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FE3C" w14:textId="77777777" w:rsidR="00CE0747" w:rsidRPr="00DC6BA6"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DC6BA6">
        <w:rPr>
          <w:rFonts w:asciiTheme="minorHAnsi" w:hAnsiTheme="minorHAnsi"/>
          <w:bCs/>
          <w:sz w:val="22"/>
          <w:szCs w:val="22"/>
        </w:rPr>
        <w:t>LA CONVENCIÓN SOBRE LOS HUMEDALES</w:t>
      </w:r>
    </w:p>
    <w:p w14:paraId="404AFA92" w14:textId="77777777" w:rsidR="00CE0747" w:rsidRPr="00DC6BA6"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DC6BA6">
        <w:rPr>
          <w:rFonts w:asciiTheme="minorHAnsi" w:hAnsiTheme="minorHAnsi"/>
          <w:bCs/>
          <w:sz w:val="22"/>
          <w:szCs w:val="22"/>
        </w:rPr>
        <w:t>59ª Reunión del Comité Permanente</w:t>
      </w:r>
    </w:p>
    <w:p w14:paraId="48E9AEEF" w14:textId="77777777" w:rsidR="00C13004" w:rsidRPr="00DC6BA6" w:rsidRDefault="00C13004" w:rsidP="00C1300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DC6BA6">
        <w:rPr>
          <w:rFonts w:asciiTheme="minorHAnsi" w:hAnsiTheme="minorHAnsi"/>
          <w:bCs/>
          <w:sz w:val="22"/>
          <w:szCs w:val="22"/>
        </w:rPr>
        <w:t xml:space="preserve">Reanudación de la reunión </w:t>
      </w:r>
    </w:p>
    <w:p w14:paraId="47E8E6F5" w14:textId="77777777" w:rsidR="00C13004" w:rsidRPr="00DC6BA6" w:rsidRDefault="00C13004" w:rsidP="00C1300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DC6BA6">
        <w:rPr>
          <w:rFonts w:asciiTheme="minorHAnsi" w:hAnsiTheme="minorHAnsi"/>
          <w:bCs/>
          <w:sz w:val="22"/>
          <w:szCs w:val="22"/>
        </w:rPr>
        <w:t>Gland, Suiza, 23 a 27 de mayo de 2022</w:t>
      </w:r>
    </w:p>
    <w:p w14:paraId="7A4CD022" w14:textId="77777777" w:rsidR="00CE0747" w:rsidRPr="00DC6BA6" w:rsidRDefault="00CE0747" w:rsidP="00CE0747">
      <w:pPr>
        <w:tabs>
          <w:tab w:val="left" w:pos="10650"/>
          <w:tab w:val="right" w:pos="13958"/>
        </w:tabs>
        <w:jc w:val="right"/>
        <w:rPr>
          <w:rFonts w:asciiTheme="minorHAnsi" w:hAnsiTheme="minorHAnsi" w:cstheme="minorHAnsi"/>
          <w:b/>
          <w:sz w:val="28"/>
          <w:szCs w:val="28"/>
        </w:rPr>
      </w:pPr>
    </w:p>
    <w:p w14:paraId="6FD9972B" w14:textId="47285D40" w:rsidR="00CE0747" w:rsidRPr="00DC6BA6" w:rsidRDefault="00AD4D70" w:rsidP="00CE0747">
      <w:pPr>
        <w:tabs>
          <w:tab w:val="left" w:pos="10650"/>
          <w:tab w:val="right" w:pos="13958"/>
        </w:tabs>
        <w:jc w:val="right"/>
        <w:rPr>
          <w:rFonts w:asciiTheme="minorHAnsi" w:hAnsiTheme="minorHAnsi" w:cstheme="minorHAnsi"/>
          <w:sz w:val="28"/>
          <w:szCs w:val="28"/>
        </w:rPr>
      </w:pPr>
      <w:r w:rsidRPr="00DC6BA6">
        <w:rPr>
          <w:rFonts w:asciiTheme="minorHAnsi" w:hAnsiTheme="minorHAnsi"/>
          <w:b/>
          <w:sz w:val="28"/>
          <w:szCs w:val="28"/>
        </w:rPr>
        <w:t>SC59/2022 Doc.18</w:t>
      </w:r>
    </w:p>
    <w:p w14:paraId="09893F57" w14:textId="77777777" w:rsidR="00CE0747" w:rsidRPr="00DC6BA6" w:rsidRDefault="00CE0747" w:rsidP="00CE0747">
      <w:pPr>
        <w:rPr>
          <w:rFonts w:asciiTheme="minorHAnsi" w:hAnsiTheme="minorHAnsi" w:cstheme="minorHAnsi"/>
          <w:b/>
          <w:sz w:val="28"/>
          <w:szCs w:val="28"/>
        </w:rPr>
      </w:pPr>
    </w:p>
    <w:p w14:paraId="200549AF" w14:textId="1B12A8F1" w:rsidR="00B1150A" w:rsidRPr="00DC6BA6" w:rsidRDefault="00CE0747" w:rsidP="00CE0747">
      <w:pPr>
        <w:jc w:val="center"/>
        <w:rPr>
          <w:rFonts w:asciiTheme="minorHAnsi" w:hAnsiTheme="minorHAnsi" w:cstheme="minorHAnsi"/>
          <w:b/>
          <w:sz w:val="28"/>
          <w:szCs w:val="28"/>
        </w:rPr>
      </w:pPr>
      <w:r w:rsidRPr="00DC6BA6">
        <w:rPr>
          <w:rFonts w:asciiTheme="minorHAnsi" w:hAnsiTheme="minorHAnsi"/>
          <w:b/>
          <w:sz w:val="28"/>
          <w:szCs w:val="28"/>
        </w:rPr>
        <w:t>Plan anual integrado de la Secretaría para 2022</w:t>
      </w:r>
      <w:r w:rsidRPr="00DC6BA6">
        <w:rPr>
          <w:rFonts w:asciiTheme="minorHAnsi" w:hAnsiTheme="minorHAnsi"/>
          <w:b/>
          <w:sz w:val="28"/>
          <w:szCs w:val="28"/>
        </w:rPr>
        <w:cr/>
        <w:t xml:space="preserve">como prórroga del plan trienal aprobado para 2019-2021 </w:t>
      </w:r>
    </w:p>
    <w:p w14:paraId="05E8932C" w14:textId="450C4040" w:rsidR="00B1150A" w:rsidRPr="00DC6BA6" w:rsidRDefault="00B1150A" w:rsidP="00CE07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cstheme="minorHAnsi"/>
          <w:sz w:val="28"/>
          <w:szCs w:val="28"/>
        </w:rPr>
      </w:pPr>
    </w:p>
    <w:p w14:paraId="3CFA73D4" w14:textId="77777777" w:rsidR="00CE0747" w:rsidRPr="00DC6BA6"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p>
    <w:p w14:paraId="4662B53B" w14:textId="602EE9B0" w:rsidR="00B1150A" w:rsidRPr="00DC6BA6"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r w:rsidRPr="00DC6BA6">
        <w:rPr>
          <w:rFonts w:asciiTheme="minorHAnsi" w:hAnsiTheme="minorHAnsi"/>
          <w:b/>
          <w:bCs/>
          <w:sz w:val="22"/>
          <w:szCs w:val="22"/>
        </w:rPr>
        <w:t xml:space="preserve">Acción solicitada: </w:t>
      </w:r>
    </w:p>
    <w:p w14:paraId="2C3A6D10" w14:textId="77777777" w:rsidR="00CE0747" w:rsidRPr="00DC6BA6" w:rsidRDefault="00CE0747"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53CF85C1" w14:textId="188A7E33" w:rsidR="00B1150A" w:rsidRPr="00DC6BA6" w:rsidRDefault="00B1150A"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r w:rsidRPr="00DC6BA6">
        <w:rPr>
          <w:rFonts w:asciiTheme="minorHAnsi" w:hAnsiTheme="minorHAnsi"/>
          <w:sz w:val="22"/>
          <w:szCs w:val="22"/>
        </w:rPr>
        <w:t>Se invita al Comité Permanente a examinar y aprobar el plan anual integrado de la Secretaría para 2022 como prórroga del plan trienal aprobado para 2019-2021, observando que esta prórroga es consecuencia del aplazamiento de la COP14 y que el plan anual refleja la estructura y el formato aprobados en la Decisión SC54-10.</w:t>
      </w:r>
      <w:r w:rsidR="00F82661" w:rsidRPr="00DC6BA6">
        <w:rPr>
          <w:rFonts w:asciiTheme="minorHAnsi" w:hAnsiTheme="minorHAnsi"/>
          <w:sz w:val="22"/>
          <w:szCs w:val="22"/>
        </w:rPr>
        <w:t xml:space="preserve"> </w:t>
      </w:r>
    </w:p>
    <w:p w14:paraId="5B4B177A" w14:textId="77777777" w:rsidR="00B1150A" w:rsidRPr="00DC6BA6" w:rsidRDefault="00B1150A" w:rsidP="00B1150A">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bCs/>
          <w:sz w:val="22"/>
          <w:szCs w:val="22"/>
        </w:rPr>
      </w:pPr>
    </w:p>
    <w:p w14:paraId="6AD07F68" w14:textId="77777777" w:rsidR="00B1150A" w:rsidRPr="00DC6BA6" w:rsidRDefault="00B1150A" w:rsidP="00B1150A">
      <w:pPr>
        <w:jc w:val="both"/>
        <w:rPr>
          <w:rFonts w:asciiTheme="minorHAnsi" w:hAnsiTheme="minorHAnsi" w:cstheme="minorHAnsi"/>
          <w:b/>
          <w:sz w:val="22"/>
          <w:szCs w:val="22"/>
        </w:rPr>
      </w:pPr>
    </w:p>
    <w:p w14:paraId="00869FE5" w14:textId="437DDFDF" w:rsidR="007E47EC" w:rsidRPr="00DC6BA6" w:rsidRDefault="00CE0747" w:rsidP="004B42C4">
      <w:pPr>
        <w:widowControl w:val="0"/>
        <w:ind w:left="426" w:hanging="425"/>
        <w:contextualSpacing/>
        <w:rPr>
          <w:rFonts w:asciiTheme="minorHAnsi" w:eastAsia="Calibri,Arial Unicode MS" w:hAnsiTheme="minorHAnsi" w:cstheme="minorHAnsi"/>
          <w:sz w:val="22"/>
          <w:szCs w:val="22"/>
        </w:rPr>
      </w:pPr>
      <w:r w:rsidRPr="00DC6BA6">
        <w:rPr>
          <w:rFonts w:asciiTheme="minorHAnsi" w:hAnsiTheme="minorHAnsi"/>
          <w:sz w:val="22"/>
          <w:szCs w:val="22"/>
        </w:rPr>
        <w:t>1.</w:t>
      </w:r>
      <w:r w:rsidRPr="00DC6BA6">
        <w:rPr>
          <w:rFonts w:asciiTheme="minorHAnsi" w:hAnsiTheme="minorHAnsi"/>
          <w:sz w:val="22"/>
          <w:szCs w:val="22"/>
        </w:rPr>
        <w:tab/>
        <w:t xml:space="preserve">El </w:t>
      </w:r>
      <w:r w:rsidRPr="00DC6BA6">
        <w:rPr>
          <w:rFonts w:asciiTheme="minorHAnsi" w:hAnsiTheme="minorHAnsi"/>
          <w:i/>
          <w:iCs/>
          <w:sz w:val="22"/>
          <w:szCs w:val="22"/>
        </w:rPr>
        <w:t>Plan anual para 2022 y plan trienal para 2019-2021 (PA/PT)</w:t>
      </w:r>
      <w:r w:rsidRPr="00DC6BA6">
        <w:rPr>
          <w:rFonts w:asciiTheme="minorHAnsi" w:hAnsiTheme="minorHAnsi"/>
          <w:sz w:val="22"/>
          <w:szCs w:val="22"/>
        </w:rPr>
        <w:t xml:space="preserve"> que figura en el anexo 1 del presente documento representa la consolidación de los esfuerzos de la Secretaría por racionalizar e integrar en un solo marco los planes de trabajo trienales y anuales y el plan de acción de CECoP, tal como lo aprobó el Comité Permanente en la Decisión SC53-07. Esta síntesis está basada en la estructura revisada propuesta por la Secretaría y aprobada por el Comité Permanente en la Decisión SC54-10. Con el formato y la estructura revisados que se adoptaron en 2019, sigue siendo un marco claro para poder seguir los principales compromisos y funciones de la Secretaría y garantizar que se pueda responder a las peticiones de las Partes Contratantes. Tomando en cuenta el aplazamiento de la COP14 y la aprobación del presupuesto para 2022 por la Tercera Reunión Extraordinaria de la Conferencia de las Partes Contratantes (ExCOP3) el 4 de noviembre de 2021, la Secretaría preparó el plan anual para 2022 como una prórroga del plan trienal existente para 2019-2021.</w:t>
      </w:r>
    </w:p>
    <w:p w14:paraId="0F5F393E" w14:textId="77777777" w:rsidR="00B1150A" w:rsidRPr="00DC6BA6" w:rsidRDefault="00B1150A" w:rsidP="004B42C4">
      <w:pPr>
        <w:widowControl w:val="0"/>
        <w:ind w:left="426" w:hanging="425"/>
        <w:contextualSpacing/>
        <w:rPr>
          <w:rFonts w:asciiTheme="minorHAnsi" w:eastAsia="Calibri,Arial Unicode MS" w:hAnsiTheme="minorHAnsi" w:cstheme="minorHAnsi"/>
          <w:sz w:val="22"/>
          <w:szCs w:val="22"/>
          <w:lang w:eastAsia="zh-CN" w:bidi="hi-IN"/>
        </w:rPr>
      </w:pPr>
    </w:p>
    <w:p w14:paraId="0AB3D041" w14:textId="728EB6CD" w:rsidR="008F1F25" w:rsidRPr="00DC6BA6" w:rsidRDefault="00CE0747" w:rsidP="004B42C4">
      <w:pPr>
        <w:widowControl w:val="0"/>
        <w:ind w:left="426" w:hanging="425"/>
        <w:contextualSpacing/>
        <w:rPr>
          <w:rFonts w:asciiTheme="minorHAnsi" w:eastAsia="Calibri,Arial Unicode MS" w:hAnsiTheme="minorHAnsi" w:cstheme="minorHAnsi"/>
          <w:bCs/>
          <w:sz w:val="22"/>
          <w:szCs w:val="22"/>
        </w:rPr>
      </w:pPr>
      <w:r w:rsidRPr="00DC6BA6">
        <w:rPr>
          <w:rFonts w:asciiTheme="minorHAnsi" w:hAnsiTheme="minorHAnsi"/>
          <w:bCs/>
          <w:sz w:val="22"/>
          <w:szCs w:val="22"/>
        </w:rPr>
        <w:t>2.</w:t>
      </w:r>
      <w:r w:rsidRPr="00DC6BA6">
        <w:rPr>
          <w:rFonts w:asciiTheme="minorHAnsi" w:hAnsiTheme="minorHAnsi"/>
          <w:bCs/>
          <w:sz w:val="22"/>
          <w:szCs w:val="22"/>
        </w:rPr>
        <w:tab/>
        <w:t xml:space="preserve">El AP/TP es el resultado de un proceso participativo que congregó a todos los miembros del personal de la Secretaría de la Convención de Ramsar sobre los Humedales del 11 al 27 de enero de 2022. Dado que se mantenían las restricciones ligadas a la pandemia de COVID-19, el proceso se organizó a través de cinco sesiones virtuales repartidas en tres semanas. Estas incluyeron cuatro reuniones con el Equipo Directivo Superior a fin de examinar el plan anual para 2021 y redactar el plan anual para 2022. A continuación, se presentaron el proyecto de plan anual para 2022 y las consideraciones que lo sustentan a todo el personal de la Secretaría para su examen. El proceso dio cumplimiento al compromiso de la Secretaría de realizar un examen formal de fin de año para evaluar la labor prevista en el plan anual para 2021, identificar brechas en la aplicación y extraer lecciones que podrían ayudar a mejorar su funcionamiento el año siguiente. </w:t>
      </w:r>
    </w:p>
    <w:p w14:paraId="275ED92F" w14:textId="77777777" w:rsidR="008F1F25" w:rsidRPr="00DC6BA6" w:rsidRDefault="008F1F25" w:rsidP="004B42C4">
      <w:pPr>
        <w:widowControl w:val="0"/>
        <w:ind w:left="426" w:hanging="425"/>
        <w:contextualSpacing/>
        <w:rPr>
          <w:rFonts w:asciiTheme="minorHAnsi" w:eastAsia="Calibri,Arial Unicode MS" w:hAnsiTheme="minorHAnsi" w:cstheme="minorHAnsi"/>
          <w:bCs/>
          <w:sz w:val="22"/>
          <w:szCs w:val="22"/>
          <w:lang w:eastAsia="zh-CN" w:bidi="hi-IN"/>
        </w:rPr>
      </w:pPr>
    </w:p>
    <w:p w14:paraId="16ECC08F" w14:textId="4FC0D009" w:rsidR="00C927CE" w:rsidRPr="005B34B5" w:rsidRDefault="008F1F25" w:rsidP="004B42C4">
      <w:pPr>
        <w:widowControl w:val="0"/>
        <w:ind w:left="426" w:hanging="425"/>
        <w:contextualSpacing/>
        <w:rPr>
          <w:rFonts w:asciiTheme="minorHAnsi" w:eastAsia="Calibri,Arial Unicode MS" w:hAnsiTheme="minorHAnsi" w:cstheme="minorHAnsi"/>
          <w:bCs/>
          <w:sz w:val="22"/>
          <w:szCs w:val="22"/>
        </w:rPr>
      </w:pPr>
      <w:r w:rsidRPr="00DC6BA6">
        <w:rPr>
          <w:rFonts w:asciiTheme="minorHAnsi" w:hAnsiTheme="minorHAnsi"/>
          <w:bCs/>
          <w:sz w:val="22"/>
          <w:szCs w:val="22"/>
        </w:rPr>
        <w:t xml:space="preserve">3. </w:t>
      </w:r>
      <w:r w:rsidRPr="00DC6BA6">
        <w:rPr>
          <w:rFonts w:asciiTheme="minorHAnsi" w:hAnsiTheme="minorHAnsi"/>
          <w:bCs/>
          <w:sz w:val="22"/>
          <w:szCs w:val="22"/>
        </w:rPr>
        <w:tab/>
        <w:t xml:space="preserve">El proceso de examen puso de relieve que la Secretaría había registrado grandes éxitos en lo que respecta a la ejecución del plan anual para 2021. La Secretaría siguió trabajando con la agilidad y adaptabilidad que ya había desarrollado en 2020 para desempeñar su labor frente a los retos relacionados con la COVID-19. Se completó todo el trabajo preparatorio necesario para la reunión SC59 y la COP14 según lo previsto, aunque finalmente fue necesario posponer </w:t>
      </w:r>
      <w:r w:rsidRPr="00DC6BA6">
        <w:rPr>
          <w:rFonts w:asciiTheme="minorHAnsi" w:hAnsiTheme="minorHAnsi"/>
          <w:bCs/>
          <w:sz w:val="22"/>
          <w:szCs w:val="22"/>
        </w:rPr>
        <w:lastRenderedPageBreak/>
        <w:t xml:space="preserve">las reuniones presenciales debido a la pandemia. Se lograron importantes éxitos en la organización y apoyo de la 59ª reunión virtual del Comité Permanente (SC59), que dio lugar a 38 decisiones sobre cuestiones urgentes, de la 24ª reunión del Grupo de Examen Científico y Técnico (GECT) y, sobre todo, de la ExCOP3, que también se celebró virtualmente, una primicia para una reunión de este tipo, que requirió un alto grado de innovación y adaptabilidad. Los comentarios sobre estas reuniones expresados a través de las encuestas de satisfacción fueron </w:t>
      </w:r>
      <w:r w:rsidRPr="005B34B5">
        <w:rPr>
          <w:rFonts w:asciiTheme="minorHAnsi" w:hAnsiTheme="minorHAnsi" w:cstheme="minorHAnsi"/>
          <w:bCs/>
          <w:sz w:val="22"/>
          <w:szCs w:val="22"/>
        </w:rPr>
        <w:t xml:space="preserve">muy positivos. </w:t>
      </w:r>
    </w:p>
    <w:p w14:paraId="30B0D8A4" w14:textId="77777777" w:rsidR="00C927CE" w:rsidRPr="005B34B5" w:rsidRDefault="00C927CE" w:rsidP="004B42C4">
      <w:pPr>
        <w:widowControl w:val="0"/>
        <w:ind w:left="426" w:hanging="425"/>
        <w:contextualSpacing/>
        <w:rPr>
          <w:rFonts w:asciiTheme="minorHAnsi" w:eastAsia="Calibri,Arial Unicode MS" w:hAnsiTheme="minorHAnsi" w:cstheme="minorHAnsi"/>
          <w:bCs/>
          <w:sz w:val="22"/>
          <w:szCs w:val="22"/>
          <w:lang w:eastAsia="zh-CN" w:bidi="hi-IN"/>
        </w:rPr>
      </w:pPr>
    </w:p>
    <w:p w14:paraId="5370FADA" w14:textId="33DE4DEA" w:rsidR="00C927CE" w:rsidRPr="005B34B5" w:rsidRDefault="00C927CE" w:rsidP="004B42C4">
      <w:pPr>
        <w:widowControl w:val="0"/>
        <w:ind w:left="426" w:hanging="425"/>
        <w:contextualSpacing/>
        <w:rPr>
          <w:rFonts w:asciiTheme="minorHAnsi" w:eastAsia="Calibri,Arial Unicode MS" w:hAnsiTheme="minorHAnsi" w:cstheme="minorHAnsi"/>
          <w:bCs/>
          <w:sz w:val="22"/>
          <w:szCs w:val="22"/>
        </w:rPr>
      </w:pPr>
      <w:r w:rsidRPr="005B34B5">
        <w:rPr>
          <w:rFonts w:asciiTheme="minorHAnsi" w:hAnsiTheme="minorHAnsi" w:cstheme="minorHAnsi"/>
          <w:bCs/>
          <w:sz w:val="22"/>
          <w:szCs w:val="22"/>
        </w:rPr>
        <w:t>4.</w:t>
      </w:r>
      <w:r w:rsidRPr="005B34B5">
        <w:rPr>
          <w:rFonts w:asciiTheme="minorHAnsi" w:hAnsiTheme="minorHAnsi" w:cstheme="minorHAnsi"/>
          <w:bCs/>
          <w:sz w:val="22"/>
          <w:szCs w:val="22"/>
        </w:rPr>
        <w:tab/>
      </w:r>
      <w:r w:rsidRPr="005B34B5">
        <w:rPr>
          <w:rFonts w:asciiTheme="minorHAnsi" w:hAnsiTheme="minorHAnsi" w:cstheme="minorHAnsi"/>
          <w:sz w:val="22"/>
          <w:szCs w:val="22"/>
        </w:rPr>
        <w:t xml:space="preserve">Se señaló que el entorno virtual ofrecía mayores oportunidades para que la Secretaría siguiera contribuyendo a una gama más amplia de iniciativas estratégicas de políticas mundiales, incluidas las relativas al Marco Mundial de la Diversidad Biológica posterior a 2020 y la Agenda 2030 para el Desarrollo Sostenible (de conformidad con la </w:t>
      </w:r>
      <w:hyperlink r:id="rId11" w:history="1">
        <w:r w:rsidRPr="005B34B5">
          <w:rPr>
            <w:rStyle w:val="Hyperlink"/>
            <w:rFonts w:asciiTheme="minorHAnsi" w:hAnsiTheme="minorHAnsi" w:cstheme="minorHAnsi"/>
            <w:bCs/>
            <w:sz w:val="22"/>
            <w:szCs w:val="22"/>
          </w:rPr>
          <w:t>Resolución XIII.7</w:t>
        </w:r>
      </w:hyperlink>
      <w:r w:rsidRPr="005B34B5">
        <w:rPr>
          <w:rFonts w:asciiTheme="minorHAnsi" w:hAnsiTheme="minorHAnsi" w:cstheme="minorHAnsi"/>
          <w:sz w:val="22"/>
          <w:szCs w:val="22"/>
        </w:rPr>
        <w:t>), convirtiéndola a efectos prácticos en un "púgil capaz de combatir en una categoría de peso superior a la suya".</w:t>
      </w:r>
      <w:r w:rsidRPr="005B34B5">
        <w:rPr>
          <w:rFonts w:asciiTheme="minorHAnsi" w:hAnsiTheme="minorHAnsi" w:cstheme="minorHAnsi"/>
          <w:bCs/>
          <w:sz w:val="22"/>
          <w:szCs w:val="22"/>
        </w:rPr>
        <w:t xml:space="preserve"> </w:t>
      </w:r>
    </w:p>
    <w:p w14:paraId="7F20EC5A" w14:textId="77777777" w:rsidR="00C927CE" w:rsidRPr="00DC6BA6" w:rsidRDefault="00C927CE" w:rsidP="004B42C4">
      <w:pPr>
        <w:widowControl w:val="0"/>
        <w:ind w:left="426" w:hanging="425"/>
        <w:contextualSpacing/>
        <w:rPr>
          <w:rFonts w:asciiTheme="minorHAnsi" w:eastAsia="Calibri,Arial Unicode MS" w:hAnsiTheme="minorHAnsi" w:cstheme="minorHAnsi"/>
          <w:bCs/>
          <w:sz w:val="22"/>
          <w:szCs w:val="22"/>
          <w:lang w:eastAsia="zh-CN" w:bidi="hi-IN"/>
        </w:rPr>
      </w:pPr>
    </w:p>
    <w:p w14:paraId="70AB8189" w14:textId="6410FD74" w:rsidR="005B031A" w:rsidRPr="00DC6BA6" w:rsidRDefault="00C927CE" w:rsidP="004B42C4">
      <w:pPr>
        <w:widowControl w:val="0"/>
        <w:ind w:left="426" w:hanging="425"/>
        <w:contextualSpacing/>
        <w:rPr>
          <w:rFonts w:asciiTheme="minorHAnsi" w:eastAsia="Calibri,Arial Unicode MS" w:hAnsiTheme="minorHAnsi" w:cstheme="minorHAnsi"/>
          <w:bCs/>
          <w:sz w:val="22"/>
          <w:szCs w:val="22"/>
        </w:rPr>
      </w:pPr>
      <w:r w:rsidRPr="00DC6BA6">
        <w:rPr>
          <w:rFonts w:asciiTheme="minorHAnsi" w:hAnsiTheme="minorHAnsi"/>
          <w:bCs/>
          <w:sz w:val="22"/>
          <w:szCs w:val="22"/>
        </w:rPr>
        <w:t>5.</w:t>
      </w:r>
      <w:r w:rsidRPr="00DC6BA6">
        <w:rPr>
          <w:rFonts w:asciiTheme="minorHAnsi" w:hAnsiTheme="minorHAnsi"/>
          <w:bCs/>
          <w:sz w:val="22"/>
          <w:szCs w:val="22"/>
        </w:rPr>
        <w:tab/>
        <w:t>La Secretaría también utilizó medios virtuales para seguir reforzando su acción de creación de capacidad y apoyo a las Partes Contratantes, entre otras cosas, a través de esfuerzos de fomento de capacidad que engloban a toda la Secretaría. La Secretaría alcanzó sus objetivos gracias nuevamente a soluciones innovadoras y, aunque no se celebraron eventos clave de manera presencial, se está realizando el trabajo preparatorio para la reanudación de la reunión de la reunión SC59 y para la COP14.</w:t>
      </w:r>
    </w:p>
    <w:p w14:paraId="3E35AA1D" w14:textId="47AD281C" w:rsidR="00706785" w:rsidRPr="00DC6BA6" w:rsidRDefault="00706785" w:rsidP="004B42C4">
      <w:pPr>
        <w:widowControl w:val="0"/>
        <w:ind w:left="426"/>
        <w:contextualSpacing/>
        <w:rPr>
          <w:rFonts w:asciiTheme="minorHAnsi" w:eastAsia="Calibri,Arial Unicode MS" w:hAnsiTheme="minorHAnsi" w:cstheme="minorHAnsi"/>
          <w:bCs/>
          <w:sz w:val="22"/>
          <w:szCs w:val="22"/>
          <w:lang w:eastAsia="zh-CN" w:bidi="hi-IN"/>
        </w:rPr>
      </w:pPr>
    </w:p>
    <w:p w14:paraId="0E9E398B" w14:textId="76C6BCAF" w:rsidR="00624511" w:rsidRPr="00DC6BA6" w:rsidRDefault="00C927CE" w:rsidP="004B42C4">
      <w:pPr>
        <w:widowControl w:val="0"/>
        <w:ind w:left="426" w:hanging="425"/>
        <w:contextualSpacing/>
        <w:outlineLvl w:val="0"/>
        <w:rPr>
          <w:rFonts w:asciiTheme="minorHAnsi" w:eastAsia="Calibri,Arial Unicode MS" w:hAnsiTheme="minorHAnsi" w:cstheme="minorHAnsi"/>
          <w:bCs/>
          <w:sz w:val="22"/>
          <w:szCs w:val="22"/>
        </w:rPr>
      </w:pPr>
      <w:r w:rsidRPr="00DC6BA6">
        <w:rPr>
          <w:rFonts w:asciiTheme="minorHAnsi" w:hAnsiTheme="minorHAnsi"/>
          <w:bCs/>
          <w:sz w:val="22"/>
          <w:szCs w:val="22"/>
        </w:rPr>
        <w:t>6.</w:t>
      </w:r>
      <w:r w:rsidRPr="00DC6BA6">
        <w:rPr>
          <w:rFonts w:asciiTheme="minorHAnsi" w:hAnsiTheme="minorHAnsi"/>
          <w:bCs/>
          <w:sz w:val="22"/>
          <w:szCs w:val="22"/>
        </w:rPr>
        <w:tab/>
        <w:t xml:space="preserve">Las nuevas formas de trabajo impuestas por las restricciones debido a la COVID-19 tienen costos conexos. Trabajar en un entorno virtual requiere más tiempo que trabajar de manera presencial. Siguiendo las orientaciones de las autoridades suizas, el personal de la Secretaría teletrabajó durante la mayor parte del año y el equipo hizo todo lo posible para adaptarse a esta dificultad y responder al reto. Aunque muchos de los cambios podrían contribuir a una mayor eficiencia en el futuro (por ejemplo, el uso de seminarios web para lograr un mayor nivel de participación y creación de capacidad), siguen existiendo interrogantes sobre las actividades que requieren el desplazamiento del personal de la Secretaría, como las Misiones Ramsar de Asesoramiento. La Secretaría también ha reconocido que, dado el mayor nivel de esfuerzo necesario en este contexto de teletrabajo y las dificultades mencionadas más arriba, tendrá que seguir priorizando las actividades y centrándose en aquellas incluidas en el plan de trabajo para utilizar sus recursos limitados de la forma más eficiente. </w:t>
      </w:r>
    </w:p>
    <w:p w14:paraId="4201CAE5" w14:textId="77777777" w:rsidR="00624511" w:rsidRPr="00DC6BA6" w:rsidRDefault="00624511" w:rsidP="004B42C4">
      <w:pPr>
        <w:widowControl w:val="0"/>
        <w:ind w:left="426" w:hanging="425"/>
        <w:contextualSpacing/>
        <w:outlineLvl w:val="0"/>
        <w:rPr>
          <w:rFonts w:asciiTheme="minorHAnsi" w:eastAsia="Calibri,Arial Unicode MS" w:hAnsiTheme="minorHAnsi" w:cstheme="minorHAnsi"/>
          <w:bCs/>
          <w:sz w:val="22"/>
          <w:szCs w:val="22"/>
          <w:lang w:eastAsia="zh-CN" w:bidi="hi-IN"/>
        </w:rPr>
      </w:pPr>
    </w:p>
    <w:p w14:paraId="29BBDE7A" w14:textId="4F024D2C" w:rsidR="00706785" w:rsidRPr="00DC6BA6" w:rsidRDefault="00C927CE" w:rsidP="004B42C4">
      <w:pPr>
        <w:widowControl w:val="0"/>
        <w:ind w:left="426" w:hanging="425"/>
        <w:contextualSpacing/>
        <w:outlineLvl w:val="0"/>
        <w:rPr>
          <w:rFonts w:asciiTheme="minorHAnsi" w:eastAsia="Calibri,Arial Unicode MS" w:hAnsiTheme="minorHAnsi" w:cstheme="minorHAnsi"/>
          <w:bCs/>
          <w:sz w:val="22"/>
          <w:szCs w:val="22"/>
        </w:rPr>
      </w:pPr>
      <w:r w:rsidRPr="00DC6BA6">
        <w:rPr>
          <w:rFonts w:asciiTheme="minorHAnsi" w:hAnsiTheme="minorHAnsi"/>
          <w:bCs/>
          <w:sz w:val="22"/>
          <w:szCs w:val="22"/>
        </w:rPr>
        <w:t xml:space="preserve">7. </w:t>
      </w:r>
      <w:r w:rsidRPr="00DC6BA6">
        <w:rPr>
          <w:rFonts w:asciiTheme="minorHAnsi" w:hAnsiTheme="minorHAnsi"/>
          <w:bCs/>
          <w:sz w:val="22"/>
          <w:szCs w:val="22"/>
        </w:rPr>
        <w:tab/>
        <w:t xml:space="preserve">La Secretaría seguirá adaptándose si continúan las limitaciones debidas a la pandemia. El bienestar del personal sigue siendo una preocupación central y ha sido objeto de un apoyo específico que incluye la colaboración con la UICN en una encuesta y seminarios web ofrecidos al personal, así como un taller organizado por la Secretaría a principios de 2022. </w:t>
      </w:r>
    </w:p>
    <w:p w14:paraId="5325D34F" w14:textId="6D285630" w:rsidR="000B5BB2" w:rsidRPr="00DC6BA6" w:rsidRDefault="000B5BB2" w:rsidP="004B42C4">
      <w:pPr>
        <w:widowControl w:val="0"/>
        <w:ind w:left="426" w:hanging="425"/>
        <w:contextualSpacing/>
        <w:outlineLvl w:val="0"/>
        <w:rPr>
          <w:rFonts w:asciiTheme="minorHAnsi" w:eastAsia="Calibri,Arial Unicode MS" w:hAnsiTheme="minorHAnsi" w:cstheme="minorHAnsi"/>
          <w:bCs/>
          <w:sz w:val="22"/>
          <w:szCs w:val="22"/>
          <w:lang w:eastAsia="zh-CN" w:bidi="hi-IN"/>
        </w:rPr>
      </w:pPr>
    </w:p>
    <w:p w14:paraId="7A54C21A" w14:textId="77777777" w:rsidR="004113A8" w:rsidRPr="00DC6BA6" w:rsidRDefault="004113A8" w:rsidP="00706785">
      <w:pPr>
        <w:widowControl w:val="0"/>
        <w:ind w:left="425" w:hanging="425"/>
        <w:contextualSpacing/>
        <w:outlineLvl w:val="0"/>
        <w:rPr>
          <w:rFonts w:asciiTheme="minorHAnsi" w:eastAsia="Calibri,Arial Unicode MS" w:hAnsiTheme="minorHAnsi" w:cstheme="minorHAnsi"/>
          <w:bCs/>
          <w:sz w:val="22"/>
          <w:szCs w:val="22"/>
          <w:lang w:eastAsia="zh-CN" w:bidi="hi-IN"/>
        </w:rPr>
        <w:sectPr w:rsidR="004113A8" w:rsidRPr="00DC6BA6" w:rsidSect="004B42C4">
          <w:headerReference w:type="default" r:id="rId12"/>
          <w:footerReference w:type="default" r:id="rId13"/>
          <w:headerReference w:type="first" r:id="rId14"/>
          <w:pgSz w:w="11900" w:h="16820"/>
          <w:pgMar w:top="1440" w:right="1440" w:bottom="1440" w:left="1440" w:header="709" w:footer="709" w:gutter="0"/>
          <w:cols w:space="708"/>
          <w:titlePg/>
          <w:docGrid w:linePitch="360"/>
        </w:sectPr>
      </w:pPr>
    </w:p>
    <w:p w14:paraId="6D413A99" w14:textId="66712AA9" w:rsidR="009B60F9" w:rsidRPr="00DC6BA6" w:rsidRDefault="009B60F9" w:rsidP="002B42A5">
      <w:pPr>
        <w:outlineLvl w:val="0"/>
        <w:rPr>
          <w:rFonts w:ascii="Calibri" w:eastAsia="Calibri,Arial Unicode MS" w:hAnsi="Calibri" w:cs="Calibri"/>
          <w:b/>
          <w:bCs/>
          <w:sz w:val="24"/>
          <w:szCs w:val="24"/>
        </w:rPr>
      </w:pPr>
      <w:r w:rsidRPr="00DC6BA6">
        <w:rPr>
          <w:rFonts w:ascii="Calibri" w:hAnsi="Calibri"/>
          <w:b/>
          <w:bCs/>
          <w:sz w:val="24"/>
          <w:szCs w:val="24"/>
        </w:rPr>
        <w:lastRenderedPageBreak/>
        <w:t>Anexo 1</w:t>
      </w:r>
    </w:p>
    <w:p w14:paraId="7A71EB8D" w14:textId="2619BFEE" w:rsidR="009B60F9" w:rsidRPr="00DC6BA6" w:rsidRDefault="48F30BDF" w:rsidP="001B3075">
      <w:pPr>
        <w:outlineLvl w:val="0"/>
        <w:rPr>
          <w:rFonts w:ascii="Calibri" w:eastAsia="Calibri,Arial Unicode MS" w:hAnsi="Calibri" w:cs="Calibri"/>
          <w:b/>
          <w:bCs/>
          <w:sz w:val="24"/>
          <w:szCs w:val="24"/>
        </w:rPr>
      </w:pPr>
      <w:r w:rsidRPr="00DC6BA6">
        <w:rPr>
          <w:rFonts w:ascii="Calibri" w:hAnsi="Calibri"/>
          <w:b/>
          <w:bCs/>
          <w:sz w:val="24"/>
          <w:szCs w:val="24"/>
        </w:rPr>
        <w:t>Plan anual (PA) de la Secretaría para el año 2022 y plan trienal (PT) para 2019-2021</w:t>
      </w:r>
    </w:p>
    <w:p w14:paraId="7F6676AE" w14:textId="77777777" w:rsidR="004B7460" w:rsidRPr="00DC6BA6" w:rsidRDefault="004B7460" w:rsidP="002B42A5">
      <w:pPr>
        <w:pStyle w:val="Footer"/>
        <w:tabs>
          <w:tab w:val="clear" w:pos="4513"/>
          <w:tab w:val="clear" w:pos="9026"/>
          <w:tab w:val="right" w:pos="13970"/>
        </w:tabs>
        <w:rPr>
          <w:rFonts w:cs="Calibri"/>
          <w:sz w:val="22"/>
          <w:szCs w:val="22"/>
        </w:rPr>
      </w:pPr>
    </w:p>
    <w:p w14:paraId="18E3F829" w14:textId="12CDBE23" w:rsidR="00993FB3" w:rsidRPr="00DC6BA6" w:rsidRDefault="00993FB3" w:rsidP="002B42A5">
      <w:pPr>
        <w:pStyle w:val="Footer"/>
        <w:tabs>
          <w:tab w:val="clear" w:pos="4513"/>
          <w:tab w:val="clear" w:pos="9026"/>
          <w:tab w:val="right" w:pos="13970"/>
        </w:tabs>
        <w:rPr>
          <w:rFonts w:cs="Calibri"/>
          <w:sz w:val="22"/>
          <w:szCs w:val="22"/>
        </w:rPr>
      </w:pPr>
      <w:r w:rsidRPr="00DC6BA6">
        <w:rPr>
          <w:sz w:val="22"/>
          <w:szCs w:val="22"/>
        </w:rPr>
        <w:t>SG = Secretaria General; SGA = Secretario General Adjunto; RCP = Responsable de Ciencia y Políticas; ARS = Asesores Regionales Superiores; Coms = Equipo de comunicaciones; OMR = Oficial de Movilización de Recursos; OF = Oficial de Finanzas; RRH = Responsable de recursos humanos; EDS = Equipo Directivo Superior. Solo se menciona a los responsables, pero todo el personal contribuirá a los productos específicos. NB = No básico; SRD = Sujeto a los recursos disponibles</w:t>
      </w:r>
    </w:p>
    <w:p w14:paraId="7CB3F59D" w14:textId="77777777" w:rsidR="00532F91" w:rsidRPr="00DC6BA6" w:rsidRDefault="00532F91" w:rsidP="002B42A5">
      <w:pPr>
        <w:outlineLvl w:val="0"/>
        <w:rPr>
          <w:rFonts w:ascii="Calibri" w:eastAsia="Calibri,Calibri,Arial,Times New" w:hAnsi="Calibri" w:cs="Calibri"/>
          <w:bCs/>
          <w:color w:val="000000" w:themeColor="text1"/>
          <w:sz w:val="18"/>
          <w:szCs w:val="18"/>
        </w:rPr>
      </w:pPr>
    </w:p>
    <w:tbl>
      <w:tblPr>
        <w:tblStyle w:val="TableGrid"/>
        <w:tblW w:w="5086" w:type="pct"/>
        <w:tblLook w:val="04A0" w:firstRow="1" w:lastRow="0" w:firstColumn="1" w:lastColumn="0" w:noHBand="0" w:noVBand="1"/>
      </w:tblPr>
      <w:tblGrid>
        <w:gridCol w:w="6966"/>
        <w:gridCol w:w="7204"/>
      </w:tblGrid>
      <w:tr w:rsidR="00B16011" w:rsidRPr="00DC6BA6" w14:paraId="09EE8A28" w14:textId="77777777" w:rsidTr="003F4175">
        <w:trPr>
          <w:trHeight w:val="572"/>
        </w:trPr>
        <w:tc>
          <w:tcPr>
            <w:tcW w:w="2458" w:type="pct"/>
            <w:shd w:val="clear" w:color="auto" w:fill="BFBFBF" w:themeFill="background1" w:themeFillShade="BF"/>
          </w:tcPr>
          <w:p w14:paraId="1EE27522" w14:textId="77777777" w:rsidR="00B16011" w:rsidRPr="00DC6BA6" w:rsidRDefault="00B16011" w:rsidP="002B42A5">
            <w:pPr>
              <w:rPr>
                <w:rFonts w:ascii="Calibri" w:hAnsi="Calibri" w:cs="Calibri"/>
              </w:rPr>
            </w:pPr>
            <w:r w:rsidRPr="00DC6BA6">
              <w:rPr>
                <w:rFonts w:ascii="Calibri" w:hAnsi="Calibri"/>
                <w:b/>
              </w:rPr>
              <w:t>Función</w:t>
            </w:r>
            <w:r w:rsidRPr="00DC6BA6">
              <w:rPr>
                <w:rFonts w:ascii="Calibri" w:hAnsi="Calibri"/>
              </w:rPr>
              <w:t>:</w:t>
            </w:r>
          </w:p>
          <w:p w14:paraId="70B45ECF" w14:textId="77777777" w:rsidR="00B16011" w:rsidRPr="00DC6BA6" w:rsidRDefault="00B16011" w:rsidP="002B42A5">
            <w:pPr>
              <w:rPr>
                <w:rFonts w:ascii="Calibri" w:hAnsi="Calibri" w:cs="Calibri"/>
              </w:rPr>
            </w:pPr>
          </w:p>
          <w:p w14:paraId="52A613A6" w14:textId="77777777" w:rsidR="00B16011" w:rsidRPr="00DC6BA6" w:rsidRDefault="00B16011" w:rsidP="002B42A5">
            <w:pPr>
              <w:rPr>
                <w:rFonts w:ascii="Calibri" w:hAnsi="Calibri" w:cs="Calibri"/>
              </w:rPr>
            </w:pPr>
            <w:r w:rsidRPr="00DC6BA6">
              <w:rPr>
                <w:rFonts w:ascii="Calibri" w:hAnsi="Calibri"/>
                <w:b/>
                <w:bCs/>
              </w:rPr>
              <w:t>1. SERVICIOS PARA LOS ÓRGANOS DE GOBIERNO, ÓRGANOS SUBSIDIARIOS Y REUNIONES</w:t>
            </w:r>
          </w:p>
          <w:p w14:paraId="484CA93C" w14:textId="77777777" w:rsidR="00B16011" w:rsidRPr="00DC6BA6" w:rsidRDefault="00B16011" w:rsidP="002B42A5">
            <w:pPr>
              <w:rPr>
                <w:rFonts w:ascii="Calibri" w:hAnsi="Calibri" w:cs="Calibri"/>
              </w:rPr>
            </w:pPr>
          </w:p>
        </w:tc>
        <w:tc>
          <w:tcPr>
            <w:tcW w:w="2542" w:type="pct"/>
            <w:shd w:val="clear" w:color="auto" w:fill="BFBFBF" w:themeFill="background1" w:themeFillShade="BF"/>
          </w:tcPr>
          <w:p w14:paraId="40054C25" w14:textId="77777777" w:rsidR="00B16011" w:rsidRPr="00DC6BA6" w:rsidRDefault="00B16011" w:rsidP="002B42A5">
            <w:pPr>
              <w:rPr>
                <w:rFonts w:ascii="Calibri" w:hAnsi="Calibri" w:cs="Calibri"/>
              </w:rPr>
            </w:pPr>
            <w:r w:rsidRPr="00DC6BA6">
              <w:rPr>
                <w:rFonts w:ascii="Calibri" w:hAnsi="Calibri"/>
                <w:b/>
              </w:rPr>
              <w:t>Propósito</w:t>
            </w:r>
            <w:r w:rsidRPr="00DC6BA6">
              <w:rPr>
                <w:rFonts w:ascii="Calibri" w:hAnsi="Calibri"/>
              </w:rPr>
              <w:t>:</w:t>
            </w:r>
          </w:p>
          <w:p w14:paraId="2647101E" w14:textId="77777777" w:rsidR="00B16011" w:rsidRPr="00DC6BA6" w:rsidRDefault="00B16011" w:rsidP="002B42A5">
            <w:pPr>
              <w:rPr>
                <w:rFonts w:ascii="Calibri" w:hAnsi="Calibri" w:cs="Calibri"/>
              </w:rPr>
            </w:pPr>
          </w:p>
          <w:p w14:paraId="0F421F3A" w14:textId="3300901F" w:rsidR="00B16011" w:rsidRPr="00DC6BA6" w:rsidRDefault="00B16011" w:rsidP="002B42A5">
            <w:pPr>
              <w:rPr>
                <w:rFonts w:ascii="Calibri" w:hAnsi="Calibri" w:cs="Calibri"/>
              </w:rPr>
            </w:pPr>
            <w:r w:rsidRPr="00DC6BA6">
              <w:rPr>
                <w:rFonts w:ascii="Calibri" w:hAnsi="Calibri"/>
              </w:rPr>
              <w:t>La Secretaría garantiza la provisión eficiente y eficaz de procesos de adopción de decisiones y rendición de cuentas para apoyar a las Partes Contratantes.</w:t>
            </w:r>
          </w:p>
          <w:p w14:paraId="76B49CC1" w14:textId="77777777" w:rsidR="00B16011" w:rsidRPr="00DC6BA6" w:rsidRDefault="00B16011" w:rsidP="002B42A5">
            <w:pPr>
              <w:rPr>
                <w:rFonts w:ascii="Calibri" w:hAnsi="Calibri" w:cs="Calibri"/>
              </w:rPr>
            </w:pPr>
          </w:p>
        </w:tc>
      </w:tr>
    </w:tbl>
    <w:p w14:paraId="1F36E5B1" w14:textId="77777777" w:rsidR="00B16011" w:rsidRPr="00DC6BA6" w:rsidRDefault="00B16011"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9"/>
        <w:gridCol w:w="1709"/>
        <w:gridCol w:w="1709"/>
        <w:gridCol w:w="1709"/>
        <w:gridCol w:w="1709"/>
        <w:gridCol w:w="1709"/>
        <w:gridCol w:w="1709"/>
        <w:gridCol w:w="1360"/>
        <w:gridCol w:w="847"/>
      </w:tblGrid>
      <w:tr w:rsidR="00B1319E" w:rsidRPr="00DC6BA6" w14:paraId="174A75E7" w14:textId="77777777" w:rsidTr="003F4175">
        <w:trPr>
          <w:tblHeader/>
        </w:trPr>
        <w:tc>
          <w:tcPr>
            <w:tcW w:w="603" w:type="pct"/>
            <w:shd w:val="clear" w:color="auto" w:fill="DBE5F1" w:themeFill="accent1" w:themeFillTint="33"/>
          </w:tcPr>
          <w:p w14:paraId="181683E1" w14:textId="77777777" w:rsidR="00B1319E" w:rsidRPr="00DC6BA6" w:rsidRDefault="00B1319E" w:rsidP="00C80CB8">
            <w:pPr>
              <w:jc w:val="center"/>
              <w:rPr>
                <w:rFonts w:ascii="Calibri" w:hAnsi="Calibri" w:cs="Calibri"/>
                <w:b/>
              </w:rPr>
            </w:pPr>
            <w:r w:rsidRPr="00DC6BA6">
              <w:rPr>
                <w:rFonts w:ascii="Calibri" w:hAnsi="Calibri"/>
                <w:b/>
              </w:rPr>
              <w:t>Resultado trienal</w:t>
            </w:r>
          </w:p>
        </w:tc>
        <w:tc>
          <w:tcPr>
            <w:tcW w:w="603" w:type="pct"/>
            <w:shd w:val="clear" w:color="auto" w:fill="DBE5F1" w:themeFill="accent1" w:themeFillTint="33"/>
          </w:tcPr>
          <w:p w14:paraId="32CE1AA4" w14:textId="1A4376B5" w:rsidR="00B1319E" w:rsidRPr="00DC6BA6" w:rsidRDefault="00B1319E" w:rsidP="00C80CB8">
            <w:pPr>
              <w:jc w:val="center"/>
              <w:rPr>
                <w:rFonts w:ascii="Calibri" w:hAnsi="Calibri" w:cs="Calibri"/>
                <w:b/>
              </w:rPr>
            </w:pPr>
            <w:r w:rsidRPr="00DC6BA6">
              <w:rPr>
                <w:rFonts w:ascii="Calibri" w:hAnsi="Calibri"/>
                <w:b/>
              </w:rPr>
              <w:t>Indicador del PT para 2021</w:t>
            </w:r>
          </w:p>
        </w:tc>
        <w:tc>
          <w:tcPr>
            <w:tcW w:w="603" w:type="pct"/>
            <w:shd w:val="clear" w:color="auto" w:fill="DBE5F1" w:themeFill="accent1" w:themeFillTint="33"/>
          </w:tcPr>
          <w:p w14:paraId="27E0DF7E" w14:textId="77777777" w:rsidR="00B1319E" w:rsidRPr="00DC6BA6" w:rsidRDefault="00B1319E" w:rsidP="00C80CB8">
            <w:pPr>
              <w:jc w:val="center"/>
              <w:rPr>
                <w:rFonts w:ascii="Calibri" w:hAnsi="Calibri" w:cs="Calibri"/>
                <w:b/>
              </w:rPr>
            </w:pPr>
            <w:r w:rsidRPr="00DC6BA6">
              <w:rPr>
                <w:rFonts w:ascii="Calibri" w:hAnsi="Calibri"/>
                <w:b/>
              </w:rPr>
              <w:t>Actividades del PA para 2019</w:t>
            </w:r>
          </w:p>
        </w:tc>
        <w:tc>
          <w:tcPr>
            <w:tcW w:w="603" w:type="pct"/>
            <w:shd w:val="clear" w:color="auto" w:fill="DBE5F1" w:themeFill="accent1" w:themeFillTint="33"/>
          </w:tcPr>
          <w:p w14:paraId="78EABD69" w14:textId="77777777" w:rsidR="00B1319E" w:rsidRPr="00DC6BA6" w:rsidRDefault="00B1319E" w:rsidP="00C80CB8">
            <w:pPr>
              <w:jc w:val="center"/>
              <w:rPr>
                <w:rFonts w:ascii="Calibri" w:hAnsi="Calibri" w:cs="Calibri"/>
                <w:b/>
              </w:rPr>
            </w:pPr>
            <w:r w:rsidRPr="00DC6BA6">
              <w:rPr>
                <w:rFonts w:ascii="Calibri" w:hAnsi="Calibri"/>
                <w:b/>
              </w:rPr>
              <w:t>Actividades del PA para 2020</w:t>
            </w:r>
          </w:p>
        </w:tc>
        <w:tc>
          <w:tcPr>
            <w:tcW w:w="603" w:type="pct"/>
            <w:tcBorders>
              <w:bottom w:val="single" w:sz="4" w:space="0" w:color="auto"/>
            </w:tcBorders>
            <w:shd w:val="clear" w:color="auto" w:fill="DBE5F1" w:themeFill="accent1" w:themeFillTint="33"/>
          </w:tcPr>
          <w:p w14:paraId="4A34ECBF" w14:textId="7D90CDCA" w:rsidR="00B1319E" w:rsidRPr="00DC6BA6" w:rsidRDefault="00B1319E" w:rsidP="00C80CB8">
            <w:pPr>
              <w:jc w:val="center"/>
              <w:rPr>
                <w:rFonts w:ascii="Calibri" w:hAnsi="Calibri" w:cs="Calibri"/>
                <w:b/>
              </w:rPr>
            </w:pPr>
            <w:r w:rsidRPr="00DC6BA6">
              <w:rPr>
                <w:rFonts w:ascii="Calibri" w:hAnsi="Calibri"/>
                <w:b/>
              </w:rPr>
              <w:t>Actividades del PA para 2021</w:t>
            </w:r>
          </w:p>
        </w:tc>
        <w:tc>
          <w:tcPr>
            <w:tcW w:w="603" w:type="pct"/>
            <w:tcBorders>
              <w:bottom w:val="single" w:sz="4" w:space="0" w:color="auto"/>
            </w:tcBorders>
            <w:shd w:val="clear" w:color="auto" w:fill="DBE5F1" w:themeFill="accent1" w:themeFillTint="33"/>
          </w:tcPr>
          <w:p w14:paraId="605268ED" w14:textId="03403321" w:rsidR="00B1319E" w:rsidRPr="00DC6BA6" w:rsidRDefault="00B1319E" w:rsidP="00C80CB8">
            <w:pPr>
              <w:jc w:val="center"/>
              <w:rPr>
                <w:rFonts w:ascii="Calibri" w:hAnsi="Calibri" w:cs="Calibri"/>
                <w:b/>
              </w:rPr>
            </w:pPr>
            <w:r w:rsidRPr="00DC6BA6">
              <w:rPr>
                <w:rFonts w:ascii="Calibri" w:hAnsi="Calibri"/>
                <w:b/>
              </w:rPr>
              <w:t>Actividades del PA para 2022</w:t>
            </w:r>
          </w:p>
        </w:tc>
        <w:tc>
          <w:tcPr>
            <w:tcW w:w="603" w:type="pct"/>
            <w:tcBorders>
              <w:bottom w:val="single" w:sz="4" w:space="0" w:color="auto"/>
            </w:tcBorders>
            <w:shd w:val="clear" w:color="auto" w:fill="DBE5F1" w:themeFill="accent1" w:themeFillTint="33"/>
          </w:tcPr>
          <w:p w14:paraId="607160C6" w14:textId="10CF4EFE" w:rsidR="00B1319E" w:rsidRPr="00DC6BA6" w:rsidRDefault="00B1319E" w:rsidP="00C80CB8">
            <w:pPr>
              <w:jc w:val="center"/>
              <w:rPr>
                <w:rFonts w:ascii="Calibri" w:hAnsi="Calibri" w:cs="Calibri"/>
                <w:b/>
              </w:rPr>
            </w:pPr>
            <w:r w:rsidRPr="00DC6BA6">
              <w:rPr>
                <w:rFonts w:ascii="Calibri" w:hAnsi="Calibri"/>
                <w:b/>
              </w:rPr>
              <w:t>Indicador del PA para 2022</w:t>
            </w:r>
          </w:p>
        </w:tc>
        <w:tc>
          <w:tcPr>
            <w:tcW w:w="480" w:type="pct"/>
            <w:tcBorders>
              <w:bottom w:val="single" w:sz="4" w:space="0" w:color="auto"/>
            </w:tcBorders>
            <w:shd w:val="clear" w:color="auto" w:fill="DBE5F1" w:themeFill="accent1" w:themeFillTint="33"/>
          </w:tcPr>
          <w:p w14:paraId="789A810A" w14:textId="77777777" w:rsidR="00B1319E" w:rsidRPr="00DC6BA6" w:rsidRDefault="00B1319E" w:rsidP="00C80CB8">
            <w:pPr>
              <w:jc w:val="center"/>
              <w:rPr>
                <w:rFonts w:ascii="Calibri" w:hAnsi="Calibri" w:cs="Calibri"/>
                <w:b/>
              </w:rPr>
            </w:pPr>
            <w:r w:rsidRPr="00DC6BA6">
              <w:rPr>
                <w:rFonts w:ascii="Calibri" w:hAnsi="Calibri"/>
                <w:b/>
              </w:rPr>
              <w:t>Responsable / Apoyo</w:t>
            </w:r>
          </w:p>
        </w:tc>
        <w:tc>
          <w:tcPr>
            <w:tcW w:w="300" w:type="pct"/>
            <w:tcBorders>
              <w:bottom w:val="single" w:sz="4" w:space="0" w:color="auto"/>
            </w:tcBorders>
            <w:shd w:val="clear" w:color="auto" w:fill="DBE5F1" w:themeFill="accent1" w:themeFillTint="33"/>
          </w:tcPr>
          <w:p w14:paraId="5A55592A" w14:textId="77777777" w:rsidR="00B1319E" w:rsidRPr="00DC6BA6" w:rsidRDefault="00B1319E" w:rsidP="00C80CB8">
            <w:pPr>
              <w:jc w:val="center"/>
              <w:rPr>
                <w:rFonts w:ascii="Calibri" w:hAnsi="Calibri" w:cs="Calibri"/>
                <w:b/>
              </w:rPr>
            </w:pPr>
            <w:r w:rsidRPr="00DC6BA6">
              <w:rPr>
                <w:rFonts w:ascii="Calibri" w:hAnsi="Calibri"/>
                <w:b/>
              </w:rPr>
              <w:t>Presupuesto</w:t>
            </w:r>
          </w:p>
        </w:tc>
      </w:tr>
      <w:tr w:rsidR="007619E5" w:rsidRPr="00DC6BA6" w14:paraId="1B6CE07A" w14:textId="77777777" w:rsidTr="003F4175">
        <w:tc>
          <w:tcPr>
            <w:tcW w:w="603" w:type="pct"/>
            <w:vMerge w:val="restart"/>
          </w:tcPr>
          <w:p w14:paraId="1E99EA00" w14:textId="330B948F" w:rsidR="007619E5" w:rsidRPr="00DC6BA6" w:rsidRDefault="007619E5" w:rsidP="00B1319E">
            <w:pPr>
              <w:rPr>
                <w:rFonts w:ascii="Calibri" w:hAnsi="Calibri" w:cs="Calibri"/>
                <w:b/>
                <w:spacing w:val="-2"/>
              </w:rPr>
            </w:pPr>
            <w:r w:rsidRPr="00DC6BA6">
              <w:rPr>
                <w:rFonts w:ascii="Calibri" w:hAnsi="Calibri"/>
                <w:b/>
              </w:rPr>
              <w:t xml:space="preserve">Se organizaron y facilitaron reuniones de todos los órganos de gobierno y subsidiarios, lo que incluyó logística, documentación, presentación de informes, apoyo a conferencias y apoyo y asesoramiento a los presidentes y otros funcionarios. Se apoyaron las </w:t>
            </w:r>
            <w:r w:rsidRPr="00DC6BA6">
              <w:rPr>
                <w:rFonts w:ascii="Calibri" w:hAnsi="Calibri"/>
                <w:b/>
              </w:rPr>
              <w:lastRenderedPageBreak/>
              <w:t>actividades de los órganos (incluidos la COP, el CP, el GECT, reuniones previas a la COP, grupos de trabajo).</w:t>
            </w:r>
          </w:p>
          <w:p w14:paraId="11B2B5A1" w14:textId="77777777" w:rsidR="007619E5" w:rsidRPr="00DC6BA6" w:rsidRDefault="007619E5" w:rsidP="00B1319E">
            <w:pPr>
              <w:rPr>
                <w:rFonts w:ascii="Calibri" w:hAnsi="Calibri" w:cs="Calibri"/>
              </w:rPr>
            </w:pPr>
          </w:p>
          <w:p w14:paraId="0FEE9ABD" w14:textId="7EDEF315" w:rsidR="007619E5" w:rsidRPr="00DC6BA6" w:rsidRDefault="007619E5" w:rsidP="00B1319E">
            <w:pPr>
              <w:rPr>
                <w:rFonts w:ascii="Calibri" w:hAnsi="Calibri" w:cs="Calibri"/>
              </w:rPr>
            </w:pPr>
            <w:r w:rsidRPr="00DC6BA6">
              <w:rPr>
                <w:rFonts w:ascii="Calibri" w:hAnsi="Calibri"/>
              </w:rPr>
              <w:t xml:space="preserve">El </w:t>
            </w:r>
            <w:hyperlink r:id="rId15" w:history="1">
              <w:r w:rsidRPr="00DC6BA6">
                <w:rPr>
                  <w:rStyle w:val="Hyperlink"/>
                  <w:rFonts w:ascii="Calibri" w:hAnsi="Calibri"/>
                </w:rPr>
                <w:t>Artículo 8 a.</w:t>
              </w:r>
            </w:hyperlink>
            <w:r w:rsidRPr="00DC6BA6">
              <w:t xml:space="preserve"> </w:t>
            </w:r>
            <w:r w:rsidRPr="00DC6BA6">
              <w:rPr>
                <w:rFonts w:ascii="Calibri" w:hAnsi="Calibri"/>
              </w:rPr>
              <w:t xml:space="preserve">de la Convención; el Reglamento, en especial los artículos 26 y 27; y las Resoluciones </w:t>
            </w:r>
            <w:hyperlink r:id="rId16" w:history="1">
              <w:r w:rsidRPr="00DC6BA6">
                <w:rPr>
                  <w:rStyle w:val="Hyperlink"/>
                  <w:rFonts w:ascii="Calibri" w:hAnsi="Calibri"/>
                </w:rPr>
                <w:t>XIII.4</w:t>
              </w:r>
            </w:hyperlink>
            <w:r w:rsidRPr="00DC6BA6">
              <w:rPr>
                <w:rFonts w:ascii="Calibri" w:hAnsi="Calibri"/>
              </w:rPr>
              <w:t xml:space="preserve">, </w:t>
            </w:r>
            <w:hyperlink r:id="rId17" w:history="1">
              <w:r w:rsidRPr="00DC6BA6">
                <w:rPr>
                  <w:rStyle w:val="Hyperlink"/>
                  <w:rFonts w:ascii="Calibri" w:hAnsi="Calibri"/>
                </w:rPr>
                <w:t>XII.5</w:t>
              </w:r>
            </w:hyperlink>
            <w:r w:rsidRPr="00DC6BA6">
              <w:rPr>
                <w:rFonts w:ascii="Calibri" w:hAnsi="Calibri"/>
              </w:rPr>
              <w:t xml:space="preserve">, </w:t>
            </w:r>
            <w:hyperlink r:id="rId18" w:history="1">
              <w:r w:rsidRPr="00DC6BA6">
                <w:rPr>
                  <w:rStyle w:val="Hyperlink"/>
                  <w:rFonts w:ascii="Calibri" w:hAnsi="Calibri"/>
                </w:rPr>
                <w:t>XIII.5</w:t>
              </w:r>
            </w:hyperlink>
            <w:r w:rsidRPr="00DC6BA6">
              <w:rPr>
                <w:rFonts w:ascii="Calibri" w:hAnsi="Calibri"/>
              </w:rPr>
              <w:t xml:space="preserve">, </w:t>
            </w:r>
            <w:hyperlink r:id="rId19" w:history="1">
              <w:r w:rsidRPr="00DC6BA6">
                <w:rPr>
                  <w:rStyle w:val="Hyperlink"/>
                  <w:rFonts w:ascii="Calibri" w:hAnsi="Calibri"/>
                </w:rPr>
                <w:t>XIII.8</w:t>
              </w:r>
            </w:hyperlink>
            <w:r w:rsidRPr="00DC6BA6">
              <w:rPr>
                <w:rFonts w:ascii="Calibri" w:hAnsi="Calibri"/>
              </w:rPr>
              <w:t xml:space="preserve">, </w:t>
            </w:r>
            <w:hyperlink r:id="rId20" w:history="1">
              <w:r w:rsidRPr="00DC6BA6">
                <w:rPr>
                  <w:rStyle w:val="Hyperlink"/>
                  <w:rFonts w:ascii="Calibri" w:hAnsi="Calibri"/>
                </w:rPr>
                <w:t>XIII.9</w:t>
              </w:r>
            </w:hyperlink>
            <w:r w:rsidRPr="00DC6BA6">
              <w:rPr>
                <w:rFonts w:ascii="Calibri" w:hAnsi="Calibri"/>
              </w:rPr>
              <w:t xml:space="preserve">, </w:t>
            </w:r>
            <w:hyperlink r:id="rId21" w:history="1">
              <w:r w:rsidRPr="00DC6BA6">
                <w:rPr>
                  <w:rStyle w:val="Hyperlink"/>
                  <w:rFonts w:ascii="Calibri" w:hAnsi="Calibri"/>
                </w:rPr>
                <w:t>XIII.18</w:t>
              </w:r>
            </w:hyperlink>
            <w:r w:rsidRPr="00DC6BA6">
              <w:rPr>
                <w:rFonts w:ascii="Calibri" w:hAnsi="Calibri"/>
              </w:rPr>
              <w:t>.</w:t>
            </w:r>
          </w:p>
        </w:tc>
        <w:tc>
          <w:tcPr>
            <w:tcW w:w="603" w:type="pct"/>
            <w:vMerge w:val="restart"/>
          </w:tcPr>
          <w:p w14:paraId="4FB2EF72" w14:textId="77777777" w:rsidR="007619E5" w:rsidRPr="00DC6BA6" w:rsidRDefault="007619E5" w:rsidP="00B1319E">
            <w:pPr>
              <w:rPr>
                <w:rFonts w:ascii="Calibri" w:hAnsi="Calibri" w:cs="Calibri"/>
              </w:rPr>
            </w:pPr>
            <w:r w:rsidRPr="00DC6BA6">
              <w:rPr>
                <w:rFonts w:ascii="Calibri" w:hAnsi="Calibri"/>
              </w:rPr>
              <w:lastRenderedPageBreak/>
              <w:t>Realización de reuniones con arreglo a los requisitos y productos oportunos:</w:t>
            </w:r>
          </w:p>
          <w:p w14:paraId="63C03C09"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SC57-61</w:t>
            </w:r>
          </w:p>
          <w:p w14:paraId="60CC14C3" w14:textId="7D7CAD90"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GECT 22-24</w:t>
            </w:r>
          </w:p>
          <w:p w14:paraId="331B619A" w14:textId="4E61D116"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COP14</w:t>
            </w:r>
          </w:p>
          <w:p w14:paraId="10456179"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Grupos de trabajo conforme a lo solicitado</w:t>
            </w:r>
          </w:p>
          <w:p w14:paraId="50B91042" w14:textId="77777777" w:rsidR="007619E5" w:rsidRPr="00DC6BA6" w:rsidRDefault="007619E5" w:rsidP="00B1319E">
            <w:pPr>
              <w:rPr>
                <w:rFonts w:ascii="Calibri" w:hAnsi="Calibri" w:cs="Calibri"/>
              </w:rPr>
            </w:pPr>
          </w:p>
          <w:p w14:paraId="66B1A1BF" w14:textId="156245A6" w:rsidR="007619E5" w:rsidRPr="00DC6BA6" w:rsidRDefault="007619E5" w:rsidP="00B1319E">
            <w:pPr>
              <w:rPr>
                <w:rFonts w:ascii="Calibri" w:hAnsi="Calibri" w:cs="Calibri"/>
              </w:rPr>
            </w:pPr>
            <w:r w:rsidRPr="00DC6BA6">
              <w:rPr>
                <w:rFonts w:ascii="Calibri" w:hAnsi="Calibri"/>
              </w:rPr>
              <w:t xml:space="preserve">Se establecieron órganos de gobierno y subsidiarios y se </w:t>
            </w:r>
            <w:r w:rsidRPr="00DC6BA6">
              <w:rPr>
                <w:rFonts w:ascii="Calibri" w:hAnsi="Calibri"/>
              </w:rPr>
              <w:lastRenderedPageBreak/>
              <w:t>prestó apoyo para sus actividades.</w:t>
            </w:r>
          </w:p>
        </w:tc>
        <w:tc>
          <w:tcPr>
            <w:tcW w:w="603" w:type="pct"/>
            <w:vMerge w:val="restart"/>
          </w:tcPr>
          <w:p w14:paraId="4796FA32" w14:textId="77777777" w:rsidR="007619E5" w:rsidRPr="00DC6BA6" w:rsidRDefault="007619E5" w:rsidP="00B1319E">
            <w:pPr>
              <w:rPr>
                <w:rFonts w:ascii="Calibri" w:hAnsi="Calibri" w:cs="Calibri"/>
              </w:rPr>
            </w:pPr>
            <w:r w:rsidRPr="00DC6BA6">
              <w:rPr>
                <w:rFonts w:ascii="Calibri" w:hAnsi="Calibri"/>
              </w:rPr>
              <w:lastRenderedPageBreak/>
              <w:t>Organizar y facilitar:</w:t>
            </w:r>
          </w:p>
          <w:p w14:paraId="2AFE9E9F"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GECT 22</w:t>
            </w:r>
          </w:p>
          <w:p w14:paraId="0517F57C"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SC57</w:t>
            </w:r>
          </w:p>
          <w:p w14:paraId="0331409C"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Equipo ejecutivo</w:t>
            </w:r>
          </w:p>
          <w:p w14:paraId="13885ABF" w14:textId="11413556"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 xml:space="preserve">Grupos de trabajo, entre estos: Administrativo, Plan Estratégico, condición de observador, mejora de la eficacia de la Convención, iniciativas regionales, Grupo de </w:t>
            </w:r>
            <w:r w:rsidRPr="00DC6BA6">
              <w:rPr>
                <w:rFonts w:ascii="Calibri" w:hAnsi="Calibri"/>
              </w:rPr>
              <w:lastRenderedPageBreak/>
              <w:t>supervisión de las actividades de CECoP, Subgrupo de Finanzas, Subgrupo sobre la COP14.</w:t>
            </w:r>
          </w:p>
        </w:tc>
        <w:tc>
          <w:tcPr>
            <w:tcW w:w="603" w:type="pct"/>
            <w:vMerge w:val="restart"/>
          </w:tcPr>
          <w:p w14:paraId="710DFC18" w14:textId="77777777" w:rsidR="007619E5" w:rsidRPr="00DC6BA6" w:rsidRDefault="007619E5" w:rsidP="00B1319E">
            <w:pPr>
              <w:rPr>
                <w:rFonts w:ascii="Calibri" w:hAnsi="Calibri" w:cs="Calibri"/>
              </w:rPr>
            </w:pPr>
            <w:r w:rsidRPr="00DC6BA6">
              <w:rPr>
                <w:rFonts w:ascii="Calibri" w:hAnsi="Calibri"/>
              </w:rPr>
              <w:lastRenderedPageBreak/>
              <w:t>Organizar y facilitar:</w:t>
            </w:r>
          </w:p>
          <w:p w14:paraId="02949A7D"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GECT 23</w:t>
            </w:r>
          </w:p>
          <w:p w14:paraId="19F750A1"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SC58</w:t>
            </w:r>
          </w:p>
          <w:p w14:paraId="3FDCF234" w14:textId="77777777"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Equipo ejecutivo</w:t>
            </w:r>
          </w:p>
          <w:p w14:paraId="1A448AD6" w14:textId="74304AA6"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 xml:space="preserve">Grupos de trabajo, entre estos: Administrativo, Plan Estratégico, condición de observador, mejora de la eficacia de la Convención, iniciativas regionales, Grupo de </w:t>
            </w:r>
            <w:r w:rsidRPr="00DC6BA6">
              <w:rPr>
                <w:rFonts w:ascii="Calibri" w:hAnsi="Calibri"/>
              </w:rPr>
              <w:lastRenderedPageBreak/>
              <w:t>supervisión de las actividades de CECoP, Subgrupo de Finanzas, Subgrupo sobre la COP14.</w:t>
            </w:r>
          </w:p>
        </w:tc>
        <w:tc>
          <w:tcPr>
            <w:tcW w:w="603" w:type="pct"/>
            <w:tcBorders>
              <w:bottom w:val="single" w:sz="4" w:space="0" w:color="auto"/>
            </w:tcBorders>
          </w:tcPr>
          <w:p w14:paraId="3DD8B838" w14:textId="77777777" w:rsidR="007619E5" w:rsidRPr="00DC6BA6" w:rsidRDefault="007619E5" w:rsidP="00B1319E">
            <w:pPr>
              <w:rPr>
                <w:rFonts w:ascii="Calibri" w:hAnsi="Calibri" w:cs="Calibri"/>
              </w:rPr>
            </w:pPr>
            <w:r w:rsidRPr="00DC6BA6">
              <w:rPr>
                <w:rFonts w:ascii="Calibri" w:hAnsi="Calibri"/>
              </w:rPr>
              <w:lastRenderedPageBreak/>
              <w:t>Organizar y facilitar:</w:t>
            </w:r>
          </w:p>
          <w:p w14:paraId="03C1DFF3" w14:textId="5FBB1DA5" w:rsidR="00B2269A" w:rsidRPr="00DC6BA6" w:rsidRDefault="00B2269A" w:rsidP="00B1319E">
            <w:pPr>
              <w:pStyle w:val="ListParagraph"/>
              <w:numPr>
                <w:ilvl w:val="0"/>
                <w:numId w:val="17"/>
              </w:numPr>
              <w:ind w:left="168" w:hanging="168"/>
              <w:rPr>
                <w:rFonts w:ascii="Calibri" w:hAnsi="Calibri" w:cs="Calibri"/>
              </w:rPr>
            </w:pPr>
            <w:r w:rsidRPr="00DC6BA6">
              <w:rPr>
                <w:rFonts w:ascii="Calibri" w:hAnsi="Calibri"/>
              </w:rPr>
              <w:t>ExCOP3</w:t>
            </w:r>
          </w:p>
          <w:p w14:paraId="3E200DF1" w14:textId="32C53044"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 xml:space="preserve">GECT 24 </w:t>
            </w:r>
          </w:p>
          <w:p w14:paraId="6EC3A8F8" w14:textId="286D27B9"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SC59/2021</w:t>
            </w:r>
          </w:p>
          <w:p w14:paraId="60F7EFF0" w14:textId="38D60A64" w:rsidR="007619E5" w:rsidRPr="00DC6BA6" w:rsidRDefault="007619E5" w:rsidP="00B1319E">
            <w:pPr>
              <w:pStyle w:val="ListParagraph"/>
              <w:numPr>
                <w:ilvl w:val="0"/>
                <w:numId w:val="17"/>
              </w:numPr>
              <w:ind w:left="168" w:hanging="168"/>
              <w:rPr>
                <w:rFonts w:ascii="Calibri" w:hAnsi="Calibri" w:cs="Calibri"/>
              </w:rPr>
            </w:pPr>
            <w:r w:rsidRPr="00DC6BA6">
              <w:rPr>
                <w:rFonts w:ascii="Calibri" w:hAnsi="Calibri"/>
              </w:rPr>
              <w:t xml:space="preserve">Equipo ejecutivo </w:t>
            </w:r>
          </w:p>
          <w:p w14:paraId="0BA65B15" w14:textId="78B60D8F" w:rsidR="007619E5" w:rsidRPr="00DC6BA6" w:rsidRDefault="007619E5" w:rsidP="00B1319E">
            <w:pPr>
              <w:rPr>
                <w:rFonts w:ascii="Calibri" w:hAnsi="Calibri" w:cs="Calibri"/>
                <w:color w:val="FF0000"/>
              </w:rPr>
            </w:pPr>
            <w:r w:rsidRPr="00DC6BA6">
              <w:rPr>
                <w:rFonts w:ascii="Calibri" w:hAnsi="Calibri"/>
              </w:rPr>
              <w:t xml:space="preserve">Grupos de trabajo, entre estos: Administrativo, Plan Estratégico, condición de observador, mejora de la eficacia de la Convención, iniciativas regionales, Grupo de supervisión de </w:t>
            </w:r>
            <w:r w:rsidRPr="00DC6BA6">
              <w:rPr>
                <w:rFonts w:ascii="Calibri" w:hAnsi="Calibri"/>
              </w:rPr>
              <w:lastRenderedPageBreak/>
              <w:t xml:space="preserve">las actividades de CECoP, Subgrupo de Finanzas, Subgrupo sobre la COP14. </w:t>
            </w:r>
          </w:p>
        </w:tc>
        <w:tc>
          <w:tcPr>
            <w:tcW w:w="603" w:type="pct"/>
            <w:tcBorders>
              <w:bottom w:val="single" w:sz="4" w:space="0" w:color="auto"/>
            </w:tcBorders>
          </w:tcPr>
          <w:p w14:paraId="08C2F7C1" w14:textId="5A0388F5" w:rsidR="007619E5" w:rsidRPr="00DC6BA6" w:rsidRDefault="007619E5" w:rsidP="007D1322">
            <w:pPr>
              <w:rPr>
                <w:rFonts w:ascii="Calibri" w:hAnsi="Calibri" w:cs="Calibri"/>
              </w:rPr>
            </w:pPr>
            <w:r w:rsidRPr="00DC6BA6">
              <w:rPr>
                <w:rFonts w:ascii="Calibri" w:hAnsi="Calibri"/>
              </w:rPr>
              <w:lastRenderedPageBreak/>
              <w:t>Organizar y facilitar:</w:t>
            </w:r>
          </w:p>
          <w:p w14:paraId="5AD84835" w14:textId="518F259E" w:rsidR="007619E5" w:rsidRPr="00DC6BA6" w:rsidRDefault="007619E5" w:rsidP="00155D0B">
            <w:pPr>
              <w:pStyle w:val="ListParagraph"/>
              <w:numPr>
                <w:ilvl w:val="0"/>
                <w:numId w:val="17"/>
              </w:numPr>
              <w:ind w:left="168" w:hanging="168"/>
              <w:rPr>
                <w:rFonts w:ascii="Calibri" w:hAnsi="Calibri" w:cs="Calibri"/>
              </w:rPr>
            </w:pPr>
            <w:r w:rsidRPr="00DC6BA6">
              <w:rPr>
                <w:rFonts w:ascii="Calibri" w:hAnsi="Calibri"/>
              </w:rPr>
              <w:t xml:space="preserve"> Reunión del GECT </w:t>
            </w:r>
          </w:p>
          <w:p w14:paraId="246461A8" w14:textId="7B331DDB" w:rsidR="007619E5" w:rsidRPr="00DC6BA6" w:rsidRDefault="007619E5" w:rsidP="00C2063B">
            <w:pPr>
              <w:pStyle w:val="ListParagraph"/>
              <w:numPr>
                <w:ilvl w:val="0"/>
                <w:numId w:val="17"/>
              </w:numPr>
              <w:ind w:left="168" w:hanging="168"/>
              <w:rPr>
                <w:rFonts w:ascii="Calibri" w:hAnsi="Calibri" w:cs="Calibri"/>
              </w:rPr>
            </w:pPr>
            <w:r w:rsidRPr="00DC6BA6">
              <w:rPr>
                <w:rFonts w:ascii="Calibri" w:hAnsi="Calibri"/>
              </w:rPr>
              <w:t>SC59/2022</w:t>
            </w:r>
          </w:p>
          <w:p w14:paraId="460F532C" w14:textId="77777777" w:rsidR="007619E5" w:rsidRPr="00DC6BA6" w:rsidRDefault="007619E5" w:rsidP="00C2063B">
            <w:pPr>
              <w:pStyle w:val="ListParagraph"/>
              <w:numPr>
                <w:ilvl w:val="0"/>
                <w:numId w:val="17"/>
              </w:numPr>
              <w:ind w:left="168" w:hanging="168"/>
              <w:rPr>
                <w:rFonts w:ascii="Calibri" w:hAnsi="Calibri" w:cs="Calibri"/>
              </w:rPr>
            </w:pPr>
            <w:r w:rsidRPr="00DC6BA6">
              <w:rPr>
                <w:rFonts w:ascii="Calibri" w:hAnsi="Calibri"/>
              </w:rPr>
              <w:t xml:space="preserve">COP14 </w:t>
            </w:r>
          </w:p>
          <w:p w14:paraId="4DC2007D" w14:textId="77777777" w:rsidR="007619E5" w:rsidRPr="00DC6BA6" w:rsidRDefault="007619E5" w:rsidP="00C2063B">
            <w:pPr>
              <w:pStyle w:val="ListParagraph"/>
              <w:numPr>
                <w:ilvl w:val="0"/>
                <w:numId w:val="17"/>
              </w:numPr>
              <w:ind w:left="168" w:hanging="168"/>
              <w:rPr>
                <w:rFonts w:ascii="Calibri" w:hAnsi="Calibri" w:cs="Calibri"/>
              </w:rPr>
            </w:pPr>
            <w:r w:rsidRPr="00DC6BA6">
              <w:rPr>
                <w:rFonts w:ascii="Calibri" w:hAnsi="Calibri"/>
              </w:rPr>
              <w:t>Equipo ejecutivo</w:t>
            </w:r>
          </w:p>
          <w:p w14:paraId="3C1FD66D" w14:textId="25E53EC0" w:rsidR="007619E5" w:rsidRPr="00DC6BA6" w:rsidRDefault="007619E5" w:rsidP="007A742D">
            <w:pPr>
              <w:pStyle w:val="ListParagraph"/>
              <w:numPr>
                <w:ilvl w:val="0"/>
                <w:numId w:val="17"/>
              </w:numPr>
              <w:ind w:left="168" w:hanging="168"/>
              <w:rPr>
                <w:rFonts w:ascii="Calibri" w:hAnsi="Calibri" w:cs="Calibri"/>
              </w:rPr>
            </w:pPr>
            <w:r w:rsidRPr="00DC6BA6">
              <w:rPr>
                <w:rFonts w:ascii="Calibri" w:hAnsi="Calibri"/>
              </w:rPr>
              <w:t xml:space="preserve">Grupos de trabajo, entre estos: Administrativo, Plan Estratégico, condición de observador, mejora de la eficacia de la Convención, IRR, Grupo de </w:t>
            </w:r>
            <w:r w:rsidRPr="00DC6BA6">
              <w:rPr>
                <w:rFonts w:ascii="Calibri" w:hAnsi="Calibri"/>
              </w:rPr>
              <w:lastRenderedPageBreak/>
              <w:t>supervisión de las actividades de CECoP, Subgrupo de Finanzas, Subgrupo sobre la COP14.</w:t>
            </w:r>
          </w:p>
        </w:tc>
        <w:tc>
          <w:tcPr>
            <w:tcW w:w="603" w:type="pct"/>
            <w:tcBorders>
              <w:bottom w:val="single" w:sz="4" w:space="0" w:color="auto"/>
            </w:tcBorders>
          </w:tcPr>
          <w:p w14:paraId="528EF454" w14:textId="54903A77" w:rsidR="007619E5" w:rsidRPr="00DC6BA6" w:rsidRDefault="007619E5" w:rsidP="00B1319E">
            <w:pPr>
              <w:rPr>
                <w:rFonts w:ascii="Calibri" w:hAnsi="Calibri" w:cs="Calibri"/>
              </w:rPr>
            </w:pPr>
            <w:r w:rsidRPr="00DC6BA6">
              <w:rPr>
                <w:rFonts w:ascii="Calibri" w:hAnsi="Calibri"/>
              </w:rPr>
              <w:lastRenderedPageBreak/>
              <w:t>Celebrar reuniones con arreglo a los requisitos específicos y productos oportunos y con el apoyo de la Secretaría.</w:t>
            </w:r>
          </w:p>
          <w:p w14:paraId="51402A62" w14:textId="77777777" w:rsidR="007619E5" w:rsidRPr="00DC6BA6" w:rsidRDefault="007619E5" w:rsidP="00B1319E">
            <w:pPr>
              <w:pStyle w:val="ListParagraph"/>
              <w:ind w:left="360"/>
              <w:rPr>
                <w:rFonts w:ascii="Calibri" w:hAnsi="Calibri" w:cs="Calibri"/>
              </w:rPr>
            </w:pPr>
          </w:p>
          <w:p w14:paraId="25A6D2B6" w14:textId="77777777" w:rsidR="007619E5" w:rsidRPr="00DC6BA6" w:rsidRDefault="007619E5" w:rsidP="00B1319E">
            <w:pPr>
              <w:rPr>
                <w:rFonts w:ascii="Calibri" w:hAnsi="Calibri" w:cs="Calibri"/>
              </w:rPr>
            </w:pPr>
            <w:r w:rsidRPr="00DC6BA6">
              <w:rPr>
                <w:rFonts w:ascii="Calibri" w:hAnsi="Calibri"/>
              </w:rPr>
              <w:t>Se incorporaron las encuestas de satisfacción y las observaciones de los participantes en las reuniones futuras.</w:t>
            </w:r>
          </w:p>
        </w:tc>
        <w:tc>
          <w:tcPr>
            <w:tcW w:w="480" w:type="pct"/>
            <w:tcBorders>
              <w:bottom w:val="single" w:sz="4" w:space="0" w:color="auto"/>
            </w:tcBorders>
          </w:tcPr>
          <w:p w14:paraId="0BEE532E" w14:textId="7FBDEEBE" w:rsidR="007619E5" w:rsidRPr="00DC6BA6" w:rsidRDefault="007619E5" w:rsidP="00B1319E">
            <w:pPr>
              <w:rPr>
                <w:rFonts w:ascii="Calibri" w:hAnsi="Calibri" w:cs="Calibri"/>
              </w:rPr>
            </w:pPr>
            <w:r w:rsidRPr="00DC6BA6">
              <w:rPr>
                <w:rFonts w:ascii="Calibri" w:hAnsi="Calibri"/>
              </w:rPr>
              <w:t>DSG / ARS Américas</w:t>
            </w:r>
          </w:p>
        </w:tc>
        <w:tc>
          <w:tcPr>
            <w:tcW w:w="300" w:type="pct"/>
            <w:tcBorders>
              <w:bottom w:val="single" w:sz="4" w:space="0" w:color="auto"/>
            </w:tcBorders>
          </w:tcPr>
          <w:p w14:paraId="50F9D4FD" w14:textId="77777777" w:rsidR="007619E5" w:rsidRPr="00DC6BA6" w:rsidRDefault="007619E5" w:rsidP="00B1319E">
            <w:pPr>
              <w:rPr>
                <w:rFonts w:ascii="Calibri" w:hAnsi="Calibri" w:cs="Calibri"/>
              </w:rPr>
            </w:pPr>
            <w:r w:rsidRPr="00DC6BA6">
              <w:rPr>
                <w:rFonts w:ascii="Calibri" w:hAnsi="Calibri"/>
              </w:rPr>
              <w:t>Básico</w:t>
            </w:r>
          </w:p>
        </w:tc>
      </w:tr>
      <w:tr w:rsidR="007619E5" w:rsidRPr="00DC6BA6" w14:paraId="4791A491" w14:textId="77777777" w:rsidTr="003F4175">
        <w:tc>
          <w:tcPr>
            <w:tcW w:w="603" w:type="pct"/>
            <w:vMerge/>
          </w:tcPr>
          <w:p w14:paraId="63CE4C93" w14:textId="77777777" w:rsidR="007619E5" w:rsidRPr="00DC6BA6" w:rsidRDefault="007619E5" w:rsidP="00B1319E">
            <w:pPr>
              <w:rPr>
                <w:rFonts w:ascii="Calibri" w:hAnsi="Calibri" w:cs="Calibri"/>
                <w:b/>
                <w:spacing w:val="-2"/>
              </w:rPr>
            </w:pPr>
          </w:p>
        </w:tc>
        <w:tc>
          <w:tcPr>
            <w:tcW w:w="603" w:type="pct"/>
            <w:vMerge/>
          </w:tcPr>
          <w:p w14:paraId="7C5C9C68" w14:textId="77777777" w:rsidR="007619E5" w:rsidRPr="00DC6BA6" w:rsidRDefault="007619E5" w:rsidP="00B1319E">
            <w:pPr>
              <w:rPr>
                <w:rFonts w:ascii="Calibri" w:hAnsi="Calibri" w:cs="Calibri"/>
              </w:rPr>
            </w:pPr>
          </w:p>
        </w:tc>
        <w:tc>
          <w:tcPr>
            <w:tcW w:w="603" w:type="pct"/>
            <w:vMerge/>
          </w:tcPr>
          <w:p w14:paraId="07E94F66" w14:textId="77777777" w:rsidR="007619E5" w:rsidRPr="00DC6BA6" w:rsidRDefault="007619E5" w:rsidP="00B1319E">
            <w:pPr>
              <w:rPr>
                <w:rFonts w:ascii="Calibri" w:hAnsi="Calibri" w:cs="Calibri"/>
              </w:rPr>
            </w:pPr>
          </w:p>
        </w:tc>
        <w:tc>
          <w:tcPr>
            <w:tcW w:w="603" w:type="pct"/>
            <w:vMerge/>
          </w:tcPr>
          <w:p w14:paraId="1C97BB39" w14:textId="77777777" w:rsidR="007619E5" w:rsidRPr="00DC6BA6" w:rsidRDefault="007619E5" w:rsidP="00B1319E">
            <w:pPr>
              <w:rPr>
                <w:rFonts w:ascii="Calibri" w:hAnsi="Calibri" w:cs="Calibri"/>
              </w:rPr>
            </w:pPr>
          </w:p>
        </w:tc>
        <w:tc>
          <w:tcPr>
            <w:tcW w:w="603" w:type="pct"/>
            <w:tcBorders>
              <w:top w:val="single" w:sz="4" w:space="0" w:color="auto"/>
            </w:tcBorders>
          </w:tcPr>
          <w:p w14:paraId="03F631E8" w14:textId="632AE261" w:rsidR="007619E5" w:rsidRPr="00DC6BA6" w:rsidRDefault="007619E5" w:rsidP="00B1319E">
            <w:pPr>
              <w:rPr>
                <w:rFonts w:ascii="Calibri" w:hAnsi="Calibri" w:cs="Calibri"/>
              </w:rPr>
            </w:pPr>
            <w:r w:rsidRPr="00DC6BA6">
              <w:rPr>
                <w:rFonts w:ascii="Calibri" w:hAnsi="Calibri"/>
              </w:rPr>
              <w:t xml:space="preserve">Seguir utilizando nuevos conocimientos y soluciones para celebrar reuniones y/o tomar decisiones de manera virtual, según lo dicten las restricciones cambiantes ligadas a la COVID. </w:t>
            </w:r>
          </w:p>
        </w:tc>
        <w:tc>
          <w:tcPr>
            <w:tcW w:w="603" w:type="pct"/>
            <w:tcBorders>
              <w:top w:val="single" w:sz="4" w:space="0" w:color="auto"/>
            </w:tcBorders>
          </w:tcPr>
          <w:p w14:paraId="16E54D9A" w14:textId="7F3B8491" w:rsidR="007619E5" w:rsidRPr="00DC6BA6" w:rsidRDefault="007619E5" w:rsidP="007619E5">
            <w:pPr>
              <w:rPr>
                <w:rFonts w:ascii="Calibri" w:hAnsi="Calibri" w:cs="Calibri"/>
              </w:rPr>
            </w:pPr>
            <w:r w:rsidRPr="00DC6BA6">
              <w:rPr>
                <w:rFonts w:ascii="Calibri" w:hAnsi="Calibri"/>
              </w:rPr>
              <w:t>Seguir utilizando nuevos conocimientos y soluciones para celebrar reuniones y/o tomar decisiones de manera virtual, según lo dicten las restricciones cambiantes ligadas a la COVID.</w:t>
            </w:r>
          </w:p>
        </w:tc>
        <w:tc>
          <w:tcPr>
            <w:tcW w:w="603" w:type="pct"/>
            <w:tcBorders>
              <w:top w:val="single" w:sz="4" w:space="0" w:color="auto"/>
            </w:tcBorders>
          </w:tcPr>
          <w:p w14:paraId="75DEC8E3" w14:textId="77777777" w:rsidR="007619E5" w:rsidRPr="00DC6BA6" w:rsidRDefault="007619E5" w:rsidP="00B1319E">
            <w:pPr>
              <w:rPr>
                <w:rFonts w:ascii="Calibri" w:hAnsi="Calibri" w:cs="Calibri"/>
              </w:rPr>
            </w:pPr>
          </w:p>
        </w:tc>
        <w:tc>
          <w:tcPr>
            <w:tcW w:w="480" w:type="pct"/>
            <w:tcBorders>
              <w:top w:val="single" w:sz="4" w:space="0" w:color="auto"/>
            </w:tcBorders>
          </w:tcPr>
          <w:p w14:paraId="7ECD924A" w14:textId="77777777" w:rsidR="007619E5" w:rsidRPr="00DC6BA6" w:rsidRDefault="007619E5" w:rsidP="00B1319E">
            <w:pPr>
              <w:rPr>
                <w:rFonts w:ascii="Calibri" w:hAnsi="Calibri" w:cs="Calibri"/>
              </w:rPr>
            </w:pPr>
          </w:p>
        </w:tc>
        <w:tc>
          <w:tcPr>
            <w:tcW w:w="300" w:type="pct"/>
            <w:tcBorders>
              <w:top w:val="single" w:sz="4" w:space="0" w:color="auto"/>
            </w:tcBorders>
          </w:tcPr>
          <w:p w14:paraId="2F721B64" w14:textId="77777777" w:rsidR="007619E5" w:rsidRPr="00DC6BA6" w:rsidRDefault="007619E5" w:rsidP="00B1319E">
            <w:pPr>
              <w:rPr>
                <w:rFonts w:ascii="Calibri" w:hAnsi="Calibri" w:cs="Calibri"/>
              </w:rPr>
            </w:pPr>
          </w:p>
        </w:tc>
      </w:tr>
      <w:tr w:rsidR="00B1319E" w:rsidRPr="00DC6BA6" w14:paraId="0F817D55" w14:textId="77777777" w:rsidTr="003F4175">
        <w:tc>
          <w:tcPr>
            <w:tcW w:w="603" w:type="pct"/>
            <w:vMerge/>
          </w:tcPr>
          <w:p w14:paraId="3AEC77BF" w14:textId="77777777" w:rsidR="00B1319E" w:rsidRPr="00DC6BA6" w:rsidRDefault="00B1319E" w:rsidP="00B1319E">
            <w:pPr>
              <w:rPr>
                <w:rFonts w:ascii="Calibri" w:hAnsi="Calibri" w:cs="Calibri"/>
                <w:b/>
              </w:rPr>
            </w:pPr>
          </w:p>
        </w:tc>
        <w:tc>
          <w:tcPr>
            <w:tcW w:w="603" w:type="pct"/>
            <w:vMerge/>
          </w:tcPr>
          <w:p w14:paraId="1CBAA28C" w14:textId="77777777" w:rsidR="00B1319E" w:rsidRPr="00DC6BA6" w:rsidRDefault="00B1319E" w:rsidP="00B1319E">
            <w:pPr>
              <w:rPr>
                <w:rFonts w:ascii="Calibri" w:hAnsi="Calibri" w:cs="Calibri"/>
              </w:rPr>
            </w:pPr>
          </w:p>
        </w:tc>
        <w:tc>
          <w:tcPr>
            <w:tcW w:w="603" w:type="pct"/>
          </w:tcPr>
          <w:p w14:paraId="3EFA8543" w14:textId="248FEA5C" w:rsidR="00B1319E" w:rsidRPr="00DC6BA6" w:rsidRDefault="00B1319E" w:rsidP="00B1319E">
            <w:pPr>
              <w:rPr>
                <w:rFonts w:ascii="Calibri" w:hAnsi="Calibri" w:cs="Calibri"/>
              </w:rPr>
            </w:pPr>
            <w:r w:rsidRPr="00DC6BA6">
              <w:rPr>
                <w:rFonts w:ascii="Calibri" w:hAnsi="Calibri"/>
              </w:rPr>
              <w:t>Analizar las repercusiones de la fusión de las reuniones del CP y del GECT (Resolución </w:t>
            </w:r>
            <w:hyperlink r:id="rId22" w:tgtFrame="_blank" w:history="1">
              <w:r w:rsidRPr="00DC6BA6">
                <w:rPr>
                  <w:rStyle w:val="Hyperlink"/>
                  <w:rFonts w:ascii="Calibri" w:hAnsi="Calibri"/>
                </w:rPr>
                <w:t>XIII.8</w:t>
              </w:r>
            </w:hyperlink>
            <w:r w:rsidRPr="00DC6BA6">
              <w:rPr>
                <w:rFonts w:ascii="Calibri" w:hAnsi="Calibri"/>
              </w:rPr>
              <w:t>).</w:t>
            </w:r>
          </w:p>
        </w:tc>
        <w:tc>
          <w:tcPr>
            <w:tcW w:w="603" w:type="pct"/>
          </w:tcPr>
          <w:p w14:paraId="2BD74238" w14:textId="2959AD02" w:rsidR="00B1319E" w:rsidRPr="00DC6BA6" w:rsidRDefault="00B1319E" w:rsidP="00EF3D41">
            <w:pPr>
              <w:rPr>
                <w:rFonts w:ascii="Calibri" w:hAnsi="Calibri" w:cs="Calibri"/>
                <w:spacing w:val="-2"/>
              </w:rPr>
            </w:pPr>
            <w:r w:rsidRPr="00DC6BA6">
              <w:rPr>
                <w:rFonts w:ascii="Calibri" w:hAnsi="Calibri"/>
              </w:rPr>
              <w:t>Organizar una sesión especial para la SC58, con la participación del GECT, en relación con los inventarios (Decisiones SC57-25, SC57-54).</w:t>
            </w:r>
          </w:p>
        </w:tc>
        <w:tc>
          <w:tcPr>
            <w:tcW w:w="603" w:type="pct"/>
          </w:tcPr>
          <w:p w14:paraId="24A47331" w14:textId="223B0AE6" w:rsidR="003879D3" w:rsidRPr="00DC6BA6" w:rsidRDefault="00B1319E" w:rsidP="005B34B5">
            <w:pPr>
              <w:rPr>
                <w:rFonts w:ascii="Calibri" w:hAnsi="Calibri" w:cs="Calibri"/>
                <w:spacing w:val="-2"/>
              </w:rPr>
            </w:pPr>
            <w:r w:rsidRPr="00DC6BA6">
              <w:rPr>
                <w:rFonts w:ascii="Calibri" w:hAnsi="Calibri"/>
              </w:rPr>
              <w:t>Proporcionar información actualizada sobre los inventarios a la reunión SC59/2021 (Decisiones SC57-25, SC57-54).</w:t>
            </w:r>
          </w:p>
        </w:tc>
        <w:tc>
          <w:tcPr>
            <w:tcW w:w="603" w:type="pct"/>
          </w:tcPr>
          <w:p w14:paraId="271F50D9" w14:textId="2079D92B" w:rsidR="00B1319E" w:rsidRPr="00DC6BA6" w:rsidRDefault="000164D4" w:rsidP="00F12A83">
            <w:pPr>
              <w:rPr>
                <w:rFonts w:ascii="Calibri" w:hAnsi="Calibri" w:cs="Calibri"/>
              </w:rPr>
            </w:pPr>
            <w:r w:rsidRPr="00DC6BA6">
              <w:rPr>
                <w:rFonts w:ascii="Calibri" w:hAnsi="Calibri"/>
              </w:rPr>
              <w:t>Proporcionar información actualizada de los inventarios a la reunión SC59/2022 (Decisiones SC57-25, SC57-54).</w:t>
            </w:r>
          </w:p>
        </w:tc>
        <w:tc>
          <w:tcPr>
            <w:tcW w:w="603" w:type="pct"/>
          </w:tcPr>
          <w:p w14:paraId="7C1420E0" w14:textId="2C71DC5B" w:rsidR="00B1319E" w:rsidRPr="00DC6BA6" w:rsidRDefault="00B1319E" w:rsidP="00B1319E">
            <w:pPr>
              <w:rPr>
                <w:rFonts w:ascii="Calibri" w:hAnsi="Calibri" w:cs="Calibri"/>
              </w:rPr>
            </w:pPr>
            <w:r w:rsidRPr="00DC6BA6">
              <w:rPr>
                <w:rFonts w:ascii="Calibri" w:hAnsi="Calibri"/>
              </w:rPr>
              <w:t>Se organizó la sesión, adaptada a las oportunidades y la planificación de la SC59.</w:t>
            </w:r>
          </w:p>
        </w:tc>
        <w:tc>
          <w:tcPr>
            <w:tcW w:w="480" w:type="pct"/>
          </w:tcPr>
          <w:p w14:paraId="2B3E3CF8" w14:textId="4F61F11C" w:rsidR="00B1319E" w:rsidRPr="00DC6BA6" w:rsidRDefault="00087C9F" w:rsidP="00FD7BA6">
            <w:pPr>
              <w:rPr>
                <w:rFonts w:ascii="Calibri" w:hAnsi="Calibri" w:cs="Calibri"/>
              </w:rPr>
            </w:pPr>
            <w:r w:rsidRPr="00DC6BA6">
              <w:rPr>
                <w:rFonts w:ascii="Calibri" w:hAnsi="Calibri"/>
              </w:rPr>
              <w:t>ARS Américas / RCP</w:t>
            </w:r>
          </w:p>
        </w:tc>
        <w:tc>
          <w:tcPr>
            <w:tcW w:w="300" w:type="pct"/>
          </w:tcPr>
          <w:p w14:paraId="0DB5B8DC"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3902AB2D" w14:textId="77777777" w:rsidTr="003F4175">
        <w:tc>
          <w:tcPr>
            <w:tcW w:w="603" w:type="pct"/>
            <w:vMerge/>
          </w:tcPr>
          <w:p w14:paraId="75B1DC33" w14:textId="77777777" w:rsidR="00B1319E" w:rsidRPr="00DC6BA6" w:rsidRDefault="00B1319E" w:rsidP="00B1319E">
            <w:pPr>
              <w:rPr>
                <w:rFonts w:ascii="Calibri" w:hAnsi="Calibri" w:cs="Calibri"/>
                <w:b/>
              </w:rPr>
            </w:pPr>
          </w:p>
        </w:tc>
        <w:tc>
          <w:tcPr>
            <w:tcW w:w="603" w:type="pct"/>
            <w:vMerge/>
          </w:tcPr>
          <w:p w14:paraId="435984D1" w14:textId="77777777" w:rsidR="00B1319E" w:rsidRPr="00DC6BA6" w:rsidRDefault="00B1319E" w:rsidP="00B1319E">
            <w:pPr>
              <w:rPr>
                <w:rFonts w:ascii="Calibri" w:hAnsi="Calibri" w:cs="Calibri"/>
              </w:rPr>
            </w:pPr>
          </w:p>
        </w:tc>
        <w:tc>
          <w:tcPr>
            <w:tcW w:w="603" w:type="pct"/>
          </w:tcPr>
          <w:p w14:paraId="5C491C2B" w14:textId="77777777" w:rsidR="00B1319E" w:rsidRPr="00DC6BA6" w:rsidRDefault="00B1319E" w:rsidP="00B1319E">
            <w:pPr>
              <w:rPr>
                <w:rFonts w:ascii="Calibri" w:hAnsi="Calibri" w:cs="Calibri"/>
              </w:rPr>
            </w:pPr>
            <w:r w:rsidRPr="00DC6BA6">
              <w:rPr>
                <w:rFonts w:ascii="Calibri" w:hAnsi="Calibri"/>
              </w:rPr>
              <w:t xml:space="preserve">Realizar una sesión informativa preparatoria para los miembros </w:t>
            </w:r>
            <w:r w:rsidRPr="00DC6BA6">
              <w:rPr>
                <w:rFonts w:ascii="Calibri" w:hAnsi="Calibri"/>
              </w:rPr>
              <w:lastRenderedPageBreak/>
              <w:t>entrantes del CP (</w:t>
            </w:r>
            <w:hyperlink r:id="rId23" w:history="1">
              <w:r w:rsidRPr="00DC6BA6">
                <w:rPr>
                  <w:rStyle w:val="Hyperlink"/>
                  <w:rFonts w:ascii="Calibri" w:hAnsi="Calibri"/>
                </w:rPr>
                <w:t>XIII.4</w:t>
              </w:r>
            </w:hyperlink>
            <w:r w:rsidRPr="00DC6BA6">
              <w:rPr>
                <w:rFonts w:ascii="Calibri" w:hAnsi="Calibri"/>
              </w:rPr>
              <w:t>).</w:t>
            </w:r>
          </w:p>
        </w:tc>
        <w:tc>
          <w:tcPr>
            <w:tcW w:w="603" w:type="pct"/>
          </w:tcPr>
          <w:p w14:paraId="7BCA7A14" w14:textId="77777777" w:rsidR="00B1319E" w:rsidRPr="00DC6BA6" w:rsidRDefault="00B1319E" w:rsidP="00B1319E">
            <w:pPr>
              <w:rPr>
                <w:rFonts w:ascii="Calibri" w:hAnsi="Calibri" w:cs="Calibri"/>
              </w:rPr>
            </w:pPr>
            <w:r w:rsidRPr="00DC6BA6">
              <w:rPr>
                <w:rFonts w:ascii="Calibri" w:hAnsi="Calibri"/>
              </w:rPr>
              <w:lastRenderedPageBreak/>
              <w:t>No se requieren acciones hasta 2021.</w:t>
            </w:r>
          </w:p>
        </w:tc>
        <w:tc>
          <w:tcPr>
            <w:tcW w:w="603" w:type="pct"/>
          </w:tcPr>
          <w:p w14:paraId="682EA6A2" w14:textId="61B91E9A" w:rsidR="00B1319E" w:rsidRPr="00DC6BA6" w:rsidRDefault="00B1319E" w:rsidP="00B1319E">
            <w:pPr>
              <w:rPr>
                <w:rFonts w:ascii="Calibri" w:hAnsi="Calibri" w:cs="Calibri"/>
              </w:rPr>
            </w:pPr>
            <w:r w:rsidRPr="00DC6BA6">
              <w:rPr>
                <w:rFonts w:ascii="Calibri" w:hAnsi="Calibri"/>
              </w:rPr>
              <w:t>No se requieren acciones hasta 2022.</w:t>
            </w:r>
          </w:p>
        </w:tc>
        <w:tc>
          <w:tcPr>
            <w:tcW w:w="603" w:type="pct"/>
          </w:tcPr>
          <w:p w14:paraId="1DE39F0D" w14:textId="279B14C6" w:rsidR="005C241E" w:rsidRPr="00DC6BA6" w:rsidRDefault="41316746" w:rsidP="00B1319E">
            <w:pPr>
              <w:rPr>
                <w:rFonts w:ascii="Calibri" w:hAnsi="Calibri" w:cs="Calibri"/>
              </w:rPr>
            </w:pPr>
            <w:r w:rsidRPr="00DC6BA6">
              <w:rPr>
                <w:rFonts w:ascii="Calibri" w:hAnsi="Calibri"/>
              </w:rPr>
              <w:t xml:space="preserve">Reuniones informativas durante las reuniones regionales previas </w:t>
            </w:r>
            <w:r w:rsidRPr="00DC6BA6">
              <w:rPr>
                <w:rFonts w:ascii="Calibri" w:hAnsi="Calibri"/>
              </w:rPr>
              <w:lastRenderedPageBreak/>
              <w:t>a la COP sobre las responsabilidades de los miembros del CP y el proceso de selección.</w:t>
            </w:r>
          </w:p>
          <w:p w14:paraId="46304122" w14:textId="77777777" w:rsidR="005C241E" w:rsidRPr="00DC6BA6" w:rsidRDefault="005C241E" w:rsidP="00B1319E">
            <w:pPr>
              <w:rPr>
                <w:rFonts w:ascii="Calibri" w:hAnsi="Calibri" w:cs="Calibri"/>
              </w:rPr>
            </w:pPr>
          </w:p>
          <w:p w14:paraId="393EF08F" w14:textId="35F71D76" w:rsidR="000B2BC6" w:rsidRPr="00DC6BA6" w:rsidRDefault="005C241E" w:rsidP="00EF3D41">
            <w:pPr>
              <w:rPr>
                <w:rFonts w:ascii="Calibri" w:hAnsi="Calibri" w:cs="Calibri"/>
              </w:rPr>
            </w:pPr>
            <w:r w:rsidRPr="00DC6BA6">
              <w:rPr>
                <w:rFonts w:ascii="Calibri" w:hAnsi="Calibri"/>
              </w:rPr>
              <w:t>Sesión informativa preparatoria destinada a los nuevos miembros del CP seleccionados en la COP14, una vez concluido el evento. Tendrá lugar una vez que se tome la decisión definitiva sobre el nombramiento de los miembros del CP.</w:t>
            </w:r>
          </w:p>
        </w:tc>
        <w:tc>
          <w:tcPr>
            <w:tcW w:w="603" w:type="pct"/>
          </w:tcPr>
          <w:p w14:paraId="21BA5704" w14:textId="776D5ABD" w:rsidR="00B1319E" w:rsidRPr="00DC6BA6" w:rsidRDefault="00B1319E" w:rsidP="00B1319E">
            <w:pPr>
              <w:rPr>
                <w:rFonts w:ascii="Calibri" w:hAnsi="Calibri" w:cs="Calibri"/>
              </w:rPr>
            </w:pPr>
          </w:p>
        </w:tc>
        <w:tc>
          <w:tcPr>
            <w:tcW w:w="480" w:type="pct"/>
          </w:tcPr>
          <w:p w14:paraId="04A8F0C6" w14:textId="45620EB6" w:rsidR="00B1319E" w:rsidRPr="00DC6BA6" w:rsidRDefault="00087C9F" w:rsidP="00B1319E">
            <w:pPr>
              <w:rPr>
                <w:rFonts w:ascii="Calibri" w:hAnsi="Calibri" w:cs="Calibri"/>
              </w:rPr>
            </w:pPr>
            <w:r w:rsidRPr="00DC6BA6">
              <w:rPr>
                <w:rFonts w:ascii="Calibri" w:hAnsi="Calibri"/>
              </w:rPr>
              <w:t>ARS Américas</w:t>
            </w:r>
          </w:p>
        </w:tc>
        <w:tc>
          <w:tcPr>
            <w:tcW w:w="300" w:type="pct"/>
          </w:tcPr>
          <w:p w14:paraId="36B42BD7" w14:textId="5B7E2146" w:rsidR="00B1319E" w:rsidRPr="00DC6BA6" w:rsidRDefault="00B1319E" w:rsidP="00B1319E">
            <w:pPr>
              <w:rPr>
                <w:rFonts w:ascii="Calibri" w:hAnsi="Calibri" w:cs="Calibri"/>
              </w:rPr>
            </w:pPr>
            <w:r w:rsidRPr="00DC6BA6">
              <w:rPr>
                <w:rFonts w:ascii="Calibri" w:hAnsi="Calibri"/>
              </w:rPr>
              <w:t>Básico</w:t>
            </w:r>
          </w:p>
        </w:tc>
      </w:tr>
      <w:tr w:rsidR="00155D0B" w:rsidRPr="00DC6BA6" w14:paraId="0FF1E59E" w14:textId="77777777" w:rsidTr="003F4175">
        <w:tc>
          <w:tcPr>
            <w:tcW w:w="603" w:type="pct"/>
            <w:vMerge/>
          </w:tcPr>
          <w:p w14:paraId="366DAF8B" w14:textId="77777777" w:rsidR="00155D0B" w:rsidRPr="00DC6BA6" w:rsidRDefault="00155D0B" w:rsidP="00B1319E">
            <w:pPr>
              <w:rPr>
                <w:rFonts w:ascii="Calibri" w:hAnsi="Calibri" w:cs="Calibri"/>
                <w:b/>
              </w:rPr>
            </w:pPr>
          </w:p>
        </w:tc>
        <w:tc>
          <w:tcPr>
            <w:tcW w:w="603" w:type="pct"/>
            <w:vMerge/>
          </w:tcPr>
          <w:p w14:paraId="28F44B4D" w14:textId="77777777" w:rsidR="00155D0B" w:rsidRPr="00DC6BA6" w:rsidRDefault="00155D0B" w:rsidP="00B1319E">
            <w:pPr>
              <w:rPr>
                <w:rFonts w:ascii="Calibri" w:hAnsi="Calibri" w:cs="Calibri"/>
              </w:rPr>
            </w:pPr>
          </w:p>
        </w:tc>
        <w:tc>
          <w:tcPr>
            <w:tcW w:w="603" w:type="pct"/>
            <w:vMerge w:val="restart"/>
          </w:tcPr>
          <w:p w14:paraId="09975ADC" w14:textId="7B38525E" w:rsidR="00155D0B" w:rsidRPr="00DC6BA6" w:rsidRDefault="00155D0B" w:rsidP="00B1319E">
            <w:pPr>
              <w:rPr>
                <w:rFonts w:ascii="Calibri" w:hAnsi="Calibri" w:cs="Calibri"/>
              </w:rPr>
            </w:pPr>
            <w:r w:rsidRPr="00DC6BA6">
              <w:rPr>
                <w:rFonts w:ascii="Calibri" w:hAnsi="Calibri"/>
              </w:rPr>
              <w:t>Establecer la composición del GECT (</w:t>
            </w:r>
            <w:hyperlink r:id="rId24" w:history="1">
              <w:r w:rsidRPr="00DC6BA6">
                <w:rPr>
                  <w:rStyle w:val="Hyperlink"/>
                  <w:rFonts w:ascii="Calibri" w:hAnsi="Calibri"/>
                </w:rPr>
                <w:t>XII.5</w:t>
              </w:r>
            </w:hyperlink>
            <w:r w:rsidRPr="00DC6BA6">
              <w:rPr>
                <w:rFonts w:ascii="Calibri" w:hAnsi="Calibri"/>
              </w:rPr>
              <w:t>).</w:t>
            </w:r>
          </w:p>
        </w:tc>
        <w:tc>
          <w:tcPr>
            <w:tcW w:w="603" w:type="pct"/>
            <w:vMerge w:val="restart"/>
          </w:tcPr>
          <w:p w14:paraId="0E855D40" w14:textId="77777777" w:rsidR="00155D0B" w:rsidRPr="00DC6BA6" w:rsidRDefault="00155D0B" w:rsidP="00B1319E">
            <w:pPr>
              <w:rPr>
                <w:rFonts w:ascii="Calibri" w:hAnsi="Calibri" w:cs="Calibri"/>
              </w:rPr>
            </w:pPr>
            <w:r w:rsidRPr="00DC6BA6">
              <w:rPr>
                <w:rFonts w:ascii="Calibri" w:hAnsi="Calibri"/>
              </w:rPr>
              <w:t xml:space="preserve">Realizada. </w:t>
            </w:r>
          </w:p>
        </w:tc>
        <w:tc>
          <w:tcPr>
            <w:tcW w:w="603" w:type="pct"/>
            <w:vMerge w:val="restart"/>
          </w:tcPr>
          <w:p w14:paraId="13A8F5EC" w14:textId="709BD5E3" w:rsidR="00155D0B" w:rsidRPr="00DC6BA6" w:rsidRDefault="00155D0B" w:rsidP="00B1319E">
            <w:pPr>
              <w:rPr>
                <w:rFonts w:ascii="Calibri" w:hAnsi="Calibri" w:cs="Calibri"/>
              </w:rPr>
            </w:pPr>
            <w:r w:rsidRPr="00DC6BA6">
              <w:rPr>
                <w:rFonts w:ascii="Calibri" w:hAnsi="Calibri"/>
              </w:rPr>
              <w:t>Garantizar el apoyo del GECT para la elaboración de proyectos de resolución y el seguimiento tras la COP14.</w:t>
            </w:r>
          </w:p>
        </w:tc>
        <w:tc>
          <w:tcPr>
            <w:tcW w:w="603" w:type="pct"/>
            <w:tcBorders>
              <w:bottom w:val="nil"/>
            </w:tcBorders>
          </w:tcPr>
          <w:p w14:paraId="043F6F07" w14:textId="50C8AD51" w:rsidR="00155D0B" w:rsidRPr="00DC6BA6" w:rsidRDefault="00155D0B" w:rsidP="00B1319E">
            <w:pPr>
              <w:rPr>
                <w:rFonts w:ascii="Calibri" w:hAnsi="Calibri" w:cs="Calibri"/>
              </w:rPr>
            </w:pPr>
            <w:r w:rsidRPr="00DC6BA6">
              <w:rPr>
                <w:rFonts w:ascii="Calibri" w:hAnsi="Calibri"/>
              </w:rPr>
              <w:t xml:space="preserve">Garantizar el apoyo del GECT para la elaboración de proyectos de resolución y el seguimiento tras la COP14. </w:t>
            </w:r>
          </w:p>
        </w:tc>
        <w:tc>
          <w:tcPr>
            <w:tcW w:w="603" w:type="pct"/>
            <w:tcBorders>
              <w:bottom w:val="nil"/>
            </w:tcBorders>
          </w:tcPr>
          <w:p w14:paraId="0BCED57A" w14:textId="5756EBDC" w:rsidR="00155D0B" w:rsidRPr="00DC6BA6" w:rsidRDefault="00155D0B" w:rsidP="00B1319E">
            <w:pPr>
              <w:rPr>
                <w:rFonts w:ascii="Calibri" w:hAnsi="Calibri" w:cs="Calibri"/>
              </w:rPr>
            </w:pPr>
            <w:r w:rsidRPr="00DC6BA6">
              <w:rPr>
                <w:rFonts w:ascii="Calibri" w:hAnsi="Calibri"/>
              </w:rPr>
              <w:t xml:space="preserve">Se prestó apoyo al grupo y se dio seguimiento a las decisiones. </w:t>
            </w:r>
          </w:p>
          <w:p w14:paraId="2D5723FD" w14:textId="69FEF95B" w:rsidR="00155D0B" w:rsidRPr="00DC6BA6" w:rsidRDefault="00155D0B" w:rsidP="00B1319E">
            <w:pPr>
              <w:rPr>
                <w:rFonts w:ascii="Calibri" w:hAnsi="Calibri" w:cs="Calibri"/>
              </w:rPr>
            </w:pPr>
          </w:p>
        </w:tc>
        <w:tc>
          <w:tcPr>
            <w:tcW w:w="480" w:type="pct"/>
            <w:tcBorders>
              <w:bottom w:val="nil"/>
            </w:tcBorders>
          </w:tcPr>
          <w:p w14:paraId="030C5C2F" w14:textId="77777777" w:rsidR="00155D0B" w:rsidRPr="00DC6BA6" w:rsidRDefault="00155D0B" w:rsidP="00B1319E">
            <w:pPr>
              <w:rPr>
                <w:rFonts w:ascii="Calibri" w:hAnsi="Calibri" w:cs="Calibri"/>
              </w:rPr>
            </w:pPr>
            <w:r w:rsidRPr="00DC6BA6">
              <w:rPr>
                <w:rFonts w:ascii="Calibri" w:hAnsi="Calibri"/>
              </w:rPr>
              <w:t>RCP</w:t>
            </w:r>
          </w:p>
        </w:tc>
        <w:tc>
          <w:tcPr>
            <w:tcW w:w="300" w:type="pct"/>
            <w:tcBorders>
              <w:bottom w:val="nil"/>
            </w:tcBorders>
          </w:tcPr>
          <w:p w14:paraId="0C391E31" w14:textId="77777777" w:rsidR="00155D0B" w:rsidRPr="00DC6BA6" w:rsidRDefault="00155D0B" w:rsidP="00B1319E">
            <w:pPr>
              <w:rPr>
                <w:rFonts w:ascii="Calibri" w:hAnsi="Calibri" w:cs="Calibri"/>
              </w:rPr>
            </w:pPr>
            <w:r w:rsidRPr="00DC6BA6">
              <w:rPr>
                <w:rFonts w:ascii="Calibri" w:hAnsi="Calibri"/>
              </w:rPr>
              <w:t>Básico</w:t>
            </w:r>
          </w:p>
          <w:p w14:paraId="0647EA3D" w14:textId="77777777" w:rsidR="00155D0B" w:rsidRPr="00DC6BA6" w:rsidRDefault="00155D0B" w:rsidP="00B1319E">
            <w:pPr>
              <w:rPr>
                <w:rFonts w:ascii="Calibri" w:hAnsi="Calibri" w:cs="Calibri"/>
              </w:rPr>
            </w:pPr>
          </w:p>
        </w:tc>
      </w:tr>
      <w:tr w:rsidR="00155D0B" w:rsidRPr="00DC6BA6" w14:paraId="2FE62475" w14:textId="77777777" w:rsidTr="003F4175">
        <w:tc>
          <w:tcPr>
            <w:tcW w:w="603" w:type="pct"/>
            <w:vMerge/>
          </w:tcPr>
          <w:p w14:paraId="78378A0E" w14:textId="77777777" w:rsidR="00155D0B" w:rsidRPr="00DC6BA6" w:rsidRDefault="00155D0B" w:rsidP="00B1319E">
            <w:pPr>
              <w:rPr>
                <w:rFonts w:ascii="Calibri" w:hAnsi="Calibri" w:cs="Calibri"/>
                <w:b/>
              </w:rPr>
            </w:pPr>
          </w:p>
        </w:tc>
        <w:tc>
          <w:tcPr>
            <w:tcW w:w="603" w:type="pct"/>
            <w:vMerge/>
          </w:tcPr>
          <w:p w14:paraId="05B82364" w14:textId="77777777" w:rsidR="00155D0B" w:rsidRPr="00DC6BA6" w:rsidRDefault="00155D0B" w:rsidP="00B1319E">
            <w:pPr>
              <w:rPr>
                <w:rFonts w:ascii="Calibri" w:hAnsi="Calibri" w:cs="Calibri"/>
              </w:rPr>
            </w:pPr>
          </w:p>
        </w:tc>
        <w:tc>
          <w:tcPr>
            <w:tcW w:w="603" w:type="pct"/>
            <w:vMerge/>
          </w:tcPr>
          <w:p w14:paraId="043260D0" w14:textId="77777777" w:rsidR="00155D0B" w:rsidRPr="00DC6BA6" w:rsidRDefault="00155D0B" w:rsidP="00B1319E">
            <w:pPr>
              <w:rPr>
                <w:rFonts w:ascii="Calibri" w:hAnsi="Calibri" w:cs="Calibri"/>
              </w:rPr>
            </w:pPr>
          </w:p>
        </w:tc>
        <w:tc>
          <w:tcPr>
            <w:tcW w:w="603" w:type="pct"/>
            <w:vMerge/>
          </w:tcPr>
          <w:p w14:paraId="1BB8C8DB" w14:textId="77777777" w:rsidR="00155D0B" w:rsidRPr="00DC6BA6" w:rsidRDefault="00155D0B" w:rsidP="00B1319E">
            <w:pPr>
              <w:rPr>
                <w:rFonts w:ascii="Calibri" w:hAnsi="Calibri" w:cs="Calibri"/>
              </w:rPr>
            </w:pPr>
          </w:p>
        </w:tc>
        <w:tc>
          <w:tcPr>
            <w:tcW w:w="603" w:type="pct"/>
            <w:vMerge/>
          </w:tcPr>
          <w:p w14:paraId="1AFE435E" w14:textId="77777777" w:rsidR="00155D0B" w:rsidRPr="00DC6BA6" w:rsidRDefault="00155D0B" w:rsidP="00B1319E">
            <w:pPr>
              <w:rPr>
                <w:rFonts w:ascii="Calibri" w:hAnsi="Calibri" w:cs="Calibri"/>
              </w:rPr>
            </w:pPr>
          </w:p>
        </w:tc>
        <w:tc>
          <w:tcPr>
            <w:tcW w:w="603" w:type="pct"/>
            <w:tcBorders>
              <w:top w:val="nil"/>
            </w:tcBorders>
          </w:tcPr>
          <w:p w14:paraId="276B1D67" w14:textId="4593DD76" w:rsidR="00155D0B" w:rsidRPr="00DC6BA6" w:rsidRDefault="00155D0B" w:rsidP="00155D0B">
            <w:pPr>
              <w:rPr>
                <w:rFonts w:ascii="Calibri" w:hAnsi="Calibri" w:cs="Calibri"/>
              </w:rPr>
            </w:pPr>
            <w:r w:rsidRPr="00DC6BA6">
              <w:rPr>
                <w:rFonts w:ascii="Calibri" w:hAnsi="Calibri"/>
              </w:rPr>
              <w:t xml:space="preserve">Iniciar el proceso para establecer la </w:t>
            </w:r>
            <w:r w:rsidRPr="00DC6BA6">
              <w:rPr>
                <w:rFonts w:ascii="Calibri" w:hAnsi="Calibri"/>
              </w:rPr>
              <w:lastRenderedPageBreak/>
              <w:t>composición del GECT.</w:t>
            </w:r>
          </w:p>
        </w:tc>
        <w:tc>
          <w:tcPr>
            <w:tcW w:w="603" w:type="pct"/>
            <w:tcBorders>
              <w:top w:val="nil"/>
            </w:tcBorders>
          </w:tcPr>
          <w:p w14:paraId="5353D15B" w14:textId="7BDDAF4B" w:rsidR="00155D0B" w:rsidRPr="00DC6BA6" w:rsidRDefault="00155D0B" w:rsidP="00155D0B">
            <w:pPr>
              <w:rPr>
                <w:rFonts w:ascii="Calibri" w:hAnsi="Calibri" w:cs="Calibri"/>
              </w:rPr>
            </w:pPr>
            <w:r w:rsidRPr="00DC6BA6">
              <w:rPr>
                <w:rFonts w:ascii="Calibri" w:hAnsi="Calibri"/>
              </w:rPr>
              <w:lastRenderedPageBreak/>
              <w:t xml:space="preserve">Se inicia el proceso de </w:t>
            </w:r>
            <w:r w:rsidRPr="00DC6BA6">
              <w:rPr>
                <w:rFonts w:ascii="Calibri" w:hAnsi="Calibri"/>
              </w:rPr>
              <w:lastRenderedPageBreak/>
              <w:t xml:space="preserve">composición del GECT. </w:t>
            </w:r>
          </w:p>
        </w:tc>
        <w:tc>
          <w:tcPr>
            <w:tcW w:w="480" w:type="pct"/>
            <w:tcBorders>
              <w:top w:val="nil"/>
            </w:tcBorders>
          </w:tcPr>
          <w:p w14:paraId="51938133" w14:textId="77777777" w:rsidR="00155D0B" w:rsidRPr="00DC6BA6" w:rsidRDefault="00155D0B" w:rsidP="00B1319E">
            <w:pPr>
              <w:rPr>
                <w:rFonts w:ascii="Calibri" w:hAnsi="Calibri" w:cs="Calibri"/>
              </w:rPr>
            </w:pPr>
          </w:p>
        </w:tc>
        <w:tc>
          <w:tcPr>
            <w:tcW w:w="300" w:type="pct"/>
            <w:tcBorders>
              <w:top w:val="nil"/>
            </w:tcBorders>
          </w:tcPr>
          <w:p w14:paraId="22D06602" w14:textId="77777777" w:rsidR="00155D0B" w:rsidRPr="00DC6BA6" w:rsidRDefault="00155D0B" w:rsidP="00B1319E">
            <w:pPr>
              <w:rPr>
                <w:rFonts w:ascii="Calibri" w:hAnsi="Calibri" w:cs="Calibri"/>
              </w:rPr>
            </w:pPr>
          </w:p>
        </w:tc>
      </w:tr>
      <w:tr w:rsidR="00B1319E" w:rsidRPr="00DC6BA6" w14:paraId="5DF5A963" w14:textId="77777777" w:rsidTr="003F4175">
        <w:tc>
          <w:tcPr>
            <w:tcW w:w="603" w:type="pct"/>
            <w:vMerge/>
          </w:tcPr>
          <w:p w14:paraId="4E02A336" w14:textId="77777777" w:rsidR="00B1319E" w:rsidRPr="00DC6BA6" w:rsidRDefault="00B1319E" w:rsidP="00B1319E">
            <w:pPr>
              <w:rPr>
                <w:rFonts w:ascii="Calibri" w:hAnsi="Calibri" w:cs="Calibri"/>
                <w:b/>
              </w:rPr>
            </w:pPr>
          </w:p>
        </w:tc>
        <w:tc>
          <w:tcPr>
            <w:tcW w:w="603" w:type="pct"/>
            <w:vMerge/>
          </w:tcPr>
          <w:p w14:paraId="563C2622" w14:textId="77777777" w:rsidR="00B1319E" w:rsidRPr="00DC6BA6" w:rsidRDefault="00B1319E" w:rsidP="00B1319E">
            <w:pPr>
              <w:rPr>
                <w:rFonts w:ascii="Calibri" w:hAnsi="Calibri" w:cs="Calibri"/>
              </w:rPr>
            </w:pPr>
          </w:p>
        </w:tc>
        <w:tc>
          <w:tcPr>
            <w:tcW w:w="603" w:type="pct"/>
          </w:tcPr>
          <w:p w14:paraId="5C8FC62F" w14:textId="77777777" w:rsidR="00B1319E" w:rsidRPr="00DC6BA6" w:rsidRDefault="00B1319E" w:rsidP="00B1319E">
            <w:pPr>
              <w:rPr>
                <w:rFonts w:ascii="Calibri" w:hAnsi="Calibri" w:cs="Calibri"/>
              </w:rPr>
            </w:pPr>
            <w:r w:rsidRPr="00DC6BA6">
              <w:rPr>
                <w:rFonts w:ascii="Calibri" w:hAnsi="Calibri"/>
              </w:rPr>
              <w:t>Concluir el proceso de selección de candidatos para el Grupo de Supervisión de las Actividades de CECoP, para su aprobación por la reunión SC57 (</w:t>
            </w:r>
            <w:hyperlink r:id="rId25" w:history="1">
              <w:r w:rsidRPr="00DC6BA6">
                <w:rPr>
                  <w:rStyle w:val="Hyperlink"/>
                  <w:rFonts w:ascii="Calibri" w:hAnsi="Calibri"/>
                </w:rPr>
                <w:t>XIII.5</w:t>
              </w:r>
            </w:hyperlink>
            <w:r w:rsidRPr="00DC6BA6">
              <w:rPr>
                <w:rFonts w:ascii="Calibri" w:hAnsi="Calibri"/>
              </w:rPr>
              <w:t>) y apoyar su funcionamiento.</w:t>
            </w:r>
          </w:p>
        </w:tc>
        <w:tc>
          <w:tcPr>
            <w:tcW w:w="603" w:type="pct"/>
          </w:tcPr>
          <w:p w14:paraId="12B2DF21" w14:textId="77777777" w:rsidR="00B1319E" w:rsidRPr="00DC6BA6" w:rsidRDefault="00B1319E" w:rsidP="00B1319E">
            <w:pPr>
              <w:rPr>
                <w:rFonts w:ascii="Calibri" w:hAnsi="Calibri" w:cs="Calibri"/>
              </w:rPr>
            </w:pPr>
            <w:r w:rsidRPr="00DC6BA6">
              <w:rPr>
                <w:rFonts w:ascii="Calibri" w:hAnsi="Calibri"/>
              </w:rPr>
              <w:t>Realizada.</w:t>
            </w:r>
          </w:p>
        </w:tc>
        <w:tc>
          <w:tcPr>
            <w:tcW w:w="603" w:type="pct"/>
          </w:tcPr>
          <w:p w14:paraId="15A5F2C6" w14:textId="096E9404" w:rsidR="00B1319E" w:rsidRPr="00DC6BA6" w:rsidRDefault="00B1319E" w:rsidP="00B1319E">
            <w:pPr>
              <w:rPr>
                <w:rFonts w:ascii="Calibri" w:hAnsi="Calibri" w:cs="Calibri"/>
              </w:rPr>
            </w:pPr>
            <w:r w:rsidRPr="00DC6BA6">
              <w:rPr>
                <w:rFonts w:ascii="Calibri" w:hAnsi="Calibri"/>
              </w:rPr>
              <w:t>No se requieren acciones durante 2021.</w:t>
            </w:r>
          </w:p>
        </w:tc>
        <w:tc>
          <w:tcPr>
            <w:tcW w:w="603" w:type="pct"/>
          </w:tcPr>
          <w:p w14:paraId="7598351F" w14:textId="19C537DB" w:rsidR="00B1319E" w:rsidRPr="00DC6BA6" w:rsidRDefault="00BC5FB6" w:rsidP="00B1319E">
            <w:pPr>
              <w:rPr>
                <w:rFonts w:ascii="Calibri" w:hAnsi="Calibri" w:cs="Calibri"/>
              </w:rPr>
            </w:pPr>
            <w:r w:rsidRPr="00DC6BA6">
              <w:rPr>
                <w:rFonts w:ascii="Calibri" w:hAnsi="Calibri"/>
              </w:rPr>
              <w:t>Seguimiento tras la COP14.</w:t>
            </w:r>
          </w:p>
        </w:tc>
        <w:tc>
          <w:tcPr>
            <w:tcW w:w="603" w:type="pct"/>
          </w:tcPr>
          <w:p w14:paraId="7326B799" w14:textId="109314F8" w:rsidR="00B1319E" w:rsidRPr="00DC6BA6" w:rsidRDefault="00B1319E" w:rsidP="00B1319E">
            <w:pPr>
              <w:rPr>
                <w:rFonts w:ascii="Calibri" w:hAnsi="Calibri" w:cs="Calibri"/>
              </w:rPr>
            </w:pPr>
            <w:r w:rsidRPr="00DC6BA6">
              <w:rPr>
                <w:rFonts w:ascii="Calibri" w:hAnsi="Calibri"/>
              </w:rPr>
              <w:t>Se prestó apoyo al grupo y se dio seguimiento a las decisiones.</w:t>
            </w:r>
          </w:p>
        </w:tc>
        <w:tc>
          <w:tcPr>
            <w:tcW w:w="480" w:type="pct"/>
          </w:tcPr>
          <w:p w14:paraId="2F5E54C8" w14:textId="77777777" w:rsidR="00B1319E" w:rsidRPr="00DC6BA6" w:rsidRDefault="00B1319E" w:rsidP="00B1319E">
            <w:pPr>
              <w:rPr>
                <w:rFonts w:ascii="Calibri" w:hAnsi="Calibri" w:cs="Calibri"/>
              </w:rPr>
            </w:pPr>
            <w:r w:rsidRPr="00DC6BA6">
              <w:rPr>
                <w:rFonts w:ascii="Calibri" w:hAnsi="Calibri"/>
              </w:rPr>
              <w:t>SGA</w:t>
            </w:r>
          </w:p>
        </w:tc>
        <w:tc>
          <w:tcPr>
            <w:tcW w:w="300" w:type="pct"/>
          </w:tcPr>
          <w:p w14:paraId="50E73B38" w14:textId="77777777" w:rsidR="00B1319E" w:rsidRPr="00DC6BA6" w:rsidRDefault="00B1319E" w:rsidP="00B1319E">
            <w:pPr>
              <w:rPr>
                <w:rFonts w:ascii="Calibri" w:hAnsi="Calibri" w:cs="Calibri"/>
              </w:rPr>
            </w:pPr>
            <w:r w:rsidRPr="00DC6BA6">
              <w:rPr>
                <w:rFonts w:ascii="Calibri" w:hAnsi="Calibri"/>
              </w:rPr>
              <w:t>Básico</w:t>
            </w:r>
          </w:p>
          <w:p w14:paraId="51D7C6E2" w14:textId="77777777" w:rsidR="00B1319E" w:rsidRPr="00DC6BA6" w:rsidRDefault="00B1319E" w:rsidP="00B1319E">
            <w:pPr>
              <w:rPr>
                <w:rFonts w:ascii="Calibri" w:hAnsi="Calibri" w:cs="Calibri"/>
              </w:rPr>
            </w:pPr>
          </w:p>
        </w:tc>
      </w:tr>
      <w:tr w:rsidR="00B1319E" w:rsidRPr="00DC6BA6" w14:paraId="1A31314C" w14:textId="77777777" w:rsidTr="003F4175">
        <w:tc>
          <w:tcPr>
            <w:tcW w:w="603" w:type="pct"/>
            <w:vMerge/>
          </w:tcPr>
          <w:p w14:paraId="34701A46" w14:textId="77777777" w:rsidR="00B1319E" w:rsidRPr="00DC6BA6" w:rsidRDefault="00B1319E" w:rsidP="00B1319E">
            <w:pPr>
              <w:rPr>
                <w:rFonts w:ascii="Calibri" w:hAnsi="Calibri" w:cs="Calibri"/>
                <w:b/>
              </w:rPr>
            </w:pPr>
          </w:p>
        </w:tc>
        <w:tc>
          <w:tcPr>
            <w:tcW w:w="603" w:type="pct"/>
            <w:vMerge/>
          </w:tcPr>
          <w:p w14:paraId="4BACCB11" w14:textId="77777777" w:rsidR="00B1319E" w:rsidRPr="00DC6BA6" w:rsidRDefault="00B1319E" w:rsidP="00B1319E">
            <w:pPr>
              <w:rPr>
                <w:rFonts w:ascii="Calibri" w:hAnsi="Calibri" w:cs="Calibri"/>
              </w:rPr>
            </w:pPr>
          </w:p>
        </w:tc>
        <w:tc>
          <w:tcPr>
            <w:tcW w:w="603" w:type="pct"/>
            <w:tcBorders>
              <w:bottom w:val="single" w:sz="4" w:space="0" w:color="auto"/>
            </w:tcBorders>
          </w:tcPr>
          <w:p w14:paraId="3EF72AA3" w14:textId="60B8FBED" w:rsidR="00B1319E" w:rsidRPr="00DC6BA6" w:rsidRDefault="00B1319E" w:rsidP="00B1319E">
            <w:pPr>
              <w:rPr>
                <w:rFonts w:ascii="Calibri" w:hAnsi="Calibri" w:cs="Calibri"/>
              </w:rPr>
            </w:pPr>
            <w:r w:rsidRPr="00DC6BA6">
              <w:rPr>
                <w:rFonts w:ascii="Calibri" w:hAnsi="Calibri"/>
              </w:rPr>
              <w:t>Apoyar la creación del Grupo de trabajo sobre las iniciativas regionales de Ramsar (IRR) en la SC57 (</w:t>
            </w:r>
            <w:hyperlink r:id="rId26" w:history="1">
              <w:r w:rsidRPr="00DC6BA6">
                <w:rPr>
                  <w:rStyle w:val="Hyperlink"/>
                  <w:rFonts w:ascii="Calibri" w:hAnsi="Calibri"/>
                </w:rPr>
                <w:t>XIII.9</w:t>
              </w:r>
            </w:hyperlink>
            <w:r w:rsidRPr="00DC6BA6">
              <w:rPr>
                <w:rFonts w:ascii="Calibri" w:hAnsi="Calibri"/>
              </w:rPr>
              <w:t>).</w:t>
            </w:r>
          </w:p>
        </w:tc>
        <w:tc>
          <w:tcPr>
            <w:tcW w:w="603" w:type="pct"/>
            <w:tcBorders>
              <w:bottom w:val="single" w:sz="4" w:space="0" w:color="auto"/>
            </w:tcBorders>
          </w:tcPr>
          <w:p w14:paraId="2B2B726D" w14:textId="577D5384" w:rsidR="00B1319E" w:rsidRPr="00DC6BA6" w:rsidRDefault="00B1319E" w:rsidP="00B1319E">
            <w:pPr>
              <w:rPr>
                <w:rFonts w:ascii="Calibri" w:hAnsi="Calibri" w:cs="Calibri"/>
              </w:rPr>
            </w:pPr>
            <w:r w:rsidRPr="00DC6BA6">
              <w:rPr>
                <w:rFonts w:ascii="Calibri" w:hAnsi="Calibri"/>
              </w:rPr>
              <w:t>Se sigue prestando apoyo al grupo (ver más arriba).</w:t>
            </w:r>
          </w:p>
        </w:tc>
        <w:tc>
          <w:tcPr>
            <w:tcW w:w="603" w:type="pct"/>
            <w:tcBorders>
              <w:bottom w:val="single" w:sz="4" w:space="0" w:color="auto"/>
            </w:tcBorders>
          </w:tcPr>
          <w:p w14:paraId="57C60777" w14:textId="3CA337E1" w:rsidR="00B1319E" w:rsidRPr="00DC6BA6" w:rsidRDefault="00FD7BA6" w:rsidP="00B1319E">
            <w:pPr>
              <w:rPr>
                <w:rFonts w:ascii="Calibri" w:hAnsi="Calibri" w:cs="Calibri"/>
                <w:color w:val="FF0000"/>
              </w:rPr>
            </w:pPr>
            <w:r w:rsidRPr="00DC6BA6">
              <w:rPr>
                <w:rFonts w:ascii="Calibri" w:hAnsi="Calibri"/>
              </w:rPr>
              <w:t>Se completó el apoyo al grupo de trabajo una vez presentados el proyecto de resolución y los lineamientos operativos a la reunión SC59.</w:t>
            </w:r>
          </w:p>
        </w:tc>
        <w:tc>
          <w:tcPr>
            <w:tcW w:w="603" w:type="pct"/>
            <w:tcBorders>
              <w:bottom w:val="single" w:sz="4" w:space="0" w:color="auto"/>
            </w:tcBorders>
          </w:tcPr>
          <w:p w14:paraId="4EC7A80B" w14:textId="11804AAD" w:rsidR="00B1319E" w:rsidRPr="00DC6BA6" w:rsidRDefault="00FD7BA6" w:rsidP="00A17499">
            <w:pPr>
              <w:rPr>
                <w:rFonts w:ascii="Calibri" w:hAnsi="Calibri" w:cs="Calibri"/>
              </w:rPr>
            </w:pPr>
            <w:r w:rsidRPr="00DC6BA6">
              <w:rPr>
                <w:rFonts w:ascii="Calibri" w:hAnsi="Calibri"/>
              </w:rPr>
              <w:t xml:space="preserve">Prestar el apoyo necesario para el examen del proyecto de resolución y los lineamientos operativos por parte de la reunión SC59/2022 y el seguimiento para la COP14. </w:t>
            </w:r>
          </w:p>
        </w:tc>
        <w:tc>
          <w:tcPr>
            <w:tcW w:w="603" w:type="pct"/>
            <w:tcBorders>
              <w:bottom w:val="single" w:sz="4" w:space="0" w:color="auto"/>
            </w:tcBorders>
          </w:tcPr>
          <w:p w14:paraId="3CD196D1" w14:textId="4F2842A2" w:rsidR="00B1319E" w:rsidRPr="00DC6BA6" w:rsidRDefault="711463E9" w:rsidP="00FD7BA6">
            <w:pPr>
              <w:rPr>
                <w:rFonts w:ascii="Calibri" w:hAnsi="Calibri" w:cs="Calibri"/>
              </w:rPr>
            </w:pPr>
            <w:r w:rsidRPr="00DC6BA6">
              <w:rPr>
                <w:rFonts w:ascii="Calibri" w:hAnsi="Calibri"/>
              </w:rPr>
              <w:t>Se prestó apoyo al grupo y la reunión SC59/2022 trasmitió los lineamientos operativos a la COP14.</w:t>
            </w:r>
          </w:p>
        </w:tc>
        <w:tc>
          <w:tcPr>
            <w:tcW w:w="480" w:type="pct"/>
            <w:tcBorders>
              <w:bottom w:val="single" w:sz="4" w:space="0" w:color="auto"/>
            </w:tcBorders>
          </w:tcPr>
          <w:p w14:paraId="4F9393E3" w14:textId="4B12856C" w:rsidR="00B1319E" w:rsidRPr="00DC6BA6" w:rsidRDefault="00087C9F" w:rsidP="00B1319E">
            <w:pPr>
              <w:rPr>
                <w:rFonts w:ascii="Calibri" w:hAnsi="Calibri" w:cs="Calibri"/>
              </w:rPr>
            </w:pPr>
            <w:r w:rsidRPr="00DC6BA6">
              <w:rPr>
                <w:rFonts w:ascii="Calibri" w:hAnsi="Calibri"/>
              </w:rPr>
              <w:t>ARS Asia / América</w:t>
            </w:r>
          </w:p>
        </w:tc>
        <w:tc>
          <w:tcPr>
            <w:tcW w:w="300" w:type="pct"/>
            <w:tcBorders>
              <w:bottom w:val="single" w:sz="4" w:space="0" w:color="auto"/>
            </w:tcBorders>
          </w:tcPr>
          <w:p w14:paraId="6B9D3BA3" w14:textId="77777777" w:rsidR="00B1319E" w:rsidRPr="00DC6BA6" w:rsidRDefault="00B1319E" w:rsidP="00B1319E">
            <w:pPr>
              <w:rPr>
                <w:rFonts w:ascii="Calibri" w:hAnsi="Calibri" w:cs="Calibri"/>
              </w:rPr>
            </w:pPr>
            <w:r w:rsidRPr="00DC6BA6">
              <w:rPr>
                <w:rFonts w:ascii="Calibri" w:hAnsi="Calibri"/>
              </w:rPr>
              <w:t>Básico</w:t>
            </w:r>
          </w:p>
          <w:p w14:paraId="0A05C3B2" w14:textId="77777777" w:rsidR="00B1319E" w:rsidRPr="00DC6BA6" w:rsidRDefault="00B1319E" w:rsidP="00B1319E">
            <w:pPr>
              <w:rPr>
                <w:rFonts w:ascii="Calibri" w:hAnsi="Calibri" w:cs="Calibri"/>
              </w:rPr>
            </w:pPr>
          </w:p>
        </w:tc>
      </w:tr>
      <w:tr w:rsidR="00B1319E" w:rsidRPr="00DC6BA6" w14:paraId="2D50E80A" w14:textId="77777777" w:rsidTr="003F4175">
        <w:tc>
          <w:tcPr>
            <w:tcW w:w="603" w:type="pct"/>
            <w:vMerge/>
          </w:tcPr>
          <w:p w14:paraId="6C3CFBD6" w14:textId="77777777" w:rsidR="00B1319E" w:rsidRPr="00DC6BA6" w:rsidRDefault="00B1319E" w:rsidP="00B1319E">
            <w:pPr>
              <w:rPr>
                <w:rFonts w:ascii="Calibri" w:hAnsi="Calibri" w:cs="Calibri"/>
              </w:rPr>
            </w:pPr>
          </w:p>
        </w:tc>
        <w:tc>
          <w:tcPr>
            <w:tcW w:w="603" w:type="pct"/>
            <w:vMerge/>
          </w:tcPr>
          <w:p w14:paraId="7A9628AA" w14:textId="77777777" w:rsidR="00B1319E" w:rsidRPr="00DC6BA6" w:rsidRDefault="00B1319E" w:rsidP="00B1319E">
            <w:pPr>
              <w:rPr>
                <w:rFonts w:ascii="Calibri" w:hAnsi="Calibri" w:cs="Calibri"/>
                <w:i/>
              </w:rPr>
            </w:pPr>
          </w:p>
        </w:tc>
        <w:tc>
          <w:tcPr>
            <w:tcW w:w="603" w:type="pct"/>
            <w:vMerge w:val="restart"/>
            <w:shd w:val="clear" w:color="auto" w:fill="auto"/>
          </w:tcPr>
          <w:p w14:paraId="3F035878" w14:textId="33A59CD3" w:rsidR="00B1319E" w:rsidRPr="00DC6BA6" w:rsidRDefault="00B1319E" w:rsidP="00B1319E">
            <w:pPr>
              <w:rPr>
                <w:rFonts w:ascii="Calibri" w:hAnsi="Calibri" w:cs="Calibri"/>
              </w:rPr>
            </w:pPr>
            <w:r w:rsidRPr="00DC6BA6">
              <w:rPr>
                <w:rFonts w:ascii="Calibri" w:hAnsi="Calibri"/>
              </w:rPr>
              <w:t xml:space="preserve">Fomentar la igualdad de género en las reuniones de la Convención y desarrollar la </w:t>
            </w:r>
            <w:r w:rsidRPr="00DC6BA6">
              <w:rPr>
                <w:rFonts w:ascii="Calibri" w:hAnsi="Calibri"/>
              </w:rPr>
              <w:lastRenderedPageBreak/>
              <w:t xml:space="preserve">capacidad de los delegados (párr. 16, </w:t>
            </w:r>
            <w:hyperlink r:id="rId27" w:history="1">
              <w:r w:rsidRPr="00DC6BA6">
                <w:rPr>
                  <w:rStyle w:val="Hyperlink"/>
                  <w:rFonts w:ascii="Calibri" w:hAnsi="Calibri"/>
                </w:rPr>
                <w:t>XIII.18</w:t>
              </w:r>
            </w:hyperlink>
            <w:r w:rsidRPr="00DC6BA6">
              <w:rPr>
                <w:rFonts w:ascii="Calibri" w:hAnsi="Calibri"/>
              </w:rPr>
              <w:t>).</w:t>
            </w:r>
          </w:p>
        </w:tc>
        <w:tc>
          <w:tcPr>
            <w:tcW w:w="603" w:type="pct"/>
            <w:tcBorders>
              <w:bottom w:val="single" w:sz="4" w:space="0" w:color="000000" w:themeColor="text1"/>
            </w:tcBorders>
            <w:shd w:val="clear" w:color="auto" w:fill="auto"/>
          </w:tcPr>
          <w:p w14:paraId="56B60FFF" w14:textId="79ECD446" w:rsidR="00B1319E" w:rsidRPr="00DC6BA6" w:rsidRDefault="00B1319E" w:rsidP="00B1319E">
            <w:pPr>
              <w:rPr>
                <w:rFonts w:ascii="Calibri" w:hAnsi="Calibri" w:cs="Calibri"/>
              </w:rPr>
            </w:pPr>
            <w:r w:rsidRPr="00DC6BA6">
              <w:rPr>
                <w:rFonts w:ascii="Calibri" w:hAnsi="Calibri"/>
              </w:rPr>
              <w:lastRenderedPageBreak/>
              <w:t xml:space="preserve">Seguir alentando a las Partes Contratantes a considerar la igualdad de género en todos </w:t>
            </w:r>
            <w:r w:rsidRPr="00DC6BA6">
              <w:rPr>
                <w:rFonts w:ascii="Calibri" w:hAnsi="Calibri"/>
              </w:rPr>
              <w:lastRenderedPageBreak/>
              <w:t>los eventos e incluir una medición del equilibrio de género en los informes presentados por la Secretaría.</w:t>
            </w:r>
          </w:p>
        </w:tc>
        <w:tc>
          <w:tcPr>
            <w:tcW w:w="603" w:type="pct"/>
            <w:tcBorders>
              <w:bottom w:val="single" w:sz="4" w:space="0" w:color="000000" w:themeColor="text1"/>
            </w:tcBorders>
          </w:tcPr>
          <w:p w14:paraId="5B5C849F" w14:textId="398CCD6B" w:rsidR="00B1319E" w:rsidRPr="00DC6BA6" w:rsidRDefault="00B1319E" w:rsidP="00B1319E">
            <w:pPr>
              <w:rPr>
                <w:rFonts w:ascii="Calibri" w:hAnsi="Calibri" w:cs="Calibri"/>
                <w:color w:val="FF0000"/>
              </w:rPr>
            </w:pPr>
            <w:r w:rsidRPr="00DC6BA6">
              <w:rPr>
                <w:rFonts w:ascii="Calibri" w:hAnsi="Calibri"/>
              </w:rPr>
              <w:lastRenderedPageBreak/>
              <w:t xml:space="preserve">Seguir alentando a las Partes Contratantes a considerar la igualdad de género en todos </w:t>
            </w:r>
            <w:r w:rsidRPr="00DC6BA6">
              <w:rPr>
                <w:rFonts w:ascii="Calibri" w:hAnsi="Calibri"/>
              </w:rPr>
              <w:lastRenderedPageBreak/>
              <w:t xml:space="preserve">los eventos e incluir una medición del equilibrio de género en los informes presentados por la Secretaría. </w:t>
            </w:r>
          </w:p>
        </w:tc>
        <w:tc>
          <w:tcPr>
            <w:tcW w:w="603" w:type="pct"/>
            <w:tcBorders>
              <w:bottom w:val="single" w:sz="4" w:space="0" w:color="000000" w:themeColor="text1"/>
            </w:tcBorders>
          </w:tcPr>
          <w:p w14:paraId="328E51F7" w14:textId="017252C8" w:rsidR="00B1319E" w:rsidRPr="00DC6BA6" w:rsidRDefault="0054023D" w:rsidP="00B1319E">
            <w:pPr>
              <w:rPr>
                <w:rFonts w:ascii="Calibri" w:hAnsi="Calibri" w:cs="Calibri"/>
              </w:rPr>
            </w:pPr>
            <w:r w:rsidRPr="00DC6BA6">
              <w:rPr>
                <w:rFonts w:ascii="Calibri" w:hAnsi="Calibri"/>
              </w:rPr>
              <w:lastRenderedPageBreak/>
              <w:t xml:space="preserve">Seguir alentando a las Partes Contratantes a considerar la igualdad de género en todos </w:t>
            </w:r>
            <w:r w:rsidRPr="00DC6BA6">
              <w:rPr>
                <w:rFonts w:ascii="Calibri" w:hAnsi="Calibri"/>
              </w:rPr>
              <w:lastRenderedPageBreak/>
              <w:t xml:space="preserve">los eventos e incluir una medición del equilibrio de género en los informes presentados por la Secretaría. </w:t>
            </w:r>
          </w:p>
        </w:tc>
        <w:tc>
          <w:tcPr>
            <w:tcW w:w="603" w:type="pct"/>
            <w:tcBorders>
              <w:bottom w:val="single" w:sz="4" w:space="0" w:color="000000" w:themeColor="text1"/>
            </w:tcBorders>
            <w:shd w:val="clear" w:color="auto" w:fill="auto"/>
          </w:tcPr>
          <w:p w14:paraId="3A0563C4" w14:textId="5C869851" w:rsidR="00B1319E" w:rsidRPr="00DC6BA6" w:rsidRDefault="00B1319E" w:rsidP="00B1319E">
            <w:pPr>
              <w:rPr>
                <w:rFonts w:ascii="Calibri" w:hAnsi="Calibri" w:cs="Calibri"/>
              </w:rPr>
            </w:pPr>
            <w:r w:rsidRPr="00DC6BA6">
              <w:rPr>
                <w:rFonts w:ascii="Calibri" w:hAnsi="Calibri"/>
              </w:rPr>
              <w:lastRenderedPageBreak/>
              <w:t xml:space="preserve">Se fomentó la igualdad de género en las invitaciones a reuniones de la Convención. </w:t>
            </w:r>
          </w:p>
        </w:tc>
        <w:tc>
          <w:tcPr>
            <w:tcW w:w="480" w:type="pct"/>
            <w:tcBorders>
              <w:bottom w:val="single" w:sz="4" w:space="0" w:color="000000" w:themeColor="text1"/>
            </w:tcBorders>
            <w:shd w:val="clear" w:color="auto" w:fill="auto"/>
          </w:tcPr>
          <w:p w14:paraId="43EC8950" w14:textId="76759AB0" w:rsidR="00B1319E" w:rsidRPr="00DC6BA6" w:rsidRDefault="00B1319E" w:rsidP="00B1319E">
            <w:pPr>
              <w:rPr>
                <w:rFonts w:ascii="Calibri" w:hAnsi="Calibri" w:cs="Calibri"/>
              </w:rPr>
            </w:pPr>
            <w:r w:rsidRPr="00DC6BA6">
              <w:rPr>
                <w:rFonts w:ascii="Calibri" w:hAnsi="Calibri"/>
              </w:rPr>
              <w:t>SGA / ARS Américas</w:t>
            </w:r>
          </w:p>
        </w:tc>
        <w:tc>
          <w:tcPr>
            <w:tcW w:w="300" w:type="pct"/>
            <w:tcBorders>
              <w:bottom w:val="single" w:sz="4" w:space="0" w:color="000000" w:themeColor="text1"/>
            </w:tcBorders>
            <w:shd w:val="clear" w:color="auto" w:fill="auto"/>
          </w:tcPr>
          <w:p w14:paraId="44B9F74C" w14:textId="5B1A0F3A" w:rsidR="00B1319E" w:rsidRPr="00DC6BA6" w:rsidRDefault="00B1319E" w:rsidP="00B1319E">
            <w:pPr>
              <w:rPr>
                <w:rFonts w:ascii="Calibri" w:hAnsi="Calibri" w:cs="Calibri"/>
              </w:rPr>
            </w:pPr>
            <w:r w:rsidRPr="00DC6BA6">
              <w:rPr>
                <w:rFonts w:ascii="Calibri" w:hAnsi="Calibri"/>
              </w:rPr>
              <w:t>NB (obtenido)</w:t>
            </w:r>
          </w:p>
        </w:tc>
      </w:tr>
      <w:tr w:rsidR="00B1319E" w:rsidRPr="00DC6BA6" w14:paraId="190D69F8" w14:textId="77777777" w:rsidTr="003F4175">
        <w:tc>
          <w:tcPr>
            <w:tcW w:w="603" w:type="pct"/>
            <w:vMerge/>
          </w:tcPr>
          <w:p w14:paraId="015DCBCE" w14:textId="77777777" w:rsidR="00B1319E" w:rsidRPr="00DC6BA6" w:rsidRDefault="00B1319E" w:rsidP="00B1319E">
            <w:pPr>
              <w:rPr>
                <w:rFonts w:ascii="Calibri" w:hAnsi="Calibri" w:cs="Calibri"/>
              </w:rPr>
            </w:pPr>
          </w:p>
        </w:tc>
        <w:tc>
          <w:tcPr>
            <w:tcW w:w="603" w:type="pct"/>
            <w:vMerge/>
          </w:tcPr>
          <w:p w14:paraId="0660525D" w14:textId="77777777" w:rsidR="00B1319E" w:rsidRPr="00DC6BA6" w:rsidRDefault="00B1319E" w:rsidP="00B1319E">
            <w:pPr>
              <w:rPr>
                <w:rFonts w:ascii="Calibri" w:hAnsi="Calibri" w:cs="Calibri"/>
                <w:i/>
              </w:rPr>
            </w:pPr>
          </w:p>
        </w:tc>
        <w:tc>
          <w:tcPr>
            <w:tcW w:w="603" w:type="pct"/>
            <w:vMerge/>
          </w:tcPr>
          <w:p w14:paraId="384479ED" w14:textId="77777777" w:rsidR="00B1319E" w:rsidRPr="00DC6BA6" w:rsidRDefault="00B1319E" w:rsidP="00B1319E">
            <w:pPr>
              <w:rPr>
                <w:rFonts w:ascii="Calibri" w:hAnsi="Calibri" w:cs="Calibri"/>
              </w:rPr>
            </w:pPr>
          </w:p>
        </w:tc>
        <w:tc>
          <w:tcPr>
            <w:tcW w:w="603" w:type="pct"/>
            <w:vMerge w:val="restart"/>
            <w:tcBorders>
              <w:top w:val="single" w:sz="4" w:space="0" w:color="000000" w:themeColor="text1"/>
            </w:tcBorders>
            <w:shd w:val="clear" w:color="auto" w:fill="auto"/>
          </w:tcPr>
          <w:p w14:paraId="36064AA7" w14:textId="64CCC3A8" w:rsidR="00B1319E" w:rsidRPr="00DC6BA6" w:rsidRDefault="00B1319E" w:rsidP="00B1319E">
            <w:pPr>
              <w:rPr>
                <w:rFonts w:ascii="Calibri" w:hAnsi="Calibri" w:cs="Calibri"/>
              </w:rPr>
            </w:pPr>
            <w:r w:rsidRPr="00DC6BA6">
              <w:rPr>
                <w:rFonts w:ascii="Calibri" w:hAnsi="Calibri"/>
              </w:rPr>
              <w:t>Elaborar orientaciones para las Partes Contratantes en relación con la incorporación de la perspectiva de género y crear capacidad entre los delegados de la SC58 en materia de género.</w:t>
            </w:r>
          </w:p>
        </w:tc>
        <w:tc>
          <w:tcPr>
            <w:tcW w:w="603" w:type="pct"/>
            <w:tcBorders>
              <w:top w:val="single" w:sz="4" w:space="0" w:color="000000" w:themeColor="text1"/>
              <w:bottom w:val="nil"/>
            </w:tcBorders>
          </w:tcPr>
          <w:p w14:paraId="706A0986" w14:textId="69B156D6" w:rsidR="00B1319E" w:rsidRPr="00DC6BA6" w:rsidRDefault="00B1319E" w:rsidP="00B1319E">
            <w:pPr>
              <w:rPr>
                <w:rFonts w:ascii="Calibri" w:hAnsi="Calibri" w:cs="Calibri"/>
                <w:color w:val="FF0000"/>
              </w:rPr>
            </w:pPr>
            <w:r w:rsidRPr="00DC6BA6">
              <w:rPr>
                <w:rFonts w:ascii="Calibri" w:hAnsi="Calibri"/>
              </w:rPr>
              <w:t xml:space="preserve">Presentación de las orientaciones sobre la incorporación de la perspectiva de género mediante un seminario web. </w:t>
            </w:r>
          </w:p>
        </w:tc>
        <w:tc>
          <w:tcPr>
            <w:tcW w:w="603" w:type="pct"/>
            <w:tcBorders>
              <w:top w:val="single" w:sz="4" w:space="0" w:color="000000" w:themeColor="text1"/>
              <w:bottom w:val="nil"/>
            </w:tcBorders>
          </w:tcPr>
          <w:p w14:paraId="11E3FF64" w14:textId="2F545BF5" w:rsidR="00F11D2C" w:rsidRPr="00DC6BA6" w:rsidRDefault="00FF3467" w:rsidP="00B1319E">
            <w:pPr>
              <w:rPr>
                <w:rFonts w:ascii="Calibri" w:hAnsi="Calibri" w:cs="Calibri"/>
              </w:rPr>
            </w:pPr>
            <w:r w:rsidRPr="00DC6BA6">
              <w:rPr>
                <w:rFonts w:ascii="Calibri" w:hAnsi="Calibri"/>
              </w:rPr>
              <w:t>Proporcionar más formación a través de seminarios web y considerar una posible sesión durante la reunión SC59 o en la COP14.</w:t>
            </w:r>
          </w:p>
        </w:tc>
        <w:tc>
          <w:tcPr>
            <w:tcW w:w="603" w:type="pct"/>
            <w:tcBorders>
              <w:top w:val="single" w:sz="4" w:space="0" w:color="000000" w:themeColor="text1"/>
              <w:bottom w:val="nil"/>
            </w:tcBorders>
            <w:shd w:val="clear" w:color="auto" w:fill="auto"/>
          </w:tcPr>
          <w:p w14:paraId="2A6AC32F" w14:textId="642EEBF5" w:rsidR="00B1319E" w:rsidRPr="00DC6BA6" w:rsidRDefault="00B1319E" w:rsidP="00B1319E">
            <w:pPr>
              <w:rPr>
                <w:rFonts w:ascii="Calibri" w:hAnsi="Calibri" w:cs="Calibri"/>
              </w:rPr>
            </w:pPr>
            <w:r w:rsidRPr="00DC6BA6">
              <w:rPr>
                <w:rFonts w:ascii="Calibri" w:hAnsi="Calibri"/>
              </w:rPr>
              <w:t xml:space="preserve">Orientaciones elaboradas y número de delegados que recibieron formación. </w:t>
            </w:r>
          </w:p>
        </w:tc>
        <w:tc>
          <w:tcPr>
            <w:tcW w:w="480" w:type="pct"/>
            <w:tcBorders>
              <w:top w:val="single" w:sz="4" w:space="0" w:color="000000" w:themeColor="text1"/>
              <w:bottom w:val="nil"/>
            </w:tcBorders>
            <w:shd w:val="clear" w:color="auto" w:fill="auto"/>
          </w:tcPr>
          <w:p w14:paraId="5CCEA5BC" w14:textId="52589A26" w:rsidR="00B1319E" w:rsidRPr="00DC6BA6" w:rsidRDefault="00B1319E" w:rsidP="00B1319E">
            <w:pPr>
              <w:rPr>
                <w:rFonts w:ascii="Calibri" w:hAnsi="Calibri" w:cs="Calibri"/>
              </w:rPr>
            </w:pPr>
            <w:r w:rsidRPr="00DC6BA6">
              <w:rPr>
                <w:rFonts w:ascii="Calibri" w:hAnsi="Calibri"/>
              </w:rPr>
              <w:t>RCP / OMR</w:t>
            </w:r>
          </w:p>
        </w:tc>
        <w:tc>
          <w:tcPr>
            <w:tcW w:w="300" w:type="pct"/>
            <w:tcBorders>
              <w:top w:val="single" w:sz="4" w:space="0" w:color="000000" w:themeColor="text1"/>
              <w:bottom w:val="nil"/>
            </w:tcBorders>
            <w:shd w:val="clear" w:color="auto" w:fill="auto"/>
          </w:tcPr>
          <w:p w14:paraId="7EB8F7F5" w14:textId="114B6E07" w:rsidR="00B1319E" w:rsidRPr="00DC6BA6" w:rsidRDefault="00B1319E" w:rsidP="00B1319E">
            <w:pPr>
              <w:rPr>
                <w:rFonts w:ascii="Calibri" w:hAnsi="Calibri" w:cs="Calibri"/>
              </w:rPr>
            </w:pPr>
            <w:r w:rsidRPr="00DC6BA6">
              <w:rPr>
                <w:rFonts w:ascii="Calibri" w:hAnsi="Calibri"/>
              </w:rPr>
              <w:t>Básico</w:t>
            </w:r>
          </w:p>
        </w:tc>
      </w:tr>
      <w:tr w:rsidR="00B1319E" w:rsidRPr="00DC6BA6" w14:paraId="77D3F1C8" w14:textId="77777777" w:rsidTr="003F4175">
        <w:tc>
          <w:tcPr>
            <w:tcW w:w="603" w:type="pct"/>
            <w:vMerge/>
          </w:tcPr>
          <w:p w14:paraId="621CFEF1" w14:textId="77777777" w:rsidR="00B1319E" w:rsidRPr="00DC6BA6" w:rsidRDefault="00B1319E" w:rsidP="00B1319E">
            <w:pPr>
              <w:rPr>
                <w:rFonts w:ascii="Calibri" w:hAnsi="Calibri" w:cs="Calibri"/>
              </w:rPr>
            </w:pPr>
          </w:p>
        </w:tc>
        <w:tc>
          <w:tcPr>
            <w:tcW w:w="603" w:type="pct"/>
            <w:vMerge/>
          </w:tcPr>
          <w:p w14:paraId="0D6D3CA5" w14:textId="77777777" w:rsidR="00B1319E" w:rsidRPr="00DC6BA6" w:rsidRDefault="00B1319E" w:rsidP="00B1319E">
            <w:pPr>
              <w:rPr>
                <w:rFonts w:ascii="Calibri" w:hAnsi="Calibri" w:cs="Calibri"/>
                <w:i/>
              </w:rPr>
            </w:pPr>
          </w:p>
        </w:tc>
        <w:tc>
          <w:tcPr>
            <w:tcW w:w="603" w:type="pct"/>
            <w:vMerge/>
          </w:tcPr>
          <w:p w14:paraId="32BC384B" w14:textId="77777777" w:rsidR="00B1319E" w:rsidRPr="00DC6BA6" w:rsidRDefault="00B1319E" w:rsidP="00B1319E">
            <w:pPr>
              <w:rPr>
                <w:rFonts w:ascii="Calibri" w:hAnsi="Calibri" w:cs="Calibri"/>
              </w:rPr>
            </w:pPr>
          </w:p>
        </w:tc>
        <w:tc>
          <w:tcPr>
            <w:tcW w:w="603" w:type="pct"/>
            <w:vMerge/>
          </w:tcPr>
          <w:p w14:paraId="79C8717B" w14:textId="77777777" w:rsidR="00B1319E" w:rsidRPr="00DC6BA6" w:rsidRDefault="00B1319E" w:rsidP="00B1319E">
            <w:pPr>
              <w:rPr>
                <w:rFonts w:ascii="Calibri" w:hAnsi="Calibri" w:cs="Calibri"/>
              </w:rPr>
            </w:pPr>
          </w:p>
        </w:tc>
        <w:tc>
          <w:tcPr>
            <w:tcW w:w="603" w:type="pct"/>
            <w:tcBorders>
              <w:top w:val="nil"/>
              <w:bottom w:val="single" w:sz="4" w:space="0" w:color="000000" w:themeColor="text1"/>
            </w:tcBorders>
          </w:tcPr>
          <w:p w14:paraId="19B66C87" w14:textId="3ECCD7E3" w:rsidR="00B1319E" w:rsidRPr="00DC6BA6" w:rsidRDefault="00B1319E" w:rsidP="00B1319E">
            <w:pPr>
              <w:rPr>
                <w:rFonts w:ascii="Calibri" w:hAnsi="Calibri" w:cs="Calibri"/>
                <w:color w:val="FF0000"/>
              </w:rPr>
            </w:pPr>
            <w:r w:rsidRPr="00DC6BA6">
              <w:rPr>
                <w:rFonts w:ascii="Calibri" w:hAnsi="Calibri"/>
              </w:rPr>
              <w:t xml:space="preserve">Preparar para la SC59 un documento de propuestas que se someterán a la consideración de la COP14. </w:t>
            </w:r>
          </w:p>
        </w:tc>
        <w:tc>
          <w:tcPr>
            <w:tcW w:w="603" w:type="pct"/>
            <w:tcBorders>
              <w:top w:val="nil"/>
              <w:bottom w:val="single" w:sz="4" w:space="0" w:color="000000" w:themeColor="text1"/>
            </w:tcBorders>
          </w:tcPr>
          <w:p w14:paraId="32FE5D8A" w14:textId="28AD15C7" w:rsidR="00B1319E" w:rsidRPr="00DC6BA6" w:rsidRDefault="00C915DF" w:rsidP="00C915DF">
            <w:pPr>
              <w:rPr>
                <w:rFonts w:ascii="Calibri" w:hAnsi="Calibri" w:cs="Calibri"/>
              </w:rPr>
            </w:pPr>
            <w:r w:rsidRPr="00DC6BA6">
              <w:rPr>
                <w:rFonts w:ascii="Calibri" w:hAnsi="Calibri"/>
              </w:rPr>
              <w:t>Incorporar un análisis de la inclusión del género en los informes nacionales y realizar un análisis de conformidad con el párrafo 18 de la Resolución XIII.18 en el informe sobre la aplicación a escala mundial presentado a la COP14.</w:t>
            </w:r>
          </w:p>
        </w:tc>
        <w:tc>
          <w:tcPr>
            <w:tcW w:w="603" w:type="pct"/>
            <w:tcBorders>
              <w:top w:val="nil"/>
              <w:bottom w:val="single" w:sz="4" w:space="0" w:color="000000" w:themeColor="text1"/>
            </w:tcBorders>
            <w:shd w:val="clear" w:color="auto" w:fill="auto"/>
          </w:tcPr>
          <w:p w14:paraId="066E3FCD" w14:textId="046A22E2" w:rsidR="00B1319E" w:rsidRPr="00DC6BA6" w:rsidRDefault="711463E9" w:rsidP="37796710">
            <w:pPr>
              <w:rPr>
                <w:rFonts w:ascii="Calibri" w:hAnsi="Calibri" w:cs="Calibri"/>
              </w:rPr>
            </w:pPr>
            <w:r w:rsidRPr="00DC6BA6">
              <w:rPr>
                <w:rFonts w:ascii="Calibri" w:hAnsi="Calibri"/>
              </w:rPr>
              <w:t>Presentación del documento a la COP14 para decisión.</w:t>
            </w:r>
          </w:p>
        </w:tc>
        <w:tc>
          <w:tcPr>
            <w:tcW w:w="480" w:type="pct"/>
            <w:tcBorders>
              <w:top w:val="nil"/>
              <w:bottom w:val="single" w:sz="4" w:space="0" w:color="000000" w:themeColor="text1"/>
            </w:tcBorders>
            <w:shd w:val="clear" w:color="auto" w:fill="auto"/>
          </w:tcPr>
          <w:p w14:paraId="4E925D42" w14:textId="705C576B" w:rsidR="00B1319E" w:rsidRPr="00DC6BA6" w:rsidRDefault="00087C9F" w:rsidP="00B1319E">
            <w:pPr>
              <w:rPr>
                <w:rFonts w:ascii="Calibri" w:hAnsi="Calibri" w:cs="Calibri"/>
              </w:rPr>
            </w:pPr>
            <w:r w:rsidRPr="00DC6BA6">
              <w:rPr>
                <w:rFonts w:ascii="Calibri" w:hAnsi="Calibri"/>
              </w:rPr>
              <w:t>ARS</w:t>
            </w:r>
          </w:p>
        </w:tc>
        <w:tc>
          <w:tcPr>
            <w:tcW w:w="300" w:type="pct"/>
            <w:tcBorders>
              <w:top w:val="nil"/>
              <w:bottom w:val="single" w:sz="4" w:space="0" w:color="000000" w:themeColor="text1"/>
            </w:tcBorders>
            <w:shd w:val="clear" w:color="auto" w:fill="auto"/>
          </w:tcPr>
          <w:p w14:paraId="6010993F" w14:textId="77777777" w:rsidR="00B1319E" w:rsidRPr="00DC6BA6" w:rsidRDefault="00B1319E" w:rsidP="00B1319E">
            <w:pPr>
              <w:rPr>
                <w:rFonts w:ascii="Calibri" w:hAnsi="Calibri" w:cs="Calibri"/>
              </w:rPr>
            </w:pPr>
          </w:p>
        </w:tc>
      </w:tr>
      <w:tr w:rsidR="00B1319E" w:rsidRPr="00DC6BA6" w14:paraId="055A5011" w14:textId="77777777" w:rsidTr="003F4175">
        <w:tc>
          <w:tcPr>
            <w:tcW w:w="603" w:type="pct"/>
            <w:vMerge/>
          </w:tcPr>
          <w:p w14:paraId="3ACA8EF1" w14:textId="77777777" w:rsidR="00B1319E" w:rsidRPr="00DC6BA6" w:rsidRDefault="00B1319E" w:rsidP="00B1319E">
            <w:pPr>
              <w:rPr>
                <w:rFonts w:ascii="Calibri" w:hAnsi="Calibri" w:cs="Calibri"/>
              </w:rPr>
            </w:pPr>
          </w:p>
        </w:tc>
        <w:tc>
          <w:tcPr>
            <w:tcW w:w="603" w:type="pct"/>
            <w:vMerge/>
          </w:tcPr>
          <w:p w14:paraId="07DA8A06" w14:textId="77777777" w:rsidR="00B1319E" w:rsidRPr="00DC6BA6" w:rsidRDefault="00B1319E" w:rsidP="00B1319E">
            <w:pPr>
              <w:rPr>
                <w:rFonts w:ascii="Calibri" w:hAnsi="Calibri" w:cs="Calibri"/>
                <w:i/>
              </w:rPr>
            </w:pPr>
          </w:p>
        </w:tc>
        <w:tc>
          <w:tcPr>
            <w:tcW w:w="603" w:type="pct"/>
            <w:vMerge/>
          </w:tcPr>
          <w:p w14:paraId="65EDACD1" w14:textId="77777777" w:rsidR="00B1319E" w:rsidRPr="00DC6BA6" w:rsidRDefault="00B1319E" w:rsidP="00B1319E">
            <w:pPr>
              <w:rPr>
                <w:rFonts w:ascii="Calibri" w:hAnsi="Calibri" w:cs="Calibri"/>
              </w:rPr>
            </w:pPr>
          </w:p>
        </w:tc>
        <w:tc>
          <w:tcPr>
            <w:tcW w:w="603" w:type="pct"/>
            <w:tcBorders>
              <w:top w:val="single" w:sz="4" w:space="0" w:color="000000" w:themeColor="text1"/>
              <w:bottom w:val="single" w:sz="4" w:space="0" w:color="auto"/>
            </w:tcBorders>
            <w:shd w:val="clear" w:color="auto" w:fill="auto"/>
          </w:tcPr>
          <w:p w14:paraId="6A0BC74F" w14:textId="614B18A9" w:rsidR="00B1319E" w:rsidRPr="00DC6BA6" w:rsidRDefault="00B1319E" w:rsidP="00B1319E">
            <w:pPr>
              <w:rPr>
                <w:rFonts w:ascii="Calibri" w:hAnsi="Calibri" w:cs="Calibri"/>
              </w:rPr>
            </w:pPr>
            <w:r w:rsidRPr="00DC6BA6">
              <w:rPr>
                <w:rFonts w:ascii="Calibri" w:hAnsi="Calibri"/>
              </w:rPr>
              <w:t>Informe a la SC58 sobre equilibrio de género.</w:t>
            </w:r>
          </w:p>
        </w:tc>
        <w:tc>
          <w:tcPr>
            <w:tcW w:w="603" w:type="pct"/>
            <w:tcBorders>
              <w:top w:val="single" w:sz="4" w:space="0" w:color="000000" w:themeColor="text1"/>
              <w:bottom w:val="single" w:sz="4" w:space="0" w:color="auto"/>
            </w:tcBorders>
          </w:tcPr>
          <w:p w14:paraId="22EB7B06" w14:textId="411EC13D" w:rsidR="00B1319E" w:rsidRPr="00BF551D" w:rsidRDefault="00B1319E" w:rsidP="00B1319E">
            <w:pPr>
              <w:rPr>
                <w:rFonts w:ascii="Calibri" w:hAnsi="Calibri" w:cs="Calibri"/>
                <w:spacing w:val="-2"/>
              </w:rPr>
            </w:pPr>
            <w:r w:rsidRPr="00BF551D">
              <w:rPr>
                <w:rFonts w:ascii="Calibri" w:hAnsi="Calibri"/>
                <w:spacing w:val="-2"/>
              </w:rPr>
              <w:t>Incluir un informe sobre equilibrio de género en el informe de la SG a la SC59 y la COP14.</w:t>
            </w:r>
          </w:p>
        </w:tc>
        <w:tc>
          <w:tcPr>
            <w:tcW w:w="603" w:type="pct"/>
            <w:tcBorders>
              <w:top w:val="single" w:sz="4" w:space="0" w:color="000000" w:themeColor="text1"/>
              <w:bottom w:val="single" w:sz="4" w:space="0" w:color="auto"/>
            </w:tcBorders>
          </w:tcPr>
          <w:p w14:paraId="2762B6C9" w14:textId="545C1E50" w:rsidR="00B1319E" w:rsidRPr="00BF551D" w:rsidRDefault="003861D0" w:rsidP="00D17A4C">
            <w:pPr>
              <w:rPr>
                <w:rFonts w:ascii="Calibri" w:hAnsi="Calibri" w:cs="Calibri"/>
                <w:spacing w:val="-2"/>
              </w:rPr>
            </w:pPr>
            <w:r w:rsidRPr="00BF551D">
              <w:rPr>
                <w:rFonts w:ascii="Calibri" w:hAnsi="Calibri"/>
                <w:spacing w:val="-2"/>
              </w:rPr>
              <w:t>Incluir un informe sobre equilibrio de género en el informe de la SG a la SC59 y la COP14.</w:t>
            </w:r>
          </w:p>
        </w:tc>
        <w:tc>
          <w:tcPr>
            <w:tcW w:w="603" w:type="pct"/>
            <w:tcBorders>
              <w:top w:val="single" w:sz="4" w:space="0" w:color="000000" w:themeColor="text1"/>
              <w:bottom w:val="single" w:sz="4" w:space="0" w:color="auto"/>
            </w:tcBorders>
            <w:shd w:val="clear" w:color="auto" w:fill="auto"/>
          </w:tcPr>
          <w:p w14:paraId="60EA056D" w14:textId="63574E46" w:rsidR="00B1319E" w:rsidRPr="00DC6BA6" w:rsidRDefault="00B1319E" w:rsidP="00B1319E">
            <w:pPr>
              <w:rPr>
                <w:rFonts w:ascii="Calibri" w:hAnsi="Calibri" w:cs="Calibri"/>
              </w:rPr>
            </w:pPr>
            <w:r w:rsidRPr="00DC6BA6">
              <w:rPr>
                <w:rFonts w:ascii="Calibri" w:hAnsi="Calibri"/>
              </w:rPr>
              <w:t>Informe al CP sobre el cambio en el equilibrio de género de la SC57 a la SC59.</w:t>
            </w:r>
          </w:p>
        </w:tc>
        <w:tc>
          <w:tcPr>
            <w:tcW w:w="480" w:type="pct"/>
            <w:tcBorders>
              <w:top w:val="single" w:sz="4" w:space="0" w:color="000000" w:themeColor="text1"/>
              <w:bottom w:val="single" w:sz="4" w:space="0" w:color="auto"/>
            </w:tcBorders>
            <w:shd w:val="clear" w:color="auto" w:fill="auto"/>
          </w:tcPr>
          <w:p w14:paraId="0CDF1DBD" w14:textId="13294B69" w:rsidR="00B1319E" w:rsidRPr="00DC6BA6" w:rsidRDefault="00B1319E" w:rsidP="00B1319E">
            <w:pPr>
              <w:rPr>
                <w:rFonts w:ascii="Calibri" w:hAnsi="Calibri" w:cs="Calibri"/>
              </w:rPr>
            </w:pPr>
            <w:r w:rsidRPr="00DC6BA6">
              <w:rPr>
                <w:rFonts w:ascii="Calibri" w:hAnsi="Calibri"/>
              </w:rPr>
              <w:t>SGA / OMR</w:t>
            </w:r>
          </w:p>
        </w:tc>
        <w:tc>
          <w:tcPr>
            <w:tcW w:w="300" w:type="pct"/>
            <w:tcBorders>
              <w:top w:val="single" w:sz="4" w:space="0" w:color="000000" w:themeColor="text1"/>
              <w:bottom w:val="single" w:sz="4" w:space="0" w:color="auto"/>
            </w:tcBorders>
            <w:shd w:val="clear" w:color="auto" w:fill="auto"/>
          </w:tcPr>
          <w:p w14:paraId="668487CA" w14:textId="4ABF82B9" w:rsidR="00B1319E" w:rsidRPr="00DC6BA6" w:rsidRDefault="00B1319E" w:rsidP="00B1319E">
            <w:pPr>
              <w:rPr>
                <w:rFonts w:ascii="Calibri" w:hAnsi="Calibri" w:cs="Calibri"/>
              </w:rPr>
            </w:pPr>
            <w:r w:rsidRPr="00DC6BA6">
              <w:rPr>
                <w:rFonts w:ascii="Calibri" w:hAnsi="Calibri"/>
              </w:rPr>
              <w:t>Básico</w:t>
            </w:r>
          </w:p>
        </w:tc>
      </w:tr>
      <w:tr w:rsidR="00B1319E" w:rsidRPr="00DC6BA6" w14:paraId="6A82FB41" w14:textId="77777777" w:rsidTr="003F4175">
        <w:trPr>
          <w:cantSplit/>
        </w:trPr>
        <w:tc>
          <w:tcPr>
            <w:tcW w:w="603" w:type="pct"/>
            <w:vMerge w:val="restart"/>
            <w:tcBorders>
              <w:top w:val="nil"/>
            </w:tcBorders>
          </w:tcPr>
          <w:p w14:paraId="7864F01C" w14:textId="5386E759" w:rsidR="00B1319E" w:rsidRPr="00DC6BA6" w:rsidRDefault="00B1319E" w:rsidP="00B1319E">
            <w:pPr>
              <w:rPr>
                <w:rFonts w:ascii="Calibri" w:hAnsi="Calibri" w:cs="Calibri"/>
                <w:b/>
              </w:rPr>
            </w:pPr>
            <w:r w:rsidRPr="00DC6BA6">
              <w:rPr>
                <w:rFonts w:ascii="Calibri" w:hAnsi="Calibri"/>
                <w:b/>
              </w:rPr>
              <w:t>1.2 Se prestó apoyo a las Partes Contratantes para dar seguimiento a su aplicación del Plan Estratégico a través de sus informes nacionales y para el examen del Plan estratégico.</w:t>
            </w:r>
          </w:p>
          <w:p w14:paraId="535C5171" w14:textId="660164F4" w:rsidR="00B1319E" w:rsidRPr="00DC6BA6" w:rsidRDefault="00B1319E" w:rsidP="00B1319E">
            <w:pPr>
              <w:rPr>
                <w:rFonts w:ascii="Calibri" w:hAnsi="Calibri" w:cs="Calibri"/>
              </w:rPr>
            </w:pPr>
            <w:r w:rsidRPr="00DC6BA6">
              <w:rPr>
                <w:rFonts w:ascii="Calibri" w:hAnsi="Calibri"/>
              </w:rPr>
              <w:t xml:space="preserve">Resoluciones </w:t>
            </w:r>
            <w:hyperlink r:id="rId28" w:history="1">
              <w:r w:rsidRPr="00DC6BA6">
                <w:rPr>
                  <w:rStyle w:val="Hyperlink"/>
                  <w:rFonts w:ascii="Calibri" w:hAnsi="Calibri"/>
                </w:rPr>
                <w:t>XIII5</w:t>
              </w:r>
            </w:hyperlink>
            <w:r w:rsidRPr="00DC6BA6">
              <w:rPr>
                <w:rFonts w:ascii="Calibri" w:hAnsi="Calibri"/>
              </w:rPr>
              <w:t xml:space="preserve">, </w:t>
            </w:r>
            <w:hyperlink r:id="rId29" w:history="1">
              <w:r w:rsidRPr="00DC6BA6">
                <w:rPr>
                  <w:rStyle w:val="Hyperlink"/>
                  <w:rFonts w:ascii="Calibri" w:hAnsi="Calibri"/>
                </w:rPr>
                <w:t>XIII.13</w:t>
              </w:r>
            </w:hyperlink>
            <w:r w:rsidRPr="00DC6BA6">
              <w:rPr>
                <w:rFonts w:ascii="Calibri" w:hAnsi="Calibri"/>
              </w:rPr>
              <w:t xml:space="preserve">, </w:t>
            </w:r>
            <w:hyperlink r:id="rId30" w:history="1">
              <w:r w:rsidRPr="00DC6BA6">
                <w:rPr>
                  <w:rStyle w:val="Hyperlink"/>
                  <w:rFonts w:ascii="Calibri" w:hAnsi="Calibri"/>
                </w:rPr>
                <w:t>XIII.18</w:t>
              </w:r>
            </w:hyperlink>
            <w:r w:rsidRPr="00DC6BA6">
              <w:rPr>
                <w:rStyle w:val="Hyperlink"/>
                <w:rFonts w:ascii="Calibri" w:hAnsi="Calibri"/>
              </w:rPr>
              <w:t>.</w:t>
            </w:r>
          </w:p>
        </w:tc>
        <w:tc>
          <w:tcPr>
            <w:tcW w:w="603" w:type="pct"/>
            <w:vMerge w:val="restart"/>
            <w:tcBorders>
              <w:top w:val="nil"/>
            </w:tcBorders>
          </w:tcPr>
          <w:p w14:paraId="17AD2BDA" w14:textId="77777777" w:rsidR="00B1319E" w:rsidRPr="00DC6BA6" w:rsidRDefault="00B1319E" w:rsidP="00B1319E">
            <w:pPr>
              <w:rPr>
                <w:rFonts w:ascii="Calibri" w:hAnsi="Calibri" w:cs="Calibri"/>
              </w:rPr>
            </w:pPr>
            <w:r w:rsidRPr="00DC6BA6">
              <w:rPr>
                <w:rFonts w:ascii="Calibri" w:hAnsi="Calibri"/>
              </w:rPr>
              <w:t>Las Partes Contratantes presentaron sus informes nacionales.</w:t>
            </w:r>
          </w:p>
          <w:p w14:paraId="69780ED4" w14:textId="77777777" w:rsidR="00B1319E" w:rsidRPr="00DC6BA6" w:rsidRDefault="00B1319E" w:rsidP="00B1319E">
            <w:pPr>
              <w:rPr>
                <w:rFonts w:ascii="Calibri" w:hAnsi="Calibri" w:cs="Calibri"/>
              </w:rPr>
            </w:pPr>
          </w:p>
          <w:p w14:paraId="3DDDC38B" w14:textId="77777777" w:rsidR="00B1319E" w:rsidRPr="00DC6BA6" w:rsidRDefault="00B1319E" w:rsidP="00B1319E">
            <w:pPr>
              <w:rPr>
                <w:rFonts w:ascii="Calibri" w:hAnsi="Calibri" w:cs="Calibri"/>
              </w:rPr>
            </w:pPr>
            <w:r w:rsidRPr="00DC6BA6">
              <w:rPr>
                <w:rFonts w:ascii="Calibri" w:hAnsi="Calibri"/>
              </w:rPr>
              <w:t>Se presentó el informe sobre la aplicación a escala mundial a la COP14.</w:t>
            </w:r>
          </w:p>
        </w:tc>
        <w:tc>
          <w:tcPr>
            <w:tcW w:w="603" w:type="pct"/>
            <w:vMerge w:val="restart"/>
            <w:tcBorders>
              <w:top w:val="nil"/>
            </w:tcBorders>
          </w:tcPr>
          <w:p w14:paraId="7FA36DE1" w14:textId="6DE3BBDF" w:rsidR="00B1319E" w:rsidRPr="00DC6BA6" w:rsidRDefault="00B1319E" w:rsidP="00B1319E">
            <w:pPr>
              <w:rPr>
                <w:rFonts w:ascii="Calibri" w:hAnsi="Calibri" w:cs="Calibri"/>
              </w:rPr>
            </w:pPr>
            <w:r w:rsidRPr="00DC6BA6">
              <w:rPr>
                <w:rFonts w:ascii="Calibri" w:hAnsi="Calibri"/>
              </w:rPr>
              <w:t xml:space="preserve">Preparar una propuesta para la SC57 sobre el formato revisado para la presentación de informes nacionales, teniendo en cuenta las decisiones sobre turberas y género (párr. 22, </w:t>
            </w:r>
            <w:hyperlink r:id="rId31" w:history="1">
              <w:r w:rsidRPr="00DC6BA6">
                <w:rPr>
                  <w:rStyle w:val="Hyperlink"/>
                  <w:rFonts w:ascii="Calibri" w:hAnsi="Calibri"/>
                </w:rPr>
                <w:t>XIII.13</w:t>
              </w:r>
            </w:hyperlink>
            <w:r w:rsidRPr="00DC6BA6">
              <w:rPr>
                <w:rFonts w:ascii="Calibri" w:hAnsi="Calibri"/>
              </w:rPr>
              <w:t>, párr. 22,</w:t>
            </w:r>
            <w:hyperlink r:id="rId32" w:history="1">
              <w:r w:rsidRPr="00DC6BA6">
                <w:rPr>
                  <w:rStyle w:val="Hyperlink"/>
                  <w:rFonts w:ascii="Calibri" w:hAnsi="Calibri"/>
                </w:rPr>
                <w:t xml:space="preserve"> XIII.18</w:t>
              </w:r>
            </w:hyperlink>
            <w:r w:rsidRPr="00DC6BA6">
              <w:rPr>
                <w:rFonts w:ascii="Calibri" w:hAnsi="Calibri"/>
              </w:rPr>
              <w:t>).</w:t>
            </w:r>
          </w:p>
        </w:tc>
        <w:tc>
          <w:tcPr>
            <w:tcW w:w="603" w:type="pct"/>
            <w:vMerge w:val="restart"/>
            <w:tcBorders>
              <w:top w:val="nil"/>
            </w:tcBorders>
          </w:tcPr>
          <w:p w14:paraId="7A20D6AE" w14:textId="39953017" w:rsidR="00B1319E" w:rsidRPr="00DC6BA6" w:rsidRDefault="00B1319E" w:rsidP="00B1319E">
            <w:pPr>
              <w:rPr>
                <w:rFonts w:ascii="Calibri" w:hAnsi="Calibri" w:cs="Calibri"/>
              </w:rPr>
            </w:pPr>
            <w:r w:rsidRPr="00DC6BA6">
              <w:rPr>
                <w:rFonts w:ascii="Calibri" w:hAnsi="Calibri"/>
              </w:rPr>
              <w:t>Apoyo a las Partes Contratantes en la preparación de los informes nacionales para la COP14.</w:t>
            </w:r>
          </w:p>
        </w:tc>
        <w:tc>
          <w:tcPr>
            <w:tcW w:w="603" w:type="pct"/>
            <w:tcBorders>
              <w:top w:val="nil"/>
              <w:bottom w:val="nil"/>
            </w:tcBorders>
          </w:tcPr>
          <w:p w14:paraId="7D87C650" w14:textId="666E1775" w:rsidR="00B1319E" w:rsidRPr="00DC6BA6" w:rsidRDefault="00B1319E" w:rsidP="00B1319E">
            <w:pPr>
              <w:rPr>
                <w:rFonts w:ascii="Calibri" w:hAnsi="Calibri" w:cs="Calibri"/>
                <w:color w:val="FF0000"/>
              </w:rPr>
            </w:pPr>
            <w:r w:rsidRPr="00DC6BA6">
              <w:rPr>
                <w:rFonts w:ascii="Calibri" w:hAnsi="Calibri"/>
              </w:rPr>
              <w:t xml:space="preserve">Seguimiento y apoyo para la presentación de los informes nacionales para la COP14. </w:t>
            </w:r>
          </w:p>
        </w:tc>
        <w:tc>
          <w:tcPr>
            <w:tcW w:w="603" w:type="pct"/>
            <w:tcBorders>
              <w:top w:val="nil"/>
              <w:bottom w:val="nil"/>
            </w:tcBorders>
          </w:tcPr>
          <w:p w14:paraId="26009144" w14:textId="77777777" w:rsidR="00B1319E" w:rsidRPr="00DC6BA6" w:rsidRDefault="0063222C" w:rsidP="00B1319E">
            <w:pPr>
              <w:rPr>
                <w:rFonts w:ascii="Calibri" w:hAnsi="Calibri" w:cs="Calibri"/>
              </w:rPr>
            </w:pPr>
            <w:r w:rsidRPr="00DC6BA6">
              <w:rPr>
                <w:rFonts w:ascii="Calibri" w:hAnsi="Calibri"/>
              </w:rPr>
              <w:t>Seguimiento con las Partes Contratantes que aún deben presentar sus informes nacionales para la COP14.</w:t>
            </w:r>
          </w:p>
          <w:p w14:paraId="4CE013A9" w14:textId="77777777" w:rsidR="0063222C" w:rsidRPr="00DC6BA6" w:rsidRDefault="0063222C" w:rsidP="00B1319E">
            <w:pPr>
              <w:rPr>
                <w:rFonts w:ascii="Calibri" w:hAnsi="Calibri" w:cs="Calibri"/>
              </w:rPr>
            </w:pPr>
          </w:p>
          <w:p w14:paraId="1B9D7C31" w14:textId="77777777" w:rsidR="0063222C" w:rsidRPr="00DC6BA6" w:rsidRDefault="0063222C" w:rsidP="00B1319E">
            <w:pPr>
              <w:rPr>
                <w:rFonts w:ascii="Calibri" w:hAnsi="Calibri" w:cs="Calibri"/>
              </w:rPr>
            </w:pPr>
          </w:p>
          <w:p w14:paraId="65F3E545" w14:textId="77777777" w:rsidR="0063222C" w:rsidRPr="00DC6BA6" w:rsidRDefault="0063222C" w:rsidP="00B1319E">
            <w:pPr>
              <w:rPr>
                <w:rFonts w:ascii="Calibri" w:hAnsi="Calibri" w:cs="Calibri"/>
              </w:rPr>
            </w:pPr>
          </w:p>
          <w:p w14:paraId="08855EF9" w14:textId="58AF661A" w:rsidR="0063222C" w:rsidRPr="00DC6BA6" w:rsidRDefault="0063222C" w:rsidP="00B1319E">
            <w:pPr>
              <w:rPr>
                <w:rFonts w:ascii="Calibri" w:hAnsi="Calibri" w:cs="Calibri"/>
              </w:rPr>
            </w:pPr>
          </w:p>
        </w:tc>
        <w:tc>
          <w:tcPr>
            <w:tcW w:w="603" w:type="pct"/>
            <w:tcBorders>
              <w:top w:val="nil"/>
              <w:bottom w:val="nil"/>
            </w:tcBorders>
          </w:tcPr>
          <w:p w14:paraId="34F2B966" w14:textId="6BDB8C11" w:rsidR="00B1319E" w:rsidRPr="00DC6BA6" w:rsidRDefault="00B1319E" w:rsidP="00B1319E">
            <w:pPr>
              <w:rPr>
                <w:rFonts w:ascii="Calibri" w:hAnsi="Calibri" w:cs="Calibri"/>
              </w:rPr>
            </w:pPr>
            <w:r w:rsidRPr="00DC6BA6">
              <w:rPr>
                <w:rFonts w:ascii="Calibri" w:hAnsi="Calibri"/>
              </w:rPr>
              <w:t xml:space="preserve">Se ofrecieron orientaciones, capacitación y seminarios web. </w:t>
            </w:r>
          </w:p>
          <w:p w14:paraId="5EBF60E2" w14:textId="77777777" w:rsidR="00B1319E" w:rsidRPr="00DC6BA6" w:rsidRDefault="00B1319E" w:rsidP="00B1319E">
            <w:pPr>
              <w:rPr>
                <w:rFonts w:ascii="Calibri" w:hAnsi="Calibri" w:cs="Calibri"/>
              </w:rPr>
            </w:pPr>
          </w:p>
          <w:p w14:paraId="26144926" w14:textId="3D984E22" w:rsidR="00B1319E" w:rsidRPr="00DC6BA6" w:rsidRDefault="00B1319E" w:rsidP="00B1319E">
            <w:pPr>
              <w:rPr>
                <w:rFonts w:ascii="Calibri" w:hAnsi="Calibri" w:cs="Calibri"/>
              </w:rPr>
            </w:pPr>
            <w:r w:rsidRPr="00DC6BA6">
              <w:rPr>
                <w:rFonts w:ascii="Calibri" w:hAnsi="Calibri"/>
              </w:rPr>
              <w:t>Aumento de los conocimientos sobre las herramientas para el informe nacional y su contenido.</w:t>
            </w:r>
          </w:p>
        </w:tc>
        <w:tc>
          <w:tcPr>
            <w:tcW w:w="480" w:type="pct"/>
            <w:tcBorders>
              <w:top w:val="nil"/>
              <w:bottom w:val="nil"/>
            </w:tcBorders>
          </w:tcPr>
          <w:p w14:paraId="73470327" w14:textId="22EC8AEF" w:rsidR="00B1319E" w:rsidRPr="00DC6BA6" w:rsidRDefault="00087C9F" w:rsidP="00B1319E">
            <w:pPr>
              <w:rPr>
                <w:rFonts w:ascii="Calibri" w:hAnsi="Calibri" w:cs="Calibri"/>
              </w:rPr>
            </w:pPr>
            <w:r w:rsidRPr="00DC6BA6">
              <w:rPr>
                <w:rFonts w:ascii="Calibri" w:hAnsi="Calibri"/>
              </w:rPr>
              <w:t>ARS</w:t>
            </w:r>
          </w:p>
        </w:tc>
        <w:tc>
          <w:tcPr>
            <w:tcW w:w="300" w:type="pct"/>
            <w:tcBorders>
              <w:top w:val="nil"/>
              <w:bottom w:val="nil"/>
            </w:tcBorders>
          </w:tcPr>
          <w:p w14:paraId="0650F2E5" w14:textId="04AF8E91" w:rsidR="00B1319E" w:rsidRPr="00DC6BA6" w:rsidRDefault="00B1319E" w:rsidP="00B1319E">
            <w:pPr>
              <w:rPr>
                <w:rFonts w:ascii="Calibri" w:hAnsi="Calibri" w:cs="Calibri"/>
              </w:rPr>
            </w:pPr>
            <w:r w:rsidRPr="00DC6BA6">
              <w:rPr>
                <w:rFonts w:ascii="Calibri" w:hAnsi="Calibri"/>
              </w:rPr>
              <w:t>Básico</w:t>
            </w:r>
          </w:p>
        </w:tc>
      </w:tr>
      <w:tr w:rsidR="00B1319E" w:rsidRPr="00DC6BA6" w14:paraId="3A98DFB3" w14:textId="77777777" w:rsidTr="003F4175">
        <w:tc>
          <w:tcPr>
            <w:tcW w:w="603" w:type="pct"/>
            <w:vMerge/>
          </w:tcPr>
          <w:p w14:paraId="5874BDB3" w14:textId="77777777" w:rsidR="00B1319E" w:rsidRPr="00DC6BA6" w:rsidRDefault="00B1319E" w:rsidP="00B1319E">
            <w:pPr>
              <w:rPr>
                <w:rFonts w:ascii="Calibri" w:hAnsi="Calibri" w:cs="Calibri"/>
                <w:b/>
              </w:rPr>
            </w:pPr>
          </w:p>
        </w:tc>
        <w:tc>
          <w:tcPr>
            <w:tcW w:w="603" w:type="pct"/>
            <w:vMerge/>
          </w:tcPr>
          <w:p w14:paraId="119E50D9" w14:textId="77777777" w:rsidR="00B1319E" w:rsidRPr="00DC6BA6" w:rsidRDefault="00B1319E" w:rsidP="00B1319E">
            <w:pPr>
              <w:rPr>
                <w:rFonts w:ascii="Calibri" w:hAnsi="Calibri" w:cs="Calibri"/>
              </w:rPr>
            </w:pPr>
          </w:p>
        </w:tc>
        <w:tc>
          <w:tcPr>
            <w:tcW w:w="603" w:type="pct"/>
            <w:vMerge/>
          </w:tcPr>
          <w:p w14:paraId="01905FFD" w14:textId="77777777" w:rsidR="00B1319E" w:rsidRPr="00DC6BA6" w:rsidRDefault="00B1319E" w:rsidP="00B1319E">
            <w:pPr>
              <w:rPr>
                <w:rFonts w:ascii="Calibri" w:hAnsi="Calibri" w:cs="Calibri"/>
              </w:rPr>
            </w:pPr>
          </w:p>
        </w:tc>
        <w:tc>
          <w:tcPr>
            <w:tcW w:w="603" w:type="pct"/>
            <w:vMerge/>
          </w:tcPr>
          <w:p w14:paraId="1ABF2782" w14:textId="77777777" w:rsidR="00B1319E" w:rsidRPr="00DC6BA6" w:rsidRDefault="00B1319E" w:rsidP="00B1319E">
            <w:pPr>
              <w:rPr>
                <w:rFonts w:ascii="Calibri" w:hAnsi="Calibri" w:cs="Calibri"/>
              </w:rPr>
            </w:pPr>
          </w:p>
        </w:tc>
        <w:tc>
          <w:tcPr>
            <w:tcW w:w="603" w:type="pct"/>
            <w:tcBorders>
              <w:top w:val="nil"/>
            </w:tcBorders>
          </w:tcPr>
          <w:p w14:paraId="325B5B5A" w14:textId="2886D77F" w:rsidR="00B1319E" w:rsidRPr="00DC6BA6" w:rsidRDefault="00B1319E" w:rsidP="00B1319E">
            <w:pPr>
              <w:rPr>
                <w:rFonts w:ascii="Calibri" w:hAnsi="Calibri" w:cs="Calibri"/>
              </w:rPr>
            </w:pPr>
            <w:r w:rsidRPr="00DC6BA6">
              <w:rPr>
                <w:rFonts w:ascii="Calibri" w:hAnsi="Calibri"/>
              </w:rPr>
              <w:t xml:space="preserve">Preparación del informe sobre la aplicación a escala mundial para la COP14. </w:t>
            </w:r>
          </w:p>
        </w:tc>
        <w:tc>
          <w:tcPr>
            <w:tcW w:w="603" w:type="pct"/>
            <w:tcBorders>
              <w:top w:val="nil"/>
            </w:tcBorders>
          </w:tcPr>
          <w:p w14:paraId="2FA8C17E" w14:textId="7C16B1C4" w:rsidR="00B1319E" w:rsidRPr="00DC6BA6" w:rsidRDefault="0063222C" w:rsidP="00B1319E">
            <w:pPr>
              <w:rPr>
                <w:rFonts w:ascii="Calibri" w:hAnsi="Calibri" w:cs="Calibri"/>
              </w:rPr>
            </w:pPr>
            <w:r w:rsidRPr="00DC6BA6">
              <w:rPr>
                <w:rFonts w:ascii="Calibri" w:hAnsi="Calibri"/>
              </w:rPr>
              <w:t>Preparación del informe sobre la aplicación a escala mundial para la COP14.</w:t>
            </w:r>
          </w:p>
        </w:tc>
        <w:tc>
          <w:tcPr>
            <w:tcW w:w="603" w:type="pct"/>
            <w:tcBorders>
              <w:top w:val="nil"/>
            </w:tcBorders>
          </w:tcPr>
          <w:p w14:paraId="75CC68B7" w14:textId="679AB090" w:rsidR="00B1319E" w:rsidRPr="00DC6BA6" w:rsidRDefault="06D3C73F" w:rsidP="00B1319E">
            <w:pPr>
              <w:rPr>
                <w:rFonts w:ascii="Calibri" w:hAnsi="Calibri" w:cs="Calibri"/>
              </w:rPr>
            </w:pPr>
            <w:r w:rsidRPr="00DC6BA6">
              <w:rPr>
                <w:rFonts w:ascii="Calibri" w:hAnsi="Calibri"/>
              </w:rPr>
              <w:t>Se presentó el informe sobre la aplicación a escala mundial a la COP14.</w:t>
            </w:r>
          </w:p>
        </w:tc>
        <w:tc>
          <w:tcPr>
            <w:tcW w:w="480" w:type="pct"/>
            <w:tcBorders>
              <w:top w:val="nil"/>
            </w:tcBorders>
          </w:tcPr>
          <w:p w14:paraId="3DDA34F2" w14:textId="11C2CC39" w:rsidR="00B1319E" w:rsidRPr="00DC6BA6" w:rsidRDefault="00B1319E" w:rsidP="00B1319E">
            <w:pPr>
              <w:rPr>
                <w:rFonts w:ascii="Calibri" w:hAnsi="Calibri" w:cs="Calibri"/>
              </w:rPr>
            </w:pPr>
          </w:p>
        </w:tc>
        <w:tc>
          <w:tcPr>
            <w:tcW w:w="300" w:type="pct"/>
            <w:tcBorders>
              <w:top w:val="nil"/>
            </w:tcBorders>
          </w:tcPr>
          <w:p w14:paraId="772DFEE7" w14:textId="7A28FEC5" w:rsidR="00B1319E" w:rsidRPr="00DC6BA6" w:rsidRDefault="00B1319E" w:rsidP="00B1319E">
            <w:pPr>
              <w:rPr>
                <w:rFonts w:ascii="Calibri" w:hAnsi="Calibri" w:cs="Calibri"/>
              </w:rPr>
            </w:pPr>
          </w:p>
        </w:tc>
      </w:tr>
      <w:tr w:rsidR="00B1319E" w:rsidRPr="00DC6BA6" w14:paraId="0F2CF401" w14:textId="77777777" w:rsidTr="003F4175">
        <w:tc>
          <w:tcPr>
            <w:tcW w:w="603" w:type="pct"/>
            <w:vMerge/>
          </w:tcPr>
          <w:p w14:paraId="3DEDD211" w14:textId="77777777" w:rsidR="00B1319E" w:rsidRPr="00DC6BA6" w:rsidRDefault="00B1319E" w:rsidP="00B1319E">
            <w:pPr>
              <w:rPr>
                <w:rFonts w:ascii="Calibri" w:hAnsi="Calibri" w:cs="Calibri"/>
              </w:rPr>
            </w:pPr>
          </w:p>
        </w:tc>
        <w:tc>
          <w:tcPr>
            <w:tcW w:w="603" w:type="pct"/>
          </w:tcPr>
          <w:p w14:paraId="67A0ADC4" w14:textId="77777777" w:rsidR="00B1319E" w:rsidRPr="00DC6BA6" w:rsidRDefault="00B1319E" w:rsidP="00B1319E">
            <w:pPr>
              <w:rPr>
                <w:rFonts w:ascii="Calibri" w:hAnsi="Calibri" w:cs="Calibri"/>
              </w:rPr>
            </w:pPr>
            <w:r w:rsidRPr="00DC6BA6">
              <w:rPr>
                <w:rFonts w:ascii="Calibri" w:hAnsi="Calibri"/>
              </w:rPr>
              <w:t>Se preparó la propuesta de revisión del Plan Estratégico.</w:t>
            </w:r>
          </w:p>
        </w:tc>
        <w:tc>
          <w:tcPr>
            <w:tcW w:w="603" w:type="pct"/>
          </w:tcPr>
          <w:p w14:paraId="1A371F02" w14:textId="5F35813F" w:rsidR="00B1319E" w:rsidRPr="00DC6BA6" w:rsidRDefault="00B1319E" w:rsidP="00B1319E">
            <w:pPr>
              <w:rPr>
                <w:rFonts w:ascii="Calibri" w:hAnsi="Calibri" w:cs="Calibri"/>
              </w:rPr>
            </w:pPr>
            <w:r w:rsidRPr="00DC6BA6">
              <w:rPr>
                <w:rFonts w:ascii="Calibri" w:hAnsi="Calibri"/>
              </w:rPr>
              <w:t xml:space="preserve">Apoyar al Grupo de Trabajo sobre el Plan Estratégico (GTPE) en su examen del Plan Estratégico, de conformidad con el proceso que figura en la Resolución </w:t>
            </w:r>
            <w:hyperlink r:id="rId33" w:history="1">
              <w:r w:rsidRPr="00DC6BA6">
                <w:rPr>
                  <w:rStyle w:val="Hyperlink"/>
                  <w:rFonts w:ascii="Calibri" w:hAnsi="Calibri"/>
                </w:rPr>
                <w:t>XIII.5</w:t>
              </w:r>
            </w:hyperlink>
            <w:r w:rsidRPr="00DC6BA6">
              <w:rPr>
                <w:rFonts w:ascii="Calibri" w:hAnsi="Calibri"/>
              </w:rPr>
              <w:t>.</w:t>
            </w:r>
          </w:p>
        </w:tc>
        <w:tc>
          <w:tcPr>
            <w:tcW w:w="603" w:type="pct"/>
          </w:tcPr>
          <w:p w14:paraId="4FAD4B4B" w14:textId="48C6F5C2" w:rsidR="00B1319E" w:rsidRPr="00DC6BA6" w:rsidRDefault="00B1319E" w:rsidP="00B1319E">
            <w:pPr>
              <w:rPr>
                <w:rFonts w:ascii="Calibri" w:hAnsi="Calibri" w:cs="Calibri"/>
                <w:spacing w:val="-4"/>
              </w:rPr>
            </w:pPr>
            <w:r w:rsidRPr="00DC6BA6">
              <w:rPr>
                <w:rFonts w:ascii="Calibri" w:hAnsi="Calibri"/>
              </w:rPr>
              <w:t>Se presentó un examen provisional a la SC58. Se completaron las revisiones finales para la SC59 y para su presentación a la COP14.</w:t>
            </w:r>
          </w:p>
        </w:tc>
        <w:tc>
          <w:tcPr>
            <w:tcW w:w="603" w:type="pct"/>
          </w:tcPr>
          <w:p w14:paraId="2D95D77E" w14:textId="4E88A58B" w:rsidR="00B1319E" w:rsidRPr="00DC6BA6" w:rsidRDefault="00B1319E" w:rsidP="00B1319E">
            <w:pPr>
              <w:rPr>
                <w:rFonts w:ascii="Calibri" w:hAnsi="Calibri" w:cs="Calibri"/>
                <w:color w:val="FF0000"/>
              </w:rPr>
            </w:pPr>
            <w:r w:rsidRPr="00DC6BA6">
              <w:rPr>
                <w:rFonts w:ascii="Calibri" w:hAnsi="Calibri"/>
              </w:rPr>
              <w:t xml:space="preserve">Informe final para la SC59 y proyecto de resolución para la COP14. </w:t>
            </w:r>
          </w:p>
        </w:tc>
        <w:tc>
          <w:tcPr>
            <w:tcW w:w="603" w:type="pct"/>
          </w:tcPr>
          <w:p w14:paraId="2A02AC62" w14:textId="5DCA5070" w:rsidR="00B1319E" w:rsidRPr="00DC6BA6" w:rsidRDefault="006A03AC" w:rsidP="00B1319E">
            <w:pPr>
              <w:rPr>
                <w:rFonts w:ascii="Calibri" w:hAnsi="Calibri" w:cs="Calibri"/>
              </w:rPr>
            </w:pPr>
            <w:r w:rsidRPr="00DC6BA6">
              <w:rPr>
                <w:rFonts w:ascii="Calibri" w:hAnsi="Calibri"/>
              </w:rPr>
              <w:t>Apoyar al GTPE en la finalización de la resolución para su presentación en la COP14.</w:t>
            </w:r>
          </w:p>
        </w:tc>
        <w:tc>
          <w:tcPr>
            <w:tcW w:w="603" w:type="pct"/>
          </w:tcPr>
          <w:p w14:paraId="462E6598" w14:textId="192A0602" w:rsidR="00B1319E" w:rsidRPr="00DC6BA6" w:rsidRDefault="00B1319E" w:rsidP="00B1319E">
            <w:pPr>
              <w:rPr>
                <w:rFonts w:ascii="Calibri" w:hAnsi="Calibri" w:cs="Calibri"/>
              </w:rPr>
            </w:pPr>
            <w:r w:rsidRPr="00DC6BA6">
              <w:rPr>
                <w:rFonts w:ascii="Calibri" w:hAnsi="Calibri"/>
              </w:rPr>
              <w:t>El proceso continúa de conformidad con la Resolución </w:t>
            </w:r>
            <w:hyperlink r:id="rId34">
              <w:r w:rsidRPr="00DC6BA6">
                <w:rPr>
                  <w:rStyle w:val="Hyperlink"/>
                  <w:rFonts w:ascii="Calibri" w:hAnsi="Calibri"/>
                </w:rPr>
                <w:t>XIII.5</w:t>
              </w:r>
            </w:hyperlink>
            <w:r w:rsidRPr="00DC6BA6">
              <w:rPr>
                <w:rFonts w:ascii="Calibri" w:hAnsi="Calibri"/>
              </w:rPr>
              <w:t xml:space="preserve"> y las Decisiones de la reunión SC59.</w:t>
            </w:r>
          </w:p>
        </w:tc>
        <w:tc>
          <w:tcPr>
            <w:tcW w:w="480" w:type="pct"/>
          </w:tcPr>
          <w:p w14:paraId="7CFC60E4" w14:textId="1F6C8EE3" w:rsidR="00B1319E" w:rsidRPr="00DC6BA6" w:rsidRDefault="00087C9F" w:rsidP="00B1319E">
            <w:pPr>
              <w:rPr>
                <w:rFonts w:ascii="Calibri" w:hAnsi="Calibri" w:cs="Calibri"/>
              </w:rPr>
            </w:pPr>
            <w:r w:rsidRPr="00DC6BA6">
              <w:rPr>
                <w:rFonts w:ascii="Calibri" w:hAnsi="Calibri"/>
              </w:rPr>
              <w:t>ARS Europa</w:t>
            </w:r>
          </w:p>
        </w:tc>
        <w:tc>
          <w:tcPr>
            <w:tcW w:w="300" w:type="pct"/>
          </w:tcPr>
          <w:p w14:paraId="791E0183"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681AA401" w14:textId="77777777" w:rsidTr="003F4175">
        <w:tc>
          <w:tcPr>
            <w:tcW w:w="603" w:type="pct"/>
            <w:vMerge w:val="restart"/>
          </w:tcPr>
          <w:p w14:paraId="4A99961E" w14:textId="77777777" w:rsidR="00B1319E" w:rsidRPr="00DC6BA6" w:rsidRDefault="00B1319E" w:rsidP="00B1319E">
            <w:pPr>
              <w:rPr>
                <w:rFonts w:ascii="Calibri" w:hAnsi="Calibri" w:cs="Calibri"/>
                <w:b/>
              </w:rPr>
            </w:pPr>
            <w:r w:rsidRPr="00DC6BA6">
              <w:rPr>
                <w:rFonts w:ascii="Calibri" w:hAnsi="Calibri"/>
                <w:b/>
              </w:rPr>
              <w:lastRenderedPageBreak/>
              <w:t>1.3 Se fortaleció la colaboración con las Partes Contratantes.</w:t>
            </w:r>
          </w:p>
        </w:tc>
        <w:tc>
          <w:tcPr>
            <w:tcW w:w="603" w:type="pct"/>
            <w:vMerge w:val="restart"/>
          </w:tcPr>
          <w:p w14:paraId="0120C8E1" w14:textId="77777777" w:rsidR="00B1319E" w:rsidRPr="00DC6BA6" w:rsidRDefault="00B1319E" w:rsidP="00B1319E">
            <w:pPr>
              <w:rPr>
                <w:rFonts w:ascii="Calibri" w:hAnsi="Calibri" w:cs="Calibri"/>
              </w:rPr>
            </w:pPr>
            <w:r w:rsidRPr="00DC6BA6">
              <w:rPr>
                <w:rFonts w:ascii="Calibri" w:hAnsi="Calibri"/>
              </w:rPr>
              <w:t>Se aumentó la colaboración con las Partes Contratantes en las capitales y en las misiones de Ginebra.</w:t>
            </w:r>
          </w:p>
        </w:tc>
        <w:tc>
          <w:tcPr>
            <w:tcW w:w="603" w:type="pct"/>
            <w:vMerge w:val="restart"/>
          </w:tcPr>
          <w:p w14:paraId="61C71A41" w14:textId="22AC3CB5" w:rsidR="00B1319E" w:rsidRPr="00DC6BA6" w:rsidRDefault="00B1319E" w:rsidP="00B1319E">
            <w:pPr>
              <w:rPr>
                <w:rFonts w:ascii="Calibri" w:hAnsi="Calibri" w:cs="Calibri"/>
              </w:rPr>
            </w:pPr>
            <w:r w:rsidRPr="00DC6BA6">
              <w:rPr>
                <w:rFonts w:ascii="Calibri" w:hAnsi="Calibri"/>
              </w:rPr>
              <w:t>Mejorar las relaciones con las misiones de las Partes Contratantes en Ginebra.</w:t>
            </w:r>
          </w:p>
        </w:tc>
        <w:tc>
          <w:tcPr>
            <w:tcW w:w="603" w:type="pct"/>
            <w:tcBorders>
              <w:bottom w:val="nil"/>
            </w:tcBorders>
          </w:tcPr>
          <w:p w14:paraId="6825D2F2" w14:textId="2D014C15" w:rsidR="00B1319E" w:rsidRPr="00DC6BA6" w:rsidRDefault="00B1319E" w:rsidP="00B1319E">
            <w:pPr>
              <w:rPr>
                <w:rFonts w:ascii="Calibri" w:hAnsi="Calibri" w:cs="Calibri"/>
              </w:rPr>
            </w:pPr>
            <w:r w:rsidRPr="00DC6BA6">
              <w:rPr>
                <w:rFonts w:ascii="Calibri" w:hAnsi="Calibri"/>
              </w:rPr>
              <w:t>Organizar una sesión informativa para las misiones en Ginebra antes de la SC58.</w:t>
            </w:r>
          </w:p>
        </w:tc>
        <w:tc>
          <w:tcPr>
            <w:tcW w:w="603" w:type="pct"/>
            <w:tcBorders>
              <w:bottom w:val="nil"/>
            </w:tcBorders>
          </w:tcPr>
          <w:p w14:paraId="7B1C6140" w14:textId="215AE5E0" w:rsidR="00B1319E" w:rsidRPr="00DC6BA6" w:rsidRDefault="00B1319E" w:rsidP="00B1319E">
            <w:pPr>
              <w:rPr>
                <w:rFonts w:ascii="Calibri" w:hAnsi="Calibri" w:cs="Calibri"/>
                <w:color w:val="FF0000"/>
              </w:rPr>
            </w:pPr>
            <w:r w:rsidRPr="00DC6BA6">
              <w:rPr>
                <w:rFonts w:ascii="Calibri" w:hAnsi="Calibri"/>
              </w:rPr>
              <w:t>Organizar una o varias sesiones informativas virtuales para todos los países antes de la SC59 y/o para el 50</w:t>
            </w:r>
            <w:r w:rsidRPr="00DC6BA6">
              <w:rPr>
                <w:rFonts w:ascii="Calibri" w:hAnsi="Calibri"/>
                <w:vertAlign w:val="superscript"/>
              </w:rPr>
              <w:t>o</w:t>
            </w:r>
            <w:r w:rsidRPr="00DC6BA6">
              <w:rPr>
                <w:rFonts w:ascii="Calibri" w:hAnsi="Calibri"/>
              </w:rPr>
              <w:t xml:space="preserve"> aniversario. </w:t>
            </w:r>
          </w:p>
        </w:tc>
        <w:tc>
          <w:tcPr>
            <w:tcW w:w="603" w:type="pct"/>
            <w:tcBorders>
              <w:bottom w:val="nil"/>
            </w:tcBorders>
          </w:tcPr>
          <w:p w14:paraId="2FF51C3D" w14:textId="37318D87" w:rsidR="00B1319E" w:rsidRPr="00DC6BA6" w:rsidRDefault="00F27CA6" w:rsidP="00B1319E">
            <w:pPr>
              <w:rPr>
                <w:rFonts w:ascii="Calibri" w:hAnsi="Calibri" w:cs="Calibri"/>
              </w:rPr>
            </w:pPr>
            <w:r w:rsidRPr="00DC6BA6">
              <w:rPr>
                <w:rFonts w:ascii="Calibri" w:hAnsi="Calibri"/>
              </w:rPr>
              <w:t xml:space="preserve">Organizar una reunión informativa global virtual para todos los países antes de la reunión SC59/2022. </w:t>
            </w:r>
          </w:p>
          <w:p w14:paraId="53671346" w14:textId="71CFDBFE" w:rsidR="008E4AAB" w:rsidRPr="00DC6BA6" w:rsidRDefault="008E4AAB" w:rsidP="00B1319E">
            <w:pPr>
              <w:rPr>
                <w:rFonts w:ascii="Calibri" w:hAnsi="Calibri" w:cs="Calibri"/>
              </w:rPr>
            </w:pPr>
          </w:p>
        </w:tc>
        <w:tc>
          <w:tcPr>
            <w:tcW w:w="603" w:type="pct"/>
            <w:tcBorders>
              <w:bottom w:val="nil"/>
            </w:tcBorders>
          </w:tcPr>
          <w:p w14:paraId="10DE8595" w14:textId="4D1523A7" w:rsidR="00B1319E" w:rsidRPr="00DC6BA6" w:rsidRDefault="00B1319E" w:rsidP="00B1319E">
            <w:pPr>
              <w:rPr>
                <w:rFonts w:ascii="Calibri" w:hAnsi="Calibri" w:cs="Calibri"/>
              </w:rPr>
            </w:pPr>
            <w:r w:rsidRPr="00DC6BA6">
              <w:rPr>
                <w:rFonts w:ascii="Calibri" w:hAnsi="Calibri"/>
              </w:rPr>
              <w:t>Organización de una reunión informativa virtual para todos los países.</w:t>
            </w:r>
          </w:p>
        </w:tc>
        <w:tc>
          <w:tcPr>
            <w:tcW w:w="480" w:type="pct"/>
            <w:tcBorders>
              <w:bottom w:val="nil"/>
            </w:tcBorders>
          </w:tcPr>
          <w:p w14:paraId="4F42D9A4" w14:textId="2D3EB316" w:rsidR="00B1319E" w:rsidRPr="00DC6BA6" w:rsidRDefault="00B1319E" w:rsidP="00B1319E">
            <w:pPr>
              <w:rPr>
                <w:rFonts w:ascii="Calibri" w:hAnsi="Calibri" w:cs="Calibri"/>
              </w:rPr>
            </w:pPr>
            <w:r w:rsidRPr="00DC6BA6">
              <w:rPr>
                <w:rFonts w:ascii="Calibri" w:hAnsi="Calibri"/>
              </w:rPr>
              <w:t>SG / SGA</w:t>
            </w:r>
          </w:p>
        </w:tc>
        <w:tc>
          <w:tcPr>
            <w:tcW w:w="300" w:type="pct"/>
            <w:tcBorders>
              <w:bottom w:val="nil"/>
            </w:tcBorders>
          </w:tcPr>
          <w:p w14:paraId="08B02225" w14:textId="1FCDB685" w:rsidR="00B1319E" w:rsidRPr="00DC6BA6" w:rsidRDefault="00B1319E" w:rsidP="00B1319E">
            <w:pPr>
              <w:rPr>
                <w:rFonts w:ascii="Calibri" w:hAnsi="Calibri" w:cs="Calibri"/>
              </w:rPr>
            </w:pPr>
            <w:r w:rsidRPr="00DC6BA6">
              <w:rPr>
                <w:rFonts w:ascii="Calibri" w:hAnsi="Calibri"/>
              </w:rPr>
              <w:t>Básico</w:t>
            </w:r>
          </w:p>
        </w:tc>
      </w:tr>
      <w:tr w:rsidR="00B1319E" w:rsidRPr="00DC6BA6" w14:paraId="7DC54DDC" w14:textId="77777777" w:rsidTr="003F4175">
        <w:tc>
          <w:tcPr>
            <w:tcW w:w="603" w:type="pct"/>
            <w:vMerge/>
          </w:tcPr>
          <w:p w14:paraId="10B9A55A" w14:textId="77777777" w:rsidR="00B1319E" w:rsidRPr="00DC6BA6" w:rsidRDefault="00B1319E" w:rsidP="00B1319E">
            <w:pPr>
              <w:rPr>
                <w:rFonts w:ascii="Calibri" w:hAnsi="Calibri" w:cs="Calibri"/>
                <w:b/>
              </w:rPr>
            </w:pPr>
          </w:p>
        </w:tc>
        <w:tc>
          <w:tcPr>
            <w:tcW w:w="603" w:type="pct"/>
            <w:vMerge/>
          </w:tcPr>
          <w:p w14:paraId="3D092FEF" w14:textId="77777777" w:rsidR="00B1319E" w:rsidRPr="00DC6BA6" w:rsidRDefault="00B1319E" w:rsidP="00B1319E">
            <w:pPr>
              <w:rPr>
                <w:rFonts w:ascii="Calibri" w:hAnsi="Calibri" w:cs="Calibri"/>
              </w:rPr>
            </w:pPr>
          </w:p>
        </w:tc>
        <w:tc>
          <w:tcPr>
            <w:tcW w:w="603" w:type="pct"/>
            <w:vMerge/>
          </w:tcPr>
          <w:p w14:paraId="2480AD2E" w14:textId="77777777" w:rsidR="00B1319E" w:rsidRPr="00DC6BA6" w:rsidRDefault="00B1319E" w:rsidP="00B1319E">
            <w:pPr>
              <w:rPr>
                <w:rFonts w:ascii="Calibri" w:hAnsi="Calibri" w:cs="Calibri"/>
              </w:rPr>
            </w:pPr>
          </w:p>
        </w:tc>
        <w:tc>
          <w:tcPr>
            <w:tcW w:w="603" w:type="pct"/>
            <w:tcBorders>
              <w:top w:val="nil"/>
            </w:tcBorders>
          </w:tcPr>
          <w:p w14:paraId="778090E1" w14:textId="080372CE" w:rsidR="00B1319E" w:rsidRPr="00DC6BA6" w:rsidRDefault="00B1319E" w:rsidP="00B1319E">
            <w:pPr>
              <w:rPr>
                <w:rFonts w:ascii="Calibri" w:hAnsi="Calibri" w:cs="Calibri"/>
              </w:rPr>
            </w:pPr>
            <w:r w:rsidRPr="00DC6BA6">
              <w:rPr>
                <w:rFonts w:ascii="Calibri" w:hAnsi="Calibri"/>
              </w:rPr>
              <w:t>Elaborar y aplicar un plan para mejorar los contactos y el alcance con las misiones con sede en Ginebra.</w:t>
            </w:r>
          </w:p>
        </w:tc>
        <w:tc>
          <w:tcPr>
            <w:tcW w:w="603" w:type="pct"/>
            <w:tcBorders>
              <w:top w:val="nil"/>
            </w:tcBorders>
          </w:tcPr>
          <w:p w14:paraId="4A8801F5" w14:textId="7A6A331C" w:rsidR="00B1319E" w:rsidRPr="00DC6BA6" w:rsidRDefault="00B1319E" w:rsidP="00B1319E">
            <w:pPr>
              <w:rPr>
                <w:rFonts w:ascii="Calibri" w:hAnsi="Calibri" w:cs="Calibri"/>
                <w:color w:val="FF0000"/>
              </w:rPr>
            </w:pPr>
            <w:r w:rsidRPr="00DC6BA6">
              <w:rPr>
                <w:rFonts w:ascii="Calibri" w:hAnsi="Calibri"/>
              </w:rPr>
              <w:t xml:space="preserve">Elaborar y aplicar un plan para mejorar los contactos y el alcance con las misiones con sede en Ginebra. </w:t>
            </w:r>
          </w:p>
        </w:tc>
        <w:tc>
          <w:tcPr>
            <w:tcW w:w="603" w:type="pct"/>
            <w:tcBorders>
              <w:top w:val="nil"/>
            </w:tcBorders>
          </w:tcPr>
          <w:p w14:paraId="2D08DC60" w14:textId="1806AE61" w:rsidR="00B1319E" w:rsidRPr="00DC6BA6" w:rsidRDefault="008E4AAB" w:rsidP="00B1319E">
            <w:pPr>
              <w:rPr>
                <w:rFonts w:ascii="Calibri" w:hAnsi="Calibri" w:cs="Calibri"/>
              </w:rPr>
            </w:pPr>
            <w:r w:rsidRPr="00DC6BA6">
              <w:rPr>
                <w:rFonts w:ascii="Calibri" w:hAnsi="Calibri"/>
              </w:rPr>
              <w:t>Elaborar y aplicar un plan para mejorar los contactos y el alcance con las misiones con sede en Ginebra.</w:t>
            </w:r>
          </w:p>
        </w:tc>
        <w:tc>
          <w:tcPr>
            <w:tcW w:w="603" w:type="pct"/>
            <w:tcBorders>
              <w:top w:val="nil"/>
            </w:tcBorders>
          </w:tcPr>
          <w:p w14:paraId="1A42F968" w14:textId="345B48E9" w:rsidR="00B1319E" w:rsidRPr="00DC6BA6" w:rsidRDefault="00B1319E" w:rsidP="00B1319E">
            <w:pPr>
              <w:rPr>
                <w:rFonts w:ascii="Calibri" w:hAnsi="Calibri" w:cs="Calibri"/>
              </w:rPr>
            </w:pPr>
            <w:r w:rsidRPr="00DC6BA6">
              <w:rPr>
                <w:rFonts w:ascii="Calibri" w:hAnsi="Calibri"/>
              </w:rPr>
              <w:t>Número de reuniones con las misiones con sede en Ginebra.</w:t>
            </w:r>
          </w:p>
        </w:tc>
        <w:tc>
          <w:tcPr>
            <w:tcW w:w="480" w:type="pct"/>
            <w:tcBorders>
              <w:top w:val="nil"/>
            </w:tcBorders>
          </w:tcPr>
          <w:p w14:paraId="1666D364" w14:textId="7F6E14D0" w:rsidR="00B1319E" w:rsidRPr="00DC6BA6" w:rsidRDefault="00087C9F" w:rsidP="00B1319E">
            <w:pPr>
              <w:rPr>
                <w:rFonts w:ascii="Calibri" w:hAnsi="Calibri" w:cs="Calibri"/>
              </w:rPr>
            </w:pPr>
            <w:r w:rsidRPr="00DC6BA6">
              <w:rPr>
                <w:rFonts w:ascii="Calibri" w:hAnsi="Calibri"/>
              </w:rPr>
              <w:t>ARS</w:t>
            </w:r>
          </w:p>
        </w:tc>
        <w:tc>
          <w:tcPr>
            <w:tcW w:w="300" w:type="pct"/>
            <w:tcBorders>
              <w:top w:val="nil"/>
            </w:tcBorders>
          </w:tcPr>
          <w:p w14:paraId="01C8572F" w14:textId="35893C5D" w:rsidR="00B1319E" w:rsidRPr="00DC6BA6" w:rsidRDefault="00B1319E" w:rsidP="00B1319E">
            <w:pPr>
              <w:rPr>
                <w:rFonts w:ascii="Calibri" w:hAnsi="Calibri" w:cs="Calibri"/>
              </w:rPr>
            </w:pPr>
            <w:r w:rsidRPr="00DC6BA6">
              <w:rPr>
                <w:rFonts w:ascii="Calibri" w:hAnsi="Calibri"/>
              </w:rPr>
              <w:t>Básico</w:t>
            </w:r>
          </w:p>
        </w:tc>
      </w:tr>
      <w:tr w:rsidR="00B1319E" w:rsidRPr="00DC6BA6" w14:paraId="0C33124D" w14:textId="77777777" w:rsidTr="003F4175">
        <w:tc>
          <w:tcPr>
            <w:tcW w:w="603" w:type="pct"/>
            <w:vMerge/>
          </w:tcPr>
          <w:p w14:paraId="6112ADE7" w14:textId="77777777" w:rsidR="00B1319E" w:rsidRPr="00DC6BA6" w:rsidRDefault="00B1319E" w:rsidP="00B1319E">
            <w:pPr>
              <w:rPr>
                <w:rFonts w:ascii="Calibri" w:hAnsi="Calibri" w:cs="Calibri"/>
              </w:rPr>
            </w:pPr>
          </w:p>
        </w:tc>
        <w:tc>
          <w:tcPr>
            <w:tcW w:w="603" w:type="pct"/>
            <w:vMerge/>
          </w:tcPr>
          <w:p w14:paraId="24A65435" w14:textId="77777777" w:rsidR="00B1319E" w:rsidRPr="00DC6BA6" w:rsidRDefault="00B1319E" w:rsidP="00B1319E">
            <w:pPr>
              <w:rPr>
                <w:rFonts w:ascii="Calibri" w:hAnsi="Calibri" w:cs="Calibri"/>
              </w:rPr>
            </w:pPr>
          </w:p>
        </w:tc>
        <w:tc>
          <w:tcPr>
            <w:tcW w:w="603" w:type="pct"/>
          </w:tcPr>
          <w:p w14:paraId="1BF92E34" w14:textId="44A1B808" w:rsidR="00B1319E" w:rsidRPr="00DC6BA6" w:rsidRDefault="00B1319E" w:rsidP="00B1319E">
            <w:pPr>
              <w:rPr>
                <w:rFonts w:ascii="Calibri" w:hAnsi="Calibri" w:cs="Calibri"/>
              </w:rPr>
            </w:pPr>
            <w:r w:rsidRPr="00DC6BA6">
              <w:rPr>
                <w:rFonts w:ascii="Calibri" w:hAnsi="Calibri"/>
              </w:rPr>
              <w:t>Mejorar las relaciones con las Autoridades Administrativas/los coordinadores nacionales en las capitales.</w:t>
            </w:r>
          </w:p>
        </w:tc>
        <w:tc>
          <w:tcPr>
            <w:tcW w:w="603" w:type="pct"/>
          </w:tcPr>
          <w:p w14:paraId="416E362A" w14:textId="3690FCE3" w:rsidR="00B1319E" w:rsidRPr="00DC6BA6" w:rsidRDefault="00B1319E" w:rsidP="00B1319E">
            <w:pPr>
              <w:rPr>
                <w:rFonts w:ascii="Calibri" w:hAnsi="Calibri" w:cs="Calibri"/>
              </w:rPr>
            </w:pPr>
            <w:r w:rsidRPr="00DC6BA6">
              <w:rPr>
                <w:rFonts w:ascii="Calibri" w:hAnsi="Calibri"/>
              </w:rPr>
              <w:t>Establecer relaciones con las Autoridades Administrativas/los coordinadores nacionales en las capitales.</w:t>
            </w:r>
          </w:p>
        </w:tc>
        <w:tc>
          <w:tcPr>
            <w:tcW w:w="603" w:type="pct"/>
          </w:tcPr>
          <w:p w14:paraId="031FF423" w14:textId="350C45A4" w:rsidR="00B1319E" w:rsidRPr="00DC6BA6" w:rsidRDefault="00B1319E" w:rsidP="00B1319E">
            <w:pPr>
              <w:rPr>
                <w:rFonts w:ascii="Calibri" w:hAnsi="Calibri" w:cs="Calibri"/>
                <w:color w:val="FF0000"/>
              </w:rPr>
            </w:pPr>
            <w:r w:rsidRPr="00DC6BA6">
              <w:rPr>
                <w:rFonts w:ascii="Calibri" w:hAnsi="Calibri"/>
              </w:rPr>
              <w:t xml:space="preserve">La Secretaría mantiene las relaciones con las Autoridades Administrativas/los coordinadores nacionales en las capitales, adaptándose a la participación por medios virtuales. </w:t>
            </w:r>
          </w:p>
        </w:tc>
        <w:tc>
          <w:tcPr>
            <w:tcW w:w="603" w:type="pct"/>
          </w:tcPr>
          <w:p w14:paraId="07CED7BF" w14:textId="7E5297A8" w:rsidR="00B1319E" w:rsidRPr="00DC6BA6" w:rsidRDefault="00650BA7" w:rsidP="00B1319E">
            <w:pPr>
              <w:rPr>
                <w:rFonts w:ascii="Calibri" w:hAnsi="Calibri" w:cs="Calibri"/>
              </w:rPr>
            </w:pPr>
            <w:r w:rsidRPr="00DC6BA6">
              <w:rPr>
                <w:rFonts w:ascii="Calibri" w:hAnsi="Calibri"/>
              </w:rPr>
              <w:t>La Secretaría mantiene las relaciones con las Autoridades Administrativas/los coordinadores nacionales en las capitales, adaptándose a la participación por medios virtuales.</w:t>
            </w:r>
          </w:p>
        </w:tc>
        <w:tc>
          <w:tcPr>
            <w:tcW w:w="603" w:type="pct"/>
          </w:tcPr>
          <w:p w14:paraId="3C20C8B8" w14:textId="47FB1E86" w:rsidR="00B1319E" w:rsidRPr="00DC6BA6" w:rsidRDefault="00B1319E" w:rsidP="00B1319E">
            <w:pPr>
              <w:rPr>
                <w:rFonts w:ascii="Calibri" w:hAnsi="Calibri" w:cs="Calibri"/>
              </w:rPr>
            </w:pPr>
            <w:r w:rsidRPr="00DC6BA6">
              <w:rPr>
                <w:rFonts w:ascii="Calibri" w:hAnsi="Calibri"/>
              </w:rPr>
              <w:t>Reuniones con las Autoridades Administrativas/los coordinadores nacionales en las capitales (incluidas como parte de todas las visitas a los países y las visitas regionales, o por medios virtuales).</w:t>
            </w:r>
          </w:p>
        </w:tc>
        <w:tc>
          <w:tcPr>
            <w:tcW w:w="480" w:type="pct"/>
          </w:tcPr>
          <w:p w14:paraId="50C0FE0E" w14:textId="77777777" w:rsidR="00B1319E" w:rsidRPr="00DC6BA6" w:rsidRDefault="00B1319E" w:rsidP="00B1319E">
            <w:pPr>
              <w:rPr>
                <w:rFonts w:ascii="Calibri" w:hAnsi="Calibri" w:cs="Calibri"/>
              </w:rPr>
            </w:pPr>
            <w:r w:rsidRPr="00DC6BA6">
              <w:rPr>
                <w:rFonts w:ascii="Calibri" w:hAnsi="Calibri"/>
              </w:rPr>
              <w:t>EDS</w:t>
            </w:r>
          </w:p>
        </w:tc>
        <w:tc>
          <w:tcPr>
            <w:tcW w:w="300" w:type="pct"/>
          </w:tcPr>
          <w:p w14:paraId="16DF364E"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19FA4409" w14:textId="77777777" w:rsidTr="003F4175">
        <w:tc>
          <w:tcPr>
            <w:tcW w:w="603" w:type="pct"/>
            <w:vMerge w:val="restart"/>
          </w:tcPr>
          <w:p w14:paraId="1E51BDC9" w14:textId="1276F823" w:rsidR="00B1319E" w:rsidRPr="00DC6BA6" w:rsidRDefault="00B1319E" w:rsidP="00B1319E">
            <w:pPr>
              <w:rPr>
                <w:rFonts w:ascii="Calibri" w:hAnsi="Calibri" w:cs="Calibri"/>
                <w:b/>
              </w:rPr>
            </w:pPr>
            <w:r w:rsidRPr="00DC6BA6">
              <w:rPr>
                <w:rFonts w:ascii="Calibri" w:hAnsi="Calibri"/>
                <w:b/>
              </w:rPr>
              <w:t xml:space="preserve">1.4 Apoyar la eficiencia de los procesos de los órganos de gobierno y </w:t>
            </w:r>
            <w:r w:rsidRPr="00DC6BA6">
              <w:rPr>
                <w:rFonts w:ascii="Calibri" w:hAnsi="Calibri"/>
                <w:b/>
              </w:rPr>
              <w:lastRenderedPageBreak/>
              <w:t>subsidiarios de la Convención.</w:t>
            </w:r>
          </w:p>
          <w:p w14:paraId="40EA8922" w14:textId="77777777" w:rsidR="00B1319E" w:rsidRPr="00DC6BA6" w:rsidRDefault="00B1319E" w:rsidP="00B1319E">
            <w:pPr>
              <w:rPr>
                <w:rFonts w:ascii="Calibri" w:hAnsi="Calibri" w:cs="Calibri"/>
              </w:rPr>
            </w:pPr>
          </w:p>
          <w:p w14:paraId="009BB147" w14:textId="5D94A6FC" w:rsidR="00B1319E" w:rsidRPr="00DC6BA6" w:rsidRDefault="00B1319E" w:rsidP="00B1319E">
            <w:pPr>
              <w:rPr>
                <w:rFonts w:ascii="Calibri" w:hAnsi="Calibri" w:cs="Calibri"/>
              </w:rPr>
            </w:pPr>
            <w:r w:rsidRPr="00DC6BA6">
              <w:rPr>
                <w:rFonts w:ascii="Calibri" w:hAnsi="Calibri"/>
              </w:rPr>
              <w:t xml:space="preserve">Resoluciones </w:t>
            </w:r>
            <w:hyperlink r:id="rId35" w:history="1">
              <w:r w:rsidRPr="00DC6BA6">
                <w:rPr>
                  <w:rStyle w:val="Hyperlink"/>
                  <w:rFonts w:ascii="Calibri" w:hAnsi="Calibri"/>
                </w:rPr>
                <w:t>XIII.3</w:t>
              </w:r>
            </w:hyperlink>
            <w:r w:rsidRPr="00DC6BA6">
              <w:rPr>
                <w:rFonts w:ascii="Calibri" w:hAnsi="Calibri"/>
              </w:rPr>
              <w:t xml:space="preserve">, </w:t>
            </w:r>
            <w:hyperlink r:id="rId36" w:history="1">
              <w:r w:rsidRPr="00DC6BA6">
                <w:rPr>
                  <w:rStyle w:val="Hyperlink"/>
                  <w:rFonts w:ascii="Calibri" w:hAnsi="Calibri"/>
                </w:rPr>
                <w:t>XIII.4</w:t>
              </w:r>
            </w:hyperlink>
            <w:r w:rsidRPr="00DC6BA6">
              <w:rPr>
                <w:rFonts w:ascii="Calibri" w:hAnsi="Calibri"/>
              </w:rPr>
              <w:t xml:space="preserve">, </w:t>
            </w:r>
            <w:hyperlink r:id="rId37" w:history="1">
              <w:r w:rsidRPr="00DC6BA6">
                <w:rPr>
                  <w:rStyle w:val="Hyperlink"/>
                  <w:rFonts w:ascii="Calibri" w:hAnsi="Calibri"/>
                </w:rPr>
                <w:t>XIII.9</w:t>
              </w:r>
            </w:hyperlink>
            <w:r w:rsidRPr="00DC6BA6">
              <w:rPr>
                <w:rFonts w:ascii="Calibri" w:hAnsi="Calibri"/>
              </w:rPr>
              <w:t xml:space="preserve"> y </w:t>
            </w:r>
            <w:hyperlink r:id="rId38" w:history="1">
              <w:r w:rsidRPr="00DC6BA6">
                <w:rPr>
                  <w:rStyle w:val="Hyperlink"/>
                  <w:rFonts w:ascii="Calibri" w:hAnsi="Calibri"/>
                </w:rPr>
                <w:t>SC55-12</w:t>
              </w:r>
            </w:hyperlink>
            <w:r w:rsidRPr="00DC6BA6">
              <w:rPr>
                <w:rStyle w:val="Hyperlink"/>
                <w:rFonts w:ascii="Calibri" w:hAnsi="Calibri"/>
              </w:rPr>
              <w:t>.</w:t>
            </w:r>
          </w:p>
        </w:tc>
        <w:tc>
          <w:tcPr>
            <w:tcW w:w="603" w:type="pct"/>
            <w:vMerge w:val="restart"/>
          </w:tcPr>
          <w:p w14:paraId="6FEC8EB0" w14:textId="791A07CA" w:rsidR="00B1319E" w:rsidRPr="00DC6BA6" w:rsidRDefault="00B1319E" w:rsidP="00B1319E">
            <w:pPr>
              <w:rPr>
                <w:rFonts w:ascii="Calibri" w:hAnsi="Calibri" w:cs="Calibri"/>
              </w:rPr>
            </w:pPr>
            <w:r w:rsidRPr="00DC6BA6">
              <w:rPr>
                <w:rFonts w:ascii="Calibri" w:hAnsi="Calibri"/>
              </w:rPr>
              <w:lastRenderedPageBreak/>
              <w:t xml:space="preserve">Se elaboró una propuesta de examen de todas las resoluciones y decisiones </w:t>
            </w:r>
            <w:r w:rsidRPr="00DC6BA6">
              <w:rPr>
                <w:rFonts w:ascii="Calibri" w:hAnsi="Calibri"/>
              </w:rPr>
              <w:lastRenderedPageBreak/>
              <w:t>anteriores (validez, aplicabilidad, coherencia, contradicciones, etc.) desarrollada con recomendaciones a la SC57 y la SC58, y se apoyó el proceso.</w:t>
            </w:r>
          </w:p>
        </w:tc>
        <w:tc>
          <w:tcPr>
            <w:tcW w:w="603" w:type="pct"/>
            <w:tcBorders>
              <w:bottom w:val="single" w:sz="4" w:space="0" w:color="auto"/>
            </w:tcBorders>
          </w:tcPr>
          <w:p w14:paraId="3B2796EC" w14:textId="76A9CF9C" w:rsidR="00B1319E" w:rsidRPr="00DC6BA6" w:rsidRDefault="00B1319E" w:rsidP="00B1319E">
            <w:pPr>
              <w:rPr>
                <w:rFonts w:ascii="Calibri" w:hAnsi="Calibri" w:cs="Calibri"/>
              </w:rPr>
            </w:pPr>
            <w:r w:rsidRPr="00DC6BA6">
              <w:rPr>
                <w:rFonts w:ascii="Calibri" w:hAnsi="Calibri"/>
              </w:rPr>
              <w:lastRenderedPageBreak/>
              <w:t xml:space="preserve">Elaborar una propuesta para la SC57 sobre el examen de todas las resoluciones y </w:t>
            </w:r>
            <w:r w:rsidRPr="00DC6BA6">
              <w:rPr>
                <w:rFonts w:ascii="Calibri" w:hAnsi="Calibri"/>
              </w:rPr>
              <w:lastRenderedPageBreak/>
              <w:t>decisiones anteriores y dar seguimiento a su decisión (</w:t>
            </w:r>
            <w:hyperlink r:id="rId39" w:history="1">
              <w:r w:rsidRPr="00DC6BA6">
                <w:rPr>
                  <w:rStyle w:val="Hyperlink"/>
                  <w:rFonts w:ascii="Calibri" w:hAnsi="Calibri"/>
                </w:rPr>
                <w:t>XIII.4</w:t>
              </w:r>
            </w:hyperlink>
            <w:r w:rsidRPr="00DC6BA6">
              <w:rPr>
                <w:rFonts w:ascii="Calibri" w:hAnsi="Calibri"/>
              </w:rPr>
              <w:t>).</w:t>
            </w:r>
          </w:p>
        </w:tc>
        <w:tc>
          <w:tcPr>
            <w:tcW w:w="603" w:type="pct"/>
            <w:tcBorders>
              <w:bottom w:val="single" w:sz="4" w:space="0" w:color="auto"/>
            </w:tcBorders>
          </w:tcPr>
          <w:p w14:paraId="52029570" w14:textId="6B8E7DFE" w:rsidR="00B1319E" w:rsidRPr="00DC6BA6" w:rsidRDefault="00B1319E" w:rsidP="00B1319E">
            <w:pPr>
              <w:rPr>
                <w:rFonts w:ascii="Calibri" w:hAnsi="Calibri" w:cs="Calibri"/>
                <w:color w:val="0000FF"/>
                <w:u w:val="single"/>
              </w:rPr>
            </w:pPr>
            <w:r w:rsidRPr="00DC6BA6">
              <w:rPr>
                <w:rFonts w:ascii="Calibri" w:hAnsi="Calibri"/>
              </w:rPr>
              <w:lastRenderedPageBreak/>
              <w:t xml:space="preserve">El proceso continúa de acuerdo con lo encomendado en SC57-19, la SC58 y </w:t>
            </w:r>
            <w:r w:rsidRPr="00DC6BA6">
              <w:rPr>
                <w:rFonts w:ascii="Calibri" w:hAnsi="Calibri"/>
              </w:rPr>
              <w:lastRenderedPageBreak/>
              <w:t>la Resolución </w:t>
            </w:r>
            <w:hyperlink r:id="rId40" w:history="1">
              <w:r w:rsidRPr="00DC6BA6">
                <w:rPr>
                  <w:rStyle w:val="Hyperlink"/>
                  <w:rFonts w:ascii="Calibri" w:hAnsi="Calibri"/>
                </w:rPr>
                <w:t>XIII.4</w:t>
              </w:r>
            </w:hyperlink>
            <w:r w:rsidRPr="00DC6BA6">
              <w:rPr>
                <w:rStyle w:val="Hyperlink"/>
                <w:rFonts w:ascii="Calibri" w:hAnsi="Calibri"/>
              </w:rPr>
              <w:t>.</w:t>
            </w:r>
          </w:p>
        </w:tc>
        <w:tc>
          <w:tcPr>
            <w:tcW w:w="603" w:type="pct"/>
            <w:tcBorders>
              <w:bottom w:val="single" w:sz="4" w:space="0" w:color="auto"/>
            </w:tcBorders>
          </w:tcPr>
          <w:p w14:paraId="5118CE5B" w14:textId="77777777" w:rsidR="00B1319E" w:rsidRPr="00DC6BA6" w:rsidRDefault="00B1319E" w:rsidP="00B1319E">
            <w:pPr>
              <w:rPr>
                <w:rFonts w:ascii="Calibri" w:hAnsi="Calibri" w:cs="Calibri"/>
              </w:rPr>
            </w:pPr>
            <w:r w:rsidRPr="00DC6BA6">
              <w:rPr>
                <w:rFonts w:ascii="Calibri" w:hAnsi="Calibri"/>
              </w:rPr>
              <w:lastRenderedPageBreak/>
              <w:t>Se presentó la propuesta revisada a la SC59.</w:t>
            </w:r>
          </w:p>
          <w:p w14:paraId="326EFF96" w14:textId="5CE63C70" w:rsidR="00B1319E" w:rsidRPr="00DC6BA6" w:rsidRDefault="00B1319E" w:rsidP="00B1319E">
            <w:pPr>
              <w:rPr>
                <w:rFonts w:ascii="Calibri" w:hAnsi="Calibri" w:cs="Calibri"/>
                <w:color w:val="FF0000"/>
              </w:rPr>
            </w:pPr>
            <w:r w:rsidRPr="00DC6BA6">
              <w:rPr>
                <w:rFonts w:ascii="Calibri" w:hAnsi="Calibri"/>
              </w:rPr>
              <w:lastRenderedPageBreak/>
              <w:t xml:space="preserve">Seguimiento de las decisiones de la SC59. </w:t>
            </w:r>
          </w:p>
        </w:tc>
        <w:tc>
          <w:tcPr>
            <w:tcW w:w="603" w:type="pct"/>
            <w:tcBorders>
              <w:bottom w:val="single" w:sz="4" w:space="0" w:color="auto"/>
            </w:tcBorders>
          </w:tcPr>
          <w:p w14:paraId="3BC7F482" w14:textId="59691899" w:rsidR="001F4671" w:rsidRPr="00DC6BA6" w:rsidRDefault="001F4671" w:rsidP="001F4671">
            <w:pPr>
              <w:rPr>
                <w:rFonts w:ascii="Calibri" w:hAnsi="Calibri" w:cs="Calibri"/>
              </w:rPr>
            </w:pPr>
            <w:r w:rsidRPr="00DC6BA6">
              <w:rPr>
                <w:rFonts w:ascii="Calibri" w:hAnsi="Calibri"/>
              </w:rPr>
              <w:lastRenderedPageBreak/>
              <w:t>Se presento la propuesta revisada a la reunión SC59/2022.</w:t>
            </w:r>
          </w:p>
          <w:p w14:paraId="582E6399" w14:textId="6803BC6F" w:rsidR="00B1319E" w:rsidRPr="00DC6BA6" w:rsidRDefault="001F4671" w:rsidP="001F4671">
            <w:pPr>
              <w:rPr>
                <w:rFonts w:ascii="Calibri" w:hAnsi="Calibri" w:cs="Calibri"/>
              </w:rPr>
            </w:pPr>
            <w:r w:rsidRPr="00DC6BA6">
              <w:rPr>
                <w:rFonts w:ascii="Calibri" w:hAnsi="Calibri"/>
              </w:rPr>
              <w:lastRenderedPageBreak/>
              <w:t>Seguimiento de las decisiones de la SC59/2022.</w:t>
            </w:r>
          </w:p>
        </w:tc>
        <w:tc>
          <w:tcPr>
            <w:tcW w:w="603" w:type="pct"/>
            <w:tcBorders>
              <w:bottom w:val="single" w:sz="4" w:space="0" w:color="auto"/>
            </w:tcBorders>
          </w:tcPr>
          <w:p w14:paraId="5E43A59E" w14:textId="4751902A" w:rsidR="00B1319E" w:rsidRPr="00DC6BA6" w:rsidRDefault="00B1319E" w:rsidP="00B1319E">
            <w:pPr>
              <w:rPr>
                <w:rFonts w:ascii="Calibri" w:hAnsi="Calibri" w:cs="Calibri"/>
              </w:rPr>
            </w:pPr>
            <w:r w:rsidRPr="00DC6BA6">
              <w:rPr>
                <w:rFonts w:ascii="Calibri" w:hAnsi="Calibri"/>
              </w:rPr>
              <w:lastRenderedPageBreak/>
              <w:t xml:space="preserve">Se presento la propuesta a la SC59/2022 una vez reflejados los </w:t>
            </w:r>
            <w:r w:rsidRPr="00DC6BA6">
              <w:rPr>
                <w:rFonts w:ascii="Calibri" w:hAnsi="Calibri"/>
              </w:rPr>
              <w:lastRenderedPageBreak/>
              <w:t>comentarios de la SC58.</w:t>
            </w:r>
          </w:p>
        </w:tc>
        <w:tc>
          <w:tcPr>
            <w:tcW w:w="480" w:type="pct"/>
            <w:tcBorders>
              <w:bottom w:val="single" w:sz="4" w:space="0" w:color="auto"/>
            </w:tcBorders>
          </w:tcPr>
          <w:p w14:paraId="54906FB5" w14:textId="6283D44E" w:rsidR="00B1319E" w:rsidRPr="00DC6BA6" w:rsidRDefault="00B1319E" w:rsidP="00B1319E">
            <w:pPr>
              <w:rPr>
                <w:rFonts w:ascii="Calibri" w:hAnsi="Calibri" w:cs="Calibri"/>
              </w:rPr>
            </w:pPr>
            <w:r w:rsidRPr="00DC6BA6">
              <w:rPr>
                <w:rFonts w:ascii="Calibri" w:hAnsi="Calibri"/>
              </w:rPr>
              <w:lastRenderedPageBreak/>
              <w:t>SGA</w:t>
            </w:r>
          </w:p>
        </w:tc>
        <w:tc>
          <w:tcPr>
            <w:tcW w:w="300" w:type="pct"/>
            <w:tcBorders>
              <w:bottom w:val="single" w:sz="4" w:space="0" w:color="auto"/>
            </w:tcBorders>
          </w:tcPr>
          <w:p w14:paraId="25DC92D9" w14:textId="376E64FA" w:rsidR="00B1319E" w:rsidRPr="00DC6BA6" w:rsidRDefault="00B1319E" w:rsidP="00B1319E">
            <w:pPr>
              <w:rPr>
                <w:rFonts w:ascii="Calibri" w:hAnsi="Calibri" w:cs="Calibri"/>
              </w:rPr>
            </w:pPr>
            <w:r w:rsidRPr="00DC6BA6">
              <w:rPr>
                <w:rFonts w:ascii="Calibri" w:hAnsi="Calibri"/>
              </w:rPr>
              <w:t>Básico</w:t>
            </w:r>
          </w:p>
        </w:tc>
      </w:tr>
      <w:tr w:rsidR="00B1319E" w:rsidRPr="00DC6BA6" w14:paraId="5066C80F" w14:textId="77777777" w:rsidTr="003F4175">
        <w:tc>
          <w:tcPr>
            <w:tcW w:w="603" w:type="pct"/>
            <w:vMerge/>
          </w:tcPr>
          <w:p w14:paraId="2B951F6D" w14:textId="77777777" w:rsidR="00B1319E" w:rsidRPr="00DC6BA6" w:rsidRDefault="00B1319E" w:rsidP="00B1319E">
            <w:pPr>
              <w:rPr>
                <w:rFonts w:ascii="Calibri" w:hAnsi="Calibri" w:cs="Calibri"/>
                <w:b/>
              </w:rPr>
            </w:pPr>
          </w:p>
        </w:tc>
        <w:tc>
          <w:tcPr>
            <w:tcW w:w="603" w:type="pct"/>
            <w:vMerge/>
          </w:tcPr>
          <w:p w14:paraId="12E36747" w14:textId="77777777" w:rsidR="00B1319E" w:rsidRPr="00DC6BA6" w:rsidRDefault="00B1319E" w:rsidP="00B1319E">
            <w:pPr>
              <w:rPr>
                <w:rFonts w:ascii="Calibri" w:hAnsi="Calibri" w:cs="Calibri"/>
              </w:rPr>
            </w:pPr>
          </w:p>
        </w:tc>
        <w:tc>
          <w:tcPr>
            <w:tcW w:w="603" w:type="pct"/>
            <w:tcBorders>
              <w:top w:val="single" w:sz="4" w:space="0" w:color="auto"/>
            </w:tcBorders>
          </w:tcPr>
          <w:p w14:paraId="38FDB7A1" w14:textId="77C51F9E" w:rsidR="00B1319E" w:rsidRPr="00DC6BA6" w:rsidRDefault="00B1319E" w:rsidP="00B1319E">
            <w:pPr>
              <w:rPr>
                <w:rFonts w:ascii="Calibri" w:hAnsi="Calibri" w:cs="Calibri"/>
              </w:rPr>
            </w:pPr>
            <w:r w:rsidRPr="00DC6BA6">
              <w:rPr>
                <w:rFonts w:ascii="Calibri" w:hAnsi="Calibri"/>
              </w:rPr>
              <w:t xml:space="preserve">Examinar las resoluciones y decisiones sobre las IRR para su consideración por el Grupo de Trabajo sobre las Iniciativas Regionales de Ramsar y para su presentación en la SC58 (párr. 30, </w:t>
            </w:r>
            <w:hyperlink r:id="rId41" w:history="1">
              <w:r w:rsidRPr="00DC6BA6">
                <w:rPr>
                  <w:rStyle w:val="Hyperlink"/>
                  <w:rFonts w:ascii="Calibri" w:hAnsi="Calibri"/>
                </w:rPr>
                <w:t>XIII.9</w:t>
              </w:r>
            </w:hyperlink>
            <w:r w:rsidRPr="00DC6BA6">
              <w:rPr>
                <w:rFonts w:ascii="Calibri" w:hAnsi="Calibri"/>
              </w:rPr>
              <w:t>).</w:t>
            </w:r>
          </w:p>
        </w:tc>
        <w:tc>
          <w:tcPr>
            <w:tcW w:w="603" w:type="pct"/>
            <w:tcBorders>
              <w:top w:val="single" w:sz="4" w:space="0" w:color="auto"/>
            </w:tcBorders>
          </w:tcPr>
          <w:p w14:paraId="787A7519" w14:textId="73EA23E0" w:rsidR="00B1319E" w:rsidRPr="00DC6BA6" w:rsidRDefault="00B1319E" w:rsidP="00B1319E">
            <w:pPr>
              <w:rPr>
                <w:rFonts w:ascii="Calibri" w:hAnsi="Calibri" w:cs="Calibri"/>
              </w:rPr>
            </w:pPr>
            <w:r w:rsidRPr="00DC6BA6">
              <w:rPr>
                <w:rFonts w:ascii="Calibri" w:hAnsi="Calibri"/>
              </w:rPr>
              <w:t>Actualizar el análisis jurídico de las Iniciativas Regionales de Ramsar, prestar apoyo al Grupo de Trabajo sobre las Iniciativas Regionales de Ramsar, e informar a la SC58.</w:t>
            </w:r>
          </w:p>
        </w:tc>
        <w:tc>
          <w:tcPr>
            <w:tcW w:w="603" w:type="pct"/>
            <w:tcBorders>
              <w:top w:val="single" w:sz="4" w:space="0" w:color="auto"/>
            </w:tcBorders>
          </w:tcPr>
          <w:p w14:paraId="20E10EB7" w14:textId="2FE19BF8" w:rsidR="00B1319E" w:rsidRPr="00DC6BA6" w:rsidRDefault="00B1319E" w:rsidP="00B1319E">
            <w:pPr>
              <w:rPr>
                <w:rFonts w:ascii="Calibri" w:hAnsi="Calibri" w:cs="Calibri"/>
                <w:color w:val="FF0000"/>
              </w:rPr>
            </w:pPr>
            <w:r w:rsidRPr="00DC6BA6">
              <w:rPr>
                <w:rFonts w:ascii="Calibri" w:hAnsi="Calibri"/>
              </w:rPr>
              <w:t xml:space="preserve">La Secretaría apoya al Grupo de Trabajo sobre las IRR en la preparación de los proyectos de resolución para la SC59 y la COP14. </w:t>
            </w:r>
          </w:p>
          <w:p w14:paraId="0204073A" w14:textId="3B2F599B" w:rsidR="00B1319E" w:rsidRPr="00DC6BA6" w:rsidRDefault="00B1319E" w:rsidP="00B1319E">
            <w:pPr>
              <w:rPr>
                <w:rFonts w:ascii="Calibri" w:hAnsi="Calibri" w:cs="Calibri"/>
              </w:rPr>
            </w:pPr>
          </w:p>
        </w:tc>
        <w:tc>
          <w:tcPr>
            <w:tcW w:w="603" w:type="pct"/>
            <w:tcBorders>
              <w:top w:val="single" w:sz="4" w:space="0" w:color="auto"/>
            </w:tcBorders>
          </w:tcPr>
          <w:p w14:paraId="1FD57F26" w14:textId="5E8E0406" w:rsidR="00B1319E" w:rsidRPr="00DC6BA6" w:rsidRDefault="001F4671" w:rsidP="00B1319E">
            <w:pPr>
              <w:rPr>
                <w:rFonts w:ascii="Calibri" w:hAnsi="Calibri" w:cs="Calibri"/>
              </w:rPr>
            </w:pPr>
            <w:r w:rsidRPr="00DC6BA6">
              <w:rPr>
                <w:rFonts w:ascii="Calibri" w:hAnsi="Calibri"/>
              </w:rPr>
              <w:t>Realizada.</w:t>
            </w:r>
          </w:p>
        </w:tc>
        <w:tc>
          <w:tcPr>
            <w:tcW w:w="603" w:type="pct"/>
            <w:tcBorders>
              <w:top w:val="single" w:sz="4" w:space="0" w:color="auto"/>
            </w:tcBorders>
          </w:tcPr>
          <w:p w14:paraId="0CEB4994" w14:textId="1FD88958" w:rsidR="00B1319E" w:rsidRPr="00DC6BA6" w:rsidRDefault="00B611B0" w:rsidP="00B1319E">
            <w:pPr>
              <w:rPr>
                <w:rFonts w:ascii="Calibri" w:hAnsi="Calibri" w:cs="Calibri"/>
              </w:rPr>
            </w:pPr>
            <w:r w:rsidRPr="00DC6BA6">
              <w:rPr>
                <w:rFonts w:ascii="Calibri" w:hAnsi="Calibri"/>
              </w:rPr>
              <w:t>Realizada.</w:t>
            </w:r>
          </w:p>
        </w:tc>
        <w:tc>
          <w:tcPr>
            <w:tcW w:w="480" w:type="pct"/>
            <w:tcBorders>
              <w:top w:val="single" w:sz="4" w:space="0" w:color="auto"/>
            </w:tcBorders>
          </w:tcPr>
          <w:p w14:paraId="3972723B" w14:textId="147AB00E" w:rsidR="00B1319E" w:rsidRPr="00DC6BA6" w:rsidRDefault="00087C9F" w:rsidP="00B1319E">
            <w:pPr>
              <w:rPr>
                <w:rFonts w:ascii="Calibri" w:hAnsi="Calibri" w:cs="Calibri"/>
              </w:rPr>
            </w:pPr>
            <w:r w:rsidRPr="00DC6BA6">
              <w:rPr>
                <w:rFonts w:ascii="Calibri" w:hAnsi="Calibri"/>
              </w:rPr>
              <w:t>ARS Asia / Américas</w:t>
            </w:r>
          </w:p>
        </w:tc>
        <w:tc>
          <w:tcPr>
            <w:tcW w:w="300" w:type="pct"/>
            <w:tcBorders>
              <w:top w:val="single" w:sz="4" w:space="0" w:color="auto"/>
            </w:tcBorders>
          </w:tcPr>
          <w:p w14:paraId="76951580" w14:textId="2BA4F24E" w:rsidR="00B1319E" w:rsidRPr="00DC6BA6" w:rsidRDefault="00B1319E" w:rsidP="00B1319E">
            <w:pPr>
              <w:rPr>
                <w:rFonts w:ascii="Calibri" w:hAnsi="Calibri" w:cs="Calibri"/>
              </w:rPr>
            </w:pPr>
            <w:r w:rsidRPr="00DC6BA6">
              <w:rPr>
                <w:rFonts w:ascii="Calibri" w:hAnsi="Calibri"/>
              </w:rPr>
              <w:t xml:space="preserve">Básico </w:t>
            </w:r>
          </w:p>
        </w:tc>
      </w:tr>
      <w:tr w:rsidR="00B1319E" w:rsidRPr="00DC6BA6" w14:paraId="07EBD6D4" w14:textId="77777777" w:rsidTr="003F4175">
        <w:tc>
          <w:tcPr>
            <w:tcW w:w="603" w:type="pct"/>
            <w:vMerge/>
          </w:tcPr>
          <w:p w14:paraId="3110BF66" w14:textId="77777777" w:rsidR="00B1319E" w:rsidRPr="00DC6BA6" w:rsidRDefault="00B1319E" w:rsidP="00B1319E">
            <w:pPr>
              <w:rPr>
                <w:rFonts w:ascii="Calibri" w:hAnsi="Calibri" w:cs="Calibri"/>
                <w:b/>
              </w:rPr>
            </w:pPr>
          </w:p>
        </w:tc>
        <w:tc>
          <w:tcPr>
            <w:tcW w:w="603" w:type="pct"/>
            <w:vMerge w:val="restart"/>
          </w:tcPr>
          <w:p w14:paraId="6A8B7362" w14:textId="77777777" w:rsidR="00B1319E" w:rsidRPr="00DC6BA6" w:rsidRDefault="00B1319E" w:rsidP="00B1319E">
            <w:pPr>
              <w:rPr>
                <w:rFonts w:ascii="Calibri" w:hAnsi="Calibri" w:cs="Calibri"/>
              </w:rPr>
            </w:pPr>
            <w:r w:rsidRPr="00DC6BA6">
              <w:rPr>
                <w:rFonts w:ascii="Calibri" w:hAnsi="Calibri"/>
              </w:rPr>
              <w:t>Se realizó el examen del reglamento, incluidas las recomendaciones para la SC57 y la SC58.</w:t>
            </w:r>
          </w:p>
        </w:tc>
        <w:tc>
          <w:tcPr>
            <w:tcW w:w="603" w:type="pct"/>
            <w:vMerge w:val="restart"/>
          </w:tcPr>
          <w:p w14:paraId="02D673D0" w14:textId="1B573B12" w:rsidR="00B1319E" w:rsidRPr="00DC6BA6" w:rsidRDefault="00B1319E" w:rsidP="00B1319E">
            <w:pPr>
              <w:rPr>
                <w:rFonts w:ascii="Calibri" w:hAnsi="Calibri" w:cs="Calibri"/>
              </w:rPr>
            </w:pPr>
            <w:r w:rsidRPr="00DC6BA6">
              <w:rPr>
                <w:rFonts w:ascii="Calibri" w:hAnsi="Calibri"/>
              </w:rPr>
              <w:t>Elaborar una propuesta para examinar el reglamento (</w:t>
            </w:r>
            <w:hyperlink r:id="rId42" w:history="1">
              <w:r w:rsidRPr="00DC6BA6">
                <w:rPr>
                  <w:rStyle w:val="Hyperlink"/>
                  <w:rFonts w:ascii="Calibri" w:hAnsi="Calibri"/>
                </w:rPr>
                <w:t>XIII.4</w:t>
              </w:r>
            </w:hyperlink>
            <w:r w:rsidRPr="00DC6BA6">
              <w:rPr>
                <w:rFonts w:ascii="Calibri" w:hAnsi="Calibri"/>
              </w:rPr>
              <w:t>) para su decisión por la SC57 y seguimiento.</w:t>
            </w:r>
          </w:p>
        </w:tc>
        <w:tc>
          <w:tcPr>
            <w:tcW w:w="603" w:type="pct"/>
            <w:tcBorders>
              <w:bottom w:val="nil"/>
            </w:tcBorders>
          </w:tcPr>
          <w:p w14:paraId="4649006A" w14:textId="6E2B1046" w:rsidR="00B1319E" w:rsidRPr="00DC6BA6" w:rsidRDefault="00B1319E" w:rsidP="00B1319E">
            <w:pPr>
              <w:rPr>
                <w:rFonts w:ascii="Calibri" w:hAnsi="Calibri" w:cs="Calibri"/>
              </w:rPr>
            </w:pPr>
            <w:r w:rsidRPr="00DC6BA6">
              <w:rPr>
                <w:rFonts w:ascii="Calibri" w:hAnsi="Calibri"/>
              </w:rPr>
              <w:t>Examen del reglamento para la SC58 con aportaciones de las Partes.</w:t>
            </w:r>
          </w:p>
        </w:tc>
        <w:tc>
          <w:tcPr>
            <w:tcW w:w="603" w:type="pct"/>
            <w:tcBorders>
              <w:bottom w:val="nil"/>
            </w:tcBorders>
          </w:tcPr>
          <w:p w14:paraId="66641BE9" w14:textId="4501C4B6" w:rsidR="00B1319E" w:rsidRPr="00DC6BA6" w:rsidRDefault="00B1319E" w:rsidP="00B1319E">
            <w:pPr>
              <w:rPr>
                <w:rFonts w:ascii="Calibri" w:hAnsi="Calibri" w:cs="Calibri"/>
                <w:color w:val="FF0000"/>
              </w:rPr>
            </w:pPr>
            <w:r w:rsidRPr="00DC6BA6">
              <w:rPr>
                <w:rFonts w:ascii="Calibri" w:hAnsi="Calibri"/>
              </w:rPr>
              <w:t xml:space="preserve">Presentar el reglamento a la SC59, reflejando las aportaciones de las Partes. </w:t>
            </w:r>
          </w:p>
        </w:tc>
        <w:tc>
          <w:tcPr>
            <w:tcW w:w="603" w:type="pct"/>
            <w:tcBorders>
              <w:bottom w:val="nil"/>
            </w:tcBorders>
          </w:tcPr>
          <w:p w14:paraId="0D471FE1" w14:textId="6FB8761C" w:rsidR="00B1319E" w:rsidRPr="00DC6BA6" w:rsidRDefault="008B1ABC" w:rsidP="00B1319E">
            <w:pPr>
              <w:rPr>
                <w:rFonts w:ascii="Calibri" w:hAnsi="Calibri" w:cs="Calibri"/>
              </w:rPr>
            </w:pPr>
            <w:r w:rsidRPr="00DC6BA6">
              <w:rPr>
                <w:rFonts w:ascii="Calibri" w:hAnsi="Calibri"/>
              </w:rPr>
              <w:t>Presentar el reglamento a la SC59/2022, reflejando las aportaciones de las Partes.</w:t>
            </w:r>
          </w:p>
        </w:tc>
        <w:tc>
          <w:tcPr>
            <w:tcW w:w="603" w:type="pct"/>
            <w:tcBorders>
              <w:bottom w:val="nil"/>
            </w:tcBorders>
          </w:tcPr>
          <w:p w14:paraId="63588BF3" w14:textId="5C7B9D1C" w:rsidR="00B1319E" w:rsidRPr="00DC6BA6" w:rsidRDefault="00B1319E" w:rsidP="00B1319E">
            <w:pPr>
              <w:rPr>
                <w:rFonts w:ascii="Calibri" w:hAnsi="Calibri" w:cs="Calibri"/>
              </w:rPr>
            </w:pPr>
            <w:r w:rsidRPr="00DC6BA6">
              <w:rPr>
                <w:rFonts w:ascii="Calibri" w:hAnsi="Calibri"/>
              </w:rPr>
              <w:t>Se presenta el reglamento revisado a la SC59 para solicitar sus orientaciones.</w:t>
            </w:r>
          </w:p>
        </w:tc>
        <w:tc>
          <w:tcPr>
            <w:tcW w:w="480" w:type="pct"/>
            <w:tcBorders>
              <w:bottom w:val="nil"/>
            </w:tcBorders>
          </w:tcPr>
          <w:p w14:paraId="56FDC97C" w14:textId="358B1D70" w:rsidR="00B1319E" w:rsidRPr="00DC6BA6" w:rsidRDefault="00B1319E" w:rsidP="00B1319E">
            <w:pPr>
              <w:rPr>
                <w:rFonts w:ascii="Calibri" w:hAnsi="Calibri" w:cs="Calibri"/>
              </w:rPr>
            </w:pPr>
            <w:r w:rsidRPr="00DC6BA6">
              <w:rPr>
                <w:rFonts w:ascii="Calibri" w:hAnsi="Calibri"/>
              </w:rPr>
              <w:t>SGA</w:t>
            </w:r>
          </w:p>
        </w:tc>
        <w:tc>
          <w:tcPr>
            <w:tcW w:w="300" w:type="pct"/>
            <w:tcBorders>
              <w:bottom w:val="nil"/>
            </w:tcBorders>
          </w:tcPr>
          <w:p w14:paraId="35292E8E" w14:textId="60E42D1B" w:rsidR="00B1319E" w:rsidRPr="00DC6BA6" w:rsidRDefault="00B1319E" w:rsidP="00B1319E">
            <w:pPr>
              <w:rPr>
                <w:rFonts w:ascii="Calibri" w:hAnsi="Calibri" w:cs="Calibri"/>
              </w:rPr>
            </w:pPr>
            <w:r w:rsidRPr="00DC6BA6">
              <w:rPr>
                <w:rFonts w:ascii="Calibri" w:hAnsi="Calibri"/>
              </w:rPr>
              <w:t>Básico</w:t>
            </w:r>
          </w:p>
        </w:tc>
      </w:tr>
      <w:tr w:rsidR="00B1319E" w:rsidRPr="00DC6BA6" w14:paraId="0F7BC325" w14:textId="77777777" w:rsidTr="003F4175">
        <w:tc>
          <w:tcPr>
            <w:tcW w:w="603" w:type="pct"/>
            <w:vMerge/>
          </w:tcPr>
          <w:p w14:paraId="20F649E0" w14:textId="77777777" w:rsidR="00B1319E" w:rsidRPr="00DC6BA6" w:rsidRDefault="00B1319E" w:rsidP="00B1319E">
            <w:pPr>
              <w:rPr>
                <w:rFonts w:ascii="Calibri" w:hAnsi="Calibri" w:cs="Calibri"/>
                <w:b/>
              </w:rPr>
            </w:pPr>
          </w:p>
        </w:tc>
        <w:tc>
          <w:tcPr>
            <w:tcW w:w="603" w:type="pct"/>
            <w:vMerge/>
          </w:tcPr>
          <w:p w14:paraId="237CDB9C" w14:textId="77777777" w:rsidR="00B1319E" w:rsidRPr="00DC6BA6" w:rsidRDefault="00B1319E" w:rsidP="00B1319E">
            <w:pPr>
              <w:rPr>
                <w:rFonts w:ascii="Calibri" w:hAnsi="Calibri" w:cs="Calibri"/>
              </w:rPr>
            </w:pPr>
          </w:p>
        </w:tc>
        <w:tc>
          <w:tcPr>
            <w:tcW w:w="603" w:type="pct"/>
            <w:vMerge/>
          </w:tcPr>
          <w:p w14:paraId="0801C338" w14:textId="77777777" w:rsidR="00B1319E" w:rsidRPr="00DC6BA6" w:rsidRDefault="00B1319E" w:rsidP="00B1319E">
            <w:pPr>
              <w:rPr>
                <w:rFonts w:ascii="Calibri" w:hAnsi="Calibri" w:cs="Calibri"/>
              </w:rPr>
            </w:pPr>
          </w:p>
        </w:tc>
        <w:tc>
          <w:tcPr>
            <w:tcW w:w="603" w:type="pct"/>
            <w:tcBorders>
              <w:top w:val="nil"/>
            </w:tcBorders>
          </w:tcPr>
          <w:p w14:paraId="46AB0320" w14:textId="72D00E1C" w:rsidR="00B1319E" w:rsidRPr="00DC6BA6" w:rsidRDefault="00B1319E" w:rsidP="00B1319E">
            <w:pPr>
              <w:rPr>
                <w:rFonts w:ascii="Calibri" w:hAnsi="Calibri" w:cs="Calibri"/>
              </w:rPr>
            </w:pPr>
            <w:r w:rsidRPr="00DC6BA6">
              <w:rPr>
                <w:rFonts w:ascii="Calibri" w:hAnsi="Calibri"/>
              </w:rPr>
              <w:t>Seguimiento de las decisiones de la SC58 en relación con la preparación de la COP14.</w:t>
            </w:r>
          </w:p>
        </w:tc>
        <w:tc>
          <w:tcPr>
            <w:tcW w:w="603" w:type="pct"/>
            <w:tcBorders>
              <w:top w:val="nil"/>
            </w:tcBorders>
          </w:tcPr>
          <w:p w14:paraId="0772672F" w14:textId="535395ED" w:rsidR="00B1319E" w:rsidRPr="00DC6BA6" w:rsidRDefault="00B1319E" w:rsidP="00B1319E">
            <w:pPr>
              <w:rPr>
                <w:rFonts w:ascii="Calibri" w:hAnsi="Calibri" w:cs="Calibri"/>
                <w:color w:val="FF0000"/>
              </w:rPr>
            </w:pPr>
            <w:r w:rsidRPr="00DC6BA6">
              <w:rPr>
                <w:rFonts w:ascii="Calibri" w:hAnsi="Calibri"/>
              </w:rPr>
              <w:t xml:space="preserve">A partir de los comentarios realizados en la SC59, redactar el reglamento para la COP14. </w:t>
            </w:r>
          </w:p>
        </w:tc>
        <w:tc>
          <w:tcPr>
            <w:tcW w:w="603" w:type="pct"/>
            <w:tcBorders>
              <w:top w:val="nil"/>
            </w:tcBorders>
          </w:tcPr>
          <w:p w14:paraId="6F463D5F" w14:textId="6ED8A346" w:rsidR="00B1319E" w:rsidRPr="00DC6BA6" w:rsidRDefault="008B1ABC" w:rsidP="00B1319E">
            <w:pPr>
              <w:rPr>
                <w:rFonts w:ascii="Calibri" w:hAnsi="Calibri" w:cs="Calibri"/>
              </w:rPr>
            </w:pPr>
            <w:r w:rsidRPr="00DC6BA6">
              <w:rPr>
                <w:rFonts w:ascii="Calibri" w:hAnsi="Calibri"/>
              </w:rPr>
              <w:t>A partir de los comentarios realizados en la SC59/2022, redactar el reglamento para la COP14.</w:t>
            </w:r>
          </w:p>
        </w:tc>
        <w:tc>
          <w:tcPr>
            <w:tcW w:w="603" w:type="pct"/>
            <w:tcBorders>
              <w:top w:val="nil"/>
            </w:tcBorders>
          </w:tcPr>
          <w:p w14:paraId="29A3BCEA" w14:textId="7C9EB302" w:rsidR="00B1319E" w:rsidRPr="00DC6BA6" w:rsidRDefault="00B1319E" w:rsidP="00B1319E">
            <w:pPr>
              <w:rPr>
                <w:rFonts w:ascii="Calibri" w:hAnsi="Calibri" w:cs="Calibri"/>
              </w:rPr>
            </w:pPr>
            <w:r w:rsidRPr="00DC6BA6">
              <w:rPr>
                <w:rFonts w:ascii="Calibri" w:hAnsi="Calibri"/>
              </w:rPr>
              <w:t>Se integraron las decisiones de la SC59 en la preparación de la COP14.</w:t>
            </w:r>
          </w:p>
        </w:tc>
        <w:tc>
          <w:tcPr>
            <w:tcW w:w="480" w:type="pct"/>
            <w:tcBorders>
              <w:top w:val="nil"/>
            </w:tcBorders>
          </w:tcPr>
          <w:p w14:paraId="09933221" w14:textId="70C12291" w:rsidR="00B1319E" w:rsidRPr="00DC6BA6" w:rsidRDefault="008B1ABC" w:rsidP="00B1319E">
            <w:pPr>
              <w:rPr>
                <w:rFonts w:ascii="Calibri" w:hAnsi="Calibri" w:cs="Calibri"/>
              </w:rPr>
            </w:pPr>
            <w:r w:rsidRPr="00DC6BA6">
              <w:rPr>
                <w:rFonts w:ascii="Calibri" w:hAnsi="Calibri"/>
              </w:rPr>
              <w:t>SGA</w:t>
            </w:r>
          </w:p>
        </w:tc>
        <w:tc>
          <w:tcPr>
            <w:tcW w:w="300" w:type="pct"/>
            <w:tcBorders>
              <w:top w:val="nil"/>
            </w:tcBorders>
          </w:tcPr>
          <w:p w14:paraId="6EF6DCA6" w14:textId="4908EEB8" w:rsidR="00B1319E" w:rsidRPr="00DC6BA6" w:rsidRDefault="00B1319E" w:rsidP="00B1319E">
            <w:pPr>
              <w:rPr>
                <w:rFonts w:ascii="Calibri" w:hAnsi="Calibri" w:cs="Calibri"/>
              </w:rPr>
            </w:pPr>
            <w:r w:rsidRPr="00DC6BA6">
              <w:rPr>
                <w:rFonts w:ascii="Calibri" w:hAnsi="Calibri"/>
              </w:rPr>
              <w:t>Básico</w:t>
            </w:r>
          </w:p>
        </w:tc>
      </w:tr>
      <w:tr w:rsidR="00B1319E" w:rsidRPr="00DC6BA6" w14:paraId="17E96B3B" w14:textId="77777777" w:rsidTr="003F4175">
        <w:tc>
          <w:tcPr>
            <w:tcW w:w="603" w:type="pct"/>
            <w:vMerge/>
          </w:tcPr>
          <w:p w14:paraId="627A7AB6" w14:textId="77777777" w:rsidR="00B1319E" w:rsidRPr="00DC6BA6" w:rsidRDefault="00B1319E" w:rsidP="00B1319E">
            <w:pPr>
              <w:rPr>
                <w:rFonts w:ascii="Calibri" w:hAnsi="Calibri" w:cs="Calibri"/>
                <w:b/>
              </w:rPr>
            </w:pPr>
          </w:p>
        </w:tc>
        <w:tc>
          <w:tcPr>
            <w:tcW w:w="603" w:type="pct"/>
            <w:vMerge w:val="restart"/>
          </w:tcPr>
          <w:p w14:paraId="0FC294CD" w14:textId="77777777" w:rsidR="00B1319E" w:rsidRPr="00DC6BA6" w:rsidRDefault="00B1319E" w:rsidP="00B1319E">
            <w:pPr>
              <w:rPr>
                <w:rFonts w:ascii="Calibri" w:hAnsi="Calibri" w:cs="Calibri"/>
              </w:rPr>
            </w:pPr>
            <w:r w:rsidRPr="00DC6BA6">
              <w:rPr>
                <w:rFonts w:ascii="Calibri" w:hAnsi="Calibri"/>
              </w:rPr>
              <w:t>Se elaboró la propuesta con opciones sobre la condición de observador en la AGNU y para la participación de la Secretaría en eventos pertinentes en el sistema de las Naciones Unidas.</w:t>
            </w:r>
          </w:p>
        </w:tc>
        <w:tc>
          <w:tcPr>
            <w:tcW w:w="603" w:type="pct"/>
            <w:vMerge w:val="restart"/>
          </w:tcPr>
          <w:p w14:paraId="748D8BAB" w14:textId="792AA4E9" w:rsidR="00B1319E" w:rsidRPr="00DC6BA6" w:rsidRDefault="00B1319E" w:rsidP="00B1319E">
            <w:pPr>
              <w:rPr>
                <w:rFonts w:ascii="Calibri" w:hAnsi="Calibri" w:cs="Calibri"/>
              </w:rPr>
            </w:pPr>
            <w:r w:rsidRPr="00DC6BA6">
              <w:rPr>
                <w:rFonts w:ascii="Calibri" w:hAnsi="Calibri"/>
              </w:rPr>
              <w:t>Preparar opciones sobre la condición de observador en la AGNU para la SC57 con las Partes Contratantes interesadas (</w:t>
            </w:r>
            <w:hyperlink r:id="rId43" w:history="1">
              <w:r w:rsidRPr="00DC6BA6">
                <w:rPr>
                  <w:rStyle w:val="Hyperlink"/>
                  <w:rFonts w:ascii="Calibri" w:hAnsi="Calibri"/>
                </w:rPr>
                <w:t>SC55-12</w:t>
              </w:r>
            </w:hyperlink>
            <w:r w:rsidRPr="00DC6BA6">
              <w:rPr>
                <w:rFonts w:ascii="Calibri" w:hAnsi="Calibri"/>
              </w:rPr>
              <w:t>).</w:t>
            </w:r>
          </w:p>
        </w:tc>
        <w:tc>
          <w:tcPr>
            <w:tcW w:w="603" w:type="pct"/>
            <w:tcBorders>
              <w:bottom w:val="nil"/>
            </w:tcBorders>
          </w:tcPr>
          <w:p w14:paraId="5FAED942" w14:textId="762B4E84" w:rsidR="00B1319E" w:rsidRPr="00DC6BA6" w:rsidRDefault="00B1319E" w:rsidP="00B1319E">
            <w:pPr>
              <w:rPr>
                <w:rFonts w:ascii="Calibri" w:hAnsi="Calibri" w:cs="Calibri"/>
              </w:rPr>
            </w:pPr>
            <w:r w:rsidRPr="00DC6BA6">
              <w:rPr>
                <w:rFonts w:ascii="Calibri" w:hAnsi="Calibri"/>
              </w:rPr>
              <w:t>Apoyo al Grupo de Trabajo sobre la Condición de Observador y presentación de un informe a la SC58.</w:t>
            </w:r>
          </w:p>
        </w:tc>
        <w:tc>
          <w:tcPr>
            <w:tcW w:w="603" w:type="pct"/>
            <w:tcBorders>
              <w:bottom w:val="nil"/>
            </w:tcBorders>
          </w:tcPr>
          <w:p w14:paraId="3508D6BE" w14:textId="41C0CD32" w:rsidR="00B1319E" w:rsidRPr="00DC6BA6" w:rsidRDefault="711463E9" w:rsidP="37796710">
            <w:pPr>
              <w:rPr>
                <w:rFonts w:ascii="Calibri" w:hAnsi="Calibri" w:cs="Calibri"/>
                <w:color w:val="FF0000"/>
              </w:rPr>
            </w:pPr>
            <w:r w:rsidRPr="00DC6BA6">
              <w:rPr>
                <w:rFonts w:ascii="Calibri" w:hAnsi="Calibri"/>
              </w:rPr>
              <w:t>Apoyo al GT y presentación de un informe a la SC59.</w:t>
            </w:r>
          </w:p>
          <w:p w14:paraId="46B355A0" w14:textId="3DA1ED5A" w:rsidR="00B1319E" w:rsidRPr="00DC6BA6" w:rsidRDefault="00B1319E" w:rsidP="37796710">
            <w:pPr>
              <w:rPr>
                <w:rFonts w:ascii="Calibri" w:hAnsi="Calibri" w:cs="Calibri"/>
              </w:rPr>
            </w:pPr>
          </w:p>
          <w:p w14:paraId="073D5973" w14:textId="7F7EEBF5" w:rsidR="00B1319E" w:rsidRPr="00DC6BA6" w:rsidRDefault="00B1319E" w:rsidP="37796710">
            <w:pPr>
              <w:rPr>
                <w:rFonts w:ascii="Calibri" w:hAnsi="Calibri" w:cs="Calibri"/>
                <w:color w:val="FF0000"/>
              </w:rPr>
            </w:pPr>
          </w:p>
        </w:tc>
        <w:tc>
          <w:tcPr>
            <w:tcW w:w="603" w:type="pct"/>
            <w:tcBorders>
              <w:bottom w:val="nil"/>
            </w:tcBorders>
          </w:tcPr>
          <w:p w14:paraId="3BD06778" w14:textId="7FE4D3A2" w:rsidR="00B1319E" w:rsidRPr="00DC6BA6" w:rsidRDefault="008E0BE1" w:rsidP="00B1319E">
            <w:pPr>
              <w:rPr>
                <w:rFonts w:ascii="Calibri" w:hAnsi="Calibri" w:cs="Calibri"/>
              </w:rPr>
            </w:pPr>
            <w:r w:rsidRPr="00DC6BA6">
              <w:rPr>
                <w:rFonts w:ascii="Calibri" w:hAnsi="Calibri"/>
              </w:rPr>
              <w:t>Apoyo al GT y la consultoría y preparación de un nuevo informe para la SC59/2022.</w:t>
            </w:r>
          </w:p>
        </w:tc>
        <w:tc>
          <w:tcPr>
            <w:tcW w:w="603" w:type="pct"/>
            <w:tcBorders>
              <w:bottom w:val="nil"/>
            </w:tcBorders>
          </w:tcPr>
          <w:p w14:paraId="51D19477" w14:textId="74AD6A35" w:rsidR="00B1319E" w:rsidRPr="00DC6BA6" w:rsidRDefault="00B1319E" w:rsidP="00B1319E">
            <w:pPr>
              <w:rPr>
                <w:rFonts w:ascii="Calibri" w:hAnsi="Calibri" w:cs="Calibri"/>
              </w:rPr>
            </w:pPr>
            <w:r w:rsidRPr="00DC6BA6">
              <w:rPr>
                <w:rFonts w:ascii="Calibri" w:hAnsi="Calibri"/>
              </w:rPr>
              <w:t>Se prestó apoyo al grupo de trabajo.</w:t>
            </w:r>
          </w:p>
          <w:p w14:paraId="2AF4A451" w14:textId="03749A35" w:rsidR="00B1319E" w:rsidRPr="00DC6BA6" w:rsidRDefault="00B1319E" w:rsidP="00B1319E">
            <w:pPr>
              <w:rPr>
                <w:rFonts w:ascii="Calibri" w:hAnsi="Calibri" w:cs="Calibri"/>
              </w:rPr>
            </w:pPr>
            <w:r w:rsidRPr="00DC6BA6">
              <w:rPr>
                <w:rFonts w:ascii="Calibri" w:hAnsi="Calibri"/>
              </w:rPr>
              <w:t>Se presentó el informe a la SC59.</w:t>
            </w:r>
          </w:p>
        </w:tc>
        <w:tc>
          <w:tcPr>
            <w:tcW w:w="480" w:type="pct"/>
            <w:tcBorders>
              <w:bottom w:val="nil"/>
            </w:tcBorders>
          </w:tcPr>
          <w:p w14:paraId="06508654" w14:textId="391EF76D" w:rsidR="00B1319E" w:rsidRPr="00DC6BA6" w:rsidRDefault="00087C9F" w:rsidP="00B1319E">
            <w:pPr>
              <w:rPr>
                <w:rFonts w:ascii="Calibri" w:hAnsi="Calibri" w:cs="Calibri"/>
              </w:rPr>
            </w:pPr>
            <w:r w:rsidRPr="00DC6BA6">
              <w:rPr>
                <w:rFonts w:ascii="Calibri" w:hAnsi="Calibri"/>
              </w:rPr>
              <w:t>ARS Américas</w:t>
            </w:r>
          </w:p>
        </w:tc>
        <w:tc>
          <w:tcPr>
            <w:tcW w:w="300" w:type="pct"/>
            <w:tcBorders>
              <w:bottom w:val="nil"/>
            </w:tcBorders>
          </w:tcPr>
          <w:p w14:paraId="5A3E0241" w14:textId="309B5CD7" w:rsidR="00B1319E" w:rsidRPr="00DC6BA6" w:rsidRDefault="00B1319E" w:rsidP="00B1319E">
            <w:pPr>
              <w:rPr>
                <w:rFonts w:ascii="Calibri" w:hAnsi="Calibri" w:cs="Calibri"/>
              </w:rPr>
            </w:pPr>
            <w:r w:rsidRPr="00DC6BA6">
              <w:rPr>
                <w:rFonts w:ascii="Calibri" w:hAnsi="Calibri"/>
              </w:rPr>
              <w:t>Básico</w:t>
            </w:r>
          </w:p>
        </w:tc>
      </w:tr>
      <w:tr w:rsidR="00B1319E" w:rsidRPr="00DC6BA6" w14:paraId="453F523C" w14:textId="77777777" w:rsidTr="003F4175">
        <w:tc>
          <w:tcPr>
            <w:tcW w:w="603" w:type="pct"/>
            <w:vMerge/>
          </w:tcPr>
          <w:p w14:paraId="75B088B7" w14:textId="77777777" w:rsidR="00B1319E" w:rsidRPr="00DC6BA6" w:rsidRDefault="00B1319E" w:rsidP="00B1319E">
            <w:pPr>
              <w:rPr>
                <w:rFonts w:ascii="Calibri" w:hAnsi="Calibri" w:cs="Calibri"/>
                <w:b/>
              </w:rPr>
            </w:pPr>
          </w:p>
        </w:tc>
        <w:tc>
          <w:tcPr>
            <w:tcW w:w="603" w:type="pct"/>
            <w:vMerge/>
          </w:tcPr>
          <w:p w14:paraId="1079DD61" w14:textId="77777777" w:rsidR="00B1319E" w:rsidRPr="00DC6BA6" w:rsidRDefault="00B1319E" w:rsidP="00B1319E">
            <w:pPr>
              <w:rPr>
                <w:rFonts w:ascii="Calibri" w:hAnsi="Calibri" w:cs="Calibri"/>
              </w:rPr>
            </w:pPr>
          </w:p>
        </w:tc>
        <w:tc>
          <w:tcPr>
            <w:tcW w:w="603" w:type="pct"/>
            <w:vMerge/>
          </w:tcPr>
          <w:p w14:paraId="2E2E8052" w14:textId="77777777" w:rsidR="00B1319E" w:rsidRPr="00DC6BA6" w:rsidRDefault="00B1319E" w:rsidP="00B1319E">
            <w:pPr>
              <w:rPr>
                <w:rFonts w:ascii="Calibri" w:hAnsi="Calibri" w:cs="Calibri"/>
              </w:rPr>
            </w:pPr>
          </w:p>
        </w:tc>
        <w:tc>
          <w:tcPr>
            <w:tcW w:w="603" w:type="pct"/>
            <w:tcBorders>
              <w:top w:val="nil"/>
            </w:tcBorders>
          </w:tcPr>
          <w:p w14:paraId="48FD9877" w14:textId="0F29AC78" w:rsidR="00B1319E" w:rsidRPr="00DC6BA6" w:rsidRDefault="00B1319E" w:rsidP="00B1319E">
            <w:pPr>
              <w:rPr>
                <w:rFonts w:ascii="Calibri" w:hAnsi="Calibri" w:cs="Calibri"/>
              </w:rPr>
            </w:pPr>
            <w:r w:rsidRPr="00DC6BA6">
              <w:rPr>
                <w:rFonts w:ascii="Calibri" w:hAnsi="Calibri"/>
              </w:rPr>
              <w:t>Gestionar la consultoría para el análisis jurídico de opciones.</w:t>
            </w:r>
          </w:p>
        </w:tc>
        <w:tc>
          <w:tcPr>
            <w:tcW w:w="603" w:type="pct"/>
            <w:tcBorders>
              <w:top w:val="nil"/>
            </w:tcBorders>
          </w:tcPr>
          <w:p w14:paraId="48E870EC" w14:textId="6B6BE885" w:rsidR="00B1319E" w:rsidRPr="00DC6BA6" w:rsidRDefault="00876650" w:rsidP="00B1319E">
            <w:pPr>
              <w:rPr>
                <w:rFonts w:ascii="Calibri" w:hAnsi="Calibri" w:cs="Calibri"/>
              </w:rPr>
            </w:pPr>
            <w:r w:rsidRPr="00DC6BA6">
              <w:rPr>
                <w:rFonts w:ascii="Calibri" w:hAnsi="Calibri"/>
              </w:rPr>
              <w:t xml:space="preserve">Segunda consultoría para 2021 sobre el análisis financiero de las opciones aprobadas por la reunión SC59. </w:t>
            </w:r>
          </w:p>
        </w:tc>
        <w:tc>
          <w:tcPr>
            <w:tcW w:w="603" w:type="pct"/>
            <w:tcBorders>
              <w:top w:val="nil"/>
            </w:tcBorders>
          </w:tcPr>
          <w:p w14:paraId="3308461A" w14:textId="1E78A32D" w:rsidR="00B1319E" w:rsidRPr="00DC6BA6" w:rsidRDefault="008E0BE1" w:rsidP="00B1319E">
            <w:pPr>
              <w:rPr>
                <w:rFonts w:ascii="Calibri" w:hAnsi="Calibri" w:cs="Calibri"/>
              </w:rPr>
            </w:pPr>
            <w:r w:rsidRPr="00DC6BA6">
              <w:rPr>
                <w:rFonts w:ascii="Calibri" w:hAnsi="Calibri"/>
              </w:rPr>
              <w:t>Consultoría en curso.</w:t>
            </w:r>
          </w:p>
        </w:tc>
        <w:tc>
          <w:tcPr>
            <w:tcW w:w="603" w:type="pct"/>
            <w:tcBorders>
              <w:top w:val="nil"/>
            </w:tcBorders>
          </w:tcPr>
          <w:p w14:paraId="43CEDC6E" w14:textId="451E35F1" w:rsidR="00B1319E" w:rsidRPr="00DC6BA6" w:rsidRDefault="00B1319E" w:rsidP="00B1319E">
            <w:pPr>
              <w:rPr>
                <w:rFonts w:ascii="Calibri" w:hAnsi="Calibri" w:cs="Calibri"/>
              </w:rPr>
            </w:pPr>
            <w:r w:rsidRPr="00DC6BA6">
              <w:rPr>
                <w:rFonts w:ascii="Calibri" w:hAnsi="Calibri"/>
              </w:rPr>
              <w:t>Se finalizó la segunda consultoría.</w:t>
            </w:r>
          </w:p>
        </w:tc>
        <w:tc>
          <w:tcPr>
            <w:tcW w:w="480" w:type="pct"/>
            <w:tcBorders>
              <w:top w:val="nil"/>
            </w:tcBorders>
          </w:tcPr>
          <w:p w14:paraId="71EB4193" w14:textId="23A91499" w:rsidR="00B1319E" w:rsidRPr="00DC6BA6" w:rsidRDefault="00087C9F" w:rsidP="00B1319E">
            <w:pPr>
              <w:rPr>
                <w:rFonts w:ascii="Calibri" w:hAnsi="Calibri" w:cs="Calibri"/>
              </w:rPr>
            </w:pPr>
            <w:r w:rsidRPr="00DC6BA6">
              <w:rPr>
                <w:rFonts w:ascii="Calibri" w:hAnsi="Calibri"/>
              </w:rPr>
              <w:t>ARS Américas</w:t>
            </w:r>
          </w:p>
        </w:tc>
        <w:tc>
          <w:tcPr>
            <w:tcW w:w="300" w:type="pct"/>
            <w:tcBorders>
              <w:top w:val="nil"/>
            </w:tcBorders>
          </w:tcPr>
          <w:p w14:paraId="693F8788" w14:textId="3A8F7D16" w:rsidR="00B1319E" w:rsidRPr="00DC6BA6" w:rsidRDefault="00B1319E" w:rsidP="00B1319E">
            <w:pPr>
              <w:rPr>
                <w:rFonts w:ascii="Calibri" w:hAnsi="Calibri" w:cs="Calibri"/>
              </w:rPr>
            </w:pPr>
            <w:r w:rsidRPr="00DC6BA6">
              <w:rPr>
                <w:rFonts w:ascii="Calibri" w:hAnsi="Calibri"/>
              </w:rPr>
              <w:t>Básico</w:t>
            </w:r>
          </w:p>
        </w:tc>
      </w:tr>
      <w:tr w:rsidR="00B1319E" w:rsidRPr="00DC6BA6" w14:paraId="370FEBBD" w14:textId="77777777" w:rsidTr="003F4175">
        <w:tc>
          <w:tcPr>
            <w:tcW w:w="603" w:type="pct"/>
            <w:vMerge/>
          </w:tcPr>
          <w:p w14:paraId="70C37452" w14:textId="77777777" w:rsidR="00B1319E" w:rsidRPr="00DC6BA6" w:rsidRDefault="00B1319E" w:rsidP="00B1319E">
            <w:pPr>
              <w:rPr>
                <w:rFonts w:ascii="Calibri" w:hAnsi="Calibri" w:cs="Calibri"/>
                <w:b/>
              </w:rPr>
            </w:pPr>
          </w:p>
        </w:tc>
        <w:tc>
          <w:tcPr>
            <w:tcW w:w="603" w:type="pct"/>
          </w:tcPr>
          <w:p w14:paraId="15526F58" w14:textId="77777777" w:rsidR="00B1319E" w:rsidRPr="00DC6BA6" w:rsidRDefault="00B1319E" w:rsidP="00B1319E">
            <w:pPr>
              <w:rPr>
                <w:rFonts w:ascii="Calibri" w:hAnsi="Calibri" w:cs="Calibri"/>
              </w:rPr>
            </w:pPr>
            <w:r w:rsidRPr="00DC6BA6">
              <w:rPr>
                <w:rFonts w:ascii="Calibri" w:hAnsi="Calibri"/>
              </w:rPr>
              <w:t>Se apoyó el retiro de los grupos de trabajo.</w:t>
            </w:r>
          </w:p>
        </w:tc>
        <w:tc>
          <w:tcPr>
            <w:tcW w:w="603" w:type="pct"/>
          </w:tcPr>
          <w:p w14:paraId="168638B2" w14:textId="7C81F202" w:rsidR="00B1319E" w:rsidRPr="00DC6BA6" w:rsidRDefault="00B1319E" w:rsidP="00B1319E">
            <w:pPr>
              <w:rPr>
                <w:rFonts w:ascii="Calibri" w:hAnsi="Calibri" w:cs="Calibri"/>
              </w:rPr>
            </w:pPr>
            <w:r w:rsidRPr="00DC6BA6">
              <w:rPr>
                <w:rFonts w:ascii="Calibri" w:hAnsi="Calibri"/>
              </w:rPr>
              <w:t>Solicitar informes de los presidentes de los órganos subsidiarios retirados por la COP (</w:t>
            </w:r>
            <w:hyperlink r:id="rId44" w:history="1">
              <w:r w:rsidRPr="00DC6BA6">
                <w:rPr>
                  <w:rStyle w:val="Hyperlink"/>
                  <w:rFonts w:ascii="Calibri" w:hAnsi="Calibri"/>
                </w:rPr>
                <w:t>XIII.3</w:t>
              </w:r>
            </w:hyperlink>
            <w:r w:rsidRPr="00DC6BA6">
              <w:rPr>
                <w:rFonts w:ascii="Calibri" w:hAnsi="Calibri"/>
              </w:rPr>
              <w:t>) para someterlos a la consideración de la SC57.</w:t>
            </w:r>
          </w:p>
        </w:tc>
        <w:tc>
          <w:tcPr>
            <w:tcW w:w="603" w:type="pct"/>
          </w:tcPr>
          <w:p w14:paraId="3639C135" w14:textId="77777777" w:rsidR="00B1319E" w:rsidRPr="00DC6BA6" w:rsidRDefault="00B1319E" w:rsidP="00B1319E">
            <w:pPr>
              <w:rPr>
                <w:rFonts w:ascii="Calibri" w:hAnsi="Calibri" w:cs="Calibri"/>
              </w:rPr>
            </w:pPr>
            <w:r w:rsidRPr="00DC6BA6">
              <w:rPr>
                <w:rFonts w:ascii="Calibri" w:hAnsi="Calibri"/>
              </w:rPr>
              <w:t>Realizada.</w:t>
            </w:r>
          </w:p>
        </w:tc>
        <w:tc>
          <w:tcPr>
            <w:tcW w:w="603" w:type="pct"/>
          </w:tcPr>
          <w:p w14:paraId="0B79D5AB" w14:textId="6FD9E696" w:rsidR="00B1319E" w:rsidRPr="00DC6BA6" w:rsidRDefault="00B1319E" w:rsidP="00B1319E">
            <w:pPr>
              <w:rPr>
                <w:rFonts w:ascii="Calibri" w:hAnsi="Calibri" w:cs="Calibri"/>
                <w:color w:val="FF0000"/>
              </w:rPr>
            </w:pPr>
            <w:r w:rsidRPr="00DC6BA6">
              <w:rPr>
                <w:rFonts w:ascii="Calibri" w:hAnsi="Calibri"/>
              </w:rPr>
              <w:t xml:space="preserve">Realizada. </w:t>
            </w:r>
          </w:p>
        </w:tc>
        <w:tc>
          <w:tcPr>
            <w:tcW w:w="603" w:type="pct"/>
          </w:tcPr>
          <w:p w14:paraId="53DC5961" w14:textId="2455E165" w:rsidR="00B1319E" w:rsidRPr="00DC6BA6" w:rsidRDefault="005A63EA" w:rsidP="00B1319E">
            <w:pPr>
              <w:rPr>
                <w:rFonts w:ascii="Calibri" w:hAnsi="Calibri" w:cs="Calibri"/>
              </w:rPr>
            </w:pPr>
            <w:r w:rsidRPr="00DC6BA6">
              <w:rPr>
                <w:rFonts w:ascii="Calibri" w:hAnsi="Calibri"/>
              </w:rPr>
              <w:t>Realizada.</w:t>
            </w:r>
          </w:p>
        </w:tc>
        <w:tc>
          <w:tcPr>
            <w:tcW w:w="603" w:type="pct"/>
          </w:tcPr>
          <w:p w14:paraId="60B5DF1A" w14:textId="2288DD8E" w:rsidR="00B1319E" w:rsidRPr="00DC6BA6" w:rsidRDefault="005A63EA" w:rsidP="00B1319E">
            <w:pPr>
              <w:rPr>
                <w:rFonts w:ascii="Calibri" w:hAnsi="Calibri" w:cs="Calibri"/>
              </w:rPr>
            </w:pPr>
            <w:r w:rsidRPr="00DC6BA6">
              <w:rPr>
                <w:rFonts w:ascii="Calibri" w:hAnsi="Calibri"/>
              </w:rPr>
              <w:t>Realizada.</w:t>
            </w:r>
          </w:p>
        </w:tc>
        <w:tc>
          <w:tcPr>
            <w:tcW w:w="480" w:type="pct"/>
          </w:tcPr>
          <w:p w14:paraId="3C3CC1E9" w14:textId="77777777" w:rsidR="00B1319E" w:rsidRPr="00DC6BA6" w:rsidRDefault="00B1319E" w:rsidP="00B1319E">
            <w:pPr>
              <w:rPr>
                <w:rFonts w:ascii="Calibri" w:hAnsi="Calibri" w:cs="Calibri"/>
              </w:rPr>
            </w:pPr>
            <w:r w:rsidRPr="00DC6BA6">
              <w:rPr>
                <w:rFonts w:ascii="Calibri" w:hAnsi="Calibri"/>
              </w:rPr>
              <w:t>SG</w:t>
            </w:r>
          </w:p>
        </w:tc>
        <w:tc>
          <w:tcPr>
            <w:tcW w:w="300" w:type="pct"/>
          </w:tcPr>
          <w:p w14:paraId="01E7DCD8"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669A3B25" w14:textId="77777777" w:rsidTr="003F4175">
        <w:tc>
          <w:tcPr>
            <w:tcW w:w="603" w:type="pct"/>
            <w:vMerge/>
          </w:tcPr>
          <w:p w14:paraId="78D37E03" w14:textId="77777777" w:rsidR="00B1319E" w:rsidRPr="00DC6BA6" w:rsidRDefault="00B1319E" w:rsidP="00B1319E">
            <w:pPr>
              <w:rPr>
                <w:rFonts w:ascii="Calibri" w:hAnsi="Calibri" w:cs="Calibri"/>
                <w:b/>
              </w:rPr>
            </w:pPr>
          </w:p>
        </w:tc>
        <w:tc>
          <w:tcPr>
            <w:tcW w:w="603" w:type="pct"/>
          </w:tcPr>
          <w:p w14:paraId="64962D74" w14:textId="77777777" w:rsidR="00B1319E" w:rsidRPr="00DC6BA6" w:rsidRDefault="00B1319E" w:rsidP="00B1319E">
            <w:pPr>
              <w:rPr>
                <w:rFonts w:ascii="Calibri" w:hAnsi="Calibri" w:cs="Calibri"/>
              </w:rPr>
            </w:pPr>
            <w:r w:rsidRPr="00DC6BA6">
              <w:rPr>
                <w:rFonts w:ascii="Calibri" w:hAnsi="Calibri"/>
              </w:rPr>
              <w:t>Nuevas Partes Contratantes en la Convención.</w:t>
            </w:r>
          </w:p>
        </w:tc>
        <w:tc>
          <w:tcPr>
            <w:tcW w:w="603" w:type="pct"/>
          </w:tcPr>
          <w:p w14:paraId="705A986C" w14:textId="202E3A14" w:rsidR="00B1319E" w:rsidRPr="00DC6BA6" w:rsidRDefault="00B1319E" w:rsidP="00B1319E">
            <w:pPr>
              <w:rPr>
                <w:rFonts w:ascii="Calibri" w:hAnsi="Calibri" w:cs="Calibri"/>
                <w:b/>
                <w:bCs/>
                <w:spacing w:val="-4"/>
              </w:rPr>
            </w:pPr>
            <w:r w:rsidRPr="00DC6BA6">
              <w:rPr>
                <w:rFonts w:ascii="Calibri" w:hAnsi="Calibri"/>
              </w:rPr>
              <w:t xml:space="preserve">Promover la adhesión a través de las Partes Contratantes, las OIA y otros asociados (Res. </w:t>
            </w:r>
            <w:hyperlink r:id="rId45" w:history="1">
              <w:r w:rsidRPr="00DC6BA6">
                <w:rPr>
                  <w:rStyle w:val="Hyperlink"/>
                  <w:rFonts w:ascii="Calibri" w:hAnsi="Calibri"/>
                  <w:bCs/>
                </w:rPr>
                <w:t>VI.16</w:t>
              </w:r>
            </w:hyperlink>
            <w:r w:rsidRPr="00DC6BA6">
              <w:rPr>
                <w:rFonts w:ascii="Calibri" w:hAnsi="Calibri"/>
              </w:rPr>
              <w:t xml:space="preserve"> y </w:t>
            </w:r>
            <w:hyperlink r:id="rId46" w:history="1">
              <w:r w:rsidRPr="00DC6BA6">
                <w:rPr>
                  <w:rStyle w:val="Hyperlink"/>
                  <w:rFonts w:ascii="Calibri" w:hAnsi="Calibri"/>
                  <w:bCs/>
                </w:rPr>
                <w:t>4.5</w:t>
              </w:r>
            </w:hyperlink>
            <w:r w:rsidRPr="00DC6BA6">
              <w:rPr>
                <w:rFonts w:ascii="Calibri" w:hAnsi="Calibri"/>
              </w:rPr>
              <w:t>).</w:t>
            </w:r>
          </w:p>
        </w:tc>
        <w:tc>
          <w:tcPr>
            <w:tcW w:w="603" w:type="pct"/>
          </w:tcPr>
          <w:p w14:paraId="5E966CE8" w14:textId="77777777" w:rsidR="00B1319E" w:rsidRPr="00DC6BA6" w:rsidRDefault="00B1319E" w:rsidP="00B1319E">
            <w:pPr>
              <w:rPr>
                <w:rFonts w:ascii="Calibri" w:hAnsi="Calibri" w:cs="Calibri"/>
              </w:rPr>
            </w:pPr>
            <w:r w:rsidRPr="00DC6BA6">
              <w:rPr>
                <w:rFonts w:ascii="Calibri" w:hAnsi="Calibri"/>
              </w:rPr>
              <w:t>Continúa.</w:t>
            </w:r>
          </w:p>
        </w:tc>
        <w:tc>
          <w:tcPr>
            <w:tcW w:w="603" w:type="pct"/>
          </w:tcPr>
          <w:p w14:paraId="05FAFDE6" w14:textId="42AF9BC0" w:rsidR="00B1319E" w:rsidRPr="00DC6BA6" w:rsidRDefault="00B1319E" w:rsidP="00B1319E">
            <w:pPr>
              <w:rPr>
                <w:rFonts w:ascii="Calibri" w:hAnsi="Calibri" w:cs="Calibri"/>
                <w:color w:val="FF0000"/>
              </w:rPr>
            </w:pPr>
            <w:r w:rsidRPr="00DC6BA6">
              <w:rPr>
                <w:rFonts w:ascii="Calibri" w:hAnsi="Calibri"/>
              </w:rPr>
              <w:t xml:space="preserve">Continúa. </w:t>
            </w:r>
          </w:p>
        </w:tc>
        <w:tc>
          <w:tcPr>
            <w:tcW w:w="603" w:type="pct"/>
          </w:tcPr>
          <w:p w14:paraId="743488DD" w14:textId="2C332F70" w:rsidR="00B1319E" w:rsidRPr="00DC6BA6" w:rsidRDefault="00BF6953" w:rsidP="00B1319E">
            <w:pPr>
              <w:rPr>
                <w:rFonts w:ascii="Calibri" w:hAnsi="Calibri" w:cs="Calibri"/>
              </w:rPr>
            </w:pPr>
            <w:r w:rsidRPr="00DC6BA6">
              <w:rPr>
                <w:rFonts w:ascii="Calibri" w:hAnsi="Calibri"/>
              </w:rPr>
              <w:t>Continúa.</w:t>
            </w:r>
          </w:p>
        </w:tc>
        <w:tc>
          <w:tcPr>
            <w:tcW w:w="603" w:type="pct"/>
          </w:tcPr>
          <w:p w14:paraId="4BDCDBEB" w14:textId="475DCAA9" w:rsidR="00B1319E" w:rsidRPr="00DC6BA6" w:rsidRDefault="00B1319E" w:rsidP="00B1319E">
            <w:pPr>
              <w:rPr>
                <w:rFonts w:ascii="Calibri" w:hAnsi="Calibri" w:cs="Calibri"/>
              </w:rPr>
            </w:pPr>
            <w:r w:rsidRPr="00DC6BA6">
              <w:rPr>
                <w:rFonts w:ascii="Calibri" w:hAnsi="Calibri"/>
              </w:rPr>
              <w:t>Se apoyó a nuevos candidatos a la adhesión.</w:t>
            </w:r>
          </w:p>
        </w:tc>
        <w:tc>
          <w:tcPr>
            <w:tcW w:w="480" w:type="pct"/>
          </w:tcPr>
          <w:p w14:paraId="72EDA5D4" w14:textId="77777777" w:rsidR="00B1319E" w:rsidRPr="00DC6BA6" w:rsidRDefault="00B1319E" w:rsidP="00B1319E">
            <w:pPr>
              <w:rPr>
                <w:rFonts w:ascii="Calibri" w:hAnsi="Calibri" w:cs="Calibri"/>
              </w:rPr>
            </w:pPr>
            <w:r w:rsidRPr="00DC6BA6">
              <w:rPr>
                <w:rFonts w:ascii="Calibri" w:hAnsi="Calibri"/>
              </w:rPr>
              <w:t>EDS</w:t>
            </w:r>
          </w:p>
        </w:tc>
        <w:tc>
          <w:tcPr>
            <w:tcW w:w="300" w:type="pct"/>
          </w:tcPr>
          <w:p w14:paraId="21FF9F97"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00B40611" w14:textId="77777777" w:rsidTr="003F4175">
        <w:tc>
          <w:tcPr>
            <w:tcW w:w="603" w:type="pct"/>
            <w:vMerge/>
          </w:tcPr>
          <w:p w14:paraId="45DBEBBC" w14:textId="77777777" w:rsidR="00B1319E" w:rsidRPr="00DC6BA6" w:rsidRDefault="00B1319E" w:rsidP="00B1319E">
            <w:pPr>
              <w:rPr>
                <w:rFonts w:ascii="Calibri" w:hAnsi="Calibri" w:cs="Calibri"/>
              </w:rPr>
            </w:pPr>
          </w:p>
        </w:tc>
        <w:tc>
          <w:tcPr>
            <w:tcW w:w="603" w:type="pct"/>
            <w:vMerge w:val="restart"/>
          </w:tcPr>
          <w:p w14:paraId="20EF575A" w14:textId="77777777" w:rsidR="00B1319E" w:rsidRPr="00DC6BA6" w:rsidRDefault="00B1319E" w:rsidP="00B1319E">
            <w:pPr>
              <w:rPr>
                <w:rFonts w:ascii="Calibri" w:hAnsi="Calibri" w:cs="Calibri"/>
              </w:rPr>
            </w:pPr>
            <w:r w:rsidRPr="00DC6BA6">
              <w:rPr>
                <w:rFonts w:ascii="Calibri" w:hAnsi="Calibri"/>
              </w:rPr>
              <w:t>Se prestó apoyo para aplicar la estrategia lingüística.</w:t>
            </w:r>
          </w:p>
        </w:tc>
        <w:tc>
          <w:tcPr>
            <w:tcW w:w="603" w:type="pct"/>
            <w:vMerge w:val="restart"/>
          </w:tcPr>
          <w:p w14:paraId="18F6D92F" w14:textId="77777777" w:rsidR="00B1319E" w:rsidRPr="00DC6BA6" w:rsidRDefault="00B1319E" w:rsidP="00B1319E">
            <w:pPr>
              <w:rPr>
                <w:rFonts w:ascii="Calibri" w:hAnsi="Calibri" w:cs="Calibri"/>
              </w:rPr>
            </w:pPr>
            <w:r w:rsidRPr="00DC6BA6">
              <w:rPr>
                <w:rFonts w:ascii="Calibri" w:hAnsi="Calibri"/>
              </w:rPr>
              <w:t xml:space="preserve">Apoyar a Partes Contratantes interesadas para aplicar la estrategia lingüística de la Resolución </w:t>
            </w:r>
            <w:hyperlink r:id="rId47" w:history="1">
              <w:r w:rsidRPr="00DC6BA6">
                <w:rPr>
                  <w:rStyle w:val="Hyperlink"/>
                  <w:rFonts w:ascii="Calibri" w:hAnsi="Calibri"/>
                </w:rPr>
                <w:t>XIII.6</w:t>
              </w:r>
            </w:hyperlink>
            <w:r w:rsidRPr="00DC6BA6">
              <w:rPr>
                <w:rFonts w:ascii="Calibri" w:hAnsi="Calibri"/>
              </w:rPr>
              <w:t>.</w:t>
            </w:r>
          </w:p>
        </w:tc>
        <w:tc>
          <w:tcPr>
            <w:tcW w:w="603" w:type="pct"/>
            <w:tcBorders>
              <w:bottom w:val="nil"/>
            </w:tcBorders>
          </w:tcPr>
          <w:p w14:paraId="0FBC2961" w14:textId="244A2E6F" w:rsidR="00B1319E" w:rsidRPr="00DC6BA6" w:rsidRDefault="00B1319E" w:rsidP="00B1319E">
            <w:pPr>
              <w:rPr>
                <w:rFonts w:ascii="Calibri" w:hAnsi="Calibri" w:cs="Calibri"/>
              </w:rPr>
            </w:pPr>
            <w:r w:rsidRPr="00DC6BA6">
              <w:rPr>
                <w:rFonts w:ascii="Calibri" w:hAnsi="Calibri"/>
              </w:rPr>
              <w:t>Se continúa prestando apoyo a la estrategia lingüística de la Resolución XIII.6.</w:t>
            </w:r>
          </w:p>
        </w:tc>
        <w:tc>
          <w:tcPr>
            <w:tcW w:w="603" w:type="pct"/>
            <w:tcBorders>
              <w:bottom w:val="nil"/>
            </w:tcBorders>
          </w:tcPr>
          <w:p w14:paraId="3E18C0D2" w14:textId="7EF43766" w:rsidR="00B1319E" w:rsidRPr="00DC6BA6" w:rsidRDefault="00B1319E" w:rsidP="00B1319E">
            <w:pPr>
              <w:rPr>
                <w:rFonts w:ascii="Calibri" w:hAnsi="Calibri" w:cs="Calibri"/>
                <w:color w:val="FF0000"/>
              </w:rPr>
            </w:pPr>
            <w:r w:rsidRPr="00DC6BA6">
              <w:rPr>
                <w:rFonts w:ascii="Calibri" w:hAnsi="Calibri"/>
              </w:rPr>
              <w:t xml:space="preserve">Se continúa prestando apoyo a la estrategia lingüística de la Resolución XIII.6. </w:t>
            </w:r>
          </w:p>
        </w:tc>
        <w:tc>
          <w:tcPr>
            <w:tcW w:w="603" w:type="pct"/>
            <w:tcBorders>
              <w:bottom w:val="nil"/>
            </w:tcBorders>
          </w:tcPr>
          <w:p w14:paraId="4D3B265A" w14:textId="30D4A01B" w:rsidR="00B1319E" w:rsidRPr="00DC6BA6" w:rsidRDefault="006C6798" w:rsidP="00B1319E">
            <w:pPr>
              <w:rPr>
                <w:rFonts w:ascii="Calibri" w:hAnsi="Calibri" w:cs="Calibri"/>
              </w:rPr>
            </w:pPr>
            <w:r w:rsidRPr="00DC6BA6">
              <w:rPr>
                <w:rFonts w:ascii="Calibri" w:hAnsi="Calibri"/>
              </w:rPr>
              <w:t>Se continúa prestando apoyo a la estrategia lingüística de la Resolución XIII.6.</w:t>
            </w:r>
          </w:p>
        </w:tc>
        <w:tc>
          <w:tcPr>
            <w:tcW w:w="603" w:type="pct"/>
            <w:tcBorders>
              <w:bottom w:val="nil"/>
            </w:tcBorders>
          </w:tcPr>
          <w:p w14:paraId="2704FC6E" w14:textId="1E736D77" w:rsidR="00B1319E" w:rsidRPr="00DC6BA6" w:rsidRDefault="00B1319E" w:rsidP="00B1319E">
            <w:pPr>
              <w:rPr>
                <w:rFonts w:ascii="Calibri" w:hAnsi="Calibri" w:cs="Calibri"/>
              </w:rPr>
            </w:pPr>
            <w:r w:rsidRPr="00DC6BA6">
              <w:rPr>
                <w:rFonts w:ascii="Calibri" w:hAnsi="Calibri"/>
              </w:rPr>
              <w:t>Progresos en relación con la estrategia lingüística.</w:t>
            </w:r>
          </w:p>
        </w:tc>
        <w:tc>
          <w:tcPr>
            <w:tcW w:w="480" w:type="pct"/>
            <w:tcBorders>
              <w:bottom w:val="nil"/>
            </w:tcBorders>
          </w:tcPr>
          <w:p w14:paraId="0554BCA4" w14:textId="21DBFDFB" w:rsidR="00B1319E" w:rsidRPr="00DC6BA6" w:rsidRDefault="00B1319E" w:rsidP="00B1319E">
            <w:pPr>
              <w:rPr>
                <w:rFonts w:ascii="Calibri" w:hAnsi="Calibri" w:cs="Calibri"/>
              </w:rPr>
            </w:pPr>
            <w:r w:rsidRPr="00DC6BA6">
              <w:rPr>
                <w:rFonts w:ascii="Calibri" w:hAnsi="Calibri"/>
              </w:rPr>
              <w:t>SGA</w:t>
            </w:r>
          </w:p>
        </w:tc>
        <w:tc>
          <w:tcPr>
            <w:tcW w:w="300" w:type="pct"/>
            <w:tcBorders>
              <w:bottom w:val="nil"/>
            </w:tcBorders>
          </w:tcPr>
          <w:p w14:paraId="1ED5874B" w14:textId="2633490E" w:rsidR="00B1319E" w:rsidRPr="00DC6BA6" w:rsidRDefault="00B1319E" w:rsidP="00B1319E">
            <w:pPr>
              <w:rPr>
                <w:rFonts w:ascii="Calibri" w:hAnsi="Calibri" w:cs="Calibri"/>
              </w:rPr>
            </w:pPr>
            <w:r w:rsidRPr="00DC6BA6">
              <w:rPr>
                <w:rFonts w:ascii="Calibri" w:hAnsi="Calibri"/>
              </w:rPr>
              <w:t>NB</w:t>
            </w:r>
          </w:p>
        </w:tc>
      </w:tr>
      <w:tr w:rsidR="00B1319E" w:rsidRPr="00DC6BA6" w14:paraId="2B42E944" w14:textId="77777777" w:rsidTr="003F4175">
        <w:tc>
          <w:tcPr>
            <w:tcW w:w="603" w:type="pct"/>
            <w:vMerge/>
          </w:tcPr>
          <w:p w14:paraId="0028EF07" w14:textId="77777777" w:rsidR="00B1319E" w:rsidRPr="00DC6BA6" w:rsidRDefault="00B1319E" w:rsidP="00B1319E">
            <w:pPr>
              <w:rPr>
                <w:rFonts w:ascii="Calibri" w:hAnsi="Calibri" w:cs="Calibri"/>
              </w:rPr>
            </w:pPr>
          </w:p>
        </w:tc>
        <w:tc>
          <w:tcPr>
            <w:tcW w:w="603" w:type="pct"/>
            <w:vMerge/>
          </w:tcPr>
          <w:p w14:paraId="3D669592" w14:textId="77777777" w:rsidR="00B1319E" w:rsidRPr="00DC6BA6" w:rsidRDefault="00B1319E" w:rsidP="00B1319E">
            <w:pPr>
              <w:rPr>
                <w:rFonts w:ascii="Calibri" w:hAnsi="Calibri" w:cs="Calibri"/>
              </w:rPr>
            </w:pPr>
          </w:p>
        </w:tc>
        <w:tc>
          <w:tcPr>
            <w:tcW w:w="603" w:type="pct"/>
            <w:vMerge/>
          </w:tcPr>
          <w:p w14:paraId="2384CB17" w14:textId="77777777" w:rsidR="00B1319E" w:rsidRPr="00DC6BA6" w:rsidRDefault="00B1319E" w:rsidP="00B1319E">
            <w:pPr>
              <w:rPr>
                <w:rFonts w:ascii="Calibri" w:hAnsi="Calibri" w:cs="Calibri"/>
              </w:rPr>
            </w:pPr>
          </w:p>
        </w:tc>
        <w:tc>
          <w:tcPr>
            <w:tcW w:w="603" w:type="pct"/>
            <w:tcBorders>
              <w:top w:val="nil"/>
            </w:tcBorders>
          </w:tcPr>
          <w:p w14:paraId="386FFEC2" w14:textId="48A56F4C" w:rsidR="00B1319E" w:rsidRPr="00DC6BA6" w:rsidRDefault="00B1319E" w:rsidP="00B1319E">
            <w:pPr>
              <w:rPr>
                <w:rFonts w:ascii="Calibri" w:hAnsi="Calibri" w:cs="Calibri"/>
              </w:rPr>
            </w:pPr>
            <w:r w:rsidRPr="00DC6BA6">
              <w:rPr>
                <w:rFonts w:ascii="Calibri" w:hAnsi="Calibri"/>
              </w:rPr>
              <w:t>Se publican traducciones de la Convención por las Partes en el sitio web como documentos que no están en los idiomas oficiales de la Convención.</w:t>
            </w:r>
          </w:p>
        </w:tc>
        <w:tc>
          <w:tcPr>
            <w:tcW w:w="603" w:type="pct"/>
            <w:tcBorders>
              <w:top w:val="nil"/>
            </w:tcBorders>
          </w:tcPr>
          <w:p w14:paraId="52E5ABEC" w14:textId="3DB2E6D7" w:rsidR="00B1319E" w:rsidRPr="00DC6BA6" w:rsidRDefault="00B1319E" w:rsidP="00B1319E">
            <w:pPr>
              <w:rPr>
                <w:rFonts w:ascii="Calibri" w:hAnsi="Calibri" w:cs="Calibri"/>
              </w:rPr>
            </w:pPr>
            <w:r w:rsidRPr="00DC6BA6">
              <w:rPr>
                <w:rFonts w:ascii="Calibri" w:hAnsi="Calibri"/>
              </w:rPr>
              <w:t xml:space="preserve">Seguir publicando los documentos traducidos y proporcionados por las Partes. </w:t>
            </w:r>
          </w:p>
        </w:tc>
        <w:tc>
          <w:tcPr>
            <w:tcW w:w="603" w:type="pct"/>
            <w:tcBorders>
              <w:top w:val="nil"/>
            </w:tcBorders>
          </w:tcPr>
          <w:p w14:paraId="053D4A36" w14:textId="0DCBBFBE" w:rsidR="00B1319E" w:rsidRPr="00DC6BA6" w:rsidRDefault="006C6798" w:rsidP="00B1319E">
            <w:pPr>
              <w:rPr>
                <w:rFonts w:ascii="Calibri" w:hAnsi="Calibri" w:cs="Calibri"/>
              </w:rPr>
            </w:pPr>
            <w:r w:rsidRPr="00DC6BA6">
              <w:rPr>
                <w:rFonts w:ascii="Calibri" w:hAnsi="Calibri"/>
              </w:rPr>
              <w:t>Seguir publicando los documentos traducidos y proporcionados por las Partes.</w:t>
            </w:r>
          </w:p>
        </w:tc>
        <w:tc>
          <w:tcPr>
            <w:tcW w:w="603" w:type="pct"/>
            <w:tcBorders>
              <w:top w:val="nil"/>
            </w:tcBorders>
          </w:tcPr>
          <w:p w14:paraId="3B8D244E" w14:textId="713B2668" w:rsidR="00B1319E" w:rsidRPr="00DC6BA6" w:rsidRDefault="00B1319E" w:rsidP="00B1319E">
            <w:pPr>
              <w:rPr>
                <w:rFonts w:ascii="Calibri" w:hAnsi="Calibri" w:cs="Calibri"/>
              </w:rPr>
            </w:pPr>
            <w:r w:rsidRPr="00DC6BA6">
              <w:rPr>
                <w:rFonts w:ascii="Calibri" w:hAnsi="Calibri"/>
              </w:rPr>
              <w:t>Los documentos proporcionados por las Partes Contratantes se publican en el sitio web en idiomas diferentes de los idiomas oficiales de la Convención.</w:t>
            </w:r>
          </w:p>
        </w:tc>
        <w:tc>
          <w:tcPr>
            <w:tcW w:w="480" w:type="pct"/>
            <w:tcBorders>
              <w:top w:val="nil"/>
            </w:tcBorders>
          </w:tcPr>
          <w:p w14:paraId="30B69748" w14:textId="47BFA7E2" w:rsidR="00B1319E" w:rsidRPr="00DC6BA6" w:rsidRDefault="00B1319E" w:rsidP="00B1319E">
            <w:pPr>
              <w:rPr>
                <w:rFonts w:ascii="Calibri" w:hAnsi="Calibri" w:cs="Calibri"/>
              </w:rPr>
            </w:pPr>
            <w:r w:rsidRPr="00DC6BA6">
              <w:rPr>
                <w:rFonts w:ascii="Calibri" w:hAnsi="Calibri"/>
              </w:rPr>
              <w:t>SGA</w:t>
            </w:r>
          </w:p>
        </w:tc>
        <w:tc>
          <w:tcPr>
            <w:tcW w:w="300" w:type="pct"/>
            <w:tcBorders>
              <w:top w:val="nil"/>
            </w:tcBorders>
          </w:tcPr>
          <w:p w14:paraId="67D681EA" w14:textId="547F287E" w:rsidR="00B1319E" w:rsidRPr="00DC6BA6" w:rsidRDefault="00B1319E" w:rsidP="00B1319E">
            <w:pPr>
              <w:rPr>
                <w:rFonts w:ascii="Calibri" w:hAnsi="Calibri" w:cs="Calibri"/>
              </w:rPr>
            </w:pPr>
            <w:r w:rsidRPr="00DC6BA6">
              <w:rPr>
                <w:rFonts w:ascii="Calibri" w:hAnsi="Calibri"/>
              </w:rPr>
              <w:t>NB</w:t>
            </w:r>
          </w:p>
        </w:tc>
      </w:tr>
    </w:tbl>
    <w:p w14:paraId="508C4677" w14:textId="6D789DFC" w:rsidR="009A0B08" w:rsidRPr="00DC6BA6" w:rsidRDefault="009A0B08">
      <w:pPr>
        <w:spacing w:after="200" w:line="276" w:lineRule="auto"/>
        <w:rPr>
          <w:rFonts w:ascii="Calibri" w:hAnsi="Calibri" w:cs="Calibri"/>
          <w:b/>
          <w:bCs/>
          <w:color w:val="000000" w:themeColor="text1"/>
          <w:sz w:val="18"/>
          <w:szCs w:val="18"/>
        </w:rPr>
      </w:pPr>
    </w:p>
    <w:p w14:paraId="0FE13799" w14:textId="77777777" w:rsidR="00BF551D" w:rsidRDefault="00BF551D">
      <w:r>
        <w:br w:type="page"/>
      </w:r>
    </w:p>
    <w:tbl>
      <w:tblPr>
        <w:tblStyle w:val="TableGrid"/>
        <w:tblW w:w="5036" w:type="pct"/>
        <w:tblLook w:val="04A0" w:firstRow="1" w:lastRow="0" w:firstColumn="1" w:lastColumn="0" w:noHBand="0" w:noVBand="1"/>
      </w:tblPr>
      <w:tblGrid>
        <w:gridCol w:w="6964"/>
        <w:gridCol w:w="7066"/>
      </w:tblGrid>
      <w:tr w:rsidR="00120BA3" w:rsidRPr="00DC6BA6" w14:paraId="3B0570DD" w14:textId="77777777" w:rsidTr="003F4175">
        <w:tc>
          <w:tcPr>
            <w:tcW w:w="2482" w:type="pct"/>
            <w:shd w:val="clear" w:color="auto" w:fill="BFBFBF" w:themeFill="background1" w:themeFillShade="BF"/>
          </w:tcPr>
          <w:p w14:paraId="21F8DB0B" w14:textId="5E12BCC8" w:rsidR="00120BA3" w:rsidRPr="00DC6BA6" w:rsidRDefault="00120BA3" w:rsidP="002B42A5">
            <w:pPr>
              <w:rPr>
                <w:rFonts w:ascii="Calibri" w:hAnsi="Calibri" w:cs="Calibri"/>
                <w:b/>
              </w:rPr>
            </w:pPr>
            <w:r w:rsidRPr="00DC6BA6">
              <w:rPr>
                <w:rFonts w:ascii="Calibri" w:hAnsi="Calibri"/>
                <w:b/>
              </w:rPr>
              <w:lastRenderedPageBreak/>
              <w:t>Función:</w:t>
            </w:r>
          </w:p>
          <w:p w14:paraId="62F7F5B2" w14:textId="77777777" w:rsidR="00120BA3" w:rsidRPr="00DC6BA6" w:rsidRDefault="00120BA3" w:rsidP="002B42A5">
            <w:pPr>
              <w:rPr>
                <w:rFonts w:ascii="Calibri" w:hAnsi="Calibri" w:cs="Calibri"/>
                <w:b/>
              </w:rPr>
            </w:pPr>
          </w:p>
          <w:p w14:paraId="5D9994CD" w14:textId="77777777" w:rsidR="00120BA3" w:rsidRPr="00DC6BA6" w:rsidRDefault="00120BA3" w:rsidP="002B42A5">
            <w:pPr>
              <w:rPr>
                <w:rFonts w:ascii="Calibri" w:hAnsi="Calibri" w:cs="Calibri"/>
                <w:b/>
              </w:rPr>
            </w:pPr>
            <w:r w:rsidRPr="00DC6BA6">
              <w:rPr>
                <w:rFonts w:ascii="Calibri" w:hAnsi="Calibri"/>
                <w:b/>
              </w:rPr>
              <w:t>2. ADMINISTRACIÓN, RECURSOS HUMANOS Y FINANCIEROS</w:t>
            </w:r>
          </w:p>
          <w:p w14:paraId="67EE6A9D" w14:textId="77777777" w:rsidR="00120BA3" w:rsidRPr="00DC6BA6" w:rsidRDefault="00120BA3" w:rsidP="002B42A5">
            <w:pPr>
              <w:rPr>
                <w:rFonts w:ascii="Calibri" w:hAnsi="Calibri" w:cs="Calibri"/>
                <w:b/>
              </w:rPr>
            </w:pPr>
          </w:p>
        </w:tc>
        <w:tc>
          <w:tcPr>
            <w:tcW w:w="2518" w:type="pct"/>
            <w:shd w:val="clear" w:color="auto" w:fill="BFBFBF" w:themeFill="background1" w:themeFillShade="BF"/>
          </w:tcPr>
          <w:p w14:paraId="407D09B0" w14:textId="77777777" w:rsidR="00120BA3" w:rsidRPr="00DC6BA6" w:rsidRDefault="00120BA3" w:rsidP="002B42A5">
            <w:pPr>
              <w:rPr>
                <w:rFonts w:ascii="Calibri" w:hAnsi="Calibri" w:cs="Calibri"/>
                <w:b/>
              </w:rPr>
            </w:pPr>
            <w:r w:rsidRPr="00DC6BA6">
              <w:rPr>
                <w:rFonts w:ascii="Calibri" w:hAnsi="Calibri"/>
                <w:b/>
              </w:rPr>
              <w:t>Propósito:</w:t>
            </w:r>
          </w:p>
          <w:p w14:paraId="17E97A0F" w14:textId="77777777" w:rsidR="00120BA3" w:rsidRPr="00DC6BA6" w:rsidRDefault="00120BA3" w:rsidP="002B42A5">
            <w:pPr>
              <w:rPr>
                <w:rFonts w:ascii="Calibri" w:hAnsi="Calibri" w:cs="Calibri"/>
                <w:b/>
              </w:rPr>
            </w:pPr>
          </w:p>
          <w:p w14:paraId="72FC521C" w14:textId="77777777" w:rsidR="00120BA3" w:rsidRPr="00DC6BA6" w:rsidRDefault="00120BA3" w:rsidP="002B42A5">
            <w:pPr>
              <w:rPr>
                <w:rFonts w:ascii="Calibri" w:hAnsi="Calibri" w:cs="Calibri"/>
              </w:rPr>
            </w:pPr>
            <w:r w:rsidRPr="00DC6BA6">
              <w:rPr>
                <w:rFonts w:ascii="Calibri" w:hAnsi="Calibri"/>
              </w:rPr>
              <w:t>La Secretaría garantiza la gestión eficaz y responsable de los recursos, en consonancia con las políticas y procedimientos de la UICN.</w:t>
            </w:r>
          </w:p>
          <w:p w14:paraId="54E6F302" w14:textId="77777777" w:rsidR="00120BA3" w:rsidRPr="00DC6BA6" w:rsidRDefault="00120BA3" w:rsidP="002B42A5">
            <w:pPr>
              <w:rPr>
                <w:rFonts w:ascii="Calibri" w:hAnsi="Calibri" w:cs="Calibri"/>
                <w:b/>
              </w:rPr>
            </w:pPr>
          </w:p>
        </w:tc>
      </w:tr>
    </w:tbl>
    <w:p w14:paraId="5AC79FA8" w14:textId="77777777" w:rsidR="004730DE" w:rsidRPr="00DC6BA6" w:rsidRDefault="004730DE" w:rsidP="002B42A5">
      <w:pPr>
        <w:rPr>
          <w:rFonts w:ascii="Calibri" w:hAnsi="Calibri" w:cs="Calibri"/>
          <w:sz w:val="18"/>
          <w:szCs w:val="18"/>
        </w:rPr>
      </w:pPr>
    </w:p>
    <w:tbl>
      <w:tblPr>
        <w:tblStyle w:val="TableGrid"/>
        <w:tblW w:w="5036" w:type="pct"/>
        <w:tblLayout w:type="fixed"/>
        <w:tblCellMar>
          <w:top w:w="57" w:type="dxa"/>
          <w:left w:w="85" w:type="dxa"/>
          <w:bottom w:w="57" w:type="dxa"/>
          <w:right w:w="85" w:type="dxa"/>
        </w:tblCellMar>
        <w:tblLook w:val="04A0" w:firstRow="1" w:lastRow="0" w:firstColumn="1" w:lastColumn="0" w:noHBand="0" w:noVBand="1"/>
      </w:tblPr>
      <w:tblGrid>
        <w:gridCol w:w="1691"/>
        <w:gridCol w:w="1695"/>
        <w:gridCol w:w="1695"/>
        <w:gridCol w:w="1695"/>
        <w:gridCol w:w="1695"/>
        <w:gridCol w:w="1695"/>
        <w:gridCol w:w="1695"/>
        <w:gridCol w:w="1313"/>
        <w:gridCol w:w="856"/>
      </w:tblGrid>
      <w:tr w:rsidR="00B1319E" w:rsidRPr="00DC6BA6" w14:paraId="0D951166" w14:textId="77777777" w:rsidTr="003F4175">
        <w:trPr>
          <w:tblHeader/>
        </w:trPr>
        <w:tc>
          <w:tcPr>
            <w:tcW w:w="603" w:type="pct"/>
            <w:shd w:val="clear" w:color="auto" w:fill="DBE5F1" w:themeFill="accent1" w:themeFillTint="33"/>
          </w:tcPr>
          <w:p w14:paraId="3744D3E9" w14:textId="77777777" w:rsidR="00B1319E" w:rsidRPr="00DC6BA6" w:rsidRDefault="00B1319E" w:rsidP="00B1319E">
            <w:pPr>
              <w:jc w:val="center"/>
              <w:rPr>
                <w:rFonts w:ascii="Calibri" w:hAnsi="Calibri" w:cs="Calibri"/>
                <w:b/>
              </w:rPr>
            </w:pPr>
            <w:r w:rsidRPr="00DC6BA6">
              <w:rPr>
                <w:rFonts w:ascii="Calibri" w:hAnsi="Calibri"/>
                <w:b/>
              </w:rPr>
              <w:t>Resultado trienal</w:t>
            </w:r>
          </w:p>
        </w:tc>
        <w:tc>
          <w:tcPr>
            <w:tcW w:w="604" w:type="pct"/>
            <w:shd w:val="clear" w:color="auto" w:fill="DBE5F1" w:themeFill="accent1" w:themeFillTint="33"/>
          </w:tcPr>
          <w:p w14:paraId="6682705A" w14:textId="5A81A442" w:rsidR="00B1319E" w:rsidRPr="00DC6BA6" w:rsidRDefault="00B1319E" w:rsidP="00B1319E">
            <w:pPr>
              <w:jc w:val="center"/>
              <w:rPr>
                <w:rFonts w:ascii="Calibri" w:hAnsi="Calibri" w:cs="Calibri"/>
                <w:b/>
              </w:rPr>
            </w:pPr>
            <w:r w:rsidRPr="00DC6BA6">
              <w:rPr>
                <w:rFonts w:ascii="Calibri" w:hAnsi="Calibri"/>
                <w:b/>
              </w:rPr>
              <w:t>Indicador del PT para 2021</w:t>
            </w:r>
          </w:p>
        </w:tc>
        <w:tc>
          <w:tcPr>
            <w:tcW w:w="604" w:type="pct"/>
            <w:shd w:val="clear" w:color="auto" w:fill="DBE5F1" w:themeFill="accent1" w:themeFillTint="33"/>
          </w:tcPr>
          <w:p w14:paraId="351D1D50" w14:textId="77777777" w:rsidR="00B1319E" w:rsidRPr="00DC6BA6" w:rsidRDefault="00B1319E" w:rsidP="00B1319E">
            <w:pPr>
              <w:jc w:val="center"/>
              <w:rPr>
                <w:rFonts w:ascii="Calibri" w:hAnsi="Calibri" w:cs="Calibri"/>
                <w:b/>
              </w:rPr>
            </w:pPr>
            <w:r w:rsidRPr="00DC6BA6">
              <w:rPr>
                <w:rFonts w:ascii="Calibri" w:hAnsi="Calibri"/>
                <w:b/>
              </w:rPr>
              <w:t>Actividades del PA para 2019</w:t>
            </w:r>
          </w:p>
        </w:tc>
        <w:tc>
          <w:tcPr>
            <w:tcW w:w="604" w:type="pct"/>
            <w:shd w:val="clear" w:color="auto" w:fill="DBE5F1" w:themeFill="accent1" w:themeFillTint="33"/>
          </w:tcPr>
          <w:p w14:paraId="38FA6021" w14:textId="77777777" w:rsidR="00B1319E" w:rsidRPr="00DC6BA6" w:rsidRDefault="00B1319E" w:rsidP="00B1319E">
            <w:pPr>
              <w:jc w:val="center"/>
              <w:rPr>
                <w:rFonts w:ascii="Calibri" w:hAnsi="Calibri" w:cs="Calibri"/>
                <w:b/>
              </w:rPr>
            </w:pPr>
            <w:r w:rsidRPr="00DC6BA6">
              <w:rPr>
                <w:rFonts w:ascii="Calibri" w:hAnsi="Calibri"/>
                <w:b/>
              </w:rPr>
              <w:t>Actividades del PA para 2020</w:t>
            </w:r>
          </w:p>
        </w:tc>
        <w:tc>
          <w:tcPr>
            <w:tcW w:w="604" w:type="pct"/>
            <w:shd w:val="clear" w:color="auto" w:fill="DBE5F1" w:themeFill="accent1" w:themeFillTint="33"/>
          </w:tcPr>
          <w:p w14:paraId="460D18C6" w14:textId="37398F4E" w:rsidR="00B1319E" w:rsidRPr="00DC6BA6" w:rsidRDefault="00B1319E" w:rsidP="00B1319E">
            <w:pPr>
              <w:jc w:val="center"/>
              <w:rPr>
                <w:rFonts w:ascii="Calibri" w:hAnsi="Calibri" w:cs="Calibri"/>
                <w:b/>
              </w:rPr>
            </w:pPr>
            <w:r w:rsidRPr="00DC6BA6">
              <w:rPr>
                <w:rFonts w:ascii="Calibri" w:hAnsi="Calibri"/>
                <w:b/>
              </w:rPr>
              <w:t>Actividades del PA para 2021</w:t>
            </w:r>
          </w:p>
        </w:tc>
        <w:tc>
          <w:tcPr>
            <w:tcW w:w="604" w:type="pct"/>
            <w:shd w:val="clear" w:color="auto" w:fill="DBE5F1" w:themeFill="accent1" w:themeFillTint="33"/>
          </w:tcPr>
          <w:p w14:paraId="2C006892" w14:textId="19FC9BC8" w:rsidR="00B1319E" w:rsidRPr="00DC6BA6" w:rsidRDefault="00B1319E" w:rsidP="00B1319E">
            <w:pPr>
              <w:jc w:val="center"/>
              <w:rPr>
                <w:rFonts w:ascii="Calibri" w:hAnsi="Calibri" w:cs="Calibri"/>
                <w:b/>
              </w:rPr>
            </w:pPr>
            <w:r w:rsidRPr="00DC6BA6">
              <w:rPr>
                <w:rFonts w:ascii="Calibri" w:hAnsi="Calibri"/>
                <w:b/>
              </w:rPr>
              <w:t>Actividades del PA para 2022</w:t>
            </w:r>
          </w:p>
        </w:tc>
        <w:tc>
          <w:tcPr>
            <w:tcW w:w="604" w:type="pct"/>
            <w:shd w:val="clear" w:color="auto" w:fill="DBE5F1" w:themeFill="accent1" w:themeFillTint="33"/>
          </w:tcPr>
          <w:p w14:paraId="78469233" w14:textId="59B3FAF6" w:rsidR="00B1319E" w:rsidRPr="00DC6BA6" w:rsidRDefault="00B1319E" w:rsidP="00B1319E">
            <w:pPr>
              <w:jc w:val="center"/>
              <w:rPr>
                <w:rFonts w:ascii="Calibri" w:hAnsi="Calibri" w:cs="Calibri"/>
                <w:b/>
              </w:rPr>
            </w:pPr>
            <w:r w:rsidRPr="00DC6BA6">
              <w:rPr>
                <w:rFonts w:ascii="Calibri" w:hAnsi="Calibri"/>
                <w:b/>
              </w:rPr>
              <w:t>Indicador del PA para 2022</w:t>
            </w:r>
          </w:p>
        </w:tc>
        <w:tc>
          <w:tcPr>
            <w:tcW w:w="468" w:type="pct"/>
            <w:shd w:val="clear" w:color="auto" w:fill="DBE5F1" w:themeFill="accent1" w:themeFillTint="33"/>
          </w:tcPr>
          <w:p w14:paraId="4663A1EB" w14:textId="77777777" w:rsidR="00B1319E" w:rsidRPr="00DC6BA6" w:rsidRDefault="00B1319E" w:rsidP="00B1319E">
            <w:pPr>
              <w:jc w:val="center"/>
              <w:rPr>
                <w:rFonts w:ascii="Calibri" w:hAnsi="Calibri" w:cs="Calibri"/>
                <w:b/>
              </w:rPr>
            </w:pPr>
            <w:r w:rsidRPr="00DC6BA6">
              <w:rPr>
                <w:rFonts w:ascii="Calibri" w:hAnsi="Calibri"/>
                <w:b/>
              </w:rPr>
              <w:t>Responsable / Apoyo</w:t>
            </w:r>
          </w:p>
        </w:tc>
        <w:tc>
          <w:tcPr>
            <w:tcW w:w="305" w:type="pct"/>
            <w:shd w:val="clear" w:color="auto" w:fill="DBE5F1" w:themeFill="accent1" w:themeFillTint="33"/>
          </w:tcPr>
          <w:p w14:paraId="774783B8" w14:textId="77777777" w:rsidR="00B1319E" w:rsidRPr="00DC6BA6" w:rsidRDefault="00B1319E" w:rsidP="00B1319E">
            <w:pPr>
              <w:jc w:val="center"/>
              <w:rPr>
                <w:rFonts w:ascii="Calibri" w:hAnsi="Calibri" w:cs="Calibri"/>
                <w:b/>
              </w:rPr>
            </w:pPr>
            <w:r w:rsidRPr="00DC6BA6">
              <w:rPr>
                <w:rFonts w:ascii="Calibri" w:hAnsi="Calibri"/>
                <w:b/>
              </w:rPr>
              <w:t>Presupuesto</w:t>
            </w:r>
          </w:p>
        </w:tc>
      </w:tr>
      <w:tr w:rsidR="00B1319E" w:rsidRPr="00DC6BA6" w14:paraId="30917413" w14:textId="77777777" w:rsidTr="003F4175">
        <w:tc>
          <w:tcPr>
            <w:tcW w:w="603" w:type="pct"/>
            <w:vMerge w:val="restart"/>
          </w:tcPr>
          <w:p w14:paraId="2AC92ABB" w14:textId="0897EE48" w:rsidR="00B1319E" w:rsidRPr="00DC6BA6" w:rsidRDefault="00B1319E" w:rsidP="00B1319E">
            <w:pPr>
              <w:rPr>
                <w:rFonts w:ascii="Calibri" w:hAnsi="Calibri" w:cs="Calibri"/>
                <w:b/>
              </w:rPr>
            </w:pPr>
            <w:r w:rsidRPr="00DC6BA6">
              <w:rPr>
                <w:rFonts w:ascii="Calibri" w:hAnsi="Calibri"/>
                <w:b/>
              </w:rPr>
              <w:t>2.1 Gestión garantizada de los recursos humanos de Ramsar en consonancia con las políticas y normas de la UICN, entre estas: apoyar la estructura de la organización/ la contratación; prestar asesoramiento de recursos humanos; apoyar la gestión del desempeño; apoyar las tareas del personal; asegurar el compromiso del personal.</w:t>
            </w:r>
          </w:p>
        </w:tc>
        <w:tc>
          <w:tcPr>
            <w:tcW w:w="604" w:type="pct"/>
            <w:vMerge w:val="restart"/>
          </w:tcPr>
          <w:p w14:paraId="02791603" w14:textId="77777777" w:rsidR="00B1319E" w:rsidRPr="00DC6BA6" w:rsidRDefault="00B1319E" w:rsidP="00B1319E">
            <w:pPr>
              <w:rPr>
                <w:rFonts w:ascii="Calibri" w:hAnsi="Calibri" w:cs="Calibri"/>
              </w:rPr>
            </w:pPr>
            <w:r w:rsidRPr="00DC6BA6">
              <w:rPr>
                <w:rFonts w:ascii="Calibri" w:hAnsi="Calibri"/>
              </w:rPr>
              <w:t>Cumplimiento de las políticas y normas de recursos humanos de la UICN.</w:t>
            </w:r>
          </w:p>
          <w:p w14:paraId="1D527BB7" w14:textId="6ED1F09D" w:rsidR="00B1319E" w:rsidRPr="00DC6BA6" w:rsidRDefault="00B1319E" w:rsidP="00B1319E">
            <w:pPr>
              <w:rPr>
                <w:rFonts w:ascii="Calibri" w:hAnsi="Calibri" w:cs="Calibri"/>
              </w:rPr>
            </w:pPr>
            <w:r w:rsidRPr="00DC6BA6">
              <w:rPr>
                <w:rFonts w:ascii="Calibri" w:hAnsi="Calibri"/>
              </w:rPr>
              <w:t>Prestación constante de servicios de recursos humanos.</w:t>
            </w:r>
          </w:p>
        </w:tc>
        <w:tc>
          <w:tcPr>
            <w:tcW w:w="604" w:type="pct"/>
          </w:tcPr>
          <w:p w14:paraId="0060CE96" w14:textId="77777777" w:rsidR="00B1319E" w:rsidRPr="00DC6BA6" w:rsidRDefault="00B1319E" w:rsidP="00B1319E">
            <w:pPr>
              <w:rPr>
                <w:rFonts w:ascii="Calibri" w:hAnsi="Calibri" w:cs="Calibri"/>
              </w:rPr>
            </w:pPr>
            <w:r w:rsidRPr="00DC6BA6">
              <w:rPr>
                <w:rFonts w:ascii="Calibri" w:hAnsi="Calibri"/>
              </w:rPr>
              <w:t>Gestión oportuna y eficaz de los recursos humanos.</w:t>
            </w:r>
          </w:p>
        </w:tc>
        <w:tc>
          <w:tcPr>
            <w:tcW w:w="604" w:type="pct"/>
          </w:tcPr>
          <w:p w14:paraId="250CDACA" w14:textId="3DA71C76" w:rsidR="00B1319E" w:rsidRPr="00DC6BA6" w:rsidRDefault="00B1319E" w:rsidP="00B1319E">
            <w:pPr>
              <w:rPr>
                <w:rFonts w:ascii="Calibri" w:hAnsi="Calibri" w:cs="Calibri"/>
              </w:rPr>
            </w:pPr>
            <w:r w:rsidRPr="00DC6BA6">
              <w:rPr>
                <w:rFonts w:ascii="Calibri" w:hAnsi="Calibri"/>
              </w:rPr>
              <w:t>Continúa.</w:t>
            </w:r>
          </w:p>
        </w:tc>
        <w:tc>
          <w:tcPr>
            <w:tcW w:w="604" w:type="pct"/>
          </w:tcPr>
          <w:p w14:paraId="5AC81258" w14:textId="4456CCE2" w:rsidR="00B1319E" w:rsidRPr="00DC6BA6" w:rsidRDefault="00B1319E" w:rsidP="00B1319E">
            <w:pPr>
              <w:rPr>
                <w:rFonts w:ascii="Calibri" w:hAnsi="Calibri" w:cs="Calibri"/>
                <w:color w:val="FF0000"/>
              </w:rPr>
            </w:pPr>
            <w:r w:rsidRPr="00DC6BA6">
              <w:rPr>
                <w:rFonts w:ascii="Calibri" w:hAnsi="Calibri"/>
              </w:rPr>
              <w:t xml:space="preserve">Continúa. </w:t>
            </w:r>
          </w:p>
        </w:tc>
        <w:tc>
          <w:tcPr>
            <w:tcW w:w="604" w:type="pct"/>
          </w:tcPr>
          <w:p w14:paraId="0A6E7DDE" w14:textId="392F9017" w:rsidR="00B1319E" w:rsidRPr="00DC6BA6" w:rsidRDefault="006E6477" w:rsidP="00B1319E">
            <w:pPr>
              <w:rPr>
                <w:rFonts w:ascii="Calibri" w:hAnsi="Calibri" w:cs="Calibri"/>
              </w:rPr>
            </w:pPr>
            <w:r w:rsidRPr="00DC6BA6">
              <w:rPr>
                <w:rFonts w:ascii="Calibri" w:hAnsi="Calibri"/>
              </w:rPr>
              <w:t>Continúa.</w:t>
            </w:r>
          </w:p>
        </w:tc>
        <w:tc>
          <w:tcPr>
            <w:tcW w:w="604" w:type="pct"/>
          </w:tcPr>
          <w:p w14:paraId="79322BC1" w14:textId="26B86103" w:rsidR="00B1319E" w:rsidRPr="00DC6BA6" w:rsidRDefault="00B1319E" w:rsidP="00B1319E">
            <w:pPr>
              <w:rPr>
                <w:rFonts w:ascii="Calibri" w:hAnsi="Calibri" w:cs="Calibri"/>
              </w:rPr>
            </w:pPr>
            <w:r w:rsidRPr="00DC6BA6">
              <w:rPr>
                <w:rFonts w:ascii="Calibri" w:hAnsi="Calibri"/>
              </w:rPr>
              <w:t>Gestión de los asuntos de recursos humanos en cumplimiento de las políticas, procedimientos y normas de recursos humanos de la UICN.</w:t>
            </w:r>
          </w:p>
        </w:tc>
        <w:tc>
          <w:tcPr>
            <w:tcW w:w="468" w:type="pct"/>
          </w:tcPr>
          <w:p w14:paraId="14C58A0B" w14:textId="7E418AE9" w:rsidR="00B1319E" w:rsidRPr="00DC6BA6" w:rsidRDefault="00B1319E" w:rsidP="00B1319E">
            <w:pPr>
              <w:rPr>
                <w:rFonts w:ascii="Calibri" w:hAnsi="Calibri" w:cs="Calibri"/>
              </w:rPr>
            </w:pPr>
            <w:r w:rsidRPr="00DC6BA6">
              <w:rPr>
                <w:rFonts w:ascii="Calibri" w:hAnsi="Calibri"/>
              </w:rPr>
              <w:t>RRH / EDS</w:t>
            </w:r>
          </w:p>
        </w:tc>
        <w:tc>
          <w:tcPr>
            <w:tcW w:w="305" w:type="pct"/>
          </w:tcPr>
          <w:p w14:paraId="794D9671"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4968A024" w14:textId="77777777" w:rsidTr="003F4175">
        <w:tc>
          <w:tcPr>
            <w:tcW w:w="603" w:type="pct"/>
            <w:vMerge/>
          </w:tcPr>
          <w:p w14:paraId="571EBCAA" w14:textId="77777777" w:rsidR="00B1319E" w:rsidRPr="00DC6BA6" w:rsidRDefault="00B1319E" w:rsidP="00B1319E">
            <w:pPr>
              <w:rPr>
                <w:rFonts w:ascii="Calibri" w:hAnsi="Calibri" w:cs="Calibri"/>
                <w:b/>
              </w:rPr>
            </w:pPr>
          </w:p>
        </w:tc>
        <w:tc>
          <w:tcPr>
            <w:tcW w:w="604" w:type="pct"/>
            <w:vMerge/>
          </w:tcPr>
          <w:p w14:paraId="5138B5B3" w14:textId="77777777" w:rsidR="00B1319E" w:rsidRPr="00DC6BA6" w:rsidRDefault="00B1319E" w:rsidP="00B1319E">
            <w:pPr>
              <w:rPr>
                <w:rFonts w:ascii="Calibri" w:hAnsi="Calibri" w:cs="Calibri"/>
              </w:rPr>
            </w:pPr>
          </w:p>
        </w:tc>
        <w:tc>
          <w:tcPr>
            <w:tcW w:w="604" w:type="pct"/>
            <w:vMerge w:val="restart"/>
          </w:tcPr>
          <w:p w14:paraId="079F7C1B" w14:textId="69916F17" w:rsidR="00B1319E" w:rsidRPr="00DC6BA6" w:rsidRDefault="00B1319E" w:rsidP="00B1319E">
            <w:pPr>
              <w:rPr>
                <w:rFonts w:ascii="Calibri" w:hAnsi="Calibri" w:cs="Calibri"/>
              </w:rPr>
            </w:pPr>
            <w:r w:rsidRPr="00DC6BA6">
              <w:rPr>
                <w:rFonts w:ascii="Calibri" w:hAnsi="Calibri"/>
              </w:rPr>
              <w:t>Aplicar la política</w:t>
            </w:r>
            <w:r w:rsidR="00F82661" w:rsidRPr="00DC6BA6">
              <w:rPr>
                <w:rFonts w:ascii="Calibri" w:hAnsi="Calibri"/>
              </w:rPr>
              <w:t xml:space="preserve"> </w:t>
            </w:r>
          </w:p>
          <w:p w14:paraId="0C68D6C0" w14:textId="71CDA304" w:rsidR="00B1319E" w:rsidRPr="00DC6BA6" w:rsidRDefault="00B1319E" w:rsidP="00B1319E">
            <w:pPr>
              <w:rPr>
                <w:rFonts w:ascii="Calibri" w:hAnsi="Calibri" w:cs="Calibri"/>
              </w:rPr>
            </w:pPr>
            <w:r w:rsidRPr="00DC6BA6">
              <w:rPr>
                <w:rFonts w:ascii="Calibri" w:hAnsi="Calibri"/>
              </w:rPr>
              <w:t xml:space="preserve">de compensación y el marco de competencias de la UICN. </w:t>
            </w:r>
          </w:p>
        </w:tc>
        <w:tc>
          <w:tcPr>
            <w:tcW w:w="604" w:type="pct"/>
            <w:vMerge w:val="restart"/>
          </w:tcPr>
          <w:p w14:paraId="2D034D68" w14:textId="77777777" w:rsidR="00B1319E" w:rsidRPr="00DC6BA6" w:rsidRDefault="00B1319E" w:rsidP="00B1319E">
            <w:pPr>
              <w:rPr>
                <w:rFonts w:ascii="Calibri" w:hAnsi="Calibri" w:cs="Calibri"/>
              </w:rPr>
            </w:pPr>
            <w:r w:rsidRPr="00DC6BA6">
              <w:rPr>
                <w:rFonts w:ascii="Calibri" w:hAnsi="Calibri"/>
              </w:rPr>
              <w:t xml:space="preserve">Aplicar el marco de competencias sujeto a la ultimación del marco por la UICN. </w:t>
            </w:r>
          </w:p>
        </w:tc>
        <w:tc>
          <w:tcPr>
            <w:tcW w:w="604" w:type="pct"/>
            <w:tcBorders>
              <w:bottom w:val="nil"/>
            </w:tcBorders>
          </w:tcPr>
          <w:p w14:paraId="3B853BCD" w14:textId="12778BF6" w:rsidR="00B1319E" w:rsidRPr="00DC6BA6" w:rsidRDefault="00B1319E" w:rsidP="00B1319E">
            <w:pPr>
              <w:rPr>
                <w:rFonts w:ascii="Calibri" w:hAnsi="Calibri" w:cs="Calibri"/>
                <w:color w:val="FF0000"/>
              </w:rPr>
            </w:pPr>
            <w:r w:rsidRPr="00DC6BA6">
              <w:rPr>
                <w:rFonts w:ascii="Calibri" w:hAnsi="Calibri"/>
              </w:rPr>
              <w:t xml:space="preserve">A la espera del marco de competencias de la UICN. </w:t>
            </w:r>
          </w:p>
        </w:tc>
        <w:tc>
          <w:tcPr>
            <w:tcW w:w="604" w:type="pct"/>
            <w:tcBorders>
              <w:bottom w:val="nil"/>
            </w:tcBorders>
          </w:tcPr>
          <w:p w14:paraId="56BCF658" w14:textId="15B7CF36" w:rsidR="00B1319E" w:rsidRPr="00DC6BA6" w:rsidRDefault="006E6477" w:rsidP="00B1319E">
            <w:pPr>
              <w:rPr>
                <w:rFonts w:ascii="Calibri" w:hAnsi="Calibri" w:cs="Calibri"/>
              </w:rPr>
            </w:pPr>
            <w:r w:rsidRPr="00DC6BA6">
              <w:rPr>
                <w:rFonts w:ascii="Calibri" w:hAnsi="Calibri"/>
              </w:rPr>
              <w:t xml:space="preserve">Eliminado por la UICN. </w:t>
            </w:r>
          </w:p>
        </w:tc>
        <w:tc>
          <w:tcPr>
            <w:tcW w:w="604" w:type="pct"/>
            <w:tcBorders>
              <w:bottom w:val="nil"/>
            </w:tcBorders>
          </w:tcPr>
          <w:p w14:paraId="72BD5775" w14:textId="4BDF75F4" w:rsidR="00B1319E" w:rsidRPr="00DC6BA6" w:rsidRDefault="00B1319E" w:rsidP="00B1319E">
            <w:pPr>
              <w:rPr>
                <w:rFonts w:ascii="Calibri" w:hAnsi="Calibri" w:cs="Calibri"/>
              </w:rPr>
            </w:pPr>
            <w:r w:rsidRPr="00DC6BA6">
              <w:rPr>
                <w:rFonts w:ascii="Calibri" w:hAnsi="Calibri"/>
              </w:rPr>
              <w:t>Garantizar la aplicación de marcos y orientaciones revisados de la UICN, adaptados a la Secretaría de Ramsar.</w:t>
            </w:r>
          </w:p>
        </w:tc>
        <w:tc>
          <w:tcPr>
            <w:tcW w:w="468" w:type="pct"/>
            <w:tcBorders>
              <w:bottom w:val="nil"/>
            </w:tcBorders>
          </w:tcPr>
          <w:p w14:paraId="64D12B0C" w14:textId="61E35AB5" w:rsidR="00B1319E" w:rsidRPr="00DC6BA6" w:rsidRDefault="00B1319E" w:rsidP="00B1319E">
            <w:pPr>
              <w:rPr>
                <w:rFonts w:ascii="Calibri" w:hAnsi="Calibri" w:cs="Calibri"/>
              </w:rPr>
            </w:pPr>
            <w:r w:rsidRPr="00DC6BA6">
              <w:rPr>
                <w:rFonts w:ascii="Calibri" w:hAnsi="Calibri"/>
              </w:rPr>
              <w:t>RRH / SG</w:t>
            </w:r>
          </w:p>
        </w:tc>
        <w:tc>
          <w:tcPr>
            <w:tcW w:w="305" w:type="pct"/>
            <w:tcBorders>
              <w:bottom w:val="nil"/>
            </w:tcBorders>
          </w:tcPr>
          <w:p w14:paraId="476D5BD4"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437C9C3B" w14:textId="77777777" w:rsidTr="003F4175">
        <w:tc>
          <w:tcPr>
            <w:tcW w:w="603" w:type="pct"/>
            <w:vMerge/>
          </w:tcPr>
          <w:p w14:paraId="18596690" w14:textId="77777777" w:rsidR="00B1319E" w:rsidRPr="00DC6BA6" w:rsidRDefault="00B1319E" w:rsidP="00B1319E">
            <w:pPr>
              <w:rPr>
                <w:rFonts w:ascii="Calibri" w:hAnsi="Calibri" w:cs="Calibri"/>
                <w:b/>
              </w:rPr>
            </w:pPr>
          </w:p>
        </w:tc>
        <w:tc>
          <w:tcPr>
            <w:tcW w:w="604" w:type="pct"/>
            <w:vMerge/>
          </w:tcPr>
          <w:p w14:paraId="38C0575D" w14:textId="77777777" w:rsidR="00B1319E" w:rsidRPr="00DC6BA6" w:rsidRDefault="00B1319E" w:rsidP="00B1319E">
            <w:pPr>
              <w:rPr>
                <w:rFonts w:ascii="Calibri" w:hAnsi="Calibri" w:cs="Calibri"/>
              </w:rPr>
            </w:pPr>
          </w:p>
        </w:tc>
        <w:tc>
          <w:tcPr>
            <w:tcW w:w="604" w:type="pct"/>
            <w:vMerge/>
          </w:tcPr>
          <w:p w14:paraId="45E45557" w14:textId="77777777" w:rsidR="00B1319E" w:rsidRPr="00DC6BA6" w:rsidRDefault="00B1319E" w:rsidP="00B1319E">
            <w:pPr>
              <w:rPr>
                <w:rFonts w:ascii="Calibri" w:hAnsi="Calibri" w:cs="Calibri"/>
              </w:rPr>
            </w:pPr>
          </w:p>
        </w:tc>
        <w:tc>
          <w:tcPr>
            <w:tcW w:w="604" w:type="pct"/>
            <w:vMerge/>
          </w:tcPr>
          <w:p w14:paraId="63AABA2D" w14:textId="77777777" w:rsidR="00B1319E" w:rsidRPr="00DC6BA6" w:rsidRDefault="00B1319E" w:rsidP="00B1319E">
            <w:pPr>
              <w:rPr>
                <w:rFonts w:ascii="Calibri" w:hAnsi="Calibri" w:cs="Calibri"/>
              </w:rPr>
            </w:pPr>
          </w:p>
        </w:tc>
        <w:tc>
          <w:tcPr>
            <w:tcW w:w="604" w:type="pct"/>
            <w:tcBorders>
              <w:top w:val="nil"/>
            </w:tcBorders>
          </w:tcPr>
          <w:p w14:paraId="27B54CCE" w14:textId="767864C6" w:rsidR="00B1319E" w:rsidRPr="00DC6BA6" w:rsidRDefault="00B1319E" w:rsidP="00B1319E">
            <w:pPr>
              <w:rPr>
                <w:rFonts w:ascii="Calibri" w:hAnsi="Calibri" w:cs="Calibri"/>
              </w:rPr>
            </w:pPr>
            <w:r w:rsidRPr="00DC6BA6">
              <w:rPr>
                <w:rFonts w:ascii="Calibri" w:hAnsi="Calibri"/>
              </w:rPr>
              <w:t xml:space="preserve">Aplicar las nuevas directrices sobre compensación y gestión del desempeño. </w:t>
            </w:r>
          </w:p>
        </w:tc>
        <w:tc>
          <w:tcPr>
            <w:tcW w:w="604" w:type="pct"/>
            <w:tcBorders>
              <w:top w:val="nil"/>
            </w:tcBorders>
          </w:tcPr>
          <w:p w14:paraId="77AA3997" w14:textId="713E3C69" w:rsidR="00B1319E" w:rsidRPr="00DC6BA6" w:rsidRDefault="006E6477" w:rsidP="00B1319E">
            <w:pPr>
              <w:rPr>
                <w:rFonts w:ascii="Calibri" w:hAnsi="Calibri" w:cs="Calibri"/>
              </w:rPr>
            </w:pPr>
            <w:r w:rsidRPr="00DC6BA6">
              <w:rPr>
                <w:rFonts w:ascii="Calibri" w:hAnsi="Calibri"/>
              </w:rPr>
              <w:t>Aplicar un nuevo programa de compensación y desarrollo del desempeño.</w:t>
            </w:r>
          </w:p>
        </w:tc>
        <w:tc>
          <w:tcPr>
            <w:tcW w:w="604" w:type="pct"/>
            <w:tcBorders>
              <w:top w:val="nil"/>
            </w:tcBorders>
          </w:tcPr>
          <w:p w14:paraId="7150495C" w14:textId="2A436C9B" w:rsidR="00B1319E" w:rsidRPr="00DC6BA6" w:rsidRDefault="00B1319E" w:rsidP="00B1319E">
            <w:pPr>
              <w:rPr>
                <w:rFonts w:ascii="Calibri" w:hAnsi="Calibri" w:cs="Calibri"/>
              </w:rPr>
            </w:pPr>
            <w:r w:rsidRPr="00DC6BA6">
              <w:rPr>
                <w:rFonts w:ascii="Calibri" w:hAnsi="Calibri"/>
              </w:rPr>
              <w:t>Se aplicaron las directrices.</w:t>
            </w:r>
          </w:p>
        </w:tc>
        <w:tc>
          <w:tcPr>
            <w:tcW w:w="468" w:type="pct"/>
            <w:tcBorders>
              <w:top w:val="nil"/>
            </w:tcBorders>
          </w:tcPr>
          <w:p w14:paraId="301B360D" w14:textId="77777777" w:rsidR="00B1319E" w:rsidRPr="00DC6BA6" w:rsidRDefault="00B1319E" w:rsidP="00B1319E">
            <w:pPr>
              <w:rPr>
                <w:rFonts w:ascii="Calibri" w:hAnsi="Calibri" w:cs="Calibri"/>
              </w:rPr>
            </w:pPr>
          </w:p>
        </w:tc>
        <w:tc>
          <w:tcPr>
            <w:tcW w:w="305" w:type="pct"/>
            <w:tcBorders>
              <w:top w:val="nil"/>
            </w:tcBorders>
          </w:tcPr>
          <w:p w14:paraId="1EF54C4B" w14:textId="77777777" w:rsidR="00B1319E" w:rsidRPr="00DC6BA6" w:rsidRDefault="00B1319E" w:rsidP="00B1319E">
            <w:pPr>
              <w:rPr>
                <w:rFonts w:ascii="Calibri" w:hAnsi="Calibri" w:cs="Calibri"/>
              </w:rPr>
            </w:pPr>
          </w:p>
        </w:tc>
      </w:tr>
      <w:tr w:rsidR="00B1319E" w:rsidRPr="00DC6BA6" w14:paraId="2AFF159C" w14:textId="77777777" w:rsidTr="003F4175">
        <w:tc>
          <w:tcPr>
            <w:tcW w:w="603" w:type="pct"/>
            <w:vMerge/>
          </w:tcPr>
          <w:p w14:paraId="4DD473E6" w14:textId="77777777" w:rsidR="00B1319E" w:rsidRPr="00DC6BA6" w:rsidRDefault="00B1319E" w:rsidP="00B1319E">
            <w:pPr>
              <w:rPr>
                <w:rFonts w:ascii="Calibri" w:hAnsi="Calibri" w:cs="Calibri"/>
              </w:rPr>
            </w:pPr>
          </w:p>
        </w:tc>
        <w:tc>
          <w:tcPr>
            <w:tcW w:w="604" w:type="pct"/>
            <w:vMerge/>
          </w:tcPr>
          <w:p w14:paraId="6A6F0AD4" w14:textId="77777777" w:rsidR="00B1319E" w:rsidRPr="00DC6BA6" w:rsidRDefault="00B1319E" w:rsidP="00B1319E">
            <w:pPr>
              <w:rPr>
                <w:rFonts w:ascii="Calibri" w:hAnsi="Calibri" w:cs="Calibri"/>
              </w:rPr>
            </w:pPr>
          </w:p>
        </w:tc>
        <w:tc>
          <w:tcPr>
            <w:tcW w:w="604" w:type="pct"/>
          </w:tcPr>
          <w:p w14:paraId="20A366F8" w14:textId="2212A8DD" w:rsidR="00B1319E" w:rsidRPr="00DC6BA6" w:rsidRDefault="00B1319E" w:rsidP="00B1319E">
            <w:pPr>
              <w:rPr>
                <w:rFonts w:ascii="Calibri" w:hAnsi="Calibri" w:cs="Calibri"/>
              </w:rPr>
            </w:pPr>
            <w:r w:rsidRPr="00DC6BA6">
              <w:rPr>
                <w:rFonts w:ascii="Calibri" w:hAnsi="Calibri"/>
              </w:rPr>
              <w:t xml:space="preserve">Estudiar la pertinencia de las nuevas iniciativas de recursos </w:t>
            </w:r>
            <w:r w:rsidRPr="00DC6BA6">
              <w:rPr>
                <w:rFonts w:ascii="Calibri" w:hAnsi="Calibri"/>
              </w:rPr>
              <w:lastRenderedPageBreak/>
              <w:t>humanos de la UICN para Ramsar, al igual que sus costos.</w:t>
            </w:r>
          </w:p>
        </w:tc>
        <w:tc>
          <w:tcPr>
            <w:tcW w:w="604" w:type="pct"/>
          </w:tcPr>
          <w:p w14:paraId="37B1E8DF" w14:textId="77777777" w:rsidR="00B1319E" w:rsidRPr="00DC6BA6" w:rsidRDefault="00B1319E" w:rsidP="00B1319E">
            <w:pPr>
              <w:rPr>
                <w:rFonts w:ascii="Calibri" w:hAnsi="Calibri" w:cs="Calibri"/>
              </w:rPr>
            </w:pPr>
            <w:r w:rsidRPr="00DC6BA6">
              <w:rPr>
                <w:rFonts w:ascii="Calibri" w:hAnsi="Calibri"/>
              </w:rPr>
              <w:lastRenderedPageBreak/>
              <w:t>Continúa.</w:t>
            </w:r>
          </w:p>
        </w:tc>
        <w:tc>
          <w:tcPr>
            <w:tcW w:w="604" w:type="pct"/>
          </w:tcPr>
          <w:p w14:paraId="104FD9E4" w14:textId="236AF3E9" w:rsidR="00B1319E" w:rsidRPr="00DC6BA6" w:rsidRDefault="00B1319E" w:rsidP="00B1319E">
            <w:pPr>
              <w:rPr>
                <w:rFonts w:ascii="Calibri" w:hAnsi="Calibri"/>
                <w:color w:val="FF0000"/>
                <w:highlight w:val="cyan"/>
              </w:rPr>
            </w:pPr>
            <w:r w:rsidRPr="00DC6BA6">
              <w:rPr>
                <w:rFonts w:ascii="Calibri" w:hAnsi="Calibri"/>
              </w:rPr>
              <w:t xml:space="preserve">Continúa. </w:t>
            </w:r>
          </w:p>
        </w:tc>
        <w:tc>
          <w:tcPr>
            <w:tcW w:w="604" w:type="pct"/>
          </w:tcPr>
          <w:p w14:paraId="694907B1" w14:textId="6E62A139" w:rsidR="00B1319E" w:rsidRPr="00DC6BA6" w:rsidRDefault="00D26CED" w:rsidP="00B1319E">
            <w:pPr>
              <w:rPr>
                <w:rFonts w:ascii="Calibri" w:hAnsi="Calibri"/>
                <w:highlight w:val="cyan"/>
              </w:rPr>
            </w:pPr>
            <w:r w:rsidRPr="00DC6BA6">
              <w:rPr>
                <w:rFonts w:ascii="Calibri" w:hAnsi="Calibri"/>
              </w:rPr>
              <w:t>Continúa.</w:t>
            </w:r>
          </w:p>
        </w:tc>
        <w:tc>
          <w:tcPr>
            <w:tcW w:w="604" w:type="pct"/>
          </w:tcPr>
          <w:p w14:paraId="3F3F965E" w14:textId="58705A67" w:rsidR="00B1319E" w:rsidRPr="00DC6BA6" w:rsidRDefault="00B1319E" w:rsidP="00B1319E">
            <w:pPr>
              <w:rPr>
                <w:rFonts w:ascii="Calibri" w:hAnsi="Calibri" w:cs="Calibri"/>
              </w:rPr>
            </w:pPr>
            <w:r w:rsidRPr="00DC6BA6">
              <w:rPr>
                <w:rFonts w:ascii="Calibri" w:hAnsi="Calibri"/>
              </w:rPr>
              <w:t xml:space="preserve">Se identificaron nuevas iniciativas pertinentes de RRHH y se </w:t>
            </w:r>
            <w:r w:rsidRPr="00DC6BA6">
              <w:rPr>
                <w:rFonts w:ascii="Calibri" w:hAnsi="Calibri"/>
              </w:rPr>
              <w:lastRenderedPageBreak/>
              <w:t>pusieron en marcha, a condición de poder sufragar su costo.</w:t>
            </w:r>
          </w:p>
        </w:tc>
        <w:tc>
          <w:tcPr>
            <w:tcW w:w="468" w:type="pct"/>
          </w:tcPr>
          <w:p w14:paraId="05786872" w14:textId="3FDC09F7" w:rsidR="00B1319E" w:rsidRPr="00DC6BA6" w:rsidRDefault="00B1319E" w:rsidP="00B1319E">
            <w:pPr>
              <w:rPr>
                <w:rFonts w:ascii="Calibri" w:hAnsi="Calibri" w:cs="Calibri"/>
              </w:rPr>
            </w:pPr>
            <w:r w:rsidRPr="00DC6BA6">
              <w:rPr>
                <w:rFonts w:ascii="Calibri" w:hAnsi="Calibri"/>
              </w:rPr>
              <w:lastRenderedPageBreak/>
              <w:t>RRH / SG</w:t>
            </w:r>
          </w:p>
        </w:tc>
        <w:tc>
          <w:tcPr>
            <w:tcW w:w="305" w:type="pct"/>
          </w:tcPr>
          <w:p w14:paraId="774B9E26" w14:textId="77777777" w:rsidR="00B1319E" w:rsidRPr="00DC6BA6" w:rsidRDefault="00B1319E" w:rsidP="00B1319E">
            <w:pPr>
              <w:rPr>
                <w:rFonts w:ascii="Calibri" w:hAnsi="Calibri" w:cs="Calibri"/>
              </w:rPr>
            </w:pPr>
            <w:r w:rsidRPr="00DC6BA6">
              <w:rPr>
                <w:rFonts w:ascii="Calibri" w:hAnsi="Calibri"/>
              </w:rPr>
              <w:t>Básico</w:t>
            </w:r>
          </w:p>
        </w:tc>
      </w:tr>
      <w:tr w:rsidR="00F872DB" w:rsidRPr="00DC6BA6" w14:paraId="38D52A91" w14:textId="77777777" w:rsidTr="003F4175">
        <w:tc>
          <w:tcPr>
            <w:tcW w:w="603" w:type="pct"/>
            <w:vMerge/>
          </w:tcPr>
          <w:p w14:paraId="16ECDA9D" w14:textId="77777777" w:rsidR="00F872DB" w:rsidRPr="00DC6BA6" w:rsidRDefault="00F872DB" w:rsidP="00B1319E">
            <w:pPr>
              <w:rPr>
                <w:rFonts w:ascii="Calibri" w:hAnsi="Calibri" w:cs="Calibri"/>
                <w:b/>
              </w:rPr>
            </w:pPr>
          </w:p>
        </w:tc>
        <w:tc>
          <w:tcPr>
            <w:tcW w:w="604" w:type="pct"/>
            <w:vMerge w:val="restart"/>
          </w:tcPr>
          <w:p w14:paraId="178B83D1" w14:textId="77777777" w:rsidR="00F872DB" w:rsidRPr="00DC6BA6" w:rsidRDefault="00F872DB" w:rsidP="00B1319E">
            <w:pPr>
              <w:rPr>
                <w:rFonts w:ascii="Calibri" w:hAnsi="Calibri" w:cs="Calibri"/>
              </w:rPr>
            </w:pPr>
            <w:r w:rsidRPr="00DC6BA6">
              <w:rPr>
                <w:rFonts w:ascii="Calibri" w:hAnsi="Calibri"/>
              </w:rPr>
              <w:t>Se desarrollaron los recursos humanos de la Secretaría.</w:t>
            </w:r>
          </w:p>
        </w:tc>
        <w:tc>
          <w:tcPr>
            <w:tcW w:w="604" w:type="pct"/>
            <w:vMerge w:val="restart"/>
          </w:tcPr>
          <w:p w14:paraId="19163E68" w14:textId="6EAB4DE9" w:rsidR="00F872DB" w:rsidRPr="00DC6BA6" w:rsidRDefault="00F872DB" w:rsidP="00B1319E">
            <w:pPr>
              <w:rPr>
                <w:rFonts w:ascii="Calibri" w:hAnsi="Calibri" w:cs="Calibri"/>
              </w:rPr>
            </w:pPr>
            <w:r w:rsidRPr="00DC6BA6">
              <w:rPr>
                <w:rFonts w:ascii="Calibri" w:hAnsi="Calibri"/>
              </w:rPr>
              <w:t xml:space="preserve">Organizar e impartir capacitación con arreglo a la evaluación de necesidades de 2017. </w:t>
            </w:r>
          </w:p>
        </w:tc>
        <w:tc>
          <w:tcPr>
            <w:tcW w:w="604" w:type="pct"/>
            <w:vMerge w:val="restart"/>
          </w:tcPr>
          <w:p w14:paraId="3C86807E" w14:textId="78F3D0A7" w:rsidR="00F872DB" w:rsidRPr="00DC6BA6" w:rsidRDefault="00F872DB" w:rsidP="00B1319E">
            <w:pPr>
              <w:rPr>
                <w:rFonts w:ascii="Calibri" w:hAnsi="Calibri" w:cs="Calibri"/>
              </w:rPr>
            </w:pPr>
            <w:r w:rsidRPr="00DC6BA6">
              <w:rPr>
                <w:rFonts w:ascii="Calibri" w:hAnsi="Calibri"/>
              </w:rPr>
              <w:t>Actualizar la evaluación de necesidades en materia de capacitación.</w:t>
            </w:r>
          </w:p>
        </w:tc>
        <w:tc>
          <w:tcPr>
            <w:tcW w:w="604" w:type="pct"/>
            <w:tcBorders>
              <w:bottom w:val="nil"/>
            </w:tcBorders>
          </w:tcPr>
          <w:p w14:paraId="6D7C4337" w14:textId="36C3070E" w:rsidR="00F872DB" w:rsidRPr="00DC6BA6" w:rsidRDefault="00F872DB" w:rsidP="00B1319E">
            <w:pPr>
              <w:rPr>
                <w:rFonts w:ascii="Calibri" w:hAnsi="Calibri" w:cs="Calibri"/>
                <w:spacing w:val="-4"/>
              </w:rPr>
            </w:pPr>
            <w:r w:rsidRPr="00DC6BA6">
              <w:rPr>
                <w:rFonts w:ascii="Calibri" w:hAnsi="Calibri"/>
              </w:rPr>
              <w:t xml:space="preserve">Determinar las necesidades y seguir brindando oportunidades de formación para satisfacerlas. </w:t>
            </w:r>
          </w:p>
          <w:p w14:paraId="19EB09A6" w14:textId="7A1F0E0F" w:rsidR="00F872DB" w:rsidRPr="00DC6BA6" w:rsidRDefault="00F872DB" w:rsidP="00B1319E">
            <w:pPr>
              <w:rPr>
                <w:rFonts w:ascii="Calibri" w:hAnsi="Calibri" w:cs="Calibri"/>
                <w:color w:val="FF0000"/>
                <w:spacing w:val="-4"/>
              </w:rPr>
            </w:pPr>
          </w:p>
        </w:tc>
        <w:tc>
          <w:tcPr>
            <w:tcW w:w="604" w:type="pct"/>
            <w:tcBorders>
              <w:bottom w:val="nil"/>
            </w:tcBorders>
          </w:tcPr>
          <w:p w14:paraId="58FA664F" w14:textId="77777777" w:rsidR="00F872DB" w:rsidRPr="00DC6BA6" w:rsidRDefault="00F872DB" w:rsidP="00B1319E">
            <w:pPr>
              <w:rPr>
                <w:rFonts w:ascii="Calibri" w:hAnsi="Calibri" w:cs="Calibri"/>
                <w:spacing w:val="-4"/>
              </w:rPr>
            </w:pPr>
            <w:r w:rsidRPr="00DC6BA6">
              <w:rPr>
                <w:rFonts w:ascii="Calibri" w:hAnsi="Calibri"/>
              </w:rPr>
              <w:t xml:space="preserve">Determinar las necesidades y seguir brindando oportunidades de formación (incluyendo en materia de bienestar y resiliencia) para satisfacerlas. Posible adopción de los programas de la UICN sobre la atención al personal y su reconocimiento. </w:t>
            </w:r>
          </w:p>
          <w:p w14:paraId="703B9026" w14:textId="77777777" w:rsidR="00F872DB" w:rsidRPr="00DC6BA6" w:rsidRDefault="00F872DB" w:rsidP="00B1319E">
            <w:pPr>
              <w:rPr>
                <w:rFonts w:ascii="Calibri" w:hAnsi="Calibri" w:cs="Calibri"/>
                <w:spacing w:val="-4"/>
              </w:rPr>
            </w:pPr>
          </w:p>
          <w:p w14:paraId="2388378C" w14:textId="5577912C" w:rsidR="00F872DB" w:rsidRPr="00DC6BA6" w:rsidRDefault="00F872DB" w:rsidP="00484331">
            <w:pPr>
              <w:rPr>
                <w:rFonts w:ascii="Calibri" w:hAnsi="Calibri" w:cs="Calibri"/>
              </w:rPr>
            </w:pPr>
            <w:r w:rsidRPr="00DC6BA6">
              <w:rPr>
                <w:rFonts w:ascii="Calibri" w:hAnsi="Calibri"/>
              </w:rPr>
              <w:t>Impartir formación en materia de bienestar a todo el personal.</w:t>
            </w:r>
          </w:p>
        </w:tc>
        <w:tc>
          <w:tcPr>
            <w:tcW w:w="604" w:type="pct"/>
            <w:tcBorders>
              <w:bottom w:val="nil"/>
            </w:tcBorders>
          </w:tcPr>
          <w:p w14:paraId="52E73E4A" w14:textId="451F087E" w:rsidR="00F872DB" w:rsidRPr="00DC6BA6" w:rsidRDefault="00F872DB" w:rsidP="00B1319E">
            <w:pPr>
              <w:rPr>
                <w:rFonts w:ascii="Calibri" w:hAnsi="Calibri" w:cs="Calibri"/>
              </w:rPr>
            </w:pPr>
            <w:r w:rsidRPr="00DC6BA6">
              <w:rPr>
                <w:rFonts w:ascii="Calibri" w:hAnsi="Calibri"/>
              </w:rPr>
              <w:t>Se actualizó la evaluación de necesidades en materia de capacitación y se desarrolló y aplicó el plan de recursos humanos de la Secretaría.</w:t>
            </w:r>
          </w:p>
        </w:tc>
        <w:tc>
          <w:tcPr>
            <w:tcW w:w="468" w:type="pct"/>
            <w:tcBorders>
              <w:bottom w:val="nil"/>
            </w:tcBorders>
          </w:tcPr>
          <w:p w14:paraId="0C4D7B39" w14:textId="78EE9EA3" w:rsidR="00F872DB" w:rsidRPr="00DC6BA6" w:rsidRDefault="00F872DB" w:rsidP="00B1319E">
            <w:pPr>
              <w:rPr>
                <w:rFonts w:ascii="Calibri" w:hAnsi="Calibri" w:cs="Calibri"/>
              </w:rPr>
            </w:pPr>
            <w:r w:rsidRPr="00DC6BA6">
              <w:rPr>
                <w:rFonts w:ascii="Calibri" w:hAnsi="Calibri"/>
              </w:rPr>
              <w:t>RRH / SG</w:t>
            </w:r>
          </w:p>
        </w:tc>
        <w:tc>
          <w:tcPr>
            <w:tcW w:w="305" w:type="pct"/>
            <w:tcBorders>
              <w:bottom w:val="nil"/>
            </w:tcBorders>
          </w:tcPr>
          <w:p w14:paraId="137CE11F" w14:textId="789ADBC7" w:rsidR="00F872DB" w:rsidRPr="00DC6BA6" w:rsidRDefault="00F872DB" w:rsidP="00B1319E">
            <w:pPr>
              <w:rPr>
                <w:rFonts w:ascii="Calibri" w:hAnsi="Calibri" w:cs="Calibri"/>
              </w:rPr>
            </w:pPr>
            <w:r w:rsidRPr="00DC6BA6">
              <w:rPr>
                <w:rFonts w:ascii="Calibri" w:hAnsi="Calibri"/>
              </w:rPr>
              <w:t>Básico</w:t>
            </w:r>
          </w:p>
        </w:tc>
      </w:tr>
      <w:tr w:rsidR="00F872DB" w:rsidRPr="00DC6BA6" w14:paraId="6D45082E" w14:textId="77777777" w:rsidTr="003F4175">
        <w:trPr>
          <w:trHeight w:val="1173"/>
        </w:trPr>
        <w:tc>
          <w:tcPr>
            <w:tcW w:w="603" w:type="pct"/>
            <w:vMerge/>
          </w:tcPr>
          <w:p w14:paraId="612A4B73" w14:textId="77777777" w:rsidR="00F872DB" w:rsidRPr="00DC6BA6" w:rsidRDefault="00F872DB" w:rsidP="00B1319E">
            <w:pPr>
              <w:rPr>
                <w:rFonts w:ascii="Calibri" w:hAnsi="Calibri" w:cs="Calibri"/>
                <w:b/>
              </w:rPr>
            </w:pPr>
          </w:p>
        </w:tc>
        <w:tc>
          <w:tcPr>
            <w:tcW w:w="604" w:type="pct"/>
            <w:vMerge/>
          </w:tcPr>
          <w:p w14:paraId="2E9D6C25" w14:textId="77777777" w:rsidR="00F872DB" w:rsidRPr="00DC6BA6" w:rsidRDefault="00F872DB" w:rsidP="00B1319E">
            <w:pPr>
              <w:rPr>
                <w:rFonts w:ascii="Calibri" w:hAnsi="Calibri" w:cs="Calibri"/>
              </w:rPr>
            </w:pPr>
          </w:p>
        </w:tc>
        <w:tc>
          <w:tcPr>
            <w:tcW w:w="604" w:type="pct"/>
            <w:vMerge/>
            <w:tcBorders>
              <w:bottom w:val="single" w:sz="4" w:space="0" w:color="auto"/>
            </w:tcBorders>
          </w:tcPr>
          <w:p w14:paraId="684A9A76" w14:textId="77777777" w:rsidR="00F872DB" w:rsidRPr="00DC6BA6" w:rsidRDefault="00F872DB" w:rsidP="00B1319E">
            <w:pPr>
              <w:rPr>
                <w:rFonts w:ascii="Calibri" w:hAnsi="Calibri" w:cs="Calibri"/>
              </w:rPr>
            </w:pPr>
          </w:p>
        </w:tc>
        <w:tc>
          <w:tcPr>
            <w:tcW w:w="604" w:type="pct"/>
            <w:vMerge/>
            <w:tcBorders>
              <w:bottom w:val="single" w:sz="4" w:space="0" w:color="auto"/>
            </w:tcBorders>
          </w:tcPr>
          <w:p w14:paraId="1114849A" w14:textId="77777777" w:rsidR="00F872DB" w:rsidRPr="00DC6BA6" w:rsidRDefault="00F872DB" w:rsidP="00B1319E">
            <w:pPr>
              <w:rPr>
                <w:rFonts w:ascii="Calibri" w:hAnsi="Calibri" w:cs="Calibri"/>
              </w:rPr>
            </w:pPr>
          </w:p>
        </w:tc>
        <w:tc>
          <w:tcPr>
            <w:tcW w:w="604" w:type="pct"/>
            <w:tcBorders>
              <w:top w:val="nil"/>
              <w:bottom w:val="single" w:sz="4" w:space="0" w:color="auto"/>
            </w:tcBorders>
          </w:tcPr>
          <w:p w14:paraId="5B2FB25A" w14:textId="56BA8AB0" w:rsidR="00F872DB" w:rsidRPr="00DC6BA6" w:rsidRDefault="00F872DB" w:rsidP="00F872DB">
            <w:pPr>
              <w:rPr>
                <w:rFonts w:ascii="Calibri" w:hAnsi="Calibri" w:cs="Calibri"/>
                <w:spacing w:val="-4"/>
              </w:rPr>
            </w:pPr>
            <w:r w:rsidRPr="00DC6BA6">
              <w:rPr>
                <w:rFonts w:ascii="Calibri" w:hAnsi="Calibri"/>
              </w:rPr>
              <w:t xml:space="preserve">El proceso de desarrollo de liderazgo para el EDS continúa en 2021. </w:t>
            </w:r>
          </w:p>
        </w:tc>
        <w:tc>
          <w:tcPr>
            <w:tcW w:w="604" w:type="pct"/>
            <w:tcBorders>
              <w:top w:val="nil"/>
              <w:bottom w:val="single" w:sz="4" w:space="0" w:color="auto"/>
            </w:tcBorders>
          </w:tcPr>
          <w:p w14:paraId="4FDA1F8E" w14:textId="2972C3DE" w:rsidR="00F872DB" w:rsidRPr="00DC6BA6" w:rsidRDefault="00F872DB" w:rsidP="00F872DB">
            <w:pPr>
              <w:rPr>
                <w:rFonts w:ascii="Calibri" w:hAnsi="Calibri" w:cs="Calibri"/>
                <w:spacing w:val="-4"/>
              </w:rPr>
            </w:pPr>
            <w:r w:rsidRPr="00DC6BA6">
              <w:rPr>
                <w:rFonts w:ascii="Calibri" w:hAnsi="Calibri"/>
              </w:rPr>
              <w:t>Se estudiará el posible proceso de desarrollo del liderazgo para el EDS.</w:t>
            </w:r>
          </w:p>
        </w:tc>
        <w:tc>
          <w:tcPr>
            <w:tcW w:w="604" w:type="pct"/>
            <w:tcBorders>
              <w:top w:val="nil"/>
              <w:bottom w:val="single" w:sz="4" w:space="0" w:color="auto"/>
            </w:tcBorders>
          </w:tcPr>
          <w:p w14:paraId="7DF963E6" w14:textId="77777777" w:rsidR="00F872DB" w:rsidRPr="00DC6BA6" w:rsidRDefault="00F872DB" w:rsidP="00B1319E">
            <w:pPr>
              <w:rPr>
                <w:rFonts w:ascii="Calibri" w:hAnsi="Calibri" w:cs="Calibri"/>
              </w:rPr>
            </w:pPr>
          </w:p>
        </w:tc>
        <w:tc>
          <w:tcPr>
            <w:tcW w:w="468" w:type="pct"/>
            <w:tcBorders>
              <w:top w:val="nil"/>
              <w:bottom w:val="single" w:sz="4" w:space="0" w:color="auto"/>
            </w:tcBorders>
          </w:tcPr>
          <w:p w14:paraId="637A5C2C" w14:textId="77777777" w:rsidR="00F872DB" w:rsidRPr="00DC6BA6" w:rsidRDefault="00F872DB" w:rsidP="00B1319E">
            <w:pPr>
              <w:rPr>
                <w:rFonts w:ascii="Calibri" w:hAnsi="Calibri" w:cs="Calibri"/>
              </w:rPr>
            </w:pPr>
          </w:p>
        </w:tc>
        <w:tc>
          <w:tcPr>
            <w:tcW w:w="305" w:type="pct"/>
            <w:tcBorders>
              <w:top w:val="nil"/>
              <w:bottom w:val="single" w:sz="4" w:space="0" w:color="auto"/>
            </w:tcBorders>
          </w:tcPr>
          <w:p w14:paraId="682EFA4B" w14:textId="77777777" w:rsidR="00F872DB" w:rsidRPr="00DC6BA6" w:rsidRDefault="00F872DB" w:rsidP="00B1319E">
            <w:pPr>
              <w:rPr>
                <w:rFonts w:ascii="Calibri" w:hAnsi="Calibri" w:cs="Calibri"/>
              </w:rPr>
            </w:pPr>
          </w:p>
        </w:tc>
      </w:tr>
      <w:tr w:rsidR="00B1319E" w:rsidRPr="00DC6BA6" w14:paraId="65DA6576" w14:textId="77777777" w:rsidTr="00514DE7">
        <w:tc>
          <w:tcPr>
            <w:tcW w:w="603" w:type="pct"/>
            <w:vMerge/>
          </w:tcPr>
          <w:p w14:paraId="1425C52E" w14:textId="77777777" w:rsidR="00B1319E" w:rsidRPr="00DC6BA6" w:rsidRDefault="00B1319E" w:rsidP="00B1319E">
            <w:pPr>
              <w:rPr>
                <w:rFonts w:ascii="Calibri" w:hAnsi="Calibri" w:cs="Calibri"/>
                <w:b/>
              </w:rPr>
            </w:pPr>
          </w:p>
        </w:tc>
        <w:tc>
          <w:tcPr>
            <w:tcW w:w="604" w:type="pct"/>
            <w:vMerge/>
          </w:tcPr>
          <w:p w14:paraId="080A2525" w14:textId="77777777" w:rsidR="00B1319E" w:rsidRPr="00DC6BA6" w:rsidRDefault="00B1319E" w:rsidP="00B1319E">
            <w:pPr>
              <w:rPr>
                <w:rFonts w:ascii="Calibri" w:hAnsi="Calibri" w:cs="Calibri"/>
              </w:rPr>
            </w:pPr>
          </w:p>
        </w:tc>
        <w:tc>
          <w:tcPr>
            <w:tcW w:w="604" w:type="pct"/>
            <w:tcBorders>
              <w:top w:val="single" w:sz="4" w:space="0" w:color="auto"/>
            </w:tcBorders>
          </w:tcPr>
          <w:p w14:paraId="083FAF19" w14:textId="52A060DB" w:rsidR="00B1319E" w:rsidRPr="00DC6BA6" w:rsidRDefault="00B1319E" w:rsidP="00B1319E">
            <w:pPr>
              <w:rPr>
                <w:rFonts w:ascii="Calibri" w:hAnsi="Calibri" w:cs="Calibri"/>
              </w:rPr>
            </w:pPr>
            <w:r w:rsidRPr="00DC6BA6">
              <w:rPr>
                <w:rFonts w:ascii="Calibri" w:hAnsi="Calibri"/>
              </w:rPr>
              <w:t xml:space="preserve">Impartir capacitación en materia de género en la Secretaría (párr. 17, </w:t>
            </w:r>
            <w:hyperlink r:id="rId48" w:history="1">
              <w:r w:rsidRPr="00DC6BA6">
                <w:rPr>
                  <w:rStyle w:val="Hyperlink"/>
                  <w:rFonts w:ascii="Calibri" w:hAnsi="Calibri"/>
                </w:rPr>
                <w:t>XIII.18</w:t>
              </w:r>
            </w:hyperlink>
            <w:r w:rsidRPr="00DC6BA6">
              <w:rPr>
                <w:rFonts w:ascii="Calibri" w:hAnsi="Calibri"/>
              </w:rPr>
              <w:t>).</w:t>
            </w:r>
          </w:p>
        </w:tc>
        <w:tc>
          <w:tcPr>
            <w:tcW w:w="604" w:type="pct"/>
            <w:tcBorders>
              <w:top w:val="single" w:sz="4" w:space="0" w:color="auto"/>
              <w:bottom w:val="single" w:sz="4" w:space="0" w:color="auto"/>
            </w:tcBorders>
          </w:tcPr>
          <w:p w14:paraId="0E2CFD78" w14:textId="4A9EC606" w:rsidR="00B1319E" w:rsidRPr="00DC6BA6" w:rsidRDefault="00B1319E" w:rsidP="00B1319E">
            <w:pPr>
              <w:rPr>
                <w:rFonts w:ascii="Calibri" w:hAnsi="Calibri" w:cs="Calibri"/>
              </w:rPr>
            </w:pPr>
            <w:r w:rsidRPr="00DC6BA6">
              <w:rPr>
                <w:rFonts w:ascii="Calibri" w:hAnsi="Calibri"/>
              </w:rPr>
              <w:t>Realizada.</w:t>
            </w:r>
          </w:p>
        </w:tc>
        <w:tc>
          <w:tcPr>
            <w:tcW w:w="604" w:type="pct"/>
            <w:tcBorders>
              <w:top w:val="single" w:sz="4" w:space="0" w:color="auto"/>
              <w:bottom w:val="single" w:sz="4" w:space="0" w:color="auto"/>
            </w:tcBorders>
          </w:tcPr>
          <w:p w14:paraId="23CF0B71" w14:textId="2736B965" w:rsidR="00B1319E" w:rsidRPr="00DC6BA6" w:rsidRDefault="00760A70" w:rsidP="00B1319E">
            <w:pPr>
              <w:rPr>
                <w:rFonts w:ascii="Calibri" w:hAnsi="Calibri" w:cs="Calibri"/>
              </w:rPr>
            </w:pPr>
            <w:r w:rsidRPr="00DC6BA6">
              <w:rPr>
                <w:rFonts w:ascii="Calibri" w:hAnsi="Calibri"/>
              </w:rPr>
              <w:t>Realizada.</w:t>
            </w:r>
          </w:p>
        </w:tc>
        <w:tc>
          <w:tcPr>
            <w:tcW w:w="604" w:type="pct"/>
            <w:tcBorders>
              <w:top w:val="single" w:sz="4" w:space="0" w:color="auto"/>
              <w:bottom w:val="single" w:sz="4" w:space="0" w:color="auto"/>
            </w:tcBorders>
          </w:tcPr>
          <w:p w14:paraId="778CA4D5" w14:textId="36D866FC" w:rsidR="00B1319E" w:rsidRPr="00DC6BA6" w:rsidRDefault="00760A70" w:rsidP="00B1319E">
            <w:pPr>
              <w:rPr>
                <w:rFonts w:ascii="Calibri" w:hAnsi="Calibri" w:cs="Calibri"/>
                <w:color w:val="FFFFFF" w:themeColor="background1"/>
              </w:rPr>
            </w:pPr>
            <w:r w:rsidRPr="00DC6BA6">
              <w:rPr>
                <w:rFonts w:ascii="Calibri" w:hAnsi="Calibri"/>
              </w:rPr>
              <w:t>Realizada.</w:t>
            </w:r>
          </w:p>
        </w:tc>
        <w:tc>
          <w:tcPr>
            <w:tcW w:w="604" w:type="pct"/>
            <w:tcBorders>
              <w:top w:val="single" w:sz="4" w:space="0" w:color="auto"/>
              <w:bottom w:val="single" w:sz="4" w:space="0" w:color="auto"/>
            </w:tcBorders>
          </w:tcPr>
          <w:p w14:paraId="6F049E96" w14:textId="3BC7B58D" w:rsidR="00B1319E" w:rsidRPr="00DC6BA6" w:rsidRDefault="00B1319E" w:rsidP="00B1319E">
            <w:pPr>
              <w:rPr>
                <w:rFonts w:ascii="Calibri" w:hAnsi="Calibri" w:cs="Calibri"/>
              </w:rPr>
            </w:pPr>
          </w:p>
        </w:tc>
        <w:tc>
          <w:tcPr>
            <w:tcW w:w="468" w:type="pct"/>
            <w:tcBorders>
              <w:top w:val="single" w:sz="4" w:space="0" w:color="auto"/>
              <w:bottom w:val="single" w:sz="4" w:space="0" w:color="auto"/>
            </w:tcBorders>
          </w:tcPr>
          <w:p w14:paraId="1F44D0F6" w14:textId="449897A0" w:rsidR="00B1319E" w:rsidRPr="00DC6BA6" w:rsidRDefault="00B1319E" w:rsidP="00B1319E">
            <w:pPr>
              <w:rPr>
                <w:rFonts w:ascii="Calibri" w:hAnsi="Calibri" w:cs="Calibri"/>
              </w:rPr>
            </w:pPr>
            <w:r w:rsidRPr="00DC6BA6">
              <w:rPr>
                <w:rFonts w:ascii="Calibri" w:hAnsi="Calibri"/>
              </w:rPr>
              <w:t>RRH / OMR</w:t>
            </w:r>
          </w:p>
        </w:tc>
        <w:tc>
          <w:tcPr>
            <w:tcW w:w="305" w:type="pct"/>
            <w:tcBorders>
              <w:top w:val="single" w:sz="4" w:space="0" w:color="auto"/>
              <w:bottom w:val="single" w:sz="4" w:space="0" w:color="auto"/>
            </w:tcBorders>
          </w:tcPr>
          <w:p w14:paraId="2E113992" w14:textId="32982B4A" w:rsidR="00B1319E" w:rsidRPr="00DC6BA6" w:rsidRDefault="00B1319E" w:rsidP="00B1319E">
            <w:pPr>
              <w:rPr>
                <w:rFonts w:ascii="Calibri" w:hAnsi="Calibri" w:cs="Calibri"/>
              </w:rPr>
            </w:pPr>
            <w:r w:rsidRPr="00DC6BA6">
              <w:rPr>
                <w:rFonts w:ascii="Calibri" w:hAnsi="Calibri"/>
              </w:rPr>
              <w:t>NB</w:t>
            </w:r>
          </w:p>
        </w:tc>
      </w:tr>
      <w:tr w:rsidR="00B1319E" w:rsidRPr="00DC6BA6" w14:paraId="6A3D22D2" w14:textId="77777777" w:rsidTr="00514DE7">
        <w:tc>
          <w:tcPr>
            <w:tcW w:w="603" w:type="pct"/>
            <w:vMerge/>
          </w:tcPr>
          <w:p w14:paraId="64CEE161" w14:textId="77777777" w:rsidR="00B1319E" w:rsidRPr="00DC6BA6" w:rsidRDefault="00B1319E" w:rsidP="00B1319E">
            <w:pPr>
              <w:rPr>
                <w:rFonts w:ascii="Calibri" w:hAnsi="Calibri" w:cs="Calibri"/>
                <w:b/>
              </w:rPr>
            </w:pPr>
          </w:p>
        </w:tc>
        <w:tc>
          <w:tcPr>
            <w:tcW w:w="604" w:type="pct"/>
            <w:vMerge w:val="restart"/>
          </w:tcPr>
          <w:p w14:paraId="6FA924DF" w14:textId="77777777" w:rsidR="00B1319E" w:rsidRPr="00DC6BA6" w:rsidRDefault="00B1319E" w:rsidP="00B1319E">
            <w:pPr>
              <w:rPr>
                <w:rFonts w:ascii="Calibri" w:hAnsi="Calibri" w:cs="Calibri"/>
              </w:rPr>
            </w:pPr>
            <w:r w:rsidRPr="00DC6BA6">
              <w:rPr>
                <w:rFonts w:ascii="Calibri" w:hAnsi="Calibri"/>
              </w:rPr>
              <w:t>Resultados de la encuesta de participación del personal.</w:t>
            </w:r>
          </w:p>
        </w:tc>
        <w:tc>
          <w:tcPr>
            <w:tcW w:w="604" w:type="pct"/>
            <w:vMerge w:val="restart"/>
          </w:tcPr>
          <w:p w14:paraId="46F868A9" w14:textId="77777777" w:rsidR="00B1319E" w:rsidRPr="00DC6BA6" w:rsidRDefault="00B1319E" w:rsidP="00B1319E">
            <w:pPr>
              <w:rPr>
                <w:rFonts w:ascii="Calibri" w:hAnsi="Calibri" w:cs="Calibri"/>
              </w:rPr>
            </w:pPr>
            <w:r w:rsidRPr="00DC6BA6">
              <w:rPr>
                <w:rFonts w:ascii="Calibri" w:hAnsi="Calibri"/>
              </w:rPr>
              <w:t>Desarrollar una encuesta de participación del personal en 2019.</w:t>
            </w:r>
          </w:p>
        </w:tc>
        <w:tc>
          <w:tcPr>
            <w:tcW w:w="604" w:type="pct"/>
            <w:vMerge w:val="restart"/>
            <w:tcBorders>
              <w:bottom w:val="single" w:sz="4" w:space="0" w:color="auto"/>
            </w:tcBorders>
          </w:tcPr>
          <w:p w14:paraId="42D3F9BB" w14:textId="77777777" w:rsidR="00B1319E" w:rsidRPr="00DC6BA6" w:rsidRDefault="00B1319E" w:rsidP="00B1319E">
            <w:pPr>
              <w:rPr>
                <w:rFonts w:ascii="Calibri" w:hAnsi="Calibri" w:cs="Calibri"/>
              </w:rPr>
            </w:pPr>
            <w:r w:rsidRPr="00DC6BA6">
              <w:rPr>
                <w:rFonts w:ascii="Calibri" w:hAnsi="Calibri"/>
              </w:rPr>
              <w:t xml:space="preserve">Desarrollar y realizar una encuesta de participación del personal. </w:t>
            </w:r>
          </w:p>
        </w:tc>
        <w:tc>
          <w:tcPr>
            <w:tcW w:w="604" w:type="pct"/>
            <w:tcBorders>
              <w:bottom w:val="single" w:sz="4" w:space="0" w:color="auto"/>
            </w:tcBorders>
          </w:tcPr>
          <w:p w14:paraId="087A2B66" w14:textId="3D1A92D0" w:rsidR="00B1319E" w:rsidRPr="00DC6BA6" w:rsidRDefault="00B1319E" w:rsidP="00B1319E">
            <w:pPr>
              <w:rPr>
                <w:rFonts w:ascii="Calibri" w:hAnsi="Calibri" w:cs="Calibri"/>
                <w:color w:val="C00000"/>
              </w:rPr>
            </w:pPr>
            <w:r w:rsidRPr="00DC6BA6">
              <w:rPr>
                <w:rFonts w:ascii="Calibri" w:hAnsi="Calibri"/>
              </w:rPr>
              <w:t xml:space="preserve">Estudiar las opciones, a partir de la elaboración continuada de herramientas por la UICN y en función de cuándo la UICN realizará la próxima encuesta de participación del personal. </w:t>
            </w:r>
          </w:p>
        </w:tc>
        <w:tc>
          <w:tcPr>
            <w:tcW w:w="604" w:type="pct"/>
            <w:tcBorders>
              <w:bottom w:val="single" w:sz="4" w:space="0" w:color="auto"/>
            </w:tcBorders>
          </w:tcPr>
          <w:p w14:paraId="30D7CB55" w14:textId="20A33F3C" w:rsidR="00B1319E" w:rsidRPr="00DC6BA6" w:rsidRDefault="00760A70" w:rsidP="00B1319E">
            <w:pPr>
              <w:rPr>
                <w:rFonts w:ascii="Calibri" w:hAnsi="Calibri" w:cs="Calibri"/>
              </w:rPr>
            </w:pPr>
            <w:r w:rsidRPr="00DC6BA6">
              <w:rPr>
                <w:rFonts w:ascii="Calibri" w:hAnsi="Calibri"/>
              </w:rPr>
              <w:t>En espera de las prioridades de la UICN para 2023 (definidas en el cuarto trimestre de 2022).</w:t>
            </w:r>
          </w:p>
        </w:tc>
        <w:tc>
          <w:tcPr>
            <w:tcW w:w="604" w:type="pct"/>
            <w:tcBorders>
              <w:bottom w:val="single" w:sz="4" w:space="0" w:color="auto"/>
            </w:tcBorders>
          </w:tcPr>
          <w:p w14:paraId="592048B5" w14:textId="699C6B93" w:rsidR="00B1319E" w:rsidRPr="00DC6BA6" w:rsidRDefault="00B1319E" w:rsidP="00B1319E">
            <w:pPr>
              <w:rPr>
                <w:rFonts w:ascii="Calibri" w:hAnsi="Calibri" w:cs="Calibri"/>
              </w:rPr>
            </w:pPr>
            <w:r w:rsidRPr="00DC6BA6">
              <w:rPr>
                <w:rFonts w:ascii="Calibri" w:hAnsi="Calibri"/>
              </w:rPr>
              <w:t>Se estudiaron las opciones, adaptándose a las necesidades de la Secretaría y su personal y basándose en la UICN y sus herramientas.</w:t>
            </w:r>
          </w:p>
        </w:tc>
        <w:tc>
          <w:tcPr>
            <w:tcW w:w="468" w:type="pct"/>
            <w:tcBorders>
              <w:bottom w:val="single" w:sz="4" w:space="0" w:color="auto"/>
            </w:tcBorders>
          </w:tcPr>
          <w:p w14:paraId="4692366C" w14:textId="436E36C6" w:rsidR="00B1319E" w:rsidRPr="00DC6BA6" w:rsidRDefault="00B1319E" w:rsidP="00B1319E">
            <w:pPr>
              <w:rPr>
                <w:rFonts w:ascii="Calibri" w:hAnsi="Calibri" w:cs="Calibri"/>
              </w:rPr>
            </w:pPr>
            <w:r w:rsidRPr="00DC6BA6">
              <w:rPr>
                <w:rFonts w:ascii="Calibri" w:hAnsi="Calibri"/>
              </w:rPr>
              <w:t>RRH / SG</w:t>
            </w:r>
          </w:p>
        </w:tc>
        <w:tc>
          <w:tcPr>
            <w:tcW w:w="305" w:type="pct"/>
            <w:tcBorders>
              <w:bottom w:val="single" w:sz="4" w:space="0" w:color="auto"/>
            </w:tcBorders>
          </w:tcPr>
          <w:p w14:paraId="723EB1EF"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0709EEB6" w14:textId="77777777" w:rsidTr="00514DE7">
        <w:tc>
          <w:tcPr>
            <w:tcW w:w="603" w:type="pct"/>
            <w:vMerge/>
          </w:tcPr>
          <w:p w14:paraId="71ED23D0" w14:textId="77777777" w:rsidR="00B1319E" w:rsidRPr="00DC6BA6" w:rsidRDefault="00B1319E" w:rsidP="00B1319E">
            <w:pPr>
              <w:rPr>
                <w:rFonts w:ascii="Calibri" w:hAnsi="Calibri" w:cs="Calibri"/>
                <w:b/>
              </w:rPr>
            </w:pPr>
          </w:p>
        </w:tc>
        <w:tc>
          <w:tcPr>
            <w:tcW w:w="604" w:type="pct"/>
            <w:vMerge/>
          </w:tcPr>
          <w:p w14:paraId="3183CE3C" w14:textId="77777777" w:rsidR="00B1319E" w:rsidRPr="00DC6BA6" w:rsidRDefault="00B1319E" w:rsidP="00B1319E">
            <w:pPr>
              <w:rPr>
                <w:rFonts w:ascii="Calibri" w:hAnsi="Calibri" w:cs="Calibri"/>
              </w:rPr>
            </w:pPr>
          </w:p>
        </w:tc>
        <w:tc>
          <w:tcPr>
            <w:tcW w:w="604" w:type="pct"/>
            <w:vMerge/>
          </w:tcPr>
          <w:p w14:paraId="288BAE63" w14:textId="77777777" w:rsidR="00B1319E" w:rsidRPr="00DC6BA6" w:rsidRDefault="00B1319E" w:rsidP="00B1319E">
            <w:pPr>
              <w:rPr>
                <w:rFonts w:ascii="Calibri" w:hAnsi="Calibri" w:cs="Calibri"/>
              </w:rPr>
            </w:pPr>
          </w:p>
        </w:tc>
        <w:tc>
          <w:tcPr>
            <w:tcW w:w="604" w:type="pct"/>
            <w:vMerge/>
            <w:tcBorders>
              <w:top w:val="single" w:sz="4" w:space="0" w:color="auto"/>
            </w:tcBorders>
          </w:tcPr>
          <w:p w14:paraId="11ADD699" w14:textId="77777777" w:rsidR="00B1319E" w:rsidRPr="00DC6BA6" w:rsidRDefault="00B1319E" w:rsidP="00B1319E">
            <w:pPr>
              <w:rPr>
                <w:rFonts w:ascii="Calibri" w:hAnsi="Calibri" w:cs="Calibri"/>
              </w:rPr>
            </w:pPr>
          </w:p>
        </w:tc>
        <w:tc>
          <w:tcPr>
            <w:tcW w:w="604" w:type="pct"/>
            <w:tcBorders>
              <w:top w:val="single" w:sz="4" w:space="0" w:color="auto"/>
            </w:tcBorders>
          </w:tcPr>
          <w:p w14:paraId="550E5BC3" w14:textId="3DC96415" w:rsidR="00B1319E" w:rsidRPr="00DC6BA6" w:rsidRDefault="00B1319E" w:rsidP="00B1319E">
            <w:pPr>
              <w:rPr>
                <w:rFonts w:ascii="Calibri" w:hAnsi="Calibri" w:cs="Calibri"/>
              </w:rPr>
            </w:pPr>
            <w:r w:rsidRPr="00DC6BA6">
              <w:rPr>
                <w:rFonts w:ascii="Calibri" w:hAnsi="Calibri"/>
              </w:rPr>
              <w:t xml:space="preserve">Asegurarse de que la Secretaría se base en el enfoque de la UICN para abordar el bienestar del personal en relación con la COVID y el teletrabajo. </w:t>
            </w:r>
          </w:p>
        </w:tc>
        <w:tc>
          <w:tcPr>
            <w:tcW w:w="604" w:type="pct"/>
            <w:tcBorders>
              <w:top w:val="single" w:sz="4" w:space="0" w:color="auto"/>
            </w:tcBorders>
          </w:tcPr>
          <w:p w14:paraId="5D1F7B5F" w14:textId="2FF43DFD" w:rsidR="00B1319E" w:rsidRPr="00DC6BA6" w:rsidRDefault="00760A70" w:rsidP="00B1319E">
            <w:pPr>
              <w:rPr>
                <w:rFonts w:ascii="Calibri" w:hAnsi="Calibri" w:cs="Calibri"/>
              </w:rPr>
            </w:pPr>
            <w:r w:rsidRPr="00DC6BA6">
              <w:rPr>
                <w:rFonts w:ascii="Calibri" w:hAnsi="Calibri"/>
              </w:rPr>
              <w:t>Poner en práctica iniciativas de bienestar del personal adaptadas a la Secretaría.</w:t>
            </w:r>
          </w:p>
        </w:tc>
        <w:tc>
          <w:tcPr>
            <w:tcW w:w="604" w:type="pct"/>
            <w:tcBorders>
              <w:top w:val="single" w:sz="4" w:space="0" w:color="auto"/>
            </w:tcBorders>
          </w:tcPr>
          <w:p w14:paraId="22E319D0" w14:textId="61A0490E" w:rsidR="00B1319E" w:rsidRPr="00DC6BA6" w:rsidRDefault="00B1319E" w:rsidP="00B1319E">
            <w:pPr>
              <w:rPr>
                <w:rFonts w:ascii="Calibri" w:hAnsi="Calibri" w:cs="Calibri"/>
              </w:rPr>
            </w:pPr>
            <w:r w:rsidRPr="00DC6BA6">
              <w:rPr>
                <w:rFonts w:ascii="Calibri" w:hAnsi="Calibri"/>
              </w:rPr>
              <w:t>La Secretaría desarrolla medios para hacer un mejor seguimiento del bienestar de su personal y se ofrece el apoyo necesario al personal.</w:t>
            </w:r>
          </w:p>
        </w:tc>
        <w:tc>
          <w:tcPr>
            <w:tcW w:w="468" w:type="pct"/>
            <w:tcBorders>
              <w:top w:val="single" w:sz="4" w:space="0" w:color="auto"/>
            </w:tcBorders>
          </w:tcPr>
          <w:p w14:paraId="7D620F75" w14:textId="77777777" w:rsidR="00B1319E" w:rsidRPr="00DC6BA6" w:rsidRDefault="00B1319E" w:rsidP="00B1319E">
            <w:pPr>
              <w:rPr>
                <w:rFonts w:ascii="Calibri" w:hAnsi="Calibri" w:cs="Calibri"/>
              </w:rPr>
            </w:pPr>
          </w:p>
        </w:tc>
        <w:tc>
          <w:tcPr>
            <w:tcW w:w="305" w:type="pct"/>
            <w:tcBorders>
              <w:top w:val="single" w:sz="4" w:space="0" w:color="auto"/>
            </w:tcBorders>
          </w:tcPr>
          <w:p w14:paraId="35F805F9" w14:textId="77777777" w:rsidR="00B1319E" w:rsidRPr="00DC6BA6" w:rsidRDefault="00B1319E" w:rsidP="00B1319E">
            <w:pPr>
              <w:rPr>
                <w:rFonts w:ascii="Calibri" w:hAnsi="Calibri" w:cs="Calibri"/>
              </w:rPr>
            </w:pPr>
          </w:p>
        </w:tc>
      </w:tr>
      <w:tr w:rsidR="00B1319E" w:rsidRPr="00DC6BA6" w14:paraId="614459C0" w14:textId="77777777" w:rsidTr="003F4175">
        <w:trPr>
          <w:cantSplit/>
        </w:trPr>
        <w:tc>
          <w:tcPr>
            <w:tcW w:w="603" w:type="pct"/>
            <w:vMerge w:val="restart"/>
          </w:tcPr>
          <w:p w14:paraId="466DBC03" w14:textId="77777777" w:rsidR="00B1319E" w:rsidRPr="00DC6BA6" w:rsidRDefault="00B1319E" w:rsidP="00B1319E">
            <w:pPr>
              <w:rPr>
                <w:rFonts w:ascii="Calibri" w:hAnsi="Calibri" w:cs="Calibri"/>
                <w:b/>
              </w:rPr>
            </w:pPr>
            <w:bookmarkStart w:id="0" w:name="_Hlk95489437"/>
            <w:r w:rsidRPr="00DC6BA6">
              <w:rPr>
                <w:rFonts w:ascii="Calibri" w:hAnsi="Calibri"/>
                <w:b/>
              </w:rPr>
              <w:lastRenderedPageBreak/>
              <w:t>2.2 Gestión financiera y de adquisiciones eficaz y eficiente de la Secretaría, en concordancia con las políticas y normas de la UICN, entre estas: gestión de recursos financieros, incluida la preparación y el seguimiento de los presupuestos anuales, auditoría, contribuciones anuales, gestión de los fondos complementarios y presentación de informes, gestión de viajes y contratos, gestión de acuerdos de servicio con la UICN.</w:t>
            </w:r>
          </w:p>
          <w:p w14:paraId="7AD2A43D" w14:textId="77777777" w:rsidR="00B1319E" w:rsidRPr="00DC6BA6" w:rsidRDefault="00B1319E" w:rsidP="00B1319E">
            <w:pPr>
              <w:rPr>
                <w:rFonts w:ascii="Calibri" w:hAnsi="Calibri" w:cs="Calibri"/>
                <w:b/>
              </w:rPr>
            </w:pPr>
          </w:p>
          <w:p w14:paraId="0B30CB4F" w14:textId="0FB3D894" w:rsidR="00B1319E" w:rsidRPr="00DC6BA6" w:rsidRDefault="00B1319E" w:rsidP="00B1319E">
            <w:pPr>
              <w:rPr>
                <w:rFonts w:ascii="Calibri" w:hAnsi="Calibri" w:cs="Calibri"/>
              </w:rPr>
            </w:pPr>
            <w:r w:rsidRPr="00DC6BA6">
              <w:rPr>
                <w:rFonts w:ascii="Calibri" w:hAnsi="Calibri"/>
              </w:rPr>
              <w:lastRenderedPageBreak/>
              <w:t xml:space="preserve">Resoluciones </w:t>
            </w:r>
            <w:hyperlink r:id="rId49" w:history="1">
              <w:r w:rsidRPr="00DC6BA6">
                <w:rPr>
                  <w:rStyle w:val="Hyperlink"/>
                  <w:rFonts w:ascii="Calibri" w:hAnsi="Calibri"/>
                </w:rPr>
                <w:t>XIII.2</w:t>
              </w:r>
            </w:hyperlink>
            <w:r w:rsidRPr="00DC6BA6">
              <w:rPr>
                <w:rFonts w:ascii="Calibri" w:hAnsi="Calibri"/>
              </w:rPr>
              <w:t xml:space="preserve">, </w:t>
            </w:r>
            <w:hyperlink r:id="rId50" w:history="1">
              <w:r w:rsidRPr="00DC6BA6">
                <w:rPr>
                  <w:rStyle w:val="Hyperlink"/>
                  <w:rFonts w:ascii="Calibri" w:hAnsi="Calibri"/>
                </w:rPr>
                <w:t>SC53-33</w:t>
              </w:r>
            </w:hyperlink>
            <w:r w:rsidRPr="00DC6BA6">
              <w:rPr>
                <w:rFonts w:ascii="Calibri" w:hAnsi="Calibri"/>
              </w:rPr>
              <w:t xml:space="preserve"> y SC55 Doc.8.2.</w:t>
            </w:r>
          </w:p>
        </w:tc>
        <w:tc>
          <w:tcPr>
            <w:tcW w:w="604" w:type="pct"/>
          </w:tcPr>
          <w:p w14:paraId="69F456CF" w14:textId="77777777" w:rsidR="00B1319E" w:rsidRPr="00DC6BA6" w:rsidRDefault="00B1319E" w:rsidP="00B1319E">
            <w:pPr>
              <w:rPr>
                <w:rFonts w:ascii="Calibri" w:hAnsi="Calibri" w:cs="Calibri"/>
              </w:rPr>
            </w:pPr>
            <w:r w:rsidRPr="00DC6BA6">
              <w:rPr>
                <w:rFonts w:ascii="Calibri" w:hAnsi="Calibri"/>
              </w:rPr>
              <w:lastRenderedPageBreak/>
              <w:t>Cumplimiento de las normas financieras de la UICN.</w:t>
            </w:r>
          </w:p>
        </w:tc>
        <w:tc>
          <w:tcPr>
            <w:tcW w:w="604" w:type="pct"/>
          </w:tcPr>
          <w:p w14:paraId="5DB33D7B" w14:textId="77777777" w:rsidR="00B1319E" w:rsidRPr="00DC6BA6" w:rsidRDefault="00B1319E" w:rsidP="00B1319E">
            <w:pPr>
              <w:rPr>
                <w:rFonts w:ascii="Calibri" w:hAnsi="Calibri" w:cs="Calibri"/>
              </w:rPr>
            </w:pPr>
            <w:r w:rsidRPr="00DC6BA6">
              <w:rPr>
                <w:rFonts w:ascii="Calibri" w:hAnsi="Calibri"/>
              </w:rPr>
              <w:t>Gestión oportuna y eficaz del presupuesto básico y no básico.</w:t>
            </w:r>
          </w:p>
        </w:tc>
        <w:tc>
          <w:tcPr>
            <w:tcW w:w="604" w:type="pct"/>
          </w:tcPr>
          <w:p w14:paraId="404A824F" w14:textId="77777777" w:rsidR="00B1319E" w:rsidRPr="00DC6BA6" w:rsidRDefault="00B1319E" w:rsidP="00B1319E">
            <w:pPr>
              <w:rPr>
                <w:rFonts w:ascii="Calibri" w:hAnsi="Calibri" w:cs="Calibri"/>
              </w:rPr>
            </w:pPr>
            <w:r w:rsidRPr="00DC6BA6">
              <w:rPr>
                <w:rFonts w:ascii="Calibri" w:hAnsi="Calibri"/>
              </w:rPr>
              <w:t>Continúa.</w:t>
            </w:r>
          </w:p>
        </w:tc>
        <w:tc>
          <w:tcPr>
            <w:tcW w:w="604" w:type="pct"/>
            <w:tcBorders>
              <w:bottom w:val="single" w:sz="4" w:space="0" w:color="auto"/>
            </w:tcBorders>
          </w:tcPr>
          <w:p w14:paraId="0C94C89B" w14:textId="662945E9" w:rsidR="00B1319E" w:rsidRPr="00DC6BA6" w:rsidRDefault="00B1319E" w:rsidP="00B1319E">
            <w:pPr>
              <w:rPr>
                <w:rFonts w:ascii="Calibri" w:hAnsi="Calibri" w:cs="Calibri"/>
                <w:color w:val="C00000"/>
              </w:rPr>
            </w:pPr>
            <w:r w:rsidRPr="00DC6BA6">
              <w:rPr>
                <w:rFonts w:ascii="Calibri" w:hAnsi="Calibri"/>
              </w:rPr>
              <w:t xml:space="preserve">Continúa. </w:t>
            </w:r>
          </w:p>
        </w:tc>
        <w:tc>
          <w:tcPr>
            <w:tcW w:w="604" w:type="pct"/>
            <w:tcBorders>
              <w:bottom w:val="single" w:sz="4" w:space="0" w:color="auto"/>
            </w:tcBorders>
          </w:tcPr>
          <w:p w14:paraId="1A8DB5EE" w14:textId="4518F37B" w:rsidR="00B1319E" w:rsidRPr="00DC6BA6" w:rsidRDefault="0027208A" w:rsidP="00B1319E">
            <w:pPr>
              <w:rPr>
                <w:rFonts w:ascii="Calibri" w:hAnsi="Calibri" w:cs="Calibri"/>
              </w:rPr>
            </w:pPr>
            <w:r w:rsidRPr="00DC6BA6">
              <w:rPr>
                <w:rFonts w:ascii="Calibri" w:hAnsi="Calibri"/>
              </w:rPr>
              <w:t>Continúa.</w:t>
            </w:r>
          </w:p>
        </w:tc>
        <w:tc>
          <w:tcPr>
            <w:tcW w:w="604" w:type="pct"/>
            <w:tcBorders>
              <w:bottom w:val="single" w:sz="4" w:space="0" w:color="auto"/>
            </w:tcBorders>
          </w:tcPr>
          <w:p w14:paraId="0575D663" w14:textId="1BCCCAD3" w:rsidR="00B1319E" w:rsidRPr="00DC6BA6" w:rsidRDefault="00B1319E" w:rsidP="00B1319E">
            <w:pPr>
              <w:rPr>
                <w:rFonts w:ascii="Calibri" w:hAnsi="Calibri" w:cs="Calibri"/>
              </w:rPr>
            </w:pPr>
            <w:r w:rsidRPr="00DC6BA6">
              <w:rPr>
                <w:rFonts w:ascii="Calibri" w:hAnsi="Calibri"/>
              </w:rPr>
              <w:t xml:space="preserve">Gestión del presupuesto básico y no básico en cumplimiento de las normas de la UICN. </w:t>
            </w:r>
          </w:p>
        </w:tc>
        <w:tc>
          <w:tcPr>
            <w:tcW w:w="468" w:type="pct"/>
            <w:tcBorders>
              <w:bottom w:val="single" w:sz="4" w:space="0" w:color="auto"/>
            </w:tcBorders>
          </w:tcPr>
          <w:p w14:paraId="14AE4499" w14:textId="72114B00" w:rsidR="00B1319E" w:rsidRPr="00DC6BA6" w:rsidRDefault="00B1319E" w:rsidP="00B1319E">
            <w:pPr>
              <w:rPr>
                <w:rFonts w:ascii="Calibri" w:hAnsi="Calibri" w:cs="Calibri"/>
              </w:rPr>
            </w:pPr>
            <w:r w:rsidRPr="00DC6BA6">
              <w:rPr>
                <w:rFonts w:ascii="Calibri" w:hAnsi="Calibri"/>
              </w:rPr>
              <w:t>OF / EDS</w:t>
            </w:r>
          </w:p>
        </w:tc>
        <w:tc>
          <w:tcPr>
            <w:tcW w:w="305" w:type="pct"/>
            <w:tcBorders>
              <w:bottom w:val="single" w:sz="4" w:space="0" w:color="auto"/>
            </w:tcBorders>
          </w:tcPr>
          <w:p w14:paraId="7C8A50A2"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79B19A59" w14:textId="77777777" w:rsidTr="003F4175">
        <w:tc>
          <w:tcPr>
            <w:tcW w:w="603" w:type="pct"/>
            <w:vMerge/>
          </w:tcPr>
          <w:p w14:paraId="1634012E" w14:textId="77777777" w:rsidR="00B1319E" w:rsidRPr="00DC6BA6" w:rsidRDefault="00B1319E" w:rsidP="00B1319E">
            <w:pPr>
              <w:rPr>
                <w:rFonts w:ascii="Calibri" w:hAnsi="Calibri" w:cs="Calibri"/>
                <w:b/>
              </w:rPr>
            </w:pPr>
          </w:p>
        </w:tc>
        <w:tc>
          <w:tcPr>
            <w:tcW w:w="604" w:type="pct"/>
            <w:vMerge w:val="restart"/>
          </w:tcPr>
          <w:p w14:paraId="641E00CC" w14:textId="77777777" w:rsidR="00B1319E" w:rsidRPr="00DC6BA6" w:rsidRDefault="00B1319E" w:rsidP="00B1319E">
            <w:pPr>
              <w:rPr>
                <w:rFonts w:ascii="Calibri" w:hAnsi="Calibri" w:cs="Calibri"/>
              </w:rPr>
            </w:pPr>
            <w:r w:rsidRPr="00DC6BA6">
              <w:rPr>
                <w:rFonts w:ascii="Calibri" w:hAnsi="Calibri"/>
              </w:rPr>
              <w:t>Cuentas auditadas y seguimiento adecuado a la carta de gestión.</w:t>
            </w:r>
          </w:p>
        </w:tc>
        <w:tc>
          <w:tcPr>
            <w:tcW w:w="604" w:type="pct"/>
            <w:vMerge w:val="restart"/>
          </w:tcPr>
          <w:p w14:paraId="6E119010" w14:textId="77777777" w:rsidR="00B1319E" w:rsidRPr="00DC6BA6" w:rsidRDefault="00B1319E" w:rsidP="00B1319E">
            <w:pPr>
              <w:rPr>
                <w:rFonts w:ascii="Calibri" w:hAnsi="Calibri" w:cs="Calibri"/>
              </w:rPr>
            </w:pPr>
            <w:r w:rsidRPr="00DC6BA6">
              <w:rPr>
                <w:rFonts w:ascii="Calibri" w:hAnsi="Calibri"/>
              </w:rPr>
              <w:t>Preparar documentos financieros para la SC57.</w:t>
            </w:r>
          </w:p>
        </w:tc>
        <w:tc>
          <w:tcPr>
            <w:tcW w:w="604" w:type="pct"/>
            <w:vMerge w:val="restart"/>
          </w:tcPr>
          <w:p w14:paraId="32D09C9E" w14:textId="77777777" w:rsidR="00B1319E" w:rsidRPr="00DC6BA6" w:rsidRDefault="00B1319E" w:rsidP="00B1319E">
            <w:pPr>
              <w:rPr>
                <w:rFonts w:ascii="Calibri" w:hAnsi="Calibri" w:cs="Calibri"/>
              </w:rPr>
            </w:pPr>
            <w:r w:rsidRPr="00DC6BA6">
              <w:rPr>
                <w:rFonts w:ascii="Calibri" w:hAnsi="Calibri"/>
              </w:rPr>
              <w:t>Preparar documentos financieros para la SC58.</w:t>
            </w:r>
          </w:p>
        </w:tc>
        <w:tc>
          <w:tcPr>
            <w:tcW w:w="604" w:type="pct"/>
            <w:tcBorders>
              <w:bottom w:val="single" w:sz="4" w:space="0" w:color="auto"/>
            </w:tcBorders>
          </w:tcPr>
          <w:p w14:paraId="3BDF3D34" w14:textId="10F515E8" w:rsidR="00EE14D6" w:rsidRPr="00DC6BA6" w:rsidRDefault="00B1319E" w:rsidP="00B1319E">
            <w:pPr>
              <w:rPr>
                <w:rFonts w:ascii="Calibri" w:hAnsi="Calibri" w:cs="Calibri"/>
                <w:color w:val="C00000"/>
              </w:rPr>
            </w:pPr>
            <w:r w:rsidRPr="00DC6BA6">
              <w:rPr>
                <w:rFonts w:ascii="Calibri" w:hAnsi="Calibri"/>
              </w:rPr>
              <w:t xml:space="preserve">Preparar documentos financieros para la SC59. </w:t>
            </w:r>
          </w:p>
        </w:tc>
        <w:tc>
          <w:tcPr>
            <w:tcW w:w="604" w:type="pct"/>
            <w:tcBorders>
              <w:bottom w:val="single" w:sz="4" w:space="0" w:color="auto"/>
            </w:tcBorders>
          </w:tcPr>
          <w:p w14:paraId="2D4C4529" w14:textId="1325B4E2" w:rsidR="00B1319E" w:rsidRPr="00DC6BA6" w:rsidRDefault="0027208A" w:rsidP="00B1319E">
            <w:pPr>
              <w:rPr>
                <w:rFonts w:ascii="Calibri" w:hAnsi="Calibri" w:cs="Calibri"/>
              </w:rPr>
            </w:pPr>
            <w:r w:rsidRPr="00DC6BA6">
              <w:rPr>
                <w:rFonts w:ascii="Calibri" w:hAnsi="Calibri"/>
              </w:rPr>
              <w:t>Preparar documentos financieros para la SC59/2022.</w:t>
            </w:r>
          </w:p>
        </w:tc>
        <w:tc>
          <w:tcPr>
            <w:tcW w:w="604" w:type="pct"/>
            <w:tcBorders>
              <w:bottom w:val="single" w:sz="4" w:space="0" w:color="auto"/>
            </w:tcBorders>
          </w:tcPr>
          <w:p w14:paraId="39B1B4F1" w14:textId="102BB3C4" w:rsidR="00B1319E" w:rsidRPr="00DC6BA6" w:rsidRDefault="00B1319E" w:rsidP="00B1319E">
            <w:pPr>
              <w:rPr>
                <w:rFonts w:ascii="Calibri" w:hAnsi="Calibri" w:cs="Calibri"/>
              </w:rPr>
            </w:pPr>
            <w:r w:rsidRPr="00DC6BA6">
              <w:rPr>
                <w:rFonts w:ascii="Calibri" w:hAnsi="Calibri"/>
              </w:rPr>
              <w:t>Se presentaron a la SC59/2022 las cuentas auditadas de 2021 y el informe sobre la gestión financiera de la Secretaría.</w:t>
            </w:r>
          </w:p>
        </w:tc>
        <w:tc>
          <w:tcPr>
            <w:tcW w:w="468" w:type="pct"/>
            <w:tcBorders>
              <w:bottom w:val="single" w:sz="4" w:space="0" w:color="auto"/>
            </w:tcBorders>
          </w:tcPr>
          <w:p w14:paraId="717751DF" w14:textId="779C2B5C" w:rsidR="00B1319E" w:rsidRPr="00DC6BA6" w:rsidRDefault="00B1319E" w:rsidP="00B1319E">
            <w:pPr>
              <w:rPr>
                <w:rFonts w:ascii="Calibri" w:hAnsi="Calibri" w:cs="Calibri"/>
              </w:rPr>
            </w:pPr>
            <w:r w:rsidRPr="00DC6BA6">
              <w:rPr>
                <w:rFonts w:ascii="Calibri" w:hAnsi="Calibri"/>
              </w:rPr>
              <w:t>OF / SG</w:t>
            </w:r>
          </w:p>
        </w:tc>
        <w:tc>
          <w:tcPr>
            <w:tcW w:w="305" w:type="pct"/>
            <w:tcBorders>
              <w:bottom w:val="single" w:sz="4" w:space="0" w:color="auto"/>
            </w:tcBorders>
          </w:tcPr>
          <w:p w14:paraId="098CCD6E" w14:textId="77777777" w:rsidR="00B1319E" w:rsidRPr="00DC6BA6" w:rsidRDefault="00B1319E" w:rsidP="00B1319E">
            <w:pPr>
              <w:rPr>
                <w:rFonts w:ascii="Calibri" w:hAnsi="Calibri" w:cs="Calibri"/>
              </w:rPr>
            </w:pPr>
            <w:r w:rsidRPr="00DC6BA6">
              <w:rPr>
                <w:rFonts w:ascii="Calibri" w:hAnsi="Calibri"/>
              </w:rPr>
              <w:t>Básico</w:t>
            </w:r>
          </w:p>
        </w:tc>
      </w:tr>
      <w:tr w:rsidR="003F4175" w:rsidRPr="00DC6BA6" w14:paraId="6358DD70" w14:textId="77777777" w:rsidTr="003F4175">
        <w:tc>
          <w:tcPr>
            <w:tcW w:w="603" w:type="pct"/>
            <w:vMerge/>
          </w:tcPr>
          <w:p w14:paraId="6E7DCB7F" w14:textId="77777777" w:rsidR="003F4175" w:rsidRPr="00DC6BA6" w:rsidRDefault="003F4175" w:rsidP="00B1319E">
            <w:pPr>
              <w:rPr>
                <w:rFonts w:ascii="Calibri" w:hAnsi="Calibri" w:cs="Calibri"/>
                <w:b/>
              </w:rPr>
            </w:pPr>
          </w:p>
        </w:tc>
        <w:tc>
          <w:tcPr>
            <w:tcW w:w="604" w:type="pct"/>
            <w:vMerge/>
          </w:tcPr>
          <w:p w14:paraId="6AF4AC36" w14:textId="77777777" w:rsidR="003F4175" w:rsidRPr="00DC6BA6" w:rsidRDefault="003F4175" w:rsidP="00B1319E">
            <w:pPr>
              <w:rPr>
                <w:rFonts w:ascii="Calibri" w:hAnsi="Calibri" w:cs="Calibri"/>
              </w:rPr>
            </w:pPr>
          </w:p>
        </w:tc>
        <w:tc>
          <w:tcPr>
            <w:tcW w:w="604" w:type="pct"/>
            <w:vMerge/>
          </w:tcPr>
          <w:p w14:paraId="477F952B" w14:textId="77777777" w:rsidR="003F4175" w:rsidRPr="00DC6BA6" w:rsidRDefault="003F4175" w:rsidP="00B1319E">
            <w:pPr>
              <w:rPr>
                <w:rFonts w:ascii="Calibri" w:hAnsi="Calibri" w:cs="Calibri"/>
              </w:rPr>
            </w:pPr>
          </w:p>
        </w:tc>
        <w:tc>
          <w:tcPr>
            <w:tcW w:w="604" w:type="pct"/>
            <w:vMerge/>
          </w:tcPr>
          <w:p w14:paraId="048A6EB6" w14:textId="77777777" w:rsidR="003F4175" w:rsidRPr="00DC6BA6" w:rsidRDefault="003F4175" w:rsidP="00B1319E">
            <w:pPr>
              <w:rPr>
                <w:rFonts w:ascii="Calibri" w:hAnsi="Calibri" w:cs="Calibri"/>
              </w:rPr>
            </w:pPr>
          </w:p>
        </w:tc>
        <w:tc>
          <w:tcPr>
            <w:tcW w:w="604" w:type="pct"/>
            <w:tcBorders>
              <w:top w:val="single" w:sz="4" w:space="0" w:color="auto"/>
            </w:tcBorders>
          </w:tcPr>
          <w:p w14:paraId="5A92B3F3" w14:textId="777682EA" w:rsidR="00632027" w:rsidRPr="00DC6BA6" w:rsidRDefault="00632027" w:rsidP="00514DE7">
            <w:pPr>
              <w:rPr>
                <w:rFonts w:ascii="Calibri" w:hAnsi="Calibri" w:cs="Calibri"/>
              </w:rPr>
            </w:pPr>
            <w:r w:rsidRPr="00DC6BA6">
              <w:rPr>
                <w:rFonts w:ascii="Calibri" w:hAnsi="Calibri"/>
              </w:rPr>
              <w:t>Aprobación del presupuesto para 2022 por la ExCOP.</w:t>
            </w:r>
          </w:p>
          <w:p w14:paraId="44563038" w14:textId="77777777" w:rsidR="00632027" w:rsidRPr="00DC6BA6" w:rsidRDefault="00632027" w:rsidP="00514DE7">
            <w:pPr>
              <w:rPr>
                <w:rFonts w:ascii="Calibri" w:hAnsi="Calibri"/>
                <w:highlight w:val="yellow"/>
              </w:rPr>
            </w:pPr>
          </w:p>
          <w:p w14:paraId="4DC5F8A9" w14:textId="167CBBB1" w:rsidR="003F4175" w:rsidRPr="00DC6BA6" w:rsidRDefault="003F4175" w:rsidP="00514DE7">
            <w:pPr>
              <w:rPr>
                <w:rFonts w:ascii="Calibri" w:hAnsi="Calibri" w:cs="Calibri"/>
              </w:rPr>
            </w:pPr>
          </w:p>
        </w:tc>
        <w:tc>
          <w:tcPr>
            <w:tcW w:w="604" w:type="pct"/>
            <w:tcBorders>
              <w:top w:val="single" w:sz="4" w:space="0" w:color="auto"/>
            </w:tcBorders>
          </w:tcPr>
          <w:p w14:paraId="1D31D57F" w14:textId="5402ED59" w:rsidR="003F4175" w:rsidRPr="00DC6BA6" w:rsidRDefault="003F4175" w:rsidP="00B1319E">
            <w:pPr>
              <w:rPr>
                <w:rFonts w:ascii="Calibri" w:hAnsi="Calibri" w:cs="Calibri"/>
              </w:rPr>
            </w:pPr>
            <w:r w:rsidRPr="00DC6BA6">
              <w:rPr>
                <w:rFonts w:ascii="Calibri" w:hAnsi="Calibri"/>
              </w:rPr>
              <w:t>Presentación del nuevo presupuesto del trienio para la COP14.</w:t>
            </w:r>
          </w:p>
        </w:tc>
        <w:tc>
          <w:tcPr>
            <w:tcW w:w="604" w:type="pct"/>
            <w:tcBorders>
              <w:top w:val="single" w:sz="4" w:space="0" w:color="auto"/>
            </w:tcBorders>
          </w:tcPr>
          <w:p w14:paraId="3EE13C3E" w14:textId="62060D1C" w:rsidR="003F4175" w:rsidRPr="00DC6BA6" w:rsidRDefault="003F4175" w:rsidP="00B1319E">
            <w:pPr>
              <w:rPr>
                <w:rFonts w:ascii="Calibri" w:hAnsi="Calibri" w:cs="Calibri"/>
              </w:rPr>
            </w:pPr>
            <w:r w:rsidRPr="00DC6BA6">
              <w:rPr>
                <w:rFonts w:ascii="Calibri" w:hAnsi="Calibri"/>
              </w:rPr>
              <w:t>Presupuesto para el trienio aprobado por la COP14.</w:t>
            </w:r>
          </w:p>
        </w:tc>
        <w:tc>
          <w:tcPr>
            <w:tcW w:w="468" w:type="pct"/>
            <w:tcBorders>
              <w:top w:val="single" w:sz="4" w:space="0" w:color="auto"/>
            </w:tcBorders>
          </w:tcPr>
          <w:p w14:paraId="61D0EFFC" w14:textId="77777777" w:rsidR="003F4175" w:rsidRPr="00DC6BA6" w:rsidRDefault="003F4175" w:rsidP="00B1319E">
            <w:pPr>
              <w:rPr>
                <w:rFonts w:ascii="Calibri" w:hAnsi="Calibri" w:cs="Calibri"/>
              </w:rPr>
            </w:pPr>
          </w:p>
        </w:tc>
        <w:tc>
          <w:tcPr>
            <w:tcW w:w="305" w:type="pct"/>
            <w:tcBorders>
              <w:top w:val="single" w:sz="4" w:space="0" w:color="auto"/>
            </w:tcBorders>
          </w:tcPr>
          <w:p w14:paraId="2793921B" w14:textId="77777777" w:rsidR="003F4175" w:rsidRPr="00DC6BA6" w:rsidRDefault="003F4175" w:rsidP="00B1319E">
            <w:pPr>
              <w:rPr>
                <w:rFonts w:ascii="Calibri" w:hAnsi="Calibri" w:cs="Calibri"/>
              </w:rPr>
            </w:pPr>
          </w:p>
        </w:tc>
      </w:tr>
      <w:tr w:rsidR="00B1319E" w:rsidRPr="00DC6BA6" w14:paraId="1B069FEB" w14:textId="77777777" w:rsidTr="003F4175">
        <w:tc>
          <w:tcPr>
            <w:tcW w:w="603" w:type="pct"/>
            <w:vMerge/>
          </w:tcPr>
          <w:p w14:paraId="2D7B3AAD" w14:textId="77777777" w:rsidR="00B1319E" w:rsidRPr="00DC6BA6" w:rsidRDefault="00B1319E" w:rsidP="00B1319E">
            <w:pPr>
              <w:rPr>
                <w:rFonts w:ascii="Calibri" w:hAnsi="Calibri" w:cs="Calibri"/>
                <w:i/>
              </w:rPr>
            </w:pPr>
          </w:p>
        </w:tc>
        <w:tc>
          <w:tcPr>
            <w:tcW w:w="604" w:type="pct"/>
            <w:vMerge w:val="restart"/>
          </w:tcPr>
          <w:p w14:paraId="6B86B984" w14:textId="77777777" w:rsidR="00B1319E" w:rsidRPr="00DC6BA6" w:rsidRDefault="00B1319E" w:rsidP="00B1319E">
            <w:pPr>
              <w:rPr>
                <w:rFonts w:ascii="Calibri" w:hAnsi="Calibri" w:cs="Calibri"/>
              </w:rPr>
            </w:pPr>
            <w:r w:rsidRPr="00DC6BA6">
              <w:rPr>
                <w:rFonts w:ascii="Calibri" w:hAnsi="Calibri"/>
              </w:rPr>
              <w:t>Respuesta a solicitudes específicas del CP y la COP.</w:t>
            </w:r>
          </w:p>
        </w:tc>
        <w:tc>
          <w:tcPr>
            <w:tcW w:w="604" w:type="pct"/>
          </w:tcPr>
          <w:p w14:paraId="2A87DF69" w14:textId="1DF0AC48" w:rsidR="00B1319E" w:rsidRPr="00DC6BA6" w:rsidRDefault="00B1319E" w:rsidP="00B1319E">
            <w:pPr>
              <w:rPr>
                <w:rFonts w:asciiTheme="minorHAnsi" w:hAnsiTheme="minorHAnsi" w:cstheme="minorHAnsi"/>
                <w:spacing w:val="-4"/>
              </w:rPr>
            </w:pPr>
            <w:r w:rsidRPr="00DC6BA6">
              <w:rPr>
                <w:rFonts w:ascii="Calibri" w:hAnsi="Calibri"/>
              </w:rPr>
              <w:t xml:space="preserve">Aplicar las recomendaciones del examen de los fondos complementarios (incluidos los controles internos), </w:t>
            </w:r>
            <w:hyperlink r:id="rId51" w:history="1">
              <w:r w:rsidRPr="00DC6BA6">
                <w:rPr>
                  <w:rStyle w:val="Hyperlink"/>
                  <w:rFonts w:asciiTheme="minorHAnsi" w:hAnsiTheme="minorHAnsi"/>
                </w:rPr>
                <w:t xml:space="preserve">SC55 </w:t>
              </w:r>
              <w:r w:rsidR="00DC6BA6" w:rsidRPr="00DC6BA6">
                <w:rPr>
                  <w:rStyle w:val="Hyperlink"/>
                  <w:rFonts w:asciiTheme="minorHAnsi" w:hAnsiTheme="minorHAnsi"/>
                </w:rPr>
                <w:t>Doc.</w:t>
              </w:r>
              <w:r w:rsidRPr="00DC6BA6">
                <w:rPr>
                  <w:rStyle w:val="Hyperlink"/>
                  <w:rFonts w:asciiTheme="minorHAnsi" w:hAnsiTheme="minorHAnsi"/>
                </w:rPr>
                <w:t xml:space="preserve"> 8.2</w:t>
              </w:r>
            </w:hyperlink>
            <w:r w:rsidRPr="00DC6BA6">
              <w:rPr>
                <w:rFonts w:ascii="Calibri" w:hAnsi="Calibri"/>
              </w:rPr>
              <w:t xml:space="preserve">, solicitados en la </w:t>
            </w:r>
            <w:hyperlink r:id="rId52" w:history="1">
              <w:r w:rsidRPr="00DC6BA6">
                <w:rPr>
                  <w:rStyle w:val="Hyperlink"/>
                  <w:rFonts w:asciiTheme="minorHAnsi" w:hAnsiTheme="minorHAnsi"/>
                </w:rPr>
                <w:t>Decisión SC53-33</w:t>
              </w:r>
            </w:hyperlink>
            <w:r w:rsidRPr="00DC6BA6">
              <w:rPr>
                <w:rStyle w:val="Hyperlink"/>
                <w:rFonts w:ascii="Calibri" w:hAnsi="Calibri"/>
              </w:rPr>
              <w:t>.</w:t>
            </w:r>
          </w:p>
        </w:tc>
        <w:tc>
          <w:tcPr>
            <w:tcW w:w="604" w:type="pct"/>
          </w:tcPr>
          <w:p w14:paraId="39928CB2" w14:textId="77777777" w:rsidR="00B1319E" w:rsidRPr="00DC6BA6" w:rsidRDefault="00B1319E" w:rsidP="00B1319E">
            <w:pPr>
              <w:rPr>
                <w:rFonts w:ascii="Calibri" w:hAnsi="Calibri" w:cs="Calibri"/>
              </w:rPr>
            </w:pPr>
            <w:r w:rsidRPr="00DC6BA6">
              <w:rPr>
                <w:rFonts w:ascii="Calibri" w:hAnsi="Calibri"/>
              </w:rPr>
              <w:t>Continúa.</w:t>
            </w:r>
          </w:p>
        </w:tc>
        <w:tc>
          <w:tcPr>
            <w:tcW w:w="604" w:type="pct"/>
          </w:tcPr>
          <w:p w14:paraId="54B84E7B" w14:textId="58943253" w:rsidR="00B1319E" w:rsidRPr="00DC6BA6" w:rsidRDefault="00B1319E" w:rsidP="00B1319E">
            <w:pPr>
              <w:rPr>
                <w:rFonts w:ascii="Calibri" w:hAnsi="Calibri" w:cs="Calibri"/>
                <w:color w:val="C00000"/>
              </w:rPr>
            </w:pPr>
            <w:r w:rsidRPr="00DC6BA6">
              <w:rPr>
                <w:rFonts w:ascii="Calibri" w:hAnsi="Calibri"/>
              </w:rPr>
              <w:t xml:space="preserve">Continúa. </w:t>
            </w:r>
          </w:p>
        </w:tc>
        <w:tc>
          <w:tcPr>
            <w:tcW w:w="604" w:type="pct"/>
          </w:tcPr>
          <w:p w14:paraId="18537054" w14:textId="58CD992F" w:rsidR="00B1319E" w:rsidRPr="00DC6BA6" w:rsidRDefault="00361B1B" w:rsidP="00B1319E">
            <w:pPr>
              <w:rPr>
                <w:rFonts w:ascii="Calibri" w:hAnsi="Calibri" w:cs="Calibri"/>
              </w:rPr>
            </w:pPr>
            <w:r w:rsidRPr="00DC6BA6">
              <w:rPr>
                <w:rFonts w:ascii="Calibri" w:hAnsi="Calibri"/>
              </w:rPr>
              <w:t>Continúa.</w:t>
            </w:r>
          </w:p>
        </w:tc>
        <w:tc>
          <w:tcPr>
            <w:tcW w:w="604" w:type="pct"/>
          </w:tcPr>
          <w:p w14:paraId="462C626E" w14:textId="647AD200" w:rsidR="00B1319E" w:rsidRPr="00DC6BA6" w:rsidRDefault="00B1319E" w:rsidP="00B1319E">
            <w:pPr>
              <w:rPr>
                <w:rFonts w:ascii="Calibri" w:hAnsi="Calibri" w:cs="Calibri"/>
              </w:rPr>
            </w:pPr>
            <w:r w:rsidRPr="00DC6BA6">
              <w:rPr>
                <w:rFonts w:ascii="Calibri" w:hAnsi="Calibri"/>
              </w:rPr>
              <w:t>Presentado a la SC59/2022.</w:t>
            </w:r>
          </w:p>
        </w:tc>
        <w:tc>
          <w:tcPr>
            <w:tcW w:w="468" w:type="pct"/>
          </w:tcPr>
          <w:p w14:paraId="2FC8E0AA" w14:textId="3F0CEEFE" w:rsidR="00B1319E" w:rsidRPr="00DC6BA6" w:rsidRDefault="00B1319E" w:rsidP="00B1319E">
            <w:pPr>
              <w:rPr>
                <w:rFonts w:ascii="Calibri" w:hAnsi="Calibri" w:cs="Calibri"/>
              </w:rPr>
            </w:pPr>
            <w:r w:rsidRPr="00DC6BA6">
              <w:rPr>
                <w:rFonts w:ascii="Calibri" w:hAnsi="Calibri"/>
              </w:rPr>
              <w:t>OF / SG</w:t>
            </w:r>
          </w:p>
        </w:tc>
        <w:tc>
          <w:tcPr>
            <w:tcW w:w="305" w:type="pct"/>
          </w:tcPr>
          <w:p w14:paraId="485FB745" w14:textId="77777777" w:rsidR="00B1319E" w:rsidRPr="00DC6BA6" w:rsidRDefault="00B1319E" w:rsidP="00B1319E">
            <w:pPr>
              <w:rPr>
                <w:rFonts w:ascii="Calibri" w:hAnsi="Calibri" w:cs="Calibri"/>
              </w:rPr>
            </w:pPr>
            <w:r w:rsidRPr="00DC6BA6">
              <w:rPr>
                <w:rFonts w:ascii="Calibri" w:hAnsi="Calibri"/>
              </w:rPr>
              <w:t>Básico</w:t>
            </w:r>
          </w:p>
        </w:tc>
      </w:tr>
      <w:bookmarkEnd w:id="0"/>
      <w:tr w:rsidR="00B1319E" w:rsidRPr="00DC6BA6" w14:paraId="0C6DD59D" w14:textId="77777777" w:rsidTr="003F4175">
        <w:tc>
          <w:tcPr>
            <w:tcW w:w="603" w:type="pct"/>
            <w:vMerge/>
          </w:tcPr>
          <w:p w14:paraId="6831C9A5" w14:textId="77777777" w:rsidR="00B1319E" w:rsidRPr="00DC6BA6" w:rsidRDefault="00B1319E" w:rsidP="00B1319E">
            <w:pPr>
              <w:rPr>
                <w:rFonts w:ascii="Calibri" w:hAnsi="Calibri" w:cs="Calibri"/>
                <w:i/>
              </w:rPr>
            </w:pPr>
          </w:p>
        </w:tc>
        <w:tc>
          <w:tcPr>
            <w:tcW w:w="604" w:type="pct"/>
            <w:vMerge/>
          </w:tcPr>
          <w:p w14:paraId="59119F86" w14:textId="77777777" w:rsidR="00B1319E" w:rsidRPr="00DC6BA6" w:rsidRDefault="00B1319E" w:rsidP="00B1319E">
            <w:pPr>
              <w:rPr>
                <w:rFonts w:ascii="Calibri" w:hAnsi="Calibri" w:cs="Calibri"/>
              </w:rPr>
            </w:pPr>
          </w:p>
        </w:tc>
        <w:tc>
          <w:tcPr>
            <w:tcW w:w="604" w:type="pct"/>
          </w:tcPr>
          <w:p w14:paraId="1421B6B1" w14:textId="77777777" w:rsidR="00B1319E" w:rsidRPr="00DC6BA6" w:rsidRDefault="00B1319E" w:rsidP="00B1319E">
            <w:pPr>
              <w:rPr>
                <w:rFonts w:ascii="Calibri" w:hAnsi="Calibri" w:cs="Calibri"/>
              </w:rPr>
            </w:pPr>
            <w:r w:rsidRPr="00DC6BA6">
              <w:rPr>
                <w:rFonts w:ascii="Calibri" w:hAnsi="Calibri"/>
              </w:rPr>
              <w:t xml:space="preserve">Desembolsar contribuciones voluntarias de África a las IRR de conformidad con la Res. </w:t>
            </w:r>
            <w:hyperlink r:id="rId53" w:history="1">
              <w:r w:rsidRPr="00DC6BA6">
                <w:rPr>
                  <w:rStyle w:val="Hyperlink"/>
                  <w:rFonts w:ascii="Calibri" w:hAnsi="Calibri"/>
                </w:rPr>
                <w:t>XIII.2</w:t>
              </w:r>
            </w:hyperlink>
            <w:r w:rsidRPr="00DC6BA6">
              <w:rPr>
                <w:rFonts w:ascii="Calibri" w:hAnsi="Calibri"/>
              </w:rPr>
              <w:t>.</w:t>
            </w:r>
          </w:p>
        </w:tc>
        <w:tc>
          <w:tcPr>
            <w:tcW w:w="604" w:type="pct"/>
          </w:tcPr>
          <w:p w14:paraId="6C6A6410" w14:textId="77777777" w:rsidR="00B1319E" w:rsidRPr="00DC6BA6" w:rsidRDefault="00B1319E" w:rsidP="00B1319E">
            <w:pPr>
              <w:rPr>
                <w:rFonts w:ascii="Calibri" w:hAnsi="Calibri" w:cs="Calibri"/>
              </w:rPr>
            </w:pPr>
            <w:r w:rsidRPr="00DC6BA6">
              <w:rPr>
                <w:rFonts w:ascii="Calibri" w:hAnsi="Calibri"/>
              </w:rPr>
              <w:t>Proporcionar a los representantes regionales de África las propuestas remitidas por las IRR de África para la adopción de una decisión sobre el desembolso de fondos de las contribuciones voluntarias de la región de África destinadas a las iniciativas regionales (AVC) en 2020.</w:t>
            </w:r>
          </w:p>
        </w:tc>
        <w:tc>
          <w:tcPr>
            <w:tcW w:w="604" w:type="pct"/>
          </w:tcPr>
          <w:p w14:paraId="6159D948" w14:textId="6AE83CE1" w:rsidR="00B1319E" w:rsidRPr="00DC6BA6" w:rsidRDefault="00B1319E" w:rsidP="00B1319E">
            <w:pPr>
              <w:rPr>
                <w:rFonts w:ascii="Calibri" w:hAnsi="Calibri" w:cs="Calibri"/>
                <w:color w:val="C00000"/>
              </w:rPr>
            </w:pPr>
            <w:r w:rsidRPr="00DC6BA6">
              <w:rPr>
                <w:rFonts w:ascii="Calibri" w:hAnsi="Calibri"/>
              </w:rPr>
              <w:t xml:space="preserve">Continúa de conformidad con la Decisión SC58-16. </w:t>
            </w:r>
          </w:p>
        </w:tc>
        <w:tc>
          <w:tcPr>
            <w:tcW w:w="604" w:type="pct"/>
          </w:tcPr>
          <w:p w14:paraId="7A25D784" w14:textId="4ABD1C7A" w:rsidR="00B1319E" w:rsidRPr="00DC6BA6" w:rsidRDefault="002B1862" w:rsidP="00F10B7B">
            <w:pPr>
              <w:rPr>
                <w:rFonts w:ascii="Calibri" w:hAnsi="Calibri" w:cs="Calibri"/>
              </w:rPr>
            </w:pPr>
            <w:r w:rsidRPr="00DC6BA6">
              <w:rPr>
                <w:rFonts w:ascii="Calibri" w:hAnsi="Calibri"/>
              </w:rPr>
              <w:t xml:space="preserve">Realizar el desembolso de los saldos restantes de conformidad con la Decisión SC58-16. Informar a los Representantes Regionales de los saldos para futuras propuestas en la reunión SC59/2022. </w:t>
            </w:r>
          </w:p>
        </w:tc>
        <w:tc>
          <w:tcPr>
            <w:tcW w:w="604" w:type="pct"/>
          </w:tcPr>
          <w:p w14:paraId="488DA9C1" w14:textId="73EB9377" w:rsidR="00B1319E" w:rsidRPr="00DC6BA6" w:rsidRDefault="00B1319E" w:rsidP="00B1319E">
            <w:pPr>
              <w:rPr>
                <w:rFonts w:ascii="Calibri" w:hAnsi="Calibri" w:cs="Calibri"/>
              </w:rPr>
            </w:pPr>
            <w:r w:rsidRPr="00DC6BA6">
              <w:rPr>
                <w:rFonts w:ascii="Calibri" w:hAnsi="Calibri"/>
              </w:rPr>
              <w:t>Se realizó el desembolso de los fondos conforme a la decisión y los</w:t>
            </w:r>
            <w:r w:rsidR="00F82661" w:rsidRPr="00DC6BA6">
              <w:rPr>
                <w:rFonts w:ascii="Calibri" w:hAnsi="Calibri"/>
              </w:rPr>
              <w:t xml:space="preserve"> </w:t>
            </w:r>
            <w:r w:rsidRPr="00DC6BA6">
              <w:rPr>
                <w:rFonts w:ascii="Calibri" w:hAnsi="Calibri"/>
              </w:rPr>
              <w:t>informes recibidos.</w:t>
            </w:r>
          </w:p>
        </w:tc>
        <w:tc>
          <w:tcPr>
            <w:tcW w:w="468" w:type="pct"/>
          </w:tcPr>
          <w:p w14:paraId="7DB63956" w14:textId="28880A26" w:rsidR="00B1319E" w:rsidRPr="00DC6BA6" w:rsidRDefault="00B1319E" w:rsidP="00B1319E">
            <w:pPr>
              <w:rPr>
                <w:rFonts w:ascii="Calibri" w:hAnsi="Calibri" w:cs="Calibri"/>
              </w:rPr>
            </w:pPr>
            <w:r w:rsidRPr="00DC6BA6">
              <w:rPr>
                <w:rFonts w:ascii="Calibri" w:hAnsi="Calibri"/>
              </w:rPr>
              <w:t>OF / ARS África</w:t>
            </w:r>
          </w:p>
        </w:tc>
        <w:tc>
          <w:tcPr>
            <w:tcW w:w="305" w:type="pct"/>
          </w:tcPr>
          <w:p w14:paraId="52C28B7B"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6EA9C6C3" w14:textId="77777777" w:rsidTr="003F4175">
        <w:tc>
          <w:tcPr>
            <w:tcW w:w="603" w:type="pct"/>
            <w:vMerge/>
          </w:tcPr>
          <w:p w14:paraId="6CA89909" w14:textId="77777777" w:rsidR="00B1319E" w:rsidRPr="00DC6BA6" w:rsidRDefault="00B1319E" w:rsidP="00B1319E">
            <w:pPr>
              <w:rPr>
                <w:rFonts w:ascii="Calibri" w:hAnsi="Calibri" w:cs="Calibri"/>
                <w:i/>
              </w:rPr>
            </w:pPr>
          </w:p>
        </w:tc>
        <w:tc>
          <w:tcPr>
            <w:tcW w:w="604" w:type="pct"/>
            <w:vMerge/>
          </w:tcPr>
          <w:p w14:paraId="1B03E688" w14:textId="77777777" w:rsidR="00B1319E" w:rsidRPr="00DC6BA6" w:rsidRDefault="00B1319E" w:rsidP="00B1319E">
            <w:pPr>
              <w:rPr>
                <w:rFonts w:ascii="Calibri" w:hAnsi="Calibri" w:cs="Calibri"/>
              </w:rPr>
            </w:pPr>
          </w:p>
        </w:tc>
        <w:tc>
          <w:tcPr>
            <w:tcW w:w="604" w:type="pct"/>
          </w:tcPr>
          <w:p w14:paraId="7FAFB769" w14:textId="77777777" w:rsidR="00B1319E" w:rsidRPr="00DC6BA6" w:rsidRDefault="00B1319E" w:rsidP="00B1319E">
            <w:pPr>
              <w:rPr>
                <w:rFonts w:ascii="Calibri" w:hAnsi="Calibri" w:cs="Calibri"/>
              </w:rPr>
            </w:pPr>
            <w:r w:rsidRPr="00DC6BA6">
              <w:rPr>
                <w:rFonts w:ascii="Calibri" w:hAnsi="Calibri"/>
              </w:rPr>
              <w:t>Seguimiento de las contribuciones pendientes de las Partes Contratantes (</w:t>
            </w:r>
            <w:hyperlink r:id="rId54" w:history="1">
              <w:r w:rsidRPr="00DC6BA6">
                <w:rPr>
                  <w:rStyle w:val="Hyperlink"/>
                  <w:rFonts w:ascii="Calibri" w:hAnsi="Calibri"/>
                </w:rPr>
                <w:t>XIII.2</w:t>
              </w:r>
            </w:hyperlink>
            <w:r w:rsidRPr="00DC6BA6">
              <w:rPr>
                <w:rFonts w:ascii="Calibri" w:hAnsi="Calibri"/>
              </w:rPr>
              <w:t>).</w:t>
            </w:r>
          </w:p>
        </w:tc>
        <w:tc>
          <w:tcPr>
            <w:tcW w:w="604" w:type="pct"/>
          </w:tcPr>
          <w:p w14:paraId="131C2657" w14:textId="77777777" w:rsidR="00B1319E" w:rsidRPr="00DC6BA6" w:rsidRDefault="00B1319E" w:rsidP="00B1319E">
            <w:pPr>
              <w:rPr>
                <w:rFonts w:ascii="Calibri" w:hAnsi="Calibri" w:cs="Calibri"/>
              </w:rPr>
            </w:pPr>
            <w:r w:rsidRPr="00DC6BA6">
              <w:rPr>
                <w:rFonts w:ascii="Calibri" w:hAnsi="Calibri"/>
              </w:rPr>
              <w:t>Continúa.</w:t>
            </w:r>
          </w:p>
          <w:p w14:paraId="39F7A05D" w14:textId="77777777" w:rsidR="00B1319E" w:rsidRPr="00DC6BA6" w:rsidRDefault="00B1319E" w:rsidP="00B1319E">
            <w:pPr>
              <w:rPr>
                <w:rFonts w:ascii="Calibri" w:hAnsi="Calibri" w:cs="Calibri"/>
              </w:rPr>
            </w:pPr>
          </w:p>
          <w:p w14:paraId="6BCFD192" w14:textId="77777777" w:rsidR="00B1319E" w:rsidRPr="00DC6BA6" w:rsidRDefault="00B1319E" w:rsidP="00B1319E">
            <w:pPr>
              <w:rPr>
                <w:rFonts w:ascii="Calibri" w:hAnsi="Calibri" w:cs="Calibri"/>
              </w:rPr>
            </w:pPr>
            <w:r w:rsidRPr="00DC6BA6">
              <w:rPr>
                <w:rFonts w:ascii="Calibri" w:hAnsi="Calibri"/>
              </w:rPr>
              <w:t>Presentar una propuesta a la SC58 sobre un enfoque grupal para confirmar las contribuciones pendientes para auditoría.</w:t>
            </w:r>
          </w:p>
        </w:tc>
        <w:tc>
          <w:tcPr>
            <w:tcW w:w="604" w:type="pct"/>
          </w:tcPr>
          <w:p w14:paraId="24EEAFF1" w14:textId="3E1ED1C0" w:rsidR="00B1319E" w:rsidRPr="00DC6BA6" w:rsidRDefault="00B1319E" w:rsidP="00B1319E">
            <w:pPr>
              <w:rPr>
                <w:rFonts w:ascii="Calibri" w:hAnsi="Calibri" w:cs="Calibri"/>
                <w:color w:val="C00000"/>
              </w:rPr>
            </w:pPr>
            <w:r w:rsidRPr="00DC6BA6">
              <w:rPr>
                <w:rFonts w:ascii="Calibri" w:hAnsi="Calibri"/>
              </w:rPr>
              <w:t xml:space="preserve">Se cumplieron y aplicaron las Decisiones de la SC58. </w:t>
            </w:r>
          </w:p>
        </w:tc>
        <w:tc>
          <w:tcPr>
            <w:tcW w:w="604" w:type="pct"/>
          </w:tcPr>
          <w:p w14:paraId="1372AED6" w14:textId="50FF2E3C" w:rsidR="00B1319E" w:rsidRPr="00DC6BA6" w:rsidRDefault="00492EEC" w:rsidP="00B1319E">
            <w:pPr>
              <w:rPr>
                <w:rFonts w:ascii="Calibri" w:hAnsi="Calibri" w:cs="Calibri"/>
              </w:rPr>
            </w:pPr>
            <w:r w:rsidRPr="00DC6BA6">
              <w:rPr>
                <w:rFonts w:ascii="Calibri" w:hAnsi="Calibri"/>
              </w:rPr>
              <w:t>Continúa.</w:t>
            </w:r>
          </w:p>
        </w:tc>
        <w:tc>
          <w:tcPr>
            <w:tcW w:w="604" w:type="pct"/>
          </w:tcPr>
          <w:p w14:paraId="1EA7BA50" w14:textId="2DDE7013" w:rsidR="00B1319E" w:rsidRPr="00DC6BA6" w:rsidRDefault="005902E4" w:rsidP="00B1319E">
            <w:pPr>
              <w:rPr>
                <w:rFonts w:ascii="Calibri" w:hAnsi="Calibri" w:cs="Calibri"/>
              </w:rPr>
            </w:pPr>
            <w:r w:rsidRPr="00DC6BA6">
              <w:rPr>
                <w:rFonts w:ascii="Calibri" w:hAnsi="Calibri"/>
              </w:rPr>
              <w:t>Presentación de las contribuciones pendientes de pago al CP y aprobación por parte del mismo.</w:t>
            </w:r>
          </w:p>
        </w:tc>
        <w:tc>
          <w:tcPr>
            <w:tcW w:w="468" w:type="pct"/>
          </w:tcPr>
          <w:p w14:paraId="23A354AC" w14:textId="443670D6" w:rsidR="00B1319E" w:rsidRPr="00DC6BA6" w:rsidRDefault="00B1319E" w:rsidP="00B1319E">
            <w:pPr>
              <w:rPr>
                <w:rFonts w:ascii="Calibri" w:hAnsi="Calibri" w:cs="Calibri"/>
              </w:rPr>
            </w:pPr>
            <w:r w:rsidRPr="00DC6BA6">
              <w:rPr>
                <w:rFonts w:ascii="Calibri" w:hAnsi="Calibri"/>
              </w:rPr>
              <w:t>OF / EDS</w:t>
            </w:r>
          </w:p>
        </w:tc>
        <w:tc>
          <w:tcPr>
            <w:tcW w:w="305" w:type="pct"/>
          </w:tcPr>
          <w:p w14:paraId="4BF41A82"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4FC58EB9" w14:textId="77777777" w:rsidTr="003F4175">
        <w:tc>
          <w:tcPr>
            <w:tcW w:w="603" w:type="pct"/>
            <w:vMerge w:val="restart"/>
          </w:tcPr>
          <w:p w14:paraId="023B295E" w14:textId="2B88B8F5" w:rsidR="00B1319E" w:rsidRPr="00DC6BA6" w:rsidRDefault="00B1319E" w:rsidP="00B1319E">
            <w:pPr>
              <w:rPr>
                <w:rFonts w:ascii="Calibri" w:hAnsi="Calibri" w:cs="Calibri"/>
                <w:b/>
              </w:rPr>
            </w:pPr>
            <w:r w:rsidRPr="00DC6BA6">
              <w:rPr>
                <w:rFonts w:ascii="Calibri" w:hAnsi="Calibri"/>
                <w:b/>
              </w:rPr>
              <w:t xml:space="preserve">2.3 Se mantuvieron los sistemas de gestión de la </w:t>
            </w:r>
            <w:r w:rsidRPr="00DC6BA6">
              <w:rPr>
                <w:rFonts w:ascii="Calibri" w:hAnsi="Calibri"/>
                <w:b/>
              </w:rPr>
              <w:lastRenderedPageBreak/>
              <w:t xml:space="preserve">información y las nuevas tecnologías que facilitan el trabajo de la Secretaría para apoyar a las Partes Contratantes. </w:t>
            </w:r>
          </w:p>
          <w:p w14:paraId="32AEBECF" w14:textId="77777777" w:rsidR="00B1319E" w:rsidRPr="00DC6BA6" w:rsidRDefault="00B1319E" w:rsidP="00B1319E">
            <w:pPr>
              <w:rPr>
                <w:rFonts w:ascii="Calibri" w:hAnsi="Calibri" w:cs="Calibri"/>
                <w:b/>
              </w:rPr>
            </w:pPr>
          </w:p>
          <w:p w14:paraId="74DAE5DD" w14:textId="018857BF" w:rsidR="00B1319E" w:rsidRPr="00DC6BA6" w:rsidRDefault="00B1319E" w:rsidP="00B1319E">
            <w:pPr>
              <w:rPr>
                <w:rFonts w:ascii="Calibri" w:hAnsi="Calibri" w:cs="Calibri"/>
              </w:rPr>
            </w:pPr>
            <w:r w:rsidRPr="00DC6BA6">
              <w:rPr>
                <w:rFonts w:ascii="Calibri" w:hAnsi="Calibri"/>
              </w:rPr>
              <w:t xml:space="preserve">Resoluciones </w:t>
            </w:r>
            <w:hyperlink r:id="rId55" w:history="1">
              <w:r w:rsidRPr="00DC6BA6">
                <w:rPr>
                  <w:rStyle w:val="Hyperlink"/>
                  <w:rFonts w:ascii="Calibri" w:hAnsi="Calibri"/>
                </w:rPr>
                <w:t>XIII.2</w:t>
              </w:r>
            </w:hyperlink>
            <w:r w:rsidRPr="00DC6BA6">
              <w:rPr>
                <w:rFonts w:ascii="Calibri" w:hAnsi="Calibri"/>
              </w:rPr>
              <w:t xml:space="preserve"> y </w:t>
            </w:r>
            <w:hyperlink r:id="rId56" w:history="1">
              <w:r w:rsidRPr="00DC6BA6">
                <w:rPr>
                  <w:rStyle w:val="Hyperlink"/>
                  <w:rFonts w:ascii="Calibri" w:hAnsi="Calibri"/>
                </w:rPr>
                <w:t>XIII.4</w:t>
              </w:r>
            </w:hyperlink>
            <w:r w:rsidRPr="00DC6BA6">
              <w:rPr>
                <w:rStyle w:val="Hyperlink"/>
                <w:rFonts w:ascii="Calibri" w:hAnsi="Calibri"/>
              </w:rPr>
              <w:t>.</w:t>
            </w:r>
          </w:p>
        </w:tc>
        <w:tc>
          <w:tcPr>
            <w:tcW w:w="604" w:type="pct"/>
            <w:vMerge w:val="restart"/>
          </w:tcPr>
          <w:p w14:paraId="0CB137E3" w14:textId="77777777" w:rsidR="00B1319E" w:rsidRPr="00DC6BA6" w:rsidRDefault="00B1319E" w:rsidP="00B1319E">
            <w:pPr>
              <w:rPr>
                <w:rFonts w:ascii="Calibri" w:hAnsi="Calibri" w:cs="Calibri"/>
              </w:rPr>
            </w:pPr>
            <w:r w:rsidRPr="00DC6BA6">
              <w:rPr>
                <w:rFonts w:ascii="Calibri" w:hAnsi="Calibri"/>
              </w:rPr>
              <w:lastRenderedPageBreak/>
              <w:t xml:space="preserve">El cambio en las soluciones tecnológicas aumenta la </w:t>
            </w:r>
            <w:r w:rsidRPr="00DC6BA6">
              <w:rPr>
                <w:rFonts w:ascii="Calibri" w:hAnsi="Calibri"/>
              </w:rPr>
              <w:lastRenderedPageBreak/>
              <w:t>eficacia y eficiencia de la Secretaría y su apoyo a las Partes Contratantes.</w:t>
            </w:r>
          </w:p>
        </w:tc>
        <w:tc>
          <w:tcPr>
            <w:tcW w:w="604" w:type="pct"/>
          </w:tcPr>
          <w:p w14:paraId="05B9C8D3" w14:textId="63477B5C" w:rsidR="00B1319E" w:rsidRPr="00DC6BA6" w:rsidRDefault="00B1319E" w:rsidP="00B1319E">
            <w:pPr>
              <w:rPr>
                <w:rFonts w:ascii="Calibri" w:hAnsi="Calibri" w:cs="Calibri"/>
              </w:rPr>
            </w:pPr>
            <w:r w:rsidRPr="00DC6BA6">
              <w:rPr>
                <w:rFonts w:ascii="Calibri" w:hAnsi="Calibri"/>
              </w:rPr>
              <w:lastRenderedPageBreak/>
              <w:t>Migrar el sitio web de la Convención a un nuevo servidor.</w:t>
            </w:r>
          </w:p>
        </w:tc>
        <w:tc>
          <w:tcPr>
            <w:tcW w:w="604" w:type="pct"/>
          </w:tcPr>
          <w:p w14:paraId="12487D85" w14:textId="3A7A8FF9" w:rsidR="00B1319E" w:rsidRPr="00DC6BA6" w:rsidRDefault="00B1319E" w:rsidP="00B1319E">
            <w:pPr>
              <w:tabs>
                <w:tab w:val="center" w:pos="884"/>
              </w:tabs>
              <w:rPr>
                <w:rFonts w:ascii="Calibri" w:hAnsi="Calibri" w:cs="Calibri"/>
              </w:rPr>
            </w:pPr>
            <w:r w:rsidRPr="00DC6BA6">
              <w:rPr>
                <w:rFonts w:ascii="Calibri" w:hAnsi="Calibri"/>
              </w:rPr>
              <w:t xml:space="preserve">Optimizar la nueva infraestructura y </w:t>
            </w:r>
            <w:r w:rsidRPr="00DC6BA6">
              <w:rPr>
                <w:rFonts w:ascii="Calibri" w:hAnsi="Calibri"/>
              </w:rPr>
              <w:lastRenderedPageBreak/>
              <w:t>considerar otras mejoras.</w:t>
            </w:r>
          </w:p>
        </w:tc>
        <w:tc>
          <w:tcPr>
            <w:tcW w:w="604" w:type="pct"/>
          </w:tcPr>
          <w:p w14:paraId="0715FC6B" w14:textId="123985B0" w:rsidR="00B1319E" w:rsidRPr="00DC6BA6" w:rsidRDefault="00B1319E" w:rsidP="00B1319E">
            <w:pPr>
              <w:rPr>
                <w:rFonts w:ascii="Calibri" w:hAnsi="Calibri" w:cs="Calibri"/>
                <w:color w:val="C00000"/>
              </w:rPr>
            </w:pPr>
            <w:r w:rsidRPr="00DC6BA6">
              <w:rPr>
                <w:rFonts w:ascii="Calibri" w:hAnsi="Calibri"/>
              </w:rPr>
              <w:lastRenderedPageBreak/>
              <w:t xml:space="preserve">Seguir definiendo y estudiando otras mejoras. </w:t>
            </w:r>
          </w:p>
        </w:tc>
        <w:tc>
          <w:tcPr>
            <w:tcW w:w="604" w:type="pct"/>
          </w:tcPr>
          <w:p w14:paraId="62F76F6B" w14:textId="779389AC" w:rsidR="00B1319E" w:rsidRPr="00DC6BA6" w:rsidRDefault="00715AD4" w:rsidP="00F10B7B">
            <w:pPr>
              <w:rPr>
                <w:rFonts w:ascii="Calibri" w:hAnsi="Calibri" w:cs="Calibri"/>
              </w:rPr>
            </w:pPr>
            <w:r w:rsidRPr="00DC6BA6">
              <w:rPr>
                <w:rFonts w:ascii="Calibri" w:hAnsi="Calibri"/>
              </w:rPr>
              <w:t xml:space="preserve">Seguir identificando y estudiando nuevos </w:t>
            </w:r>
            <w:r w:rsidRPr="00DC6BA6">
              <w:rPr>
                <w:rFonts w:ascii="Calibri" w:hAnsi="Calibri"/>
              </w:rPr>
              <w:lastRenderedPageBreak/>
              <w:t>perfeccionamientos, incluida la actualización del sitio web para mejorar la fiabilidad, la estabilidad y la seguridad.</w:t>
            </w:r>
          </w:p>
        </w:tc>
        <w:tc>
          <w:tcPr>
            <w:tcW w:w="604" w:type="pct"/>
          </w:tcPr>
          <w:p w14:paraId="02040434" w14:textId="31AA07BB" w:rsidR="00B1319E" w:rsidRPr="00DC6BA6" w:rsidRDefault="00B1319E" w:rsidP="00B1319E">
            <w:pPr>
              <w:rPr>
                <w:rFonts w:ascii="Calibri" w:hAnsi="Calibri" w:cs="Calibri"/>
              </w:rPr>
            </w:pPr>
            <w:r w:rsidRPr="00DC6BA6">
              <w:rPr>
                <w:rFonts w:ascii="Calibri" w:hAnsi="Calibri"/>
              </w:rPr>
              <w:lastRenderedPageBreak/>
              <w:t>Velocidad y fiabilidad del sitio web de la Convención.</w:t>
            </w:r>
          </w:p>
        </w:tc>
        <w:tc>
          <w:tcPr>
            <w:tcW w:w="468" w:type="pct"/>
          </w:tcPr>
          <w:p w14:paraId="6F21EACC" w14:textId="63D3CD60" w:rsidR="00B1319E" w:rsidRPr="00DC6BA6" w:rsidRDefault="001F6DDA" w:rsidP="00B1319E">
            <w:pPr>
              <w:rPr>
                <w:rFonts w:ascii="Calibri" w:hAnsi="Calibri" w:cs="Calibri"/>
              </w:rPr>
            </w:pPr>
            <w:r w:rsidRPr="00DC6BA6">
              <w:rPr>
                <w:rFonts w:ascii="Calibri" w:hAnsi="Calibri"/>
              </w:rPr>
              <w:t>RCP</w:t>
            </w:r>
          </w:p>
        </w:tc>
        <w:tc>
          <w:tcPr>
            <w:tcW w:w="305" w:type="pct"/>
          </w:tcPr>
          <w:p w14:paraId="03397EE3"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18B4CB05" w14:textId="77777777" w:rsidTr="00514DE7">
        <w:trPr>
          <w:cantSplit/>
        </w:trPr>
        <w:tc>
          <w:tcPr>
            <w:tcW w:w="603" w:type="pct"/>
            <w:vMerge/>
          </w:tcPr>
          <w:p w14:paraId="69013B41" w14:textId="77777777" w:rsidR="00B1319E" w:rsidRPr="00DC6BA6" w:rsidRDefault="00B1319E" w:rsidP="00B1319E">
            <w:pPr>
              <w:rPr>
                <w:rFonts w:ascii="Calibri" w:hAnsi="Calibri" w:cs="Calibri"/>
                <w:b/>
              </w:rPr>
            </w:pPr>
          </w:p>
        </w:tc>
        <w:tc>
          <w:tcPr>
            <w:tcW w:w="604" w:type="pct"/>
            <w:vMerge/>
          </w:tcPr>
          <w:p w14:paraId="6F4B1A9B" w14:textId="77777777" w:rsidR="00B1319E" w:rsidRPr="00DC6BA6" w:rsidRDefault="00B1319E" w:rsidP="00B1319E">
            <w:pPr>
              <w:rPr>
                <w:rFonts w:ascii="Calibri" w:hAnsi="Calibri" w:cs="Calibri"/>
              </w:rPr>
            </w:pPr>
          </w:p>
        </w:tc>
        <w:tc>
          <w:tcPr>
            <w:tcW w:w="604" w:type="pct"/>
          </w:tcPr>
          <w:p w14:paraId="2F489F06" w14:textId="77777777" w:rsidR="00B1319E" w:rsidRPr="00DC6BA6" w:rsidRDefault="00B1319E" w:rsidP="00B1319E">
            <w:pPr>
              <w:rPr>
                <w:rFonts w:ascii="Calibri" w:hAnsi="Calibri" w:cs="Calibri"/>
              </w:rPr>
            </w:pPr>
            <w:r w:rsidRPr="00DC6BA6">
              <w:rPr>
                <w:rFonts w:ascii="Calibri" w:hAnsi="Calibri"/>
              </w:rPr>
              <w:t>Aumentar la funcionalidad de la plataforma existente del sistema de gestión de las relaciones con los clientes (CRM), en caso necesario.</w:t>
            </w:r>
          </w:p>
        </w:tc>
        <w:tc>
          <w:tcPr>
            <w:tcW w:w="604" w:type="pct"/>
          </w:tcPr>
          <w:p w14:paraId="79F5F78C" w14:textId="0E0F74EB" w:rsidR="00B1319E" w:rsidRPr="00DC6BA6" w:rsidRDefault="00B1319E" w:rsidP="00B1319E">
            <w:pPr>
              <w:rPr>
                <w:rFonts w:ascii="Calibri" w:hAnsi="Calibri" w:cs="Calibri"/>
              </w:rPr>
            </w:pPr>
            <w:r w:rsidRPr="00DC6BA6">
              <w:rPr>
                <w:rFonts w:ascii="Calibri" w:hAnsi="Calibri"/>
              </w:rPr>
              <w:t>Considerar otras mejoras de la plataforma y la funcionalidad.</w:t>
            </w:r>
          </w:p>
        </w:tc>
        <w:tc>
          <w:tcPr>
            <w:tcW w:w="604" w:type="pct"/>
          </w:tcPr>
          <w:p w14:paraId="0981BBD5" w14:textId="43CA6AEF" w:rsidR="00B1319E" w:rsidRPr="00DC6BA6" w:rsidRDefault="00B1319E" w:rsidP="00B1319E">
            <w:pPr>
              <w:rPr>
                <w:rFonts w:ascii="Calibri" w:hAnsi="Calibri" w:cs="Calibri"/>
                <w:color w:val="C00000"/>
              </w:rPr>
            </w:pPr>
            <w:r w:rsidRPr="00DC6BA6">
              <w:rPr>
                <w:rFonts w:ascii="Calibri" w:hAnsi="Calibri"/>
              </w:rPr>
              <w:t xml:space="preserve">Seguir definiendo y estudiando otras mejoras. </w:t>
            </w:r>
          </w:p>
        </w:tc>
        <w:tc>
          <w:tcPr>
            <w:tcW w:w="604" w:type="pct"/>
          </w:tcPr>
          <w:p w14:paraId="70B3358E" w14:textId="26FD439C" w:rsidR="00B1319E" w:rsidRPr="00DC6BA6" w:rsidRDefault="00A04E8A" w:rsidP="00B1319E">
            <w:pPr>
              <w:rPr>
                <w:rFonts w:ascii="Calibri" w:hAnsi="Calibri" w:cs="Calibri"/>
              </w:rPr>
            </w:pPr>
            <w:r w:rsidRPr="00DC6BA6">
              <w:rPr>
                <w:rFonts w:ascii="Calibri" w:hAnsi="Calibri"/>
              </w:rPr>
              <w:t>Seguir definiendo y estudiando otras mejoras.</w:t>
            </w:r>
          </w:p>
        </w:tc>
        <w:tc>
          <w:tcPr>
            <w:tcW w:w="604" w:type="pct"/>
          </w:tcPr>
          <w:p w14:paraId="6C26BC6E" w14:textId="497A3795" w:rsidR="00B1319E" w:rsidRPr="00DC6BA6" w:rsidRDefault="00B1319E" w:rsidP="00B1319E">
            <w:pPr>
              <w:rPr>
                <w:rFonts w:ascii="Calibri" w:hAnsi="Calibri" w:cs="Calibri"/>
              </w:rPr>
            </w:pPr>
            <w:r w:rsidRPr="00DC6BA6">
              <w:rPr>
                <w:rFonts w:ascii="Calibri" w:hAnsi="Calibri"/>
              </w:rPr>
              <w:t>Mediciones del CRM.</w:t>
            </w:r>
          </w:p>
        </w:tc>
        <w:tc>
          <w:tcPr>
            <w:tcW w:w="468" w:type="pct"/>
          </w:tcPr>
          <w:p w14:paraId="2517AA7E" w14:textId="77777777" w:rsidR="00B1319E" w:rsidRPr="00DC6BA6" w:rsidRDefault="00B1319E" w:rsidP="00B1319E">
            <w:pPr>
              <w:rPr>
                <w:rFonts w:ascii="Calibri" w:hAnsi="Calibri" w:cs="Calibri"/>
              </w:rPr>
            </w:pPr>
            <w:r w:rsidRPr="00DC6BA6">
              <w:rPr>
                <w:rFonts w:ascii="Calibri" w:hAnsi="Calibri"/>
              </w:rPr>
              <w:t>RCP</w:t>
            </w:r>
          </w:p>
        </w:tc>
        <w:tc>
          <w:tcPr>
            <w:tcW w:w="305" w:type="pct"/>
          </w:tcPr>
          <w:p w14:paraId="17F47838"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7C96FA5C" w14:textId="77777777" w:rsidTr="003F4175">
        <w:tc>
          <w:tcPr>
            <w:tcW w:w="603" w:type="pct"/>
            <w:vMerge/>
          </w:tcPr>
          <w:p w14:paraId="6ADD4E03" w14:textId="77777777" w:rsidR="00B1319E" w:rsidRPr="00DC6BA6" w:rsidRDefault="00B1319E" w:rsidP="00B1319E">
            <w:pPr>
              <w:rPr>
                <w:rFonts w:ascii="Calibri" w:hAnsi="Calibri" w:cs="Calibri"/>
              </w:rPr>
            </w:pPr>
          </w:p>
        </w:tc>
        <w:tc>
          <w:tcPr>
            <w:tcW w:w="604" w:type="pct"/>
            <w:vMerge/>
          </w:tcPr>
          <w:p w14:paraId="4706C911" w14:textId="77777777" w:rsidR="00B1319E" w:rsidRPr="00DC6BA6" w:rsidRDefault="00B1319E" w:rsidP="00B1319E">
            <w:pPr>
              <w:rPr>
                <w:rFonts w:ascii="Calibri" w:hAnsi="Calibri" w:cs="Calibri"/>
              </w:rPr>
            </w:pPr>
          </w:p>
        </w:tc>
        <w:tc>
          <w:tcPr>
            <w:tcW w:w="604" w:type="pct"/>
            <w:vMerge w:val="restart"/>
          </w:tcPr>
          <w:p w14:paraId="6A5C744E" w14:textId="77777777" w:rsidR="00B1319E" w:rsidRPr="00DC6BA6" w:rsidRDefault="00B1319E" w:rsidP="00B1319E">
            <w:pPr>
              <w:rPr>
                <w:rFonts w:ascii="Calibri" w:hAnsi="Calibri" w:cs="Calibri"/>
              </w:rPr>
            </w:pPr>
            <w:r w:rsidRPr="00DC6BA6">
              <w:rPr>
                <w:rFonts w:ascii="Calibri" w:hAnsi="Calibri"/>
              </w:rPr>
              <w:t>Utilizar nuevas soluciones tecnológicas que permitan que la Secretaría apoye a las Partes Contratantes con eficacia y eficiencia (</w:t>
            </w:r>
            <w:hyperlink r:id="rId57" w:history="1">
              <w:r w:rsidRPr="00DC6BA6">
                <w:rPr>
                  <w:rStyle w:val="Hyperlink"/>
                  <w:rFonts w:ascii="Calibri" w:hAnsi="Calibri"/>
                </w:rPr>
                <w:t>XIII.2</w:t>
              </w:r>
            </w:hyperlink>
            <w:r w:rsidRPr="00DC6BA6">
              <w:rPr>
                <w:rFonts w:ascii="Calibri" w:hAnsi="Calibri"/>
              </w:rPr>
              <w:t>).</w:t>
            </w:r>
          </w:p>
        </w:tc>
        <w:tc>
          <w:tcPr>
            <w:tcW w:w="604" w:type="pct"/>
            <w:vMerge w:val="restart"/>
          </w:tcPr>
          <w:p w14:paraId="697DD174" w14:textId="334B6BDC" w:rsidR="00B1319E" w:rsidRPr="00DC6BA6" w:rsidRDefault="00B1319E" w:rsidP="00B1319E">
            <w:pPr>
              <w:rPr>
                <w:rFonts w:ascii="Calibri" w:hAnsi="Calibri" w:cs="Calibri"/>
              </w:rPr>
            </w:pPr>
            <w:r w:rsidRPr="00DC6BA6">
              <w:rPr>
                <w:rFonts w:ascii="Calibri" w:hAnsi="Calibri"/>
              </w:rPr>
              <w:t>Mantener activamente el SISR y considerar otras mejoras.</w:t>
            </w:r>
          </w:p>
          <w:p w14:paraId="7408C9FF" w14:textId="68180CA9" w:rsidR="00B1319E" w:rsidRPr="00DC6BA6" w:rsidRDefault="00B1319E" w:rsidP="00B1319E">
            <w:pPr>
              <w:rPr>
                <w:rFonts w:ascii="Calibri" w:hAnsi="Calibri" w:cs="Calibri"/>
              </w:rPr>
            </w:pPr>
            <w:r w:rsidRPr="00DC6BA6">
              <w:rPr>
                <w:rFonts w:ascii="Calibri" w:hAnsi="Calibri"/>
              </w:rPr>
              <w:t xml:space="preserve">Uso de nuevas soluciones tecnológicas para funciones clave de la Secretaría tales como la creación de capacidad y la prestación de asesoramiento técnico y divulgación de </w:t>
            </w:r>
            <w:r w:rsidRPr="00DC6BA6">
              <w:rPr>
                <w:rFonts w:ascii="Calibri" w:hAnsi="Calibri"/>
              </w:rPr>
              <w:lastRenderedPageBreak/>
              <w:t xml:space="preserve">materiales (párrs. 29 y 30, </w:t>
            </w:r>
            <w:hyperlink r:id="rId58" w:history="1">
              <w:r w:rsidRPr="00DC6BA6">
                <w:rPr>
                  <w:rStyle w:val="Hyperlink"/>
                  <w:rFonts w:ascii="Calibri" w:hAnsi="Calibri"/>
                </w:rPr>
                <w:t>XIII.4</w:t>
              </w:r>
            </w:hyperlink>
            <w:r w:rsidRPr="00DC6BA6">
              <w:rPr>
                <w:rFonts w:ascii="Calibri" w:hAnsi="Calibri"/>
              </w:rPr>
              <w:t>).</w:t>
            </w:r>
          </w:p>
        </w:tc>
        <w:tc>
          <w:tcPr>
            <w:tcW w:w="604" w:type="pct"/>
            <w:tcBorders>
              <w:bottom w:val="nil"/>
            </w:tcBorders>
          </w:tcPr>
          <w:p w14:paraId="5E1ACCB6" w14:textId="6A6AFFEE" w:rsidR="00B1319E" w:rsidRPr="00DC6BA6" w:rsidRDefault="00B1319E" w:rsidP="00B1319E">
            <w:pPr>
              <w:rPr>
                <w:rFonts w:ascii="Calibri" w:hAnsi="Calibri" w:cs="Calibri"/>
                <w:color w:val="C00000"/>
              </w:rPr>
            </w:pPr>
            <w:r w:rsidRPr="00DC6BA6">
              <w:rPr>
                <w:rFonts w:ascii="Calibri" w:hAnsi="Calibri"/>
              </w:rPr>
              <w:lastRenderedPageBreak/>
              <w:t xml:space="preserve">Seguir manteniendo activamente el SISR y estudiar otras mejoras. </w:t>
            </w:r>
          </w:p>
        </w:tc>
        <w:tc>
          <w:tcPr>
            <w:tcW w:w="604" w:type="pct"/>
            <w:tcBorders>
              <w:bottom w:val="nil"/>
            </w:tcBorders>
          </w:tcPr>
          <w:p w14:paraId="5EFC4D5F" w14:textId="212EACFF" w:rsidR="00183A79" w:rsidRPr="00DC6BA6" w:rsidRDefault="4E9A5B80" w:rsidP="00183A79">
            <w:pPr>
              <w:rPr>
                <w:rFonts w:ascii="Calibri" w:hAnsi="Calibri" w:cs="Calibri"/>
              </w:rPr>
            </w:pPr>
            <w:r w:rsidRPr="00DC6BA6">
              <w:rPr>
                <w:rFonts w:ascii="Calibri" w:hAnsi="Calibri"/>
              </w:rPr>
              <w:t>Seguir manteniendo activamente el SISR y estudiar otras mejoras de conformidad con la Resolución XI.8.</w:t>
            </w:r>
          </w:p>
        </w:tc>
        <w:tc>
          <w:tcPr>
            <w:tcW w:w="604" w:type="pct"/>
            <w:tcBorders>
              <w:bottom w:val="nil"/>
            </w:tcBorders>
          </w:tcPr>
          <w:p w14:paraId="15D04ECF" w14:textId="261A6E0A" w:rsidR="00B1319E" w:rsidRPr="00DC6BA6" w:rsidRDefault="00B1319E" w:rsidP="00B1319E">
            <w:pPr>
              <w:rPr>
                <w:rFonts w:ascii="Calibri" w:hAnsi="Calibri" w:cs="Calibri"/>
              </w:rPr>
            </w:pPr>
            <w:r w:rsidRPr="00DC6BA6">
              <w:rPr>
                <w:rFonts w:ascii="Calibri" w:hAnsi="Calibri"/>
              </w:rPr>
              <w:t>El SISR funciona y se ha mejorado según proceda.</w:t>
            </w:r>
          </w:p>
        </w:tc>
        <w:tc>
          <w:tcPr>
            <w:tcW w:w="468" w:type="pct"/>
            <w:tcBorders>
              <w:bottom w:val="nil"/>
            </w:tcBorders>
          </w:tcPr>
          <w:p w14:paraId="736C1AA9" w14:textId="22C5B864" w:rsidR="00B1319E" w:rsidRPr="00DC6BA6" w:rsidRDefault="00B1319E" w:rsidP="00B1319E">
            <w:pPr>
              <w:rPr>
                <w:rFonts w:ascii="Calibri" w:hAnsi="Calibri" w:cs="Calibri"/>
              </w:rPr>
            </w:pPr>
            <w:r w:rsidRPr="00DC6BA6">
              <w:rPr>
                <w:rFonts w:ascii="Calibri" w:hAnsi="Calibri"/>
              </w:rPr>
              <w:t>RCP</w:t>
            </w:r>
          </w:p>
        </w:tc>
        <w:tc>
          <w:tcPr>
            <w:tcW w:w="305" w:type="pct"/>
            <w:tcBorders>
              <w:bottom w:val="nil"/>
            </w:tcBorders>
          </w:tcPr>
          <w:p w14:paraId="1547BFD5"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5DA1D6D6" w14:textId="77777777" w:rsidTr="003F4175">
        <w:tc>
          <w:tcPr>
            <w:tcW w:w="603" w:type="pct"/>
            <w:vMerge/>
          </w:tcPr>
          <w:p w14:paraId="3361DD24" w14:textId="77777777" w:rsidR="00B1319E" w:rsidRPr="00DC6BA6" w:rsidRDefault="00B1319E" w:rsidP="00B1319E">
            <w:pPr>
              <w:rPr>
                <w:rFonts w:ascii="Calibri" w:hAnsi="Calibri" w:cs="Calibri"/>
              </w:rPr>
            </w:pPr>
          </w:p>
        </w:tc>
        <w:tc>
          <w:tcPr>
            <w:tcW w:w="604" w:type="pct"/>
            <w:vMerge/>
          </w:tcPr>
          <w:p w14:paraId="4C6D8AB0" w14:textId="77777777" w:rsidR="00B1319E" w:rsidRPr="00DC6BA6" w:rsidRDefault="00B1319E" w:rsidP="00B1319E">
            <w:pPr>
              <w:rPr>
                <w:rFonts w:ascii="Calibri" w:hAnsi="Calibri" w:cs="Calibri"/>
              </w:rPr>
            </w:pPr>
          </w:p>
        </w:tc>
        <w:tc>
          <w:tcPr>
            <w:tcW w:w="604" w:type="pct"/>
            <w:vMerge/>
          </w:tcPr>
          <w:p w14:paraId="216E6F43" w14:textId="77777777" w:rsidR="00B1319E" w:rsidRPr="00DC6BA6" w:rsidRDefault="00B1319E" w:rsidP="00B1319E">
            <w:pPr>
              <w:rPr>
                <w:rFonts w:ascii="Calibri" w:hAnsi="Calibri" w:cs="Calibri"/>
              </w:rPr>
            </w:pPr>
          </w:p>
        </w:tc>
        <w:tc>
          <w:tcPr>
            <w:tcW w:w="604" w:type="pct"/>
            <w:vMerge/>
          </w:tcPr>
          <w:p w14:paraId="24AF1158" w14:textId="77777777" w:rsidR="00B1319E" w:rsidRPr="00DC6BA6" w:rsidRDefault="00B1319E" w:rsidP="00B1319E">
            <w:pPr>
              <w:rPr>
                <w:rFonts w:ascii="Calibri" w:hAnsi="Calibri" w:cs="Calibri"/>
              </w:rPr>
            </w:pPr>
          </w:p>
        </w:tc>
        <w:tc>
          <w:tcPr>
            <w:tcW w:w="604" w:type="pct"/>
            <w:tcBorders>
              <w:top w:val="nil"/>
            </w:tcBorders>
          </w:tcPr>
          <w:p w14:paraId="6B3912B1" w14:textId="16AF7EEB" w:rsidR="00B1319E" w:rsidRPr="00DC6BA6" w:rsidRDefault="00B1319E" w:rsidP="00B1319E">
            <w:pPr>
              <w:rPr>
                <w:rFonts w:ascii="Calibri" w:hAnsi="Calibri" w:cs="Calibri"/>
                <w:color w:val="C00000"/>
              </w:rPr>
            </w:pPr>
            <w:r w:rsidRPr="00DC6BA6">
              <w:rPr>
                <w:rFonts w:ascii="Calibri" w:hAnsi="Calibri"/>
              </w:rPr>
              <w:t xml:space="preserve">Aprovechar los éxitos tecnológicos de 2020 y seguir adaptándose a las restricciones en relación con la COVID y </w:t>
            </w:r>
            <w:r w:rsidRPr="00DC6BA6">
              <w:rPr>
                <w:rFonts w:ascii="Calibri" w:hAnsi="Calibri"/>
              </w:rPr>
              <w:lastRenderedPageBreak/>
              <w:t xml:space="preserve">gestionando eventos y procesos mediante medios virtuales. </w:t>
            </w:r>
          </w:p>
        </w:tc>
        <w:tc>
          <w:tcPr>
            <w:tcW w:w="604" w:type="pct"/>
            <w:tcBorders>
              <w:top w:val="nil"/>
            </w:tcBorders>
          </w:tcPr>
          <w:p w14:paraId="492EB2F0" w14:textId="1E5BCD0C" w:rsidR="00F5258F" w:rsidRPr="00DC6BA6" w:rsidRDefault="00F5258F" w:rsidP="00183A79">
            <w:pPr>
              <w:rPr>
                <w:rFonts w:ascii="Calibri" w:hAnsi="Calibri" w:cs="Calibri"/>
              </w:rPr>
            </w:pPr>
            <w:r w:rsidRPr="00DC6BA6">
              <w:rPr>
                <w:rFonts w:ascii="Calibri" w:hAnsi="Calibri"/>
              </w:rPr>
              <w:lastRenderedPageBreak/>
              <w:t xml:space="preserve">Seguir identificando y estudiando soluciones tecnológicas que permitan a la Secretaría prestar un apoyo eficaz a </w:t>
            </w:r>
            <w:r w:rsidRPr="00DC6BA6">
              <w:rPr>
                <w:rFonts w:ascii="Calibri" w:hAnsi="Calibri"/>
              </w:rPr>
              <w:lastRenderedPageBreak/>
              <w:t>las Partes Contratantes, entre otras cosas, en la gestión de eventos, la inscripción, la participación en línea, etc.</w:t>
            </w:r>
          </w:p>
        </w:tc>
        <w:tc>
          <w:tcPr>
            <w:tcW w:w="604" w:type="pct"/>
            <w:tcBorders>
              <w:top w:val="nil"/>
            </w:tcBorders>
          </w:tcPr>
          <w:p w14:paraId="270D020C" w14:textId="10312A41" w:rsidR="00B1319E" w:rsidRPr="00BF551D" w:rsidRDefault="00B1319E" w:rsidP="00B1319E">
            <w:pPr>
              <w:rPr>
                <w:rFonts w:ascii="Calibri" w:hAnsi="Calibri" w:cs="Calibri"/>
                <w:spacing w:val="-4"/>
              </w:rPr>
            </w:pPr>
            <w:r w:rsidRPr="00BF551D">
              <w:rPr>
                <w:rFonts w:ascii="Calibri" w:hAnsi="Calibri"/>
                <w:spacing w:val="-4"/>
              </w:rPr>
              <w:lastRenderedPageBreak/>
              <w:t>La Secretaría mejora los procesos utilizando eficientemente las tecnologías nuevas y disponibles.</w:t>
            </w:r>
          </w:p>
          <w:p w14:paraId="530B5C31" w14:textId="77777777" w:rsidR="004A6FA1" w:rsidRPr="00BF551D" w:rsidRDefault="004A6FA1" w:rsidP="00B1319E">
            <w:pPr>
              <w:rPr>
                <w:rFonts w:ascii="Calibri" w:hAnsi="Calibri" w:cs="Calibri"/>
                <w:spacing w:val="-4"/>
              </w:rPr>
            </w:pPr>
          </w:p>
          <w:p w14:paraId="078EF336" w14:textId="0D32058B" w:rsidR="00B1319E" w:rsidRPr="00BF551D" w:rsidRDefault="00B1319E" w:rsidP="00B1319E">
            <w:pPr>
              <w:rPr>
                <w:rFonts w:ascii="Calibri" w:hAnsi="Calibri" w:cs="Calibri"/>
                <w:spacing w:val="-4"/>
              </w:rPr>
            </w:pPr>
            <w:r w:rsidRPr="00BF551D">
              <w:rPr>
                <w:rFonts w:ascii="Calibri" w:hAnsi="Calibri"/>
                <w:spacing w:val="-4"/>
              </w:rPr>
              <w:lastRenderedPageBreak/>
              <w:t>Las Partes aprovechan los sistemas establecidos, tales como la inscripción en los eventos y la gestión de las reuniones en línea.</w:t>
            </w:r>
          </w:p>
        </w:tc>
        <w:tc>
          <w:tcPr>
            <w:tcW w:w="468" w:type="pct"/>
            <w:tcBorders>
              <w:top w:val="nil"/>
            </w:tcBorders>
          </w:tcPr>
          <w:p w14:paraId="1215091B" w14:textId="36378A7E" w:rsidR="00B1319E" w:rsidRPr="00DC6BA6" w:rsidRDefault="00F5258F" w:rsidP="00B1319E">
            <w:pPr>
              <w:rPr>
                <w:rFonts w:ascii="Calibri" w:hAnsi="Calibri" w:cs="Calibri"/>
              </w:rPr>
            </w:pPr>
            <w:r w:rsidRPr="00DC6BA6">
              <w:rPr>
                <w:rFonts w:ascii="Calibri" w:hAnsi="Calibri"/>
              </w:rPr>
              <w:lastRenderedPageBreak/>
              <w:t>RCP</w:t>
            </w:r>
          </w:p>
        </w:tc>
        <w:tc>
          <w:tcPr>
            <w:tcW w:w="305" w:type="pct"/>
            <w:tcBorders>
              <w:top w:val="nil"/>
            </w:tcBorders>
          </w:tcPr>
          <w:p w14:paraId="4C0B03E9" w14:textId="77777777" w:rsidR="00B1319E" w:rsidRPr="00DC6BA6" w:rsidRDefault="00B1319E" w:rsidP="00B1319E">
            <w:pPr>
              <w:rPr>
                <w:rFonts w:ascii="Calibri" w:hAnsi="Calibri" w:cs="Calibri"/>
              </w:rPr>
            </w:pPr>
          </w:p>
        </w:tc>
      </w:tr>
      <w:tr w:rsidR="00B1319E" w:rsidRPr="00DC6BA6" w14:paraId="3198A94C" w14:textId="77777777" w:rsidTr="003F4175">
        <w:tc>
          <w:tcPr>
            <w:tcW w:w="603" w:type="pct"/>
            <w:vMerge w:val="restart"/>
          </w:tcPr>
          <w:p w14:paraId="470F8D2A" w14:textId="77777777" w:rsidR="00B1319E" w:rsidRPr="00DC6BA6" w:rsidRDefault="00B1319E" w:rsidP="00B1319E">
            <w:pPr>
              <w:rPr>
                <w:rFonts w:ascii="Calibri" w:hAnsi="Calibri" w:cs="Calibri"/>
                <w:b/>
              </w:rPr>
            </w:pPr>
            <w:r w:rsidRPr="00DC6BA6">
              <w:rPr>
                <w:rFonts w:ascii="Calibri" w:hAnsi="Calibri"/>
                <w:b/>
              </w:rPr>
              <w:t>2.4 Se desarrollaron y mantuvieron procesos y sistemas aptos para el propósito y que apoyan el trabajo de la Secretaría y las Partes Contratantes.</w:t>
            </w:r>
          </w:p>
          <w:p w14:paraId="3AA753E8" w14:textId="77777777" w:rsidR="00B1319E" w:rsidRPr="00DC6BA6" w:rsidRDefault="00B1319E" w:rsidP="00B1319E">
            <w:pPr>
              <w:rPr>
                <w:rFonts w:ascii="Calibri" w:hAnsi="Calibri" w:cs="Calibri"/>
                <w:b/>
              </w:rPr>
            </w:pPr>
          </w:p>
          <w:p w14:paraId="404AC858" w14:textId="0CCF995B" w:rsidR="00B1319E" w:rsidRPr="00DC6BA6" w:rsidRDefault="00B1319E" w:rsidP="00B1319E">
            <w:pPr>
              <w:rPr>
                <w:rFonts w:ascii="Calibri" w:hAnsi="Calibri" w:cs="Calibri"/>
              </w:rPr>
            </w:pPr>
            <w:r w:rsidRPr="00DC6BA6">
              <w:rPr>
                <w:rFonts w:ascii="Calibri" w:hAnsi="Calibri"/>
              </w:rPr>
              <w:t xml:space="preserve">Resolución </w:t>
            </w:r>
            <w:hyperlink r:id="rId59" w:history="1">
              <w:r w:rsidRPr="00DC6BA6">
                <w:rPr>
                  <w:rStyle w:val="Hyperlink"/>
                  <w:rFonts w:ascii="Calibri" w:hAnsi="Calibri"/>
                </w:rPr>
                <w:t>XIII.2</w:t>
              </w:r>
            </w:hyperlink>
            <w:r w:rsidRPr="00DC6BA6">
              <w:rPr>
                <w:rFonts w:ascii="Calibri" w:hAnsi="Calibri"/>
              </w:rPr>
              <w:t xml:space="preserve"> e </w:t>
            </w:r>
            <w:hyperlink r:id="rId60" w:history="1">
              <w:r w:rsidRPr="00DC6BA6">
                <w:rPr>
                  <w:rStyle w:val="Hyperlink"/>
                  <w:rFonts w:ascii="Calibri" w:hAnsi="Calibri"/>
                </w:rPr>
                <w:t>informe de la SC54</w:t>
              </w:r>
            </w:hyperlink>
            <w:r w:rsidRPr="00DC6BA6">
              <w:rPr>
                <w:rFonts w:ascii="Calibri" w:hAnsi="Calibri"/>
              </w:rPr>
              <w:t>.</w:t>
            </w:r>
          </w:p>
        </w:tc>
        <w:tc>
          <w:tcPr>
            <w:tcW w:w="604" w:type="pct"/>
          </w:tcPr>
          <w:p w14:paraId="0FF4A260" w14:textId="65A4AD66" w:rsidR="00B1319E" w:rsidRPr="00DC6BA6" w:rsidRDefault="00B1319E" w:rsidP="00EC070B">
            <w:pPr>
              <w:rPr>
                <w:rFonts w:ascii="Calibri" w:hAnsi="Calibri" w:cs="Calibri"/>
                <w:spacing w:val="-4"/>
              </w:rPr>
            </w:pPr>
            <w:r w:rsidRPr="00DC6BA6">
              <w:rPr>
                <w:rFonts w:ascii="Calibri" w:hAnsi="Calibri"/>
              </w:rPr>
              <w:t>Los procesos y sistemas de la Secretaría responden a los requisitos de transparencia y rendición de cuentas.</w:t>
            </w:r>
          </w:p>
        </w:tc>
        <w:tc>
          <w:tcPr>
            <w:tcW w:w="604" w:type="pct"/>
          </w:tcPr>
          <w:p w14:paraId="3705FE83" w14:textId="77777777" w:rsidR="00B1319E" w:rsidRPr="00DC6BA6" w:rsidRDefault="00B1319E" w:rsidP="00B1319E">
            <w:pPr>
              <w:rPr>
                <w:rFonts w:ascii="Calibri" w:hAnsi="Calibri" w:cs="Calibri"/>
              </w:rPr>
            </w:pPr>
            <w:r w:rsidRPr="00DC6BA6">
              <w:rPr>
                <w:rFonts w:ascii="Calibri" w:hAnsi="Calibri"/>
              </w:rPr>
              <w:t>Mantener la transparencia y rendición de cuentas de la administración y gestión de la Secretaría.</w:t>
            </w:r>
          </w:p>
        </w:tc>
        <w:tc>
          <w:tcPr>
            <w:tcW w:w="604" w:type="pct"/>
          </w:tcPr>
          <w:p w14:paraId="7C01C5EC" w14:textId="77777777" w:rsidR="00B1319E" w:rsidRPr="00DC6BA6" w:rsidRDefault="00B1319E" w:rsidP="00B1319E">
            <w:pPr>
              <w:rPr>
                <w:rFonts w:ascii="Calibri" w:hAnsi="Calibri"/>
                <w:highlight w:val="yellow"/>
              </w:rPr>
            </w:pPr>
            <w:r w:rsidRPr="00DC6BA6">
              <w:rPr>
                <w:rFonts w:ascii="Calibri" w:hAnsi="Calibri"/>
              </w:rPr>
              <w:t>Continúa.</w:t>
            </w:r>
          </w:p>
        </w:tc>
        <w:tc>
          <w:tcPr>
            <w:tcW w:w="604" w:type="pct"/>
          </w:tcPr>
          <w:p w14:paraId="4D94B135" w14:textId="13FEC933" w:rsidR="00B1319E" w:rsidRPr="00DC6BA6" w:rsidRDefault="00B1319E" w:rsidP="00B1319E">
            <w:pPr>
              <w:rPr>
                <w:rFonts w:ascii="Calibri" w:hAnsi="Calibri" w:cs="Calibri"/>
                <w:color w:val="C00000"/>
              </w:rPr>
            </w:pPr>
            <w:r w:rsidRPr="00DC6BA6">
              <w:rPr>
                <w:rFonts w:ascii="Calibri" w:hAnsi="Calibri"/>
              </w:rPr>
              <w:t xml:space="preserve">Continúa. </w:t>
            </w:r>
          </w:p>
        </w:tc>
        <w:tc>
          <w:tcPr>
            <w:tcW w:w="604" w:type="pct"/>
          </w:tcPr>
          <w:p w14:paraId="7A535126" w14:textId="05377DD5" w:rsidR="00B1319E" w:rsidRPr="00DC6BA6" w:rsidRDefault="00E2077E" w:rsidP="00B1319E">
            <w:pPr>
              <w:rPr>
                <w:rFonts w:ascii="Calibri" w:hAnsi="Calibri" w:cs="Calibri"/>
              </w:rPr>
            </w:pPr>
            <w:r w:rsidRPr="00DC6BA6">
              <w:rPr>
                <w:rFonts w:ascii="Calibri" w:hAnsi="Calibri"/>
              </w:rPr>
              <w:t>Continúa.</w:t>
            </w:r>
          </w:p>
        </w:tc>
        <w:tc>
          <w:tcPr>
            <w:tcW w:w="604" w:type="pct"/>
          </w:tcPr>
          <w:p w14:paraId="6B12E2DF" w14:textId="1F938B4A" w:rsidR="00B1319E" w:rsidRPr="00DC6BA6" w:rsidRDefault="00B1319E" w:rsidP="00B1319E">
            <w:pPr>
              <w:rPr>
                <w:rFonts w:ascii="Calibri" w:hAnsi="Calibri" w:cs="Calibri"/>
              </w:rPr>
            </w:pPr>
            <w:r w:rsidRPr="00DC6BA6">
              <w:rPr>
                <w:rFonts w:ascii="Calibri" w:hAnsi="Calibri"/>
              </w:rPr>
              <w:t>Publicación oportuna de informes y documentos pertinentes en el sitio web de Ramsar (</w:t>
            </w:r>
            <w:hyperlink r:id="rId61" w:history="1">
              <w:r w:rsidRPr="00DC6BA6">
                <w:rPr>
                  <w:rStyle w:val="Hyperlink"/>
                  <w:rFonts w:ascii="Calibri" w:hAnsi="Calibri"/>
                </w:rPr>
                <w:t>XIII.2</w:t>
              </w:r>
            </w:hyperlink>
            <w:r w:rsidRPr="00DC6BA6">
              <w:rPr>
                <w:rFonts w:ascii="Calibri" w:hAnsi="Calibri"/>
              </w:rPr>
              <w:t>).</w:t>
            </w:r>
          </w:p>
        </w:tc>
        <w:tc>
          <w:tcPr>
            <w:tcW w:w="468" w:type="pct"/>
          </w:tcPr>
          <w:p w14:paraId="4E9673D5" w14:textId="799D0C73" w:rsidR="00B1319E" w:rsidRPr="00DC6BA6" w:rsidRDefault="00B1319E" w:rsidP="00B1319E">
            <w:pPr>
              <w:rPr>
                <w:rFonts w:ascii="Calibri" w:hAnsi="Calibri" w:cs="Calibri"/>
              </w:rPr>
            </w:pPr>
            <w:r w:rsidRPr="00DC6BA6">
              <w:rPr>
                <w:rFonts w:ascii="Calibri" w:hAnsi="Calibri"/>
              </w:rPr>
              <w:t>SG / EDS</w:t>
            </w:r>
          </w:p>
        </w:tc>
        <w:tc>
          <w:tcPr>
            <w:tcW w:w="305" w:type="pct"/>
          </w:tcPr>
          <w:p w14:paraId="7CE67EBA" w14:textId="77777777" w:rsidR="00B1319E" w:rsidRPr="00DC6BA6" w:rsidRDefault="00B1319E" w:rsidP="00B1319E">
            <w:pPr>
              <w:rPr>
                <w:rFonts w:ascii="Calibri" w:hAnsi="Calibri" w:cs="Calibri"/>
              </w:rPr>
            </w:pPr>
            <w:r w:rsidRPr="00DC6BA6">
              <w:rPr>
                <w:rFonts w:ascii="Calibri" w:hAnsi="Calibri"/>
              </w:rPr>
              <w:t>Básico</w:t>
            </w:r>
          </w:p>
        </w:tc>
      </w:tr>
      <w:tr w:rsidR="00B1319E" w:rsidRPr="00DC6BA6" w14:paraId="615821FC" w14:textId="77777777" w:rsidTr="003F4175">
        <w:tc>
          <w:tcPr>
            <w:tcW w:w="603" w:type="pct"/>
            <w:vMerge/>
          </w:tcPr>
          <w:p w14:paraId="48A388AC" w14:textId="77777777" w:rsidR="00B1319E" w:rsidRPr="00DC6BA6" w:rsidRDefault="00B1319E" w:rsidP="00B1319E">
            <w:pPr>
              <w:rPr>
                <w:rFonts w:ascii="Calibri" w:hAnsi="Calibri" w:cs="Calibri"/>
              </w:rPr>
            </w:pPr>
          </w:p>
        </w:tc>
        <w:tc>
          <w:tcPr>
            <w:tcW w:w="604" w:type="pct"/>
          </w:tcPr>
          <w:p w14:paraId="44BF13F0" w14:textId="5F4950B8" w:rsidR="00B1319E" w:rsidRPr="00DC6BA6" w:rsidRDefault="00B1319E" w:rsidP="00B1319E">
            <w:pPr>
              <w:rPr>
                <w:rFonts w:ascii="Calibri" w:hAnsi="Calibri" w:cs="Calibri"/>
              </w:rPr>
            </w:pPr>
            <w:r w:rsidRPr="00DC6BA6">
              <w:rPr>
                <w:rFonts w:ascii="Calibri" w:hAnsi="Calibri"/>
              </w:rPr>
              <w:t>Desarrollo y aplicación de procedimientos operativos normalizados.</w:t>
            </w:r>
          </w:p>
        </w:tc>
        <w:tc>
          <w:tcPr>
            <w:tcW w:w="604" w:type="pct"/>
          </w:tcPr>
          <w:p w14:paraId="716CB5C7" w14:textId="24AF5429" w:rsidR="00B1319E" w:rsidRPr="00DC6BA6" w:rsidRDefault="00B1319E" w:rsidP="00B1319E">
            <w:pPr>
              <w:rPr>
                <w:rFonts w:ascii="Calibri" w:hAnsi="Calibri" w:cs="Calibri"/>
              </w:rPr>
            </w:pPr>
            <w:r w:rsidRPr="00DC6BA6">
              <w:rPr>
                <w:rFonts w:ascii="Calibri" w:hAnsi="Calibri"/>
              </w:rPr>
              <w:t>Desarrollo de procedimientos operativos normalizados para estandarizar, aumentar la eficiencia del trabajo de la Secretaría y su colaboración con las Partes Contratantes, y, a la vez, reforzar la memoria institucional.</w:t>
            </w:r>
          </w:p>
        </w:tc>
        <w:tc>
          <w:tcPr>
            <w:tcW w:w="604" w:type="pct"/>
          </w:tcPr>
          <w:p w14:paraId="1BE5E5BB" w14:textId="4BEC02D3" w:rsidR="00B1319E" w:rsidRPr="00DC6BA6" w:rsidRDefault="00B1319E" w:rsidP="00B1319E">
            <w:pPr>
              <w:rPr>
                <w:rFonts w:ascii="Calibri" w:hAnsi="Calibri" w:cs="Calibri"/>
              </w:rPr>
            </w:pPr>
            <w:r w:rsidRPr="00DC6BA6">
              <w:rPr>
                <w:rFonts w:ascii="Calibri" w:hAnsi="Calibri"/>
              </w:rPr>
              <w:t xml:space="preserve">Continúa. </w:t>
            </w:r>
          </w:p>
        </w:tc>
        <w:tc>
          <w:tcPr>
            <w:tcW w:w="604" w:type="pct"/>
          </w:tcPr>
          <w:p w14:paraId="4AB87986" w14:textId="62AA2B59" w:rsidR="00B1319E" w:rsidRPr="00DC6BA6" w:rsidRDefault="00B1319E" w:rsidP="00B1319E">
            <w:pPr>
              <w:rPr>
                <w:rFonts w:ascii="Calibri" w:hAnsi="Calibri" w:cs="Calibri"/>
                <w:color w:val="C00000"/>
              </w:rPr>
            </w:pPr>
            <w:r w:rsidRPr="00DC6BA6">
              <w:rPr>
                <w:rFonts w:ascii="Calibri" w:hAnsi="Calibri"/>
              </w:rPr>
              <w:t xml:space="preserve">Continúa. </w:t>
            </w:r>
          </w:p>
        </w:tc>
        <w:tc>
          <w:tcPr>
            <w:tcW w:w="604" w:type="pct"/>
          </w:tcPr>
          <w:p w14:paraId="32A116E3" w14:textId="5721F33C" w:rsidR="00B1319E" w:rsidRPr="00DC6BA6" w:rsidRDefault="009C013B" w:rsidP="00B1319E">
            <w:pPr>
              <w:rPr>
                <w:rFonts w:ascii="Calibri" w:hAnsi="Calibri" w:cs="Calibri"/>
              </w:rPr>
            </w:pPr>
            <w:r w:rsidRPr="00DC6BA6">
              <w:rPr>
                <w:rFonts w:ascii="Calibri" w:hAnsi="Calibri"/>
              </w:rPr>
              <w:t xml:space="preserve">Continúa. </w:t>
            </w:r>
          </w:p>
        </w:tc>
        <w:tc>
          <w:tcPr>
            <w:tcW w:w="604" w:type="pct"/>
          </w:tcPr>
          <w:p w14:paraId="5B777C7F" w14:textId="695D12A4" w:rsidR="00B1319E" w:rsidRPr="00DC6BA6" w:rsidRDefault="00B1319E" w:rsidP="00B1319E">
            <w:pPr>
              <w:rPr>
                <w:rFonts w:ascii="Calibri" w:hAnsi="Calibri" w:cs="Calibri"/>
              </w:rPr>
            </w:pPr>
            <w:r w:rsidRPr="00DC6BA6">
              <w:rPr>
                <w:rFonts w:ascii="Calibri" w:hAnsi="Calibri"/>
              </w:rPr>
              <w:t xml:space="preserve">Hay procedimientos operativos normalizados establecidos para las funciones clave de la Secretaría </w:t>
            </w:r>
            <w:hyperlink r:id="rId62" w:history="1">
              <w:r w:rsidRPr="00DC6BA6">
                <w:rPr>
                  <w:rStyle w:val="Hyperlink"/>
                  <w:rFonts w:ascii="Calibri" w:hAnsi="Calibri"/>
                </w:rPr>
                <w:t>(Informe de la SC54, anexo 2</w:t>
              </w:r>
            </w:hyperlink>
            <w:r w:rsidRPr="00DC6BA6">
              <w:rPr>
                <w:rFonts w:ascii="Calibri" w:hAnsi="Calibri"/>
              </w:rPr>
              <w:t>).</w:t>
            </w:r>
          </w:p>
        </w:tc>
        <w:tc>
          <w:tcPr>
            <w:tcW w:w="468" w:type="pct"/>
          </w:tcPr>
          <w:p w14:paraId="11F002A9" w14:textId="18F39549" w:rsidR="00B1319E" w:rsidRPr="00DC6BA6" w:rsidRDefault="00B1319E" w:rsidP="00B1319E">
            <w:pPr>
              <w:rPr>
                <w:rFonts w:ascii="Calibri" w:hAnsi="Calibri" w:cs="Calibri"/>
              </w:rPr>
            </w:pPr>
            <w:r w:rsidRPr="00DC6BA6">
              <w:rPr>
                <w:rFonts w:ascii="Calibri" w:hAnsi="Calibri"/>
              </w:rPr>
              <w:t>SGA / EDS</w:t>
            </w:r>
          </w:p>
        </w:tc>
        <w:tc>
          <w:tcPr>
            <w:tcW w:w="305" w:type="pct"/>
          </w:tcPr>
          <w:p w14:paraId="3FA2BDCC" w14:textId="77777777" w:rsidR="00B1319E" w:rsidRPr="00DC6BA6" w:rsidRDefault="00B1319E" w:rsidP="00B1319E">
            <w:pPr>
              <w:rPr>
                <w:rFonts w:ascii="Calibri" w:hAnsi="Calibri" w:cs="Calibri"/>
              </w:rPr>
            </w:pPr>
            <w:r w:rsidRPr="00DC6BA6">
              <w:rPr>
                <w:rFonts w:ascii="Calibri" w:hAnsi="Calibri"/>
              </w:rPr>
              <w:t>Básico</w:t>
            </w:r>
          </w:p>
        </w:tc>
      </w:tr>
    </w:tbl>
    <w:p w14:paraId="6155D84C" w14:textId="60E7B24F" w:rsidR="000905BF" w:rsidRPr="00DC6BA6" w:rsidRDefault="000905BF" w:rsidP="00DD6791">
      <w:pPr>
        <w:rPr>
          <w:rFonts w:ascii="Calibri" w:hAnsi="Calibri" w:cs="Calibri"/>
          <w:b/>
          <w:sz w:val="18"/>
          <w:szCs w:val="18"/>
        </w:rPr>
      </w:pPr>
    </w:p>
    <w:p w14:paraId="29675816" w14:textId="440A6DF0" w:rsidR="00931208" w:rsidRPr="00DC6BA6" w:rsidRDefault="00931208">
      <w:pPr>
        <w:spacing w:after="200" w:line="276" w:lineRule="auto"/>
        <w:rPr>
          <w:rFonts w:ascii="Calibri" w:hAnsi="Calibri" w:cs="Calibri"/>
          <w:b/>
          <w:sz w:val="18"/>
          <w:szCs w:val="18"/>
        </w:rPr>
      </w:pPr>
      <w:r w:rsidRPr="00DC6BA6">
        <w:br w:type="page"/>
      </w:r>
    </w:p>
    <w:tbl>
      <w:tblPr>
        <w:tblStyle w:val="TableGrid"/>
        <w:tblW w:w="5086" w:type="pct"/>
        <w:tblLayout w:type="fixed"/>
        <w:tblLook w:val="04A0" w:firstRow="1" w:lastRow="0" w:firstColumn="1" w:lastColumn="0" w:noHBand="0" w:noVBand="1"/>
      </w:tblPr>
      <w:tblGrid>
        <w:gridCol w:w="7153"/>
        <w:gridCol w:w="7017"/>
      </w:tblGrid>
      <w:tr w:rsidR="00A37F9D" w:rsidRPr="00DC6BA6" w14:paraId="428E23B2" w14:textId="77777777" w:rsidTr="00BE6121">
        <w:tc>
          <w:tcPr>
            <w:tcW w:w="2524" w:type="pct"/>
            <w:tcBorders>
              <w:bottom w:val="single" w:sz="4" w:space="0" w:color="auto"/>
            </w:tcBorders>
            <w:shd w:val="clear" w:color="auto" w:fill="BFBFBF" w:themeFill="background1" w:themeFillShade="BF"/>
          </w:tcPr>
          <w:p w14:paraId="75D16542" w14:textId="77777777" w:rsidR="00A37F9D" w:rsidRPr="00DC6BA6" w:rsidRDefault="00A37F9D" w:rsidP="001B2D00">
            <w:pPr>
              <w:rPr>
                <w:rFonts w:ascii="Calibri" w:hAnsi="Calibri" w:cs="Calibri"/>
                <w:b/>
              </w:rPr>
            </w:pPr>
            <w:r w:rsidRPr="00DC6BA6">
              <w:rPr>
                <w:rFonts w:ascii="Calibri" w:hAnsi="Calibri"/>
                <w:b/>
              </w:rPr>
              <w:lastRenderedPageBreak/>
              <w:t>Función:</w:t>
            </w:r>
          </w:p>
          <w:p w14:paraId="7D267C86" w14:textId="77777777" w:rsidR="00A37F9D" w:rsidRPr="00DC6BA6" w:rsidRDefault="00A37F9D" w:rsidP="001B2D00">
            <w:pPr>
              <w:rPr>
                <w:rFonts w:ascii="Calibri" w:hAnsi="Calibri" w:cs="Calibri"/>
                <w:b/>
              </w:rPr>
            </w:pPr>
          </w:p>
          <w:p w14:paraId="48842215" w14:textId="77777777" w:rsidR="00A37F9D" w:rsidRPr="00DC6BA6" w:rsidRDefault="00A37F9D" w:rsidP="001B2D00">
            <w:pPr>
              <w:rPr>
                <w:rFonts w:ascii="Calibri" w:hAnsi="Calibri" w:cs="Calibri"/>
                <w:b/>
              </w:rPr>
            </w:pPr>
            <w:r w:rsidRPr="00DC6BA6">
              <w:rPr>
                <w:rFonts w:ascii="Calibri" w:hAnsi="Calibri"/>
                <w:b/>
              </w:rPr>
              <w:t xml:space="preserve">3. APOYO PARA LA APLICACIÓN </w:t>
            </w:r>
          </w:p>
          <w:p w14:paraId="101C4DC8" w14:textId="77777777" w:rsidR="00A37F9D" w:rsidRPr="00DC6BA6" w:rsidRDefault="00A37F9D" w:rsidP="001B2D00">
            <w:pPr>
              <w:rPr>
                <w:rFonts w:ascii="Calibri" w:hAnsi="Calibri" w:cs="Calibri"/>
                <w:b/>
              </w:rPr>
            </w:pPr>
          </w:p>
        </w:tc>
        <w:tc>
          <w:tcPr>
            <w:tcW w:w="2476" w:type="pct"/>
            <w:tcBorders>
              <w:bottom w:val="single" w:sz="4" w:space="0" w:color="auto"/>
            </w:tcBorders>
            <w:shd w:val="clear" w:color="auto" w:fill="BFBFBF" w:themeFill="background1" w:themeFillShade="BF"/>
          </w:tcPr>
          <w:p w14:paraId="28E0B671" w14:textId="77777777" w:rsidR="00A37F9D" w:rsidRPr="00DC6BA6" w:rsidRDefault="00A37F9D" w:rsidP="001B2D00">
            <w:pPr>
              <w:rPr>
                <w:rFonts w:ascii="Calibri" w:hAnsi="Calibri" w:cs="Calibri"/>
                <w:b/>
              </w:rPr>
            </w:pPr>
            <w:r w:rsidRPr="00DC6BA6">
              <w:rPr>
                <w:rFonts w:ascii="Calibri" w:hAnsi="Calibri"/>
                <w:b/>
              </w:rPr>
              <w:t>Propósito:</w:t>
            </w:r>
          </w:p>
          <w:p w14:paraId="4FC3DD26" w14:textId="77777777" w:rsidR="00A37F9D" w:rsidRPr="00DC6BA6" w:rsidRDefault="00A37F9D" w:rsidP="001B2D00">
            <w:pPr>
              <w:rPr>
                <w:rFonts w:ascii="Calibri" w:hAnsi="Calibri" w:cs="Calibri"/>
                <w:b/>
              </w:rPr>
            </w:pPr>
          </w:p>
          <w:p w14:paraId="2807DB50" w14:textId="77777777" w:rsidR="00A37F9D" w:rsidRPr="00DC6BA6" w:rsidRDefault="00A37F9D" w:rsidP="001B2D00">
            <w:pPr>
              <w:rPr>
                <w:rFonts w:ascii="Calibri" w:hAnsi="Calibri" w:cs="Calibri"/>
              </w:rPr>
            </w:pPr>
            <w:r w:rsidRPr="00DC6BA6">
              <w:rPr>
                <w:rFonts w:ascii="Calibri" w:hAnsi="Calibri"/>
              </w:rPr>
              <w:t>La Secretaría apoya a las Partes Contratantes, directamente y como facilitadora a través de terceros y en conjunto con los mismos, para aplicar la Convención de conformidad con las instrucciones de la COP.</w:t>
            </w:r>
          </w:p>
          <w:p w14:paraId="5075641A" w14:textId="77777777" w:rsidR="00A37F9D" w:rsidRPr="00DC6BA6" w:rsidRDefault="00A37F9D" w:rsidP="001B2D00">
            <w:pPr>
              <w:rPr>
                <w:rFonts w:ascii="Calibri" w:hAnsi="Calibri" w:cs="Calibri"/>
                <w:b/>
              </w:rPr>
            </w:pPr>
          </w:p>
        </w:tc>
      </w:tr>
    </w:tbl>
    <w:p w14:paraId="5FC42AC8" w14:textId="1B2167B2" w:rsidR="003E58D9" w:rsidRPr="00DC6BA6" w:rsidRDefault="003E58D9"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6"/>
        <w:gridCol w:w="1706"/>
        <w:gridCol w:w="1706"/>
        <w:gridCol w:w="1706"/>
        <w:gridCol w:w="1706"/>
        <w:gridCol w:w="1706"/>
        <w:gridCol w:w="1706"/>
        <w:gridCol w:w="1386"/>
        <w:gridCol w:w="842"/>
      </w:tblGrid>
      <w:tr w:rsidR="00E173A1" w:rsidRPr="00DC6BA6" w14:paraId="6231AB69" w14:textId="77777777" w:rsidTr="00BE6121">
        <w:trPr>
          <w:tblHeader/>
        </w:trPr>
        <w:tc>
          <w:tcPr>
            <w:tcW w:w="602" w:type="pct"/>
            <w:shd w:val="clear" w:color="auto" w:fill="DBE5F1" w:themeFill="accent1" w:themeFillTint="33"/>
          </w:tcPr>
          <w:p w14:paraId="226D1235" w14:textId="77777777" w:rsidR="00E173A1" w:rsidRPr="00DC6BA6" w:rsidRDefault="00E173A1" w:rsidP="00E173A1">
            <w:pPr>
              <w:widowControl w:val="0"/>
              <w:jc w:val="center"/>
              <w:rPr>
                <w:rFonts w:ascii="Calibri" w:hAnsi="Calibri" w:cs="Calibri"/>
                <w:b/>
              </w:rPr>
            </w:pPr>
            <w:r w:rsidRPr="00DC6BA6">
              <w:rPr>
                <w:rFonts w:ascii="Calibri" w:hAnsi="Calibri"/>
                <w:b/>
              </w:rPr>
              <w:t>Resultado trienal</w:t>
            </w:r>
          </w:p>
        </w:tc>
        <w:tc>
          <w:tcPr>
            <w:tcW w:w="602" w:type="pct"/>
            <w:shd w:val="clear" w:color="auto" w:fill="DBE5F1" w:themeFill="accent1" w:themeFillTint="33"/>
          </w:tcPr>
          <w:p w14:paraId="4D6039AB" w14:textId="754C05BB" w:rsidR="00E173A1" w:rsidRPr="00DC6BA6" w:rsidRDefault="00E173A1" w:rsidP="00E173A1">
            <w:pPr>
              <w:widowControl w:val="0"/>
              <w:tabs>
                <w:tab w:val="left" w:pos="180"/>
                <w:tab w:val="center" w:pos="1018"/>
              </w:tabs>
              <w:rPr>
                <w:rFonts w:ascii="Calibri" w:hAnsi="Calibri" w:cs="Calibri"/>
                <w:b/>
              </w:rPr>
            </w:pPr>
            <w:r w:rsidRPr="00DC6BA6">
              <w:rPr>
                <w:rFonts w:ascii="Calibri" w:hAnsi="Calibri"/>
                <w:b/>
              </w:rPr>
              <w:t>Indicador del PT para 2021</w:t>
            </w:r>
          </w:p>
        </w:tc>
        <w:tc>
          <w:tcPr>
            <w:tcW w:w="602" w:type="pct"/>
            <w:shd w:val="clear" w:color="auto" w:fill="DBE5F1" w:themeFill="accent1" w:themeFillTint="33"/>
          </w:tcPr>
          <w:p w14:paraId="7F913AB8" w14:textId="77777777" w:rsidR="00E173A1" w:rsidRPr="00DC6BA6" w:rsidRDefault="00E173A1" w:rsidP="00E173A1">
            <w:pPr>
              <w:widowControl w:val="0"/>
              <w:jc w:val="center"/>
              <w:rPr>
                <w:rFonts w:ascii="Calibri" w:hAnsi="Calibri" w:cs="Calibri"/>
                <w:b/>
              </w:rPr>
            </w:pPr>
            <w:r w:rsidRPr="00DC6BA6">
              <w:rPr>
                <w:rFonts w:ascii="Calibri" w:hAnsi="Calibri"/>
                <w:b/>
              </w:rPr>
              <w:t>Actividades del PA para 2019</w:t>
            </w:r>
          </w:p>
        </w:tc>
        <w:tc>
          <w:tcPr>
            <w:tcW w:w="602" w:type="pct"/>
            <w:shd w:val="clear" w:color="auto" w:fill="DBE5F1" w:themeFill="accent1" w:themeFillTint="33"/>
          </w:tcPr>
          <w:p w14:paraId="0186B0BD" w14:textId="77777777" w:rsidR="00E173A1" w:rsidRPr="00DC6BA6" w:rsidRDefault="00E173A1" w:rsidP="00E173A1">
            <w:pPr>
              <w:widowControl w:val="0"/>
              <w:jc w:val="center"/>
              <w:rPr>
                <w:rFonts w:ascii="Calibri" w:hAnsi="Calibri" w:cs="Calibri"/>
                <w:b/>
              </w:rPr>
            </w:pPr>
            <w:r w:rsidRPr="00DC6BA6">
              <w:rPr>
                <w:rFonts w:ascii="Calibri" w:hAnsi="Calibri"/>
                <w:b/>
              </w:rPr>
              <w:t>Actividades del PA para 2020</w:t>
            </w:r>
          </w:p>
        </w:tc>
        <w:tc>
          <w:tcPr>
            <w:tcW w:w="602" w:type="pct"/>
            <w:shd w:val="clear" w:color="auto" w:fill="DBE5F1" w:themeFill="accent1" w:themeFillTint="33"/>
          </w:tcPr>
          <w:p w14:paraId="631DBCF3" w14:textId="24A4EFF6" w:rsidR="00E173A1" w:rsidRPr="00DC6BA6" w:rsidRDefault="00E173A1" w:rsidP="00E173A1">
            <w:pPr>
              <w:widowControl w:val="0"/>
              <w:jc w:val="center"/>
              <w:rPr>
                <w:rFonts w:ascii="Calibri" w:hAnsi="Calibri" w:cs="Calibri"/>
                <w:b/>
              </w:rPr>
            </w:pPr>
            <w:r w:rsidRPr="00DC6BA6">
              <w:rPr>
                <w:rFonts w:ascii="Calibri" w:hAnsi="Calibri"/>
                <w:b/>
              </w:rPr>
              <w:t>Actividades del PA para 2021</w:t>
            </w:r>
          </w:p>
        </w:tc>
        <w:tc>
          <w:tcPr>
            <w:tcW w:w="602" w:type="pct"/>
            <w:shd w:val="clear" w:color="auto" w:fill="DBE5F1" w:themeFill="accent1" w:themeFillTint="33"/>
          </w:tcPr>
          <w:p w14:paraId="41D0215D" w14:textId="59A7594B" w:rsidR="00E173A1" w:rsidRPr="00DC6BA6" w:rsidRDefault="00E173A1" w:rsidP="00E173A1">
            <w:pPr>
              <w:widowControl w:val="0"/>
              <w:jc w:val="center"/>
              <w:rPr>
                <w:rFonts w:ascii="Calibri" w:hAnsi="Calibri" w:cs="Calibri"/>
                <w:b/>
              </w:rPr>
            </w:pPr>
            <w:r w:rsidRPr="00DC6BA6">
              <w:rPr>
                <w:rFonts w:ascii="Calibri" w:hAnsi="Calibri"/>
                <w:b/>
              </w:rPr>
              <w:t>Actividades del PA para 2022</w:t>
            </w:r>
          </w:p>
        </w:tc>
        <w:tc>
          <w:tcPr>
            <w:tcW w:w="602" w:type="pct"/>
            <w:shd w:val="clear" w:color="auto" w:fill="DBE5F1" w:themeFill="accent1" w:themeFillTint="33"/>
          </w:tcPr>
          <w:p w14:paraId="2736FAEF" w14:textId="5F400F0F" w:rsidR="00E173A1" w:rsidRPr="00DC6BA6" w:rsidRDefault="00E173A1" w:rsidP="00E173A1">
            <w:pPr>
              <w:widowControl w:val="0"/>
              <w:jc w:val="center"/>
              <w:rPr>
                <w:rFonts w:ascii="Calibri" w:hAnsi="Calibri" w:cs="Calibri"/>
                <w:b/>
              </w:rPr>
            </w:pPr>
            <w:r w:rsidRPr="00DC6BA6">
              <w:rPr>
                <w:rFonts w:ascii="Calibri" w:hAnsi="Calibri"/>
                <w:b/>
              </w:rPr>
              <w:t>Indicador del PA para 2022</w:t>
            </w:r>
          </w:p>
        </w:tc>
        <w:tc>
          <w:tcPr>
            <w:tcW w:w="489" w:type="pct"/>
            <w:shd w:val="clear" w:color="auto" w:fill="DBE5F1" w:themeFill="accent1" w:themeFillTint="33"/>
          </w:tcPr>
          <w:p w14:paraId="0345661D" w14:textId="77777777" w:rsidR="00E173A1" w:rsidRPr="00DC6BA6" w:rsidRDefault="00E173A1" w:rsidP="00E173A1">
            <w:pPr>
              <w:widowControl w:val="0"/>
              <w:jc w:val="center"/>
              <w:rPr>
                <w:rFonts w:ascii="Calibri" w:hAnsi="Calibri" w:cs="Calibri"/>
                <w:b/>
              </w:rPr>
            </w:pPr>
            <w:r w:rsidRPr="00DC6BA6">
              <w:rPr>
                <w:rFonts w:ascii="Calibri" w:hAnsi="Calibri"/>
                <w:b/>
              </w:rPr>
              <w:t>Responsable / Apoyo</w:t>
            </w:r>
          </w:p>
        </w:tc>
        <w:tc>
          <w:tcPr>
            <w:tcW w:w="297" w:type="pct"/>
            <w:shd w:val="clear" w:color="auto" w:fill="DBE5F1" w:themeFill="accent1" w:themeFillTint="33"/>
          </w:tcPr>
          <w:p w14:paraId="186B29DC" w14:textId="77777777" w:rsidR="00E173A1" w:rsidRPr="00DC6BA6" w:rsidRDefault="00E173A1" w:rsidP="00E173A1">
            <w:pPr>
              <w:widowControl w:val="0"/>
              <w:jc w:val="center"/>
              <w:rPr>
                <w:rFonts w:ascii="Calibri" w:hAnsi="Calibri" w:cs="Calibri"/>
                <w:b/>
              </w:rPr>
            </w:pPr>
            <w:r w:rsidRPr="00DC6BA6">
              <w:rPr>
                <w:rFonts w:ascii="Calibri" w:hAnsi="Calibri"/>
                <w:b/>
              </w:rPr>
              <w:t>Presupuesto</w:t>
            </w:r>
          </w:p>
        </w:tc>
      </w:tr>
      <w:tr w:rsidR="001813C7" w:rsidRPr="00DC6BA6" w14:paraId="29B4EE68" w14:textId="77777777" w:rsidTr="00BE6121">
        <w:tc>
          <w:tcPr>
            <w:tcW w:w="602" w:type="pct"/>
            <w:vMerge w:val="restart"/>
          </w:tcPr>
          <w:p w14:paraId="2689C31C" w14:textId="1AAA8AB2" w:rsidR="001813C7" w:rsidRPr="00DC6BA6" w:rsidRDefault="001813C7" w:rsidP="00E173A1">
            <w:pPr>
              <w:rPr>
                <w:rFonts w:ascii="Calibri" w:hAnsi="Calibri" w:cs="Calibri"/>
                <w:b/>
              </w:rPr>
            </w:pPr>
            <w:r w:rsidRPr="00DC6BA6">
              <w:rPr>
                <w:rFonts w:ascii="Calibri" w:hAnsi="Calibri"/>
                <w:b/>
              </w:rPr>
              <w:t xml:space="preserve">3.1 Lista de Humedales de Importancia Internacional: </w:t>
            </w:r>
          </w:p>
          <w:p w14:paraId="0E0ED0CF" w14:textId="5CCDE1FF" w:rsidR="001813C7" w:rsidRPr="00DC6BA6" w:rsidRDefault="001813C7" w:rsidP="00E173A1">
            <w:pPr>
              <w:rPr>
                <w:rFonts w:ascii="Calibri" w:hAnsi="Calibri" w:cs="Calibri"/>
                <w:b/>
              </w:rPr>
            </w:pPr>
            <w:r w:rsidRPr="00DC6BA6">
              <w:rPr>
                <w:rFonts w:ascii="Calibri" w:hAnsi="Calibri"/>
                <w:b/>
              </w:rPr>
              <w:t>se apoya a las Partes Contratantes para designar y actualizar información sobre los sitios Ramsar y para abordar los cambios en las características ecológicas</w:t>
            </w:r>
          </w:p>
          <w:p w14:paraId="696D3B30" w14:textId="77777777" w:rsidR="001813C7" w:rsidRPr="00DC6BA6" w:rsidRDefault="001813C7" w:rsidP="00E173A1">
            <w:pPr>
              <w:rPr>
                <w:rFonts w:ascii="Calibri" w:hAnsi="Calibri" w:cs="Calibri"/>
                <w:b/>
              </w:rPr>
            </w:pPr>
          </w:p>
          <w:p w14:paraId="1E847DCD" w14:textId="77777777" w:rsidR="001813C7" w:rsidRPr="00DC6BA6" w:rsidRDefault="001813C7" w:rsidP="00E173A1">
            <w:pPr>
              <w:rPr>
                <w:rFonts w:ascii="Calibri" w:hAnsi="Calibri" w:cs="Calibri"/>
                <w:b/>
              </w:rPr>
            </w:pPr>
            <w:r w:rsidRPr="00DC6BA6">
              <w:rPr>
                <w:rFonts w:ascii="Calibri" w:hAnsi="Calibri"/>
                <w:b/>
              </w:rPr>
              <w:t xml:space="preserve">Mantener la Lista de Humedales de Importancia Internacional y mantener informadas a las Partes Contratantes sobre su estado y </w:t>
            </w:r>
            <w:r w:rsidRPr="00DC6BA6">
              <w:rPr>
                <w:rFonts w:ascii="Calibri" w:hAnsi="Calibri"/>
                <w:b/>
              </w:rPr>
              <w:lastRenderedPageBreak/>
              <w:t>sobre cualquier cambio.</w:t>
            </w:r>
          </w:p>
          <w:p w14:paraId="5BDAE163" w14:textId="77777777" w:rsidR="001813C7" w:rsidRPr="00DC6BA6" w:rsidRDefault="001813C7" w:rsidP="00E173A1">
            <w:pPr>
              <w:rPr>
                <w:rFonts w:ascii="Calibri" w:hAnsi="Calibri" w:cs="Calibri"/>
              </w:rPr>
            </w:pPr>
          </w:p>
          <w:p w14:paraId="77056A7A" w14:textId="77777777" w:rsidR="001813C7" w:rsidRPr="00DC6BA6" w:rsidRDefault="001813C7" w:rsidP="00E173A1">
            <w:pPr>
              <w:rPr>
                <w:rFonts w:ascii="Calibri" w:hAnsi="Calibri" w:cs="Calibri"/>
              </w:rPr>
            </w:pPr>
            <w:r w:rsidRPr="00DC6BA6">
              <w:rPr>
                <w:rFonts w:ascii="Calibri" w:hAnsi="Calibri"/>
              </w:rPr>
              <w:t>Convención de Ramsar,</w:t>
            </w:r>
          </w:p>
          <w:p w14:paraId="25D2D085" w14:textId="77777777" w:rsidR="001813C7" w:rsidRPr="00DC6BA6" w:rsidRDefault="006814B6" w:rsidP="00E173A1">
            <w:pPr>
              <w:rPr>
                <w:rFonts w:ascii="Calibri" w:hAnsi="Calibri" w:cs="Calibri"/>
                <w:b/>
              </w:rPr>
            </w:pPr>
            <w:hyperlink r:id="rId63" w:history="1">
              <w:r w:rsidR="00AC4A5D" w:rsidRPr="00DC6BA6">
                <w:rPr>
                  <w:rStyle w:val="Hyperlink"/>
                  <w:rFonts w:ascii="Calibri" w:hAnsi="Calibri"/>
                </w:rPr>
                <w:t>Artículo 8</w:t>
              </w:r>
            </w:hyperlink>
            <w:r w:rsidR="00AC4A5D" w:rsidRPr="00DC6BA6">
              <w:rPr>
                <w:rStyle w:val="Hyperlink"/>
                <w:rFonts w:ascii="Calibri" w:hAnsi="Calibri"/>
              </w:rPr>
              <w:t>.</w:t>
            </w:r>
          </w:p>
        </w:tc>
        <w:tc>
          <w:tcPr>
            <w:tcW w:w="602" w:type="pct"/>
            <w:vMerge w:val="restart"/>
          </w:tcPr>
          <w:p w14:paraId="23963E15" w14:textId="77777777" w:rsidR="001813C7" w:rsidRPr="00DC6BA6" w:rsidRDefault="001813C7" w:rsidP="00E173A1">
            <w:pPr>
              <w:rPr>
                <w:rFonts w:ascii="Calibri" w:hAnsi="Calibri" w:cs="Calibri"/>
              </w:rPr>
            </w:pPr>
            <w:r w:rsidRPr="00DC6BA6">
              <w:rPr>
                <w:rFonts w:ascii="Calibri" w:hAnsi="Calibri"/>
              </w:rPr>
              <w:lastRenderedPageBreak/>
              <w:t>Presentación de informes a la COP14 y al CP (anualmente).</w:t>
            </w:r>
          </w:p>
        </w:tc>
        <w:tc>
          <w:tcPr>
            <w:tcW w:w="602" w:type="pct"/>
            <w:vMerge w:val="restart"/>
          </w:tcPr>
          <w:p w14:paraId="55D87535" w14:textId="01C077A3" w:rsidR="001813C7" w:rsidRPr="00DC6BA6" w:rsidRDefault="001813C7" w:rsidP="00E173A1">
            <w:pPr>
              <w:rPr>
                <w:rFonts w:ascii="Calibri" w:hAnsi="Calibri" w:cs="Calibri"/>
              </w:rPr>
            </w:pPr>
            <w:r w:rsidRPr="00DC6BA6">
              <w:rPr>
                <w:rFonts w:ascii="Calibri" w:hAnsi="Calibri"/>
              </w:rPr>
              <w:t>Mantener el SISR e información actualizada sobre los sitios Ramsar.</w:t>
            </w:r>
          </w:p>
        </w:tc>
        <w:tc>
          <w:tcPr>
            <w:tcW w:w="602" w:type="pct"/>
            <w:vMerge w:val="restart"/>
          </w:tcPr>
          <w:p w14:paraId="6C155A54" w14:textId="1B979F11" w:rsidR="001813C7" w:rsidRPr="00DC6BA6" w:rsidRDefault="001813C7" w:rsidP="00E173A1">
            <w:pPr>
              <w:rPr>
                <w:rFonts w:ascii="Calibri" w:hAnsi="Calibri" w:cs="Calibri"/>
              </w:rPr>
            </w:pPr>
            <w:r w:rsidRPr="00DC6BA6">
              <w:rPr>
                <w:rFonts w:ascii="Calibri" w:hAnsi="Calibri"/>
              </w:rPr>
              <w:t>Continúa. Considerar otras mejoras de la eficiencia de los procesos internos.</w:t>
            </w:r>
          </w:p>
        </w:tc>
        <w:tc>
          <w:tcPr>
            <w:tcW w:w="602" w:type="pct"/>
            <w:vMerge w:val="restart"/>
          </w:tcPr>
          <w:p w14:paraId="58E58188" w14:textId="0E74CD55" w:rsidR="001813C7" w:rsidRPr="00DC6BA6" w:rsidRDefault="001813C7" w:rsidP="00E173A1">
            <w:pPr>
              <w:rPr>
                <w:rFonts w:ascii="Calibri" w:hAnsi="Calibri" w:cs="Calibri"/>
                <w:color w:val="C00000"/>
              </w:rPr>
            </w:pPr>
            <w:r w:rsidRPr="00DC6BA6">
              <w:rPr>
                <w:rFonts w:ascii="Calibri" w:hAnsi="Calibri"/>
              </w:rPr>
              <w:t xml:space="preserve">Mantener el SISR y actualizar la información sobre los sitios Ramsar. </w:t>
            </w:r>
          </w:p>
        </w:tc>
        <w:tc>
          <w:tcPr>
            <w:tcW w:w="602" w:type="pct"/>
            <w:tcBorders>
              <w:bottom w:val="nil"/>
            </w:tcBorders>
          </w:tcPr>
          <w:p w14:paraId="1AE19FEA" w14:textId="77777777" w:rsidR="001813C7" w:rsidRPr="00DC6BA6" w:rsidRDefault="001813C7" w:rsidP="00E173A1">
            <w:pPr>
              <w:rPr>
                <w:rFonts w:ascii="Calibri" w:hAnsi="Calibri" w:cs="Calibri"/>
              </w:rPr>
            </w:pPr>
            <w:r w:rsidRPr="00DC6BA6">
              <w:rPr>
                <w:rFonts w:ascii="Calibri" w:hAnsi="Calibri"/>
              </w:rPr>
              <w:t>Mantener el SISR y actualizar la información sobre los sitios Ramsar.</w:t>
            </w:r>
          </w:p>
          <w:p w14:paraId="60B8B61D" w14:textId="77777777" w:rsidR="001813C7" w:rsidRPr="00DC6BA6" w:rsidRDefault="001813C7" w:rsidP="00E173A1">
            <w:pPr>
              <w:rPr>
                <w:rFonts w:ascii="Calibri" w:hAnsi="Calibri" w:cs="Calibri"/>
                <w:spacing w:val="-4"/>
              </w:rPr>
            </w:pPr>
          </w:p>
          <w:p w14:paraId="5EF5F6E5" w14:textId="1AE7668A" w:rsidR="001813C7" w:rsidRPr="00DC6BA6" w:rsidRDefault="001813C7" w:rsidP="00E173A1">
            <w:pPr>
              <w:rPr>
                <w:rFonts w:ascii="Calibri" w:hAnsi="Calibri" w:cs="Calibri"/>
                <w:spacing w:val="-4"/>
              </w:rPr>
            </w:pPr>
            <w:r w:rsidRPr="00DC6BA6">
              <w:rPr>
                <w:rFonts w:ascii="Calibri" w:hAnsi="Calibri"/>
              </w:rPr>
              <w:t>Seguimiento de las decisiones de la SC59/2022.</w:t>
            </w:r>
          </w:p>
        </w:tc>
        <w:tc>
          <w:tcPr>
            <w:tcW w:w="602" w:type="pct"/>
            <w:tcBorders>
              <w:bottom w:val="nil"/>
            </w:tcBorders>
          </w:tcPr>
          <w:p w14:paraId="0A372DD3" w14:textId="0AC193EF" w:rsidR="001813C7" w:rsidRPr="00DC6BA6" w:rsidRDefault="001813C7" w:rsidP="00E173A1">
            <w:pPr>
              <w:rPr>
                <w:rFonts w:ascii="Calibri" w:hAnsi="Calibri" w:cs="Calibri"/>
                <w:spacing w:val="-4"/>
              </w:rPr>
            </w:pPr>
            <w:r w:rsidRPr="00DC6BA6">
              <w:rPr>
                <w:rFonts w:ascii="Calibri" w:hAnsi="Calibri"/>
              </w:rPr>
              <w:t xml:space="preserve">Se mantuvo el SISR y se actualizó la información. </w:t>
            </w:r>
          </w:p>
        </w:tc>
        <w:tc>
          <w:tcPr>
            <w:tcW w:w="489" w:type="pct"/>
            <w:tcBorders>
              <w:bottom w:val="nil"/>
            </w:tcBorders>
          </w:tcPr>
          <w:p w14:paraId="01E59AF3" w14:textId="05FA221C" w:rsidR="001813C7" w:rsidRPr="00DC6BA6" w:rsidRDefault="00087C9F" w:rsidP="003861D0">
            <w:pPr>
              <w:rPr>
                <w:rFonts w:ascii="Calibri" w:hAnsi="Calibri" w:cs="Calibri"/>
              </w:rPr>
            </w:pPr>
            <w:r w:rsidRPr="00DC6BA6">
              <w:rPr>
                <w:rFonts w:ascii="Calibri" w:hAnsi="Calibri"/>
              </w:rPr>
              <w:t>ARS Europa / RCP</w:t>
            </w:r>
          </w:p>
        </w:tc>
        <w:tc>
          <w:tcPr>
            <w:tcW w:w="297" w:type="pct"/>
            <w:tcBorders>
              <w:bottom w:val="nil"/>
            </w:tcBorders>
          </w:tcPr>
          <w:p w14:paraId="6075FE98" w14:textId="77777777" w:rsidR="001813C7" w:rsidRPr="00DC6BA6" w:rsidRDefault="001813C7" w:rsidP="00E173A1">
            <w:pPr>
              <w:rPr>
                <w:rFonts w:ascii="Calibri" w:hAnsi="Calibri" w:cs="Calibri"/>
              </w:rPr>
            </w:pPr>
            <w:r w:rsidRPr="00DC6BA6">
              <w:rPr>
                <w:rFonts w:ascii="Calibri" w:hAnsi="Calibri"/>
              </w:rPr>
              <w:t>Básico</w:t>
            </w:r>
          </w:p>
        </w:tc>
      </w:tr>
      <w:tr w:rsidR="001813C7" w:rsidRPr="00DC6BA6" w14:paraId="222D251D" w14:textId="77777777" w:rsidTr="00BE6121">
        <w:trPr>
          <w:trHeight w:val="933"/>
        </w:trPr>
        <w:tc>
          <w:tcPr>
            <w:tcW w:w="602" w:type="pct"/>
            <w:vMerge/>
          </w:tcPr>
          <w:p w14:paraId="68B0BEBD" w14:textId="77777777" w:rsidR="001813C7" w:rsidRPr="00DC6BA6" w:rsidRDefault="001813C7" w:rsidP="00E173A1">
            <w:pPr>
              <w:rPr>
                <w:rFonts w:ascii="Calibri" w:hAnsi="Calibri" w:cs="Calibri"/>
                <w:b/>
              </w:rPr>
            </w:pPr>
          </w:p>
        </w:tc>
        <w:tc>
          <w:tcPr>
            <w:tcW w:w="602" w:type="pct"/>
            <w:vMerge/>
          </w:tcPr>
          <w:p w14:paraId="5F924E98" w14:textId="77777777" w:rsidR="001813C7" w:rsidRPr="00DC6BA6" w:rsidRDefault="001813C7" w:rsidP="00E173A1">
            <w:pPr>
              <w:rPr>
                <w:rFonts w:ascii="Calibri" w:hAnsi="Calibri" w:cs="Calibri"/>
              </w:rPr>
            </w:pPr>
          </w:p>
        </w:tc>
        <w:tc>
          <w:tcPr>
            <w:tcW w:w="602" w:type="pct"/>
            <w:vMerge/>
            <w:tcBorders>
              <w:bottom w:val="single" w:sz="4" w:space="0" w:color="auto"/>
            </w:tcBorders>
          </w:tcPr>
          <w:p w14:paraId="0ADE19AE" w14:textId="77777777" w:rsidR="001813C7" w:rsidRPr="00DC6BA6" w:rsidRDefault="001813C7" w:rsidP="00E173A1">
            <w:pPr>
              <w:rPr>
                <w:rFonts w:ascii="Calibri" w:hAnsi="Calibri" w:cs="Calibri"/>
              </w:rPr>
            </w:pPr>
          </w:p>
        </w:tc>
        <w:tc>
          <w:tcPr>
            <w:tcW w:w="602" w:type="pct"/>
            <w:vMerge/>
            <w:tcBorders>
              <w:bottom w:val="single" w:sz="4" w:space="0" w:color="auto"/>
            </w:tcBorders>
          </w:tcPr>
          <w:p w14:paraId="058BD060" w14:textId="77777777" w:rsidR="001813C7" w:rsidRPr="00DC6BA6" w:rsidRDefault="001813C7" w:rsidP="00E173A1">
            <w:pPr>
              <w:rPr>
                <w:rFonts w:ascii="Calibri" w:hAnsi="Calibri" w:cs="Calibri"/>
              </w:rPr>
            </w:pPr>
          </w:p>
        </w:tc>
        <w:tc>
          <w:tcPr>
            <w:tcW w:w="602" w:type="pct"/>
            <w:vMerge/>
            <w:tcBorders>
              <w:bottom w:val="single" w:sz="4" w:space="0" w:color="auto"/>
            </w:tcBorders>
          </w:tcPr>
          <w:p w14:paraId="5FC5B423" w14:textId="77777777" w:rsidR="001813C7" w:rsidRPr="00DC6BA6" w:rsidRDefault="001813C7" w:rsidP="00E173A1">
            <w:pPr>
              <w:rPr>
                <w:rFonts w:ascii="Calibri" w:hAnsi="Calibri" w:cs="Calibri"/>
              </w:rPr>
            </w:pPr>
          </w:p>
        </w:tc>
        <w:tc>
          <w:tcPr>
            <w:tcW w:w="602" w:type="pct"/>
            <w:tcBorders>
              <w:top w:val="nil"/>
              <w:bottom w:val="single" w:sz="4" w:space="0" w:color="auto"/>
            </w:tcBorders>
          </w:tcPr>
          <w:p w14:paraId="3E9C8492" w14:textId="1EC790C4" w:rsidR="001813C7" w:rsidRPr="00DC6BA6" w:rsidRDefault="001813C7" w:rsidP="001813C7">
            <w:pPr>
              <w:rPr>
                <w:rFonts w:ascii="Calibri" w:hAnsi="Calibri" w:cs="Calibri"/>
              </w:rPr>
            </w:pPr>
            <w:r w:rsidRPr="00DC6BA6">
              <w:rPr>
                <w:rFonts w:ascii="Calibri" w:hAnsi="Calibri"/>
              </w:rPr>
              <w:t>Identificar actividades que faciliten mayores índices de actualización.</w:t>
            </w:r>
          </w:p>
        </w:tc>
        <w:tc>
          <w:tcPr>
            <w:tcW w:w="602" w:type="pct"/>
            <w:tcBorders>
              <w:top w:val="nil"/>
              <w:bottom w:val="single" w:sz="4" w:space="0" w:color="auto"/>
            </w:tcBorders>
          </w:tcPr>
          <w:p w14:paraId="1596B76C" w14:textId="19362CF4" w:rsidR="001813C7" w:rsidRPr="00DC6BA6" w:rsidRDefault="001813C7" w:rsidP="001813C7">
            <w:pPr>
              <w:rPr>
                <w:rFonts w:ascii="Calibri" w:hAnsi="Calibri" w:cs="Calibri"/>
                <w:spacing w:val="-4"/>
              </w:rPr>
            </w:pPr>
            <w:r w:rsidRPr="00DC6BA6">
              <w:rPr>
                <w:rFonts w:ascii="Calibri" w:hAnsi="Calibri"/>
              </w:rPr>
              <w:t>Se simplificaron los procesos internos para aumentar la eficiencia.</w:t>
            </w:r>
          </w:p>
        </w:tc>
        <w:tc>
          <w:tcPr>
            <w:tcW w:w="489" w:type="pct"/>
            <w:tcBorders>
              <w:top w:val="nil"/>
              <w:bottom w:val="single" w:sz="4" w:space="0" w:color="auto"/>
            </w:tcBorders>
          </w:tcPr>
          <w:p w14:paraId="520770AB" w14:textId="77777777" w:rsidR="001813C7" w:rsidRPr="00DC6BA6" w:rsidRDefault="001813C7" w:rsidP="003861D0">
            <w:pPr>
              <w:rPr>
                <w:rFonts w:ascii="Calibri" w:hAnsi="Calibri" w:cs="Calibri"/>
              </w:rPr>
            </w:pPr>
          </w:p>
        </w:tc>
        <w:tc>
          <w:tcPr>
            <w:tcW w:w="297" w:type="pct"/>
            <w:tcBorders>
              <w:top w:val="nil"/>
              <w:bottom w:val="single" w:sz="4" w:space="0" w:color="auto"/>
            </w:tcBorders>
          </w:tcPr>
          <w:p w14:paraId="027A2013" w14:textId="77777777" w:rsidR="001813C7" w:rsidRPr="00DC6BA6" w:rsidRDefault="001813C7" w:rsidP="00E173A1">
            <w:pPr>
              <w:rPr>
                <w:rFonts w:ascii="Calibri" w:hAnsi="Calibri" w:cs="Calibri"/>
              </w:rPr>
            </w:pPr>
          </w:p>
        </w:tc>
      </w:tr>
      <w:tr w:rsidR="00E173A1" w:rsidRPr="00DC6BA6" w14:paraId="48581470" w14:textId="77777777" w:rsidTr="00BE6121">
        <w:tc>
          <w:tcPr>
            <w:tcW w:w="602" w:type="pct"/>
            <w:vMerge/>
          </w:tcPr>
          <w:p w14:paraId="1D2AC674" w14:textId="77777777" w:rsidR="00E173A1" w:rsidRPr="00DC6BA6" w:rsidRDefault="00E173A1" w:rsidP="00E173A1">
            <w:pPr>
              <w:rPr>
                <w:rFonts w:ascii="Calibri" w:hAnsi="Calibri" w:cs="Calibri"/>
                <w:b/>
              </w:rPr>
            </w:pPr>
          </w:p>
        </w:tc>
        <w:tc>
          <w:tcPr>
            <w:tcW w:w="602" w:type="pct"/>
            <w:vMerge/>
          </w:tcPr>
          <w:p w14:paraId="0D0C0C3D" w14:textId="77777777" w:rsidR="00E173A1" w:rsidRPr="00DC6BA6" w:rsidRDefault="00E173A1" w:rsidP="00E173A1">
            <w:pPr>
              <w:rPr>
                <w:rFonts w:ascii="Calibri" w:hAnsi="Calibri" w:cs="Calibri"/>
              </w:rPr>
            </w:pPr>
          </w:p>
        </w:tc>
        <w:tc>
          <w:tcPr>
            <w:tcW w:w="602" w:type="pct"/>
            <w:tcBorders>
              <w:top w:val="single" w:sz="4" w:space="0" w:color="auto"/>
            </w:tcBorders>
          </w:tcPr>
          <w:p w14:paraId="223E2733" w14:textId="21B1EB02" w:rsidR="00E173A1" w:rsidRPr="00DC6BA6" w:rsidRDefault="00E173A1" w:rsidP="00E173A1">
            <w:pPr>
              <w:rPr>
                <w:rFonts w:ascii="Calibri" w:hAnsi="Calibri" w:cs="Calibri"/>
                <w:spacing w:val="-4"/>
              </w:rPr>
            </w:pPr>
            <w:r w:rsidRPr="00DC6BA6">
              <w:rPr>
                <w:rFonts w:ascii="Calibri" w:hAnsi="Calibri"/>
              </w:rPr>
              <w:t>Proporcionar apoyo y asesoramiento a las Partes Contratantes sobre la forma de designar sitios Ramsar</w:t>
            </w:r>
            <w:r w:rsidR="00F82661" w:rsidRPr="00DC6BA6">
              <w:rPr>
                <w:rFonts w:ascii="Calibri" w:hAnsi="Calibri"/>
              </w:rPr>
              <w:t xml:space="preserve"> </w:t>
            </w:r>
            <w:r w:rsidRPr="00DC6BA6">
              <w:rPr>
                <w:rFonts w:ascii="Calibri" w:hAnsi="Calibri"/>
              </w:rPr>
              <w:t xml:space="preserve">y actualizar la información sobre los mismos. </w:t>
            </w:r>
          </w:p>
        </w:tc>
        <w:tc>
          <w:tcPr>
            <w:tcW w:w="602" w:type="pct"/>
            <w:tcBorders>
              <w:top w:val="single" w:sz="4" w:space="0" w:color="auto"/>
            </w:tcBorders>
          </w:tcPr>
          <w:p w14:paraId="45729B5B" w14:textId="6DE5F8EF" w:rsidR="00E173A1" w:rsidRPr="00DC6BA6" w:rsidRDefault="00E173A1" w:rsidP="00E173A1">
            <w:pPr>
              <w:rPr>
                <w:rFonts w:ascii="Calibri" w:hAnsi="Calibri" w:cs="Calibri"/>
              </w:rPr>
            </w:pPr>
            <w:r w:rsidRPr="00DC6BA6">
              <w:rPr>
                <w:rFonts w:ascii="Calibri" w:hAnsi="Calibri"/>
              </w:rPr>
              <w:t>Continúa. Considerar otras mejoras de la eficiencia de los procesos internos.</w:t>
            </w:r>
          </w:p>
        </w:tc>
        <w:tc>
          <w:tcPr>
            <w:tcW w:w="602" w:type="pct"/>
            <w:tcBorders>
              <w:top w:val="single" w:sz="4" w:space="0" w:color="auto"/>
            </w:tcBorders>
          </w:tcPr>
          <w:p w14:paraId="618AACD9" w14:textId="31F6011C" w:rsidR="00E173A1" w:rsidRPr="00DC6BA6" w:rsidRDefault="00E173A1" w:rsidP="00E173A1">
            <w:pPr>
              <w:rPr>
                <w:rFonts w:ascii="Calibri" w:hAnsi="Calibri" w:cs="Calibri"/>
                <w:color w:val="C00000"/>
              </w:rPr>
            </w:pPr>
            <w:r w:rsidRPr="00DC6BA6">
              <w:rPr>
                <w:rFonts w:ascii="Calibri" w:hAnsi="Calibri"/>
              </w:rPr>
              <w:t xml:space="preserve">Replantearse el formato de la formación o los seminarios web brindados a las Partes y asegurarse de seguir ofreciendo formación o seminarios web sobre las necesidades </w:t>
            </w:r>
            <w:r w:rsidRPr="00DC6BA6">
              <w:rPr>
                <w:rFonts w:ascii="Calibri" w:hAnsi="Calibri"/>
              </w:rPr>
              <w:lastRenderedPageBreak/>
              <w:t xml:space="preserve">señaladas por las Partes Contratantes (véase el resultado 3.4). </w:t>
            </w:r>
          </w:p>
        </w:tc>
        <w:tc>
          <w:tcPr>
            <w:tcW w:w="602" w:type="pct"/>
            <w:tcBorders>
              <w:top w:val="single" w:sz="4" w:space="0" w:color="auto"/>
            </w:tcBorders>
          </w:tcPr>
          <w:p w14:paraId="2C379F1B" w14:textId="780A0E34" w:rsidR="00E173A1" w:rsidRPr="00DC6BA6" w:rsidRDefault="00E533A3" w:rsidP="00E173A1">
            <w:pPr>
              <w:rPr>
                <w:rFonts w:ascii="Calibri" w:hAnsi="Calibri" w:cs="Calibri"/>
              </w:rPr>
            </w:pPr>
            <w:r w:rsidRPr="00DC6BA6">
              <w:rPr>
                <w:rFonts w:ascii="Calibri" w:hAnsi="Calibri"/>
              </w:rPr>
              <w:lastRenderedPageBreak/>
              <w:t>Impartir seminarios en línea y, a continuación, apoyo individualizado a las Partes según sea necesario (véase también el resultado 3.4).</w:t>
            </w:r>
          </w:p>
        </w:tc>
        <w:tc>
          <w:tcPr>
            <w:tcW w:w="602" w:type="pct"/>
            <w:tcBorders>
              <w:top w:val="single" w:sz="4" w:space="0" w:color="auto"/>
            </w:tcBorders>
          </w:tcPr>
          <w:p w14:paraId="149CE1B2" w14:textId="1D0D8F1A" w:rsidR="00E173A1" w:rsidRPr="00DC6BA6" w:rsidRDefault="00E173A1" w:rsidP="00E173A1">
            <w:pPr>
              <w:rPr>
                <w:rFonts w:ascii="Calibri" w:hAnsi="Calibri" w:cs="Calibri"/>
              </w:rPr>
            </w:pPr>
            <w:r w:rsidRPr="00DC6BA6">
              <w:rPr>
                <w:rFonts w:ascii="Calibri" w:hAnsi="Calibri"/>
              </w:rPr>
              <w:t>Respuesta oportuna a las solicitudes.</w:t>
            </w:r>
          </w:p>
          <w:p w14:paraId="7E7ECD24" w14:textId="77777777" w:rsidR="00E173A1" w:rsidRPr="00DC6BA6" w:rsidRDefault="00E173A1" w:rsidP="00E173A1">
            <w:pPr>
              <w:rPr>
                <w:rFonts w:ascii="Calibri" w:hAnsi="Calibri" w:cs="Calibri"/>
              </w:rPr>
            </w:pPr>
          </w:p>
          <w:p w14:paraId="58BEC501" w14:textId="66146676" w:rsidR="00E173A1" w:rsidRPr="00DC6BA6" w:rsidRDefault="00E173A1" w:rsidP="00E173A1">
            <w:pPr>
              <w:rPr>
                <w:rFonts w:ascii="Calibri" w:hAnsi="Calibri" w:cs="Calibri"/>
              </w:rPr>
            </w:pPr>
            <w:r w:rsidRPr="00DC6BA6">
              <w:rPr>
                <w:rFonts w:ascii="Calibri" w:hAnsi="Calibri"/>
              </w:rPr>
              <w:t xml:space="preserve">Número de actividades de formación o seminarios web, número de participantes. </w:t>
            </w:r>
          </w:p>
        </w:tc>
        <w:tc>
          <w:tcPr>
            <w:tcW w:w="489" w:type="pct"/>
            <w:tcBorders>
              <w:top w:val="single" w:sz="4" w:space="0" w:color="auto"/>
            </w:tcBorders>
          </w:tcPr>
          <w:p w14:paraId="29989420" w14:textId="77777777" w:rsidR="00E173A1" w:rsidRPr="00DC6BA6" w:rsidRDefault="00E173A1" w:rsidP="00E173A1">
            <w:pPr>
              <w:rPr>
                <w:rFonts w:ascii="Calibri" w:hAnsi="Calibri" w:cs="Calibri"/>
              </w:rPr>
            </w:pPr>
          </w:p>
        </w:tc>
        <w:tc>
          <w:tcPr>
            <w:tcW w:w="297" w:type="pct"/>
            <w:tcBorders>
              <w:top w:val="single" w:sz="4" w:space="0" w:color="auto"/>
            </w:tcBorders>
          </w:tcPr>
          <w:p w14:paraId="5D776484" w14:textId="77777777" w:rsidR="00E173A1" w:rsidRPr="00DC6BA6" w:rsidRDefault="00E173A1" w:rsidP="00E173A1">
            <w:pPr>
              <w:rPr>
                <w:rFonts w:ascii="Calibri" w:hAnsi="Calibri" w:cs="Calibri"/>
              </w:rPr>
            </w:pPr>
          </w:p>
        </w:tc>
      </w:tr>
      <w:tr w:rsidR="00E173A1" w:rsidRPr="00DC6BA6" w14:paraId="53EFB10C" w14:textId="77777777" w:rsidTr="00BE6121">
        <w:tc>
          <w:tcPr>
            <w:tcW w:w="602" w:type="pct"/>
            <w:vMerge/>
          </w:tcPr>
          <w:p w14:paraId="7614E985" w14:textId="77777777" w:rsidR="00E173A1" w:rsidRPr="00DC6BA6" w:rsidRDefault="00E173A1" w:rsidP="00E173A1">
            <w:pPr>
              <w:rPr>
                <w:rFonts w:ascii="Calibri" w:hAnsi="Calibri" w:cs="Calibri"/>
                <w:b/>
              </w:rPr>
            </w:pPr>
          </w:p>
        </w:tc>
        <w:tc>
          <w:tcPr>
            <w:tcW w:w="602" w:type="pct"/>
            <w:vMerge/>
          </w:tcPr>
          <w:p w14:paraId="1B4F958B" w14:textId="77777777" w:rsidR="00E173A1" w:rsidRPr="00DC6BA6" w:rsidRDefault="00E173A1" w:rsidP="00E173A1">
            <w:pPr>
              <w:rPr>
                <w:rFonts w:ascii="Calibri" w:hAnsi="Calibri" w:cs="Calibri"/>
              </w:rPr>
            </w:pPr>
          </w:p>
        </w:tc>
        <w:tc>
          <w:tcPr>
            <w:tcW w:w="602" w:type="pct"/>
          </w:tcPr>
          <w:p w14:paraId="5728C3A5" w14:textId="5166C6AB" w:rsidR="00E173A1" w:rsidRPr="00DC6BA6" w:rsidRDefault="00E173A1" w:rsidP="00E173A1">
            <w:pPr>
              <w:rPr>
                <w:rFonts w:ascii="Calibri" w:hAnsi="Calibri" w:cs="Calibri"/>
              </w:rPr>
            </w:pPr>
            <w:r w:rsidRPr="00DC6BA6">
              <w:rPr>
                <w:rFonts w:ascii="Calibri" w:hAnsi="Calibri"/>
              </w:rPr>
              <w:t>Asesorar y apoyar a las Partes Contratantes sobre casos del Artículo 3.2 y el Registro de Montreux. Se otorga prioridad a sitios más antiguos (párr. 18,</w:t>
            </w:r>
            <w:hyperlink r:id="rId64" w:history="1">
              <w:r w:rsidRPr="00DC6BA6">
                <w:rPr>
                  <w:rStyle w:val="Hyperlink"/>
                  <w:rFonts w:ascii="Calibri" w:hAnsi="Calibri"/>
                </w:rPr>
                <w:t>XIII.10</w:t>
              </w:r>
            </w:hyperlink>
            <w:r w:rsidRPr="00DC6BA6">
              <w:rPr>
                <w:rFonts w:ascii="Calibri" w:hAnsi="Calibri"/>
              </w:rPr>
              <w:t xml:space="preserve">, párr. 19, </w:t>
            </w:r>
            <w:hyperlink r:id="rId65" w:history="1">
              <w:r w:rsidRPr="00DC6BA6">
                <w:rPr>
                  <w:rStyle w:val="Hyperlink"/>
                  <w:rFonts w:ascii="Calibri" w:hAnsi="Calibri"/>
                </w:rPr>
                <w:t>XIII.11</w:t>
              </w:r>
            </w:hyperlink>
            <w:r w:rsidRPr="00DC6BA6">
              <w:rPr>
                <w:rFonts w:ascii="Calibri" w:hAnsi="Calibri"/>
              </w:rPr>
              <w:t>).</w:t>
            </w:r>
          </w:p>
        </w:tc>
        <w:tc>
          <w:tcPr>
            <w:tcW w:w="602" w:type="pct"/>
          </w:tcPr>
          <w:p w14:paraId="12334E75" w14:textId="4A54E7EB" w:rsidR="00E173A1" w:rsidRPr="00DC6BA6" w:rsidRDefault="00E173A1" w:rsidP="00E173A1">
            <w:pPr>
              <w:rPr>
                <w:rFonts w:ascii="Calibri" w:hAnsi="Calibri" w:cs="Calibri"/>
              </w:rPr>
            </w:pPr>
            <w:r w:rsidRPr="00DC6BA6">
              <w:rPr>
                <w:rFonts w:ascii="Calibri" w:hAnsi="Calibri"/>
              </w:rPr>
              <w:t>Continúa. Considerar otras mejoras de la eficiencia de los procesos internos.</w:t>
            </w:r>
          </w:p>
        </w:tc>
        <w:tc>
          <w:tcPr>
            <w:tcW w:w="602" w:type="pct"/>
          </w:tcPr>
          <w:p w14:paraId="04E82254" w14:textId="459550BC" w:rsidR="00E173A1" w:rsidRPr="00DC6BA6" w:rsidRDefault="00E173A1" w:rsidP="00E173A1">
            <w:pPr>
              <w:rPr>
                <w:rFonts w:ascii="Calibri" w:hAnsi="Calibri" w:cs="Calibri"/>
                <w:color w:val="C00000"/>
              </w:rPr>
            </w:pPr>
            <w:r w:rsidRPr="00DC6BA6">
              <w:rPr>
                <w:rFonts w:ascii="Calibri" w:hAnsi="Calibri"/>
              </w:rPr>
              <w:t xml:space="preserve">Continúa. Estudiar las maneras de apoyar a las Partes Contratantes. </w:t>
            </w:r>
          </w:p>
        </w:tc>
        <w:tc>
          <w:tcPr>
            <w:tcW w:w="602" w:type="pct"/>
          </w:tcPr>
          <w:p w14:paraId="573C892E" w14:textId="57209BD1" w:rsidR="00E173A1" w:rsidRPr="00DC6BA6" w:rsidRDefault="00175448" w:rsidP="00E173A1">
            <w:pPr>
              <w:rPr>
                <w:rFonts w:ascii="Calibri" w:hAnsi="Calibri" w:cs="Calibri"/>
              </w:rPr>
            </w:pPr>
            <w:r w:rsidRPr="00DC6BA6">
              <w:rPr>
                <w:rFonts w:ascii="Calibri" w:hAnsi="Calibri"/>
              </w:rPr>
              <w:t xml:space="preserve">Continúa. </w:t>
            </w:r>
          </w:p>
        </w:tc>
        <w:tc>
          <w:tcPr>
            <w:tcW w:w="602" w:type="pct"/>
          </w:tcPr>
          <w:p w14:paraId="555598A6" w14:textId="6CDF8D4C" w:rsidR="00E173A1" w:rsidRPr="00DC6BA6" w:rsidRDefault="00E173A1" w:rsidP="00E173A1">
            <w:pPr>
              <w:rPr>
                <w:rFonts w:ascii="Calibri" w:hAnsi="Calibri" w:cs="Calibri"/>
              </w:rPr>
            </w:pPr>
            <w:r w:rsidRPr="00DC6BA6">
              <w:rPr>
                <w:rFonts w:ascii="Calibri" w:hAnsi="Calibri"/>
              </w:rPr>
              <w:t>Se abordaron todos los casos pertinentes.</w:t>
            </w:r>
          </w:p>
          <w:p w14:paraId="4FCDF058" w14:textId="77777777" w:rsidR="00E173A1" w:rsidRPr="00DC6BA6" w:rsidRDefault="00E173A1" w:rsidP="00E173A1">
            <w:pPr>
              <w:rPr>
                <w:rFonts w:ascii="Calibri" w:hAnsi="Calibri" w:cs="Calibri"/>
              </w:rPr>
            </w:pPr>
          </w:p>
          <w:p w14:paraId="2A8A4A38" w14:textId="5B35C69F" w:rsidR="00E173A1" w:rsidRPr="00DC6BA6" w:rsidRDefault="00E173A1" w:rsidP="00E173A1">
            <w:pPr>
              <w:rPr>
                <w:rFonts w:ascii="Calibri" w:hAnsi="Calibri" w:cs="Calibri"/>
              </w:rPr>
            </w:pPr>
            <w:r w:rsidRPr="00DC6BA6">
              <w:rPr>
                <w:rFonts w:ascii="Calibri" w:hAnsi="Calibri"/>
              </w:rPr>
              <w:t>La mejora de los procesos conduce a una mayor eficiencia.</w:t>
            </w:r>
          </w:p>
        </w:tc>
        <w:tc>
          <w:tcPr>
            <w:tcW w:w="489" w:type="pct"/>
          </w:tcPr>
          <w:p w14:paraId="164E0F8D" w14:textId="67FB3887" w:rsidR="00E173A1" w:rsidRPr="00DC6BA6" w:rsidRDefault="00087C9F" w:rsidP="00E173A1">
            <w:pPr>
              <w:rPr>
                <w:rFonts w:ascii="Calibri" w:hAnsi="Calibri" w:cs="Calibri"/>
              </w:rPr>
            </w:pPr>
            <w:r w:rsidRPr="00DC6BA6">
              <w:rPr>
                <w:rFonts w:ascii="Calibri" w:hAnsi="Calibri"/>
              </w:rPr>
              <w:t xml:space="preserve">ARS </w:t>
            </w:r>
          </w:p>
        </w:tc>
        <w:tc>
          <w:tcPr>
            <w:tcW w:w="297" w:type="pct"/>
          </w:tcPr>
          <w:p w14:paraId="4BB75975"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619BEBC0" w14:textId="77777777" w:rsidTr="00BE6121">
        <w:tc>
          <w:tcPr>
            <w:tcW w:w="602" w:type="pct"/>
            <w:vMerge/>
          </w:tcPr>
          <w:p w14:paraId="2D680781" w14:textId="77777777" w:rsidR="00E173A1" w:rsidRPr="00DC6BA6" w:rsidRDefault="00E173A1" w:rsidP="00E173A1">
            <w:pPr>
              <w:rPr>
                <w:rFonts w:ascii="Calibri" w:hAnsi="Calibri" w:cs="Calibri"/>
                <w:b/>
              </w:rPr>
            </w:pPr>
          </w:p>
        </w:tc>
        <w:tc>
          <w:tcPr>
            <w:tcW w:w="602" w:type="pct"/>
            <w:vMerge/>
          </w:tcPr>
          <w:p w14:paraId="0AF4BA28" w14:textId="77777777" w:rsidR="00E173A1" w:rsidRPr="00DC6BA6" w:rsidRDefault="00E173A1" w:rsidP="00E173A1">
            <w:pPr>
              <w:rPr>
                <w:rFonts w:ascii="Calibri" w:hAnsi="Calibri" w:cs="Calibri"/>
              </w:rPr>
            </w:pPr>
          </w:p>
        </w:tc>
        <w:tc>
          <w:tcPr>
            <w:tcW w:w="602" w:type="pct"/>
          </w:tcPr>
          <w:p w14:paraId="69963F49" w14:textId="77777777" w:rsidR="00E173A1" w:rsidRPr="00DC6BA6" w:rsidRDefault="00E173A1" w:rsidP="00E173A1">
            <w:pPr>
              <w:rPr>
                <w:rFonts w:ascii="Calibri" w:hAnsi="Calibri" w:cs="Calibri"/>
              </w:rPr>
            </w:pPr>
            <w:r w:rsidRPr="00DC6BA6">
              <w:rPr>
                <w:rFonts w:ascii="Calibri" w:hAnsi="Calibri"/>
              </w:rPr>
              <w:t xml:space="preserve">Desarrollar un procedimiento de la Secretaría sobre la forma de abordar y avanzar con los informes del </w:t>
            </w:r>
            <w:hyperlink r:id="rId66" w:history="1">
              <w:r w:rsidRPr="00DC6BA6">
                <w:rPr>
                  <w:rStyle w:val="Hyperlink"/>
                  <w:rFonts w:ascii="Calibri" w:hAnsi="Calibri"/>
                </w:rPr>
                <w:t>Art.3.2</w:t>
              </w:r>
            </w:hyperlink>
            <w:r w:rsidRPr="00DC6BA6">
              <w:rPr>
                <w:rFonts w:ascii="Calibri" w:hAnsi="Calibri"/>
              </w:rPr>
              <w:t xml:space="preserve"> que se reciban.</w:t>
            </w:r>
          </w:p>
        </w:tc>
        <w:tc>
          <w:tcPr>
            <w:tcW w:w="602" w:type="pct"/>
          </w:tcPr>
          <w:p w14:paraId="4406BA8C" w14:textId="77777777" w:rsidR="00E173A1" w:rsidRPr="00DC6BA6" w:rsidRDefault="00E173A1" w:rsidP="00E173A1">
            <w:pPr>
              <w:rPr>
                <w:rFonts w:ascii="Calibri" w:hAnsi="Calibri" w:cs="Calibri"/>
              </w:rPr>
            </w:pPr>
            <w:r w:rsidRPr="00DC6BA6">
              <w:rPr>
                <w:rFonts w:ascii="Calibri" w:hAnsi="Calibri"/>
              </w:rPr>
              <w:t xml:space="preserve">En curso. </w:t>
            </w:r>
          </w:p>
        </w:tc>
        <w:tc>
          <w:tcPr>
            <w:tcW w:w="602" w:type="pct"/>
          </w:tcPr>
          <w:p w14:paraId="4D055F69" w14:textId="0C4713AB" w:rsidR="00E173A1" w:rsidRPr="00DC6BA6" w:rsidRDefault="00E173A1" w:rsidP="00E173A1">
            <w:pPr>
              <w:rPr>
                <w:rFonts w:ascii="Calibri" w:hAnsi="Calibri" w:cs="Calibri"/>
              </w:rPr>
            </w:pPr>
            <w:r w:rsidRPr="00DC6BA6">
              <w:rPr>
                <w:rFonts w:ascii="Calibri" w:hAnsi="Calibri"/>
              </w:rPr>
              <w:t xml:space="preserve">Continúa. El examen de los procedimientos existentes resultará en una manera sistematizada revisada de abordar los expedientes abiertos del Art. 3.2. </w:t>
            </w:r>
          </w:p>
        </w:tc>
        <w:tc>
          <w:tcPr>
            <w:tcW w:w="602" w:type="pct"/>
          </w:tcPr>
          <w:p w14:paraId="4753BCB4" w14:textId="451732A5" w:rsidR="00E173A1" w:rsidRPr="00DC6BA6" w:rsidRDefault="005828CB" w:rsidP="00E173A1">
            <w:pPr>
              <w:rPr>
                <w:rFonts w:ascii="Calibri" w:hAnsi="Calibri" w:cs="Calibri"/>
              </w:rPr>
            </w:pPr>
            <w:r w:rsidRPr="00DC6BA6">
              <w:rPr>
                <w:rFonts w:ascii="Calibri" w:hAnsi="Calibri"/>
              </w:rPr>
              <w:t xml:space="preserve">Aplicar los procedimientos operativos normalizados en relación con el Art. 3.2. </w:t>
            </w:r>
          </w:p>
        </w:tc>
        <w:tc>
          <w:tcPr>
            <w:tcW w:w="602" w:type="pct"/>
          </w:tcPr>
          <w:p w14:paraId="512F5D55" w14:textId="4161B59A" w:rsidR="00E173A1" w:rsidRPr="00DC6BA6" w:rsidRDefault="00E173A1" w:rsidP="00E173A1">
            <w:pPr>
              <w:rPr>
                <w:rFonts w:ascii="Calibri" w:hAnsi="Calibri" w:cs="Calibri"/>
              </w:rPr>
            </w:pPr>
            <w:r w:rsidRPr="00DC6BA6">
              <w:rPr>
                <w:rFonts w:ascii="Calibri" w:hAnsi="Calibri"/>
              </w:rPr>
              <w:t>Se racionalizaron los procedimientos en relación con el Art. 3.2 y se plasmaron en un procedimiento operativo normalizado.</w:t>
            </w:r>
          </w:p>
        </w:tc>
        <w:tc>
          <w:tcPr>
            <w:tcW w:w="489" w:type="pct"/>
          </w:tcPr>
          <w:p w14:paraId="211C62DE" w14:textId="77777777" w:rsidR="00E173A1" w:rsidRPr="00DC6BA6" w:rsidRDefault="00E173A1" w:rsidP="00E173A1">
            <w:pPr>
              <w:rPr>
                <w:rFonts w:ascii="Calibri" w:hAnsi="Calibri" w:cs="Calibri"/>
              </w:rPr>
            </w:pPr>
            <w:r w:rsidRPr="00DC6BA6">
              <w:rPr>
                <w:rFonts w:ascii="Calibri" w:hAnsi="Calibri"/>
              </w:rPr>
              <w:t>SGA</w:t>
            </w:r>
          </w:p>
        </w:tc>
        <w:tc>
          <w:tcPr>
            <w:tcW w:w="297" w:type="pct"/>
          </w:tcPr>
          <w:p w14:paraId="5909A215" w14:textId="77777777" w:rsidR="00E173A1" w:rsidRPr="00DC6BA6" w:rsidRDefault="00E173A1" w:rsidP="00E173A1">
            <w:pPr>
              <w:rPr>
                <w:rFonts w:ascii="Calibri" w:hAnsi="Calibri" w:cs="Calibri"/>
              </w:rPr>
            </w:pPr>
            <w:r w:rsidRPr="00DC6BA6">
              <w:rPr>
                <w:rFonts w:ascii="Calibri" w:hAnsi="Calibri"/>
              </w:rPr>
              <w:t>Básico</w:t>
            </w:r>
          </w:p>
        </w:tc>
      </w:tr>
      <w:tr w:rsidR="00233C94" w:rsidRPr="00DC6BA6" w14:paraId="2DB78585" w14:textId="77777777" w:rsidTr="00BE6121">
        <w:tc>
          <w:tcPr>
            <w:tcW w:w="602" w:type="pct"/>
            <w:vMerge/>
          </w:tcPr>
          <w:p w14:paraId="35B002B6" w14:textId="77777777" w:rsidR="00233C94" w:rsidRPr="00DC6BA6" w:rsidRDefault="00233C94" w:rsidP="00E173A1">
            <w:pPr>
              <w:rPr>
                <w:rFonts w:ascii="Calibri" w:hAnsi="Calibri" w:cs="Calibri"/>
                <w:b/>
              </w:rPr>
            </w:pPr>
          </w:p>
        </w:tc>
        <w:tc>
          <w:tcPr>
            <w:tcW w:w="602" w:type="pct"/>
            <w:vMerge/>
          </w:tcPr>
          <w:p w14:paraId="3C64D16A" w14:textId="77777777" w:rsidR="00233C94" w:rsidRPr="00DC6BA6" w:rsidRDefault="00233C94" w:rsidP="00E173A1">
            <w:pPr>
              <w:rPr>
                <w:rFonts w:ascii="Calibri" w:hAnsi="Calibri" w:cs="Calibri"/>
              </w:rPr>
            </w:pPr>
          </w:p>
        </w:tc>
        <w:tc>
          <w:tcPr>
            <w:tcW w:w="602" w:type="pct"/>
            <w:vMerge w:val="restart"/>
          </w:tcPr>
          <w:p w14:paraId="02C2AC6C" w14:textId="68C25328" w:rsidR="00233C94" w:rsidRPr="00DC6BA6" w:rsidRDefault="00233C94" w:rsidP="00E173A1">
            <w:pPr>
              <w:rPr>
                <w:rFonts w:ascii="Calibri" w:hAnsi="Calibri" w:cs="Calibri"/>
              </w:rPr>
            </w:pPr>
            <w:r w:rsidRPr="00DC6BA6">
              <w:rPr>
                <w:rFonts w:ascii="Calibri" w:hAnsi="Calibri"/>
              </w:rPr>
              <w:t xml:space="preserve">Organizar Misiones Ramsar de Asesoramiento </w:t>
            </w:r>
            <w:r w:rsidRPr="00DC6BA6">
              <w:rPr>
                <w:rFonts w:ascii="Calibri" w:hAnsi="Calibri"/>
              </w:rPr>
              <w:lastRenderedPageBreak/>
              <w:t xml:space="preserve">(MRA) a solicitud y recaudar fondos según proceda (párr. 17, </w:t>
            </w:r>
            <w:hyperlink r:id="rId67" w:history="1">
              <w:r w:rsidRPr="00DC6BA6">
                <w:rPr>
                  <w:rStyle w:val="Hyperlink"/>
                  <w:rFonts w:ascii="Calibri" w:hAnsi="Calibri"/>
                </w:rPr>
                <w:t>XIII.11</w:t>
              </w:r>
            </w:hyperlink>
            <w:r w:rsidRPr="00DC6BA6">
              <w:rPr>
                <w:rFonts w:ascii="Calibri" w:hAnsi="Calibri"/>
              </w:rPr>
              <w:t xml:space="preserve">), otorgando prioridad a los sitios que enfrentan problemas similares a los de otros sitios (párr. 11, </w:t>
            </w:r>
            <w:hyperlink r:id="rId68" w:history="1">
              <w:r w:rsidRPr="00DC6BA6">
                <w:rPr>
                  <w:rStyle w:val="Hyperlink"/>
                  <w:rFonts w:ascii="Calibri" w:hAnsi="Calibri"/>
                </w:rPr>
                <w:t>XIII.11</w:t>
              </w:r>
            </w:hyperlink>
            <w:r w:rsidRPr="00DC6BA6">
              <w:rPr>
                <w:rFonts w:ascii="Calibri" w:hAnsi="Calibri"/>
              </w:rPr>
              <w:t>).</w:t>
            </w:r>
          </w:p>
        </w:tc>
        <w:tc>
          <w:tcPr>
            <w:tcW w:w="602" w:type="pct"/>
            <w:vMerge w:val="restart"/>
          </w:tcPr>
          <w:p w14:paraId="015D67B5" w14:textId="01FD09A4" w:rsidR="00233C94" w:rsidRPr="00DC6BA6" w:rsidRDefault="00233C94" w:rsidP="00E173A1">
            <w:pPr>
              <w:rPr>
                <w:rFonts w:ascii="Calibri" w:hAnsi="Calibri" w:cs="Calibri"/>
              </w:rPr>
            </w:pPr>
            <w:r w:rsidRPr="00DC6BA6">
              <w:rPr>
                <w:rFonts w:ascii="Calibri" w:hAnsi="Calibri"/>
              </w:rPr>
              <w:lastRenderedPageBreak/>
              <w:t xml:space="preserve">Continúa. Considerar otras mejoras de la </w:t>
            </w:r>
            <w:r w:rsidRPr="00DC6BA6">
              <w:rPr>
                <w:rFonts w:ascii="Calibri" w:hAnsi="Calibri"/>
              </w:rPr>
              <w:lastRenderedPageBreak/>
              <w:t>eficiencia de los procesos internos.</w:t>
            </w:r>
          </w:p>
        </w:tc>
        <w:tc>
          <w:tcPr>
            <w:tcW w:w="602" w:type="pct"/>
            <w:tcBorders>
              <w:bottom w:val="nil"/>
            </w:tcBorders>
          </w:tcPr>
          <w:p w14:paraId="061E356D" w14:textId="3B9F9904" w:rsidR="00233C94" w:rsidRPr="00DC6BA6" w:rsidRDefault="00233C94" w:rsidP="00E173A1">
            <w:pPr>
              <w:rPr>
                <w:rFonts w:ascii="Calibri" w:hAnsi="Calibri" w:cs="Calibri"/>
                <w:color w:val="C00000"/>
              </w:rPr>
            </w:pPr>
            <w:r w:rsidRPr="00DC6BA6">
              <w:rPr>
                <w:rFonts w:ascii="Calibri" w:hAnsi="Calibri"/>
              </w:rPr>
              <w:lastRenderedPageBreak/>
              <w:t xml:space="preserve">En el caso de las RAM solicitadas en las que no sea </w:t>
            </w:r>
            <w:r w:rsidRPr="00DC6BA6">
              <w:rPr>
                <w:rFonts w:ascii="Calibri" w:hAnsi="Calibri"/>
              </w:rPr>
              <w:lastRenderedPageBreak/>
              <w:t xml:space="preserve">posible viajar debido a la COVID, se iniciarán los trabajos preparatorios de manera virtual. </w:t>
            </w:r>
          </w:p>
        </w:tc>
        <w:tc>
          <w:tcPr>
            <w:tcW w:w="602" w:type="pct"/>
            <w:tcBorders>
              <w:bottom w:val="nil"/>
            </w:tcBorders>
          </w:tcPr>
          <w:p w14:paraId="7897EA08" w14:textId="2BB48144" w:rsidR="00233C94" w:rsidRPr="00DC6BA6" w:rsidRDefault="00233C94" w:rsidP="00E173A1">
            <w:pPr>
              <w:rPr>
                <w:rFonts w:ascii="Calibri" w:hAnsi="Calibri"/>
                <w:highlight w:val="yellow"/>
              </w:rPr>
            </w:pPr>
            <w:r w:rsidRPr="00DC6BA6">
              <w:rPr>
                <w:rFonts w:ascii="Calibri" w:hAnsi="Calibri"/>
              </w:rPr>
              <w:lastRenderedPageBreak/>
              <w:t xml:space="preserve">Las RAM se llevarán a cabo basándose en las </w:t>
            </w:r>
            <w:r w:rsidRPr="00DC6BA6">
              <w:rPr>
                <w:rFonts w:ascii="Calibri" w:hAnsi="Calibri"/>
              </w:rPr>
              <w:lastRenderedPageBreak/>
              <w:t xml:space="preserve">directrices operativas para las mismas (XIII.11) y teniendo en cuenta las limitaciones para viajar debido a la COVID. </w:t>
            </w:r>
          </w:p>
        </w:tc>
        <w:tc>
          <w:tcPr>
            <w:tcW w:w="602" w:type="pct"/>
            <w:tcBorders>
              <w:bottom w:val="nil"/>
            </w:tcBorders>
          </w:tcPr>
          <w:p w14:paraId="76381C63" w14:textId="597DE78F" w:rsidR="00233C94" w:rsidRPr="00DC6BA6" w:rsidRDefault="00233C94" w:rsidP="00E173A1">
            <w:pPr>
              <w:rPr>
                <w:rFonts w:ascii="Calibri" w:hAnsi="Calibri" w:cs="Calibri"/>
              </w:rPr>
            </w:pPr>
            <w:r w:rsidRPr="00DC6BA6">
              <w:rPr>
                <w:rFonts w:ascii="Calibri" w:hAnsi="Calibri"/>
              </w:rPr>
              <w:lastRenderedPageBreak/>
              <w:t xml:space="preserve">Se prepararon las MRA, se recaudaron </w:t>
            </w:r>
            <w:r w:rsidRPr="00DC6BA6">
              <w:rPr>
                <w:rFonts w:ascii="Calibri" w:hAnsi="Calibri"/>
              </w:rPr>
              <w:lastRenderedPageBreak/>
              <w:t>fondos, se ejecutaron las MRA y se aplicó el seguimiento.</w:t>
            </w:r>
          </w:p>
        </w:tc>
        <w:tc>
          <w:tcPr>
            <w:tcW w:w="489" w:type="pct"/>
            <w:tcBorders>
              <w:bottom w:val="nil"/>
            </w:tcBorders>
          </w:tcPr>
          <w:p w14:paraId="61A5EF0F" w14:textId="46CFC899" w:rsidR="00233C94" w:rsidRPr="00DC6BA6" w:rsidRDefault="00233C94" w:rsidP="00E173A1">
            <w:pPr>
              <w:rPr>
                <w:rFonts w:ascii="Calibri" w:hAnsi="Calibri" w:cs="Calibri"/>
              </w:rPr>
            </w:pPr>
            <w:r w:rsidRPr="00DC6BA6">
              <w:rPr>
                <w:rFonts w:ascii="Calibri" w:hAnsi="Calibri"/>
              </w:rPr>
              <w:lastRenderedPageBreak/>
              <w:t>SGA / ARS</w:t>
            </w:r>
          </w:p>
        </w:tc>
        <w:tc>
          <w:tcPr>
            <w:tcW w:w="297" w:type="pct"/>
            <w:tcBorders>
              <w:bottom w:val="nil"/>
            </w:tcBorders>
          </w:tcPr>
          <w:p w14:paraId="35D0FE46" w14:textId="77777777" w:rsidR="00233C94" w:rsidRPr="00DC6BA6" w:rsidRDefault="00233C94" w:rsidP="00E173A1">
            <w:pPr>
              <w:rPr>
                <w:rFonts w:ascii="Calibri" w:hAnsi="Calibri" w:cs="Calibri"/>
              </w:rPr>
            </w:pPr>
            <w:r w:rsidRPr="00DC6BA6">
              <w:rPr>
                <w:rFonts w:ascii="Calibri" w:hAnsi="Calibri"/>
              </w:rPr>
              <w:t>NB</w:t>
            </w:r>
          </w:p>
        </w:tc>
      </w:tr>
      <w:tr w:rsidR="00233C94" w:rsidRPr="00DC6BA6" w14:paraId="7B634FF6" w14:textId="77777777" w:rsidTr="00BE6121">
        <w:trPr>
          <w:trHeight w:val="2000"/>
        </w:trPr>
        <w:tc>
          <w:tcPr>
            <w:tcW w:w="602" w:type="pct"/>
            <w:vMerge/>
          </w:tcPr>
          <w:p w14:paraId="35FB061F" w14:textId="77777777" w:rsidR="00233C94" w:rsidRPr="00DC6BA6" w:rsidRDefault="00233C94" w:rsidP="00E173A1">
            <w:pPr>
              <w:rPr>
                <w:rFonts w:ascii="Calibri" w:hAnsi="Calibri" w:cs="Calibri"/>
                <w:b/>
              </w:rPr>
            </w:pPr>
          </w:p>
        </w:tc>
        <w:tc>
          <w:tcPr>
            <w:tcW w:w="602" w:type="pct"/>
            <w:vMerge/>
          </w:tcPr>
          <w:p w14:paraId="7A26AA2D" w14:textId="77777777" w:rsidR="00233C94" w:rsidRPr="00DC6BA6" w:rsidRDefault="00233C94" w:rsidP="00E173A1">
            <w:pPr>
              <w:rPr>
                <w:rFonts w:ascii="Calibri" w:hAnsi="Calibri" w:cs="Calibri"/>
              </w:rPr>
            </w:pPr>
          </w:p>
        </w:tc>
        <w:tc>
          <w:tcPr>
            <w:tcW w:w="602" w:type="pct"/>
            <w:vMerge/>
          </w:tcPr>
          <w:p w14:paraId="385B7529" w14:textId="77777777" w:rsidR="00233C94" w:rsidRPr="00DC6BA6" w:rsidRDefault="00233C94" w:rsidP="00E173A1">
            <w:pPr>
              <w:rPr>
                <w:rFonts w:ascii="Calibri" w:hAnsi="Calibri" w:cs="Calibri"/>
              </w:rPr>
            </w:pPr>
          </w:p>
        </w:tc>
        <w:tc>
          <w:tcPr>
            <w:tcW w:w="602" w:type="pct"/>
            <w:vMerge/>
          </w:tcPr>
          <w:p w14:paraId="27AA86A1" w14:textId="77777777" w:rsidR="00233C94" w:rsidRPr="00DC6BA6" w:rsidRDefault="00233C94" w:rsidP="00E173A1">
            <w:pPr>
              <w:rPr>
                <w:rFonts w:ascii="Calibri" w:hAnsi="Calibri" w:cs="Calibri"/>
              </w:rPr>
            </w:pPr>
          </w:p>
        </w:tc>
        <w:tc>
          <w:tcPr>
            <w:tcW w:w="602" w:type="pct"/>
            <w:tcBorders>
              <w:top w:val="nil"/>
            </w:tcBorders>
          </w:tcPr>
          <w:p w14:paraId="53FB9512" w14:textId="337002C7" w:rsidR="00233C94" w:rsidRPr="00DC6BA6" w:rsidRDefault="00233C94" w:rsidP="00233C94">
            <w:pPr>
              <w:rPr>
                <w:rFonts w:ascii="Calibri" w:hAnsi="Calibri" w:cs="Calibri"/>
              </w:rPr>
            </w:pPr>
            <w:r w:rsidRPr="00DC6BA6">
              <w:rPr>
                <w:rFonts w:ascii="Calibri" w:hAnsi="Calibri"/>
              </w:rPr>
              <w:t xml:space="preserve">Estudiar los medios utilizados por otros AMMA para adaptarse a las restricciones de desplazamientos por la COVID y tener en cuenta la obligación de cuidar de los participantes en las MRA. </w:t>
            </w:r>
          </w:p>
        </w:tc>
        <w:tc>
          <w:tcPr>
            <w:tcW w:w="602" w:type="pct"/>
            <w:tcBorders>
              <w:top w:val="nil"/>
            </w:tcBorders>
          </w:tcPr>
          <w:p w14:paraId="7592B16C" w14:textId="762FE5C6" w:rsidR="00233C94" w:rsidRPr="00DC6BA6" w:rsidRDefault="00233C94" w:rsidP="00E173A1">
            <w:pPr>
              <w:rPr>
                <w:rFonts w:ascii="Calibri" w:hAnsi="Calibri"/>
                <w:highlight w:val="yellow"/>
              </w:rPr>
            </w:pPr>
            <w:r w:rsidRPr="00DC6BA6">
              <w:rPr>
                <w:rFonts w:ascii="Calibri" w:hAnsi="Calibri"/>
              </w:rPr>
              <w:t>Aplicar las directrices de la UICN para los viajes del personal de la Secretaría y los consultores, en las que se evalúan los riesgos y el deber de cuidado.</w:t>
            </w:r>
          </w:p>
        </w:tc>
        <w:tc>
          <w:tcPr>
            <w:tcW w:w="602" w:type="pct"/>
            <w:tcBorders>
              <w:top w:val="nil"/>
            </w:tcBorders>
          </w:tcPr>
          <w:p w14:paraId="17AD6CEE" w14:textId="41726C59" w:rsidR="00233C94" w:rsidRPr="00DC6BA6" w:rsidRDefault="00233C94" w:rsidP="00E173A1">
            <w:pPr>
              <w:rPr>
                <w:rFonts w:ascii="Calibri" w:hAnsi="Calibri" w:cs="Calibri"/>
              </w:rPr>
            </w:pPr>
            <w:r w:rsidRPr="00DC6BA6">
              <w:rPr>
                <w:rFonts w:ascii="Calibri" w:hAnsi="Calibri"/>
              </w:rPr>
              <w:t>Se realizan los viajes de acuerdo con las directrices de la UICN.</w:t>
            </w:r>
          </w:p>
        </w:tc>
        <w:tc>
          <w:tcPr>
            <w:tcW w:w="489" w:type="pct"/>
            <w:tcBorders>
              <w:top w:val="nil"/>
            </w:tcBorders>
          </w:tcPr>
          <w:p w14:paraId="7338A121" w14:textId="6E0362D1" w:rsidR="00233C94" w:rsidRPr="00DC6BA6" w:rsidRDefault="00233C94" w:rsidP="00E173A1">
            <w:pPr>
              <w:rPr>
                <w:rFonts w:ascii="Calibri" w:hAnsi="Calibri" w:cs="Calibri"/>
              </w:rPr>
            </w:pPr>
            <w:r w:rsidRPr="00DC6BA6">
              <w:rPr>
                <w:rFonts w:ascii="Calibri" w:hAnsi="Calibri"/>
              </w:rPr>
              <w:t>SGA</w:t>
            </w:r>
          </w:p>
        </w:tc>
        <w:tc>
          <w:tcPr>
            <w:tcW w:w="297" w:type="pct"/>
            <w:tcBorders>
              <w:top w:val="nil"/>
            </w:tcBorders>
          </w:tcPr>
          <w:p w14:paraId="5E8A5171" w14:textId="77777777" w:rsidR="00233C94" w:rsidRPr="00DC6BA6" w:rsidRDefault="00233C94" w:rsidP="00E173A1">
            <w:pPr>
              <w:rPr>
                <w:rFonts w:ascii="Calibri" w:hAnsi="Calibri" w:cs="Calibri"/>
              </w:rPr>
            </w:pPr>
          </w:p>
        </w:tc>
      </w:tr>
      <w:tr w:rsidR="00E173A1" w:rsidRPr="00DC6BA6" w14:paraId="00B8FEF1" w14:textId="77777777" w:rsidTr="00BE6121">
        <w:trPr>
          <w:cantSplit/>
        </w:trPr>
        <w:tc>
          <w:tcPr>
            <w:tcW w:w="602" w:type="pct"/>
            <w:vMerge/>
          </w:tcPr>
          <w:p w14:paraId="7489FABB" w14:textId="77777777" w:rsidR="00E173A1" w:rsidRPr="00DC6BA6" w:rsidRDefault="00E173A1" w:rsidP="00E173A1">
            <w:pPr>
              <w:rPr>
                <w:rFonts w:ascii="Calibri" w:hAnsi="Calibri" w:cs="Calibri"/>
                <w:b/>
              </w:rPr>
            </w:pPr>
          </w:p>
        </w:tc>
        <w:tc>
          <w:tcPr>
            <w:tcW w:w="602" w:type="pct"/>
            <w:vMerge/>
          </w:tcPr>
          <w:p w14:paraId="6C64D9B5" w14:textId="77777777" w:rsidR="00E173A1" w:rsidRPr="00DC6BA6" w:rsidRDefault="00E173A1" w:rsidP="00E173A1">
            <w:pPr>
              <w:rPr>
                <w:rFonts w:ascii="Calibri" w:hAnsi="Calibri" w:cs="Calibri"/>
              </w:rPr>
            </w:pPr>
          </w:p>
        </w:tc>
        <w:tc>
          <w:tcPr>
            <w:tcW w:w="602" w:type="pct"/>
          </w:tcPr>
          <w:p w14:paraId="7400E5AB" w14:textId="77777777" w:rsidR="00E173A1" w:rsidRPr="00DC6BA6" w:rsidRDefault="00E173A1" w:rsidP="00E173A1">
            <w:pPr>
              <w:rPr>
                <w:rFonts w:ascii="Calibri" w:hAnsi="Calibri" w:cs="Calibri"/>
              </w:rPr>
            </w:pPr>
            <w:r w:rsidRPr="00DC6BA6">
              <w:rPr>
                <w:rFonts w:ascii="Calibri" w:hAnsi="Calibri"/>
              </w:rPr>
              <w:t xml:space="preserve">Preparar junto con el GECT orientaciones operativas para las MRA para su presentación a la SC57 (párr. 15 y 19 y anexo 1, </w:t>
            </w:r>
            <w:hyperlink r:id="rId69" w:history="1">
              <w:r w:rsidRPr="00DC6BA6">
                <w:rPr>
                  <w:rStyle w:val="Hyperlink"/>
                  <w:rFonts w:ascii="Calibri" w:hAnsi="Calibri"/>
                </w:rPr>
                <w:t>XIII.11</w:t>
              </w:r>
            </w:hyperlink>
            <w:r w:rsidRPr="00DC6BA6">
              <w:rPr>
                <w:rFonts w:ascii="Calibri" w:hAnsi="Calibri"/>
              </w:rPr>
              <w:t xml:space="preserve">). </w:t>
            </w:r>
          </w:p>
        </w:tc>
        <w:tc>
          <w:tcPr>
            <w:tcW w:w="602" w:type="pct"/>
          </w:tcPr>
          <w:p w14:paraId="6177C722" w14:textId="77777777" w:rsidR="00E173A1" w:rsidRPr="00DC6BA6" w:rsidRDefault="00E173A1" w:rsidP="00E173A1">
            <w:pPr>
              <w:rPr>
                <w:rFonts w:ascii="Calibri" w:hAnsi="Calibri" w:cs="Calibri"/>
              </w:rPr>
            </w:pPr>
            <w:r w:rsidRPr="00DC6BA6">
              <w:rPr>
                <w:rFonts w:ascii="Calibri" w:hAnsi="Calibri"/>
              </w:rPr>
              <w:t>Realizada.</w:t>
            </w:r>
          </w:p>
        </w:tc>
        <w:tc>
          <w:tcPr>
            <w:tcW w:w="602" w:type="pct"/>
          </w:tcPr>
          <w:p w14:paraId="6B123DD4" w14:textId="4E00134A" w:rsidR="00E173A1" w:rsidRPr="00DC6BA6" w:rsidRDefault="00E173A1" w:rsidP="00E173A1">
            <w:pPr>
              <w:rPr>
                <w:rFonts w:ascii="Calibri" w:hAnsi="Calibri" w:cs="Calibri"/>
              </w:rPr>
            </w:pPr>
            <w:bookmarkStart w:id="1" w:name="_Hlk66959450"/>
            <w:r w:rsidRPr="00DC6BA6">
              <w:rPr>
                <w:rFonts w:ascii="Calibri" w:hAnsi="Calibri"/>
              </w:rPr>
              <w:t>Realizada.</w:t>
            </w:r>
            <w:bookmarkEnd w:id="1"/>
          </w:p>
        </w:tc>
        <w:tc>
          <w:tcPr>
            <w:tcW w:w="602" w:type="pct"/>
          </w:tcPr>
          <w:p w14:paraId="7966B2CF" w14:textId="7208F93A" w:rsidR="00E173A1" w:rsidRPr="00DC6BA6" w:rsidRDefault="00092953" w:rsidP="00E173A1">
            <w:pPr>
              <w:rPr>
                <w:rFonts w:ascii="Calibri" w:hAnsi="Calibri" w:cs="Calibri"/>
              </w:rPr>
            </w:pPr>
            <w:r w:rsidRPr="00DC6BA6">
              <w:rPr>
                <w:rFonts w:ascii="Calibri" w:hAnsi="Calibri"/>
              </w:rPr>
              <w:t>Realizada.</w:t>
            </w:r>
          </w:p>
        </w:tc>
        <w:tc>
          <w:tcPr>
            <w:tcW w:w="602" w:type="pct"/>
          </w:tcPr>
          <w:p w14:paraId="4B1F407D" w14:textId="6810A449" w:rsidR="00E173A1" w:rsidRPr="00DC6BA6" w:rsidRDefault="00C5768C" w:rsidP="00E173A1">
            <w:pPr>
              <w:rPr>
                <w:rFonts w:ascii="Calibri" w:hAnsi="Calibri" w:cs="Calibri"/>
              </w:rPr>
            </w:pPr>
            <w:r w:rsidRPr="00DC6BA6">
              <w:rPr>
                <w:rFonts w:ascii="Calibri" w:hAnsi="Calibri"/>
              </w:rPr>
              <w:t>Cumplimiento por parte de la Secretaría de las orientaciones operativas para las MRA.</w:t>
            </w:r>
          </w:p>
        </w:tc>
        <w:tc>
          <w:tcPr>
            <w:tcW w:w="489" w:type="pct"/>
          </w:tcPr>
          <w:p w14:paraId="08F9CCC9" w14:textId="2C4F6695" w:rsidR="00E173A1" w:rsidRPr="00DC6BA6" w:rsidRDefault="00087C9F" w:rsidP="00E173A1">
            <w:pPr>
              <w:rPr>
                <w:rFonts w:ascii="Calibri" w:hAnsi="Calibri" w:cs="Calibri"/>
              </w:rPr>
            </w:pPr>
            <w:r w:rsidRPr="00DC6BA6">
              <w:rPr>
                <w:rFonts w:ascii="Calibri" w:hAnsi="Calibri"/>
              </w:rPr>
              <w:t>ARS Europa / RCP</w:t>
            </w:r>
          </w:p>
        </w:tc>
        <w:tc>
          <w:tcPr>
            <w:tcW w:w="297" w:type="pct"/>
          </w:tcPr>
          <w:p w14:paraId="7231F888" w14:textId="77777777" w:rsidR="00E173A1" w:rsidRPr="00DC6BA6" w:rsidRDefault="00E173A1" w:rsidP="00E173A1">
            <w:pPr>
              <w:rPr>
                <w:rFonts w:ascii="Calibri" w:hAnsi="Calibri" w:cs="Calibri"/>
              </w:rPr>
            </w:pPr>
            <w:r w:rsidRPr="00DC6BA6">
              <w:rPr>
                <w:rFonts w:ascii="Calibri" w:hAnsi="Calibri"/>
              </w:rPr>
              <w:t>Básico</w:t>
            </w:r>
          </w:p>
          <w:p w14:paraId="02187E7C" w14:textId="77777777" w:rsidR="00E173A1" w:rsidRPr="00DC6BA6" w:rsidRDefault="00E173A1" w:rsidP="00E173A1">
            <w:pPr>
              <w:rPr>
                <w:rFonts w:ascii="Calibri" w:hAnsi="Calibri" w:cs="Calibri"/>
              </w:rPr>
            </w:pPr>
          </w:p>
        </w:tc>
      </w:tr>
      <w:tr w:rsidR="00E173A1" w:rsidRPr="00DC6BA6" w14:paraId="6FBA376F" w14:textId="77777777" w:rsidTr="00BE6121">
        <w:tc>
          <w:tcPr>
            <w:tcW w:w="602" w:type="pct"/>
            <w:vMerge/>
          </w:tcPr>
          <w:p w14:paraId="54191741" w14:textId="77777777" w:rsidR="00E173A1" w:rsidRPr="00DC6BA6" w:rsidRDefault="00E173A1" w:rsidP="00E173A1">
            <w:pPr>
              <w:rPr>
                <w:rFonts w:ascii="Calibri" w:hAnsi="Calibri" w:cs="Calibri"/>
                <w:b/>
              </w:rPr>
            </w:pPr>
            <w:bookmarkStart w:id="2" w:name="_Hlk95491166"/>
          </w:p>
        </w:tc>
        <w:tc>
          <w:tcPr>
            <w:tcW w:w="602" w:type="pct"/>
            <w:vMerge/>
          </w:tcPr>
          <w:p w14:paraId="619DEFD2" w14:textId="77777777" w:rsidR="00E173A1" w:rsidRPr="00DC6BA6" w:rsidRDefault="00E173A1" w:rsidP="00E173A1">
            <w:pPr>
              <w:rPr>
                <w:rFonts w:ascii="Calibri" w:hAnsi="Calibri" w:cs="Calibri"/>
              </w:rPr>
            </w:pPr>
          </w:p>
        </w:tc>
        <w:tc>
          <w:tcPr>
            <w:tcW w:w="602" w:type="pct"/>
          </w:tcPr>
          <w:p w14:paraId="030648DF" w14:textId="63677F77" w:rsidR="00E173A1" w:rsidRPr="00DC6BA6" w:rsidRDefault="00E173A1" w:rsidP="00E173A1">
            <w:pPr>
              <w:rPr>
                <w:rFonts w:ascii="Calibri" w:hAnsi="Calibri" w:cs="Calibri"/>
              </w:rPr>
            </w:pPr>
            <w:r w:rsidRPr="00DC6BA6">
              <w:rPr>
                <w:rFonts w:ascii="Calibri" w:hAnsi="Calibri"/>
              </w:rPr>
              <w:t xml:space="preserve">Preparar el informe anual a la SC57 sobre el </w:t>
            </w:r>
            <w:r w:rsidRPr="00DC6BA6">
              <w:rPr>
                <w:rFonts w:ascii="Calibri" w:hAnsi="Calibri"/>
              </w:rPr>
              <w:lastRenderedPageBreak/>
              <w:t>estado de la Lista de Ramsar.</w:t>
            </w:r>
          </w:p>
        </w:tc>
        <w:tc>
          <w:tcPr>
            <w:tcW w:w="602" w:type="pct"/>
          </w:tcPr>
          <w:p w14:paraId="232656F9" w14:textId="3AC4733D" w:rsidR="00E173A1" w:rsidRPr="00DC6BA6" w:rsidRDefault="00E173A1" w:rsidP="00E173A1">
            <w:pPr>
              <w:rPr>
                <w:rFonts w:ascii="Calibri" w:hAnsi="Calibri" w:cs="Calibri"/>
              </w:rPr>
            </w:pPr>
            <w:r w:rsidRPr="00DC6BA6">
              <w:rPr>
                <w:rFonts w:ascii="Calibri" w:hAnsi="Calibri"/>
              </w:rPr>
              <w:lastRenderedPageBreak/>
              <w:t xml:space="preserve">Preparar el informe anual a la SC58 sobre el </w:t>
            </w:r>
            <w:r w:rsidRPr="00DC6BA6">
              <w:rPr>
                <w:rFonts w:ascii="Calibri" w:hAnsi="Calibri"/>
              </w:rPr>
              <w:lastRenderedPageBreak/>
              <w:t>estado de la Lista de Ramsar.</w:t>
            </w:r>
          </w:p>
        </w:tc>
        <w:tc>
          <w:tcPr>
            <w:tcW w:w="602" w:type="pct"/>
          </w:tcPr>
          <w:p w14:paraId="29763D2A" w14:textId="2E94F593" w:rsidR="00E173A1" w:rsidRPr="00DC6BA6" w:rsidRDefault="5AD5CA9E" w:rsidP="00E173A1">
            <w:pPr>
              <w:rPr>
                <w:rFonts w:ascii="Calibri" w:hAnsi="Calibri" w:cs="Calibri"/>
                <w:color w:val="C00000"/>
              </w:rPr>
            </w:pPr>
            <w:r w:rsidRPr="00DC6BA6">
              <w:rPr>
                <w:rFonts w:ascii="Calibri" w:hAnsi="Calibri"/>
              </w:rPr>
              <w:lastRenderedPageBreak/>
              <w:t xml:space="preserve">Preparar un informe trienal para la SC59 sobre </w:t>
            </w:r>
            <w:r w:rsidRPr="00DC6BA6">
              <w:rPr>
                <w:rFonts w:ascii="Calibri" w:hAnsi="Calibri"/>
              </w:rPr>
              <w:lastRenderedPageBreak/>
              <w:t xml:space="preserve">el estado de la Lista de Ramsar que será sometido a la consideración de la COP14. </w:t>
            </w:r>
          </w:p>
        </w:tc>
        <w:tc>
          <w:tcPr>
            <w:tcW w:w="602" w:type="pct"/>
          </w:tcPr>
          <w:p w14:paraId="74A74B5E" w14:textId="6293501B" w:rsidR="00287B1B" w:rsidRPr="00DC6BA6" w:rsidRDefault="00C572DD" w:rsidP="00287B1B">
            <w:pPr>
              <w:rPr>
                <w:rFonts w:ascii="Calibri" w:hAnsi="Calibri" w:cs="Calibri"/>
              </w:rPr>
            </w:pPr>
            <w:r w:rsidRPr="00DC6BA6">
              <w:rPr>
                <w:rFonts w:ascii="Calibri" w:hAnsi="Calibri"/>
              </w:rPr>
              <w:lastRenderedPageBreak/>
              <w:t xml:space="preserve">Seguimiento de las decisiones de la SC59. </w:t>
            </w:r>
          </w:p>
        </w:tc>
        <w:tc>
          <w:tcPr>
            <w:tcW w:w="602" w:type="pct"/>
          </w:tcPr>
          <w:p w14:paraId="10E35EA3" w14:textId="73E6B47E" w:rsidR="00E173A1" w:rsidRPr="00DC6BA6" w:rsidRDefault="00E173A1" w:rsidP="00E173A1">
            <w:pPr>
              <w:rPr>
                <w:rFonts w:ascii="Calibri" w:hAnsi="Calibri" w:cs="Calibri"/>
              </w:rPr>
            </w:pPr>
            <w:r w:rsidRPr="00DC6BA6">
              <w:rPr>
                <w:rFonts w:ascii="Calibri" w:hAnsi="Calibri"/>
              </w:rPr>
              <w:t>Se presentó el documento a la SC59.</w:t>
            </w:r>
          </w:p>
        </w:tc>
        <w:tc>
          <w:tcPr>
            <w:tcW w:w="489" w:type="pct"/>
          </w:tcPr>
          <w:p w14:paraId="7DB244F7" w14:textId="78625432" w:rsidR="00E173A1" w:rsidRPr="00DC6BA6" w:rsidRDefault="00087C9F" w:rsidP="00E173A1">
            <w:pPr>
              <w:rPr>
                <w:rFonts w:ascii="Calibri" w:hAnsi="Calibri" w:cs="Calibri"/>
              </w:rPr>
            </w:pPr>
            <w:r w:rsidRPr="00DC6BA6">
              <w:rPr>
                <w:rFonts w:ascii="Calibri" w:hAnsi="Calibri"/>
              </w:rPr>
              <w:t>ARS Europa / ARS</w:t>
            </w:r>
          </w:p>
        </w:tc>
        <w:tc>
          <w:tcPr>
            <w:tcW w:w="297" w:type="pct"/>
          </w:tcPr>
          <w:p w14:paraId="3B0CA8F3" w14:textId="77777777" w:rsidR="00E173A1" w:rsidRPr="00DC6BA6" w:rsidRDefault="00E173A1" w:rsidP="00E173A1">
            <w:pPr>
              <w:rPr>
                <w:rFonts w:ascii="Calibri" w:hAnsi="Calibri" w:cs="Calibri"/>
              </w:rPr>
            </w:pPr>
            <w:r w:rsidRPr="00DC6BA6">
              <w:rPr>
                <w:rFonts w:ascii="Calibri" w:hAnsi="Calibri"/>
              </w:rPr>
              <w:t>Básico</w:t>
            </w:r>
          </w:p>
        </w:tc>
      </w:tr>
      <w:bookmarkEnd w:id="2"/>
      <w:tr w:rsidR="00E173A1" w:rsidRPr="00DC6BA6" w14:paraId="3E7E9FDA" w14:textId="77777777" w:rsidTr="00BE6121">
        <w:tc>
          <w:tcPr>
            <w:tcW w:w="602" w:type="pct"/>
            <w:vMerge/>
          </w:tcPr>
          <w:p w14:paraId="55ED9043" w14:textId="77777777" w:rsidR="00E173A1" w:rsidRPr="00DC6BA6" w:rsidRDefault="00E173A1" w:rsidP="00E173A1">
            <w:pPr>
              <w:rPr>
                <w:rFonts w:ascii="Calibri" w:hAnsi="Calibri" w:cs="Calibri"/>
                <w:b/>
              </w:rPr>
            </w:pPr>
          </w:p>
        </w:tc>
        <w:tc>
          <w:tcPr>
            <w:tcW w:w="602" w:type="pct"/>
            <w:vMerge/>
          </w:tcPr>
          <w:p w14:paraId="15C44CC2" w14:textId="77777777" w:rsidR="00E173A1" w:rsidRPr="00DC6BA6" w:rsidRDefault="00E173A1" w:rsidP="00E173A1">
            <w:pPr>
              <w:rPr>
                <w:rFonts w:ascii="Calibri" w:hAnsi="Calibri" w:cs="Calibri"/>
              </w:rPr>
            </w:pPr>
          </w:p>
        </w:tc>
        <w:tc>
          <w:tcPr>
            <w:tcW w:w="602" w:type="pct"/>
          </w:tcPr>
          <w:p w14:paraId="26C16FF7" w14:textId="77777777" w:rsidR="00E173A1" w:rsidRPr="00DC6BA6" w:rsidRDefault="00E173A1" w:rsidP="00E173A1">
            <w:pPr>
              <w:rPr>
                <w:rFonts w:ascii="Calibri" w:hAnsi="Calibri" w:cs="Calibri"/>
                <w:spacing w:val="-4"/>
              </w:rPr>
            </w:pPr>
            <w:r w:rsidRPr="00DC6BA6">
              <w:rPr>
                <w:rFonts w:ascii="Calibri" w:hAnsi="Calibri"/>
              </w:rPr>
              <w:t xml:space="preserve">Actualizar el marco estratégico para la designación de humedales a fin de incluir orientaciones sobre las turberas (párr. 13, </w:t>
            </w:r>
            <w:hyperlink r:id="rId70" w:history="1">
              <w:r w:rsidRPr="00DC6BA6">
                <w:rPr>
                  <w:rStyle w:val="Hyperlink"/>
                  <w:rFonts w:ascii="Calibri" w:hAnsi="Calibri"/>
                </w:rPr>
                <w:t>XIII.12</w:t>
              </w:r>
            </w:hyperlink>
            <w:r w:rsidRPr="00DC6BA6">
              <w:rPr>
                <w:rFonts w:ascii="Calibri" w:hAnsi="Calibri"/>
              </w:rPr>
              <w:t xml:space="preserve">). </w:t>
            </w:r>
          </w:p>
        </w:tc>
        <w:tc>
          <w:tcPr>
            <w:tcW w:w="602" w:type="pct"/>
          </w:tcPr>
          <w:p w14:paraId="65F12720" w14:textId="77777777" w:rsidR="00E173A1" w:rsidRPr="00DC6BA6" w:rsidRDefault="00E173A1" w:rsidP="00E173A1">
            <w:pPr>
              <w:rPr>
                <w:rFonts w:ascii="Calibri" w:hAnsi="Calibri" w:cs="Calibri"/>
              </w:rPr>
            </w:pPr>
            <w:r w:rsidRPr="00DC6BA6">
              <w:rPr>
                <w:rFonts w:ascii="Calibri" w:hAnsi="Calibri"/>
              </w:rPr>
              <w:t>Realizada.</w:t>
            </w:r>
          </w:p>
        </w:tc>
        <w:tc>
          <w:tcPr>
            <w:tcW w:w="602" w:type="pct"/>
          </w:tcPr>
          <w:p w14:paraId="20A4B1D2" w14:textId="63891B5B" w:rsidR="00E173A1" w:rsidRPr="00DC6BA6" w:rsidRDefault="00E173A1" w:rsidP="00E173A1">
            <w:pPr>
              <w:rPr>
                <w:rFonts w:ascii="Calibri" w:hAnsi="Calibri" w:cs="Calibri"/>
              </w:rPr>
            </w:pPr>
            <w:r w:rsidRPr="00DC6BA6">
              <w:rPr>
                <w:rFonts w:ascii="Calibri" w:hAnsi="Calibri"/>
              </w:rPr>
              <w:t>Realizada.</w:t>
            </w:r>
          </w:p>
        </w:tc>
        <w:tc>
          <w:tcPr>
            <w:tcW w:w="602" w:type="pct"/>
          </w:tcPr>
          <w:p w14:paraId="072AB83D" w14:textId="42AFACAA" w:rsidR="00E173A1" w:rsidRPr="00DC6BA6" w:rsidRDefault="005E1209" w:rsidP="00E173A1">
            <w:pPr>
              <w:rPr>
                <w:rFonts w:ascii="Calibri" w:hAnsi="Calibri"/>
                <w:highlight w:val="cyan"/>
              </w:rPr>
            </w:pPr>
            <w:r w:rsidRPr="00DC6BA6">
              <w:rPr>
                <w:rFonts w:ascii="Calibri" w:hAnsi="Calibri"/>
              </w:rPr>
              <w:t>Realizada.</w:t>
            </w:r>
          </w:p>
        </w:tc>
        <w:tc>
          <w:tcPr>
            <w:tcW w:w="602" w:type="pct"/>
          </w:tcPr>
          <w:p w14:paraId="6F76F301" w14:textId="51035041" w:rsidR="00E173A1" w:rsidRPr="00DC6BA6" w:rsidRDefault="00E173A1" w:rsidP="00E173A1">
            <w:pPr>
              <w:rPr>
                <w:rFonts w:ascii="Calibri" w:hAnsi="Calibri"/>
                <w:highlight w:val="cyan"/>
              </w:rPr>
            </w:pPr>
          </w:p>
        </w:tc>
        <w:tc>
          <w:tcPr>
            <w:tcW w:w="489" w:type="pct"/>
          </w:tcPr>
          <w:p w14:paraId="41555B49" w14:textId="362D70CD" w:rsidR="00E173A1" w:rsidRPr="00DC6BA6" w:rsidRDefault="00E173A1" w:rsidP="00E173A1">
            <w:pPr>
              <w:rPr>
                <w:rFonts w:ascii="Calibri" w:hAnsi="Calibri" w:cs="Calibri"/>
              </w:rPr>
            </w:pPr>
            <w:r w:rsidRPr="00DC6BA6">
              <w:rPr>
                <w:rFonts w:ascii="Calibri" w:hAnsi="Calibri"/>
              </w:rPr>
              <w:t>SGA / SG</w:t>
            </w:r>
          </w:p>
        </w:tc>
        <w:tc>
          <w:tcPr>
            <w:tcW w:w="297" w:type="pct"/>
          </w:tcPr>
          <w:p w14:paraId="029BC4FB" w14:textId="77777777" w:rsidR="00E173A1" w:rsidRPr="00DC6BA6" w:rsidRDefault="00E173A1" w:rsidP="00E173A1">
            <w:pPr>
              <w:rPr>
                <w:rFonts w:ascii="Calibri" w:hAnsi="Calibri" w:cs="Calibri"/>
              </w:rPr>
            </w:pPr>
            <w:r w:rsidRPr="00DC6BA6">
              <w:rPr>
                <w:rFonts w:ascii="Calibri" w:hAnsi="Calibri"/>
              </w:rPr>
              <w:t>Básico</w:t>
            </w:r>
          </w:p>
          <w:p w14:paraId="2CE09346" w14:textId="77777777" w:rsidR="00E173A1" w:rsidRPr="00DC6BA6" w:rsidRDefault="00E173A1" w:rsidP="00E173A1">
            <w:pPr>
              <w:rPr>
                <w:rFonts w:ascii="Calibri" w:hAnsi="Calibri" w:cs="Calibri"/>
              </w:rPr>
            </w:pPr>
          </w:p>
        </w:tc>
      </w:tr>
      <w:tr w:rsidR="00E173A1" w:rsidRPr="00DC6BA6" w14:paraId="7C05FD2E" w14:textId="77777777" w:rsidTr="00BE6121">
        <w:tc>
          <w:tcPr>
            <w:tcW w:w="602" w:type="pct"/>
            <w:vMerge/>
          </w:tcPr>
          <w:p w14:paraId="1AC73A40" w14:textId="77777777" w:rsidR="00E173A1" w:rsidRPr="00DC6BA6" w:rsidRDefault="00E173A1" w:rsidP="00E173A1">
            <w:pPr>
              <w:rPr>
                <w:rFonts w:ascii="Calibri" w:hAnsi="Calibri" w:cs="Calibri"/>
                <w:i/>
              </w:rPr>
            </w:pPr>
          </w:p>
        </w:tc>
        <w:tc>
          <w:tcPr>
            <w:tcW w:w="602" w:type="pct"/>
            <w:vMerge/>
          </w:tcPr>
          <w:p w14:paraId="68126ABC" w14:textId="77777777" w:rsidR="00E173A1" w:rsidRPr="00DC6BA6" w:rsidRDefault="00E173A1" w:rsidP="00E173A1">
            <w:pPr>
              <w:rPr>
                <w:rFonts w:ascii="Calibri" w:hAnsi="Calibri" w:cs="Calibri"/>
              </w:rPr>
            </w:pPr>
          </w:p>
        </w:tc>
        <w:tc>
          <w:tcPr>
            <w:tcW w:w="602" w:type="pct"/>
          </w:tcPr>
          <w:p w14:paraId="2595A50F" w14:textId="51FDD991" w:rsidR="00E173A1" w:rsidRPr="00DC6BA6" w:rsidRDefault="00E173A1" w:rsidP="00E173A1">
            <w:pPr>
              <w:rPr>
                <w:rFonts w:asciiTheme="minorHAnsi" w:hAnsiTheme="minorHAnsi" w:cstheme="minorHAnsi"/>
                <w:spacing w:val="-4"/>
              </w:rPr>
            </w:pPr>
            <w:r w:rsidRPr="00DC6BA6">
              <w:rPr>
                <w:rFonts w:ascii="Calibri" w:hAnsi="Calibri"/>
              </w:rPr>
              <w:t xml:space="preserve">Desarrollar protocolos para la transferencia directa de datos entre bases de datos (párr. 25, </w:t>
            </w:r>
            <w:hyperlink r:id="rId71" w:history="1">
              <w:r w:rsidRPr="00DC6BA6">
                <w:rPr>
                  <w:rStyle w:val="Hyperlink"/>
                  <w:rFonts w:asciiTheme="minorHAnsi" w:hAnsiTheme="minorHAnsi"/>
                </w:rPr>
                <w:t>XIII.10</w:t>
              </w:r>
            </w:hyperlink>
            <w:r w:rsidRPr="00DC6BA6">
              <w:rPr>
                <w:rFonts w:ascii="Calibri" w:hAnsi="Calibri"/>
              </w:rPr>
              <w:t>).</w:t>
            </w:r>
          </w:p>
        </w:tc>
        <w:tc>
          <w:tcPr>
            <w:tcW w:w="602" w:type="pct"/>
          </w:tcPr>
          <w:p w14:paraId="78EA0677" w14:textId="77777777" w:rsidR="00E173A1" w:rsidRPr="00DC6BA6" w:rsidRDefault="00E173A1" w:rsidP="00E173A1">
            <w:pPr>
              <w:rPr>
                <w:rFonts w:ascii="Calibri" w:hAnsi="Calibri" w:cs="Calibri"/>
              </w:rPr>
            </w:pPr>
            <w:r w:rsidRPr="00DC6BA6">
              <w:rPr>
                <w:rFonts w:ascii="Calibri" w:hAnsi="Calibri"/>
              </w:rPr>
              <w:t>Ninguna actividad adicional según la intervención de la Presidencia del GECT en la SC57.</w:t>
            </w:r>
          </w:p>
        </w:tc>
        <w:tc>
          <w:tcPr>
            <w:tcW w:w="602" w:type="pct"/>
          </w:tcPr>
          <w:p w14:paraId="53F1F691" w14:textId="3BC6E54A" w:rsidR="00E173A1" w:rsidRPr="00DC6BA6" w:rsidRDefault="00E173A1" w:rsidP="00E173A1">
            <w:pPr>
              <w:rPr>
                <w:rFonts w:ascii="Calibri" w:hAnsi="Calibri" w:cs="Calibri"/>
              </w:rPr>
            </w:pPr>
            <w:r w:rsidRPr="00DC6BA6">
              <w:rPr>
                <w:rFonts w:ascii="Calibri" w:hAnsi="Calibri"/>
              </w:rPr>
              <w:t>Realizada.</w:t>
            </w:r>
          </w:p>
        </w:tc>
        <w:tc>
          <w:tcPr>
            <w:tcW w:w="602" w:type="pct"/>
          </w:tcPr>
          <w:p w14:paraId="251B5276" w14:textId="7AE44075" w:rsidR="00E173A1" w:rsidRPr="00DC6BA6" w:rsidRDefault="005E1209" w:rsidP="00E173A1">
            <w:pPr>
              <w:rPr>
                <w:rFonts w:ascii="Calibri" w:hAnsi="Calibri" w:cs="Calibri"/>
              </w:rPr>
            </w:pPr>
            <w:r w:rsidRPr="00DC6BA6">
              <w:rPr>
                <w:rFonts w:ascii="Calibri" w:hAnsi="Calibri"/>
              </w:rPr>
              <w:t>Realizada.</w:t>
            </w:r>
          </w:p>
        </w:tc>
        <w:tc>
          <w:tcPr>
            <w:tcW w:w="602" w:type="pct"/>
          </w:tcPr>
          <w:p w14:paraId="4506F126" w14:textId="0CEAC1D9" w:rsidR="00E173A1" w:rsidRPr="00DC6BA6" w:rsidRDefault="00E173A1" w:rsidP="00E173A1">
            <w:pPr>
              <w:rPr>
                <w:rFonts w:ascii="Calibri" w:hAnsi="Calibri" w:cs="Calibri"/>
              </w:rPr>
            </w:pPr>
          </w:p>
        </w:tc>
        <w:tc>
          <w:tcPr>
            <w:tcW w:w="489" w:type="pct"/>
          </w:tcPr>
          <w:p w14:paraId="365E2AA1" w14:textId="470B168F" w:rsidR="00E173A1" w:rsidRPr="00DC6BA6" w:rsidRDefault="00087C9F" w:rsidP="00E173A1">
            <w:pPr>
              <w:rPr>
                <w:rFonts w:ascii="Calibri" w:hAnsi="Calibri" w:cs="Calibri"/>
              </w:rPr>
            </w:pPr>
            <w:r w:rsidRPr="00DC6BA6">
              <w:rPr>
                <w:rFonts w:ascii="Calibri" w:hAnsi="Calibri"/>
              </w:rPr>
              <w:t>ARS Europa</w:t>
            </w:r>
          </w:p>
        </w:tc>
        <w:tc>
          <w:tcPr>
            <w:tcW w:w="297" w:type="pct"/>
          </w:tcPr>
          <w:p w14:paraId="55962493"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56CF10FB" w14:textId="77777777" w:rsidTr="00BE6121">
        <w:tc>
          <w:tcPr>
            <w:tcW w:w="602" w:type="pct"/>
            <w:vMerge w:val="restart"/>
          </w:tcPr>
          <w:p w14:paraId="0CCECF7D" w14:textId="030343CE" w:rsidR="00E173A1" w:rsidRPr="00DC6BA6" w:rsidRDefault="00E173A1" w:rsidP="00E173A1">
            <w:pPr>
              <w:rPr>
                <w:rFonts w:ascii="Calibri" w:hAnsi="Calibri" w:cs="Calibri"/>
                <w:b/>
              </w:rPr>
            </w:pPr>
            <w:r w:rsidRPr="00DC6BA6">
              <w:rPr>
                <w:rFonts w:ascii="Calibri" w:hAnsi="Calibri"/>
                <w:b/>
              </w:rPr>
              <w:t xml:space="preserve">3.2 Se prestó asesoramiento técnico de manera eficaz, eficiente y coordinada, en consonancia con las prioridades establecidas por la COP, a fin de </w:t>
            </w:r>
            <w:r w:rsidRPr="00DC6BA6">
              <w:rPr>
                <w:rFonts w:ascii="Calibri" w:hAnsi="Calibri"/>
                <w:b/>
              </w:rPr>
              <w:lastRenderedPageBreak/>
              <w:t xml:space="preserve">apoyar a las Partes Contratantes en la aplicación de la Convención. </w:t>
            </w:r>
          </w:p>
          <w:p w14:paraId="74FAB8F6" w14:textId="77777777" w:rsidR="00E173A1" w:rsidRPr="00DC6BA6" w:rsidRDefault="00E173A1" w:rsidP="00E173A1">
            <w:pPr>
              <w:rPr>
                <w:rFonts w:ascii="Calibri" w:hAnsi="Calibri" w:cs="Calibri"/>
              </w:rPr>
            </w:pPr>
          </w:p>
          <w:p w14:paraId="5196AB4E" w14:textId="77777777" w:rsidR="00E173A1" w:rsidRPr="00DC6BA6" w:rsidRDefault="00E173A1" w:rsidP="00E173A1">
            <w:pPr>
              <w:rPr>
                <w:rFonts w:ascii="Calibri" w:hAnsi="Calibri" w:cs="Calibri"/>
              </w:rPr>
            </w:pPr>
            <w:r w:rsidRPr="00DC6BA6">
              <w:rPr>
                <w:rFonts w:ascii="Calibri" w:hAnsi="Calibri"/>
              </w:rPr>
              <w:t xml:space="preserve">Resoluciones </w:t>
            </w:r>
            <w:hyperlink r:id="rId72" w:history="1">
              <w:r w:rsidRPr="00DC6BA6">
                <w:rPr>
                  <w:rStyle w:val="Hyperlink"/>
                  <w:rFonts w:ascii="Calibri" w:hAnsi="Calibri"/>
                </w:rPr>
                <w:t>X.15</w:t>
              </w:r>
            </w:hyperlink>
            <w:r w:rsidRPr="00DC6BA6">
              <w:rPr>
                <w:rFonts w:ascii="Calibri" w:hAnsi="Calibri"/>
              </w:rPr>
              <w:t xml:space="preserve">, </w:t>
            </w:r>
            <w:hyperlink r:id="rId73" w:history="1">
              <w:r w:rsidRPr="00DC6BA6">
                <w:rPr>
                  <w:rStyle w:val="Hyperlink"/>
                  <w:rFonts w:ascii="Calibri" w:hAnsi="Calibri"/>
                </w:rPr>
                <w:t>VIII.6</w:t>
              </w:r>
            </w:hyperlink>
            <w:r w:rsidRPr="00DC6BA6">
              <w:rPr>
                <w:rFonts w:ascii="Calibri" w:hAnsi="Calibri"/>
              </w:rPr>
              <w:t xml:space="preserve">, </w:t>
            </w:r>
            <w:hyperlink r:id="rId74" w:history="1">
              <w:r w:rsidRPr="00DC6BA6">
                <w:rPr>
                  <w:rStyle w:val="Hyperlink"/>
                  <w:rFonts w:ascii="Calibri" w:hAnsi="Calibri"/>
                </w:rPr>
                <w:t>XIII.10</w:t>
              </w:r>
            </w:hyperlink>
            <w:r w:rsidRPr="00DC6BA6">
              <w:rPr>
                <w:rFonts w:ascii="Calibri" w:hAnsi="Calibri"/>
              </w:rPr>
              <w:t xml:space="preserve"> sobre inventarios </w:t>
            </w:r>
            <w:r w:rsidRPr="00DC6BA6">
              <w:rPr>
                <w:rStyle w:val="Hyperlink"/>
                <w:rFonts w:ascii="Calibri" w:hAnsi="Calibri"/>
              </w:rPr>
              <w:t>.</w:t>
            </w:r>
          </w:p>
        </w:tc>
        <w:tc>
          <w:tcPr>
            <w:tcW w:w="602" w:type="pct"/>
            <w:vMerge w:val="restart"/>
          </w:tcPr>
          <w:p w14:paraId="1C36A595" w14:textId="084D3487" w:rsidR="00E173A1" w:rsidRPr="00DC6BA6" w:rsidRDefault="00E173A1" w:rsidP="00E173A1">
            <w:pPr>
              <w:rPr>
                <w:rFonts w:ascii="Calibri" w:hAnsi="Calibri" w:cs="Calibri"/>
              </w:rPr>
            </w:pPr>
            <w:r w:rsidRPr="00DC6BA6">
              <w:rPr>
                <w:rFonts w:ascii="Calibri" w:hAnsi="Calibri"/>
              </w:rPr>
              <w:lastRenderedPageBreak/>
              <w:t xml:space="preserve">Las Partes Contratantes (coordinadores nacionales/ Autoridades Administrativas y Comités Nacionales, según proceda) han establecido </w:t>
            </w:r>
            <w:r w:rsidRPr="00DC6BA6">
              <w:rPr>
                <w:rFonts w:ascii="Calibri" w:hAnsi="Calibri"/>
              </w:rPr>
              <w:lastRenderedPageBreak/>
              <w:t>inventarios nacionales sobre los humedales.</w:t>
            </w:r>
          </w:p>
          <w:p w14:paraId="777AFB39" w14:textId="77777777" w:rsidR="00E173A1" w:rsidRPr="00DC6BA6" w:rsidRDefault="00E173A1" w:rsidP="00E173A1">
            <w:pPr>
              <w:rPr>
                <w:rFonts w:ascii="Calibri" w:hAnsi="Calibri" w:cs="Calibri"/>
              </w:rPr>
            </w:pPr>
          </w:p>
          <w:p w14:paraId="4404BF74" w14:textId="77777777" w:rsidR="00E173A1" w:rsidRPr="00DC6BA6" w:rsidRDefault="00E173A1" w:rsidP="00E173A1">
            <w:pPr>
              <w:rPr>
                <w:rFonts w:ascii="Calibri" w:hAnsi="Calibri" w:cs="Calibri"/>
              </w:rPr>
            </w:pPr>
            <w:r w:rsidRPr="00DC6BA6">
              <w:rPr>
                <w:rFonts w:ascii="Calibri" w:hAnsi="Calibri"/>
              </w:rPr>
              <w:t>Las Partes Contratantes utilizan racionalmente todos los humedales.</w:t>
            </w:r>
          </w:p>
        </w:tc>
        <w:tc>
          <w:tcPr>
            <w:tcW w:w="602" w:type="pct"/>
            <w:vMerge w:val="restart"/>
          </w:tcPr>
          <w:p w14:paraId="0531A7D3" w14:textId="77777777" w:rsidR="00E173A1" w:rsidRPr="00DC6BA6" w:rsidRDefault="00E173A1" w:rsidP="00E173A1">
            <w:pPr>
              <w:rPr>
                <w:rFonts w:ascii="Calibri" w:hAnsi="Calibri" w:cs="Calibri"/>
              </w:rPr>
            </w:pPr>
            <w:r w:rsidRPr="00DC6BA6">
              <w:rPr>
                <w:rFonts w:ascii="Calibri" w:hAnsi="Calibri"/>
              </w:rPr>
              <w:lastRenderedPageBreak/>
              <w:t xml:space="preserve">Trabajar con las Partes Contratantes en relación con la finalización de los inventarios nacionales sobre los humedales y sobre la extensión de los humedales </w:t>
            </w:r>
            <w:r w:rsidRPr="00DC6BA6">
              <w:rPr>
                <w:rFonts w:ascii="Calibri" w:hAnsi="Calibri"/>
              </w:rPr>
              <w:lastRenderedPageBreak/>
              <w:t xml:space="preserve">para informar sobre el Indicador 6.6.1 de los ODS (párr. 40, </w:t>
            </w:r>
            <w:hyperlink r:id="rId75" w:history="1">
              <w:r w:rsidRPr="00DC6BA6">
                <w:rPr>
                  <w:rStyle w:val="Hyperlink"/>
                  <w:rFonts w:ascii="Calibri" w:hAnsi="Calibri"/>
                </w:rPr>
                <w:t>XIII.7</w:t>
              </w:r>
            </w:hyperlink>
            <w:r w:rsidRPr="00DC6BA6">
              <w:rPr>
                <w:rFonts w:ascii="Calibri" w:hAnsi="Calibri"/>
              </w:rPr>
              <w:t>) incluidos los inventarios sobre los humedales de carbono azul (</w:t>
            </w:r>
            <w:hyperlink r:id="rId76" w:history="1">
              <w:r w:rsidRPr="00DC6BA6">
                <w:rPr>
                  <w:rStyle w:val="Hyperlink"/>
                  <w:rFonts w:ascii="Calibri" w:hAnsi="Calibri"/>
                </w:rPr>
                <w:t>XIII.14</w:t>
              </w:r>
            </w:hyperlink>
            <w:r w:rsidRPr="00DC6BA6">
              <w:rPr>
                <w:rFonts w:ascii="Calibri" w:hAnsi="Calibri"/>
              </w:rPr>
              <w:t>) y los humedales árticos/subárticos (</w:t>
            </w:r>
            <w:hyperlink r:id="rId77" w:history="1">
              <w:r w:rsidRPr="00DC6BA6">
                <w:rPr>
                  <w:rStyle w:val="Hyperlink"/>
                  <w:rFonts w:ascii="Calibri" w:hAnsi="Calibri"/>
                </w:rPr>
                <w:t>XIII.23</w:t>
              </w:r>
            </w:hyperlink>
            <w:r w:rsidRPr="00DC6BA6">
              <w:rPr>
                <w:rFonts w:ascii="Calibri" w:hAnsi="Calibri"/>
              </w:rPr>
              <w:t xml:space="preserve">) y la observación de la tierra para los inventarios y vigilancia de los cambios, y comunicarse con los asociados técnicos pertinentes (párr. 23, </w:t>
            </w:r>
            <w:hyperlink r:id="rId78" w:history="1">
              <w:r w:rsidRPr="00DC6BA6">
                <w:rPr>
                  <w:rStyle w:val="Hyperlink"/>
                  <w:rFonts w:ascii="Calibri" w:hAnsi="Calibri"/>
                </w:rPr>
                <w:t>XIII.10</w:t>
              </w:r>
            </w:hyperlink>
            <w:r w:rsidRPr="00DC6BA6">
              <w:rPr>
                <w:rFonts w:ascii="Calibri" w:hAnsi="Calibri"/>
              </w:rPr>
              <w:t>).</w:t>
            </w:r>
          </w:p>
        </w:tc>
        <w:tc>
          <w:tcPr>
            <w:tcW w:w="602" w:type="pct"/>
            <w:tcBorders>
              <w:bottom w:val="single" w:sz="4" w:space="0" w:color="auto"/>
            </w:tcBorders>
          </w:tcPr>
          <w:p w14:paraId="5D000598" w14:textId="77777777" w:rsidR="00E173A1" w:rsidRPr="00DC6BA6" w:rsidRDefault="00E173A1" w:rsidP="00E173A1">
            <w:pPr>
              <w:rPr>
                <w:rFonts w:ascii="Calibri" w:hAnsi="Calibri" w:cs="Calibri"/>
              </w:rPr>
            </w:pPr>
            <w:r w:rsidRPr="00DC6BA6">
              <w:rPr>
                <w:rFonts w:ascii="Calibri" w:hAnsi="Calibri"/>
              </w:rPr>
              <w:lastRenderedPageBreak/>
              <w:t>Continúa.</w:t>
            </w:r>
          </w:p>
        </w:tc>
        <w:tc>
          <w:tcPr>
            <w:tcW w:w="602" w:type="pct"/>
            <w:tcBorders>
              <w:bottom w:val="single" w:sz="4" w:space="0" w:color="auto"/>
            </w:tcBorders>
          </w:tcPr>
          <w:p w14:paraId="2F68964E" w14:textId="6030A6E3" w:rsidR="00E173A1" w:rsidRPr="00DC6BA6" w:rsidRDefault="26B64DC7" w:rsidP="000E4B81">
            <w:pPr>
              <w:rPr>
                <w:rFonts w:ascii="Calibri" w:hAnsi="Calibri" w:cs="Calibri"/>
              </w:rPr>
            </w:pPr>
            <w:r w:rsidRPr="00DC6BA6">
              <w:rPr>
                <w:rFonts w:ascii="Calibri" w:hAnsi="Calibri"/>
              </w:rPr>
              <w:t>Seguir apoyando a las Partes. Se presentó el informe a la SC59/2021.</w:t>
            </w:r>
          </w:p>
        </w:tc>
        <w:tc>
          <w:tcPr>
            <w:tcW w:w="602" w:type="pct"/>
            <w:tcBorders>
              <w:bottom w:val="single" w:sz="4" w:space="0" w:color="auto"/>
            </w:tcBorders>
          </w:tcPr>
          <w:p w14:paraId="78C3230E" w14:textId="031DBD0B" w:rsidR="00E173A1" w:rsidRPr="00DC6BA6" w:rsidRDefault="203CF7A6" w:rsidP="000E4B81">
            <w:pPr>
              <w:rPr>
                <w:rFonts w:ascii="Calibri" w:hAnsi="Calibri" w:cs="Calibri"/>
              </w:rPr>
            </w:pPr>
            <w:r w:rsidRPr="00DC6BA6">
              <w:rPr>
                <w:rFonts w:ascii="Calibri" w:hAnsi="Calibri"/>
              </w:rPr>
              <w:t>Seguir apoyando a las Partes. El informe será examinado por la SC59/2022.</w:t>
            </w:r>
          </w:p>
        </w:tc>
        <w:tc>
          <w:tcPr>
            <w:tcW w:w="602" w:type="pct"/>
            <w:tcBorders>
              <w:bottom w:val="single" w:sz="4" w:space="0" w:color="auto"/>
            </w:tcBorders>
          </w:tcPr>
          <w:p w14:paraId="64E37E0B" w14:textId="24374E4A" w:rsidR="00E173A1" w:rsidRPr="00DC6BA6" w:rsidRDefault="00E173A1" w:rsidP="00E173A1">
            <w:pPr>
              <w:rPr>
                <w:rFonts w:ascii="Calibri" w:hAnsi="Calibri" w:cs="Calibri"/>
              </w:rPr>
            </w:pPr>
            <w:r w:rsidRPr="00DC6BA6">
              <w:rPr>
                <w:rFonts w:ascii="Calibri" w:hAnsi="Calibri"/>
              </w:rPr>
              <w:t>Las Partes Contratantes expresaron su apoyo a favor de la finalización de los inventarios de humedales y las mediciones de la extensión de los humedales.</w:t>
            </w:r>
          </w:p>
        </w:tc>
        <w:tc>
          <w:tcPr>
            <w:tcW w:w="489" w:type="pct"/>
            <w:tcBorders>
              <w:bottom w:val="single" w:sz="4" w:space="0" w:color="auto"/>
            </w:tcBorders>
          </w:tcPr>
          <w:p w14:paraId="47D15C28" w14:textId="0F6D4FE8" w:rsidR="00E173A1" w:rsidRPr="00DC6BA6" w:rsidRDefault="00087C9F" w:rsidP="00BE6121">
            <w:pPr>
              <w:rPr>
                <w:rFonts w:ascii="Calibri" w:hAnsi="Calibri" w:cs="Calibri"/>
              </w:rPr>
            </w:pPr>
            <w:r w:rsidRPr="00DC6BA6">
              <w:rPr>
                <w:rFonts w:ascii="Calibri" w:hAnsi="Calibri"/>
              </w:rPr>
              <w:t>ARS Américas / RCP</w:t>
            </w:r>
          </w:p>
        </w:tc>
        <w:tc>
          <w:tcPr>
            <w:tcW w:w="297" w:type="pct"/>
            <w:tcBorders>
              <w:bottom w:val="single" w:sz="4" w:space="0" w:color="auto"/>
            </w:tcBorders>
          </w:tcPr>
          <w:p w14:paraId="45C94E56" w14:textId="2B8691CE" w:rsidR="00E173A1" w:rsidRPr="00DC6BA6" w:rsidRDefault="00E173A1" w:rsidP="00E173A1">
            <w:pPr>
              <w:rPr>
                <w:rFonts w:ascii="Calibri" w:hAnsi="Calibri" w:cs="Calibri"/>
              </w:rPr>
            </w:pPr>
            <w:r w:rsidRPr="00DC6BA6">
              <w:rPr>
                <w:rFonts w:ascii="Calibri" w:hAnsi="Calibri"/>
              </w:rPr>
              <w:t>Básico / NB</w:t>
            </w:r>
          </w:p>
        </w:tc>
      </w:tr>
      <w:tr w:rsidR="00E173A1" w:rsidRPr="00DC6BA6" w14:paraId="1E102E13" w14:textId="77777777" w:rsidTr="00BE6121">
        <w:trPr>
          <w:cantSplit/>
        </w:trPr>
        <w:tc>
          <w:tcPr>
            <w:tcW w:w="602" w:type="pct"/>
            <w:vMerge/>
          </w:tcPr>
          <w:p w14:paraId="60CB61EC" w14:textId="77777777" w:rsidR="00E173A1" w:rsidRPr="00DC6BA6" w:rsidRDefault="00E173A1" w:rsidP="00E173A1">
            <w:pPr>
              <w:rPr>
                <w:rFonts w:ascii="Calibri" w:hAnsi="Calibri" w:cs="Calibri"/>
                <w:b/>
              </w:rPr>
            </w:pPr>
          </w:p>
        </w:tc>
        <w:tc>
          <w:tcPr>
            <w:tcW w:w="602" w:type="pct"/>
            <w:vMerge/>
          </w:tcPr>
          <w:p w14:paraId="7578746C" w14:textId="77777777" w:rsidR="00E173A1" w:rsidRPr="00DC6BA6" w:rsidRDefault="00E173A1" w:rsidP="00E173A1">
            <w:pPr>
              <w:rPr>
                <w:rFonts w:ascii="Calibri" w:hAnsi="Calibri" w:cs="Calibri"/>
              </w:rPr>
            </w:pPr>
          </w:p>
        </w:tc>
        <w:tc>
          <w:tcPr>
            <w:tcW w:w="602" w:type="pct"/>
            <w:vMerge/>
          </w:tcPr>
          <w:p w14:paraId="29173D56" w14:textId="77777777" w:rsidR="00E173A1" w:rsidRPr="00DC6BA6" w:rsidRDefault="00E173A1" w:rsidP="00E173A1">
            <w:pPr>
              <w:rPr>
                <w:rFonts w:ascii="Calibri" w:hAnsi="Calibri" w:cs="Calibri"/>
              </w:rPr>
            </w:pPr>
          </w:p>
        </w:tc>
        <w:tc>
          <w:tcPr>
            <w:tcW w:w="602" w:type="pct"/>
            <w:tcBorders>
              <w:top w:val="single" w:sz="4" w:space="0" w:color="auto"/>
              <w:bottom w:val="nil"/>
            </w:tcBorders>
          </w:tcPr>
          <w:p w14:paraId="7B98C782" w14:textId="77777777" w:rsidR="00E173A1" w:rsidRPr="00DC6BA6" w:rsidRDefault="00E173A1" w:rsidP="00E173A1">
            <w:pPr>
              <w:rPr>
                <w:rFonts w:ascii="Calibri" w:hAnsi="Calibri" w:cs="Calibri"/>
              </w:rPr>
            </w:pPr>
            <w:r w:rsidRPr="00DC6BA6">
              <w:rPr>
                <w:rFonts w:ascii="Calibri" w:hAnsi="Calibri"/>
              </w:rPr>
              <w:t>Desarrollo y presentación del juego de herramientas, capacitación y propuesta de recaudación de fondos.</w:t>
            </w:r>
          </w:p>
        </w:tc>
        <w:tc>
          <w:tcPr>
            <w:tcW w:w="602" w:type="pct"/>
            <w:tcBorders>
              <w:top w:val="single" w:sz="4" w:space="0" w:color="auto"/>
              <w:bottom w:val="nil"/>
            </w:tcBorders>
          </w:tcPr>
          <w:p w14:paraId="70E55D0F" w14:textId="7EB099EC" w:rsidR="00E173A1" w:rsidRPr="00DC6BA6" w:rsidRDefault="00BE12AD" w:rsidP="00E173A1">
            <w:pPr>
              <w:rPr>
                <w:rFonts w:ascii="Calibri" w:hAnsi="Calibri" w:cs="Calibri"/>
              </w:rPr>
            </w:pPr>
            <w:r w:rsidRPr="00DC6BA6">
              <w:rPr>
                <w:rFonts w:ascii="Calibri" w:hAnsi="Calibri"/>
              </w:rPr>
              <w:t>Continúa.</w:t>
            </w:r>
          </w:p>
        </w:tc>
        <w:tc>
          <w:tcPr>
            <w:tcW w:w="602" w:type="pct"/>
            <w:tcBorders>
              <w:top w:val="single" w:sz="4" w:space="0" w:color="auto"/>
              <w:bottom w:val="nil"/>
            </w:tcBorders>
          </w:tcPr>
          <w:p w14:paraId="2877C553" w14:textId="41077661" w:rsidR="00E173A1" w:rsidRPr="00DC6BA6" w:rsidRDefault="00BE12AD" w:rsidP="00B90542">
            <w:pPr>
              <w:rPr>
                <w:rFonts w:ascii="Calibri" w:hAnsi="Calibri" w:cs="Calibri"/>
              </w:rPr>
            </w:pPr>
            <w:r w:rsidRPr="00DC6BA6">
              <w:rPr>
                <w:rFonts w:ascii="Calibri" w:hAnsi="Calibri"/>
              </w:rPr>
              <w:t xml:space="preserve">Continuar la difusión juego de herramientas, la capacitación y la propuesta de recaudación de fondos. </w:t>
            </w:r>
          </w:p>
        </w:tc>
        <w:tc>
          <w:tcPr>
            <w:tcW w:w="602" w:type="pct"/>
            <w:tcBorders>
              <w:top w:val="single" w:sz="4" w:space="0" w:color="auto"/>
              <w:bottom w:val="nil"/>
            </w:tcBorders>
          </w:tcPr>
          <w:p w14:paraId="2F2ABA11" w14:textId="3FBFE8B2" w:rsidR="009B7F47" w:rsidRPr="00DC6BA6" w:rsidRDefault="00E173A1" w:rsidP="00E173A1">
            <w:pPr>
              <w:rPr>
                <w:rFonts w:ascii="Calibri" w:hAnsi="Calibri" w:cs="Calibri"/>
              </w:rPr>
            </w:pPr>
            <w:r w:rsidRPr="00DC6BA6">
              <w:rPr>
                <w:rFonts w:ascii="Calibri" w:hAnsi="Calibri"/>
              </w:rPr>
              <w:t>Uso del juego de herramientas, la capacitación y la propuesta de recaudación de fondos.</w:t>
            </w:r>
          </w:p>
        </w:tc>
        <w:tc>
          <w:tcPr>
            <w:tcW w:w="489" w:type="pct"/>
            <w:tcBorders>
              <w:top w:val="single" w:sz="4" w:space="0" w:color="auto"/>
              <w:bottom w:val="nil"/>
            </w:tcBorders>
          </w:tcPr>
          <w:p w14:paraId="1530F120" w14:textId="77777777" w:rsidR="00E173A1" w:rsidRPr="00DC6BA6" w:rsidRDefault="00E173A1" w:rsidP="00E173A1">
            <w:pPr>
              <w:rPr>
                <w:rFonts w:ascii="Calibri" w:hAnsi="Calibri" w:cs="Calibri"/>
              </w:rPr>
            </w:pPr>
          </w:p>
        </w:tc>
        <w:tc>
          <w:tcPr>
            <w:tcW w:w="297" w:type="pct"/>
            <w:tcBorders>
              <w:top w:val="single" w:sz="4" w:space="0" w:color="auto"/>
              <w:bottom w:val="nil"/>
            </w:tcBorders>
          </w:tcPr>
          <w:p w14:paraId="119F0F07" w14:textId="77777777" w:rsidR="00E173A1" w:rsidRPr="00DC6BA6" w:rsidRDefault="00E173A1" w:rsidP="00E173A1">
            <w:pPr>
              <w:rPr>
                <w:rFonts w:ascii="Calibri" w:hAnsi="Calibri" w:cs="Calibri"/>
              </w:rPr>
            </w:pPr>
          </w:p>
        </w:tc>
      </w:tr>
      <w:tr w:rsidR="00E173A1" w:rsidRPr="00DC6BA6" w14:paraId="597716D1" w14:textId="77777777" w:rsidTr="00BE6121">
        <w:tc>
          <w:tcPr>
            <w:tcW w:w="602" w:type="pct"/>
            <w:vMerge/>
          </w:tcPr>
          <w:p w14:paraId="6DC46105" w14:textId="77777777" w:rsidR="00E173A1" w:rsidRPr="00DC6BA6" w:rsidRDefault="00E173A1" w:rsidP="00E173A1">
            <w:pPr>
              <w:rPr>
                <w:rFonts w:ascii="Calibri" w:hAnsi="Calibri" w:cs="Calibri"/>
                <w:b/>
              </w:rPr>
            </w:pPr>
          </w:p>
        </w:tc>
        <w:tc>
          <w:tcPr>
            <w:tcW w:w="602" w:type="pct"/>
            <w:vMerge/>
          </w:tcPr>
          <w:p w14:paraId="21CB0005" w14:textId="77777777" w:rsidR="00E173A1" w:rsidRPr="00DC6BA6" w:rsidRDefault="00E173A1" w:rsidP="00E173A1">
            <w:pPr>
              <w:rPr>
                <w:rFonts w:ascii="Calibri" w:hAnsi="Calibri" w:cs="Calibri"/>
              </w:rPr>
            </w:pPr>
          </w:p>
        </w:tc>
        <w:tc>
          <w:tcPr>
            <w:tcW w:w="602" w:type="pct"/>
            <w:vMerge/>
          </w:tcPr>
          <w:p w14:paraId="03CC7565" w14:textId="77777777" w:rsidR="00E173A1" w:rsidRPr="00DC6BA6" w:rsidRDefault="00E173A1" w:rsidP="00E173A1">
            <w:pPr>
              <w:rPr>
                <w:rFonts w:ascii="Calibri" w:hAnsi="Calibri" w:cs="Calibri"/>
              </w:rPr>
            </w:pPr>
          </w:p>
        </w:tc>
        <w:tc>
          <w:tcPr>
            <w:tcW w:w="602" w:type="pct"/>
            <w:tcBorders>
              <w:top w:val="nil"/>
            </w:tcBorders>
          </w:tcPr>
          <w:p w14:paraId="55C0524C" w14:textId="1D85BE1C" w:rsidR="00E173A1" w:rsidRPr="00DC6BA6" w:rsidRDefault="00E173A1" w:rsidP="00E173A1">
            <w:pPr>
              <w:rPr>
                <w:rFonts w:ascii="Calibri" w:hAnsi="Calibri" w:cs="Calibri"/>
              </w:rPr>
            </w:pPr>
            <w:r w:rsidRPr="00DC6BA6">
              <w:rPr>
                <w:rFonts w:ascii="Calibri" w:hAnsi="Calibri"/>
              </w:rPr>
              <w:t>Se presentó el informe sobre el estado de extensión para el indicador 6.6.1 al Departamento de Asuntos Económicos y Sociales de las Naciones Unidas (DESA).</w:t>
            </w:r>
          </w:p>
        </w:tc>
        <w:tc>
          <w:tcPr>
            <w:tcW w:w="602" w:type="pct"/>
            <w:tcBorders>
              <w:top w:val="nil"/>
            </w:tcBorders>
          </w:tcPr>
          <w:p w14:paraId="054270A0" w14:textId="6F848E46" w:rsidR="00E173A1" w:rsidRPr="00DC6BA6" w:rsidRDefault="00E173A1" w:rsidP="00E173A1">
            <w:pPr>
              <w:rPr>
                <w:rFonts w:ascii="Calibri" w:hAnsi="Calibri" w:cs="Calibri"/>
                <w:color w:val="C00000"/>
              </w:rPr>
            </w:pPr>
            <w:r w:rsidRPr="00DC6BA6">
              <w:rPr>
                <w:rFonts w:ascii="Calibri" w:hAnsi="Calibri"/>
              </w:rPr>
              <w:t xml:space="preserve">Seguir presentando al DESA el informe anual sobre el Indicador 6.6.1 y contribuir al informe del Secretario General de las Naciones Unidas sobre los ODS. </w:t>
            </w:r>
          </w:p>
          <w:p w14:paraId="10CE54B9" w14:textId="77777777" w:rsidR="00E173A1" w:rsidRPr="00DC6BA6" w:rsidRDefault="00E173A1" w:rsidP="00E173A1">
            <w:pPr>
              <w:rPr>
                <w:rFonts w:ascii="Calibri" w:hAnsi="Calibri" w:cs="Calibri"/>
              </w:rPr>
            </w:pPr>
          </w:p>
        </w:tc>
        <w:tc>
          <w:tcPr>
            <w:tcW w:w="602" w:type="pct"/>
            <w:tcBorders>
              <w:top w:val="nil"/>
            </w:tcBorders>
          </w:tcPr>
          <w:p w14:paraId="42692EF2" w14:textId="77777777" w:rsidR="00E173A1" w:rsidRPr="00DC6BA6" w:rsidRDefault="00BE12AD" w:rsidP="00E173A1">
            <w:pPr>
              <w:rPr>
                <w:rFonts w:ascii="Calibri" w:hAnsi="Calibri" w:cs="Calibri"/>
              </w:rPr>
            </w:pPr>
            <w:r w:rsidRPr="00DC6BA6">
              <w:rPr>
                <w:rFonts w:ascii="Calibri" w:hAnsi="Calibri"/>
              </w:rPr>
              <w:t>Seguir presentando al DESA el informe anual sobre el Indicador 6.6.1 y contribuir al informe del Secretario General de las Naciones Unidas sobre los ODS.</w:t>
            </w:r>
          </w:p>
          <w:p w14:paraId="370CB6E7" w14:textId="77777777" w:rsidR="006E6AF2" w:rsidRPr="00DC6BA6" w:rsidRDefault="006E6AF2" w:rsidP="00E173A1">
            <w:pPr>
              <w:rPr>
                <w:rFonts w:ascii="Calibri" w:hAnsi="Calibri" w:cs="Calibri"/>
              </w:rPr>
            </w:pPr>
          </w:p>
          <w:p w14:paraId="5E54BABE" w14:textId="76DACADA" w:rsidR="00B92B98" w:rsidRPr="00DC6BA6" w:rsidRDefault="7773D223" w:rsidP="00E173A1">
            <w:pPr>
              <w:rPr>
                <w:rFonts w:ascii="Calibri" w:hAnsi="Calibri" w:cs="Calibri"/>
              </w:rPr>
            </w:pPr>
            <w:r w:rsidRPr="00DC6BA6">
              <w:rPr>
                <w:rFonts w:ascii="Calibri" w:hAnsi="Calibri"/>
              </w:rPr>
              <w:t>Consultoría en curso a fin de recoger más datos sobre los inventarios para informar sobre el indicador 6.6.1.</w:t>
            </w:r>
          </w:p>
        </w:tc>
        <w:tc>
          <w:tcPr>
            <w:tcW w:w="602" w:type="pct"/>
            <w:tcBorders>
              <w:top w:val="nil"/>
            </w:tcBorders>
          </w:tcPr>
          <w:p w14:paraId="4E2206B3" w14:textId="3BC0F841" w:rsidR="00E173A1" w:rsidRPr="00DC6BA6" w:rsidRDefault="26B64DC7" w:rsidP="00E173A1">
            <w:pPr>
              <w:rPr>
                <w:rFonts w:ascii="Calibri" w:hAnsi="Calibri" w:cs="Calibri"/>
              </w:rPr>
            </w:pPr>
            <w:r w:rsidRPr="00DC6BA6">
              <w:rPr>
                <w:rFonts w:ascii="Calibri" w:hAnsi="Calibri"/>
              </w:rPr>
              <w:t>Se presentó el informe sobre el estado de extensión para el indicador 6.6.1 al DESA (sobre la base de los informes nacionales para la COP14 y los nuevos datos recopilados).</w:t>
            </w:r>
          </w:p>
        </w:tc>
        <w:tc>
          <w:tcPr>
            <w:tcW w:w="489" w:type="pct"/>
            <w:tcBorders>
              <w:top w:val="nil"/>
            </w:tcBorders>
          </w:tcPr>
          <w:p w14:paraId="0A67D9BF" w14:textId="77777777" w:rsidR="00E173A1" w:rsidRPr="00DC6BA6" w:rsidRDefault="00E173A1" w:rsidP="00E173A1">
            <w:pPr>
              <w:rPr>
                <w:rFonts w:ascii="Calibri" w:hAnsi="Calibri" w:cs="Calibri"/>
              </w:rPr>
            </w:pPr>
          </w:p>
        </w:tc>
        <w:tc>
          <w:tcPr>
            <w:tcW w:w="297" w:type="pct"/>
            <w:tcBorders>
              <w:top w:val="nil"/>
            </w:tcBorders>
          </w:tcPr>
          <w:p w14:paraId="4D192A42" w14:textId="77777777" w:rsidR="00E173A1" w:rsidRPr="00DC6BA6" w:rsidRDefault="00E173A1" w:rsidP="00E173A1">
            <w:pPr>
              <w:rPr>
                <w:rFonts w:ascii="Calibri" w:hAnsi="Calibri" w:cs="Calibri"/>
              </w:rPr>
            </w:pPr>
          </w:p>
        </w:tc>
      </w:tr>
      <w:tr w:rsidR="00E173A1" w:rsidRPr="00DC6BA6" w14:paraId="6CBADBE1" w14:textId="77777777" w:rsidTr="00BE6121">
        <w:tc>
          <w:tcPr>
            <w:tcW w:w="602" w:type="pct"/>
            <w:vMerge/>
          </w:tcPr>
          <w:p w14:paraId="48B33EE5" w14:textId="77777777" w:rsidR="00E173A1" w:rsidRPr="00DC6BA6" w:rsidRDefault="00E173A1" w:rsidP="00E173A1">
            <w:pPr>
              <w:rPr>
                <w:rFonts w:ascii="Calibri" w:hAnsi="Calibri" w:cs="Calibri"/>
              </w:rPr>
            </w:pPr>
          </w:p>
        </w:tc>
        <w:tc>
          <w:tcPr>
            <w:tcW w:w="602" w:type="pct"/>
          </w:tcPr>
          <w:p w14:paraId="1F80B168" w14:textId="77777777" w:rsidR="00E173A1" w:rsidRPr="00DC6BA6" w:rsidRDefault="00E173A1" w:rsidP="00E173A1">
            <w:pPr>
              <w:rPr>
                <w:rFonts w:ascii="Calibri" w:hAnsi="Calibri" w:cs="Calibri"/>
              </w:rPr>
            </w:pPr>
            <w:r w:rsidRPr="00DC6BA6">
              <w:rPr>
                <w:rFonts w:ascii="Calibri" w:hAnsi="Calibri"/>
              </w:rPr>
              <w:t xml:space="preserve">Se instó a las Partes Contratantes a incluir en sus informes </w:t>
            </w:r>
            <w:r w:rsidRPr="00DC6BA6">
              <w:rPr>
                <w:rFonts w:ascii="Calibri" w:hAnsi="Calibri"/>
              </w:rPr>
              <w:lastRenderedPageBreak/>
              <w:t xml:space="preserve">nacionales para la COP14 los progresos realizados en la aplicación de la Acción Mundial sobre las Turberas (párr. 22), información desglosada por sexo (párr. 22, </w:t>
            </w:r>
            <w:hyperlink r:id="rId79" w:history="1">
              <w:r w:rsidRPr="00DC6BA6">
                <w:rPr>
                  <w:rStyle w:val="Hyperlink"/>
                  <w:rFonts w:ascii="Calibri" w:hAnsi="Calibri"/>
                </w:rPr>
                <w:t>XIII.18</w:t>
              </w:r>
            </w:hyperlink>
            <w:r w:rsidRPr="00DC6BA6">
              <w:rPr>
                <w:rFonts w:ascii="Calibri" w:hAnsi="Calibri"/>
              </w:rPr>
              <w:t xml:space="preserve">), y sobre agricultura (párr. 27, </w:t>
            </w:r>
            <w:hyperlink r:id="rId80" w:history="1">
              <w:r w:rsidRPr="00DC6BA6">
                <w:rPr>
                  <w:rStyle w:val="Hyperlink"/>
                  <w:rFonts w:ascii="Calibri" w:hAnsi="Calibri"/>
                </w:rPr>
                <w:t>XIII.19</w:t>
              </w:r>
            </w:hyperlink>
            <w:r w:rsidRPr="00DC6BA6">
              <w:rPr>
                <w:rFonts w:ascii="Calibri" w:hAnsi="Calibri"/>
              </w:rPr>
              <w:t>).</w:t>
            </w:r>
          </w:p>
        </w:tc>
        <w:tc>
          <w:tcPr>
            <w:tcW w:w="602" w:type="pct"/>
          </w:tcPr>
          <w:p w14:paraId="2722B0EF" w14:textId="224BA378" w:rsidR="00E173A1" w:rsidRPr="00DC6BA6" w:rsidRDefault="00E173A1" w:rsidP="00E173A1">
            <w:pPr>
              <w:rPr>
                <w:rFonts w:ascii="Calibri" w:hAnsi="Calibri" w:cs="Calibri"/>
              </w:rPr>
            </w:pPr>
            <w:r w:rsidRPr="00DC6BA6">
              <w:rPr>
                <w:rFonts w:ascii="Calibri" w:hAnsi="Calibri"/>
              </w:rPr>
              <w:lastRenderedPageBreak/>
              <w:t xml:space="preserve">Ajustar el formato de los informes nacionales para la COP14 que se </w:t>
            </w:r>
            <w:r w:rsidRPr="00DC6BA6">
              <w:rPr>
                <w:rFonts w:ascii="Calibri" w:hAnsi="Calibri"/>
              </w:rPr>
              <w:lastRenderedPageBreak/>
              <w:t>propondrán a la SC57.</w:t>
            </w:r>
          </w:p>
        </w:tc>
        <w:tc>
          <w:tcPr>
            <w:tcW w:w="602" w:type="pct"/>
          </w:tcPr>
          <w:p w14:paraId="78EA859B" w14:textId="77777777" w:rsidR="00E173A1" w:rsidRPr="00DC6BA6" w:rsidRDefault="00E173A1" w:rsidP="00E173A1">
            <w:pPr>
              <w:rPr>
                <w:rFonts w:ascii="Calibri" w:hAnsi="Calibri" w:cs="Calibri"/>
              </w:rPr>
            </w:pPr>
            <w:r w:rsidRPr="00DC6BA6">
              <w:rPr>
                <w:rFonts w:ascii="Calibri" w:hAnsi="Calibri"/>
              </w:rPr>
              <w:lastRenderedPageBreak/>
              <w:t>Realizada.</w:t>
            </w:r>
          </w:p>
        </w:tc>
        <w:tc>
          <w:tcPr>
            <w:tcW w:w="602" w:type="pct"/>
          </w:tcPr>
          <w:p w14:paraId="2E323519" w14:textId="7F47E69A" w:rsidR="00E173A1" w:rsidRPr="00DC6BA6" w:rsidRDefault="00E173A1" w:rsidP="00E173A1">
            <w:pPr>
              <w:rPr>
                <w:rFonts w:ascii="Calibri" w:hAnsi="Calibri" w:cs="Calibri"/>
              </w:rPr>
            </w:pPr>
            <w:r w:rsidRPr="00DC6BA6">
              <w:rPr>
                <w:rFonts w:ascii="Calibri" w:hAnsi="Calibri"/>
              </w:rPr>
              <w:t>Realizada.</w:t>
            </w:r>
          </w:p>
        </w:tc>
        <w:tc>
          <w:tcPr>
            <w:tcW w:w="602" w:type="pct"/>
          </w:tcPr>
          <w:p w14:paraId="0070F5BC" w14:textId="4EDC3CAB" w:rsidR="00E173A1" w:rsidRPr="00DC6BA6" w:rsidRDefault="003A0566" w:rsidP="00E173A1">
            <w:pPr>
              <w:rPr>
                <w:rFonts w:ascii="Calibri" w:hAnsi="Calibri" w:cs="Calibri"/>
              </w:rPr>
            </w:pPr>
            <w:r w:rsidRPr="00DC6BA6">
              <w:rPr>
                <w:rFonts w:ascii="Calibri" w:hAnsi="Calibri"/>
              </w:rPr>
              <w:t>Realizada.</w:t>
            </w:r>
          </w:p>
        </w:tc>
        <w:tc>
          <w:tcPr>
            <w:tcW w:w="602" w:type="pct"/>
          </w:tcPr>
          <w:p w14:paraId="581481C5" w14:textId="738CED1A" w:rsidR="00E173A1" w:rsidRPr="00DC6BA6" w:rsidRDefault="00E173A1" w:rsidP="00E173A1">
            <w:pPr>
              <w:rPr>
                <w:rFonts w:ascii="Calibri" w:hAnsi="Calibri" w:cs="Calibri"/>
              </w:rPr>
            </w:pPr>
          </w:p>
        </w:tc>
        <w:tc>
          <w:tcPr>
            <w:tcW w:w="489" w:type="pct"/>
          </w:tcPr>
          <w:p w14:paraId="4EF3E7D0" w14:textId="6F9F3698" w:rsidR="00E173A1" w:rsidRPr="00DC6BA6" w:rsidRDefault="00087C9F" w:rsidP="00BE6121">
            <w:pPr>
              <w:rPr>
                <w:rFonts w:ascii="Calibri" w:hAnsi="Calibri" w:cs="Calibri"/>
              </w:rPr>
            </w:pPr>
            <w:r w:rsidRPr="00DC6BA6">
              <w:rPr>
                <w:rFonts w:ascii="Calibri" w:hAnsi="Calibri"/>
              </w:rPr>
              <w:t>ARS Américas / EDS</w:t>
            </w:r>
          </w:p>
        </w:tc>
        <w:tc>
          <w:tcPr>
            <w:tcW w:w="297" w:type="pct"/>
          </w:tcPr>
          <w:p w14:paraId="7E10FCB0" w14:textId="2B7AD61E" w:rsidR="00E173A1" w:rsidRPr="00DC6BA6" w:rsidRDefault="00E173A1" w:rsidP="00E173A1">
            <w:pPr>
              <w:rPr>
                <w:rFonts w:ascii="Calibri" w:hAnsi="Calibri" w:cs="Calibri"/>
              </w:rPr>
            </w:pPr>
            <w:r w:rsidRPr="00DC6BA6">
              <w:rPr>
                <w:rFonts w:ascii="Calibri" w:hAnsi="Calibri"/>
              </w:rPr>
              <w:t xml:space="preserve">Básico / NB </w:t>
            </w:r>
          </w:p>
        </w:tc>
      </w:tr>
      <w:tr w:rsidR="00E173A1" w:rsidRPr="00DC6BA6" w14:paraId="4A439AD0" w14:textId="77777777" w:rsidTr="00BE6121">
        <w:tc>
          <w:tcPr>
            <w:tcW w:w="602" w:type="pct"/>
            <w:vMerge/>
          </w:tcPr>
          <w:p w14:paraId="57922EF6" w14:textId="77777777" w:rsidR="00E173A1" w:rsidRPr="00DC6BA6" w:rsidRDefault="00E173A1" w:rsidP="00E173A1">
            <w:pPr>
              <w:rPr>
                <w:rFonts w:ascii="Calibri" w:hAnsi="Calibri" w:cs="Calibri"/>
              </w:rPr>
            </w:pPr>
          </w:p>
        </w:tc>
        <w:tc>
          <w:tcPr>
            <w:tcW w:w="602" w:type="pct"/>
            <w:shd w:val="clear" w:color="auto" w:fill="8DB3E2" w:themeFill="text2" w:themeFillTint="66"/>
          </w:tcPr>
          <w:p w14:paraId="1E2086AF" w14:textId="1FFF2BEF" w:rsidR="00E173A1" w:rsidRPr="00DC6BA6" w:rsidRDefault="00E173A1" w:rsidP="00E173A1">
            <w:pPr>
              <w:rPr>
                <w:rFonts w:ascii="Calibri" w:hAnsi="Calibri" w:cs="Calibri"/>
              </w:rPr>
            </w:pPr>
            <w:r w:rsidRPr="00DC6BA6">
              <w:rPr>
                <w:rFonts w:ascii="Calibri" w:hAnsi="Calibri"/>
              </w:rPr>
              <w:t>Se encuestó a las Partes Contratantes interesadas y se apoyó su capacidad para abordar y trabajar en asociación con redes existentes para el carbono azul (párr. 13,</w:t>
            </w:r>
            <w:hyperlink r:id="rId81" w:history="1">
              <w:r w:rsidRPr="00DC6BA6">
                <w:rPr>
                  <w:rStyle w:val="Hyperlink"/>
                  <w:rFonts w:ascii="Calibri" w:hAnsi="Calibri"/>
                </w:rPr>
                <w:t xml:space="preserve"> XIII.14</w:t>
              </w:r>
            </w:hyperlink>
            <w:r w:rsidRPr="00DC6BA6">
              <w:rPr>
                <w:rFonts w:ascii="Calibri" w:hAnsi="Calibri"/>
              </w:rPr>
              <w:t>).</w:t>
            </w:r>
          </w:p>
        </w:tc>
        <w:tc>
          <w:tcPr>
            <w:tcW w:w="602" w:type="pct"/>
            <w:shd w:val="clear" w:color="auto" w:fill="8DB3E2" w:themeFill="text2" w:themeFillTint="66"/>
          </w:tcPr>
          <w:p w14:paraId="60DBAFF4" w14:textId="77777777" w:rsidR="00E173A1" w:rsidRPr="00DC6BA6" w:rsidRDefault="00E173A1" w:rsidP="00E173A1">
            <w:pPr>
              <w:rPr>
                <w:rFonts w:ascii="Calibri" w:hAnsi="Calibri" w:cs="Calibri"/>
              </w:rPr>
            </w:pPr>
            <w:r w:rsidRPr="00DC6BA6">
              <w:rPr>
                <w:rFonts w:ascii="Calibri" w:hAnsi="Calibri"/>
              </w:rPr>
              <w:t>Encuestar a las Partes Contratantes interesadas y facilitar su creación de capacidad sobre los ecosistemas de carbono azul, incluidos la comunicación y el intercambio de información.</w:t>
            </w:r>
          </w:p>
        </w:tc>
        <w:tc>
          <w:tcPr>
            <w:tcW w:w="602" w:type="pct"/>
            <w:shd w:val="clear" w:color="auto" w:fill="8DB3E2" w:themeFill="text2" w:themeFillTint="66"/>
          </w:tcPr>
          <w:p w14:paraId="66FA0F4F" w14:textId="4AFFBDC0" w:rsidR="00E173A1" w:rsidRPr="00DC6BA6" w:rsidRDefault="00E173A1" w:rsidP="00E173A1">
            <w:pPr>
              <w:rPr>
                <w:rFonts w:ascii="Calibri" w:hAnsi="Calibri" w:cs="Calibri"/>
              </w:rPr>
            </w:pPr>
            <w:r w:rsidRPr="00DC6BA6">
              <w:rPr>
                <w:rFonts w:ascii="Calibri" w:hAnsi="Calibri"/>
              </w:rPr>
              <w:t>Depende de la financiación disponible. Determinar de qué manera el trabajo sobre consultoría del GECT sobre carbono azul financiado puede apoyar aún más esta tarea.</w:t>
            </w:r>
          </w:p>
          <w:p w14:paraId="222A4A94" w14:textId="77777777" w:rsidR="00E173A1" w:rsidRPr="00DC6BA6" w:rsidRDefault="00E173A1" w:rsidP="00E173A1">
            <w:pPr>
              <w:rPr>
                <w:rFonts w:ascii="Calibri" w:hAnsi="Calibri" w:cs="Calibri"/>
              </w:rPr>
            </w:pPr>
          </w:p>
          <w:p w14:paraId="4B7BD36D" w14:textId="77777777" w:rsidR="00E173A1" w:rsidRPr="00DC6BA6" w:rsidRDefault="00E173A1" w:rsidP="00E173A1">
            <w:pPr>
              <w:rPr>
                <w:rFonts w:ascii="Calibri" w:hAnsi="Calibri" w:cs="Calibri"/>
              </w:rPr>
            </w:pPr>
            <w:r w:rsidRPr="00DC6BA6">
              <w:rPr>
                <w:rFonts w:ascii="Calibri" w:hAnsi="Calibri"/>
              </w:rPr>
              <w:t>Continúa, ya que no se indicó un calendario en la Res. XIII.14.</w:t>
            </w:r>
          </w:p>
        </w:tc>
        <w:tc>
          <w:tcPr>
            <w:tcW w:w="602" w:type="pct"/>
            <w:shd w:val="clear" w:color="auto" w:fill="8DB3E2" w:themeFill="text2" w:themeFillTint="66"/>
          </w:tcPr>
          <w:p w14:paraId="444C12D6" w14:textId="05918EED" w:rsidR="00E173A1" w:rsidRPr="00DC6BA6" w:rsidRDefault="00E173A1" w:rsidP="00E173A1">
            <w:pPr>
              <w:rPr>
                <w:rFonts w:ascii="Calibri" w:hAnsi="Calibri" w:cs="Calibri"/>
                <w:color w:val="C00000"/>
              </w:rPr>
            </w:pPr>
            <w:r w:rsidRPr="00DC6BA6">
              <w:rPr>
                <w:rFonts w:ascii="Calibri" w:hAnsi="Calibri"/>
              </w:rPr>
              <w:t xml:space="preserve">Creación de capacidad y/o actividades de divulgación basadas en los resultados del GECT. </w:t>
            </w:r>
          </w:p>
        </w:tc>
        <w:tc>
          <w:tcPr>
            <w:tcW w:w="602" w:type="pct"/>
            <w:shd w:val="clear" w:color="auto" w:fill="8DB3E2" w:themeFill="text2" w:themeFillTint="66"/>
          </w:tcPr>
          <w:p w14:paraId="13ABD23A" w14:textId="418BBFB0" w:rsidR="00286B66" w:rsidRPr="00DC6BA6" w:rsidRDefault="00046FD7" w:rsidP="0090226B">
            <w:pPr>
              <w:rPr>
                <w:rFonts w:ascii="Calibri" w:hAnsi="Calibri" w:cs="Calibri"/>
              </w:rPr>
            </w:pPr>
            <w:r w:rsidRPr="00DC6BA6">
              <w:rPr>
                <w:rFonts w:ascii="Calibri" w:hAnsi="Calibri"/>
              </w:rPr>
              <w:t>Apoyo al GECT para continuar el trabajo sobre el carbono azul de conformidad con la Resolución XIII.14, incluyendo el desarrollo de orientaciones sobre la priorización de los sitios para la restauración y la protección del carbono azul.</w:t>
            </w:r>
          </w:p>
        </w:tc>
        <w:tc>
          <w:tcPr>
            <w:tcW w:w="602" w:type="pct"/>
            <w:shd w:val="clear" w:color="auto" w:fill="8DB3E2" w:themeFill="text2" w:themeFillTint="66"/>
          </w:tcPr>
          <w:p w14:paraId="32477933" w14:textId="47A24D0A" w:rsidR="00E173A1" w:rsidRPr="00DC6BA6" w:rsidRDefault="00FC32BD" w:rsidP="00E173A1">
            <w:pPr>
              <w:rPr>
                <w:rFonts w:ascii="Calibri" w:hAnsi="Calibri" w:cs="Calibri"/>
              </w:rPr>
            </w:pPr>
            <w:r w:rsidRPr="00DC6BA6">
              <w:rPr>
                <w:rFonts w:ascii="Calibri" w:hAnsi="Calibri"/>
              </w:rPr>
              <w:t>Publicación y lanzamiento de las orientaciones.</w:t>
            </w:r>
          </w:p>
          <w:p w14:paraId="1C9E279C" w14:textId="7B016B32" w:rsidR="00FC32BD" w:rsidRPr="00DC6BA6" w:rsidRDefault="00FC32BD" w:rsidP="00CF227E">
            <w:pPr>
              <w:rPr>
                <w:rFonts w:ascii="Calibri" w:hAnsi="Calibri" w:cs="Calibri"/>
              </w:rPr>
            </w:pPr>
          </w:p>
        </w:tc>
        <w:tc>
          <w:tcPr>
            <w:tcW w:w="489" w:type="pct"/>
            <w:shd w:val="clear" w:color="auto" w:fill="8DB3E2" w:themeFill="text2" w:themeFillTint="66"/>
          </w:tcPr>
          <w:p w14:paraId="7A625E04" w14:textId="77777777" w:rsidR="00E173A1" w:rsidRPr="00DC6BA6" w:rsidRDefault="00E173A1" w:rsidP="00E173A1">
            <w:pPr>
              <w:rPr>
                <w:rFonts w:ascii="Calibri" w:hAnsi="Calibri" w:cs="Calibri"/>
              </w:rPr>
            </w:pPr>
            <w:r w:rsidRPr="00DC6BA6">
              <w:rPr>
                <w:rFonts w:ascii="Calibri" w:hAnsi="Calibri"/>
              </w:rPr>
              <w:t>RCP</w:t>
            </w:r>
          </w:p>
        </w:tc>
        <w:tc>
          <w:tcPr>
            <w:tcW w:w="297" w:type="pct"/>
            <w:shd w:val="clear" w:color="auto" w:fill="8DB3E2" w:themeFill="text2" w:themeFillTint="66"/>
          </w:tcPr>
          <w:p w14:paraId="2ABDB132" w14:textId="77777777" w:rsidR="00E173A1" w:rsidRPr="00DC6BA6" w:rsidRDefault="00E173A1" w:rsidP="00E173A1">
            <w:pPr>
              <w:rPr>
                <w:rFonts w:ascii="Calibri" w:hAnsi="Calibri" w:cs="Calibri"/>
              </w:rPr>
            </w:pPr>
            <w:r w:rsidRPr="00DC6BA6">
              <w:rPr>
                <w:rFonts w:ascii="Calibri" w:hAnsi="Calibri"/>
              </w:rPr>
              <w:t>SRD</w:t>
            </w:r>
          </w:p>
        </w:tc>
      </w:tr>
      <w:tr w:rsidR="00BE6121" w:rsidRPr="00DC6BA6" w14:paraId="44199DC0" w14:textId="77777777" w:rsidTr="00BE6121">
        <w:tc>
          <w:tcPr>
            <w:tcW w:w="602" w:type="pct"/>
            <w:vMerge/>
          </w:tcPr>
          <w:p w14:paraId="1E96FAA0" w14:textId="77777777" w:rsidR="00BE6121" w:rsidRPr="00DC6BA6" w:rsidRDefault="00BE6121" w:rsidP="00E173A1">
            <w:pPr>
              <w:rPr>
                <w:rFonts w:ascii="Calibri" w:hAnsi="Calibri" w:cs="Calibri"/>
              </w:rPr>
            </w:pPr>
          </w:p>
        </w:tc>
        <w:tc>
          <w:tcPr>
            <w:tcW w:w="602" w:type="pct"/>
            <w:vMerge w:val="restart"/>
          </w:tcPr>
          <w:p w14:paraId="21199688" w14:textId="1412317C" w:rsidR="00BE6121" w:rsidRPr="00DC6BA6" w:rsidRDefault="00BE6121" w:rsidP="00E173A1">
            <w:pPr>
              <w:rPr>
                <w:rFonts w:ascii="Calibri" w:hAnsi="Calibri" w:cs="Calibri"/>
              </w:rPr>
            </w:pPr>
            <w:r w:rsidRPr="00DC6BA6">
              <w:rPr>
                <w:rFonts w:ascii="Calibri" w:hAnsi="Calibri"/>
              </w:rPr>
              <w:t xml:space="preserve">Se incorporó la perspectiva de género en el Plan Estratégico y el programa de CECoP (párr. 14, </w:t>
            </w:r>
            <w:hyperlink r:id="rId82" w:history="1">
              <w:r w:rsidRPr="00DC6BA6">
                <w:rPr>
                  <w:rStyle w:val="Hyperlink"/>
                  <w:rFonts w:ascii="Calibri" w:hAnsi="Calibri"/>
                </w:rPr>
                <w:t>XIII.18</w:t>
              </w:r>
            </w:hyperlink>
            <w:r w:rsidRPr="00DC6BA6">
              <w:rPr>
                <w:rFonts w:ascii="Calibri" w:hAnsi="Calibri"/>
              </w:rPr>
              <w:t>).</w:t>
            </w:r>
          </w:p>
        </w:tc>
        <w:tc>
          <w:tcPr>
            <w:tcW w:w="602" w:type="pct"/>
            <w:vMerge w:val="restart"/>
          </w:tcPr>
          <w:p w14:paraId="6DB0A10A" w14:textId="77777777" w:rsidR="00BE6121" w:rsidRPr="00DC6BA6" w:rsidRDefault="00BE6121" w:rsidP="00E173A1">
            <w:pPr>
              <w:rPr>
                <w:rFonts w:ascii="Calibri" w:hAnsi="Calibri" w:cs="Calibri"/>
              </w:rPr>
            </w:pPr>
            <w:r w:rsidRPr="00DC6BA6">
              <w:rPr>
                <w:rFonts w:ascii="Calibri" w:hAnsi="Calibri"/>
              </w:rPr>
              <w:t>Sobre la base de las orientaciones desarrolladas por el GECT, apoyar a las Partes para incorporar la perspectiva de género en el Plan Estratégico y CECoP.</w:t>
            </w:r>
          </w:p>
        </w:tc>
        <w:tc>
          <w:tcPr>
            <w:tcW w:w="602" w:type="pct"/>
            <w:vMerge w:val="restart"/>
          </w:tcPr>
          <w:p w14:paraId="2C1F0155" w14:textId="19011407" w:rsidR="00BE6121" w:rsidRPr="00DC6BA6" w:rsidRDefault="00BE6121" w:rsidP="00E173A1">
            <w:pPr>
              <w:rPr>
                <w:rFonts w:ascii="Calibri" w:hAnsi="Calibri" w:cs="Calibri"/>
              </w:rPr>
            </w:pPr>
            <w:r w:rsidRPr="00DC6BA6">
              <w:rPr>
                <w:rFonts w:ascii="Calibri" w:hAnsi="Calibri"/>
              </w:rPr>
              <w:t>Elaborar orientaciones y organizar sesiones de capacitación sobre la incorporación de la perspectiva de género para las Partes Contratantes.</w:t>
            </w:r>
          </w:p>
        </w:tc>
        <w:tc>
          <w:tcPr>
            <w:tcW w:w="602" w:type="pct"/>
            <w:tcBorders>
              <w:bottom w:val="nil"/>
            </w:tcBorders>
          </w:tcPr>
          <w:p w14:paraId="59C8646A" w14:textId="600521A8" w:rsidR="00BE6121" w:rsidRPr="00DC6BA6" w:rsidRDefault="00BE6121" w:rsidP="00E173A1">
            <w:pPr>
              <w:rPr>
                <w:rFonts w:ascii="Calibri" w:hAnsi="Calibri" w:cs="Calibri"/>
                <w:color w:val="C00000"/>
              </w:rPr>
            </w:pPr>
            <w:r w:rsidRPr="00DC6BA6">
              <w:rPr>
                <w:rFonts w:ascii="Calibri" w:hAnsi="Calibri"/>
              </w:rPr>
              <w:t xml:space="preserve">Publicación de las orientaciones sobre género y organización de formación en 2021. </w:t>
            </w:r>
          </w:p>
        </w:tc>
        <w:tc>
          <w:tcPr>
            <w:tcW w:w="602" w:type="pct"/>
            <w:tcBorders>
              <w:bottom w:val="nil"/>
            </w:tcBorders>
          </w:tcPr>
          <w:p w14:paraId="15A4F151" w14:textId="758A7B8E" w:rsidR="00BE6121" w:rsidRPr="00DC6BA6" w:rsidRDefault="00BE6121" w:rsidP="00E173A1">
            <w:pPr>
              <w:rPr>
                <w:rFonts w:ascii="Calibri" w:hAnsi="Calibri" w:cs="Calibri"/>
              </w:rPr>
            </w:pPr>
            <w:r w:rsidRPr="00DC6BA6">
              <w:rPr>
                <w:rFonts w:ascii="Calibri" w:hAnsi="Calibri"/>
              </w:rPr>
              <w:t xml:space="preserve">Véase también la función 2.1. </w:t>
            </w:r>
          </w:p>
          <w:p w14:paraId="2C3A954D" w14:textId="6479041E" w:rsidR="00BE6121" w:rsidRPr="00DC6BA6" w:rsidRDefault="00BE6121" w:rsidP="00E173A1">
            <w:pPr>
              <w:rPr>
                <w:rFonts w:ascii="Calibri" w:hAnsi="Calibri" w:cs="Calibri"/>
              </w:rPr>
            </w:pPr>
          </w:p>
          <w:p w14:paraId="17BE1D76" w14:textId="4DBFBCE7" w:rsidR="00BE6121" w:rsidRPr="00DC6BA6" w:rsidRDefault="00BE6121" w:rsidP="00E173A1">
            <w:pPr>
              <w:rPr>
                <w:rFonts w:ascii="Calibri" w:hAnsi="Calibri" w:cs="Calibri"/>
              </w:rPr>
            </w:pPr>
          </w:p>
        </w:tc>
        <w:tc>
          <w:tcPr>
            <w:tcW w:w="602" w:type="pct"/>
            <w:tcBorders>
              <w:bottom w:val="nil"/>
            </w:tcBorders>
          </w:tcPr>
          <w:p w14:paraId="3C82E7BB" w14:textId="67EF3DAF" w:rsidR="00BE6121" w:rsidRPr="00DC6BA6" w:rsidRDefault="00BE6121" w:rsidP="00E173A1">
            <w:pPr>
              <w:rPr>
                <w:rFonts w:ascii="Calibri" w:hAnsi="Calibri" w:cs="Calibri"/>
              </w:rPr>
            </w:pPr>
            <w:r w:rsidRPr="00DC6BA6">
              <w:rPr>
                <w:rFonts w:ascii="Calibri" w:hAnsi="Calibri"/>
              </w:rPr>
              <w:t>Se desarrollaron orientaciones y elementos para creación de capacidad y la Secretaría impartió la capacitación.</w:t>
            </w:r>
          </w:p>
        </w:tc>
        <w:tc>
          <w:tcPr>
            <w:tcW w:w="489" w:type="pct"/>
            <w:tcBorders>
              <w:bottom w:val="nil"/>
            </w:tcBorders>
            <w:shd w:val="clear" w:color="auto" w:fill="auto"/>
          </w:tcPr>
          <w:p w14:paraId="0500C036" w14:textId="3EE73AD9" w:rsidR="00BE6121" w:rsidRPr="00DC6BA6" w:rsidRDefault="00BE6121" w:rsidP="00287B1B">
            <w:pPr>
              <w:rPr>
                <w:rFonts w:ascii="Calibri" w:hAnsi="Calibri" w:cs="Calibri"/>
              </w:rPr>
            </w:pPr>
            <w:r w:rsidRPr="00DC6BA6">
              <w:rPr>
                <w:rFonts w:ascii="Calibri" w:hAnsi="Calibri"/>
              </w:rPr>
              <w:t>OMR</w:t>
            </w:r>
          </w:p>
        </w:tc>
        <w:tc>
          <w:tcPr>
            <w:tcW w:w="297" w:type="pct"/>
            <w:tcBorders>
              <w:bottom w:val="nil"/>
            </w:tcBorders>
          </w:tcPr>
          <w:p w14:paraId="08DA91D7" w14:textId="77777777" w:rsidR="00BE6121" w:rsidRPr="00DC6BA6" w:rsidRDefault="00BE6121" w:rsidP="00E173A1">
            <w:pPr>
              <w:rPr>
                <w:rFonts w:ascii="Calibri" w:hAnsi="Calibri" w:cs="Calibri"/>
              </w:rPr>
            </w:pPr>
            <w:r w:rsidRPr="00DC6BA6">
              <w:rPr>
                <w:rFonts w:ascii="Calibri" w:hAnsi="Calibri"/>
              </w:rPr>
              <w:t>NB</w:t>
            </w:r>
          </w:p>
        </w:tc>
      </w:tr>
      <w:tr w:rsidR="00BE6121" w:rsidRPr="00DC6BA6" w14:paraId="30859A58" w14:textId="77777777" w:rsidTr="00BE6121">
        <w:trPr>
          <w:trHeight w:val="1507"/>
        </w:trPr>
        <w:tc>
          <w:tcPr>
            <w:tcW w:w="602" w:type="pct"/>
            <w:vMerge/>
          </w:tcPr>
          <w:p w14:paraId="196CA513" w14:textId="77777777" w:rsidR="00BE6121" w:rsidRPr="00DC6BA6" w:rsidRDefault="00BE6121" w:rsidP="00E173A1">
            <w:pPr>
              <w:rPr>
                <w:rFonts w:ascii="Calibri" w:hAnsi="Calibri" w:cs="Calibri"/>
              </w:rPr>
            </w:pPr>
          </w:p>
        </w:tc>
        <w:tc>
          <w:tcPr>
            <w:tcW w:w="602" w:type="pct"/>
            <w:vMerge/>
          </w:tcPr>
          <w:p w14:paraId="78059A5F" w14:textId="77777777" w:rsidR="00BE6121" w:rsidRPr="00DC6BA6" w:rsidRDefault="00BE6121" w:rsidP="00E173A1">
            <w:pPr>
              <w:rPr>
                <w:rFonts w:ascii="Calibri" w:hAnsi="Calibri" w:cs="Calibri"/>
              </w:rPr>
            </w:pPr>
          </w:p>
        </w:tc>
        <w:tc>
          <w:tcPr>
            <w:tcW w:w="602" w:type="pct"/>
            <w:vMerge/>
          </w:tcPr>
          <w:p w14:paraId="0A0031DD" w14:textId="77777777" w:rsidR="00BE6121" w:rsidRPr="00DC6BA6" w:rsidRDefault="00BE6121" w:rsidP="00E173A1">
            <w:pPr>
              <w:rPr>
                <w:rFonts w:ascii="Calibri" w:hAnsi="Calibri" w:cs="Calibri"/>
              </w:rPr>
            </w:pPr>
          </w:p>
        </w:tc>
        <w:tc>
          <w:tcPr>
            <w:tcW w:w="602" w:type="pct"/>
            <w:vMerge/>
          </w:tcPr>
          <w:p w14:paraId="4485AECC" w14:textId="77777777" w:rsidR="00BE6121" w:rsidRPr="00DC6BA6" w:rsidRDefault="00BE6121" w:rsidP="00E173A1">
            <w:pPr>
              <w:rPr>
                <w:rFonts w:ascii="Calibri" w:hAnsi="Calibri" w:cs="Calibri"/>
              </w:rPr>
            </w:pPr>
          </w:p>
        </w:tc>
        <w:tc>
          <w:tcPr>
            <w:tcW w:w="602" w:type="pct"/>
            <w:tcBorders>
              <w:top w:val="nil"/>
            </w:tcBorders>
          </w:tcPr>
          <w:p w14:paraId="578F94D6" w14:textId="57179DD7" w:rsidR="00BE6121" w:rsidRPr="00DC6BA6" w:rsidRDefault="00BE6121" w:rsidP="00BE6121">
            <w:pPr>
              <w:rPr>
                <w:rFonts w:ascii="Calibri" w:hAnsi="Calibri" w:cs="Calibri"/>
              </w:rPr>
            </w:pPr>
            <w:r w:rsidRPr="00DC6BA6">
              <w:rPr>
                <w:rFonts w:ascii="Calibri" w:hAnsi="Calibri"/>
              </w:rPr>
              <w:t xml:space="preserve">Incluir el anexo sobre género en el examen del Plan Estratégico. </w:t>
            </w:r>
          </w:p>
        </w:tc>
        <w:tc>
          <w:tcPr>
            <w:tcW w:w="602" w:type="pct"/>
            <w:tcBorders>
              <w:top w:val="nil"/>
            </w:tcBorders>
          </w:tcPr>
          <w:p w14:paraId="3A4DAF95" w14:textId="119FCDF1" w:rsidR="00BE6121" w:rsidRPr="00DC6BA6" w:rsidRDefault="00BE6121" w:rsidP="00BE6121">
            <w:pPr>
              <w:rPr>
                <w:rFonts w:ascii="Calibri" w:hAnsi="Calibri" w:cs="Calibri"/>
              </w:rPr>
            </w:pPr>
            <w:r w:rsidRPr="00DC6BA6">
              <w:rPr>
                <w:rFonts w:ascii="Calibri" w:hAnsi="Calibri"/>
              </w:rPr>
              <w:t xml:space="preserve">Se completó e integró en la revisión del PE y en el proyecto de resolución sobre CECoP revisado para la COP14. </w:t>
            </w:r>
          </w:p>
        </w:tc>
        <w:tc>
          <w:tcPr>
            <w:tcW w:w="602" w:type="pct"/>
            <w:tcBorders>
              <w:top w:val="nil"/>
            </w:tcBorders>
          </w:tcPr>
          <w:p w14:paraId="5155B8CD" w14:textId="3AAC3E43" w:rsidR="00BE6121" w:rsidRPr="00DC6BA6" w:rsidRDefault="00BE6121" w:rsidP="00BE6121">
            <w:pPr>
              <w:rPr>
                <w:rFonts w:ascii="Calibri" w:hAnsi="Calibri" w:cs="Calibri"/>
              </w:rPr>
            </w:pPr>
            <w:r w:rsidRPr="00DC6BA6">
              <w:rPr>
                <w:rFonts w:ascii="Calibri" w:hAnsi="Calibri"/>
              </w:rPr>
              <w:t>Se incluyó la perspectiva de género y se integró en el proyecto de resolución sobre el PE y CECoP para la COP14.</w:t>
            </w:r>
          </w:p>
        </w:tc>
        <w:tc>
          <w:tcPr>
            <w:tcW w:w="489" w:type="pct"/>
            <w:tcBorders>
              <w:top w:val="nil"/>
            </w:tcBorders>
            <w:shd w:val="clear" w:color="auto" w:fill="auto"/>
          </w:tcPr>
          <w:p w14:paraId="609F69DC" w14:textId="77777777" w:rsidR="00BE6121" w:rsidRPr="00DC6BA6" w:rsidRDefault="00BE6121" w:rsidP="00287B1B">
            <w:pPr>
              <w:rPr>
                <w:rFonts w:ascii="Calibri" w:hAnsi="Calibri" w:cs="Calibri"/>
              </w:rPr>
            </w:pPr>
          </w:p>
        </w:tc>
        <w:tc>
          <w:tcPr>
            <w:tcW w:w="297" w:type="pct"/>
            <w:tcBorders>
              <w:top w:val="nil"/>
            </w:tcBorders>
          </w:tcPr>
          <w:p w14:paraId="5EAD1182" w14:textId="77777777" w:rsidR="00BE6121" w:rsidRPr="00DC6BA6" w:rsidRDefault="00BE6121" w:rsidP="00E173A1">
            <w:pPr>
              <w:rPr>
                <w:rFonts w:ascii="Calibri" w:hAnsi="Calibri" w:cs="Calibri"/>
              </w:rPr>
            </w:pPr>
          </w:p>
        </w:tc>
      </w:tr>
      <w:tr w:rsidR="00E173A1" w:rsidRPr="00DC6BA6" w14:paraId="43474C60" w14:textId="77777777" w:rsidTr="00BE6121">
        <w:tc>
          <w:tcPr>
            <w:tcW w:w="602" w:type="pct"/>
            <w:vMerge/>
          </w:tcPr>
          <w:p w14:paraId="25C5B4E1" w14:textId="77777777" w:rsidR="00E173A1" w:rsidRPr="00DC6BA6" w:rsidRDefault="00E173A1" w:rsidP="00E173A1">
            <w:pPr>
              <w:rPr>
                <w:rFonts w:ascii="Calibri" w:hAnsi="Calibri" w:cs="Calibri"/>
              </w:rPr>
            </w:pPr>
          </w:p>
        </w:tc>
        <w:tc>
          <w:tcPr>
            <w:tcW w:w="602" w:type="pct"/>
            <w:vMerge w:val="restart"/>
          </w:tcPr>
          <w:p w14:paraId="2CB8E552" w14:textId="77777777" w:rsidR="00E173A1" w:rsidRPr="00DC6BA6" w:rsidRDefault="00E173A1" w:rsidP="00E173A1">
            <w:pPr>
              <w:rPr>
                <w:rFonts w:ascii="Calibri" w:hAnsi="Calibri" w:cs="Calibri"/>
              </w:rPr>
            </w:pPr>
            <w:r w:rsidRPr="00DC6BA6">
              <w:rPr>
                <w:rFonts w:ascii="Calibri" w:hAnsi="Calibri"/>
              </w:rPr>
              <w:t>Se apoyó el proceso de acreditación de Ciudad de Humedal, y se presentaron nuevas propuestas a la COP14, que las aceptó.</w:t>
            </w:r>
          </w:p>
        </w:tc>
        <w:tc>
          <w:tcPr>
            <w:tcW w:w="602" w:type="pct"/>
            <w:tcBorders>
              <w:bottom w:val="nil"/>
            </w:tcBorders>
          </w:tcPr>
          <w:p w14:paraId="42F1AB7E" w14:textId="49E8D50C" w:rsidR="00E173A1" w:rsidRPr="00DC6BA6" w:rsidRDefault="00E173A1" w:rsidP="00E173A1">
            <w:pPr>
              <w:rPr>
                <w:rFonts w:ascii="Calibri" w:hAnsi="Calibri" w:cs="Calibri"/>
              </w:rPr>
            </w:pPr>
            <w:r w:rsidRPr="00DC6BA6">
              <w:rPr>
                <w:rFonts w:ascii="Calibri" w:hAnsi="Calibri"/>
              </w:rPr>
              <w:t>Elaborar un documento de acreditación de Ciudad de Humedal para solicitar a la SC57 orientaciones para el trabajo futuro (</w:t>
            </w:r>
            <w:hyperlink r:id="rId83" w:history="1">
              <w:r w:rsidRPr="00DC6BA6">
                <w:rPr>
                  <w:rStyle w:val="Hyperlink"/>
                  <w:rFonts w:ascii="Calibri" w:hAnsi="Calibri"/>
                </w:rPr>
                <w:t>XII.10</w:t>
              </w:r>
            </w:hyperlink>
            <w:r w:rsidRPr="00DC6BA6">
              <w:rPr>
                <w:rFonts w:ascii="Calibri" w:hAnsi="Calibri"/>
              </w:rPr>
              <w:t>).</w:t>
            </w:r>
          </w:p>
        </w:tc>
        <w:tc>
          <w:tcPr>
            <w:tcW w:w="602" w:type="pct"/>
            <w:tcBorders>
              <w:bottom w:val="nil"/>
            </w:tcBorders>
          </w:tcPr>
          <w:p w14:paraId="4C4CC974" w14:textId="49B20C62" w:rsidR="00E173A1" w:rsidRPr="00DC6BA6" w:rsidRDefault="00E173A1" w:rsidP="00E173A1">
            <w:pPr>
              <w:rPr>
                <w:rFonts w:ascii="Calibri" w:hAnsi="Calibri" w:cs="Calibri"/>
              </w:rPr>
            </w:pPr>
            <w:r w:rsidRPr="00DC6BA6">
              <w:rPr>
                <w:rFonts w:ascii="Calibri" w:hAnsi="Calibri"/>
              </w:rPr>
              <w:t>Recibir, validar y transmitir el proceso de presentación de candidaturas para el CAI.</w:t>
            </w:r>
          </w:p>
        </w:tc>
        <w:tc>
          <w:tcPr>
            <w:tcW w:w="602" w:type="pct"/>
            <w:tcBorders>
              <w:bottom w:val="nil"/>
            </w:tcBorders>
          </w:tcPr>
          <w:p w14:paraId="47FE3114" w14:textId="19820977" w:rsidR="00E173A1" w:rsidRPr="00DC6BA6" w:rsidRDefault="00E173A1" w:rsidP="00E173A1">
            <w:pPr>
              <w:rPr>
                <w:rFonts w:ascii="Calibri" w:hAnsi="Calibri" w:cs="Calibri"/>
                <w:color w:val="C00000"/>
              </w:rPr>
            </w:pPr>
            <w:r w:rsidRPr="00DC6BA6">
              <w:rPr>
                <w:rFonts w:ascii="Calibri" w:hAnsi="Calibri"/>
              </w:rPr>
              <w:t xml:space="preserve">Planificar la ceremonia de entrega de premios en cooperación con el país anfitrión de la COP14. </w:t>
            </w:r>
          </w:p>
        </w:tc>
        <w:tc>
          <w:tcPr>
            <w:tcW w:w="602" w:type="pct"/>
            <w:tcBorders>
              <w:bottom w:val="nil"/>
            </w:tcBorders>
          </w:tcPr>
          <w:p w14:paraId="1D9C1B45" w14:textId="773F0DD5" w:rsidR="00E173A1" w:rsidRPr="00DC6BA6" w:rsidRDefault="00F23F77" w:rsidP="00E173A1">
            <w:pPr>
              <w:rPr>
                <w:rFonts w:ascii="Calibri" w:hAnsi="Calibri" w:cs="Calibri"/>
              </w:rPr>
            </w:pPr>
            <w:r w:rsidRPr="00DC6BA6">
              <w:rPr>
                <w:rFonts w:ascii="Calibri" w:hAnsi="Calibri"/>
              </w:rPr>
              <w:t xml:space="preserve">Facilitar la presentación de las ciudades recomendadas por el CAI para su acreditación para que el Comité Permanente las apruebe y planificar la ceremonia de entrega de premios en cooperación con el país anfitrión de la COP14 </w:t>
            </w:r>
          </w:p>
        </w:tc>
        <w:tc>
          <w:tcPr>
            <w:tcW w:w="602" w:type="pct"/>
            <w:tcBorders>
              <w:bottom w:val="nil"/>
            </w:tcBorders>
          </w:tcPr>
          <w:p w14:paraId="38D94853" w14:textId="6370C972" w:rsidR="00E173A1" w:rsidRPr="00DC6BA6" w:rsidRDefault="00F23F77" w:rsidP="00F23F77">
            <w:pPr>
              <w:rPr>
                <w:rFonts w:ascii="Calibri" w:hAnsi="Calibri" w:cs="Calibri"/>
              </w:rPr>
            </w:pPr>
            <w:r w:rsidRPr="00DC6BA6">
              <w:rPr>
                <w:rFonts w:ascii="Calibri" w:hAnsi="Calibri"/>
              </w:rPr>
              <w:t>Se reconocen las ciudades seleccionadas en la COP14 de conformidad con la Resolución XII.10</w:t>
            </w:r>
          </w:p>
        </w:tc>
        <w:tc>
          <w:tcPr>
            <w:tcW w:w="489" w:type="pct"/>
            <w:tcBorders>
              <w:bottom w:val="nil"/>
            </w:tcBorders>
          </w:tcPr>
          <w:p w14:paraId="02B86230" w14:textId="77777777" w:rsidR="00E173A1" w:rsidRPr="00DC6BA6" w:rsidRDefault="00E173A1" w:rsidP="00E173A1">
            <w:pPr>
              <w:rPr>
                <w:rFonts w:ascii="Calibri" w:hAnsi="Calibri" w:cs="Calibri"/>
              </w:rPr>
            </w:pPr>
            <w:r w:rsidRPr="00DC6BA6">
              <w:rPr>
                <w:rFonts w:ascii="Calibri" w:hAnsi="Calibri"/>
              </w:rPr>
              <w:t>SGA</w:t>
            </w:r>
          </w:p>
        </w:tc>
        <w:tc>
          <w:tcPr>
            <w:tcW w:w="297" w:type="pct"/>
            <w:tcBorders>
              <w:bottom w:val="nil"/>
            </w:tcBorders>
          </w:tcPr>
          <w:p w14:paraId="769B6A3B"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794BBF6A" w14:textId="77777777" w:rsidTr="00BE6121">
        <w:tc>
          <w:tcPr>
            <w:tcW w:w="602" w:type="pct"/>
            <w:vMerge/>
          </w:tcPr>
          <w:p w14:paraId="7803D01B" w14:textId="77777777" w:rsidR="00E173A1" w:rsidRPr="00DC6BA6" w:rsidRDefault="00E173A1" w:rsidP="00E173A1">
            <w:pPr>
              <w:rPr>
                <w:rFonts w:ascii="Calibri" w:hAnsi="Calibri" w:cs="Calibri"/>
              </w:rPr>
            </w:pPr>
          </w:p>
        </w:tc>
        <w:tc>
          <w:tcPr>
            <w:tcW w:w="602" w:type="pct"/>
            <w:vMerge/>
          </w:tcPr>
          <w:p w14:paraId="45538BD4" w14:textId="77777777" w:rsidR="00E173A1" w:rsidRPr="00DC6BA6" w:rsidRDefault="00E173A1" w:rsidP="00E173A1">
            <w:pPr>
              <w:rPr>
                <w:rFonts w:ascii="Calibri" w:hAnsi="Calibri" w:cs="Calibri"/>
              </w:rPr>
            </w:pPr>
          </w:p>
        </w:tc>
        <w:tc>
          <w:tcPr>
            <w:tcW w:w="602" w:type="pct"/>
            <w:tcBorders>
              <w:top w:val="nil"/>
            </w:tcBorders>
          </w:tcPr>
          <w:p w14:paraId="31280CC6" w14:textId="7FBAD810" w:rsidR="00E173A1" w:rsidRPr="00DC6BA6" w:rsidRDefault="00E173A1" w:rsidP="00E173A1">
            <w:pPr>
              <w:rPr>
                <w:rFonts w:ascii="Calibri" w:hAnsi="Calibri" w:cs="Calibri"/>
              </w:rPr>
            </w:pPr>
            <w:r w:rsidRPr="00DC6BA6">
              <w:rPr>
                <w:rFonts w:ascii="Calibri" w:hAnsi="Calibri"/>
              </w:rPr>
              <w:t>Se siguieron las orientaciones brindadas en las Decisiones SC57-24 y SC57-31.</w:t>
            </w:r>
          </w:p>
        </w:tc>
        <w:tc>
          <w:tcPr>
            <w:tcW w:w="602" w:type="pct"/>
            <w:tcBorders>
              <w:top w:val="nil"/>
            </w:tcBorders>
          </w:tcPr>
          <w:p w14:paraId="687EC9B7" w14:textId="34BA00FC" w:rsidR="00E173A1" w:rsidRPr="00DC6BA6" w:rsidRDefault="00AC561B" w:rsidP="00E173A1">
            <w:pPr>
              <w:rPr>
                <w:rFonts w:ascii="Calibri" w:hAnsi="Calibri" w:cs="Calibri"/>
              </w:rPr>
            </w:pPr>
            <w:r w:rsidRPr="00DC6BA6">
              <w:rPr>
                <w:rFonts w:ascii="Calibri" w:hAnsi="Calibri"/>
              </w:rPr>
              <w:t>En curso.</w:t>
            </w:r>
          </w:p>
        </w:tc>
        <w:tc>
          <w:tcPr>
            <w:tcW w:w="602" w:type="pct"/>
            <w:tcBorders>
              <w:top w:val="nil"/>
            </w:tcBorders>
          </w:tcPr>
          <w:p w14:paraId="630D5DC0" w14:textId="1070FB61" w:rsidR="00E173A1" w:rsidRPr="00DC6BA6" w:rsidRDefault="00AC561B" w:rsidP="00E173A1">
            <w:pPr>
              <w:rPr>
                <w:rFonts w:ascii="Calibri" w:hAnsi="Calibri" w:cs="Calibri"/>
              </w:rPr>
            </w:pPr>
            <w:r w:rsidRPr="00DC6BA6">
              <w:rPr>
                <w:rFonts w:ascii="Calibri" w:hAnsi="Calibri"/>
              </w:rPr>
              <w:t>En curso.</w:t>
            </w:r>
          </w:p>
        </w:tc>
        <w:tc>
          <w:tcPr>
            <w:tcW w:w="602" w:type="pct"/>
            <w:tcBorders>
              <w:top w:val="nil"/>
            </w:tcBorders>
          </w:tcPr>
          <w:p w14:paraId="022BFECB" w14:textId="3AF26F87" w:rsidR="00E173A1" w:rsidRPr="00DC6BA6" w:rsidRDefault="00AC561B" w:rsidP="00E173A1">
            <w:pPr>
              <w:rPr>
                <w:rFonts w:ascii="Calibri" w:hAnsi="Calibri" w:cs="Calibri"/>
              </w:rPr>
            </w:pPr>
            <w:r w:rsidRPr="00DC6BA6">
              <w:rPr>
                <w:rFonts w:ascii="Calibri" w:hAnsi="Calibri"/>
              </w:rPr>
              <w:t>En curso.</w:t>
            </w:r>
          </w:p>
        </w:tc>
        <w:tc>
          <w:tcPr>
            <w:tcW w:w="602" w:type="pct"/>
            <w:tcBorders>
              <w:top w:val="nil"/>
            </w:tcBorders>
          </w:tcPr>
          <w:p w14:paraId="12D27AA6" w14:textId="17050A68" w:rsidR="00E173A1" w:rsidRPr="00DC6BA6" w:rsidRDefault="00E173A1" w:rsidP="00E173A1">
            <w:pPr>
              <w:rPr>
                <w:rFonts w:ascii="Calibri" w:hAnsi="Calibri" w:cs="Calibri"/>
              </w:rPr>
            </w:pPr>
            <w:r w:rsidRPr="00DC6BA6">
              <w:rPr>
                <w:rFonts w:ascii="Calibri" w:hAnsi="Calibri"/>
              </w:rPr>
              <w:t>Apoyo al CAI de acuerdo con las orientaciones de las Decisiones SC57-24 y SC57-31.</w:t>
            </w:r>
          </w:p>
        </w:tc>
        <w:tc>
          <w:tcPr>
            <w:tcW w:w="489" w:type="pct"/>
            <w:tcBorders>
              <w:top w:val="nil"/>
            </w:tcBorders>
          </w:tcPr>
          <w:p w14:paraId="2FB7FB5C" w14:textId="77777777" w:rsidR="00E173A1" w:rsidRPr="00DC6BA6" w:rsidRDefault="00E173A1" w:rsidP="00E173A1">
            <w:pPr>
              <w:rPr>
                <w:rFonts w:ascii="Calibri" w:hAnsi="Calibri" w:cs="Calibri"/>
              </w:rPr>
            </w:pPr>
          </w:p>
        </w:tc>
        <w:tc>
          <w:tcPr>
            <w:tcW w:w="297" w:type="pct"/>
            <w:tcBorders>
              <w:top w:val="nil"/>
            </w:tcBorders>
          </w:tcPr>
          <w:p w14:paraId="4032D615" w14:textId="77777777" w:rsidR="00E173A1" w:rsidRPr="00DC6BA6" w:rsidRDefault="00E173A1" w:rsidP="00E173A1">
            <w:pPr>
              <w:rPr>
                <w:rFonts w:ascii="Calibri" w:hAnsi="Calibri" w:cs="Calibri"/>
              </w:rPr>
            </w:pPr>
          </w:p>
        </w:tc>
      </w:tr>
      <w:tr w:rsidR="00E173A1" w:rsidRPr="00DC6BA6" w14:paraId="3D1E3FED" w14:textId="77777777" w:rsidTr="00BE6121">
        <w:tc>
          <w:tcPr>
            <w:tcW w:w="602" w:type="pct"/>
            <w:vMerge/>
          </w:tcPr>
          <w:p w14:paraId="2149E1DC" w14:textId="77777777" w:rsidR="00E173A1" w:rsidRPr="00DC6BA6" w:rsidRDefault="00E173A1" w:rsidP="00E173A1">
            <w:pPr>
              <w:rPr>
                <w:rFonts w:ascii="Calibri" w:hAnsi="Calibri" w:cs="Calibri"/>
              </w:rPr>
            </w:pPr>
          </w:p>
        </w:tc>
        <w:tc>
          <w:tcPr>
            <w:tcW w:w="602" w:type="pct"/>
            <w:vMerge w:val="restart"/>
          </w:tcPr>
          <w:p w14:paraId="2A6A6660" w14:textId="77777777" w:rsidR="00E173A1" w:rsidRPr="00DC6BA6" w:rsidRDefault="00E173A1" w:rsidP="00E173A1">
            <w:pPr>
              <w:rPr>
                <w:rFonts w:ascii="Calibri" w:hAnsi="Calibri" w:cs="Calibri"/>
              </w:rPr>
            </w:pPr>
            <w:r w:rsidRPr="00DC6BA6">
              <w:rPr>
                <w:rFonts w:ascii="Calibri" w:hAnsi="Calibri"/>
              </w:rPr>
              <w:t>Los proyectos de humedales gestionados por la Secretaría han apoyado considerablemente a las Partes Contratantes y sus actividades de ejecución.</w:t>
            </w:r>
          </w:p>
        </w:tc>
        <w:tc>
          <w:tcPr>
            <w:tcW w:w="602" w:type="pct"/>
          </w:tcPr>
          <w:p w14:paraId="4EE64638" w14:textId="77777777" w:rsidR="00E173A1" w:rsidRPr="00DC6BA6" w:rsidRDefault="00E173A1" w:rsidP="00E173A1">
            <w:pPr>
              <w:rPr>
                <w:rFonts w:ascii="Calibri" w:hAnsi="Calibri" w:cs="Calibri"/>
              </w:rPr>
            </w:pPr>
            <w:r w:rsidRPr="00DC6BA6">
              <w:rPr>
                <w:rFonts w:ascii="Calibri" w:hAnsi="Calibri"/>
              </w:rPr>
              <w:t>Gestión de proyectos y programas, entre estos: Swiss Grant for Africa, Wetlands for the Future, Nagao, Cariwet y otros.</w:t>
            </w:r>
          </w:p>
        </w:tc>
        <w:tc>
          <w:tcPr>
            <w:tcW w:w="602" w:type="pct"/>
          </w:tcPr>
          <w:p w14:paraId="7320A7E9" w14:textId="540C1B45" w:rsidR="00E173A1" w:rsidRPr="00DC6BA6" w:rsidRDefault="00E173A1" w:rsidP="00E173A1">
            <w:pPr>
              <w:rPr>
                <w:rFonts w:ascii="Calibri" w:hAnsi="Calibri" w:cs="Calibri"/>
              </w:rPr>
            </w:pPr>
            <w:r w:rsidRPr="00DC6BA6">
              <w:rPr>
                <w:rFonts w:ascii="Calibri" w:hAnsi="Calibri"/>
              </w:rPr>
              <w:t>Continúa. Considerar otras mejoras de la eficiencia de los procesos internos de gestión de subvenciones.</w:t>
            </w:r>
          </w:p>
        </w:tc>
        <w:tc>
          <w:tcPr>
            <w:tcW w:w="602" w:type="pct"/>
          </w:tcPr>
          <w:p w14:paraId="07D0423F" w14:textId="7CDD7484" w:rsidR="00E173A1" w:rsidRPr="00DC6BA6" w:rsidRDefault="00E173A1" w:rsidP="00E173A1">
            <w:pPr>
              <w:rPr>
                <w:rFonts w:ascii="Calibri" w:hAnsi="Calibri" w:cs="Calibri"/>
                <w:color w:val="C00000"/>
              </w:rPr>
            </w:pPr>
            <w:r w:rsidRPr="00DC6BA6">
              <w:rPr>
                <w:rFonts w:ascii="Calibri" w:hAnsi="Calibri"/>
              </w:rPr>
              <w:t xml:space="preserve">Seguir dando la misma importancia a la mejora de la eficiencia de los procesos internos de gestión de subvenciones. Hay algunos retrasos relacionados con la COVID en la ejecución de los proyectos por algunos beneficiarios. </w:t>
            </w:r>
          </w:p>
        </w:tc>
        <w:tc>
          <w:tcPr>
            <w:tcW w:w="602" w:type="pct"/>
          </w:tcPr>
          <w:p w14:paraId="11644DA5" w14:textId="56CBE689" w:rsidR="00E173A1" w:rsidRPr="00DC6BA6" w:rsidRDefault="00135FC1" w:rsidP="00E173A1">
            <w:pPr>
              <w:rPr>
                <w:rFonts w:ascii="Calibri" w:hAnsi="Calibri" w:cs="Calibri"/>
              </w:rPr>
            </w:pPr>
            <w:r w:rsidRPr="00DC6BA6">
              <w:rPr>
                <w:rFonts w:ascii="Calibri" w:hAnsi="Calibri"/>
              </w:rPr>
              <w:t>Continuar con el mismo enfoque en la gestión de las subvenciones y tomando en consideración los retrasos relacionados con la COVID en la ejecución de proyectos por parte de algunos beneficiarios de subvenciones.</w:t>
            </w:r>
          </w:p>
        </w:tc>
        <w:tc>
          <w:tcPr>
            <w:tcW w:w="602" w:type="pct"/>
          </w:tcPr>
          <w:p w14:paraId="46D6801E" w14:textId="6CDA6512" w:rsidR="00E173A1" w:rsidRPr="00DC6BA6" w:rsidRDefault="00E173A1" w:rsidP="00E173A1">
            <w:pPr>
              <w:rPr>
                <w:rFonts w:ascii="Calibri" w:hAnsi="Calibri" w:cs="Calibri"/>
              </w:rPr>
            </w:pPr>
            <w:r w:rsidRPr="00DC6BA6">
              <w:rPr>
                <w:rFonts w:ascii="Calibri" w:hAnsi="Calibri"/>
              </w:rPr>
              <w:t>Los proyectos se están ejecutando y gestionando conforme a los requisitos de los donantes.</w:t>
            </w:r>
          </w:p>
        </w:tc>
        <w:tc>
          <w:tcPr>
            <w:tcW w:w="489" w:type="pct"/>
          </w:tcPr>
          <w:p w14:paraId="2DFDDD16" w14:textId="49FE51B7" w:rsidR="00E173A1" w:rsidRPr="00DC6BA6" w:rsidRDefault="00087C9F" w:rsidP="00E173A1">
            <w:pPr>
              <w:rPr>
                <w:rFonts w:ascii="Calibri" w:hAnsi="Calibri" w:cs="Calibri"/>
              </w:rPr>
            </w:pPr>
            <w:r w:rsidRPr="00DC6BA6">
              <w:rPr>
                <w:rFonts w:ascii="Calibri" w:hAnsi="Calibri"/>
              </w:rPr>
              <w:t>ARS</w:t>
            </w:r>
          </w:p>
        </w:tc>
        <w:tc>
          <w:tcPr>
            <w:tcW w:w="297" w:type="pct"/>
          </w:tcPr>
          <w:p w14:paraId="7F1754D4" w14:textId="77777777" w:rsidR="00E173A1" w:rsidRPr="00DC6BA6" w:rsidRDefault="00E173A1" w:rsidP="00E173A1">
            <w:pPr>
              <w:rPr>
                <w:rFonts w:ascii="Calibri" w:hAnsi="Calibri" w:cs="Calibri"/>
              </w:rPr>
            </w:pPr>
            <w:r w:rsidRPr="00DC6BA6">
              <w:rPr>
                <w:rFonts w:ascii="Calibri" w:hAnsi="Calibri"/>
              </w:rPr>
              <w:t>NB</w:t>
            </w:r>
          </w:p>
        </w:tc>
      </w:tr>
      <w:tr w:rsidR="00DD4A69" w:rsidRPr="00DC6BA6" w14:paraId="1CB9A5E1" w14:textId="77777777" w:rsidTr="00514DE7">
        <w:tc>
          <w:tcPr>
            <w:tcW w:w="602" w:type="pct"/>
            <w:vMerge/>
          </w:tcPr>
          <w:p w14:paraId="4C874B20" w14:textId="77777777" w:rsidR="00DD4A69" w:rsidRPr="00DC6BA6" w:rsidRDefault="00DD4A69" w:rsidP="00E173A1">
            <w:pPr>
              <w:rPr>
                <w:rFonts w:ascii="Calibri" w:hAnsi="Calibri" w:cs="Calibri"/>
              </w:rPr>
            </w:pPr>
          </w:p>
        </w:tc>
        <w:tc>
          <w:tcPr>
            <w:tcW w:w="602" w:type="pct"/>
            <w:vMerge/>
          </w:tcPr>
          <w:p w14:paraId="7D59F745" w14:textId="77777777" w:rsidR="00DD4A69" w:rsidRPr="00DC6BA6" w:rsidRDefault="00DD4A69" w:rsidP="00E173A1">
            <w:pPr>
              <w:rPr>
                <w:rFonts w:ascii="Calibri" w:hAnsi="Calibri" w:cs="Calibri"/>
              </w:rPr>
            </w:pPr>
          </w:p>
        </w:tc>
        <w:tc>
          <w:tcPr>
            <w:tcW w:w="602" w:type="pct"/>
          </w:tcPr>
          <w:p w14:paraId="7F6FFA70" w14:textId="77777777" w:rsidR="00DD4A69" w:rsidRPr="00DC6BA6" w:rsidRDefault="00DD4A69" w:rsidP="00E173A1">
            <w:pPr>
              <w:rPr>
                <w:rFonts w:ascii="Calibri" w:hAnsi="Calibri" w:cs="Calibri"/>
              </w:rPr>
            </w:pPr>
            <w:r w:rsidRPr="00DC6BA6">
              <w:rPr>
                <w:rFonts w:ascii="Calibri" w:hAnsi="Calibri"/>
              </w:rPr>
              <w:t xml:space="preserve">Preparar el proceso para suprimir gradualmente el programa Fondo de Pequeñas Subvenciones tras el agotamiento de los recursos disponibles actualmente </w:t>
            </w:r>
            <w:r w:rsidRPr="00DC6BA6">
              <w:rPr>
                <w:rFonts w:ascii="Calibri" w:hAnsi="Calibri"/>
              </w:rPr>
              <w:lastRenderedPageBreak/>
              <w:t>(</w:t>
            </w:r>
            <w:hyperlink r:id="rId84" w:history="1">
              <w:r w:rsidRPr="00DC6BA6">
                <w:rPr>
                  <w:rStyle w:val="Hyperlink"/>
                  <w:rFonts w:ascii="Calibri" w:hAnsi="Calibri"/>
                </w:rPr>
                <w:t>XIII.2</w:t>
              </w:r>
            </w:hyperlink>
            <w:r w:rsidRPr="00DC6BA6">
              <w:rPr>
                <w:rFonts w:ascii="Calibri" w:hAnsi="Calibri"/>
              </w:rPr>
              <w:t>) y apoyar los proyectos señalados en la Decisión SC57-51.</w:t>
            </w:r>
          </w:p>
        </w:tc>
        <w:tc>
          <w:tcPr>
            <w:tcW w:w="602" w:type="pct"/>
          </w:tcPr>
          <w:p w14:paraId="05E79BF1" w14:textId="77777777" w:rsidR="00DD4A69" w:rsidRPr="00DC6BA6" w:rsidRDefault="00DD4A69" w:rsidP="00E173A1">
            <w:pPr>
              <w:rPr>
                <w:rFonts w:ascii="Calibri" w:hAnsi="Calibri" w:cs="Calibri"/>
              </w:rPr>
            </w:pPr>
            <w:r w:rsidRPr="00DC6BA6">
              <w:rPr>
                <w:rFonts w:ascii="Calibri" w:hAnsi="Calibri"/>
              </w:rPr>
              <w:lastRenderedPageBreak/>
              <w:t>Continúa. Recibir los informes del primer año y, sobre esa base, desembolsar el último tramo de financiación. Se preparó el informe final para la SC59.</w:t>
            </w:r>
          </w:p>
        </w:tc>
        <w:tc>
          <w:tcPr>
            <w:tcW w:w="602" w:type="pct"/>
          </w:tcPr>
          <w:p w14:paraId="5C262E2E" w14:textId="57514CA4" w:rsidR="00DD4A69" w:rsidRPr="00DC6BA6" w:rsidRDefault="00DD4A69" w:rsidP="00E173A1">
            <w:pPr>
              <w:rPr>
                <w:rFonts w:ascii="Calibri" w:hAnsi="Calibri" w:cs="Calibri"/>
              </w:rPr>
            </w:pPr>
            <w:r w:rsidRPr="00DC6BA6">
              <w:rPr>
                <w:rFonts w:ascii="Calibri" w:hAnsi="Calibri"/>
              </w:rPr>
              <w:t xml:space="preserve">Continúa. Hacer un seguimiento de los beneficiarios de las subvenciones para garantizar la ejecución de los proyectos de acuerdo con las propuestas y los informes finales </w:t>
            </w:r>
            <w:r w:rsidRPr="00DC6BA6">
              <w:rPr>
                <w:rFonts w:ascii="Calibri" w:hAnsi="Calibri"/>
              </w:rPr>
              <w:lastRenderedPageBreak/>
              <w:t xml:space="preserve">recibidos. Hay algunos retrasos relacionados con la COVID en la ejecución de los proyectos por algunos beneficiarios. </w:t>
            </w:r>
          </w:p>
        </w:tc>
        <w:tc>
          <w:tcPr>
            <w:tcW w:w="602" w:type="pct"/>
          </w:tcPr>
          <w:p w14:paraId="32414DBA" w14:textId="77777777" w:rsidR="00DD4A69" w:rsidRPr="00DC6BA6" w:rsidRDefault="00DD4A69" w:rsidP="00DD4A69">
            <w:pPr>
              <w:rPr>
                <w:rFonts w:ascii="Calibri" w:hAnsi="Calibri" w:cs="Calibri"/>
              </w:rPr>
            </w:pPr>
            <w:r w:rsidRPr="00DC6BA6">
              <w:rPr>
                <w:rFonts w:ascii="Calibri" w:hAnsi="Calibri"/>
              </w:rPr>
              <w:lastRenderedPageBreak/>
              <w:t xml:space="preserve">Garantizar la presentación de los informes finales por parte de los beneficiarios de las subvenciones. Proporcionar información actualizada al Subgrupo de </w:t>
            </w:r>
            <w:r w:rsidRPr="00DC6BA6">
              <w:rPr>
                <w:rFonts w:ascii="Calibri" w:hAnsi="Calibri"/>
              </w:rPr>
              <w:lastRenderedPageBreak/>
              <w:t>Finanzas sobre el estado de cierre del Fondo de Pequeñas Subvenciones.</w:t>
            </w:r>
          </w:p>
          <w:p w14:paraId="2C5D757A" w14:textId="75A5FA9B" w:rsidR="00DD4A69" w:rsidRPr="00DC6BA6" w:rsidRDefault="00DD4A69" w:rsidP="00E173A1">
            <w:pPr>
              <w:rPr>
                <w:rFonts w:ascii="Calibri" w:hAnsi="Calibri" w:cs="Calibri"/>
              </w:rPr>
            </w:pPr>
          </w:p>
        </w:tc>
        <w:tc>
          <w:tcPr>
            <w:tcW w:w="602" w:type="pct"/>
          </w:tcPr>
          <w:p w14:paraId="21562CC4" w14:textId="62CD5020" w:rsidR="00DD4A69" w:rsidRPr="00DC6BA6" w:rsidRDefault="00DD4A69" w:rsidP="00E173A1">
            <w:pPr>
              <w:rPr>
                <w:rFonts w:ascii="Calibri" w:hAnsi="Calibri" w:cs="Calibri"/>
              </w:rPr>
            </w:pPr>
            <w:r w:rsidRPr="00DC6BA6">
              <w:rPr>
                <w:rFonts w:ascii="Calibri" w:hAnsi="Calibri"/>
              </w:rPr>
              <w:lastRenderedPageBreak/>
              <w:t>Se recibieron los informes finales.</w:t>
            </w:r>
          </w:p>
          <w:p w14:paraId="0200283C" w14:textId="77777777" w:rsidR="00DD4A69" w:rsidRPr="00DC6BA6" w:rsidRDefault="00DD4A69" w:rsidP="00E173A1">
            <w:pPr>
              <w:rPr>
                <w:rFonts w:ascii="Calibri" w:hAnsi="Calibri" w:cs="Calibri"/>
              </w:rPr>
            </w:pPr>
          </w:p>
          <w:p w14:paraId="5B142EC8" w14:textId="7B8C08C3" w:rsidR="00DD4A69" w:rsidRPr="00DC6BA6" w:rsidRDefault="00DD4A69" w:rsidP="00E173A1">
            <w:pPr>
              <w:rPr>
                <w:rFonts w:ascii="Calibri" w:hAnsi="Calibri" w:cs="Calibri"/>
              </w:rPr>
            </w:pPr>
          </w:p>
        </w:tc>
        <w:tc>
          <w:tcPr>
            <w:tcW w:w="489" w:type="pct"/>
          </w:tcPr>
          <w:p w14:paraId="30539636" w14:textId="3C91B3EB" w:rsidR="00DD4A69" w:rsidRPr="00DC6BA6" w:rsidRDefault="00DD4A69" w:rsidP="00E173A1">
            <w:pPr>
              <w:rPr>
                <w:rFonts w:ascii="Calibri" w:hAnsi="Calibri" w:cs="Calibri"/>
              </w:rPr>
            </w:pPr>
            <w:r w:rsidRPr="00DC6BA6">
              <w:rPr>
                <w:rFonts w:ascii="Calibri" w:hAnsi="Calibri"/>
              </w:rPr>
              <w:t>SGA / ARS</w:t>
            </w:r>
          </w:p>
        </w:tc>
        <w:tc>
          <w:tcPr>
            <w:tcW w:w="297" w:type="pct"/>
          </w:tcPr>
          <w:p w14:paraId="11B66126" w14:textId="77777777" w:rsidR="00DD4A69" w:rsidRPr="00DC6BA6" w:rsidRDefault="00DD4A69" w:rsidP="00E173A1">
            <w:pPr>
              <w:rPr>
                <w:rFonts w:ascii="Calibri" w:hAnsi="Calibri" w:cs="Calibri"/>
              </w:rPr>
            </w:pPr>
            <w:r w:rsidRPr="00DC6BA6">
              <w:rPr>
                <w:rFonts w:ascii="Calibri" w:hAnsi="Calibri"/>
              </w:rPr>
              <w:t>NB</w:t>
            </w:r>
          </w:p>
        </w:tc>
      </w:tr>
      <w:tr w:rsidR="00E173A1" w:rsidRPr="00DC6BA6" w14:paraId="4972365B" w14:textId="77777777" w:rsidTr="00BE6121">
        <w:tc>
          <w:tcPr>
            <w:tcW w:w="602" w:type="pct"/>
            <w:vMerge w:val="restart"/>
          </w:tcPr>
          <w:p w14:paraId="191D6FA0" w14:textId="4C830E67" w:rsidR="00E173A1" w:rsidRPr="00DC6BA6" w:rsidRDefault="00E173A1" w:rsidP="00E173A1">
            <w:pPr>
              <w:rPr>
                <w:rFonts w:ascii="Calibri" w:hAnsi="Calibri" w:cs="Calibri"/>
                <w:b/>
              </w:rPr>
            </w:pPr>
            <w:r w:rsidRPr="00DC6BA6">
              <w:rPr>
                <w:rFonts w:ascii="Calibri" w:hAnsi="Calibri"/>
                <w:b/>
              </w:rPr>
              <w:t>3.3 Cooperación Internacional:</w:t>
            </w:r>
          </w:p>
          <w:p w14:paraId="194FFA29" w14:textId="6F7F1329" w:rsidR="00E173A1" w:rsidRPr="00DC6BA6" w:rsidRDefault="00E173A1" w:rsidP="00E173A1">
            <w:pPr>
              <w:rPr>
                <w:rFonts w:ascii="Calibri" w:hAnsi="Calibri" w:cs="Calibri"/>
                <w:b/>
              </w:rPr>
            </w:pPr>
            <w:r w:rsidRPr="00DC6BA6">
              <w:rPr>
                <w:rFonts w:ascii="Calibri" w:hAnsi="Calibri"/>
                <w:b/>
              </w:rPr>
              <w:t>La Secretaría de ha apoyado a las Partes Contratantes en la ejecución de las IRR, programas y proyectos regionales, y gestión de los sitios transfronterizos; la convocatoria pública de propuestas para nuevas IRR se realizó antes de la COP14.</w:t>
            </w:r>
          </w:p>
          <w:p w14:paraId="2C3CB0BE" w14:textId="77777777" w:rsidR="00E173A1" w:rsidRPr="00DC6BA6" w:rsidRDefault="00E173A1" w:rsidP="00E173A1">
            <w:pPr>
              <w:rPr>
                <w:rFonts w:ascii="Calibri" w:hAnsi="Calibri" w:cs="Calibri"/>
              </w:rPr>
            </w:pPr>
          </w:p>
          <w:p w14:paraId="2F552531" w14:textId="77777777" w:rsidR="00E173A1" w:rsidRPr="00DC6BA6" w:rsidRDefault="00E173A1" w:rsidP="00E173A1">
            <w:pPr>
              <w:rPr>
                <w:rFonts w:ascii="Calibri" w:hAnsi="Calibri" w:cs="Calibri"/>
                <w:color w:val="0000FF"/>
                <w:u w:val="single"/>
              </w:rPr>
            </w:pPr>
            <w:r w:rsidRPr="00DC6BA6">
              <w:rPr>
                <w:rFonts w:ascii="Calibri" w:hAnsi="Calibri"/>
              </w:rPr>
              <w:t xml:space="preserve">Resoluciones </w:t>
            </w:r>
            <w:hyperlink r:id="rId85" w:history="1">
              <w:r w:rsidRPr="00DC6BA6">
                <w:rPr>
                  <w:rStyle w:val="Hyperlink"/>
                  <w:rFonts w:ascii="Calibri" w:hAnsi="Calibri"/>
                </w:rPr>
                <w:t>XIII.9</w:t>
              </w:r>
            </w:hyperlink>
            <w:r w:rsidRPr="00DC6BA6">
              <w:rPr>
                <w:rStyle w:val="Hyperlink"/>
                <w:rFonts w:ascii="Calibri" w:hAnsi="Calibri"/>
              </w:rPr>
              <w:t xml:space="preserve"> </w:t>
            </w:r>
            <w:r w:rsidRPr="00DC6BA6">
              <w:rPr>
                <w:rFonts w:ascii="Calibri" w:hAnsi="Calibri"/>
              </w:rPr>
              <w:t xml:space="preserve">y </w:t>
            </w:r>
            <w:hyperlink r:id="rId86" w:history="1">
              <w:r w:rsidRPr="00DC6BA6">
                <w:rPr>
                  <w:rStyle w:val="Hyperlink"/>
                  <w:rFonts w:ascii="Calibri" w:hAnsi="Calibri"/>
                </w:rPr>
                <w:t>XIII.2</w:t>
              </w:r>
            </w:hyperlink>
            <w:r w:rsidRPr="00DC6BA6">
              <w:rPr>
                <w:rStyle w:val="Hyperlink"/>
                <w:rFonts w:ascii="Calibri" w:hAnsi="Calibri"/>
              </w:rPr>
              <w:t>.</w:t>
            </w:r>
          </w:p>
        </w:tc>
        <w:tc>
          <w:tcPr>
            <w:tcW w:w="602" w:type="pct"/>
          </w:tcPr>
          <w:p w14:paraId="70809D2B" w14:textId="77777777" w:rsidR="00E173A1" w:rsidRPr="00DC6BA6" w:rsidRDefault="00E173A1" w:rsidP="00E173A1">
            <w:pPr>
              <w:rPr>
                <w:rFonts w:ascii="Calibri" w:hAnsi="Calibri" w:cs="Calibri"/>
              </w:rPr>
            </w:pPr>
            <w:r w:rsidRPr="00DC6BA6">
              <w:rPr>
                <w:rFonts w:ascii="Calibri" w:hAnsi="Calibri"/>
              </w:rPr>
              <w:t>El Comité Permanente informó anualmente sobre el estado de las IRR.</w:t>
            </w:r>
          </w:p>
        </w:tc>
        <w:tc>
          <w:tcPr>
            <w:tcW w:w="602" w:type="pct"/>
          </w:tcPr>
          <w:p w14:paraId="111A68B2" w14:textId="77777777" w:rsidR="00E173A1" w:rsidRPr="00DC6BA6" w:rsidRDefault="00E173A1" w:rsidP="00E173A1">
            <w:pPr>
              <w:rPr>
                <w:rFonts w:ascii="Calibri" w:hAnsi="Calibri" w:cs="Calibri"/>
              </w:rPr>
            </w:pPr>
            <w:r w:rsidRPr="00DC6BA6">
              <w:rPr>
                <w:rFonts w:ascii="Calibri" w:hAnsi="Calibri"/>
              </w:rPr>
              <w:t>Preparar la actualización anual sobre el estado de las IRR.</w:t>
            </w:r>
          </w:p>
        </w:tc>
        <w:tc>
          <w:tcPr>
            <w:tcW w:w="602" w:type="pct"/>
          </w:tcPr>
          <w:p w14:paraId="3D2F21B2" w14:textId="77777777" w:rsidR="00E173A1" w:rsidRPr="00DC6BA6" w:rsidRDefault="00E173A1" w:rsidP="00E173A1">
            <w:pPr>
              <w:rPr>
                <w:rFonts w:ascii="Calibri" w:hAnsi="Calibri" w:cs="Calibri"/>
              </w:rPr>
            </w:pPr>
            <w:r w:rsidRPr="00DC6BA6">
              <w:rPr>
                <w:rFonts w:ascii="Calibri" w:hAnsi="Calibri"/>
              </w:rPr>
              <w:t>Preparar la actualización anual sobre el estado de las IRR.</w:t>
            </w:r>
          </w:p>
        </w:tc>
        <w:tc>
          <w:tcPr>
            <w:tcW w:w="602" w:type="pct"/>
          </w:tcPr>
          <w:p w14:paraId="3EBF30E0" w14:textId="16BBE44B" w:rsidR="003C3367" w:rsidRPr="00DC6BA6" w:rsidRDefault="00E173A1" w:rsidP="00E173A1">
            <w:pPr>
              <w:rPr>
                <w:rFonts w:ascii="Calibri" w:hAnsi="Calibri" w:cs="Calibri"/>
                <w:color w:val="FF0000"/>
              </w:rPr>
            </w:pPr>
            <w:r w:rsidRPr="00DC6BA6">
              <w:rPr>
                <w:rFonts w:ascii="Calibri" w:hAnsi="Calibri"/>
              </w:rPr>
              <w:t>Preparar la actualización anual sobre el estado de las IRR.</w:t>
            </w:r>
          </w:p>
        </w:tc>
        <w:tc>
          <w:tcPr>
            <w:tcW w:w="602" w:type="pct"/>
          </w:tcPr>
          <w:p w14:paraId="6F80376B" w14:textId="0B34DE10" w:rsidR="00E173A1" w:rsidRPr="00DC6BA6" w:rsidRDefault="00FE7A05" w:rsidP="00E173A1">
            <w:pPr>
              <w:rPr>
                <w:rFonts w:ascii="Calibri" w:hAnsi="Calibri" w:cs="Calibri"/>
              </w:rPr>
            </w:pPr>
            <w:r w:rsidRPr="00DC6BA6">
              <w:rPr>
                <w:rFonts w:ascii="Calibri" w:hAnsi="Calibri"/>
              </w:rPr>
              <w:t>Preparar la actualización anual sobre el estado de las IRR.</w:t>
            </w:r>
          </w:p>
        </w:tc>
        <w:tc>
          <w:tcPr>
            <w:tcW w:w="602" w:type="pct"/>
          </w:tcPr>
          <w:p w14:paraId="542C89DF" w14:textId="1FEE1589" w:rsidR="00E173A1" w:rsidRPr="00DC6BA6" w:rsidRDefault="00E173A1" w:rsidP="00DB3610">
            <w:pPr>
              <w:rPr>
                <w:rFonts w:ascii="Calibri" w:hAnsi="Calibri" w:cs="Calibri"/>
              </w:rPr>
            </w:pPr>
            <w:r w:rsidRPr="00DC6BA6">
              <w:rPr>
                <w:rFonts w:ascii="Calibri" w:hAnsi="Calibri"/>
              </w:rPr>
              <w:t>Se presentó el informe a la SC59/2022, que lo aprobó.</w:t>
            </w:r>
          </w:p>
        </w:tc>
        <w:tc>
          <w:tcPr>
            <w:tcW w:w="489" w:type="pct"/>
          </w:tcPr>
          <w:p w14:paraId="4BB2128B" w14:textId="4BFF3162" w:rsidR="00E173A1" w:rsidRPr="00DC6BA6" w:rsidRDefault="00087C9F" w:rsidP="00E173A1">
            <w:pPr>
              <w:rPr>
                <w:rFonts w:ascii="Calibri" w:hAnsi="Calibri" w:cs="Calibri"/>
              </w:rPr>
            </w:pPr>
            <w:r w:rsidRPr="00DC6BA6">
              <w:rPr>
                <w:rFonts w:ascii="Calibri" w:hAnsi="Calibri"/>
              </w:rPr>
              <w:t>ARS Asia / ARS</w:t>
            </w:r>
          </w:p>
        </w:tc>
        <w:tc>
          <w:tcPr>
            <w:tcW w:w="297" w:type="pct"/>
          </w:tcPr>
          <w:p w14:paraId="097E32DE"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5AB797F6" w14:textId="77777777" w:rsidTr="00BE6121">
        <w:tc>
          <w:tcPr>
            <w:tcW w:w="602" w:type="pct"/>
            <w:vMerge/>
          </w:tcPr>
          <w:p w14:paraId="3D9C1461" w14:textId="77777777" w:rsidR="00E173A1" w:rsidRPr="00DC6BA6" w:rsidRDefault="00E173A1" w:rsidP="00E173A1">
            <w:pPr>
              <w:rPr>
                <w:rFonts w:ascii="Calibri" w:hAnsi="Calibri" w:cs="Calibri"/>
                <w:b/>
              </w:rPr>
            </w:pPr>
          </w:p>
        </w:tc>
        <w:tc>
          <w:tcPr>
            <w:tcW w:w="602" w:type="pct"/>
            <w:vMerge w:val="restart"/>
          </w:tcPr>
          <w:p w14:paraId="27C6A67B" w14:textId="77777777" w:rsidR="00E173A1" w:rsidRPr="00DC6BA6" w:rsidRDefault="00E173A1" w:rsidP="00E173A1">
            <w:pPr>
              <w:rPr>
                <w:rFonts w:ascii="Calibri" w:hAnsi="Calibri" w:cs="Calibri"/>
              </w:rPr>
            </w:pPr>
            <w:r w:rsidRPr="00DC6BA6">
              <w:rPr>
                <w:rFonts w:ascii="Calibri" w:hAnsi="Calibri"/>
              </w:rPr>
              <w:t xml:space="preserve">Se apoyó a las IRR en el desarrollo y aplicación de sus planes de trabajo (párr. 21, </w:t>
            </w:r>
            <w:hyperlink r:id="rId87" w:history="1">
              <w:r w:rsidRPr="00DC6BA6">
                <w:rPr>
                  <w:rStyle w:val="Hyperlink"/>
                  <w:rFonts w:ascii="Calibri" w:hAnsi="Calibri"/>
                </w:rPr>
                <w:t>XIII.9</w:t>
              </w:r>
            </w:hyperlink>
            <w:r w:rsidRPr="00DC6BA6">
              <w:rPr>
                <w:rFonts w:ascii="Calibri" w:hAnsi="Calibri"/>
              </w:rPr>
              <w:t>).</w:t>
            </w:r>
          </w:p>
        </w:tc>
        <w:tc>
          <w:tcPr>
            <w:tcW w:w="602" w:type="pct"/>
          </w:tcPr>
          <w:p w14:paraId="0AED7CFA" w14:textId="77777777" w:rsidR="00E173A1" w:rsidRPr="00DC6BA6" w:rsidRDefault="00E173A1" w:rsidP="00E173A1">
            <w:pPr>
              <w:rPr>
                <w:rFonts w:ascii="Calibri" w:hAnsi="Calibri" w:cs="Calibri"/>
              </w:rPr>
            </w:pPr>
            <w:r w:rsidRPr="00DC6BA6">
              <w:rPr>
                <w:rFonts w:ascii="Calibri" w:hAnsi="Calibri"/>
              </w:rPr>
              <w:t xml:space="preserve">Prestar asesoramiento a las IRR para mejorar su capacidad y eficacia. </w:t>
            </w:r>
          </w:p>
        </w:tc>
        <w:tc>
          <w:tcPr>
            <w:tcW w:w="602" w:type="pct"/>
          </w:tcPr>
          <w:p w14:paraId="53E03073" w14:textId="77777777" w:rsidR="00E173A1" w:rsidRPr="00DC6BA6" w:rsidRDefault="00E173A1" w:rsidP="00E173A1">
            <w:pPr>
              <w:rPr>
                <w:rFonts w:ascii="Calibri" w:hAnsi="Calibri" w:cs="Calibri"/>
              </w:rPr>
            </w:pPr>
            <w:r w:rsidRPr="00DC6BA6">
              <w:rPr>
                <w:rFonts w:ascii="Calibri" w:hAnsi="Calibri"/>
              </w:rPr>
              <w:t>Prestar asesoramiento a las IRR para mejorar su capacidad y eficacia.</w:t>
            </w:r>
          </w:p>
        </w:tc>
        <w:tc>
          <w:tcPr>
            <w:tcW w:w="602" w:type="pct"/>
          </w:tcPr>
          <w:p w14:paraId="15F6C5F8" w14:textId="4E15C352" w:rsidR="00C36E3F" w:rsidRPr="00DC6BA6" w:rsidRDefault="00E173A1" w:rsidP="00E173A1">
            <w:pPr>
              <w:rPr>
                <w:rFonts w:ascii="Calibri" w:hAnsi="Calibri" w:cs="Calibri"/>
                <w:color w:val="FF0000"/>
              </w:rPr>
            </w:pPr>
            <w:r w:rsidRPr="00DC6BA6">
              <w:rPr>
                <w:rFonts w:ascii="Calibri" w:hAnsi="Calibri"/>
              </w:rPr>
              <w:t xml:space="preserve">Prestar asesoramiento a las IRR para mejorar su capacidad y eficacia. </w:t>
            </w:r>
          </w:p>
        </w:tc>
        <w:tc>
          <w:tcPr>
            <w:tcW w:w="602" w:type="pct"/>
          </w:tcPr>
          <w:p w14:paraId="7D330CF2" w14:textId="1C21A0DC" w:rsidR="00E173A1" w:rsidRPr="00DC6BA6" w:rsidRDefault="00C36E3F" w:rsidP="00E173A1">
            <w:pPr>
              <w:rPr>
                <w:rFonts w:ascii="Calibri" w:hAnsi="Calibri" w:cs="Calibri"/>
              </w:rPr>
            </w:pPr>
            <w:r w:rsidRPr="00DC6BA6">
              <w:rPr>
                <w:rFonts w:ascii="Calibri" w:hAnsi="Calibri"/>
              </w:rPr>
              <w:t xml:space="preserve">Prestar asesoramiento a las IRR para mejorar su capacidad y eficacia. </w:t>
            </w:r>
          </w:p>
        </w:tc>
        <w:tc>
          <w:tcPr>
            <w:tcW w:w="602" w:type="pct"/>
          </w:tcPr>
          <w:p w14:paraId="5AAF9D5E" w14:textId="24DAE940" w:rsidR="00E173A1" w:rsidRPr="00DC6BA6" w:rsidRDefault="00E173A1" w:rsidP="00E173A1">
            <w:pPr>
              <w:rPr>
                <w:rFonts w:ascii="Calibri" w:hAnsi="Calibri" w:cs="Calibri"/>
              </w:rPr>
            </w:pPr>
            <w:r w:rsidRPr="00DC6BA6">
              <w:rPr>
                <w:rFonts w:ascii="Calibri" w:hAnsi="Calibri"/>
              </w:rPr>
              <w:t xml:space="preserve">Las IRR funcionan con arreglo al párr. 8 de la </w:t>
            </w:r>
            <w:hyperlink r:id="rId88" w:history="1">
              <w:r w:rsidRPr="00DC6BA6">
                <w:rPr>
                  <w:rStyle w:val="Hyperlink"/>
                  <w:rFonts w:ascii="Calibri" w:hAnsi="Calibri"/>
                </w:rPr>
                <w:t>XIII.9</w:t>
              </w:r>
            </w:hyperlink>
            <w:r w:rsidRPr="00DC6BA6">
              <w:rPr>
                <w:rFonts w:ascii="Calibri" w:hAnsi="Calibri"/>
              </w:rPr>
              <w:t>.</w:t>
            </w:r>
          </w:p>
        </w:tc>
        <w:tc>
          <w:tcPr>
            <w:tcW w:w="489" w:type="pct"/>
          </w:tcPr>
          <w:p w14:paraId="1E350714" w14:textId="18164DD4" w:rsidR="00E173A1" w:rsidRPr="00DC6BA6" w:rsidRDefault="00087C9F" w:rsidP="00E173A1">
            <w:pPr>
              <w:rPr>
                <w:rFonts w:ascii="Calibri" w:hAnsi="Calibri" w:cs="Calibri"/>
              </w:rPr>
            </w:pPr>
            <w:r w:rsidRPr="00DC6BA6">
              <w:rPr>
                <w:rFonts w:ascii="Calibri" w:hAnsi="Calibri"/>
              </w:rPr>
              <w:t>ARS</w:t>
            </w:r>
          </w:p>
        </w:tc>
        <w:tc>
          <w:tcPr>
            <w:tcW w:w="297" w:type="pct"/>
          </w:tcPr>
          <w:p w14:paraId="735D3B44"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4EB29BC2" w14:textId="77777777" w:rsidTr="00BE6121">
        <w:tc>
          <w:tcPr>
            <w:tcW w:w="602" w:type="pct"/>
            <w:vMerge/>
          </w:tcPr>
          <w:p w14:paraId="504DA6BC" w14:textId="77777777" w:rsidR="00E173A1" w:rsidRPr="00DC6BA6" w:rsidRDefault="00E173A1" w:rsidP="00E173A1">
            <w:pPr>
              <w:rPr>
                <w:rFonts w:ascii="Calibri" w:hAnsi="Calibri" w:cs="Calibri"/>
                <w:b/>
              </w:rPr>
            </w:pPr>
          </w:p>
        </w:tc>
        <w:tc>
          <w:tcPr>
            <w:tcW w:w="602" w:type="pct"/>
            <w:vMerge/>
          </w:tcPr>
          <w:p w14:paraId="4E02697D" w14:textId="77777777" w:rsidR="00E173A1" w:rsidRPr="00DC6BA6" w:rsidRDefault="00E173A1" w:rsidP="00E173A1">
            <w:pPr>
              <w:rPr>
                <w:rFonts w:ascii="Calibri" w:hAnsi="Calibri" w:cs="Calibri"/>
              </w:rPr>
            </w:pPr>
          </w:p>
        </w:tc>
        <w:tc>
          <w:tcPr>
            <w:tcW w:w="602" w:type="pct"/>
          </w:tcPr>
          <w:p w14:paraId="4D95CF87" w14:textId="77777777" w:rsidR="00E173A1" w:rsidRPr="00DC6BA6" w:rsidRDefault="00E173A1" w:rsidP="00E173A1">
            <w:pPr>
              <w:rPr>
                <w:rFonts w:ascii="Calibri" w:hAnsi="Calibri" w:cs="Calibri"/>
              </w:rPr>
            </w:pPr>
            <w:r w:rsidRPr="00DC6BA6">
              <w:rPr>
                <w:rFonts w:ascii="Calibri" w:hAnsi="Calibri"/>
              </w:rPr>
              <w:t xml:space="preserve">Apoyar la recaudación de fondos para proyectos de las IRR y gestionar recursos complementarios de acuerdo con las instrucciones (párr. 17 de la </w:t>
            </w:r>
            <w:hyperlink r:id="rId89" w:history="1">
              <w:r w:rsidRPr="00DC6BA6">
                <w:rPr>
                  <w:rStyle w:val="Hyperlink"/>
                  <w:rFonts w:ascii="Calibri" w:hAnsi="Calibri"/>
                </w:rPr>
                <w:t>XIII.9</w:t>
              </w:r>
            </w:hyperlink>
            <w:r w:rsidRPr="00DC6BA6">
              <w:rPr>
                <w:rFonts w:ascii="Calibri" w:hAnsi="Calibri"/>
              </w:rPr>
              <w:t xml:space="preserve">, habida </w:t>
            </w:r>
            <w:r w:rsidRPr="00DC6BA6">
              <w:rPr>
                <w:rFonts w:ascii="Calibri" w:hAnsi="Calibri"/>
              </w:rPr>
              <w:lastRenderedPageBreak/>
              <w:t xml:space="preserve">cuenta del Anexo 4 de la </w:t>
            </w:r>
            <w:hyperlink r:id="rId90" w:history="1">
              <w:r w:rsidRPr="00DC6BA6">
                <w:rPr>
                  <w:rStyle w:val="Hyperlink"/>
                  <w:rFonts w:ascii="Calibri" w:hAnsi="Calibri"/>
                </w:rPr>
                <w:t>XIII.2</w:t>
              </w:r>
            </w:hyperlink>
            <w:r w:rsidRPr="00DC6BA6">
              <w:rPr>
                <w:rFonts w:ascii="Calibri" w:hAnsi="Calibri"/>
              </w:rPr>
              <w:t>).</w:t>
            </w:r>
          </w:p>
        </w:tc>
        <w:tc>
          <w:tcPr>
            <w:tcW w:w="602" w:type="pct"/>
          </w:tcPr>
          <w:p w14:paraId="07475632" w14:textId="77777777" w:rsidR="00E173A1" w:rsidRPr="00DC6BA6" w:rsidRDefault="00E173A1" w:rsidP="00E173A1">
            <w:pPr>
              <w:rPr>
                <w:rFonts w:ascii="Calibri" w:hAnsi="Calibri" w:cs="Calibri"/>
              </w:rPr>
            </w:pPr>
            <w:r w:rsidRPr="00DC6BA6">
              <w:rPr>
                <w:rFonts w:ascii="Calibri" w:hAnsi="Calibri"/>
              </w:rPr>
              <w:lastRenderedPageBreak/>
              <w:t xml:space="preserve">Apoyar la recaudación de fondos para proyectos de las IRR y gestionar recursos complementarios de acuerdo con las instrucciones (párr. 17 de la </w:t>
            </w:r>
            <w:hyperlink r:id="rId91" w:history="1">
              <w:r w:rsidRPr="00DC6BA6">
                <w:rPr>
                  <w:rStyle w:val="Hyperlink"/>
                  <w:rFonts w:ascii="Calibri" w:hAnsi="Calibri"/>
                </w:rPr>
                <w:t>XIII.9</w:t>
              </w:r>
            </w:hyperlink>
            <w:r w:rsidRPr="00DC6BA6">
              <w:rPr>
                <w:rFonts w:ascii="Calibri" w:hAnsi="Calibri"/>
              </w:rPr>
              <w:t xml:space="preserve">, habida </w:t>
            </w:r>
            <w:r w:rsidRPr="00DC6BA6">
              <w:rPr>
                <w:rFonts w:ascii="Calibri" w:hAnsi="Calibri"/>
              </w:rPr>
              <w:lastRenderedPageBreak/>
              <w:t xml:space="preserve">cuenta del Anexo 4 de la </w:t>
            </w:r>
            <w:hyperlink r:id="rId92" w:history="1">
              <w:r w:rsidRPr="00DC6BA6">
                <w:rPr>
                  <w:rStyle w:val="Hyperlink"/>
                  <w:rFonts w:ascii="Calibri" w:hAnsi="Calibri"/>
                </w:rPr>
                <w:t>XIII.2</w:t>
              </w:r>
            </w:hyperlink>
            <w:r w:rsidRPr="00DC6BA6">
              <w:rPr>
                <w:rFonts w:ascii="Calibri" w:hAnsi="Calibri"/>
              </w:rPr>
              <w:t>).</w:t>
            </w:r>
          </w:p>
        </w:tc>
        <w:tc>
          <w:tcPr>
            <w:tcW w:w="602" w:type="pct"/>
          </w:tcPr>
          <w:p w14:paraId="6771451A" w14:textId="77777777" w:rsidR="00E173A1" w:rsidRPr="00DC6BA6" w:rsidRDefault="00E173A1" w:rsidP="00E173A1">
            <w:pPr>
              <w:rPr>
                <w:rFonts w:ascii="Calibri" w:hAnsi="Calibri" w:cs="Calibri"/>
              </w:rPr>
            </w:pPr>
            <w:r w:rsidRPr="00DC6BA6">
              <w:rPr>
                <w:rFonts w:ascii="Calibri" w:hAnsi="Calibri"/>
              </w:rPr>
              <w:lastRenderedPageBreak/>
              <w:t xml:space="preserve">Apoyar la recaudación de fondos para proyectos de las IRR y gestionar recursos complementarios de acuerdo con las instrucciones (párr. 17 de la </w:t>
            </w:r>
            <w:hyperlink r:id="rId93" w:history="1">
              <w:r w:rsidRPr="00DC6BA6">
                <w:rPr>
                  <w:rStyle w:val="Hyperlink"/>
                  <w:rFonts w:ascii="Calibri" w:hAnsi="Calibri"/>
                </w:rPr>
                <w:t>XIII.9</w:t>
              </w:r>
            </w:hyperlink>
            <w:r w:rsidRPr="00DC6BA6">
              <w:rPr>
                <w:rFonts w:ascii="Calibri" w:hAnsi="Calibri"/>
              </w:rPr>
              <w:t xml:space="preserve">, habida </w:t>
            </w:r>
            <w:r w:rsidRPr="00DC6BA6">
              <w:rPr>
                <w:rFonts w:ascii="Calibri" w:hAnsi="Calibri"/>
              </w:rPr>
              <w:lastRenderedPageBreak/>
              <w:t xml:space="preserve">cuenta del Anexo 4 de la </w:t>
            </w:r>
            <w:hyperlink r:id="rId94" w:history="1">
              <w:r w:rsidRPr="00DC6BA6">
                <w:rPr>
                  <w:rStyle w:val="Hyperlink"/>
                  <w:rFonts w:ascii="Calibri" w:hAnsi="Calibri"/>
                </w:rPr>
                <w:t>XIII.2</w:t>
              </w:r>
            </w:hyperlink>
            <w:r w:rsidRPr="00DC6BA6">
              <w:rPr>
                <w:rFonts w:ascii="Calibri" w:hAnsi="Calibri"/>
              </w:rPr>
              <w:t>).</w:t>
            </w:r>
          </w:p>
          <w:p w14:paraId="4FF43E08" w14:textId="06B8DF66" w:rsidR="00906A59" w:rsidRPr="00DC6BA6" w:rsidRDefault="00906A59" w:rsidP="00E173A1">
            <w:pPr>
              <w:rPr>
                <w:rFonts w:ascii="Calibri" w:hAnsi="Calibri" w:cs="Calibri"/>
                <w:color w:val="FF0000"/>
              </w:rPr>
            </w:pPr>
          </w:p>
        </w:tc>
        <w:tc>
          <w:tcPr>
            <w:tcW w:w="602" w:type="pct"/>
          </w:tcPr>
          <w:p w14:paraId="2CB70235" w14:textId="6273B329" w:rsidR="00906A59" w:rsidRPr="00DC6BA6" w:rsidRDefault="00906A59" w:rsidP="00906A59">
            <w:pPr>
              <w:rPr>
                <w:rFonts w:ascii="Calibri" w:hAnsi="Calibri" w:cs="Calibri"/>
              </w:rPr>
            </w:pPr>
            <w:r w:rsidRPr="00DC6BA6">
              <w:rPr>
                <w:rFonts w:ascii="Calibri" w:hAnsi="Calibri"/>
              </w:rPr>
              <w:lastRenderedPageBreak/>
              <w:t xml:space="preserve">Apoyar la recaudación de fondos para proyectos de las IRR y gestionar recursos complementarios de acuerdo con las instrucciones (párr. 17 de la </w:t>
            </w:r>
            <w:hyperlink r:id="rId95" w:history="1">
              <w:r w:rsidRPr="00DC6BA6">
                <w:rPr>
                  <w:rStyle w:val="Hyperlink"/>
                  <w:rFonts w:ascii="Calibri" w:hAnsi="Calibri"/>
                </w:rPr>
                <w:t>XIII.9</w:t>
              </w:r>
            </w:hyperlink>
            <w:r w:rsidRPr="00DC6BA6">
              <w:rPr>
                <w:rFonts w:ascii="Calibri" w:hAnsi="Calibri"/>
              </w:rPr>
              <w:t xml:space="preserve">, habida </w:t>
            </w:r>
            <w:r w:rsidRPr="00DC6BA6">
              <w:rPr>
                <w:rFonts w:ascii="Calibri" w:hAnsi="Calibri"/>
              </w:rPr>
              <w:lastRenderedPageBreak/>
              <w:t xml:space="preserve">cuenta del Anexo 4 de la </w:t>
            </w:r>
            <w:hyperlink r:id="rId96" w:history="1">
              <w:r w:rsidRPr="00DC6BA6">
                <w:rPr>
                  <w:rStyle w:val="Hyperlink"/>
                  <w:rFonts w:ascii="Calibri" w:hAnsi="Calibri"/>
                </w:rPr>
                <w:t>XIII.2</w:t>
              </w:r>
            </w:hyperlink>
            <w:r w:rsidRPr="00DC6BA6">
              <w:rPr>
                <w:rFonts w:ascii="Calibri" w:hAnsi="Calibri"/>
              </w:rPr>
              <w:t>).</w:t>
            </w:r>
          </w:p>
          <w:p w14:paraId="0BAD25BB" w14:textId="0C8D37C0" w:rsidR="008F7CED" w:rsidRPr="00DC6BA6" w:rsidRDefault="008F7CED" w:rsidP="00906A59">
            <w:pPr>
              <w:rPr>
                <w:rFonts w:ascii="Calibri" w:hAnsi="Calibri" w:cs="Calibri"/>
              </w:rPr>
            </w:pPr>
          </w:p>
          <w:p w14:paraId="3ADA6946" w14:textId="56BAC472" w:rsidR="00E173A1" w:rsidRPr="00DC6BA6" w:rsidRDefault="008F7CED" w:rsidP="007858FD">
            <w:pPr>
              <w:rPr>
                <w:rFonts w:ascii="Calibri" w:hAnsi="Calibri" w:cs="Calibri"/>
              </w:rPr>
            </w:pPr>
            <w:r w:rsidRPr="00DC6BA6">
              <w:rPr>
                <w:rFonts w:ascii="Calibri" w:hAnsi="Calibri"/>
              </w:rPr>
              <w:t>Promover el intercambio interno de la Secretaría entre las regiones para desarrollar las mejores prácticas de apoyo a la recaudación de fondos para las IRR.</w:t>
            </w:r>
          </w:p>
        </w:tc>
        <w:tc>
          <w:tcPr>
            <w:tcW w:w="602" w:type="pct"/>
          </w:tcPr>
          <w:p w14:paraId="56C28212" w14:textId="48A0CDEF" w:rsidR="00282F33" w:rsidRPr="00DC6BA6" w:rsidRDefault="00E173A1" w:rsidP="00011CD7">
            <w:pPr>
              <w:rPr>
                <w:rFonts w:ascii="Calibri" w:hAnsi="Calibri" w:cs="Calibri"/>
              </w:rPr>
            </w:pPr>
            <w:r w:rsidRPr="00DC6BA6">
              <w:rPr>
                <w:rFonts w:ascii="Calibri" w:hAnsi="Calibri"/>
              </w:rPr>
              <w:lastRenderedPageBreak/>
              <w:t>Se recaudaron fondos con la asistencia de la Secretaría.</w:t>
            </w:r>
          </w:p>
        </w:tc>
        <w:tc>
          <w:tcPr>
            <w:tcW w:w="489" w:type="pct"/>
          </w:tcPr>
          <w:p w14:paraId="35D9F2A1" w14:textId="2AB46D99" w:rsidR="00E173A1" w:rsidRPr="00DC6BA6" w:rsidRDefault="00087C9F" w:rsidP="00E173A1">
            <w:pPr>
              <w:rPr>
                <w:rFonts w:ascii="Calibri" w:hAnsi="Calibri" w:cs="Calibri"/>
              </w:rPr>
            </w:pPr>
            <w:r w:rsidRPr="00DC6BA6">
              <w:rPr>
                <w:rFonts w:ascii="Calibri" w:hAnsi="Calibri"/>
              </w:rPr>
              <w:t>ARS / OMR</w:t>
            </w:r>
          </w:p>
          <w:p w14:paraId="7F04D86F" w14:textId="0E64388B" w:rsidR="00D0574C" w:rsidRPr="00DC6BA6" w:rsidRDefault="00D0574C" w:rsidP="00D0574C">
            <w:pPr>
              <w:rPr>
                <w:rFonts w:ascii="Calibri" w:hAnsi="Calibri" w:cs="Calibri"/>
              </w:rPr>
            </w:pPr>
          </w:p>
        </w:tc>
        <w:tc>
          <w:tcPr>
            <w:tcW w:w="297" w:type="pct"/>
          </w:tcPr>
          <w:p w14:paraId="77F009BD"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6FE5D00F" w14:textId="77777777" w:rsidTr="00D67484">
        <w:trPr>
          <w:cantSplit/>
        </w:trPr>
        <w:tc>
          <w:tcPr>
            <w:tcW w:w="602" w:type="pct"/>
            <w:vMerge/>
          </w:tcPr>
          <w:p w14:paraId="350E444F" w14:textId="77777777" w:rsidR="00E173A1" w:rsidRPr="00DC6BA6" w:rsidRDefault="00E173A1" w:rsidP="00E173A1">
            <w:pPr>
              <w:rPr>
                <w:rFonts w:ascii="Calibri" w:hAnsi="Calibri" w:cs="Calibri"/>
                <w:b/>
              </w:rPr>
            </w:pPr>
          </w:p>
        </w:tc>
        <w:tc>
          <w:tcPr>
            <w:tcW w:w="602" w:type="pct"/>
            <w:vMerge/>
          </w:tcPr>
          <w:p w14:paraId="7F5F5493" w14:textId="77777777" w:rsidR="00E173A1" w:rsidRPr="00DC6BA6" w:rsidRDefault="00E173A1" w:rsidP="00E173A1">
            <w:pPr>
              <w:rPr>
                <w:rFonts w:ascii="Calibri" w:hAnsi="Calibri" w:cs="Calibri"/>
              </w:rPr>
            </w:pPr>
          </w:p>
        </w:tc>
        <w:tc>
          <w:tcPr>
            <w:tcW w:w="602" w:type="pct"/>
          </w:tcPr>
          <w:p w14:paraId="073C8F5B" w14:textId="77777777" w:rsidR="00E173A1" w:rsidRPr="00DC6BA6" w:rsidRDefault="00E173A1" w:rsidP="00E173A1">
            <w:pPr>
              <w:rPr>
                <w:rFonts w:ascii="Calibri" w:hAnsi="Calibri" w:cs="Calibri"/>
              </w:rPr>
            </w:pPr>
            <w:r w:rsidRPr="00DC6BA6">
              <w:rPr>
                <w:rFonts w:ascii="Calibri" w:hAnsi="Calibri"/>
              </w:rPr>
              <w:t xml:space="preserve">Sensibilizar sobre el papel y los logros de las IRR (párr. 20 y 22, </w:t>
            </w:r>
            <w:hyperlink r:id="rId97" w:history="1">
              <w:r w:rsidRPr="00DC6BA6">
                <w:rPr>
                  <w:rStyle w:val="Hyperlink"/>
                  <w:rFonts w:ascii="Calibri" w:hAnsi="Calibri"/>
                </w:rPr>
                <w:t>XIII.9</w:t>
              </w:r>
            </w:hyperlink>
            <w:r w:rsidRPr="00DC6BA6">
              <w:rPr>
                <w:rFonts w:ascii="Calibri" w:hAnsi="Calibri"/>
              </w:rPr>
              <w:t>).</w:t>
            </w:r>
          </w:p>
        </w:tc>
        <w:tc>
          <w:tcPr>
            <w:tcW w:w="602" w:type="pct"/>
          </w:tcPr>
          <w:p w14:paraId="39544497" w14:textId="77777777" w:rsidR="00E173A1" w:rsidRPr="00DC6BA6" w:rsidRDefault="00E173A1" w:rsidP="00E173A1">
            <w:pPr>
              <w:rPr>
                <w:rFonts w:ascii="Calibri" w:hAnsi="Calibri" w:cs="Calibri"/>
              </w:rPr>
            </w:pPr>
            <w:r w:rsidRPr="00DC6BA6">
              <w:rPr>
                <w:rFonts w:ascii="Calibri" w:hAnsi="Calibri"/>
              </w:rPr>
              <w:t xml:space="preserve">Abordar esta actividad mediante la revisión del modelo para la presentación de informes de las IRR para los informes de 2020. </w:t>
            </w:r>
          </w:p>
        </w:tc>
        <w:tc>
          <w:tcPr>
            <w:tcW w:w="602" w:type="pct"/>
          </w:tcPr>
          <w:p w14:paraId="62AFD75D" w14:textId="61830034" w:rsidR="00861F4D" w:rsidRPr="00DC6BA6" w:rsidRDefault="00E173A1" w:rsidP="00E173A1">
            <w:pPr>
              <w:rPr>
                <w:rFonts w:ascii="Calibri" w:hAnsi="Calibri" w:cs="Calibri"/>
                <w:color w:val="FF0000"/>
              </w:rPr>
            </w:pPr>
            <w:r w:rsidRPr="00DC6BA6">
              <w:rPr>
                <w:rFonts w:ascii="Calibri" w:hAnsi="Calibri"/>
              </w:rPr>
              <w:t>Seguir manteniendo y actualizando la página web sobre las IRR.</w:t>
            </w:r>
          </w:p>
        </w:tc>
        <w:tc>
          <w:tcPr>
            <w:tcW w:w="602" w:type="pct"/>
          </w:tcPr>
          <w:p w14:paraId="32A5F575" w14:textId="1042E550" w:rsidR="00E173A1" w:rsidRPr="00DC6BA6" w:rsidRDefault="00B82123" w:rsidP="00E173A1">
            <w:pPr>
              <w:rPr>
                <w:rFonts w:ascii="Calibri" w:hAnsi="Calibri" w:cs="Calibri"/>
              </w:rPr>
            </w:pPr>
            <w:r w:rsidRPr="00DC6BA6">
              <w:rPr>
                <w:rFonts w:ascii="Calibri" w:hAnsi="Calibri"/>
              </w:rPr>
              <w:t>Revisar la página web sobre las IRR para presentar de forma coherente la información disponible sobre las mismas.</w:t>
            </w:r>
          </w:p>
        </w:tc>
        <w:tc>
          <w:tcPr>
            <w:tcW w:w="602" w:type="pct"/>
          </w:tcPr>
          <w:p w14:paraId="70D826F9" w14:textId="6805694F" w:rsidR="00E173A1" w:rsidRPr="00DC6BA6" w:rsidRDefault="00E173A1" w:rsidP="00E173A1">
            <w:pPr>
              <w:rPr>
                <w:rFonts w:ascii="Calibri" w:hAnsi="Calibri" w:cs="Calibri"/>
              </w:rPr>
            </w:pPr>
            <w:r w:rsidRPr="00DC6BA6">
              <w:rPr>
                <w:rFonts w:ascii="Calibri" w:hAnsi="Calibri"/>
              </w:rPr>
              <w:t xml:space="preserve">Actualizar la página sobre las IRR en el sitio web de la Convención. </w:t>
            </w:r>
          </w:p>
        </w:tc>
        <w:tc>
          <w:tcPr>
            <w:tcW w:w="489" w:type="pct"/>
          </w:tcPr>
          <w:p w14:paraId="2F5C21A8" w14:textId="66DD472B" w:rsidR="00E173A1" w:rsidRPr="00DC6BA6" w:rsidRDefault="00E173A1" w:rsidP="00E173A1">
            <w:pPr>
              <w:rPr>
                <w:rFonts w:ascii="Calibri" w:hAnsi="Calibri" w:cs="Calibri"/>
              </w:rPr>
            </w:pPr>
            <w:r w:rsidRPr="00DC6BA6">
              <w:rPr>
                <w:rFonts w:ascii="Calibri" w:hAnsi="Calibri"/>
              </w:rPr>
              <w:t>SGA / ARS</w:t>
            </w:r>
          </w:p>
        </w:tc>
        <w:tc>
          <w:tcPr>
            <w:tcW w:w="297" w:type="pct"/>
          </w:tcPr>
          <w:p w14:paraId="7C8405F7"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3944C2FE" w14:textId="77777777" w:rsidTr="00BE6121">
        <w:tc>
          <w:tcPr>
            <w:tcW w:w="602" w:type="pct"/>
            <w:vMerge/>
          </w:tcPr>
          <w:p w14:paraId="5E6BCF0D" w14:textId="77777777" w:rsidR="00E173A1" w:rsidRPr="00DC6BA6" w:rsidRDefault="00E173A1" w:rsidP="00E173A1">
            <w:pPr>
              <w:rPr>
                <w:rFonts w:ascii="Calibri" w:hAnsi="Calibri" w:cs="Calibri"/>
                <w:b/>
              </w:rPr>
            </w:pPr>
          </w:p>
        </w:tc>
        <w:tc>
          <w:tcPr>
            <w:tcW w:w="602" w:type="pct"/>
            <w:vMerge w:val="restart"/>
          </w:tcPr>
          <w:p w14:paraId="68F30C72" w14:textId="77777777" w:rsidR="00E173A1" w:rsidRPr="00DC6BA6" w:rsidRDefault="00E173A1" w:rsidP="00E173A1">
            <w:pPr>
              <w:rPr>
                <w:rFonts w:ascii="Calibri" w:hAnsi="Calibri" w:cs="Calibri"/>
              </w:rPr>
            </w:pPr>
            <w:r w:rsidRPr="00DC6BA6">
              <w:rPr>
                <w:rFonts w:ascii="Calibri" w:hAnsi="Calibri"/>
              </w:rPr>
              <w:t xml:space="preserve">La realizó la convocatoria para propuestas de nuevas IRR antes de la COP14 (párr. 13, </w:t>
            </w:r>
            <w:hyperlink r:id="rId98" w:history="1">
              <w:r w:rsidRPr="00DC6BA6">
                <w:rPr>
                  <w:rStyle w:val="Hyperlink"/>
                  <w:rFonts w:ascii="Calibri" w:hAnsi="Calibri"/>
                </w:rPr>
                <w:t>XIII.9</w:t>
              </w:r>
            </w:hyperlink>
            <w:r w:rsidRPr="00DC6BA6">
              <w:rPr>
                <w:rFonts w:ascii="Calibri" w:hAnsi="Calibri"/>
              </w:rPr>
              <w:t>).</w:t>
            </w:r>
          </w:p>
          <w:p w14:paraId="4F3172BD" w14:textId="411476DE" w:rsidR="00E173A1" w:rsidRPr="00DC6BA6" w:rsidRDefault="00E173A1" w:rsidP="00E173A1">
            <w:pPr>
              <w:rPr>
                <w:rFonts w:ascii="Calibri" w:hAnsi="Calibri" w:cs="Calibri"/>
              </w:rPr>
            </w:pPr>
            <w:r w:rsidRPr="00DC6BA6">
              <w:rPr>
                <w:rFonts w:ascii="Calibri" w:hAnsi="Calibri"/>
              </w:rPr>
              <w:t xml:space="preserve">Se preparó una evaluación resumida sobre las </w:t>
            </w:r>
            <w:r w:rsidRPr="00DC6BA6">
              <w:rPr>
                <w:rFonts w:ascii="Calibri" w:hAnsi="Calibri"/>
              </w:rPr>
              <w:lastRenderedPageBreak/>
              <w:t xml:space="preserve">actividades y logros de las IRR para su presentación a la COP14 (párr. 28, </w:t>
            </w:r>
            <w:hyperlink r:id="rId99" w:history="1">
              <w:r w:rsidRPr="00DC6BA6">
                <w:rPr>
                  <w:rStyle w:val="Hyperlink"/>
                  <w:rFonts w:ascii="Calibri" w:hAnsi="Calibri"/>
                </w:rPr>
                <w:t>XIII.9</w:t>
              </w:r>
            </w:hyperlink>
            <w:r w:rsidRPr="00DC6BA6">
              <w:rPr>
                <w:rFonts w:ascii="Calibri" w:hAnsi="Calibri"/>
              </w:rPr>
              <w:t>).</w:t>
            </w:r>
          </w:p>
        </w:tc>
        <w:tc>
          <w:tcPr>
            <w:tcW w:w="602" w:type="pct"/>
            <w:tcBorders>
              <w:bottom w:val="single" w:sz="4" w:space="0" w:color="000000" w:themeColor="text1"/>
            </w:tcBorders>
          </w:tcPr>
          <w:p w14:paraId="370BAA22" w14:textId="77777777" w:rsidR="00E173A1" w:rsidRPr="00DC6BA6" w:rsidRDefault="00E173A1" w:rsidP="00E173A1">
            <w:pPr>
              <w:rPr>
                <w:rFonts w:ascii="Calibri" w:hAnsi="Calibri" w:cs="Calibri"/>
              </w:rPr>
            </w:pPr>
            <w:r w:rsidRPr="00DC6BA6">
              <w:rPr>
                <w:rFonts w:ascii="Calibri" w:hAnsi="Calibri"/>
              </w:rPr>
              <w:lastRenderedPageBreak/>
              <w:t>[Actividades para 2020/21]</w:t>
            </w:r>
          </w:p>
        </w:tc>
        <w:tc>
          <w:tcPr>
            <w:tcW w:w="602" w:type="pct"/>
            <w:tcBorders>
              <w:bottom w:val="single" w:sz="4" w:space="0" w:color="000000" w:themeColor="text1"/>
            </w:tcBorders>
          </w:tcPr>
          <w:p w14:paraId="558A9C4A" w14:textId="4E92578F" w:rsidR="00E173A1" w:rsidRPr="00DC6BA6" w:rsidRDefault="00E173A1" w:rsidP="00E173A1">
            <w:pPr>
              <w:rPr>
                <w:rFonts w:ascii="Calibri" w:hAnsi="Calibri" w:cs="Calibri"/>
              </w:rPr>
            </w:pPr>
            <w:r w:rsidRPr="00DC6BA6">
              <w:rPr>
                <w:rFonts w:ascii="Calibri" w:hAnsi="Calibri"/>
              </w:rPr>
              <w:t xml:space="preserve">Apertura de la convocatoria de propuestas para nuevas IRR que serán respaldadas por la SC59 (párr. 13, </w:t>
            </w:r>
            <w:hyperlink r:id="rId100" w:history="1">
              <w:r w:rsidRPr="00DC6BA6">
                <w:rPr>
                  <w:rStyle w:val="Hyperlink"/>
                  <w:rFonts w:ascii="Calibri" w:hAnsi="Calibri"/>
                </w:rPr>
                <w:t>XIII.9</w:t>
              </w:r>
            </w:hyperlink>
            <w:r w:rsidRPr="00DC6BA6">
              <w:rPr>
                <w:rFonts w:ascii="Calibri" w:hAnsi="Calibri"/>
              </w:rPr>
              <w:t>).</w:t>
            </w:r>
          </w:p>
        </w:tc>
        <w:tc>
          <w:tcPr>
            <w:tcW w:w="602" w:type="pct"/>
            <w:tcBorders>
              <w:bottom w:val="single" w:sz="4" w:space="0" w:color="000000" w:themeColor="text1"/>
            </w:tcBorders>
          </w:tcPr>
          <w:p w14:paraId="7E612B3C" w14:textId="6BB79884" w:rsidR="00E173A1" w:rsidRPr="00DC6BA6" w:rsidRDefault="26B64DC7" w:rsidP="00E173A1">
            <w:pPr>
              <w:rPr>
                <w:rFonts w:ascii="Calibri" w:hAnsi="Calibri" w:cs="Calibri"/>
              </w:rPr>
            </w:pPr>
            <w:r w:rsidRPr="00DC6BA6">
              <w:rPr>
                <w:rFonts w:ascii="Calibri" w:hAnsi="Calibri"/>
              </w:rPr>
              <w:t>Se evaluaron las nuevas propuestas y se presentó un resumen a la SC59/2021 para su aprobación.</w:t>
            </w:r>
          </w:p>
          <w:p w14:paraId="2674C94C" w14:textId="63395C21" w:rsidR="000A042C" w:rsidRPr="00DC6BA6" w:rsidRDefault="000A042C" w:rsidP="00E173A1">
            <w:pPr>
              <w:rPr>
                <w:rFonts w:ascii="Calibri" w:hAnsi="Calibri" w:cs="Calibri"/>
                <w:color w:val="FF0000"/>
              </w:rPr>
            </w:pPr>
          </w:p>
        </w:tc>
        <w:tc>
          <w:tcPr>
            <w:tcW w:w="602" w:type="pct"/>
            <w:tcBorders>
              <w:bottom w:val="single" w:sz="4" w:space="0" w:color="000000" w:themeColor="text1"/>
            </w:tcBorders>
          </w:tcPr>
          <w:p w14:paraId="69F98012" w14:textId="74D555FF" w:rsidR="00E173A1" w:rsidRPr="00DC6BA6" w:rsidRDefault="00EF7E6E" w:rsidP="00E173A1">
            <w:pPr>
              <w:rPr>
                <w:rFonts w:ascii="Calibri" w:hAnsi="Calibri" w:cs="Calibri"/>
              </w:rPr>
            </w:pPr>
            <w:r w:rsidRPr="00DC6BA6">
              <w:rPr>
                <w:rFonts w:ascii="Calibri" w:hAnsi="Calibri"/>
              </w:rPr>
              <w:t>Se presentaron nuevas propuestas a la SC59/2022 para su aprobación.</w:t>
            </w:r>
          </w:p>
          <w:p w14:paraId="2A7B0E0B" w14:textId="77777777" w:rsidR="00D72E47" w:rsidRPr="00DC6BA6" w:rsidRDefault="00D72E47" w:rsidP="00E173A1">
            <w:pPr>
              <w:rPr>
                <w:rFonts w:ascii="Calibri" w:hAnsi="Calibri" w:cs="Calibri"/>
              </w:rPr>
            </w:pPr>
          </w:p>
          <w:p w14:paraId="0DD24DA7" w14:textId="4B80729E" w:rsidR="00D72E47" w:rsidRPr="00DC6BA6" w:rsidRDefault="00D72E47" w:rsidP="00E173A1">
            <w:pPr>
              <w:rPr>
                <w:rFonts w:ascii="Calibri" w:hAnsi="Calibri" w:cs="Calibri"/>
              </w:rPr>
            </w:pPr>
            <w:r w:rsidRPr="00DC6BA6">
              <w:rPr>
                <w:rFonts w:ascii="Calibri" w:hAnsi="Calibri"/>
              </w:rPr>
              <w:t>Seguimiento de las decisiones de la SC59/2022.</w:t>
            </w:r>
          </w:p>
        </w:tc>
        <w:tc>
          <w:tcPr>
            <w:tcW w:w="602" w:type="pct"/>
            <w:tcBorders>
              <w:bottom w:val="single" w:sz="4" w:space="0" w:color="000000" w:themeColor="text1"/>
            </w:tcBorders>
          </w:tcPr>
          <w:p w14:paraId="419A96BA" w14:textId="1E911643" w:rsidR="00E173A1" w:rsidRPr="00DC6BA6" w:rsidRDefault="00E173A1" w:rsidP="00E173A1">
            <w:pPr>
              <w:rPr>
                <w:rFonts w:ascii="Calibri" w:hAnsi="Calibri" w:cs="Calibri"/>
              </w:rPr>
            </w:pPr>
            <w:r w:rsidRPr="00DC6BA6">
              <w:rPr>
                <w:rFonts w:ascii="Calibri" w:hAnsi="Calibri"/>
              </w:rPr>
              <w:t>Propuestas recopiladas para presentarlas a la SC59/2022.</w:t>
            </w:r>
          </w:p>
        </w:tc>
        <w:tc>
          <w:tcPr>
            <w:tcW w:w="489" w:type="pct"/>
            <w:tcBorders>
              <w:bottom w:val="single" w:sz="4" w:space="0" w:color="000000" w:themeColor="text1"/>
            </w:tcBorders>
          </w:tcPr>
          <w:p w14:paraId="62954139" w14:textId="7D62E960" w:rsidR="00E173A1" w:rsidRPr="00DC6BA6" w:rsidRDefault="00087C9F" w:rsidP="00E173A1">
            <w:pPr>
              <w:rPr>
                <w:rFonts w:ascii="Calibri" w:hAnsi="Calibri" w:cs="Calibri"/>
              </w:rPr>
            </w:pPr>
            <w:r w:rsidRPr="00DC6BA6">
              <w:rPr>
                <w:rFonts w:ascii="Calibri" w:hAnsi="Calibri"/>
              </w:rPr>
              <w:t>ARS Asia</w:t>
            </w:r>
          </w:p>
        </w:tc>
        <w:tc>
          <w:tcPr>
            <w:tcW w:w="297" w:type="pct"/>
            <w:tcBorders>
              <w:bottom w:val="single" w:sz="4" w:space="0" w:color="000000" w:themeColor="text1"/>
            </w:tcBorders>
          </w:tcPr>
          <w:p w14:paraId="12F417E1"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62578578" w14:textId="77777777" w:rsidTr="00BE6121">
        <w:tc>
          <w:tcPr>
            <w:tcW w:w="602" w:type="pct"/>
            <w:vMerge/>
          </w:tcPr>
          <w:p w14:paraId="1DF96337" w14:textId="77777777" w:rsidR="00E173A1" w:rsidRPr="00DC6BA6" w:rsidRDefault="00E173A1" w:rsidP="00E173A1">
            <w:pPr>
              <w:rPr>
                <w:rFonts w:ascii="Calibri" w:hAnsi="Calibri" w:cs="Calibri"/>
                <w:b/>
              </w:rPr>
            </w:pPr>
          </w:p>
        </w:tc>
        <w:tc>
          <w:tcPr>
            <w:tcW w:w="602" w:type="pct"/>
            <w:vMerge/>
          </w:tcPr>
          <w:p w14:paraId="035FFFC3" w14:textId="77777777" w:rsidR="00E173A1" w:rsidRPr="00DC6BA6" w:rsidRDefault="00E173A1" w:rsidP="00E173A1">
            <w:pPr>
              <w:rPr>
                <w:rFonts w:ascii="Calibri" w:hAnsi="Calibri" w:cs="Calibri"/>
              </w:rPr>
            </w:pPr>
          </w:p>
        </w:tc>
        <w:tc>
          <w:tcPr>
            <w:tcW w:w="602" w:type="pct"/>
            <w:tcBorders>
              <w:top w:val="single" w:sz="4" w:space="0" w:color="000000" w:themeColor="text1"/>
            </w:tcBorders>
          </w:tcPr>
          <w:p w14:paraId="14E399F5" w14:textId="77777777" w:rsidR="00E173A1" w:rsidRPr="00DC6BA6" w:rsidRDefault="00E173A1" w:rsidP="00E173A1">
            <w:pPr>
              <w:rPr>
                <w:rFonts w:ascii="Calibri" w:hAnsi="Calibri" w:cs="Calibri"/>
              </w:rPr>
            </w:pPr>
            <w:r w:rsidRPr="00DC6BA6">
              <w:rPr>
                <w:rFonts w:ascii="Calibri" w:hAnsi="Calibri"/>
              </w:rPr>
              <w:t>[Actividades para 2020/21]</w:t>
            </w:r>
          </w:p>
        </w:tc>
        <w:tc>
          <w:tcPr>
            <w:tcW w:w="602" w:type="pct"/>
            <w:tcBorders>
              <w:top w:val="single" w:sz="4" w:space="0" w:color="000000" w:themeColor="text1"/>
            </w:tcBorders>
          </w:tcPr>
          <w:p w14:paraId="7A9615BB" w14:textId="06855CE6" w:rsidR="00E173A1" w:rsidRPr="00DC6BA6" w:rsidRDefault="00E173A1" w:rsidP="00E173A1">
            <w:pPr>
              <w:rPr>
                <w:rFonts w:ascii="Calibri" w:hAnsi="Calibri" w:cs="Calibri"/>
              </w:rPr>
            </w:pPr>
            <w:r w:rsidRPr="00DC6BA6">
              <w:rPr>
                <w:rFonts w:ascii="Calibri" w:hAnsi="Calibri"/>
              </w:rPr>
              <w:t xml:space="preserve">Revisar el modelo para la presentación de informes de las IRR para los informes de 2020 </w:t>
            </w:r>
            <w:r w:rsidR="006814B6" w:rsidRPr="006814B6">
              <w:rPr>
                <w:rFonts w:ascii="Calibri" w:hAnsi="Calibri"/>
              </w:rPr>
              <w:t xml:space="preserve">(de conformidad con la </w:t>
            </w:r>
            <w:r w:rsidR="006814B6">
              <w:rPr>
                <w:rFonts w:ascii="Calibri" w:hAnsi="Calibri"/>
              </w:rPr>
              <w:t xml:space="preserve">Decisión </w:t>
            </w:r>
            <w:hyperlink r:id="rId101" w:history="1">
              <w:r w:rsidRPr="00DC6BA6">
                <w:rPr>
                  <w:rStyle w:val="Hyperlink"/>
                  <w:rFonts w:ascii="Calibri" w:hAnsi="Calibri"/>
                </w:rPr>
                <w:t>SC57.</w:t>
              </w:r>
              <w:r w:rsidRPr="00DC6BA6">
                <w:rPr>
                  <w:rStyle w:val="Hyperlink"/>
                  <w:rFonts w:ascii="Calibri" w:hAnsi="Calibri"/>
                </w:rPr>
                <w:t>1</w:t>
              </w:r>
              <w:r w:rsidRPr="00DC6BA6">
                <w:rPr>
                  <w:rStyle w:val="Hyperlink"/>
                  <w:rFonts w:ascii="Calibri" w:hAnsi="Calibri"/>
                </w:rPr>
                <w:t>1</w:t>
              </w:r>
            </w:hyperlink>
            <w:r w:rsidRPr="00DC6BA6">
              <w:rPr>
                <w:rFonts w:ascii="Calibri" w:hAnsi="Calibri"/>
              </w:rPr>
              <w:t>.</w:t>
            </w:r>
          </w:p>
        </w:tc>
        <w:tc>
          <w:tcPr>
            <w:tcW w:w="602" w:type="pct"/>
            <w:tcBorders>
              <w:top w:val="single" w:sz="4" w:space="0" w:color="000000" w:themeColor="text1"/>
            </w:tcBorders>
          </w:tcPr>
          <w:p w14:paraId="124D89C3" w14:textId="77777777" w:rsidR="00E173A1" w:rsidRPr="00DC6BA6" w:rsidRDefault="00E173A1" w:rsidP="00E173A1">
            <w:pPr>
              <w:rPr>
                <w:rFonts w:ascii="Calibri" w:hAnsi="Calibri" w:cs="Calibri"/>
              </w:rPr>
            </w:pPr>
            <w:r w:rsidRPr="00DC6BA6">
              <w:rPr>
                <w:rFonts w:ascii="Calibri" w:hAnsi="Calibri"/>
              </w:rPr>
              <w:t xml:space="preserve">La SC59 estudia el modelo para la presentación de informes de las IRR elaborado para la SC58. </w:t>
            </w:r>
          </w:p>
          <w:p w14:paraId="69063601" w14:textId="2A904039" w:rsidR="00C37C42" w:rsidRPr="00DC6BA6" w:rsidRDefault="00C37C42" w:rsidP="00E173A1">
            <w:pPr>
              <w:rPr>
                <w:rFonts w:ascii="Calibri" w:hAnsi="Calibri" w:cs="Calibri"/>
              </w:rPr>
            </w:pPr>
          </w:p>
        </w:tc>
        <w:tc>
          <w:tcPr>
            <w:tcW w:w="602" w:type="pct"/>
            <w:tcBorders>
              <w:top w:val="single" w:sz="4" w:space="0" w:color="000000" w:themeColor="text1"/>
            </w:tcBorders>
          </w:tcPr>
          <w:p w14:paraId="722D78B9" w14:textId="0CF2A823" w:rsidR="00827B0D" w:rsidRPr="00DC6BA6" w:rsidRDefault="00827B0D" w:rsidP="00827B0D">
            <w:pPr>
              <w:rPr>
                <w:rFonts w:ascii="Calibri" w:hAnsi="Calibri" w:cs="Calibri"/>
              </w:rPr>
            </w:pPr>
            <w:r w:rsidRPr="00DC6BA6">
              <w:rPr>
                <w:rFonts w:ascii="Calibri" w:hAnsi="Calibri"/>
              </w:rPr>
              <w:t xml:space="preserve">La SC59/2022 estudia el modelo para la presentación de informes de las IRR elaborado para la SC58. </w:t>
            </w:r>
          </w:p>
          <w:p w14:paraId="20888D8E" w14:textId="77777777" w:rsidR="00E173A1" w:rsidRPr="00DC6BA6" w:rsidRDefault="00E173A1" w:rsidP="00E173A1">
            <w:pPr>
              <w:rPr>
                <w:rFonts w:ascii="Calibri" w:hAnsi="Calibri" w:cs="Calibri"/>
              </w:rPr>
            </w:pPr>
          </w:p>
        </w:tc>
        <w:tc>
          <w:tcPr>
            <w:tcW w:w="602" w:type="pct"/>
            <w:tcBorders>
              <w:top w:val="single" w:sz="4" w:space="0" w:color="000000" w:themeColor="text1"/>
            </w:tcBorders>
          </w:tcPr>
          <w:p w14:paraId="6ACC9CF2" w14:textId="7D5B60DE" w:rsidR="00E173A1" w:rsidRPr="00DC6BA6" w:rsidRDefault="2376779A" w:rsidP="00FA3A1C">
            <w:pPr>
              <w:rPr>
                <w:rFonts w:ascii="Calibri" w:hAnsi="Calibri" w:cs="Calibri"/>
              </w:rPr>
            </w:pPr>
            <w:r w:rsidRPr="00DC6BA6">
              <w:rPr>
                <w:rFonts w:ascii="Calibri" w:hAnsi="Calibri"/>
              </w:rPr>
              <w:t>Seguimiento de la decisión de la SC59/2022 sobre el modelo preparado para la reunión SC58.</w:t>
            </w:r>
          </w:p>
        </w:tc>
        <w:tc>
          <w:tcPr>
            <w:tcW w:w="489" w:type="pct"/>
            <w:tcBorders>
              <w:top w:val="single" w:sz="4" w:space="0" w:color="000000" w:themeColor="text1"/>
            </w:tcBorders>
          </w:tcPr>
          <w:p w14:paraId="46ADCD0D" w14:textId="569FF798" w:rsidR="00E173A1" w:rsidRPr="00DC6BA6" w:rsidRDefault="00087C9F" w:rsidP="00E173A1">
            <w:pPr>
              <w:rPr>
                <w:rFonts w:ascii="Calibri" w:hAnsi="Calibri" w:cs="Calibri"/>
              </w:rPr>
            </w:pPr>
            <w:r w:rsidRPr="00DC6BA6">
              <w:rPr>
                <w:rFonts w:ascii="Calibri" w:hAnsi="Calibri"/>
              </w:rPr>
              <w:t>ARS Asia</w:t>
            </w:r>
          </w:p>
        </w:tc>
        <w:tc>
          <w:tcPr>
            <w:tcW w:w="297" w:type="pct"/>
            <w:tcBorders>
              <w:top w:val="single" w:sz="4" w:space="0" w:color="000000" w:themeColor="text1"/>
            </w:tcBorders>
          </w:tcPr>
          <w:p w14:paraId="14A03D2C" w14:textId="06DA44BC" w:rsidR="00E173A1" w:rsidRPr="00DC6BA6" w:rsidRDefault="00E173A1" w:rsidP="00E173A1">
            <w:pPr>
              <w:rPr>
                <w:rFonts w:ascii="Calibri" w:hAnsi="Calibri" w:cs="Calibri"/>
              </w:rPr>
            </w:pPr>
            <w:r w:rsidRPr="00DC6BA6">
              <w:rPr>
                <w:rFonts w:ascii="Calibri" w:hAnsi="Calibri"/>
              </w:rPr>
              <w:t>Básico</w:t>
            </w:r>
          </w:p>
        </w:tc>
      </w:tr>
      <w:tr w:rsidR="00E173A1" w:rsidRPr="00DC6BA6" w14:paraId="729589F6" w14:textId="77777777" w:rsidTr="00BE6121">
        <w:tc>
          <w:tcPr>
            <w:tcW w:w="602" w:type="pct"/>
            <w:vMerge w:val="restart"/>
          </w:tcPr>
          <w:p w14:paraId="52A8272E" w14:textId="790EF7B7" w:rsidR="00E173A1" w:rsidRPr="00DC6BA6" w:rsidRDefault="00E173A1" w:rsidP="00E173A1">
            <w:pPr>
              <w:rPr>
                <w:rFonts w:ascii="Calibri" w:hAnsi="Calibri" w:cs="Calibri"/>
                <w:b/>
              </w:rPr>
            </w:pPr>
            <w:r w:rsidRPr="00DC6BA6">
              <w:rPr>
                <w:rFonts w:ascii="Calibri" w:hAnsi="Calibri"/>
                <w:b/>
              </w:rPr>
              <w:t>3.4 La Secretaría ha contribuido con eficacia a fortalecer la capacidad de las Partes Contratantes en su aplicación de la Convención. Se otorgó prioridad a los países menos desarrollados y oportunidades para el aprendizaje Sur-Sur.</w:t>
            </w:r>
          </w:p>
          <w:p w14:paraId="17F400B5" w14:textId="77777777" w:rsidR="00E173A1" w:rsidRPr="00DC6BA6" w:rsidRDefault="00E173A1" w:rsidP="00E173A1">
            <w:pPr>
              <w:rPr>
                <w:rFonts w:ascii="Calibri" w:hAnsi="Calibri" w:cs="Calibri"/>
              </w:rPr>
            </w:pPr>
          </w:p>
          <w:p w14:paraId="06CBCFF0" w14:textId="77777777" w:rsidR="00E173A1" w:rsidRPr="00DC6BA6" w:rsidRDefault="006814B6" w:rsidP="00E173A1">
            <w:pPr>
              <w:rPr>
                <w:rFonts w:ascii="Calibri" w:hAnsi="Calibri" w:cs="Calibri"/>
              </w:rPr>
            </w:pPr>
            <w:hyperlink r:id="rId102" w:history="1">
              <w:r w:rsidR="00AC4A5D" w:rsidRPr="00DC6BA6">
                <w:rPr>
                  <w:rStyle w:val="Hyperlink"/>
                  <w:rFonts w:ascii="Calibri" w:hAnsi="Calibri"/>
                </w:rPr>
                <w:t>Meta 19 del Plan Estratégico</w:t>
              </w:r>
            </w:hyperlink>
            <w:r w:rsidR="00AC4A5D" w:rsidRPr="00DC6BA6">
              <w:rPr>
                <w:rFonts w:ascii="Calibri" w:hAnsi="Calibri"/>
              </w:rPr>
              <w:t>; párr. 18;</w:t>
            </w:r>
            <w:hyperlink r:id="rId103" w:history="1">
              <w:r w:rsidR="00AC4A5D" w:rsidRPr="00DC6BA6">
                <w:rPr>
                  <w:rStyle w:val="Hyperlink"/>
                  <w:rFonts w:ascii="Calibri" w:hAnsi="Calibri"/>
                </w:rPr>
                <w:t>XIII.8</w:t>
              </w:r>
            </w:hyperlink>
            <w:r w:rsidR="00AC4A5D" w:rsidRPr="00DC6BA6">
              <w:rPr>
                <w:rFonts w:ascii="Calibri" w:hAnsi="Calibri"/>
              </w:rPr>
              <w:t xml:space="preserve">; párr. 23, </w:t>
            </w:r>
            <w:hyperlink r:id="rId104" w:history="1">
              <w:r w:rsidR="00AC4A5D" w:rsidRPr="00DC6BA6">
                <w:rPr>
                  <w:rStyle w:val="Hyperlink"/>
                  <w:rFonts w:ascii="Calibri" w:hAnsi="Calibri"/>
                </w:rPr>
                <w:t>XIII.10</w:t>
              </w:r>
            </w:hyperlink>
            <w:r w:rsidR="00AC4A5D" w:rsidRPr="00DC6BA6">
              <w:rPr>
                <w:rFonts w:ascii="Calibri" w:hAnsi="Calibri"/>
              </w:rPr>
              <w:t xml:space="preserve">; párr. 13, </w:t>
            </w:r>
            <w:hyperlink r:id="rId105" w:history="1">
              <w:r w:rsidR="00AC4A5D" w:rsidRPr="00DC6BA6">
                <w:rPr>
                  <w:rStyle w:val="Hyperlink"/>
                  <w:rFonts w:ascii="Calibri" w:hAnsi="Calibri"/>
                </w:rPr>
                <w:t>XIII.14</w:t>
              </w:r>
            </w:hyperlink>
            <w:r w:rsidR="00AC4A5D" w:rsidRPr="00DC6BA6">
              <w:rPr>
                <w:rFonts w:ascii="Calibri" w:hAnsi="Calibri"/>
              </w:rPr>
              <w:t xml:space="preserve"> y párr. 22,</w:t>
            </w:r>
            <w:hyperlink r:id="rId106" w:history="1">
              <w:r w:rsidR="00AC4A5D" w:rsidRPr="00DC6BA6">
                <w:rPr>
                  <w:rStyle w:val="Hyperlink"/>
                  <w:rFonts w:ascii="Calibri" w:hAnsi="Calibri"/>
                </w:rPr>
                <w:t xml:space="preserve"> XIII.15</w:t>
              </w:r>
            </w:hyperlink>
            <w:r w:rsidR="00AC4A5D" w:rsidRPr="00DC6BA6">
              <w:rPr>
                <w:rFonts w:ascii="Calibri" w:hAnsi="Calibri"/>
              </w:rPr>
              <w:t>.</w:t>
            </w:r>
          </w:p>
        </w:tc>
        <w:tc>
          <w:tcPr>
            <w:tcW w:w="602" w:type="pct"/>
            <w:tcBorders>
              <w:bottom w:val="single" w:sz="4" w:space="0" w:color="auto"/>
            </w:tcBorders>
          </w:tcPr>
          <w:p w14:paraId="53F4D5CB" w14:textId="2C70952C" w:rsidR="00E173A1" w:rsidRPr="00DC6BA6" w:rsidRDefault="00E173A1" w:rsidP="00E173A1">
            <w:pPr>
              <w:rPr>
                <w:rFonts w:ascii="Calibri" w:hAnsi="Calibri" w:cs="Calibri"/>
              </w:rPr>
            </w:pPr>
            <w:r w:rsidRPr="00DC6BA6">
              <w:rPr>
                <w:rFonts w:ascii="Calibri" w:hAnsi="Calibri"/>
              </w:rPr>
              <w:t>Se fortaleció la capacidad entre las Partes Contratantes, y se otorgó prioridad a los países menos desarrollados y al apoyo para la cooperación Sur-Sur.</w:t>
            </w:r>
          </w:p>
        </w:tc>
        <w:tc>
          <w:tcPr>
            <w:tcW w:w="602" w:type="pct"/>
            <w:tcBorders>
              <w:bottom w:val="single" w:sz="4" w:space="0" w:color="auto"/>
            </w:tcBorders>
          </w:tcPr>
          <w:p w14:paraId="72BAC202" w14:textId="35A01890" w:rsidR="00E173A1" w:rsidRPr="00DC6BA6" w:rsidRDefault="00E173A1" w:rsidP="006E67AE">
            <w:pPr>
              <w:rPr>
                <w:rFonts w:ascii="Calibri" w:hAnsi="Calibri" w:cs="Calibri"/>
              </w:rPr>
            </w:pPr>
            <w:r w:rsidRPr="00DC6BA6">
              <w:rPr>
                <w:rFonts w:ascii="Calibri" w:hAnsi="Calibri"/>
              </w:rPr>
              <w:t>Desarrollar un plan de creación de capacidad en base a la evaluación de necesidades y abordando las áreas prioritarias, tal como se solicita a través de las resoluciones de la COP13.</w:t>
            </w:r>
          </w:p>
        </w:tc>
        <w:tc>
          <w:tcPr>
            <w:tcW w:w="602" w:type="pct"/>
            <w:tcBorders>
              <w:bottom w:val="single" w:sz="4" w:space="0" w:color="auto"/>
            </w:tcBorders>
          </w:tcPr>
          <w:p w14:paraId="01B1AAD6" w14:textId="761776F2" w:rsidR="00E173A1" w:rsidRPr="00DC6BA6" w:rsidRDefault="00E173A1" w:rsidP="00E173A1">
            <w:pPr>
              <w:rPr>
                <w:rFonts w:ascii="Calibri" w:hAnsi="Calibri" w:cs="Calibri"/>
                <w:spacing w:val="-2"/>
              </w:rPr>
            </w:pPr>
            <w:r w:rsidRPr="00DC6BA6">
              <w:rPr>
                <w:rFonts w:ascii="Calibri" w:hAnsi="Calibri"/>
              </w:rPr>
              <w:t>Desarrollar y comenzar a aplicar un plan de creación de capacidad en base a la evaluación de necesidades y abordando las áreas prioritarias, tal como se solicita a través de las resoluciones de la COP13.</w:t>
            </w:r>
          </w:p>
        </w:tc>
        <w:tc>
          <w:tcPr>
            <w:tcW w:w="602" w:type="pct"/>
            <w:tcBorders>
              <w:bottom w:val="single" w:sz="4" w:space="0" w:color="auto"/>
            </w:tcBorders>
          </w:tcPr>
          <w:p w14:paraId="365796DA" w14:textId="475377D7" w:rsidR="00E173A1" w:rsidRPr="00DC6BA6" w:rsidRDefault="00E173A1" w:rsidP="006E67AE">
            <w:pPr>
              <w:rPr>
                <w:rFonts w:ascii="Calibri" w:hAnsi="Calibri" w:cs="Calibri"/>
                <w:spacing w:val="-2"/>
              </w:rPr>
            </w:pPr>
            <w:r w:rsidRPr="00DC6BA6">
              <w:rPr>
                <w:rFonts w:ascii="Calibri" w:hAnsi="Calibri"/>
              </w:rPr>
              <w:t>Seguir incrementando el diseño y la ejecución de una creación de capacidad acorde a las necesidades de las Partes según se ha determinado mediante resoluciones, decisiones y teniendo en cuenta los desafíos urgentes.</w:t>
            </w:r>
          </w:p>
        </w:tc>
        <w:tc>
          <w:tcPr>
            <w:tcW w:w="602" w:type="pct"/>
            <w:tcBorders>
              <w:bottom w:val="single" w:sz="4" w:space="0" w:color="auto"/>
            </w:tcBorders>
          </w:tcPr>
          <w:p w14:paraId="14BEC486" w14:textId="2653493E" w:rsidR="00E173A1" w:rsidRPr="00DC6BA6" w:rsidRDefault="00FC32BD" w:rsidP="00E173A1">
            <w:pPr>
              <w:rPr>
                <w:rFonts w:ascii="Calibri" w:hAnsi="Calibri" w:cs="Calibri"/>
                <w:spacing w:val="-2"/>
              </w:rPr>
            </w:pPr>
            <w:r w:rsidRPr="00DC6BA6">
              <w:rPr>
                <w:rFonts w:ascii="Calibri" w:hAnsi="Calibri"/>
              </w:rPr>
              <w:t xml:space="preserve">Desarrollar un plan integral de fomento de capacidad, basándose en los resultados de 2021 y utilizando un enfoque que englobe a toda la Secretaría, y garantizar la dotación de recursos. </w:t>
            </w:r>
          </w:p>
        </w:tc>
        <w:tc>
          <w:tcPr>
            <w:tcW w:w="602" w:type="pct"/>
            <w:tcBorders>
              <w:bottom w:val="single" w:sz="4" w:space="0" w:color="auto"/>
            </w:tcBorders>
          </w:tcPr>
          <w:p w14:paraId="0B70A938" w14:textId="68294C7E" w:rsidR="00E173A1" w:rsidRPr="00DC6BA6" w:rsidRDefault="006E67AE" w:rsidP="006E67AE">
            <w:pPr>
              <w:rPr>
                <w:rFonts w:ascii="Calibri" w:hAnsi="Calibri" w:cs="Calibri"/>
              </w:rPr>
            </w:pPr>
            <w:r w:rsidRPr="00DC6BA6">
              <w:rPr>
                <w:rFonts w:ascii="Calibri" w:hAnsi="Calibri"/>
              </w:rPr>
              <w:t xml:space="preserve">Se desarrolló el plan de creación de capacidad de acuerdo con las necesidades y en asociación con organizaciones pertinentes (párr. 41 y 42, </w:t>
            </w:r>
            <w:hyperlink r:id="rId107" w:history="1">
              <w:r w:rsidRPr="00DC6BA6">
                <w:rPr>
                  <w:rStyle w:val="Hyperlink"/>
                  <w:rFonts w:ascii="Calibri" w:hAnsi="Calibri"/>
                </w:rPr>
                <w:t>XIII.7</w:t>
              </w:r>
            </w:hyperlink>
            <w:r w:rsidRPr="00DC6BA6">
              <w:rPr>
                <w:rFonts w:ascii="Calibri" w:hAnsi="Calibri"/>
              </w:rPr>
              <w:t>).</w:t>
            </w:r>
          </w:p>
        </w:tc>
        <w:tc>
          <w:tcPr>
            <w:tcW w:w="489" w:type="pct"/>
            <w:tcBorders>
              <w:bottom w:val="single" w:sz="4" w:space="0" w:color="auto"/>
            </w:tcBorders>
            <w:shd w:val="clear" w:color="auto" w:fill="auto"/>
          </w:tcPr>
          <w:p w14:paraId="7C1875EC" w14:textId="77777777" w:rsidR="00E173A1" w:rsidRPr="00DC6BA6" w:rsidRDefault="00E173A1" w:rsidP="00E173A1">
            <w:pPr>
              <w:rPr>
                <w:rFonts w:ascii="Calibri" w:hAnsi="Calibri" w:cs="Calibri"/>
              </w:rPr>
            </w:pPr>
            <w:r w:rsidRPr="00DC6BA6">
              <w:rPr>
                <w:rFonts w:ascii="Calibri" w:hAnsi="Calibri"/>
              </w:rPr>
              <w:t>RCP</w:t>
            </w:r>
          </w:p>
        </w:tc>
        <w:tc>
          <w:tcPr>
            <w:tcW w:w="297" w:type="pct"/>
            <w:tcBorders>
              <w:bottom w:val="single" w:sz="4" w:space="0" w:color="auto"/>
            </w:tcBorders>
            <w:shd w:val="clear" w:color="auto" w:fill="auto"/>
          </w:tcPr>
          <w:p w14:paraId="5170E1DC" w14:textId="77777777" w:rsidR="00E173A1" w:rsidRPr="00DC6BA6" w:rsidRDefault="00E173A1" w:rsidP="00E173A1">
            <w:pPr>
              <w:rPr>
                <w:rFonts w:ascii="Calibri" w:hAnsi="Calibri" w:cs="Calibri"/>
              </w:rPr>
            </w:pPr>
            <w:r w:rsidRPr="00DC6BA6">
              <w:rPr>
                <w:rFonts w:ascii="Calibri" w:hAnsi="Calibri"/>
              </w:rPr>
              <w:t>Básico</w:t>
            </w:r>
          </w:p>
        </w:tc>
      </w:tr>
      <w:tr w:rsidR="00E173A1" w:rsidRPr="00DC6BA6" w14:paraId="254DEA19" w14:textId="77777777" w:rsidTr="00BE6121">
        <w:tc>
          <w:tcPr>
            <w:tcW w:w="602" w:type="pct"/>
            <w:vMerge/>
          </w:tcPr>
          <w:p w14:paraId="6DDAA8C9" w14:textId="77777777" w:rsidR="00E173A1" w:rsidRPr="00DC6BA6" w:rsidRDefault="00E173A1" w:rsidP="00E173A1">
            <w:pPr>
              <w:rPr>
                <w:rFonts w:ascii="Calibri" w:hAnsi="Calibri" w:cs="Calibri"/>
                <w:b/>
              </w:rPr>
            </w:pPr>
          </w:p>
        </w:tc>
        <w:tc>
          <w:tcPr>
            <w:tcW w:w="602" w:type="pct"/>
            <w:vMerge w:val="restart"/>
            <w:tcBorders>
              <w:top w:val="single" w:sz="4" w:space="0" w:color="auto"/>
            </w:tcBorders>
            <w:shd w:val="clear" w:color="auto" w:fill="8DB3E2" w:themeFill="text2" w:themeFillTint="66"/>
          </w:tcPr>
          <w:p w14:paraId="788A2220" w14:textId="77777777" w:rsidR="00E173A1" w:rsidRPr="00DC6BA6" w:rsidRDefault="00E173A1" w:rsidP="00E173A1">
            <w:pPr>
              <w:rPr>
                <w:rFonts w:ascii="Calibri" w:hAnsi="Calibri" w:cs="Calibri"/>
              </w:rPr>
            </w:pPr>
            <w:r w:rsidRPr="00DC6BA6">
              <w:rPr>
                <w:rFonts w:ascii="Calibri" w:hAnsi="Calibri"/>
              </w:rPr>
              <w:t xml:space="preserve">Se fortaleció la capacidad de los coordinadores nacionales mediante capacitación </w:t>
            </w:r>
            <w:r w:rsidRPr="00DC6BA6">
              <w:rPr>
                <w:rFonts w:ascii="Calibri" w:hAnsi="Calibri"/>
              </w:rPr>
              <w:lastRenderedPageBreak/>
              <w:t xml:space="preserve">regional (párr. 18, </w:t>
            </w:r>
            <w:hyperlink r:id="rId108" w:history="1">
              <w:r w:rsidRPr="00DC6BA6">
                <w:rPr>
                  <w:rStyle w:val="Hyperlink"/>
                  <w:rFonts w:ascii="Calibri" w:hAnsi="Calibri"/>
                </w:rPr>
                <w:t>XIII.8</w:t>
              </w:r>
            </w:hyperlink>
            <w:r w:rsidRPr="00DC6BA6">
              <w:rPr>
                <w:rFonts w:ascii="Calibri" w:hAnsi="Calibri"/>
              </w:rPr>
              <w:t>).</w:t>
            </w:r>
          </w:p>
          <w:p w14:paraId="664C103F" w14:textId="55F74C9E" w:rsidR="00E173A1" w:rsidRPr="00DC6BA6" w:rsidRDefault="00E173A1" w:rsidP="00E173A1">
            <w:pPr>
              <w:rPr>
                <w:rFonts w:ascii="Calibri" w:hAnsi="Calibri" w:cs="Calibri"/>
              </w:rPr>
            </w:pPr>
          </w:p>
          <w:p w14:paraId="0B431AA0" w14:textId="211134CD" w:rsidR="00E173A1" w:rsidRPr="00DC6BA6" w:rsidRDefault="00E173A1" w:rsidP="00E173A1">
            <w:pPr>
              <w:rPr>
                <w:rFonts w:ascii="Calibri" w:hAnsi="Calibri" w:cs="Calibri"/>
              </w:rPr>
            </w:pPr>
          </w:p>
          <w:p w14:paraId="7F382AAF" w14:textId="77777777" w:rsidR="00302F76" w:rsidRPr="00DC6BA6" w:rsidRDefault="00302F76" w:rsidP="00E173A1">
            <w:pPr>
              <w:rPr>
                <w:rFonts w:ascii="Calibri" w:hAnsi="Calibri" w:cs="Calibri"/>
              </w:rPr>
            </w:pPr>
          </w:p>
          <w:p w14:paraId="0F182D03" w14:textId="61D7BC5D" w:rsidR="00E173A1" w:rsidRPr="00DC6BA6" w:rsidRDefault="00E173A1" w:rsidP="00E173A1">
            <w:pPr>
              <w:rPr>
                <w:rFonts w:ascii="Calibri" w:hAnsi="Calibri" w:cs="Calibri"/>
              </w:rPr>
            </w:pPr>
            <w:r w:rsidRPr="00DC6BA6">
              <w:rPr>
                <w:rFonts w:ascii="Calibri" w:hAnsi="Calibri"/>
              </w:rPr>
              <w:t xml:space="preserve">Se apoyó a las Partes Contratantes en su capacidad de aplicación de las políticas de carbono azul (párr. 13, </w:t>
            </w:r>
            <w:hyperlink r:id="rId109" w:history="1">
              <w:r w:rsidRPr="00DC6BA6">
                <w:rPr>
                  <w:rStyle w:val="Hyperlink"/>
                  <w:rFonts w:ascii="Calibri" w:hAnsi="Calibri"/>
                </w:rPr>
                <w:t>XIII.14</w:t>
              </w:r>
            </w:hyperlink>
            <w:r w:rsidRPr="00DC6BA6">
              <w:rPr>
                <w:rFonts w:ascii="Calibri" w:hAnsi="Calibri"/>
              </w:rPr>
              <w:t>).</w:t>
            </w:r>
          </w:p>
        </w:tc>
        <w:tc>
          <w:tcPr>
            <w:tcW w:w="602" w:type="pct"/>
            <w:vMerge w:val="restart"/>
            <w:tcBorders>
              <w:top w:val="single" w:sz="4" w:space="0" w:color="auto"/>
            </w:tcBorders>
            <w:shd w:val="clear" w:color="auto" w:fill="8DB3E2" w:themeFill="text2" w:themeFillTint="66"/>
          </w:tcPr>
          <w:p w14:paraId="2D8383B0" w14:textId="77777777" w:rsidR="00E173A1" w:rsidRPr="00DC6BA6" w:rsidRDefault="00E173A1" w:rsidP="00E173A1">
            <w:pPr>
              <w:rPr>
                <w:rFonts w:ascii="Calibri" w:hAnsi="Calibri" w:cs="Calibri"/>
              </w:rPr>
            </w:pPr>
          </w:p>
        </w:tc>
        <w:tc>
          <w:tcPr>
            <w:tcW w:w="602" w:type="pct"/>
            <w:tcBorders>
              <w:top w:val="single" w:sz="4" w:space="0" w:color="auto"/>
              <w:bottom w:val="nil"/>
            </w:tcBorders>
            <w:shd w:val="clear" w:color="auto" w:fill="8DB3E2" w:themeFill="text2" w:themeFillTint="66"/>
          </w:tcPr>
          <w:p w14:paraId="295FC83D" w14:textId="412DAEEF" w:rsidR="00E173A1" w:rsidRPr="00DC6BA6" w:rsidRDefault="00E173A1" w:rsidP="00E173A1">
            <w:pPr>
              <w:rPr>
                <w:rFonts w:ascii="Calibri" w:hAnsi="Calibri" w:cs="Calibri"/>
              </w:rPr>
            </w:pPr>
            <w:r w:rsidRPr="00DC6BA6">
              <w:rPr>
                <w:rFonts w:ascii="Calibri" w:hAnsi="Calibri"/>
              </w:rPr>
              <w:t>Estudiar formas de ofrecer creación de capacidad además de las reuniones presenciales.</w:t>
            </w:r>
          </w:p>
        </w:tc>
        <w:tc>
          <w:tcPr>
            <w:tcW w:w="602" w:type="pct"/>
            <w:tcBorders>
              <w:top w:val="single" w:sz="4" w:space="0" w:color="auto"/>
              <w:bottom w:val="nil"/>
            </w:tcBorders>
            <w:shd w:val="clear" w:color="auto" w:fill="8DB3E2" w:themeFill="text2" w:themeFillTint="66"/>
          </w:tcPr>
          <w:p w14:paraId="7900D726" w14:textId="4B6FD075" w:rsidR="001B408F" w:rsidRPr="00DC6BA6" w:rsidRDefault="00E173A1" w:rsidP="00F65585">
            <w:pPr>
              <w:rPr>
                <w:rFonts w:ascii="Calibri" w:hAnsi="Calibri" w:cs="Calibri"/>
              </w:rPr>
            </w:pPr>
            <w:r w:rsidRPr="00DC6BA6">
              <w:rPr>
                <w:rFonts w:ascii="Calibri" w:hAnsi="Calibri"/>
              </w:rPr>
              <w:t xml:space="preserve">Incrementar la utilización de otras maneras virtuales de ofrecer creación de capacidad, aprovechando las </w:t>
            </w:r>
            <w:r w:rsidRPr="00DC6BA6">
              <w:rPr>
                <w:rFonts w:ascii="Calibri" w:hAnsi="Calibri"/>
              </w:rPr>
              <w:lastRenderedPageBreak/>
              <w:t>lecciones e inversiones importantes de 2020.</w:t>
            </w:r>
          </w:p>
        </w:tc>
        <w:tc>
          <w:tcPr>
            <w:tcW w:w="602" w:type="pct"/>
            <w:tcBorders>
              <w:top w:val="single" w:sz="4" w:space="0" w:color="auto"/>
              <w:bottom w:val="nil"/>
            </w:tcBorders>
            <w:shd w:val="clear" w:color="auto" w:fill="8DB3E2" w:themeFill="text2" w:themeFillTint="66"/>
          </w:tcPr>
          <w:p w14:paraId="3212E617" w14:textId="23EED4B8" w:rsidR="00E173A1" w:rsidRPr="00DC6BA6" w:rsidRDefault="00301FC1" w:rsidP="008F2E6D">
            <w:pPr>
              <w:rPr>
                <w:rFonts w:ascii="Calibri" w:hAnsi="Calibri" w:cs="Calibri"/>
              </w:rPr>
            </w:pPr>
            <w:r w:rsidRPr="00DC6BA6">
              <w:rPr>
                <w:rFonts w:ascii="Calibri" w:hAnsi="Calibri"/>
              </w:rPr>
              <w:lastRenderedPageBreak/>
              <w:t xml:space="preserve">Continuar con la creación de capacidad a través de medios virtuales, aprovechando las lecciones e </w:t>
            </w:r>
            <w:r w:rsidRPr="00DC6BA6">
              <w:rPr>
                <w:rFonts w:ascii="Calibri" w:hAnsi="Calibri"/>
              </w:rPr>
              <w:lastRenderedPageBreak/>
              <w:t>inversiones de 2020/2021. Véase también 1.1.</w:t>
            </w:r>
          </w:p>
        </w:tc>
        <w:tc>
          <w:tcPr>
            <w:tcW w:w="602" w:type="pct"/>
            <w:tcBorders>
              <w:top w:val="single" w:sz="4" w:space="0" w:color="auto"/>
              <w:bottom w:val="nil"/>
            </w:tcBorders>
            <w:shd w:val="clear" w:color="auto" w:fill="8DB3E2" w:themeFill="text2" w:themeFillTint="66"/>
          </w:tcPr>
          <w:p w14:paraId="5A9182B5" w14:textId="6926F312" w:rsidR="00E173A1" w:rsidRPr="00DC6BA6" w:rsidRDefault="00FC32BD" w:rsidP="00E173A1">
            <w:pPr>
              <w:rPr>
                <w:rFonts w:ascii="Calibri" w:hAnsi="Calibri" w:cs="Calibri"/>
              </w:rPr>
            </w:pPr>
            <w:r w:rsidRPr="00DC6BA6">
              <w:rPr>
                <w:rFonts w:ascii="Calibri" w:hAnsi="Calibri"/>
              </w:rPr>
              <w:lastRenderedPageBreak/>
              <w:t>Se ofrece creación de capacidad a través de medios virtuales.</w:t>
            </w:r>
          </w:p>
        </w:tc>
        <w:tc>
          <w:tcPr>
            <w:tcW w:w="489" w:type="pct"/>
            <w:tcBorders>
              <w:top w:val="single" w:sz="4" w:space="0" w:color="auto"/>
              <w:bottom w:val="nil"/>
            </w:tcBorders>
            <w:shd w:val="clear" w:color="auto" w:fill="8DB3E2" w:themeFill="text2" w:themeFillTint="66"/>
          </w:tcPr>
          <w:p w14:paraId="1B503C96" w14:textId="1368725D" w:rsidR="00E173A1" w:rsidRPr="00DC6BA6" w:rsidRDefault="00E173A1" w:rsidP="00E173A1">
            <w:pPr>
              <w:rPr>
                <w:rFonts w:ascii="Calibri" w:hAnsi="Calibri" w:cs="Calibri"/>
              </w:rPr>
            </w:pPr>
            <w:r w:rsidRPr="00DC6BA6">
              <w:rPr>
                <w:rFonts w:ascii="Calibri" w:hAnsi="Calibri"/>
              </w:rPr>
              <w:t>RCP / EDS</w:t>
            </w:r>
          </w:p>
        </w:tc>
        <w:tc>
          <w:tcPr>
            <w:tcW w:w="297" w:type="pct"/>
            <w:tcBorders>
              <w:top w:val="single" w:sz="4" w:space="0" w:color="auto"/>
              <w:bottom w:val="nil"/>
            </w:tcBorders>
            <w:shd w:val="clear" w:color="auto" w:fill="8DB3E2" w:themeFill="text2" w:themeFillTint="66"/>
          </w:tcPr>
          <w:p w14:paraId="7031105E" w14:textId="77777777" w:rsidR="00E173A1" w:rsidRPr="00DC6BA6" w:rsidRDefault="00E173A1" w:rsidP="00E173A1">
            <w:pPr>
              <w:shd w:val="clear" w:color="auto" w:fill="C6D9F1" w:themeFill="text2" w:themeFillTint="33"/>
              <w:rPr>
                <w:rFonts w:ascii="Calibri" w:hAnsi="Calibri" w:cs="Calibri"/>
              </w:rPr>
            </w:pPr>
            <w:r w:rsidRPr="00DC6BA6">
              <w:rPr>
                <w:rFonts w:ascii="Calibri" w:hAnsi="Calibri"/>
              </w:rPr>
              <w:t>SRD</w:t>
            </w:r>
          </w:p>
        </w:tc>
      </w:tr>
      <w:tr w:rsidR="00E173A1" w:rsidRPr="00DC6BA6" w14:paraId="26E321D8" w14:textId="77777777" w:rsidTr="00BE6121">
        <w:tc>
          <w:tcPr>
            <w:tcW w:w="602" w:type="pct"/>
            <w:vMerge/>
          </w:tcPr>
          <w:p w14:paraId="391A95FA" w14:textId="77777777" w:rsidR="00E173A1" w:rsidRPr="00DC6BA6" w:rsidRDefault="00E173A1" w:rsidP="00E173A1">
            <w:pPr>
              <w:rPr>
                <w:rFonts w:ascii="Calibri" w:hAnsi="Calibri" w:cs="Calibri"/>
                <w:b/>
              </w:rPr>
            </w:pPr>
          </w:p>
        </w:tc>
        <w:tc>
          <w:tcPr>
            <w:tcW w:w="602" w:type="pct"/>
            <w:vMerge/>
            <w:shd w:val="clear" w:color="auto" w:fill="8DB3E2" w:themeFill="text2" w:themeFillTint="66"/>
          </w:tcPr>
          <w:p w14:paraId="4BF869F1" w14:textId="77777777" w:rsidR="00E173A1" w:rsidRPr="00DC6BA6" w:rsidRDefault="00E173A1" w:rsidP="00E173A1">
            <w:pPr>
              <w:rPr>
                <w:rFonts w:ascii="Calibri" w:hAnsi="Calibri" w:cs="Calibri"/>
              </w:rPr>
            </w:pPr>
          </w:p>
        </w:tc>
        <w:tc>
          <w:tcPr>
            <w:tcW w:w="602" w:type="pct"/>
            <w:vMerge/>
            <w:shd w:val="clear" w:color="auto" w:fill="8DB3E2" w:themeFill="text2" w:themeFillTint="66"/>
          </w:tcPr>
          <w:p w14:paraId="14051F64" w14:textId="77777777" w:rsidR="00E173A1" w:rsidRPr="00DC6BA6" w:rsidRDefault="00E173A1" w:rsidP="00E173A1">
            <w:pPr>
              <w:rPr>
                <w:rFonts w:ascii="Calibri" w:hAnsi="Calibri" w:cs="Calibri"/>
              </w:rPr>
            </w:pPr>
          </w:p>
        </w:tc>
        <w:tc>
          <w:tcPr>
            <w:tcW w:w="602" w:type="pct"/>
            <w:tcBorders>
              <w:top w:val="nil"/>
            </w:tcBorders>
            <w:shd w:val="clear" w:color="auto" w:fill="8DB3E2" w:themeFill="text2" w:themeFillTint="66"/>
          </w:tcPr>
          <w:p w14:paraId="2391F4D4" w14:textId="15D5FF93" w:rsidR="00E173A1" w:rsidRPr="00DC6BA6" w:rsidRDefault="00E173A1" w:rsidP="00E173A1">
            <w:pPr>
              <w:rPr>
                <w:rFonts w:ascii="Calibri" w:hAnsi="Calibri" w:cs="Calibri"/>
              </w:rPr>
            </w:pPr>
            <w:r w:rsidRPr="00DC6BA6">
              <w:rPr>
                <w:rFonts w:ascii="Calibri" w:hAnsi="Calibri"/>
              </w:rPr>
              <w:t>Sujeto a la disponibilidad de fondos y vinculado con el GECT.</w:t>
            </w:r>
          </w:p>
        </w:tc>
        <w:tc>
          <w:tcPr>
            <w:tcW w:w="602" w:type="pct"/>
            <w:tcBorders>
              <w:top w:val="nil"/>
            </w:tcBorders>
            <w:shd w:val="clear" w:color="auto" w:fill="8DB3E2" w:themeFill="text2" w:themeFillTint="66"/>
          </w:tcPr>
          <w:p w14:paraId="3E62F199" w14:textId="720DB8E0" w:rsidR="00E173A1" w:rsidRPr="00DC6BA6" w:rsidRDefault="00E173A1" w:rsidP="00E173A1">
            <w:pPr>
              <w:rPr>
                <w:rFonts w:ascii="Calibri" w:hAnsi="Calibri" w:cs="Calibri"/>
              </w:rPr>
            </w:pPr>
            <w:r w:rsidRPr="00DC6BA6">
              <w:rPr>
                <w:rFonts w:ascii="Calibri" w:hAnsi="Calibri"/>
              </w:rPr>
              <w:t xml:space="preserve">Estudiar la manera de divulgar activamente los productos de las actividades prioritarias del GECT. </w:t>
            </w:r>
          </w:p>
        </w:tc>
        <w:tc>
          <w:tcPr>
            <w:tcW w:w="602" w:type="pct"/>
            <w:tcBorders>
              <w:top w:val="nil"/>
            </w:tcBorders>
            <w:shd w:val="clear" w:color="auto" w:fill="8DB3E2" w:themeFill="text2" w:themeFillTint="66"/>
          </w:tcPr>
          <w:p w14:paraId="37BEDAED" w14:textId="6C45D966" w:rsidR="00E173A1" w:rsidRPr="00DC6BA6" w:rsidRDefault="00302F76" w:rsidP="00E173A1">
            <w:pPr>
              <w:rPr>
                <w:rFonts w:ascii="Calibri" w:hAnsi="Calibri" w:cs="Calibri"/>
              </w:rPr>
            </w:pPr>
            <w:r w:rsidRPr="00DC6BA6">
              <w:rPr>
                <w:rFonts w:ascii="Calibri" w:hAnsi="Calibri"/>
              </w:rPr>
              <w:t>Continuar la divulgación activa de los resultados prioritarios del GECT, incluida la organización de un seminario web.</w:t>
            </w:r>
          </w:p>
        </w:tc>
        <w:tc>
          <w:tcPr>
            <w:tcW w:w="602" w:type="pct"/>
            <w:tcBorders>
              <w:top w:val="nil"/>
            </w:tcBorders>
            <w:shd w:val="clear" w:color="auto" w:fill="8DB3E2" w:themeFill="text2" w:themeFillTint="66"/>
          </w:tcPr>
          <w:p w14:paraId="316A3704" w14:textId="497E51F9" w:rsidR="00E173A1" w:rsidRPr="00DC6BA6" w:rsidRDefault="00FC32BD" w:rsidP="00E173A1">
            <w:pPr>
              <w:rPr>
                <w:rFonts w:ascii="Calibri" w:hAnsi="Calibri" w:cs="Calibri"/>
              </w:rPr>
            </w:pPr>
            <w:r w:rsidRPr="00DC6BA6">
              <w:rPr>
                <w:rFonts w:ascii="Calibri" w:hAnsi="Calibri"/>
              </w:rPr>
              <w:t xml:space="preserve">Se organizó un seminario web sobre el carbono azul. </w:t>
            </w:r>
          </w:p>
        </w:tc>
        <w:tc>
          <w:tcPr>
            <w:tcW w:w="489" w:type="pct"/>
            <w:tcBorders>
              <w:top w:val="nil"/>
            </w:tcBorders>
            <w:shd w:val="clear" w:color="auto" w:fill="8DB3E2" w:themeFill="text2" w:themeFillTint="66"/>
          </w:tcPr>
          <w:p w14:paraId="52CD71AA" w14:textId="28F8258A" w:rsidR="00E173A1" w:rsidRPr="00DC6BA6" w:rsidRDefault="00E173A1" w:rsidP="00E173A1">
            <w:pPr>
              <w:rPr>
                <w:rFonts w:ascii="Calibri" w:hAnsi="Calibri" w:cs="Calibri"/>
              </w:rPr>
            </w:pPr>
            <w:r w:rsidRPr="00DC6BA6">
              <w:rPr>
                <w:rFonts w:ascii="Calibri" w:hAnsi="Calibri"/>
              </w:rPr>
              <w:t>RCP / EDS</w:t>
            </w:r>
          </w:p>
        </w:tc>
        <w:tc>
          <w:tcPr>
            <w:tcW w:w="297" w:type="pct"/>
            <w:tcBorders>
              <w:top w:val="nil"/>
            </w:tcBorders>
            <w:shd w:val="clear" w:color="auto" w:fill="8DB3E2" w:themeFill="text2" w:themeFillTint="66"/>
          </w:tcPr>
          <w:p w14:paraId="2E8E5F1A" w14:textId="7A0400CE" w:rsidR="00E173A1" w:rsidRPr="00DC6BA6" w:rsidRDefault="00C927CE" w:rsidP="00E173A1">
            <w:pPr>
              <w:shd w:val="clear" w:color="auto" w:fill="C6D9F1" w:themeFill="text2" w:themeFillTint="33"/>
              <w:rPr>
                <w:rFonts w:ascii="Calibri" w:hAnsi="Calibri" w:cs="Calibri"/>
              </w:rPr>
            </w:pPr>
            <w:r w:rsidRPr="00DC6BA6">
              <w:rPr>
                <w:rFonts w:ascii="Calibri" w:hAnsi="Calibri"/>
              </w:rPr>
              <w:t>SRD</w:t>
            </w:r>
          </w:p>
        </w:tc>
      </w:tr>
    </w:tbl>
    <w:p w14:paraId="73973C41" w14:textId="73AABAFC" w:rsidR="004116F3" w:rsidRPr="00DC6BA6" w:rsidRDefault="004116F3" w:rsidP="002B42A5">
      <w:pPr>
        <w:rPr>
          <w:rFonts w:ascii="Calibri" w:hAnsi="Calibri" w:cs="Calibri"/>
          <w:sz w:val="18"/>
          <w:szCs w:val="18"/>
        </w:rPr>
      </w:pPr>
      <w:bookmarkStart w:id="3" w:name="_GoBack"/>
      <w:bookmarkEnd w:id="3"/>
    </w:p>
    <w:p w14:paraId="7E8CDBAD" w14:textId="3E948EA8" w:rsidR="004116F3" w:rsidRPr="00DC6BA6" w:rsidRDefault="004116F3">
      <w:pPr>
        <w:spacing w:after="200" w:line="276" w:lineRule="auto"/>
        <w:rPr>
          <w:rFonts w:ascii="Calibri" w:hAnsi="Calibri" w:cs="Calibri"/>
          <w:sz w:val="18"/>
          <w:szCs w:val="18"/>
        </w:rPr>
      </w:pPr>
      <w:r w:rsidRPr="00DC6BA6">
        <w:br w:type="page"/>
      </w:r>
    </w:p>
    <w:tbl>
      <w:tblPr>
        <w:tblStyle w:val="TableGrid"/>
        <w:tblW w:w="5000" w:type="pct"/>
        <w:tblLook w:val="04A0" w:firstRow="1" w:lastRow="0" w:firstColumn="1" w:lastColumn="0" w:noHBand="0" w:noVBand="1"/>
      </w:tblPr>
      <w:tblGrid>
        <w:gridCol w:w="6929"/>
        <w:gridCol w:w="7001"/>
      </w:tblGrid>
      <w:tr w:rsidR="00282875" w:rsidRPr="00DC6BA6" w14:paraId="281E02E7" w14:textId="77777777" w:rsidTr="001B2D00">
        <w:trPr>
          <w:trHeight w:val="1063"/>
        </w:trPr>
        <w:tc>
          <w:tcPr>
            <w:tcW w:w="2487" w:type="pct"/>
            <w:shd w:val="clear" w:color="auto" w:fill="BFBFBF" w:themeFill="background1" w:themeFillShade="BF"/>
          </w:tcPr>
          <w:p w14:paraId="2E970996" w14:textId="77777777" w:rsidR="00282875" w:rsidRPr="00DC6BA6" w:rsidRDefault="00282875" w:rsidP="001B2D00">
            <w:pPr>
              <w:rPr>
                <w:rFonts w:ascii="Calibri" w:hAnsi="Calibri" w:cs="Calibri"/>
              </w:rPr>
            </w:pPr>
            <w:r w:rsidRPr="00DC6BA6">
              <w:rPr>
                <w:rFonts w:ascii="Calibri" w:hAnsi="Calibri"/>
                <w:b/>
              </w:rPr>
              <w:lastRenderedPageBreak/>
              <w:t>Función</w:t>
            </w:r>
            <w:r w:rsidRPr="00DC6BA6">
              <w:rPr>
                <w:rFonts w:ascii="Calibri" w:hAnsi="Calibri"/>
              </w:rPr>
              <w:t>:</w:t>
            </w:r>
          </w:p>
          <w:p w14:paraId="73578D91" w14:textId="77777777" w:rsidR="00282875" w:rsidRPr="00DC6BA6" w:rsidRDefault="00282875" w:rsidP="001B2D00">
            <w:pPr>
              <w:rPr>
                <w:rFonts w:ascii="Calibri" w:hAnsi="Calibri" w:cs="Calibri"/>
              </w:rPr>
            </w:pPr>
          </w:p>
          <w:p w14:paraId="00DED7DC" w14:textId="77777777" w:rsidR="00282875" w:rsidRPr="00DC6BA6" w:rsidRDefault="00282875" w:rsidP="001B2D00">
            <w:pPr>
              <w:rPr>
                <w:rFonts w:ascii="Calibri" w:hAnsi="Calibri" w:cs="Calibri"/>
              </w:rPr>
            </w:pPr>
            <w:r w:rsidRPr="00DC6BA6">
              <w:rPr>
                <w:rFonts w:ascii="Calibri" w:hAnsi="Calibri"/>
                <w:b/>
                <w:bCs/>
              </w:rPr>
              <w:t xml:space="preserve">4. SERVICIOS CIENTÍFICOS Y TÉCNICOS </w:t>
            </w:r>
          </w:p>
        </w:tc>
        <w:tc>
          <w:tcPr>
            <w:tcW w:w="2513" w:type="pct"/>
            <w:shd w:val="clear" w:color="auto" w:fill="BFBFBF" w:themeFill="background1" w:themeFillShade="BF"/>
          </w:tcPr>
          <w:p w14:paraId="000BC0DB" w14:textId="77777777" w:rsidR="00282875" w:rsidRPr="00DC6BA6" w:rsidRDefault="00282875" w:rsidP="001B2D00">
            <w:pPr>
              <w:rPr>
                <w:rFonts w:ascii="Calibri" w:hAnsi="Calibri" w:cs="Calibri"/>
              </w:rPr>
            </w:pPr>
            <w:r w:rsidRPr="00DC6BA6">
              <w:rPr>
                <w:rFonts w:ascii="Calibri" w:hAnsi="Calibri"/>
                <w:b/>
              </w:rPr>
              <w:t>Propósito</w:t>
            </w:r>
            <w:r w:rsidRPr="00DC6BA6">
              <w:rPr>
                <w:rFonts w:ascii="Calibri" w:hAnsi="Calibri"/>
              </w:rPr>
              <w:t>:</w:t>
            </w:r>
          </w:p>
          <w:p w14:paraId="5DF2524C" w14:textId="77777777" w:rsidR="00282875" w:rsidRPr="00DC6BA6" w:rsidRDefault="00282875" w:rsidP="001B2D00">
            <w:pPr>
              <w:rPr>
                <w:rFonts w:ascii="Calibri" w:hAnsi="Calibri" w:cs="Calibri"/>
              </w:rPr>
            </w:pPr>
          </w:p>
          <w:p w14:paraId="344C108D" w14:textId="77777777" w:rsidR="00282875" w:rsidRPr="00DC6BA6" w:rsidRDefault="00282875" w:rsidP="001B2D00">
            <w:pPr>
              <w:rPr>
                <w:rFonts w:ascii="Calibri" w:hAnsi="Calibri" w:cs="Calibri"/>
              </w:rPr>
            </w:pPr>
            <w:r w:rsidRPr="00DC6BA6">
              <w:rPr>
                <w:rFonts w:ascii="Calibri" w:hAnsi="Calibri"/>
              </w:rPr>
              <w:t>La Secretaría apoya a las Partes Contratantes en la obtención de orientaciones científicas y técnicas del GECT y otros órganos científicos.</w:t>
            </w:r>
          </w:p>
          <w:p w14:paraId="6523C3DE" w14:textId="77777777" w:rsidR="00282875" w:rsidRPr="00DC6BA6" w:rsidRDefault="00282875" w:rsidP="001B2D00">
            <w:pPr>
              <w:rPr>
                <w:rFonts w:ascii="Calibri" w:hAnsi="Calibri" w:cs="Calibri"/>
              </w:rPr>
            </w:pPr>
          </w:p>
        </w:tc>
      </w:tr>
    </w:tbl>
    <w:p w14:paraId="6EA8C4CA" w14:textId="71425E94" w:rsidR="00282875" w:rsidRPr="00DC6BA6" w:rsidRDefault="00282875"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567"/>
        <w:gridCol w:w="1567"/>
        <w:gridCol w:w="2021"/>
        <w:gridCol w:w="1567"/>
        <w:gridCol w:w="1567"/>
        <w:gridCol w:w="1597"/>
        <w:gridCol w:w="1537"/>
        <w:gridCol w:w="1299"/>
        <w:gridCol w:w="1208"/>
      </w:tblGrid>
      <w:tr w:rsidR="008345EE" w:rsidRPr="00DC6BA6" w14:paraId="2FC94016" w14:textId="77777777" w:rsidTr="008D66A7">
        <w:trPr>
          <w:tblHeader/>
        </w:trPr>
        <w:tc>
          <w:tcPr>
            <w:tcW w:w="580" w:type="pct"/>
            <w:shd w:val="clear" w:color="auto" w:fill="DBE5F1" w:themeFill="accent1" w:themeFillTint="33"/>
          </w:tcPr>
          <w:p w14:paraId="178298FD" w14:textId="77777777" w:rsidR="0024739C" w:rsidRPr="00DC6BA6" w:rsidRDefault="0024739C" w:rsidP="0024739C">
            <w:pPr>
              <w:jc w:val="center"/>
              <w:rPr>
                <w:rFonts w:ascii="Calibri" w:hAnsi="Calibri" w:cs="Calibri"/>
                <w:b/>
              </w:rPr>
            </w:pPr>
            <w:r w:rsidRPr="00DC6BA6">
              <w:rPr>
                <w:rFonts w:ascii="Calibri" w:hAnsi="Calibri"/>
                <w:b/>
              </w:rPr>
              <w:t>Resultado trienal</w:t>
            </w:r>
          </w:p>
        </w:tc>
        <w:tc>
          <w:tcPr>
            <w:tcW w:w="580" w:type="pct"/>
            <w:shd w:val="clear" w:color="auto" w:fill="DBE5F1" w:themeFill="accent1" w:themeFillTint="33"/>
          </w:tcPr>
          <w:p w14:paraId="0833DDC8" w14:textId="030A6DCB" w:rsidR="0024739C" w:rsidRPr="00DC6BA6" w:rsidRDefault="0024739C" w:rsidP="0024739C">
            <w:pPr>
              <w:jc w:val="center"/>
              <w:rPr>
                <w:rFonts w:ascii="Calibri" w:hAnsi="Calibri" w:cs="Calibri"/>
                <w:b/>
              </w:rPr>
            </w:pPr>
            <w:r w:rsidRPr="00DC6BA6">
              <w:rPr>
                <w:rFonts w:ascii="Calibri" w:hAnsi="Calibri"/>
                <w:b/>
              </w:rPr>
              <w:t>Indicador del PT para 2021</w:t>
            </w:r>
          </w:p>
        </w:tc>
        <w:tc>
          <w:tcPr>
            <w:tcW w:w="743" w:type="pct"/>
            <w:shd w:val="clear" w:color="auto" w:fill="DBE5F1" w:themeFill="accent1" w:themeFillTint="33"/>
          </w:tcPr>
          <w:p w14:paraId="48CFFA27" w14:textId="77777777" w:rsidR="0024739C" w:rsidRPr="00DC6BA6" w:rsidRDefault="0024739C" w:rsidP="0024739C">
            <w:pPr>
              <w:jc w:val="center"/>
              <w:rPr>
                <w:rFonts w:ascii="Calibri" w:hAnsi="Calibri" w:cs="Calibri"/>
                <w:b/>
              </w:rPr>
            </w:pPr>
            <w:r w:rsidRPr="00DC6BA6">
              <w:rPr>
                <w:rFonts w:ascii="Calibri" w:hAnsi="Calibri"/>
                <w:b/>
              </w:rPr>
              <w:t>Actividades del PA para 2019</w:t>
            </w:r>
          </w:p>
        </w:tc>
        <w:tc>
          <w:tcPr>
            <w:tcW w:w="580" w:type="pct"/>
            <w:shd w:val="clear" w:color="auto" w:fill="DBE5F1" w:themeFill="accent1" w:themeFillTint="33"/>
          </w:tcPr>
          <w:p w14:paraId="6DBC825B" w14:textId="77777777" w:rsidR="0024739C" w:rsidRPr="00DC6BA6" w:rsidRDefault="0024739C" w:rsidP="0024739C">
            <w:pPr>
              <w:jc w:val="center"/>
              <w:rPr>
                <w:rFonts w:ascii="Calibri" w:hAnsi="Calibri" w:cs="Calibri"/>
                <w:b/>
              </w:rPr>
            </w:pPr>
            <w:r w:rsidRPr="00DC6BA6">
              <w:rPr>
                <w:rFonts w:ascii="Calibri" w:hAnsi="Calibri"/>
                <w:b/>
              </w:rPr>
              <w:t>Actividades del PA para 2020</w:t>
            </w:r>
          </w:p>
        </w:tc>
        <w:tc>
          <w:tcPr>
            <w:tcW w:w="580" w:type="pct"/>
            <w:shd w:val="clear" w:color="auto" w:fill="DBE5F1" w:themeFill="accent1" w:themeFillTint="33"/>
          </w:tcPr>
          <w:p w14:paraId="385172B1" w14:textId="42915438" w:rsidR="0024739C" w:rsidRPr="00DC6BA6" w:rsidRDefault="0024739C" w:rsidP="0024739C">
            <w:pPr>
              <w:jc w:val="center"/>
              <w:rPr>
                <w:rFonts w:ascii="Calibri" w:hAnsi="Calibri" w:cs="Calibri"/>
                <w:b/>
              </w:rPr>
            </w:pPr>
            <w:r w:rsidRPr="00DC6BA6">
              <w:rPr>
                <w:rFonts w:ascii="Calibri" w:hAnsi="Calibri"/>
                <w:b/>
              </w:rPr>
              <w:t>Actividades del PA para 2021</w:t>
            </w:r>
          </w:p>
        </w:tc>
        <w:tc>
          <w:tcPr>
            <w:tcW w:w="580" w:type="pct"/>
            <w:shd w:val="clear" w:color="auto" w:fill="DBE5F1" w:themeFill="accent1" w:themeFillTint="33"/>
          </w:tcPr>
          <w:p w14:paraId="23952AD3" w14:textId="33CA8566" w:rsidR="0024739C" w:rsidRPr="00DC6BA6" w:rsidRDefault="0024739C" w:rsidP="0024739C">
            <w:pPr>
              <w:jc w:val="center"/>
              <w:rPr>
                <w:rFonts w:ascii="Calibri" w:hAnsi="Calibri" w:cs="Calibri"/>
                <w:b/>
              </w:rPr>
            </w:pPr>
            <w:r w:rsidRPr="00DC6BA6">
              <w:rPr>
                <w:rFonts w:ascii="Calibri" w:hAnsi="Calibri"/>
                <w:b/>
              </w:rPr>
              <w:t>Actividades del PA para 2022</w:t>
            </w:r>
          </w:p>
        </w:tc>
        <w:tc>
          <w:tcPr>
            <w:tcW w:w="580" w:type="pct"/>
            <w:shd w:val="clear" w:color="auto" w:fill="DBE5F1" w:themeFill="accent1" w:themeFillTint="33"/>
          </w:tcPr>
          <w:p w14:paraId="73E1D53E" w14:textId="23A162B5" w:rsidR="0024739C" w:rsidRPr="00DC6BA6" w:rsidRDefault="0024739C" w:rsidP="0024739C">
            <w:pPr>
              <w:jc w:val="center"/>
              <w:rPr>
                <w:rFonts w:ascii="Calibri" w:hAnsi="Calibri" w:cs="Calibri"/>
                <w:b/>
              </w:rPr>
            </w:pPr>
            <w:r w:rsidRPr="00DC6BA6">
              <w:rPr>
                <w:rFonts w:ascii="Calibri" w:hAnsi="Calibri"/>
                <w:b/>
              </w:rPr>
              <w:t>Indicador del PA para 2022</w:t>
            </w:r>
          </w:p>
        </w:tc>
        <w:tc>
          <w:tcPr>
            <w:tcW w:w="484" w:type="pct"/>
            <w:shd w:val="clear" w:color="auto" w:fill="DBE5F1" w:themeFill="accent1" w:themeFillTint="33"/>
          </w:tcPr>
          <w:p w14:paraId="39BE92DA" w14:textId="77777777" w:rsidR="0024739C" w:rsidRPr="00DC6BA6" w:rsidRDefault="0024739C" w:rsidP="0024739C">
            <w:pPr>
              <w:jc w:val="center"/>
              <w:rPr>
                <w:rFonts w:ascii="Calibri" w:hAnsi="Calibri" w:cs="Calibri"/>
                <w:b/>
              </w:rPr>
            </w:pPr>
            <w:r w:rsidRPr="00DC6BA6">
              <w:rPr>
                <w:rFonts w:ascii="Calibri" w:hAnsi="Calibri"/>
                <w:b/>
              </w:rPr>
              <w:t>Responsable / Apoyo</w:t>
            </w:r>
          </w:p>
        </w:tc>
        <w:tc>
          <w:tcPr>
            <w:tcW w:w="292" w:type="pct"/>
            <w:shd w:val="clear" w:color="auto" w:fill="DBE5F1" w:themeFill="accent1" w:themeFillTint="33"/>
          </w:tcPr>
          <w:p w14:paraId="5F147B40" w14:textId="77777777" w:rsidR="0024739C" w:rsidRPr="00DC6BA6" w:rsidRDefault="0024739C" w:rsidP="0024739C">
            <w:pPr>
              <w:jc w:val="center"/>
              <w:rPr>
                <w:rFonts w:ascii="Calibri" w:hAnsi="Calibri" w:cs="Calibri"/>
                <w:b/>
              </w:rPr>
            </w:pPr>
            <w:r w:rsidRPr="00DC6BA6">
              <w:rPr>
                <w:rFonts w:ascii="Calibri" w:hAnsi="Calibri"/>
                <w:b/>
              </w:rPr>
              <w:t>Presupuesto</w:t>
            </w:r>
          </w:p>
        </w:tc>
      </w:tr>
      <w:tr w:rsidR="008D66A7" w:rsidRPr="00DC6BA6" w14:paraId="24BCCC04" w14:textId="77777777" w:rsidTr="008D66A7">
        <w:tc>
          <w:tcPr>
            <w:tcW w:w="580" w:type="pct"/>
            <w:vMerge w:val="restart"/>
          </w:tcPr>
          <w:p w14:paraId="56AC4CCE" w14:textId="77777777" w:rsidR="008D66A7" w:rsidRPr="00DC6BA6" w:rsidRDefault="008D66A7" w:rsidP="0024739C">
            <w:pPr>
              <w:rPr>
                <w:rFonts w:ascii="Calibri" w:hAnsi="Calibri" w:cs="Calibri"/>
                <w:b/>
              </w:rPr>
            </w:pPr>
            <w:r w:rsidRPr="00DC6BA6">
              <w:rPr>
                <w:rFonts w:ascii="Calibri" w:hAnsi="Calibri"/>
                <w:b/>
              </w:rPr>
              <w:t>4.1 La Secretaría apoyó al GECT para presentar su plan de trabajo para el trienio:</w:t>
            </w:r>
          </w:p>
          <w:p w14:paraId="2B0B593F" w14:textId="77777777" w:rsidR="008D66A7" w:rsidRPr="00DC6BA6" w:rsidRDefault="008D66A7" w:rsidP="0024739C">
            <w:pPr>
              <w:pStyle w:val="ListParagraph"/>
              <w:numPr>
                <w:ilvl w:val="0"/>
                <w:numId w:val="5"/>
              </w:numPr>
              <w:ind w:left="132" w:hanging="120"/>
              <w:rPr>
                <w:rFonts w:ascii="Calibri" w:eastAsiaTheme="minorEastAsia" w:hAnsi="Calibri" w:cs="Calibri"/>
                <w:b/>
                <w:spacing w:val="-2"/>
              </w:rPr>
            </w:pPr>
            <w:r w:rsidRPr="00DC6BA6">
              <w:rPr>
                <w:rFonts w:ascii="Calibri" w:hAnsi="Calibri"/>
                <w:b/>
              </w:rPr>
              <w:t>Facilitar la preparación y producción de productos de alta prioridad en las tareas de alta prioridad en el plan de trabajo; y,</w:t>
            </w:r>
          </w:p>
          <w:p w14:paraId="6D6B9AA1" w14:textId="77777777" w:rsidR="008D66A7" w:rsidRPr="00DC6BA6" w:rsidRDefault="008D66A7" w:rsidP="0024739C">
            <w:pPr>
              <w:pStyle w:val="ListParagraph"/>
              <w:numPr>
                <w:ilvl w:val="0"/>
                <w:numId w:val="5"/>
              </w:numPr>
              <w:ind w:left="132" w:hanging="120"/>
              <w:rPr>
                <w:rFonts w:ascii="Calibri" w:eastAsiaTheme="minorEastAsia" w:hAnsi="Calibri" w:cs="Calibri"/>
                <w:b/>
              </w:rPr>
            </w:pPr>
            <w:r w:rsidRPr="00DC6BA6">
              <w:rPr>
                <w:rFonts w:ascii="Calibri" w:hAnsi="Calibri"/>
                <w:b/>
              </w:rPr>
              <w:t>Asegurar que los productos del GECT tengan pertinencia normativa, y adaptado y comunicado a destinatarios concretos.</w:t>
            </w:r>
          </w:p>
          <w:p w14:paraId="5417FD09" w14:textId="77777777" w:rsidR="008D66A7" w:rsidRPr="00DC6BA6" w:rsidRDefault="008D66A7" w:rsidP="0024739C">
            <w:pPr>
              <w:rPr>
                <w:rFonts w:ascii="Calibri" w:hAnsi="Calibri" w:cs="Calibri"/>
              </w:rPr>
            </w:pPr>
          </w:p>
          <w:p w14:paraId="37532780" w14:textId="3AD90B3C" w:rsidR="008D66A7" w:rsidRPr="00DC6BA6" w:rsidRDefault="008D66A7" w:rsidP="0024739C">
            <w:pPr>
              <w:rPr>
                <w:rFonts w:ascii="Calibri" w:hAnsi="Calibri" w:cs="Calibri"/>
              </w:rPr>
            </w:pPr>
            <w:r w:rsidRPr="00DC6BA6">
              <w:rPr>
                <w:rFonts w:ascii="Calibri" w:hAnsi="Calibri"/>
              </w:rPr>
              <w:lastRenderedPageBreak/>
              <w:t xml:space="preserve">Resoluciones </w:t>
            </w:r>
            <w:hyperlink r:id="rId110" w:history="1">
              <w:r w:rsidRPr="00DC6BA6">
                <w:rPr>
                  <w:rStyle w:val="Hyperlink"/>
                  <w:rFonts w:ascii="Calibri" w:hAnsi="Calibri"/>
                </w:rPr>
                <w:t>XII.5</w:t>
              </w:r>
            </w:hyperlink>
            <w:r w:rsidRPr="00DC6BA6">
              <w:rPr>
                <w:rFonts w:ascii="Calibri" w:hAnsi="Calibri"/>
              </w:rPr>
              <w:t xml:space="preserve">, </w:t>
            </w:r>
            <w:hyperlink r:id="rId111" w:history="1">
              <w:r w:rsidRPr="00DC6BA6">
                <w:rPr>
                  <w:rStyle w:val="Hyperlink"/>
                  <w:rFonts w:ascii="Calibri" w:hAnsi="Calibri"/>
                </w:rPr>
                <w:t>XIII.8</w:t>
              </w:r>
            </w:hyperlink>
            <w:r w:rsidRPr="00DC6BA6">
              <w:rPr>
                <w:rFonts w:ascii="Calibri" w:hAnsi="Calibri"/>
              </w:rPr>
              <w:t>.</w:t>
            </w:r>
          </w:p>
        </w:tc>
        <w:tc>
          <w:tcPr>
            <w:tcW w:w="580" w:type="pct"/>
          </w:tcPr>
          <w:p w14:paraId="0C1F1C31" w14:textId="77777777" w:rsidR="008D66A7" w:rsidRPr="00DC6BA6" w:rsidRDefault="008D66A7" w:rsidP="0024739C">
            <w:pPr>
              <w:rPr>
                <w:rFonts w:ascii="Calibri" w:hAnsi="Calibri" w:cs="Calibri"/>
              </w:rPr>
            </w:pPr>
            <w:r w:rsidRPr="00DC6BA6">
              <w:rPr>
                <w:rFonts w:ascii="Calibri" w:hAnsi="Calibri"/>
              </w:rPr>
              <w:lastRenderedPageBreak/>
              <w:t>Adopción y aplicación del Plan de trabajo del GECT para 2019-2021.</w:t>
            </w:r>
          </w:p>
        </w:tc>
        <w:tc>
          <w:tcPr>
            <w:tcW w:w="743" w:type="pct"/>
          </w:tcPr>
          <w:p w14:paraId="20892A3E" w14:textId="677C720D" w:rsidR="008D66A7" w:rsidRPr="00DC6BA6" w:rsidRDefault="008D66A7" w:rsidP="0024739C">
            <w:pPr>
              <w:rPr>
                <w:rFonts w:ascii="Calibri" w:hAnsi="Calibri" w:cs="Calibri"/>
              </w:rPr>
            </w:pPr>
            <w:r w:rsidRPr="00DC6BA6">
              <w:rPr>
                <w:rFonts w:ascii="Calibri" w:hAnsi="Calibri"/>
              </w:rPr>
              <w:t>Apoyar al GECT en el desarrollo del plan de trabajo del GECT para 2019-2021 (en la STRP22) para su presentación a la SC57, incluido el mandato en las diferentes Resoluciones de la COP13.</w:t>
            </w:r>
          </w:p>
        </w:tc>
        <w:tc>
          <w:tcPr>
            <w:tcW w:w="580" w:type="pct"/>
          </w:tcPr>
          <w:p w14:paraId="492646F8" w14:textId="77777777" w:rsidR="008D66A7" w:rsidRPr="00DC6BA6" w:rsidRDefault="008D66A7" w:rsidP="0024739C">
            <w:pPr>
              <w:rPr>
                <w:rFonts w:ascii="Calibri" w:hAnsi="Calibri" w:cs="Calibri"/>
              </w:rPr>
            </w:pPr>
            <w:r w:rsidRPr="00DC6BA6">
              <w:rPr>
                <w:rFonts w:ascii="Calibri" w:hAnsi="Calibri"/>
              </w:rPr>
              <w:t>Realizada.</w:t>
            </w:r>
          </w:p>
        </w:tc>
        <w:tc>
          <w:tcPr>
            <w:tcW w:w="580" w:type="pct"/>
          </w:tcPr>
          <w:p w14:paraId="1077A955" w14:textId="77777777" w:rsidR="008D66A7" w:rsidRPr="00DC6BA6" w:rsidRDefault="008D66A7" w:rsidP="0024739C">
            <w:pPr>
              <w:rPr>
                <w:rFonts w:ascii="Calibri" w:hAnsi="Calibri" w:cs="Calibri"/>
              </w:rPr>
            </w:pPr>
            <w:r w:rsidRPr="00DC6BA6">
              <w:rPr>
                <w:rFonts w:ascii="Calibri" w:hAnsi="Calibri"/>
              </w:rPr>
              <w:t>Ayudar al GECT a determinar las prioridades propuestas para el próximo trienio para la SC59 y la COP14.</w:t>
            </w:r>
          </w:p>
          <w:p w14:paraId="35A03110" w14:textId="730B1234" w:rsidR="008D66A7" w:rsidRPr="00DC6BA6" w:rsidRDefault="008D66A7" w:rsidP="0024739C">
            <w:pPr>
              <w:rPr>
                <w:rFonts w:ascii="Calibri" w:hAnsi="Calibri" w:cs="Calibri"/>
                <w:color w:val="FF0000"/>
              </w:rPr>
            </w:pPr>
          </w:p>
        </w:tc>
        <w:tc>
          <w:tcPr>
            <w:tcW w:w="580" w:type="pct"/>
          </w:tcPr>
          <w:p w14:paraId="01920A68" w14:textId="1CB41DB9" w:rsidR="008D66A7" w:rsidRPr="00DC6BA6" w:rsidRDefault="008D66A7" w:rsidP="005A4CD2">
            <w:pPr>
              <w:rPr>
                <w:rFonts w:ascii="Calibri" w:hAnsi="Calibri" w:cs="Calibri"/>
              </w:rPr>
            </w:pPr>
            <w:r w:rsidRPr="00DC6BA6">
              <w:rPr>
                <w:rFonts w:ascii="Calibri" w:hAnsi="Calibri"/>
              </w:rPr>
              <w:t>Continuar apoyando al GECT en la finalización de las tareas pendientes de su plan de trabajo, la finalización de las prioridades para el próximo trienio para la SC59/2022 y la presentación de un proyecto de resolución para la COP14.</w:t>
            </w:r>
          </w:p>
          <w:p w14:paraId="161024EF" w14:textId="04659EBF" w:rsidR="008D66A7" w:rsidRPr="00DC6BA6" w:rsidRDefault="008D66A7" w:rsidP="005A4CD2">
            <w:pPr>
              <w:rPr>
                <w:rFonts w:ascii="Calibri" w:hAnsi="Calibri" w:cs="Calibri"/>
              </w:rPr>
            </w:pPr>
          </w:p>
          <w:p w14:paraId="757A3C05" w14:textId="486C606C" w:rsidR="008D66A7" w:rsidRPr="00DC6BA6" w:rsidRDefault="008D66A7" w:rsidP="00D67484">
            <w:pPr>
              <w:rPr>
                <w:rFonts w:ascii="Calibri" w:hAnsi="Calibri"/>
                <w:highlight w:val="yellow"/>
              </w:rPr>
            </w:pPr>
            <w:r w:rsidRPr="00DC6BA6">
              <w:rPr>
                <w:rFonts w:ascii="Calibri" w:hAnsi="Calibri"/>
              </w:rPr>
              <w:t xml:space="preserve">Seguimiento de los resultados de la SC59/2022 y de las decisiones de la COP14, estudiando los medios para facilitar el mandato del GECT de </w:t>
            </w:r>
            <w:r w:rsidRPr="00DC6BA6">
              <w:rPr>
                <w:rFonts w:ascii="Calibri" w:hAnsi="Calibri"/>
              </w:rPr>
              <w:lastRenderedPageBreak/>
              <w:t xml:space="preserve">conformidad con la Resolución </w:t>
            </w:r>
            <w:hyperlink r:id="rId112" w:history="1">
              <w:r w:rsidRPr="00DC6BA6">
                <w:rPr>
                  <w:rStyle w:val="Hyperlink"/>
                  <w:rFonts w:ascii="Calibri" w:hAnsi="Calibri"/>
                </w:rPr>
                <w:t>XII.5</w:t>
              </w:r>
            </w:hyperlink>
            <w:r w:rsidRPr="00DC6BA6">
              <w:rPr>
                <w:rFonts w:ascii="Calibri" w:hAnsi="Calibri"/>
              </w:rPr>
              <w:t xml:space="preserve"> para la rápida adopción del plan de trabajo trienal del GECT y el establecimiento del Grupo.</w:t>
            </w:r>
          </w:p>
        </w:tc>
        <w:tc>
          <w:tcPr>
            <w:tcW w:w="580" w:type="pct"/>
          </w:tcPr>
          <w:p w14:paraId="5C7D65A5" w14:textId="7BE1B6A4" w:rsidR="008D66A7" w:rsidRPr="00DC6BA6" w:rsidRDefault="008D66A7" w:rsidP="0024739C">
            <w:pPr>
              <w:rPr>
                <w:rFonts w:ascii="Calibri" w:hAnsi="Calibri" w:cs="Calibri"/>
              </w:rPr>
            </w:pPr>
            <w:r w:rsidRPr="00DC6BA6">
              <w:rPr>
                <w:rFonts w:ascii="Calibri" w:hAnsi="Calibri"/>
              </w:rPr>
              <w:lastRenderedPageBreak/>
              <w:t>El GECT presenta una propuesta de prioridades a la SC59/2022 y un proyecto de resolución a la COP14.</w:t>
            </w:r>
          </w:p>
        </w:tc>
        <w:tc>
          <w:tcPr>
            <w:tcW w:w="484" w:type="pct"/>
          </w:tcPr>
          <w:p w14:paraId="51B144B4" w14:textId="77777777" w:rsidR="008D66A7" w:rsidRPr="00DC6BA6" w:rsidRDefault="008D66A7" w:rsidP="0024739C">
            <w:pPr>
              <w:rPr>
                <w:rFonts w:ascii="Calibri" w:hAnsi="Calibri" w:cs="Calibri"/>
              </w:rPr>
            </w:pPr>
            <w:r w:rsidRPr="00DC6BA6">
              <w:rPr>
                <w:rFonts w:ascii="Calibri" w:hAnsi="Calibri"/>
              </w:rPr>
              <w:t>RCP</w:t>
            </w:r>
          </w:p>
        </w:tc>
        <w:tc>
          <w:tcPr>
            <w:tcW w:w="292" w:type="pct"/>
          </w:tcPr>
          <w:p w14:paraId="18A59E76" w14:textId="1D28BB13" w:rsidR="008D66A7" w:rsidRPr="00DC6BA6" w:rsidRDefault="008D66A7" w:rsidP="0024739C">
            <w:pPr>
              <w:rPr>
                <w:rFonts w:ascii="Calibri" w:hAnsi="Calibri" w:cs="Calibri"/>
              </w:rPr>
            </w:pPr>
            <w:r w:rsidRPr="00DC6BA6">
              <w:rPr>
                <w:rFonts w:ascii="Calibri" w:hAnsi="Calibri"/>
              </w:rPr>
              <w:t>Básico / NB</w:t>
            </w:r>
          </w:p>
        </w:tc>
      </w:tr>
      <w:tr w:rsidR="008D66A7" w:rsidRPr="00DC6BA6" w14:paraId="61942627" w14:textId="77777777" w:rsidTr="008D66A7">
        <w:tc>
          <w:tcPr>
            <w:tcW w:w="580" w:type="pct"/>
            <w:vMerge/>
          </w:tcPr>
          <w:p w14:paraId="79EB834D" w14:textId="77777777" w:rsidR="008D66A7" w:rsidRPr="00DC6BA6" w:rsidRDefault="008D66A7" w:rsidP="0024739C">
            <w:pPr>
              <w:rPr>
                <w:rFonts w:ascii="Calibri" w:hAnsi="Calibri" w:cs="Calibri"/>
                <w:b/>
              </w:rPr>
            </w:pPr>
          </w:p>
        </w:tc>
        <w:tc>
          <w:tcPr>
            <w:tcW w:w="580" w:type="pct"/>
          </w:tcPr>
          <w:p w14:paraId="5B19169C" w14:textId="77777777" w:rsidR="008D66A7" w:rsidRPr="00DC6BA6" w:rsidRDefault="008D66A7" w:rsidP="0024739C">
            <w:pPr>
              <w:rPr>
                <w:rFonts w:ascii="Calibri" w:hAnsi="Calibri" w:cs="Calibri"/>
              </w:rPr>
            </w:pPr>
            <w:r w:rsidRPr="00DC6BA6">
              <w:rPr>
                <w:rFonts w:ascii="Calibri" w:hAnsi="Calibri"/>
              </w:rPr>
              <w:t>Entrega de productos del GECT según su plan de trabajo para 2019-2021.</w:t>
            </w:r>
          </w:p>
        </w:tc>
        <w:tc>
          <w:tcPr>
            <w:tcW w:w="743" w:type="pct"/>
          </w:tcPr>
          <w:p w14:paraId="6C853F67" w14:textId="77777777" w:rsidR="008D66A7" w:rsidRPr="00DC6BA6" w:rsidRDefault="008D66A7" w:rsidP="0024739C">
            <w:pPr>
              <w:rPr>
                <w:rFonts w:ascii="Calibri" w:hAnsi="Calibri" w:cs="Calibri"/>
                <w:spacing w:val="-4"/>
              </w:rPr>
            </w:pPr>
            <w:r w:rsidRPr="00DC6BA6">
              <w:rPr>
                <w:rFonts w:ascii="Calibri" w:hAnsi="Calibri"/>
              </w:rPr>
              <w:t>Apoyar al GECT en la aplicación de su plan de trabajo y entrega de productos.</w:t>
            </w:r>
          </w:p>
        </w:tc>
        <w:tc>
          <w:tcPr>
            <w:tcW w:w="580" w:type="pct"/>
          </w:tcPr>
          <w:p w14:paraId="4EDE3F5D" w14:textId="77777777" w:rsidR="008D66A7" w:rsidRPr="00DC6BA6" w:rsidRDefault="008D66A7" w:rsidP="0024739C">
            <w:pPr>
              <w:rPr>
                <w:rFonts w:ascii="Calibri" w:hAnsi="Calibri" w:cs="Calibri"/>
              </w:rPr>
            </w:pPr>
            <w:r w:rsidRPr="00DC6BA6">
              <w:rPr>
                <w:rFonts w:ascii="Calibri" w:hAnsi="Calibri"/>
              </w:rPr>
              <w:t xml:space="preserve">Apoyar la realización de las tareas de alta prioridad. </w:t>
            </w:r>
          </w:p>
        </w:tc>
        <w:tc>
          <w:tcPr>
            <w:tcW w:w="580" w:type="pct"/>
          </w:tcPr>
          <w:p w14:paraId="28B76CF8" w14:textId="77777777" w:rsidR="008D66A7" w:rsidRPr="00DC6BA6" w:rsidRDefault="008D66A7" w:rsidP="0024739C">
            <w:pPr>
              <w:rPr>
                <w:rFonts w:ascii="Calibri" w:hAnsi="Calibri" w:cs="Calibri"/>
              </w:rPr>
            </w:pPr>
            <w:r w:rsidRPr="00DC6BA6">
              <w:rPr>
                <w:rFonts w:ascii="Calibri" w:hAnsi="Calibri"/>
              </w:rPr>
              <w:t>Apoyar la finalización y realización de las tareas de alta prioridad del GECT.</w:t>
            </w:r>
          </w:p>
          <w:p w14:paraId="220B682F" w14:textId="3420C7C6" w:rsidR="008D66A7" w:rsidRPr="00DC6BA6" w:rsidRDefault="008D66A7" w:rsidP="0024739C">
            <w:pPr>
              <w:rPr>
                <w:rFonts w:ascii="Calibri" w:hAnsi="Calibri" w:cs="Calibri"/>
                <w:color w:val="C00000"/>
              </w:rPr>
            </w:pPr>
          </w:p>
        </w:tc>
        <w:tc>
          <w:tcPr>
            <w:tcW w:w="580" w:type="pct"/>
          </w:tcPr>
          <w:p w14:paraId="34E91A92" w14:textId="65580075" w:rsidR="008D66A7" w:rsidRPr="00DC6BA6" w:rsidRDefault="008D66A7" w:rsidP="0024739C">
            <w:pPr>
              <w:rPr>
                <w:rFonts w:ascii="Calibri" w:hAnsi="Calibri" w:cs="Calibri"/>
              </w:rPr>
            </w:pPr>
            <w:r w:rsidRPr="00DC6BA6">
              <w:rPr>
                <w:rFonts w:ascii="Calibri" w:hAnsi="Calibri"/>
              </w:rPr>
              <w:t>Publicar los productos prioritarios del GECT en los tres idiomas oficiales.</w:t>
            </w:r>
          </w:p>
        </w:tc>
        <w:tc>
          <w:tcPr>
            <w:tcW w:w="580" w:type="pct"/>
          </w:tcPr>
          <w:p w14:paraId="02575E10" w14:textId="77777777" w:rsidR="008D66A7" w:rsidRPr="00DC6BA6" w:rsidRDefault="008D66A7" w:rsidP="0024739C">
            <w:pPr>
              <w:rPr>
                <w:rFonts w:ascii="Calibri" w:hAnsi="Calibri" w:cs="Calibri"/>
              </w:rPr>
            </w:pPr>
            <w:r w:rsidRPr="00DC6BA6">
              <w:rPr>
                <w:rFonts w:ascii="Calibri" w:hAnsi="Calibri"/>
              </w:rPr>
              <w:t>Se apoyó al GECT en la entrega de productos.</w:t>
            </w:r>
          </w:p>
          <w:p w14:paraId="276DFE5E" w14:textId="77777777" w:rsidR="008D66A7" w:rsidRPr="00DC6BA6" w:rsidRDefault="008D66A7" w:rsidP="0024739C">
            <w:pPr>
              <w:rPr>
                <w:rFonts w:ascii="Calibri" w:hAnsi="Calibri" w:cs="Calibri"/>
              </w:rPr>
            </w:pPr>
          </w:p>
          <w:p w14:paraId="3F31B0D2" w14:textId="180015EB" w:rsidR="008D66A7" w:rsidRPr="00DC6BA6" w:rsidRDefault="008D66A7" w:rsidP="0024739C">
            <w:pPr>
              <w:rPr>
                <w:rFonts w:ascii="Calibri" w:hAnsi="Calibri" w:cs="Calibri"/>
              </w:rPr>
            </w:pPr>
            <w:r w:rsidRPr="00DC6BA6">
              <w:rPr>
                <w:rFonts w:ascii="Calibri" w:hAnsi="Calibri"/>
              </w:rPr>
              <w:t>Se publicaron los productos del GECT y están disponibles en línea en los tres idiomas oficiales.</w:t>
            </w:r>
          </w:p>
        </w:tc>
        <w:tc>
          <w:tcPr>
            <w:tcW w:w="484" w:type="pct"/>
            <w:tcBorders>
              <w:bottom w:val="single" w:sz="4" w:space="0" w:color="auto"/>
            </w:tcBorders>
          </w:tcPr>
          <w:p w14:paraId="7059408D" w14:textId="77777777" w:rsidR="008D66A7" w:rsidRPr="00DC6BA6" w:rsidRDefault="008D66A7" w:rsidP="0024739C">
            <w:pPr>
              <w:rPr>
                <w:rFonts w:ascii="Calibri" w:hAnsi="Calibri" w:cs="Calibri"/>
              </w:rPr>
            </w:pPr>
            <w:r w:rsidRPr="00DC6BA6">
              <w:rPr>
                <w:rFonts w:ascii="Calibri" w:hAnsi="Calibri"/>
              </w:rPr>
              <w:t>RCP</w:t>
            </w:r>
          </w:p>
        </w:tc>
        <w:tc>
          <w:tcPr>
            <w:tcW w:w="292" w:type="pct"/>
          </w:tcPr>
          <w:p w14:paraId="2B0E6061" w14:textId="3E9D875E" w:rsidR="008D66A7" w:rsidRPr="00DC6BA6" w:rsidRDefault="008D66A7" w:rsidP="0024739C">
            <w:pPr>
              <w:rPr>
                <w:rFonts w:ascii="Calibri" w:hAnsi="Calibri" w:cs="Calibri"/>
              </w:rPr>
            </w:pPr>
            <w:r w:rsidRPr="00DC6BA6">
              <w:rPr>
                <w:rFonts w:ascii="Calibri" w:hAnsi="Calibri"/>
              </w:rPr>
              <w:t>Básico / NB</w:t>
            </w:r>
          </w:p>
        </w:tc>
      </w:tr>
      <w:tr w:rsidR="008D66A7" w:rsidRPr="00DC6BA6" w14:paraId="66C3560A" w14:textId="77777777" w:rsidTr="008D66A7">
        <w:tc>
          <w:tcPr>
            <w:tcW w:w="580" w:type="pct"/>
            <w:vMerge/>
          </w:tcPr>
          <w:p w14:paraId="0B8899DC" w14:textId="77777777" w:rsidR="008D66A7" w:rsidRPr="00DC6BA6" w:rsidRDefault="008D66A7" w:rsidP="0024739C">
            <w:pPr>
              <w:rPr>
                <w:rFonts w:ascii="Calibri" w:hAnsi="Calibri" w:cs="Calibri"/>
              </w:rPr>
            </w:pPr>
          </w:p>
        </w:tc>
        <w:tc>
          <w:tcPr>
            <w:tcW w:w="580" w:type="pct"/>
            <w:vMerge w:val="restart"/>
            <w:shd w:val="clear" w:color="auto" w:fill="8DB3E2" w:themeFill="text2" w:themeFillTint="66"/>
          </w:tcPr>
          <w:p w14:paraId="128351C9" w14:textId="77777777" w:rsidR="008D66A7" w:rsidRPr="00DC6BA6" w:rsidRDefault="008D66A7" w:rsidP="0024739C">
            <w:pPr>
              <w:rPr>
                <w:rFonts w:ascii="Calibri" w:hAnsi="Calibri" w:cs="Calibri"/>
              </w:rPr>
            </w:pPr>
            <w:r w:rsidRPr="00DC6BA6">
              <w:rPr>
                <w:rFonts w:ascii="Calibri" w:hAnsi="Calibri"/>
              </w:rPr>
              <w:t xml:space="preserve">Según procedía, se estableció un enlace con el IPCC para proporcionar información pertinente producida por el </w:t>
            </w:r>
            <w:r w:rsidRPr="00DC6BA6">
              <w:rPr>
                <w:rFonts w:ascii="Calibri" w:hAnsi="Calibri"/>
              </w:rPr>
              <w:lastRenderedPageBreak/>
              <w:t xml:space="preserve">GECT (párr. 14, </w:t>
            </w:r>
            <w:hyperlink r:id="rId113" w:history="1">
              <w:r w:rsidRPr="00DC6BA6">
                <w:rPr>
                  <w:rStyle w:val="Hyperlink"/>
                  <w:rFonts w:ascii="Calibri" w:hAnsi="Calibri"/>
                </w:rPr>
                <w:t>XIII.14</w:t>
              </w:r>
            </w:hyperlink>
            <w:r w:rsidRPr="00DC6BA6">
              <w:rPr>
                <w:rFonts w:ascii="Calibri" w:hAnsi="Calibri"/>
              </w:rPr>
              <w:t>).</w:t>
            </w:r>
          </w:p>
        </w:tc>
        <w:tc>
          <w:tcPr>
            <w:tcW w:w="743" w:type="pct"/>
            <w:vMerge w:val="restart"/>
            <w:shd w:val="clear" w:color="auto" w:fill="8DB3E2" w:themeFill="text2" w:themeFillTint="66"/>
          </w:tcPr>
          <w:p w14:paraId="52E53CB9" w14:textId="77777777" w:rsidR="008D66A7" w:rsidRPr="00DC6BA6" w:rsidRDefault="008D66A7" w:rsidP="0024739C">
            <w:pPr>
              <w:rPr>
                <w:rFonts w:ascii="Calibri" w:hAnsi="Calibri" w:cs="Calibri"/>
              </w:rPr>
            </w:pPr>
          </w:p>
        </w:tc>
        <w:tc>
          <w:tcPr>
            <w:tcW w:w="580" w:type="pct"/>
            <w:vMerge w:val="restart"/>
            <w:shd w:val="clear" w:color="auto" w:fill="8DB3E2" w:themeFill="text2" w:themeFillTint="66"/>
          </w:tcPr>
          <w:p w14:paraId="3F576198" w14:textId="77777777" w:rsidR="008D66A7" w:rsidRPr="00DC6BA6" w:rsidRDefault="008D66A7" w:rsidP="0024739C">
            <w:pPr>
              <w:rPr>
                <w:rFonts w:ascii="Calibri" w:hAnsi="Calibri" w:cs="Calibri"/>
              </w:rPr>
            </w:pPr>
            <w:r w:rsidRPr="00DC6BA6">
              <w:rPr>
                <w:rFonts w:ascii="Calibri" w:hAnsi="Calibri"/>
              </w:rPr>
              <w:t>Proporcionar información pertinente del GECT al IPCC.</w:t>
            </w:r>
          </w:p>
        </w:tc>
        <w:tc>
          <w:tcPr>
            <w:tcW w:w="580" w:type="pct"/>
            <w:vMerge w:val="restart"/>
            <w:shd w:val="clear" w:color="auto" w:fill="8DB3E2" w:themeFill="text2" w:themeFillTint="66"/>
          </w:tcPr>
          <w:p w14:paraId="7F12DB32" w14:textId="337EA74D" w:rsidR="008D66A7" w:rsidRPr="00DC6BA6" w:rsidRDefault="008D66A7" w:rsidP="0024739C">
            <w:pPr>
              <w:rPr>
                <w:rFonts w:ascii="Calibri" w:hAnsi="Calibri" w:cs="Calibri"/>
              </w:rPr>
            </w:pPr>
            <w:r w:rsidRPr="00DC6BA6">
              <w:rPr>
                <w:rFonts w:ascii="Calibri" w:hAnsi="Calibri"/>
              </w:rPr>
              <w:t>Proporcionar información pertinente del GECT al IPCC.</w:t>
            </w:r>
          </w:p>
          <w:p w14:paraId="235D65ED" w14:textId="689CC12E" w:rsidR="008D66A7" w:rsidRPr="00DC6BA6" w:rsidRDefault="008D66A7" w:rsidP="0024739C">
            <w:pPr>
              <w:rPr>
                <w:rFonts w:ascii="Calibri" w:hAnsi="Calibri" w:cs="Calibri"/>
                <w:color w:val="C00000"/>
              </w:rPr>
            </w:pPr>
          </w:p>
        </w:tc>
        <w:tc>
          <w:tcPr>
            <w:tcW w:w="580" w:type="pct"/>
            <w:tcBorders>
              <w:bottom w:val="nil"/>
            </w:tcBorders>
            <w:shd w:val="clear" w:color="auto" w:fill="8DB3E2" w:themeFill="text2" w:themeFillTint="66"/>
          </w:tcPr>
          <w:p w14:paraId="251022E6" w14:textId="64498CEF" w:rsidR="008D66A7" w:rsidRPr="00DC6BA6" w:rsidRDefault="008D66A7" w:rsidP="00E77732">
            <w:pPr>
              <w:rPr>
                <w:rFonts w:ascii="Calibri" w:hAnsi="Calibri" w:cs="Calibri"/>
              </w:rPr>
            </w:pPr>
            <w:r w:rsidRPr="00DC6BA6">
              <w:rPr>
                <w:rFonts w:ascii="Calibri" w:hAnsi="Calibri"/>
              </w:rPr>
              <w:t>Compartir el producto sobre carbono azul del GECT con el IPCC e invitar a participar en su lanzamiento y divulgación.</w:t>
            </w:r>
          </w:p>
        </w:tc>
        <w:tc>
          <w:tcPr>
            <w:tcW w:w="580" w:type="pct"/>
            <w:tcBorders>
              <w:bottom w:val="nil"/>
            </w:tcBorders>
            <w:shd w:val="clear" w:color="auto" w:fill="8DB3E2" w:themeFill="text2" w:themeFillTint="66"/>
          </w:tcPr>
          <w:p w14:paraId="1647DCA3" w14:textId="15AB0853" w:rsidR="008D66A7" w:rsidRPr="00DC6BA6" w:rsidRDefault="008D66A7" w:rsidP="0024739C">
            <w:pPr>
              <w:rPr>
                <w:rFonts w:ascii="Calibri" w:hAnsi="Calibri" w:cs="Calibri"/>
              </w:rPr>
            </w:pPr>
            <w:r w:rsidRPr="00DC6BA6">
              <w:rPr>
                <w:rFonts w:ascii="Calibri" w:hAnsi="Calibri"/>
              </w:rPr>
              <w:t>Se proporcionó la información producida por el GECT al IPCC.</w:t>
            </w:r>
          </w:p>
        </w:tc>
        <w:tc>
          <w:tcPr>
            <w:tcW w:w="484" w:type="pct"/>
            <w:tcBorders>
              <w:bottom w:val="nil"/>
            </w:tcBorders>
            <w:shd w:val="clear" w:color="auto" w:fill="8DB3E2" w:themeFill="text2" w:themeFillTint="66"/>
          </w:tcPr>
          <w:p w14:paraId="5DE81994" w14:textId="5416C317" w:rsidR="008D66A7" w:rsidRPr="00DC6BA6" w:rsidRDefault="008D66A7" w:rsidP="0024739C">
            <w:pPr>
              <w:rPr>
                <w:rFonts w:ascii="Calibri" w:hAnsi="Calibri" w:cs="Calibri"/>
              </w:rPr>
            </w:pPr>
            <w:r w:rsidRPr="00DC6BA6">
              <w:rPr>
                <w:rFonts w:ascii="Calibri" w:hAnsi="Calibri"/>
              </w:rPr>
              <w:t>RCP</w:t>
            </w:r>
          </w:p>
        </w:tc>
        <w:tc>
          <w:tcPr>
            <w:tcW w:w="292" w:type="pct"/>
            <w:tcBorders>
              <w:bottom w:val="nil"/>
            </w:tcBorders>
            <w:shd w:val="clear" w:color="auto" w:fill="8DB3E2" w:themeFill="text2" w:themeFillTint="66"/>
          </w:tcPr>
          <w:p w14:paraId="2C2A1DBB" w14:textId="77777777" w:rsidR="008D66A7" w:rsidRPr="00DC6BA6" w:rsidRDefault="008D66A7" w:rsidP="0024739C">
            <w:pPr>
              <w:rPr>
                <w:rFonts w:ascii="Calibri" w:hAnsi="Calibri" w:cs="Calibri"/>
              </w:rPr>
            </w:pPr>
            <w:r w:rsidRPr="00DC6BA6">
              <w:rPr>
                <w:rFonts w:ascii="Calibri" w:hAnsi="Calibri"/>
              </w:rPr>
              <w:t>SRD</w:t>
            </w:r>
          </w:p>
        </w:tc>
      </w:tr>
      <w:tr w:rsidR="008D66A7" w:rsidRPr="00DC6BA6" w14:paraId="2BCFE260" w14:textId="77777777" w:rsidTr="008D66A7">
        <w:trPr>
          <w:trHeight w:val="2053"/>
        </w:trPr>
        <w:tc>
          <w:tcPr>
            <w:tcW w:w="580" w:type="pct"/>
            <w:vMerge/>
          </w:tcPr>
          <w:p w14:paraId="3A484AAB" w14:textId="77777777" w:rsidR="008D66A7" w:rsidRPr="00DC6BA6" w:rsidRDefault="008D66A7" w:rsidP="0024739C">
            <w:pPr>
              <w:rPr>
                <w:rFonts w:ascii="Calibri" w:hAnsi="Calibri" w:cs="Calibri"/>
              </w:rPr>
            </w:pPr>
          </w:p>
        </w:tc>
        <w:tc>
          <w:tcPr>
            <w:tcW w:w="580" w:type="pct"/>
            <w:vMerge/>
            <w:shd w:val="clear" w:color="auto" w:fill="8DB3E2" w:themeFill="text2" w:themeFillTint="66"/>
          </w:tcPr>
          <w:p w14:paraId="02656422" w14:textId="77777777" w:rsidR="008D66A7" w:rsidRPr="00DC6BA6" w:rsidRDefault="008D66A7" w:rsidP="0024739C">
            <w:pPr>
              <w:rPr>
                <w:rFonts w:ascii="Calibri" w:hAnsi="Calibri" w:cs="Calibri"/>
              </w:rPr>
            </w:pPr>
          </w:p>
        </w:tc>
        <w:tc>
          <w:tcPr>
            <w:tcW w:w="743" w:type="pct"/>
            <w:vMerge/>
            <w:shd w:val="clear" w:color="auto" w:fill="8DB3E2" w:themeFill="text2" w:themeFillTint="66"/>
          </w:tcPr>
          <w:p w14:paraId="06BF0FF2" w14:textId="77777777" w:rsidR="008D66A7" w:rsidRPr="00DC6BA6" w:rsidRDefault="008D66A7" w:rsidP="0024739C">
            <w:pPr>
              <w:rPr>
                <w:rFonts w:ascii="Calibri" w:hAnsi="Calibri" w:cs="Calibri"/>
              </w:rPr>
            </w:pPr>
          </w:p>
        </w:tc>
        <w:tc>
          <w:tcPr>
            <w:tcW w:w="580" w:type="pct"/>
            <w:vMerge/>
            <w:shd w:val="clear" w:color="auto" w:fill="8DB3E2" w:themeFill="text2" w:themeFillTint="66"/>
          </w:tcPr>
          <w:p w14:paraId="6AD3751B" w14:textId="77777777" w:rsidR="008D66A7" w:rsidRPr="00DC6BA6" w:rsidRDefault="008D66A7" w:rsidP="0024739C">
            <w:pPr>
              <w:rPr>
                <w:rFonts w:ascii="Calibri" w:hAnsi="Calibri" w:cs="Calibri"/>
              </w:rPr>
            </w:pPr>
          </w:p>
        </w:tc>
        <w:tc>
          <w:tcPr>
            <w:tcW w:w="580" w:type="pct"/>
            <w:vMerge/>
            <w:shd w:val="clear" w:color="auto" w:fill="8DB3E2" w:themeFill="text2" w:themeFillTint="66"/>
          </w:tcPr>
          <w:p w14:paraId="4D407480" w14:textId="77777777" w:rsidR="008D66A7" w:rsidRPr="00DC6BA6" w:rsidRDefault="008D66A7" w:rsidP="0024739C">
            <w:pPr>
              <w:rPr>
                <w:rFonts w:ascii="Calibri" w:hAnsi="Calibri" w:cs="Calibri"/>
              </w:rPr>
            </w:pPr>
          </w:p>
        </w:tc>
        <w:tc>
          <w:tcPr>
            <w:tcW w:w="580" w:type="pct"/>
            <w:tcBorders>
              <w:top w:val="nil"/>
            </w:tcBorders>
            <w:shd w:val="clear" w:color="auto" w:fill="8DB3E2" w:themeFill="text2" w:themeFillTint="66"/>
          </w:tcPr>
          <w:p w14:paraId="3CC22C31" w14:textId="2595058F" w:rsidR="008D66A7" w:rsidRPr="00DC6BA6" w:rsidRDefault="008D66A7" w:rsidP="008D66A7">
            <w:pPr>
              <w:rPr>
                <w:rFonts w:ascii="Calibri" w:hAnsi="Calibri" w:cs="Calibri"/>
              </w:rPr>
            </w:pPr>
            <w:r w:rsidRPr="00DC6BA6">
              <w:rPr>
                <w:rFonts w:ascii="Calibri" w:hAnsi="Calibri"/>
              </w:rPr>
              <w:t>Continúa el intercambio de información con el IPCC sobre el próximo plan de trabajo trienal del GECT y el programa de trabajo del IPCC.</w:t>
            </w:r>
          </w:p>
        </w:tc>
        <w:tc>
          <w:tcPr>
            <w:tcW w:w="580" w:type="pct"/>
            <w:tcBorders>
              <w:top w:val="nil"/>
            </w:tcBorders>
            <w:shd w:val="clear" w:color="auto" w:fill="8DB3E2" w:themeFill="text2" w:themeFillTint="66"/>
          </w:tcPr>
          <w:p w14:paraId="0F6D617E" w14:textId="77777777" w:rsidR="008D66A7" w:rsidRPr="00DC6BA6" w:rsidRDefault="008D66A7" w:rsidP="008D66A7">
            <w:pPr>
              <w:rPr>
                <w:rFonts w:ascii="Calibri" w:hAnsi="Calibri" w:cs="Calibri"/>
              </w:rPr>
            </w:pPr>
            <w:r w:rsidRPr="00DC6BA6">
              <w:rPr>
                <w:rFonts w:ascii="Calibri" w:hAnsi="Calibri"/>
              </w:rPr>
              <w:t>Colaboración con el IPCC en relación con la planificación del trabajo.</w:t>
            </w:r>
          </w:p>
          <w:p w14:paraId="0026178A" w14:textId="77777777" w:rsidR="008D66A7" w:rsidRPr="00DC6BA6" w:rsidRDefault="008D66A7" w:rsidP="0024739C">
            <w:pPr>
              <w:rPr>
                <w:rFonts w:ascii="Calibri" w:hAnsi="Calibri" w:cs="Calibri"/>
              </w:rPr>
            </w:pPr>
          </w:p>
        </w:tc>
        <w:tc>
          <w:tcPr>
            <w:tcW w:w="484" w:type="pct"/>
            <w:tcBorders>
              <w:top w:val="nil"/>
              <w:bottom w:val="single" w:sz="4" w:space="0" w:color="auto"/>
            </w:tcBorders>
            <w:shd w:val="clear" w:color="auto" w:fill="8DB3E2" w:themeFill="text2" w:themeFillTint="66"/>
          </w:tcPr>
          <w:p w14:paraId="5061C467" w14:textId="77777777" w:rsidR="008D66A7" w:rsidRPr="00DC6BA6" w:rsidRDefault="008D66A7" w:rsidP="0024739C">
            <w:pPr>
              <w:rPr>
                <w:rFonts w:ascii="Calibri" w:hAnsi="Calibri" w:cs="Calibri"/>
              </w:rPr>
            </w:pPr>
          </w:p>
        </w:tc>
        <w:tc>
          <w:tcPr>
            <w:tcW w:w="292" w:type="pct"/>
            <w:tcBorders>
              <w:top w:val="nil"/>
            </w:tcBorders>
            <w:shd w:val="clear" w:color="auto" w:fill="8DB3E2" w:themeFill="text2" w:themeFillTint="66"/>
          </w:tcPr>
          <w:p w14:paraId="51B870E5" w14:textId="77777777" w:rsidR="008D66A7" w:rsidRPr="00DC6BA6" w:rsidRDefault="008D66A7" w:rsidP="0024739C">
            <w:pPr>
              <w:rPr>
                <w:rFonts w:ascii="Calibri" w:hAnsi="Calibri" w:cs="Calibri"/>
              </w:rPr>
            </w:pPr>
          </w:p>
        </w:tc>
      </w:tr>
      <w:tr w:rsidR="008D66A7" w:rsidRPr="00DC6BA6" w14:paraId="55F6F58B" w14:textId="77777777" w:rsidTr="008D66A7">
        <w:trPr>
          <w:trHeight w:val="2187"/>
        </w:trPr>
        <w:tc>
          <w:tcPr>
            <w:tcW w:w="580" w:type="pct"/>
            <w:vMerge w:val="restart"/>
          </w:tcPr>
          <w:p w14:paraId="6EC8A5EE" w14:textId="412CA778" w:rsidR="008D66A7" w:rsidRPr="00DC6BA6" w:rsidRDefault="008D66A7" w:rsidP="00973B90">
            <w:pPr>
              <w:rPr>
                <w:rFonts w:ascii="Calibri" w:hAnsi="Calibri" w:cs="Calibri"/>
                <w:b/>
              </w:rPr>
            </w:pPr>
            <w:r w:rsidRPr="00DC6BA6">
              <w:rPr>
                <w:rFonts w:ascii="Calibri" w:hAnsi="Calibri"/>
                <w:b/>
              </w:rPr>
              <w:t>4.2 La Secretaría ha contribuido a garantizar que los humedales y la Convención se aborden en procesos científicos pertinentes y la Convención contribuyó a otros procesos científicos (CSAB, IPBES, IPCC, órganos técnicos de otros AMMA).</w:t>
            </w:r>
          </w:p>
          <w:p w14:paraId="229295AC" w14:textId="77777777" w:rsidR="008D66A7" w:rsidRPr="00DC6BA6" w:rsidRDefault="008D66A7" w:rsidP="00973B90">
            <w:pPr>
              <w:rPr>
                <w:rFonts w:ascii="Calibri" w:hAnsi="Calibri" w:cs="Calibri"/>
                <w:b/>
              </w:rPr>
            </w:pPr>
          </w:p>
          <w:p w14:paraId="6C84A4D9" w14:textId="3390D67D" w:rsidR="008D66A7" w:rsidRPr="00DC6BA6" w:rsidRDefault="008D66A7" w:rsidP="00973B90">
            <w:pPr>
              <w:rPr>
                <w:rFonts w:ascii="Calibri" w:hAnsi="Calibri" w:cs="Calibri"/>
              </w:rPr>
            </w:pPr>
            <w:r w:rsidRPr="00DC6BA6">
              <w:rPr>
                <w:rFonts w:ascii="Calibri" w:hAnsi="Calibri"/>
              </w:rPr>
              <w:t xml:space="preserve">Resolución </w:t>
            </w:r>
            <w:hyperlink r:id="rId114" w:history="1">
              <w:r w:rsidRPr="00DC6BA6">
                <w:rPr>
                  <w:rStyle w:val="Hyperlink"/>
                  <w:rFonts w:ascii="Calibri" w:hAnsi="Calibri"/>
                </w:rPr>
                <w:t>XIII.8</w:t>
              </w:r>
            </w:hyperlink>
            <w:r w:rsidRPr="00DC6BA6">
              <w:rPr>
                <w:rStyle w:val="Hyperlink"/>
                <w:rFonts w:ascii="Calibri" w:hAnsi="Calibri"/>
              </w:rPr>
              <w:t>.</w:t>
            </w:r>
          </w:p>
        </w:tc>
        <w:tc>
          <w:tcPr>
            <w:tcW w:w="580" w:type="pct"/>
            <w:vMerge w:val="restart"/>
          </w:tcPr>
          <w:p w14:paraId="37B50FF8" w14:textId="09546B81" w:rsidR="008D66A7" w:rsidRPr="00DC6BA6" w:rsidRDefault="008D66A7" w:rsidP="00973B90">
            <w:pPr>
              <w:rPr>
                <w:rFonts w:ascii="Calibri" w:hAnsi="Calibri" w:cs="Calibri"/>
              </w:rPr>
            </w:pPr>
            <w:r w:rsidRPr="00DC6BA6">
              <w:rPr>
                <w:rFonts w:ascii="Calibri" w:hAnsi="Calibri"/>
              </w:rPr>
              <w:t>Los humedales y la Convención se abordan en procesos científicos pertinentes y se promueve la colaboración.</w:t>
            </w:r>
          </w:p>
        </w:tc>
        <w:tc>
          <w:tcPr>
            <w:tcW w:w="743" w:type="pct"/>
            <w:vMerge w:val="restart"/>
          </w:tcPr>
          <w:p w14:paraId="38326FBE" w14:textId="77777777" w:rsidR="008D66A7" w:rsidRPr="00DC6BA6" w:rsidRDefault="008D66A7" w:rsidP="00973B90">
            <w:pPr>
              <w:rPr>
                <w:rFonts w:ascii="Calibri" w:hAnsi="Calibri" w:cs="Calibri"/>
              </w:rPr>
            </w:pPr>
            <w:r w:rsidRPr="00DC6BA6">
              <w:rPr>
                <w:rFonts w:ascii="Calibri" w:hAnsi="Calibri"/>
              </w:rPr>
              <w:t>Participación con órganos técnicos pertinentes (IPBES 7, SBSTTA 23), Presidencias de los Órganos de Asesoramiento Científico de las Convenciones relacionadas con la biodiversidad y otros AMMA (CSAB).</w:t>
            </w:r>
          </w:p>
        </w:tc>
        <w:tc>
          <w:tcPr>
            <w:tcW w:w="580" w:type="pct"/>
            <w:vMerge w:val="restart"/>
          </w:tcPr>
          <w:p w14:paraId="01F58CEA" w14:textId="06ACF9A0" w:rsidR="008D66A7" w:rsidRPr="00DC6BA6" w:rsidRDefault="008D66A7" w:rsidP="00973B90">
            <w:pPr>
              <w:rPr>
                <w:rFonts w:ascii="Calibri" w:hAnsi="Calibri" w:cs="Calibri"/>
              </w:rPr>
            </w:pPr>
            <w:r w:rsidRPr="00DC6BA6">
              <w:rPr>
                <w:rFonts w:ascii="Calibri" w:hAnsi="Calibri"/>
              </w:rPr>
              <w:t xml:space="preserve">Participación en la SBSTTA 24. Continuación de la colaboración con los procesos de la IPBES. </w:t>
            </w:r>
          </w:p>
        </w:tc>
        <w:tc>
          <w:tcPr>
            <w:tcW w:w="580" w:type="pct"/>
            <w:vMerge w:val="restart"/>
          </w:tcPr>
          <w:p w14:paraId="477C4D06" w14:textId="016C77BA" w:rsidR="008D66A7" w:rsidRPr="00DC6BA6" w:rsidRDefault="008D66A7" w:rsidP="00973B90">
            <w:pPr>
              <w:rPr>
                <w:rFonts w:ascii="Calibri" w:hAnsi="Calibri" w:cs="Calibri"/>
              </w:rPr>
            </w:pPr>
            <w:r w:rsidRPr="00DC6BA6">
              <w:rPr>
                <w:rFonts w:ascii="Calibri" w:hAnsi="Calibri"/>
              </w:rPr>
              <w:t xml:space="preserve">Continúa la participación en la SBSTTA 24 y SBI 3 de forma virtual. </w:t>
            </w:r>
          </w:p>
          <w:p w14:paraId="02787259" w14:textId="77777777" w:rsidR="008D66A7" w:rsidRPr="00DC6BA6" w:rsidRDefault="008D66A7" w:rsidP="00973B90">
            <w:pPr>
              <w:rPr>
                <w:rFonts w:ascii="Calibri" w:hAnsi="Calibri" w:cs="Calibri"/>
              </w:rPr>
            </w:pPr>
            <w:r w:rsidRPr="00DC6BA6">
              <w:rPr>
                <w:rFonts w:ascii="Calibri" w:hAnsi="Calibri"/>
              </w:rPr>
              <w:t>Continúa la colaboración con el proceso de la IPBES de forma virtual, dependiendo de la capacidad de la Secretaría.</w:t>
            </w:r>
          </w:p>
          <w:p w14:paraId="36BBE0D1" w14:textId="60AC0223" w:rsidR="008D66A7" w:rsidRPr="00DC6BA6" w:rsidRDefault="008D66A7" w:rsidP="00973B90">
            <w:pPr>
              <w:rPr>
                <w:rFonts w:ascii="Calibri" w:hAnsi="Calibri" w:cs="Calibri"/>
                <w:color w:val="C00000"/>
              </w:rPr>
            </w:pPr>
          </w:p>
        </w:tc>
        <w:tc>
          <w:tcPr>
            <w:tcW w:w="580" w:type="pct"/>
            <w:tcBorders>
              <w:bottom w:val="nil"/>
            </w:tcBorders>
          </w:tcPr>
          <w:p w14:paraId="364A4F5B" w14:textId="5744E61A" w:rsidR="008D66A7" w:rsidRPr="00DC6BA6" w:rsidRDefault="008D66A7" w:rsidP="00973B90">
            <w:pPr>
              <w:rPr>
                <w:rFonts w:ascii="Calibri" w:hAnsi="Calibri" w:cs="Calibri"/>
              </w:rPr>
            </w:pPr>
            <w:r w:rsidRPr="00DC6BA6">
              <w:rPr>
                <w:rFonts w:ascii="Calibri" w:hAnsi="Calibri"/>
              </w:rPr>
              <w:t xml:space="preserve">Continúa la participación virtual y presencial en la SBSTTA 24 y SBI 3 en marzo de 2022. </w:t>
            </w:r>
          </w:p>
          <w:p w14:paraId="5F203581" w14:textId="3ECA8146" w:rsidR="008D66A7" w:rsidRPr="00DC6BA6" w:rsidRDefault="008D66A7" w:rsidP="00973B90">
            <w:pPr>
              <w:rPr>
                <w:rFonts w:ascii="Calibri" w:hAnsi="Calibri" w:cs="Calibri"/>
              </w:rPr>
            </w:pPr>
            <w:r w:rsidRPr="00DC6BA6">
              <w:rPr>
                <w:rFonts w:ascii="Calibri" w:hAnsi="Calibri"/>
              </w:rPr>
              <w:t>Participación virtual/presencial en la IPBES, y apoyo a la Presidencia del GECT en relación con el Grupo Multidisciplinario de Expertos de la IPBES.</w:t>
            </w:r>
          </w:p>
        </w:tc>
        <w:tc>
          <w:tcPr>
            <w:tcW w:w="580" w:type="pct"/>
            <w:tcBorders>
              <w:bottom w:val="nil"/>
            </w:tcBorders>
          </w:tcPr>
          <w:p w14:paraId="2864ECAF" w14:textId="09C448EE" w:rsidR="008D66A7" w:rsidRPr="00DC6BA6" w:rsidRDefault="008D66A7" w:rsidP="00973B90">
            <w:pPr>
              <w:rPr>
                <w:rFonts w:ascii="Calibri" w:hAnsi="Calibri" w:cs="Calibri"/>
              </w:rPr>
            </w:pPr>
            <w:r w:rsidRPr="00DC6BA6">
              <w:rPr>
                <w:rFonts w:ascii="Calibri" w:hAnsi="Calibri"/>
              </w:rPr>
              <w:t>Se realizaron aportaciones a la SBSTTA 24 y SBI 3 en preparación de la COP15 del CDB.</w:t>
            </w:r>
          </w:p>
          <w:p w14:paraId="12BC65A1" w14:textId="60939FC9" w:rsidR="008D66A7" w:rsidRPr="00DC6BA6" w:rsidRDefault="008D66A7" w:rsidP="00973B90">
            <w:pPr>
              <w:rPr>
                <w:rFonts w:ascii="Calibri" w:hAnsi="Calibri" w:cs="Calibri"/>
              </w:rPr>
            </w:pPr>
          </w:p>
          <w:p w14:paraId="2873C113" w14:textId="79CE2E0C" w:rsidR="008D66A7" w:rsidRPr="00DC6BA6" w:rsidRDefault="008D66A7" w:rsidP="008D66A7">
            <w:pPr>
              <w:rPr>
                <w:rFonts w:ascii="Calibri" w:hAnsi="Calibri" w:cs="Calibri"/>
              </w:rPr>
            </w:pPr>
            <w:r w:rsidRPr="00DC6BA6">
              <w:rPr>
                <w:rFonts w:ascii="Calibri" w:hAnsi="Calibri"/>
              </w:rPr>
              <w:t xml:space="preserve">Aportaciones a la IPBES 9 y a las evaluaciones pertinentes en curso. </w:t>
            </w:r>
          </w:p>
          <w:p w14:paraId="442BAC06" w14:textId="03652772" w:rsidR="008D66A7" w:rsidRPr="00DC6BA6" w:rsidRDefault="008D66A7" w:rsidP="00973B90">
            <w:pPr>
              <w:rPr>
                <w:rFonts w:ascii="Calibri" w:hAnsi="Calibri" w:cs="Calibri"/>
              </w:rPr>
            </w:pPr>
          </w:p>
        </w:tc>
        <w:tc>
          <w:tcPr>
            <w:tcW w:w="484" w:type="pct"/>
            <w:tcBorders>
              <w:top w:val="single" w:sz="4" w:space="0" w:color="auto"/>
              <w:bottom w:val="nil"/>
            </w:tcBorders>
          </w:tcPr>
          <w:p w14:paraId="5A7332CE" w14:textId="75C97778" w:rsidR="008D66A7" w:rsidRPr="00DC6BA6" w:rsidRDefault="00087C9F" w:rsidP="00973B90">
            <w:pPr>
              <w:rPr>
                <w:rFonts w:ascii="Calibri" w:hAnsi="Calibri" w:cs="Calibri"/>
              </w:rPr>
            </w:pPr>
            <w:r w:rsidRPr="00DC6BA6">
              <w:rPr>
                <w:rFonts w:ascii="Calibri" w:hAnsi="Calibri"/>
              </w:rPr>
              <w:t>ARS Américas / RCP</w:t>
            </w:r>
          </w:p>
        </w:tc>
        <w:tc>
          <w:tcPr>
            <w:tcW w:w="292" w:type="pct"/>
            <w:tcBorders>
              <w:bottom w:val="nil"/>
            </w:tcBorders>
          </w:tcPr>
          <w:p w14:paraId="1070E467" w14:textId="77777777" w:rsidR="008D66A7" w:rsidRPr="00DC6BA6" w:rsidRDefault="008D66A7" w:rsidP="00973B90">
            <w:pPr>
              <w:rPr>
                <w:rFonts w:ascii="Calibri" w:hAnsi="Calibri" w:cs="Calibri"/>
              </w:rPr>
            </w:pPr>
            <w:r w:rsidRPr="00DC6BA6">
              <w:rPr>
                <w:rFonts w:ascii="Calibri" w:hAnsi="Calibri"/>
              </w:rPr>
              <w:t>Básico</w:t>
            </w:r>
          </w:p>
        </w:tc>
      </w:tr>
      <w:tr w:rsidR="008D66A7" w:rsidRPr="00DC6BA6" w14:paraId="5A1CC1AC" w14:textId="77777777" w:rsidTr="008D66A7">
        <w:trPr>
          <w:trHeight w:val="1240"/>
        </w:trPr>
        <w:tc>
          <w:tcPr>
            <w:tcW w:w="580" w:type="pct"/>
            <w:vMerge/>
          </w:tcPr>
          <w:p w14:paraId="00369A49" w14:textId="77777777" w:rsidR="008D66A7" w:rsidRPr="00DC6BA6" w:rsidRDefault="008D66A7" w:rsidP="00973B90">
            <w:pPr>
              <w:rPr>
                <w:rFonts w:ascii="Calibri" w:hAnsi="Calibri" w:cs="Calibri"/>
                <w:b/>
              </w:rPr>
            </w:pPr>
          </w:p>
        </w:tc>
        <w:tc>
          <w:tcPr>
            <w:tcW w:w="580" w:type="pct"/>
            <w:vMerge/>
          </w:tcPr>
          <w:p w14:paraId="49C99CAA" w14:textId="77777777" w:rsidR="008D66A7" w:rsidRPr="00DC6BA6" w:rsidRDefault="008D66A7" w:rsidP="00973B90">
            <w:pPr>
              <w:rPr>
                <w:rFonts w:ascii="Calibri" w:hAnsi="Calibri" w:cs="Calibri"/>
              </w:rPr>
            </w:pPr>
          </w:p>
        </w:tc>
        <w:tc>
          <w:tcPr>
            <w:tcW w:w="743" w:type="pct"/>
            <w:vMerge/>
          </w:tcPr>
          <w:p w14:paraId="568BFDCD" w14:textId="77777777" w:rsidR="008D66A7" w:rsidRPr="00DC6BA6" w:rsidRDefault="008D66A7" w:rsidP="00973B90">
            <w:pPr>
              <w:rPr>
                <w:rFonts w:ascii="Calibri" w:hAnsi="Calibri" w:cs="Calibri"/>
              </w:rPr>
            </w:pPr>
          </w:p>
        </w:tc>
        <w:tc>
          <w:tcPr>
            <w:tcW w:w="580" w:type="pct"/>
            <w:vMerge/>
          </w:tcPr>
          <w:p w14:paraId="539473BE" w14:textId="77777777" w:rsidR="008D66A7" w:rsidRPr="00DC6BA6" w:rsidRDefault="008D66A7" w:rsidP="00973B90">
            <w:pPr>
              <w:rPr>
                <w:rFonts w:ascii="Calibri" w:hAnsi="Calibri" w:cs="Calibri"/>
              </w:rPr>
            </w:pPr>
          </w:p>
        </w:tc>
        <w:tc>
          <w:tcPr>
            <w:tcW w:w="580" w:type="pct"/>
            <w:vMerge/>
          </w:tcPr>
          <w:p w14:paraId="01292ACD" w14:textId="77777777" w:rsidR="008D66A7" w:rsidRPr="00DC6BA6" w:rsidRDefault="008D66A7" w:rsidP="00973B90">
            <w:pPr>
              <w:rPr>
                <w:rFonts w:ascii="Calibri" w:hAnsi="Calibri" w:cs="Calibri"/>
              </w:rPr>
            </w:pPr>
          </w:p>
        </w:tc>
        <w:tc>
          <w:tcPr>
            <w:tcW w:w="580" w:type="pct"/>
            <w:tcBorders>
              <w:top w:val="nil"/>
            </w:tcBorders>
          </w:tcPr>
          <w:p w14:paraId="235BA7BB" w14:textId="3328B3E7" w:rsidR="008D66A7" w:rsidRPr="00DC6BA6" w:rsidRDefault="008D66A7" w:rsidP="008D66A7">
            <w:pPr>
              <w:rPr>
                <w:rFonts w:ascii="Calibri" w:hAnsi="Calibri" w:cs="Calibri"/>
              </w:rPr>
            </w:pPr>
            <w:r w:rsidRPr="00DC6BA6">
              <w:rPr>
                <w:rFonts w:ascii="Calibri" w:hAnsi="Calibri"/>
              </w:rPr>
              <w:t>Estudiar el apoyo de los miembros del GECT a las actividades de la IPBES.</w:t>
            </w:r>
          </w:p>
        </w:tc>
        <w:tc>
          <w:tcPr>
            <w:tcW w:w="580" w:type="pct"/>
            <w:tcBorders>
              <w:top w:val="nil"/>
            </w:tcBorders>
          </w:tcPr>
          <w:p w14:paraId="0E3E7FB0" w14:textId="502DAD7B" w:rsidR="008D66A7" w:rsidRPr="00DC6BA6" w:rsidRDefault="008D66A7" w:rsidP="008D66A7">
            <w:pPr>
              <w:rPr>
                <w:rFonts w:ascii="Calibri" w:hAnsi="Calibri" w:cs="Calibri"/>
              </w:rPr>
            </w:pPr>
            <w:r w:rsidRPr="00DC6BA6">
              <w:rPr>
                <w:rFonts w:ascii="Calibri" w:hAnsi="Calibri"/>
              </w:rPr>
              <w:t xml:space="preserve">Los miembros del GECT contribuyen a las evaluaciones pertinentes de la IPBES. </w:t>
            </w:r>
          </w:p>
        </w:tc>
        <w:tc>
          <w:tcPr>
            <w:tcW w:w="484" w:type="pct"/>
            <w:tcBorders>
              <w:top w:val="nil"/>
            </w:tcBorders>
          </w:tcPr>
          <w:p w14:paraId="0EB53E3F" w14:textId="77777777" w:rsidR="008D66A7" w:rsidRPr="00DC6BA6" w:rsidRDefault="008D66A7" w:rsidP="00973B90">
            <w:pPr>
              <w:rPr>
                <w:rFonts w:ascii="Calibri" w:hAnsi="Calibri" w:cs="Calibri"/>
              </w:rPr>
            </w:pPr>
          </w:p>
        </w:tc>
        <w:tc>
          <w:tcPr>
            <w:tcW w:w="292" w:type="pct"/>
            <w:tcBorders>
              <w:top w:val="nil"/>
            </w:tcBorders>
          </w:tcPr>
          <w:p w14:paraId="5A21B4AA" w14:textId="77777777" w:rsidR="008D66A7" w:rsidRPr="00DC6BA6" w:rsidRDefault="008D66A7" w:rsidP="00973B90">
            <w:pPr>
              <w:rPr>
                <w:rFonts w:ascii="Calibri" w:hAnsi="Calibri" w:cs="Calibri"/>
              </w:rPr>
            </w:pPr>
          </w:p>
        </w:tc>
      </w:tr>
      <w:tr w:rsidR="00973B90" w:rsidRPr="00DC6BA6" w14:paraId="76076748" w14:textId="77777777" w:rsidTr="008D66A7">
        <w:tc>
          <w:tcPr>
            <w:tcW w:w="580" w:type="pct"/>
            <w:vMerge/>
          </w:tcPr>
          <w:p w14:paraId="7E36C330" w14:textId="77777777" w:rsidR="00973B90" w:rsidRPr="00DC6BA6" w:rsidRDefault="00973B90" w:rsidP="00973B90">
            <w:pPr>
              <w:rPr>
                <w:rFonts w:ascii="Calibri" w:hAnsi="Calibri" w:cs="Calibri"/>
              </w:rPr>
            </w:pPr>
          </w:p>
        </w:tc>
        <w:tc>
          <w:tcPr>
            <w:tcW w:w="580" w:type="pct"/>
          </w:tcPr>
          <w:p w14:paraId="15EB05A5" w14:textId="77777777" w:rsidR="00973B90" w:rsidRPr="00DC6BA6" w:rsidRDefault="00973B90" w:rsidP="00973B90">
            <w:pPr>
              <w:rPr>
                <w:rFonts w:ascii="Calibri" w:hAnsi="Calibri" w:cs="Calibri"/>
              </w:rPr>
            </w:pPr>
            <w:r w:rsidRPr="00DC6BA6">
              <w:rPr>
                <w:rFonts w:ascii="Calibri" w:hAnsi="Calibri"/>
              </w:rPr>
              <w:t>Se presentaron propuestas a la IPBES.</w:t>
            </w:r>
          </w:p>
        </w:tc>
        <w:tc>
          <w:tcPr>
            <w:tcW w:w="743" w:type="pct"/>
          </w:tcPr>
          <w:p w14:paraId="7444527F" w14:textId="77777777" w:rsidR="00973B90" w:rsidRPr="00DC6BA6" w:rsidRDefault="00973B90" w:rsidP="00973B90">
            <w:pPr>
              <w:rPr>
                <w:rFonts w:ascii="Calibri" w:hAnsi="Calibri" w:cs="Calibri"/>
              </w:rPr>
            </w:pPr>
            <w:r w:rsidRPr="00DC6BA6">
              <w:rPr>
                <w:rFonts w:ascii="Calibri" w:hAnsi="Calibri"/>
              </w:rPr>
              <w:t>Facilitar la presentación de propuestas a la Secretaría de la IPBES (</w:t>
            </w:r>
            <w:hyperlink r:id="rId115" w:history="1">
              <w:r w:rsidRPr="00DC6BA6">
                <w:rPr>
                  <w:rStyle w:val="Hyperlink"/>
                  <w:rFonts w:ascii="Calibri" w:hAnsi="Calibri"/>
                </w:rPr>
                <w:t>XIII.8</w:t>
              </w:r>
            </w:hyperlink>
            <w:r w:rsidRPr="00DC6BA6">
              <w:rPr>
                <w:rFonts w:ascii="Calibri" w:hAnsi="Calibri"/>
              </w:rPr>
              <w:t xml:space="preserve">, anexo 4). </w:t>
            </w:r>
          </w:p>
        </w:tc>
        <w:tc>
          <w:tcPr>
            <w:tcW w:w="580" w:type="pct"/>
          </w:tcPr>
          <w:p w14:paraId="7C1DBDE1" w14:textId="77777777" w:rsidR="00973B90" w:rsidRPr="00DC6BA6" w:rsidRDefault="00973B90" w:rsidP="00973B90">
            <w:pPr>
              <w:rPr>
                <w:rFonts w:ascii="Calibri" w:hAnsi="Calibri" w:cs="Calibri"/>
              </w:rPr>
            </w:pPr>
            <w:r w:rsidRPr="00DC6BA6">
              <w:rPr>
                <w:rFonts w:ascii="Calibri" w:hAnsi="Calibri"/>
              </w:rPr>
              <w:t>Realizada.</w:t>
            </w:r>
          </w:p>
        </w:tc>
        <w:tc>
          <w:tcPr>
            <w:tcW w:w="580" w:type="pct"/>
          </w:tcPr>
          <w:p w14:paraId="552D3EE0" w14:textId="02A8D24F" w:rsidR="00973B90" w:rsidRPr="00DC6BA6" w:rsidRDefault="00973B90" w:rsidP="00973B90">
            <w:pPr>
              <w:rPr>
                <w:rFonts w:ascii="Calibri" w:hAnsi="Calibri" w:cs="Calibri"/>
              </w:rPr>
            </w:pPr>
            <w:r w:rsidRPr="00DC6BA6">
              <w:rPr>
                <w:rFonts w:ascii="Calibri" w:hAnsi="Calibri"/>
              </w:rPr>
              <w:t>Realizada.</w:t>
            </w:r>
          </w:p>
        </w:tc>
        <w:tc>
          <w:tcPr>
            <w:tcW w:w="580" w:type="pct"/>
          </w:tcPr>
          <w:p w14:paraId="411C86C9" w14:textId="012A8475" w:rsidR="00973B90" w:rsidRPr="00DC6BA6" w:rsidRDefault="00973B90" w:rsidP="00973B90">
            <w:pPr>
              <w:rPr>
                <w:rFonts w:ascii="Calibri" w:hAnsi="Calibri" w:cs="Calibri"/>
              </w:rPr>
            </w:pPr>
            <w:r w:rsidRPr="00DC6BA6">
              <w:rPr>
                <w:rFonts w:ascii="Calibri" w:hAnsi="Calibri"/>
              </w:rPr>
              <w:t>Realizada.</w:t>
            </w:r>
          </w:p>
        </w:tc>
        <w:tc>
          <w:tcPr>
            <w:tcW w:w="580" w:type="pct"/>
          </w:tcPr>
          <w:p w14:paraId="1C0A68BC" w14:textId="71B17D30" w:rsidR="00973B90" w:rsidRPr="00DC6BA6" w:rsidRDefault="00973B90" w:rsidP="00973B90">
            <w:pPr>
              <w:rPr>
                <w:rFonts w:ascii="Calibri" w:hAnsi="Calibri" w:cs="Calibri"/>
              </w:rPr>
            </w:pPr>
          </w:p>
        </w:tc>
        <w:tc>
          <w:tcPr>
            <w:tcW w:w="484" w:type="pct"/>
          </w:tcPr>
          <w:p w14:paraId="5660C1D9" w14:textId="77777777" w:rsidR="00973B90" w:rsidRPr="00DC6BA6" w:rsidRDefault="00973B90" w:rsidP="00973B90">
            <w:pPr>
              <w:rPr>
                <w:rFonts w:ascii="Calibri" w:hAnsi="Calibri" w:cs="Calibri"/>
              </w:rPr>
            </w:pPr>
            <w:r w:rsidRPr="00DC6BA6">
              <w:rPr>
                <w:rFonts w:ascii="Calibri" w:hAnsi="Calibri"/>
              </w:rPr>
              <w:t>RCP</w:t>
            </w:r>
          </w:p>
        </w:tc>
        <w:tc>
          <w:tcPr>
            <w:tcW w:w="292" w:type="pct"/>
          </w:tcPr>
          <w:p w14:paraId="58F97B98" w14:textId="77777777" w:rsidR="00973B90" w:rsidRPr="00DC6BA6" w:rsidRDefault="00973B90" w:rsidP="00973B90">
            <w:pPr>
              <w:rPr>
                <w:rFonts w:ascii="Calibri" w:hAnsi="Calibri" w:cs="Calibri"/>
              </w:rPr>
            </w:pPr>
            <w:r w:rsidRPr="00DC6BA6">
              <w:rPr>
                <w:rFonts w:ascii="Calibri" w:hAnsi="Calibri"/>
              </w:rPr>
              <w:t>Básico</w:t>
            </w:r>
          </w:p>
        </w:tc>
      </w:tr>
      <w:tr w:rsidR="00973B90" w:rsidRPr="00DC6BA6" w14:paraId="4326CB9D" w14:textId="77777777" w:rsidTr="008D66A7">
        <w:tc>
          <w:tcPr>
            <w:tcW w:w="580" w:type="pct"/>
            <w:vMerge w:val="restart"/>
            <w:shd w:val="clear" w:color="auto" w:fill="FFFFFF" w:themeFill="background1"/>
          </w:tcPr>
          <w:p w14:paraId="15123908" w14:textId="56A092EF" w:rsidR="00973B90" w:rsidRPr="00DC6BA6" w:rsidRDefault="00973B90" w:rsidP="00973B90">
            <w:pPr>
              <w:rPr>
                <w:rFonts w:ascii="Calibri" w:hAnsi="Calibri" w:cs="Calibri"/>
                <w:b/>
              </w:rPr>
            </w:pPr>
            <w:r w:rsidRPr="00DC6BA6">
              <w:rPr>
                <w:rFonts w:ascii="Calibri" w:hAnsi="Calibri"/>
                <w:b/>
              </w:rPr>
              <w:t>4.3 Implantación de orientaciones técnicas de la Convención.</w:t>
            </w:r>
          </w:p>
        </w:tc>
        <w:tc>
          <w:tcPr>
            <w:tcW w:w="580" w:type="pct"/>
            <w:vMerge w:val="restart"/>
          </w:tcPr>
          <w:p w14:paraId="7722B5C1" w14:textId="77777777" w:rsidR="00973B90" w:rsidRPr="00DC6BA6" w:rsidRDefault="00973B90" w:rsidP="00973B90">
            <w:pPr>
              <w:rPr>
                <w:rFonts w:ascii="Calibri" w:hAnsi="Calibri" w:cs="Calibri"/>
              </w:rPr>
            </w:pPr>
            <w:r w:rsidRPr="00DC6BA6">
              <w:rPr>
                <w:rFonts w:ascii="Calibri" w:hAnsi="Calibri"/>
              </w:rPr>
              <w:t>Se publicaron orientaciones y se transmitieron a las Partes Contratantes y los asociados.</w:t>
            </w:r>
          </w:p>
        </w:tc>
        <w:tc>
          <w:tcPr>
            <w:tcW w:w="743" w:type="pct"/>
            <w:vMerge w:val="restart"/>
          </w:tcPr>
          <w:p w14:paraId="09A3A2C1" w14:textId="343E73C3" w:rsidR="00973B90" w:rsidRPr="00DC6BA6" w:rsidRDefault="00973B90" w:rsidP="00973B90">
            <w:pPr>
              <w:rPr>
                <w:rFonts w:ascii="Calibri" w:eastAsiaTheme="minorEastAsia" w:hAnsi="Calibri" w:cs="Calibri"/>
              </w:rPr>
            </w:pPr>
            <w:r w:rsidRPr="00DC6BA6">
              <w:rPr>
                <w:rFonts w:ascii="Calibri" w:hAnsi="Calibri"/>
              </w:rPr>
              <w:t xml:space="preserve">Las orientaciones técnicas producidas por el GECT se ponen a disposición de las Partes Contratantes para que las usen en la ejecución y creación de capacidad (incluso sobre carbono azul, Resolución </w:t>
            </w:r>
            <w:hyperlink r:id="rId116" w:history="1">
              <w:r w:rsidRPr="00DC6BA6">
                <w:rPr>
                  <w:rStyle w:val="Hyperlink"/>
                  <w:rFonts w:ascii="Calibri" w:hAnsi="Calibri"/>
                </w:rPr>
                <w:t>XIII.14</w:t>
              </w:r>
            </w:hyperlink>
            <w:r w:rsidRPr="00DC6BA6">
              <w:rPr>
                <w:rFonts w:ascii="Calibri" w:hAnsi="Calibri"/>
              </w:rPr>
              <w:t>).</w:t>
            </w:r>
          </w:p>
        </w:tc>
        <w:tc>
          <w:tcPr>
            <w:tcW w:w="580" w:type="pct"/>
            <w:tcBorders>
              <w:bottom w:val="nil"/>
            </w:tcBorders>
          </w:tcPr>
          <w:p w14:paraId="0827B9ED" w14:textId="630E8393" w:rsidR="00973B90" w:rsidRPr="00DC6BA6" w:rsidRDefault="00973B90" w:rsidP="00973B90">
            <w:pPr>
              <w:rPr>
                <w:rFonts w:ascii="Calibri" w:hAnsi="Calibri" w:cs="Calibri"/>
              </w:rPr>
            </w:pPr>
            <w:r w:rsidRPr="00DC6BA6">
              <w:rPr>
                <w:rFonts w:ascii="Calibri" w:hAnsi="Calibri"/>
              </w:rPr>
              <w:t>Continúa.</w:t>
            </w:r>
          </w:p>
        </w:tc>
        <w:tc>
          <w:tcPr>
            <w:tcW w:w="580" w:type="pct"/>
            <w:tcBorders>
              <w:bottom w:val="nil"/>
            </w:tcBorders>
          </w:tcPr>
          <w:p w14:paraId="6AB4BEE8" w14:textId="63B83BA7" w:rsidR="00973B90" w:rsidRPr="00DC6BA6" w:rsidRDefault="00973B90" w:rsidP="00973B90">
            <w:pPr>
              <w:rPr>
                <w:rFonts w:ascii="Calibri" w:hAnsi="Calibri" w:cs="Calibri"/>
                <w:color w:val="C00000"/>
              </w:rPr>
            </w:pPr>
            <w:r w:rsidRPr="00DC6BA6">
              <w:rPr>
                <w:rFonts w:ascii="Calibri" w:hAnsi="Calibri"/>
              </w:rPr>
              <w:t xml:space="preserve">Elaborar y publicar orientaciones del GECT y estudiar la manera de divulgarlas aún más mediante medios virtuales. </w:t>
            </w:r>
          </w:p>
        </w:tc>
        <w:tc>
          <w:tcPr>
            <w:tcW w:w="580" w:type="pct"/>
            <w:tcBorders>
              <w:bottom w:val="nil"/>
            </w:tcBorders>
          </w:tcPr>
          <w:p w14:paraId="00F32E5C" w14:textId="6A8474F6" w:rsidR="00514DE7" w:rsidRPr="00DC6BA6" w:rsidRDefault="00973B90" w:rsidP="00514DE7">
            <w:pPr>
              <w:rPr>
                <w:rFonts w:ascii="Calibri" w:hAnsi="Calibri" w:cs="Calibri"/>
              </w:rPr>
            </w:pPr>
            <w:r w:rsidRPr="00DC6BA6">
              <w:rPr>
                <w:rFonts w:ascii="Calibri" w:hAnsi="Calibri"/>
              </w:rPr>
              <w:t>Elaborar y publicar orientaciones del GECT, incluidas las relativas al carbono azul y a la aplicación del Criterio 6, y estudiar una mayor difusión a través de medios virtuales, incluida la celebración de seminarios web sobre productos prioritarios del GECT.</w:t>
            </w:r>
          </w:p>
        </w:tc>
        <w:tc>
          <w:tcPr>
            <w:tcW w:w="580" w:type="pct"/>
            <w:tcBorders>
              <w:bottom w:val="nil"/>
            </w:tcBorders>
          </w:tcPr>
          <w:p w14:paraId="23CDE7D5" w14:textId="77777777" w:rsidR="00973B90" w:rsidRPr="00DC6BA6" w:rsidRDefault="00973B90" w:rsidP="00973B90">
            <w:pPr>
              <w:rPr>
                <w:rFonts w:ascii="Calibri" w:hAnsi="Calibri" w:cs="Calibri"/>
              </w:rPr>
            </w:pPr>
            <w:r w:rsidRPr="00DC6BA6">
              <w:rPr>
                <w:rFonts w:ascii="Calibri" w:hAnsi="Calibri"/>
              </w:rPr>
              <w:t>Se produjo una serie de descargas de sesiones informativas, lineamientos y juegos de herramientas.</w:t>
            </w:r>
          </w:p>
          <w:p w14:paraId="16C6BD4C" w14:textId="77777777" w:rsidR="00973B90" w:rsidRPr="00DC6BA6" w:rsidRDefault="00973B90" w:rsidP="00973B90">
            <w:pPr>
              <w:rPr>
                <w:rFonts w:ascii="Calibri" w:hAnsi="Calibri" w:cs="Calibri"/>
              </w:rPr>
            </w:pPr>
          </w:p>
          <w:p w14:paraId="5354E4CB" w14:textId="2D51462D" w:rsidR="00973B90" w:rsidRPr="00DC6BA6" w:rsidRDefault="00973B90" w:rsidP="00973B90">
            <w:pPr>
              <w:rPr>
                <w:rFonts w:ascii="Calibri" w:hAnsi="Calibri" w:cs="Calibri"/>
              </w:rPr>
            </w:pPr>
          </w:p>
        </w:tc>
        <w:tc>
          <w:tcPr>
            <w:tcW w:w="484" w:type="pct"/>
            <w:tcBorders>
              <w:bottom w:val="nil"/>
            </w:tcBorders>
          </w:tcPr>
          <w:p w14:paraId="7ADA19A8" w14:textId="46859CB3" w:rsidR="00973B90" w:rsidRPr="00DC6BA6" w:rsidRDefault="66EE8776" w:rsidP="00973B90">
            <w:pPr>
              <w:rPr>
                <w:rFonts w:ascii="Calibri" w:hAnsi="Calibri" w:cs="Calibri"/>
              </w:rPr>
            </w:pPr>
            <w:r w:rsidRPr="00DC6BA6">
              <w:rPr>
                <w:rFonts w:ascii="Calibri" w:hAnsi="Calibri"/>
              </w:rPr>
              <w:t>RCP</w:t>
            </w:r>
          </w:p>
        </w:tc>
        <w:tc>
          <w:tcPr>
            <w:tcW w:w="292" w:type="pct"/>
            <w:tcBorders>
              <w:bottom w:val="nil"/>
            </w:tcBorders>
          </w:tcPr>
          <w:p w14:paraId="1C17410A" w14:textId="77777777" w:rsidR="00973B90" w:rsidRPr="00DC6BA6" w:rsidRDefault="00973B90" w:rsidP="00973B90">
            <w:pPr>
              <w:rPr>
                <w:rFonts w:ascii="Calibri" w:hAnsi="Calibri" w:cs="Calibri"/>
              </w:rPr>
            </w:pPr>
            <w:r w:rsidRPr="00DC6BA6">
              <w:rPr>
                <w:rFonts w:ascii="Calibri" w:hAnsi="Calibri"/>
              </w:rPr>
              <w:t>Básico</w:t>
            </w:r>
          </w:p>
        </w:tc>
      </w:tr>
      <w:tr w:rsidR="00973B90" w:rsidRPr="00DC6BA6" w14:paraId="75C66E05" w14:textId="77777777" w:rsidTr="008D66A7">
        <w:tc>
          <w:tcPr>
            <w:tcW w:w="580" w:type="pct"/>
            <w:vMerge/>
          </w:tcPr>
          <w:p w14:paraId="14743A87" w14:textId="77777777" w:rsidR="00973B90" w:rsidRPr="00DC6BA6" w:rsidRDefault="00973B90" w:rsidP="00973B90">
            <w:pPr>
              <w:rPr>
                <w:rFonts w:ascii="Calibri" w:hAnsi="Calibri" w:cs="Calibri"/>
                <w:b/>
              </w:rPr>
            </w:pPr>
          </w:p>
        </w:tc>
        <w:tc>
          <w:tcPr>
            <w:tcW w:w="580" w:type="pct"/>
            <w:vMerge/>
          </w:tcPr>
          <w:p w14:paraId="49F5FCEC" w14:textId="77777777" w:rsidR="00973B90" w:rsidRPr="00DC6BA6" w:rsidRDefault="00973B90" w:rsidP="00973B90">
            <w:pPr>
              <w:rPr>
                <w:rFonts w:ascii="Calibri" w:hAnsi="Calibri" w:cs="Calibri"/>
              </w:rPr>
            </w:pPr>
          </w:p>
        </w:tc>
        <w:tc>
          <w:tcPr>
            <w:tcW w:w="743" w:type="pct"/>
            <w:vMerge/>
          </w:tcPr>
          <w:p w14:paraId="7CF4C631" w14:textId="77777777" w:rsidR="00973B90" w:rsidRPr="00DC6BA6" w:rsidRDefault="00973B90" w:rsidP="00973B90">
            <w:pPr>
              <w:rPr>
                <w:rFonts w:ascii="Calibri" w:eastAsiaTheme="minorEastAsia" w:hAnsi="Calibri" w:cs="Calibri"/>
              </w:rPr>
            </w:pPr>
          </w:p>
        </w:tc>
        <w:tc>
          <w:tcPr>
            <w:tcW w:w="580" w:type="pct"/>
            <w:tcBorders>
              <w:top w:val="nil"/>
            </w:tcBorders>
          </w:tcPr>
          <w:p w14:paraId="55644B8C" w14:textId="5214ACF2" w:rsidR="00973B90" w:rsidRPr="00DC6BA6" w:rsidRDefault="00973B90" w:rsidP="00973B90">
            <w:pPr>
              <w:rPr>
                <w:rFonts w:ascii="Calibri" w:hAnsi="Calibri" w:cs="Calibri"/>
              </w:rPr>
            </w:pPr>
            <w:r w:rsidRPr="00DC6BA6">
              <w:rPr>
                <w:rFonts w:ascii="Calibri" w:hAnsi="Calibri"/>
              </w:rPr>
              <w:t>Presentación de la Secretaría a la reunión STRP23 sobre formas de utilizar más ampliamente los productos del GECT.</w:t>
            </w:r>
          </w:p>
        </w:tc>
        <w:tc>
          <w:tcPr>
            <w:tcW w:w="580" w:type="pct"/>
            <w:tcBorders>
              <w:top w:val="nil"/>
            </w:tcBorders>
          </w:tcPr>
          <w:p w14:paraId="089EF850" w14:textId="2DD5658A" w:rsidR="00973B90" w:rsidRPr="00DC6BA6" w:rsidRDefault="00973B90" w:rsidP="00973B90">
            <w:pPr>
              <w:rPr>
                <w:rFonts w:ascii="Calibri" w:hAnsi="Calibri" w:cs="Calibri"/>
                <w:color w:val="C00000"/>
              </w:rPr>
            </w:pPr>
          </w:p>
        </w:tc>
        <w:tc>
          <w:tcPr>
            <w:tcW w:w="580" w:type="pct"/>
            <w:tcBorders>
              <w:top w:val="nil"/>
            </w:tcBorders>
          </w:tcPr>
          <w:p w14:paraId="7B85F9F3" w14:textId="7CB987A3" w:rsidR="00973B90" w:rsidRPr="00DC6BA6" w:rsidRDefault="00973B90" w:rsidP="00973B90">
            <w:pPr>
              <w:rPr>
                <w:rFonts w:ascii="Calibri" w:hAnsi="Calibri" w:cs="Calibri"/>
              </w:rPr>
            </w:pPr>
            <w:r w:rsidRPr="00DC6BA6">
              <w:rPr>
                <w:rFonts w:ascii="Calibri" w:hAnsi="Calibri"/>
              </w:rPr>
              <w:t>Continuar la colaboración con el GECT para fomentar una mayor utilización de sus productos.</w:t>
            </w:r>
          </w:p>
        </w:tc>
        <w:tc>
          <w:tcPr>
            <w:tcW w:w="580" w:type="pct"/>
            <w:tcBorders>
              <w:top w:val="nil"/>
            </w:tcBorders>
          </w:tcPr>
          <w:p w14:paraId="03B31C8B" w14:textId="0C462F01" w:rsidR="00973B90" w:rsidRPr="00DC6BA6" w:rsidRDefault="00973B90" w:rsidP="00973B90">
            <w:pPr>
              <w:rPr>
                <w:rFonts w:ascii="Calibri" w:hAnsi="Calibri" w:cs="Calibri"/>
              </w:rPr>
            </w:pPr>
            <w:r w:rsidRPr="00DC6BA6">
              <w:rPr>
                <w:rFonts w:ascii="Calibri" w:hAnsi="Calibri"/>
              </w:rPr>
              <w:t>Se completó la presentación.</w:t>
            </w:r>
          </w:p>
        </w:tc>
        <w:tc>
          <w:tcPr>
            <w:tcW w:w="484" w:type="pct"/>
            <w:tcBorders>
              <w:top w:val="nil"/>
            </w:tcBorders>
          </w:tcPr>
          <w:p w14:paraId="095ABC71" w14:textId="77777777" w:rsidR="00973B90" w:rsidRPr="00DC6BA6" w:rsidRDefault="00973B90" w:rsidP="00973B90">
            <w:pPr>
              <w:rPr>
                <w:rFonts w:ascii="Calibri" w:hAnsi="Calibri" w:cs="Calibri"/>
              </w:rPr>
            </w:pPr>
          </w:p>
        </w:tc>
        <w:tc>
          <w:tcPr>
            <w:tcW w:w="292" w:type="pct"/>
            <w:tcBorders>
              <w:top w:val="nil"/>
            </w:tcBorders>
          </w:tcPr>
          <w:p w14:paraId="78FBFA83" w14:textId="77777777" w:rsidR="00973B90" w:rsidRPr="00DC6BA6" w:rsidRDefault="00973B90" w:rsidP="00973B90">
            <w:pPr>
              <w:rPr>
                <w:rFonts w:ascii="Calibri" w:hAnsi="Calibri" w:cs="Calibri"/>
              </w:rPr>
            </w:pPr>
          </w:p>
        </w:tc>
      </w:tr>
    </w:tbl>
    <w:p w14:paraId="425E1B9A" w14:textId="49CF6D3F" w:rsidR="00514DE7" w:rsidRPr="00DC6BA6" w:rsidRDefault="00514DE7" w:rsidP="002B42A5">
      <w:pPr>
        <w:rPr>
          <w:rFonts w:ascii="Calibri" w:hAnsi="Calibri" w:cs="Calibri"/>
          <w:b/>
          <w:bCs/>
          <w:color w:val="000000" w:themeColor="text1"/>
          <w:sz w:val="18"/>
          <w:szCs w:val="18"/>
        </w:rPr>
      </w:pPr>
    </w:p>
    <w:p w14:paraId="359EE227" w14:textId="77777777" w:rsidR="00514DE7" w:rsidRPr="00DC6BA6" w:rsidRDefault="00514DE7">
      <w:pPr>
        <w:spacing w:after="200" w:line="276" w:lineRule="auto"/>
        <w:rPr>
          <w:rFonts w:ascii="Calibri" w:hAnsi="Calibri" w:cs="Calibri"/>
          <w:b/>
          <w:bCs/>
          <w:color w:val="000000" w:themeColor="text1"/>
          <w:sz w:val="18"/>
          <w:szCs w:val="18"/>
        </w:rPr>
      </w:pPr>
      <w:r w:rsidRPr="00DC6BA6">
        <w:br w:type="page"/>
      </w:r>
    </w:p>
    <w:p w14:paraId="164AACAF" w14:textId="77777777" w:rsidR="004116F3" w:rsidRPr="00DC6BA6" w:rsidRDefault="004116F3" w:rsidP="002B42A5">
      <w:pPr>
        <w:rPr>
          <w:rFonts w:ascii="Calibri" w:hAnsi="Calibri" w:cs="Calibri"/>
          <w:b/>
          <w:bCs/>
          <w:color w:val="000000" w:themeColor="text1"/>
          <w:sz w:val="18"/>
          <w:szCs w:val="18"/>
        </w:rPr>
      </w:pPr>
    </w:p>
    <w:tbl>
      <w:tblPr>
        <w:tblStyle w:val="TableGrid"/>
        <w:tblW w:w="5000" w:type="pct"/>
        <w:tblLook w:val="04A0" w:firstRow="1" w:lastRow="0" w:firstColumn="1" w:lastColumn="0" w:noHBand="0" w:noVBand="1"/>
      </w:tblPr>
      <w:tblGrid>
        <w:gridCol w:w="6801"/>
        <w:gridCol w:w="7129"/>
      </w:tblGrid>
      <w:tr w:rsidR="00C47759" w:rsidRPr="00DC6BA6" w14:paraId="5E52A5D2" w14:textId="77777777" w:rsidTr="00302DC5">
        <w:tc>
          <w:tcPr>
            <w:tcW w:w="2441" w:type="pct"/>
            <w:shd w:val="clear" w:color="auto" w:fill="BFBFBF" w:themeFill="background1" w:themeFillShade="BF"/>
          </w:tcPr>
          <w:p w14:paraId="2F55CD6B" w14:textId="77777777" w:rsidR="00C47759" w:rsidRPr="00DC6BA6" w:rsidRDefault="00C47759" w:rsidP="002B42A5">
            <w:pPr>
              <w:rPr>
                <w:rFonts w:ascii="Calibri" w:hAnsi="Calibri" w:cs="Calibri"/>
              </w:rPr>
            </w:pPr>
            <w:r w:rsidRPr="00DC6BA6">
              <w:rPr>
                <w:rFonts w:ascii="Calibri" w:hAnsi="Calibri"/>
                <w:b/>
              </w:rPr>
              <w:t>Función</w:t>
            </w:r>
            <w:r w:rsidRPr="00DC6BA6">
              <w:rPr>
                <w:rFonts w:ascii="Calibri" w:hAnsi="Calibri"/>
              </w:rPr>
              <w:t>:</w:t>
            </w:r>
          </w:p>
          <w:p w14:paraId="09B65FFC" w14:textId="77777777" w:rsidR="00C47759" w:rsidRPr="00DC6BA6" w:rsidRDefault="00C47759" w:rsidP="002B42A5">
            <w:pPr>
              <w:rPr>
                <w:rFonts w:ascii="Calibri" w:hAnsi="Calibri" w:cs="Calibri"/>
              </w:rPr>
            </w:pPr>
          </w:p>
          <w:p w14:paraId="348CFF6B" w14:textId="77777777" w:rsidR="00C47759" w:rsidRPr="00DC6BA6" w:rsidRDefault="00C47759" w:rsidP="002B42A5">
            <w:pPr>
              <w:rPr>
                <w:rFonts w:ascii="Calibri" w:hAnsi="Calibri" w:cs="Calibri"/>
              </w:rPr>
            </w:pPr>
            <w:r w:rsidRPr="00DC6BA6">
              <w:rPr>
                <w:rFonts w:ascii="Calibri" w:hAnsi="Calibri"/>
                <w:b/>
                <w:bCs/>
              </w:rPr>
              <w:t xml:space="preserve">5. REPRESENTACIÓN, PARTICIPACIÓN EN POLÍTICAS Y COOPERACIÓN INTERNACIONAL </w:t>
            </w:r>
          </w:p>
        </w:tc>
        <w:tc>
          <w:tcPr>
            <w:tcW w:w="2559" w:type="pct"/>
            <w:shd w:val="clear" w:color="auto" w:fill="BFBFBF" w:themeFill="background1" w:themeFillShade="BF"/>
          </w:tcPr>
          <w:p w14:paraId="202F808B" w14:textId="77777777" w:rsidR="00C47759" w:rsidRPr="00DC6BA6" w:rsidRDefault="00C47759" w:rsidP="002B42A5">
            <w:pPr>
              <w:rPr>
                <w:rFonts w:ascii="Calibri" w:hAnsi="Calibri" w:cs="Calibri"/>
              </w:rPr>
            </w:pPr>
            <w:r w:rsidRPr="00DC6BA6">
              <w:rPr>
                <w:rFonts w:ascii="Calibri" w:hAnsi="Calibri"/>
                <w:b/>
              </w:rPr>
              <w:t>Propósito</w:t>
            </w:r>
            <w:r w:rsidRPr="00DC6BA6">
              <w:rPr>
                <w:rFonts w:ascii="Calibri" w:hAnsi="Calibri"/>
              </w:rPr>
              <w:t>:</w:t>
            </w:r>
          </w:p>
          <w:p w14:paraId="596311B6" w14:textId="77777777" w:rsidR="00C47759" w:rsidRPr="00DC6BA6" w:rsidRDefault="00C47759" w:rsidP="002B42A5">
            <w:pPr>
              <w:rPr>
                <w:rFonts w:ascii="Calibri" w:hAnsi="Calibri" w:cs="Calibri"/>
              </w:rPr>
            </w:pPr>
          </w:p>
          <w:p w14:paraId="48AB5C51" w14:textId="77777777" w:rsidR="00C47759" w:rsidRPr="00DC6BA6" w:rsidRDefault="00C47759" w:rsidP="002B42A5">
            <w:pPr>
              <w:rPr>
                <w:rFonts w:ascii="Calibri" w:hAnsi="Calibri" w:cs="Calibri"/>
              </w:rPr>
            </w:pPr>
            <w:r w:rsidRPr="00DC6BA6">
              <w:rPr>
                <w:rFonts w:ascii="Calibri" w:hAnsi="Calibri"/>
              </w:rPr>
              <w:t>La Secretaría refuerza la relevancia y la visibilidad de los humedales y la Convención, asegurando su inclusión en procesos de políticas relevantes y con públicos clave.</w:t>
            </w:r>
          </w:p>
          <w:p w14:paraId="71016A29" w14:textId="77777777" w:rsidR="00C47759" w:rsidRPr="00DC6BA6" w:rsidRDefault="00C47759" w:rsidP="002B42A5">
            <w:pPr>
              <w:rPr>
                <w:rFonts w:ascii="Calibri" w:hAnsi="Calibri" w:cs="Calibri"/>
              </w:rPr>
            </w:pPr>
          </w:p>
        </w:tc>
      </w:tr>
    </w:tbl>
    <w:p w14:paraId="23B05E1B" w14:textId="77777777" w:rsidR="00C47759" w:rsidRPr="00DC6BA6" w:rsidRDefault="00C47759" w:rsidP="002B42A5">
      <w:pPr>
        <w:rPr>
          <w:rFonts w:ascii="Calibri" w:hAnsi="Calibri" w:cs="Calibri"/>
          <w:sz w:val="18"/>
          <w:szCs w:val="18"/>
        </w:rPr>
      </w:pPr>
    </w:p>
    <w:tbl>
      <w:tblPr>
        <w:tblStyle w:val="TableGrid"/>
        <w:tblW w:w="5000" w:type="pct"/>
        <w:tblLayout w:type="fixed"/>
        <w:tblCellMar>
          <w:top w:w="57" w:type="dxa"/>
          <w:left w:w="85" w:type="dxa"/>
          <w:bottom w:w="57" w:type="dxa"/>
          <w:right w:w="85" w:type="dxa"/>
        </w:tblCellMar>
        <w:tblLook w:val="04A0" w:firstRow="1" w:lastRow="0" w:firstColumn="1" w:lastColumn="0" w:noHBand="0" w:noVBand="1"/>
      </w:tblPr>
      <w:tblGrid>
        <w:gridCol w:w="1680"/>
        <w:gridCol w:w="1680"/>
        <w:gridCol w:w="1680"/>
        <w:gridCol w:w="1680"/>
        <w:gridCol w:w="1680"/>
        <w:gridCol w:w="1680"/>
        <w:gridCol w:w="1680"/>
        <w:gridCol w:w="1312"/>
        <w:gridCol w:w="858"/>
      </w:tblGrid>
      <w:tr w:rsidR="008E04C2" w:rsidRPr="00DC6BA6" w14:paraId="30A4FB66" w14:textId="77777777" w:rsidTr="18084656">
        <w:trPr>
          <w:cantSplit/>
          <w:tblHeader/>
        </w:trPr>
        <w:tc>
          <w:tcPr>
            <w:tcW w:w="603" w:type="pct"/>
            <w:shd w:val="clear" w:color="auto" w:fill="DBE5F1" w:themeFill="accent1" w:themeFillTint="33"/>
          </w:tcPr>
          <w:p w14:paraId="4016EC1A" w14:textId="77777777" w:rsidR="008E04C2" w:rsidRPr="00DC6BA6" w:rsidRDefault="008E04C2" w:rsidP="008E04C2">
            <w:pPr>
              <w:jc w:val="center"/>
              <w:rPr>
                <w:rFonts w:ascii="Calibri" w:hAnsi="Calibri" w:cs="Calibri"/>
                <w:b/>
              </w:rPr>
            </w:pPr>
            <w:r w:rsidRPr="00DC6BA6">
              <w:rPr>
                <w:rFonts w:ascii="Calibri" w:hAnsi="Calibri"/>
                <w:b/>
              </w:rPr>
              <w:t>Resultado trienal</w:t>
            </w:r>
          </w:p>
        </w:tc>
        <w:tc>
          <w:tcPr>
            <w:tcW w:w="603" w:type="pct"/>
            <w:shd w:val="clear" w:color="auto" w:fill="DBE5F1" w:themeFill="accent1" w:themeFillTint="33"/>
          </w:tcPr>
          <w:p w14:paraId="4A6C876C" w14:textId="499A9906" w:rsidR="008E04C2" w:rsidRPr="00DC6BA6" w:rsidRDefault="008E04C2" w:rsidP="008E04C2">
            <w:pPr>
              <w:jc w:val="center"/>
              <w:rPr>
                <w:rFonts w:ascii="Calibri" w:hAnsi="Calibri" w:cs="Calibri"/>
                <w:b/>
              </w:rPr>
            </w:pPr>
            <w:r w:rsidRPr="00DC6BA6">
              <w:rPr>
                <w:rFonts w:ascii="Calibri" w:hAnsi="Calibri"/>
                <w:b/>
              </w:rPr>
              <w:t>Indicador del PT para 2021</w:t>
            </w:r>
          </w:p>
        </w:tc>
        <w:tc>
          <w:tcPr>
            <w:tcW w:w="603" w:type="pct"/>
            <w:shd w:val="clear" w:color="auto" w:fill="DBE5F1" w:themeFill="accent1" w:themeFillTint="33"/>
          </w:tcPr>
          <w:p w14:paraId="40941C3E" w14:textId="77777777" w:rsidR="008E04C2" w:rsidRPr="00DC6BA6" w:rsidRDefault="008E04C2" w:rsidP="008E04C2">
            <w:pPr>
              <w:jc w:val="center"/>
              <w:rPr>
                <w:rFonts w:ascii="Calibri" w:hAnsi="Calibri" w:cs="Calibri"/>
                <w:b/>
              </w:rPr>
            </w:pPr>
            <w:r w:rsidRPr="00DC6BA6">
              <w:rPr>
                <w:rFonts w:ascii="Calibri" w:hAnsi="Calibri"/>
                <w:b/>
              </w:rPr>
              <w:t>Actividades del PA para 2019</w:t>
            </w:r>
          </w:p>
        </w:tc>
        <w:tc>
          <w:tcPr>
            <w:tcW w:w="603" w:type="pct"/>
            <w:shd w:val="clear" w:color="auto" w:fill="DBE5F1" w:themeFill="accent1" w:themeFillTint="33"/>
          </w:tcPr>
          <w:p w14:paraId="0D0C407B" w14:textId="77777777" w:rsidR="008E04C2" w:rsidRPr="00DC6BA6" w:rsidRDefault="008E04C2" w:rsidP="008E04C2">
            <w:pPr>
              <w:jc w:val="center"/>
              <w:rPr>
                <w:rFonts w:ascii="Calibri" w:hAnsi="Calibri" w:cs="Calibri"/>
                <w:b/>
              </w:rPr>
            </w:pPr>
            <w:r w:rsidRPr="00DC6BA6">
              <w:rPr>
                <w:rFonts w:ascii="Calibri" w:hAnsi="Calibri"/>
                <w:b/>
              </w:rPr>
              <w:t>Actividades del PA para 2020</w:t>
            </w:r>
          </w:p>
        </w:tc>
        <w:tc>
          <w:tcPr>
            <w:tcW w:w="603" w:type="pct"/>
            <w:shd w:val="clear" w:color="auto" w:fill="DBE5F1" w:themeFill="accent1" w:themeFillTint="33"/>
          </w:tcPr>
          <w:p w14:paraId="41C42892" w14:textId="55790DDD" w:rsidR="008E04C2" w:rsidRPr="00DC6BA6" w:rsidRDefault="008E04C2" w:rsidP="008E04C2">
            <w:pPr>
              <w:jc w:val="center"/>
              <w:rPr>
                <w:rFonts w:ascii="Calibri" w:hAnsi="Calibri" w:cs="Calibri"/>
                <w:b/>
              </w:rPr>
            </w:pPr>
            <w:r w:rsidRPr="00DC6BA6">
              <w:rPr>
                <w:rFonts w:ascii="Calibri" w:hAnsi="Calibri"/>
                <w:b/>
              </w:rPr>
              <w:t>Actividades del PA para 2021</w:t>
            </w:r>
          </w:p>
        </w:tc>
        <w:tc>
          <w:tcPr>
            <w:tcW w:w="603" w:type="pct"/>
            <w:shd w:val="clear" w:color="auto" w:fill="DBE5F1" w:themeFill="accent1" w:themeFillTint="33"/>
          </w:tcPr>
          <w:p w14:paraId="3532A21B" w14:textId="107E59C1" w:rsidR="008E04C2" w:rsidRPr="00DC6BA6" w:rsidRDefault="008E04C2" w:rsidP="008E04C2">
            <w:pPr>
              <w:jc w:val="center"/>
              <w:rPr>
                <w:rFonts w:ascii="Calibri" w:hAnsi="Calibri" w:cs="Calibri"/>
                <w:b/>
              </w:rPr>
            </w:pPr>
            <w:r w:rsidRPr="00DC6BA6">
              <w:rPr>
                <w:rFonts w:ascii="Calibri" w:hAnsi="Calibri"/>
                <w:b/>
              </w:rPr>
              <w:t>Actividades del PA para 2022</w:t>
            </w:r>
          </w:p>
        </w:tc>
        <w:tc>
          <w:tcPr>
            <w:tcW w:w="603" w:type="pct"/>
            <w:shd w:val="clear" w:color="auto" w:fill="DBE5F1" w:themeFill="accent1" w:themeFillTint="33"/>
          </w:tcPr>
          <w:p w14:paraId="2A126CE0" w14:textId="6E248875" w:rsidR="008E04C2" w:rsidRPr="00DC6BA6" w:rsidRDefault="008E04C2" w:rsidP="008E04C2">
            <w:pPr>
              <w:jc w:val="center"/>
              <w:rPr>
                <w:rFonts w:ascii="Calibri" w:hAnsi="Calibri" w:cs="Calibri"/>
                <w:b/>
              </w:rPr>
            </w:pPr>
            <w:r w:rsidRPr="00DC6BA6">
              <w:rPr>
                <w:rFonts w:ascii="Calibri" w:hAnsi="Calibri"/>
                <w:b/>
              </w:rPr>
              <w:t>Indicador del PA para 2022</w:t>
            </w:r>
          </w:p>
        </w:tc>
        <w:tc>
          <w:tcPr>
            <w:tcW w:w="471" w:type="pct"/>
            <w:shd w:val="clear" w:color="auto" w:fill="DBE5F1" w:themeFill="accent1" w:themeFillTint="33"/>
          </w:tcPr>
          <w:p w14:paraId="1FE79E13" w14:textId="77777777" w:rsidR="008E04C2" w:rsidRPr="00DC6BA6" w:rsidRDefault="008E04C2" w:rsidP="008E04C2">
            <w:pPr>
              <w:jc w:val="center"/>
              <w:rPr>
                <w:rFonts w:ascii="Calibri" w:hAnsi="Calibri" w:cs="Calibri"/>
                <w:b/>
              </w:rPr>
            </w:pPr>
            <w:r w:rsidRPr="00DC6BA6">
              <w:rPr>
                <w:rFonts w:ascii="Calibri" w:hAnsi="Calibri"/>
                <w:b/>
              </w:rPr>
              <w:t>Responsable / Apoyo</w:t>
            </w:r>
          </w:p>
        </w:tc>
        <w:tc>
          <w:tcPr>
            <w:tcW w:w="310" w:type="pct"/>
            <w:shd w:val="clear" w:color="auto" w:fill="DBE5F1" w:themeFill="accent1" w:themeFillTint="33"/>
          </w:tcPr>
          <w:p w14:paraId="13A80A6F" w14:textId="77777777" w:rsidR="008E04C2" w:rsidRPr="00DC6BA6" w:rsidRDefault="008E04C2" w:rsidP="008E04C2">
            <w:pPr>
              <w:jc w:val="center"/>
              <w:rPr>
                <w:rFonts w:ascii="Calibri" w:hAnsi="Calibri" w:cs="Calibri"/>
                <w:b/>
              </w:rPr>
            </w:pPr>
            <w:r w:rsidRPr="00DC6BA6">
              <w:rPr>
                <w:rFonts w:ascii="Calibri" w:hAnsi="Calibri"/>
                <w:b/>
              </w:rPr>
              <w:t>Presupuesto</w:t>
            </w:r>
          </w:p>
        </w:tc>
      </w:tr>
      <w:tr w:rsidR="008E04C2" w:rsidRPr="00DC6BA6" w14:paraId="7A2C979E" w14:textId="77777777" w:rsidTr="18084656">
        <w:tc>
          <w:tcPr>
            <w:tcW w:w="603" w:type="pct"/>
            <w:vMerge w:val="restart"/>
          </w:tcPr>
          <w:p w14:paraId="444D3EF0" w14:textId="1779DEC3" w:rsidR="008E04C2" w:rsidRPr="00DC6BA6" w:rsidRDefault="008E04C2" w:rsidP="008E04C2">
            <w:pPr>
              <w:rPr>
                <w:rFonts w:ascii="Calibri" w:hAnsi="Calibri" w:cs="Calibri"/>
                <w:b/>
              </w:rPr>
            </w:pPr>
            <w:r w:rsidRPr="00DC6BA6">
              <w:rPr>
                <w:rFonts w:ascii="Calibri" w:hAnsi="Calibri"/>
                <w:b/>
              </w:rPr>
              <w:t>5.1 Se apoya a las Partes en su participación en procesos mundiales, regionales y nacionales, asegurándose de que la importancia de los humedales y la Convención se incluyan en el marco mundial (Agenda 2030, ODS, FPAN, CDN).</w:t>
            </w:r>
          </w:p>
          <w:p w14:paraId="62745095" w14:textId="77777777" w:rsidR="008E04C2" w:rsidRPr="00DC6BA6" w:rsidRDefault="008E04C2" w:rsidP="008E04C2">
            <w:pPr>
              <w:rPr>
                <w:rFonts w:ascii="Calibri" w:hAnsi="Calibri" w:cs="Calibri"/>
                <w:b/>
              </w:rPr>
            </w:pPr>
          </w:p>
          <w:p w14:paraId="23444457" w14:textId="56813D25" w:rsidR="008E04C2" w:rsidRPr="00DC6BA6" w:rsidRDefault="006814B6" w:rsidP="008E04C2">
            <w:pPr>
              <w:rPr>
                <w:rFonts w:ascii="Calibri" w:hAnsi="Calibri" w:cs="Calibri"/>
              </w:rPr>
            </w:pPr>
            <w:hyperlink r:id="rId117" w:history="1">
              <w:r w:rsidR="00AC4A5D" w:rsidRPr="00DC6BA6">
                <w:rPr>
                  <w:rStyle w:val="Hyperlink"/>
                  <w:rFonts w:ascii="Calibri" w:hAnsi="Calibri"/>
                </w:rPr>
                <w:t>Resolución XIII.7</w:t>
              </w:r>
            </w:hyperlink>
            <w:r w:rsidR="00AC4A5D" w:rsidRPr="00DC6BA6">
              <w:rPr>
                <w:rStyle w:val="Hyperlink"/>
                <w:rFonts w:ascii="Calibri" w:hAnsi="Calibri"/>
              </w:rPr>
              <w:t>.</w:t>
            </w:r>
          </w:p>
        </w:tc>
        <w:tc>
          <w:tcPr>
            <w:tcW w:w="603" w:type="pct"/>
            <w:vMerge w:val="restart"/>
          </w:tcPr>
          <w:p w14:paraId="0CFE79C7" w14:textId="35963C46" w:rsidR="008E04C2" w:rsidRPr="00DC6BA6" w:rsidRDefault="008E04C2" w:rsidP="008E04C2">
            <w:pPr>
              <w:rPr>
                <w:rFonts w:ascii="Calibri" w:hAnsi="Calibri" w:cs="Calibri"/>
              </w:rPr>
            </w:pPr>
            <w:r w:rsidRPr="00DC6BA6">
              <w:rPr>
                <w:rFonts w:ascii="Calibri" w:hAnsi="Calibri"/>
              </w:rPr>
              <w:t xml:space="preserve">Se incluyó la importancia de los humedales y de la Convención en </w:t>
            </w:r>
          </w:p>
          <w:p w14:paraId="1992754D" w14:textId="22A9554D" w:rsidR="008E04C2" w:rsidRPr="00DC6BA6" w:rsidRDefault="008E04C2" w:rsidP="008E04C2">
            <w:pPr>
              <w:rPr>
                <w:rFonts w:ascii="Calibri" w:hAnsi="Calibri" w:cs="Calibri"/>
              </w:rPr>
            </w:pPr>
            <w:r w:rsidRPr="00DC6BA6">
              <w:rPr>
                <w:rFonts w:ascii="Calibri" w:hAnsi="Calibri"/>
              </w:rPr>
              <w:t>las estrategias nacionales de las Partes Contratante para los ODS y las CDN.</w:t>
            </w:r>
          </w:p>
        </w:tc>
        <w:tc>
          <w:tcPr>
            <w:tcW w:w="603" w:type="pct"/>
            <w:vMerge w:val="restart"/>
          </w:tcPr>
          <w:p w14:paraId="22AAD2AE" w14:textId="7E3B92B5" w:rsidR="008E04C2" w:rsidRPr="00DC6BA6" w:rsidRDefault="008E04C2" w:rsidP="008E04C2">
            <w:pPr>
              <w:rPr>
                <w:rFonts w:ascii="Calibri" w:hAnsi="Calibri" w:cs="Calibri"/>
              </w:rPr>
            </w:pPr>
            <w:r w:rsidRPr="00DC6BA6">
              <w:rPr>
                <w:rFonts w:ascii="Calibri" w:hAnsi="Calibri"/>
              </w:rPr>
              <w:t xml:space="preserve">Apoyar a las Partes Contratantes en la incorporación y constatación de la importancia de los humedales y la Convención la Agenda 2030 sobre los ODS de mediante, entre otras cosas, juegos de herramientas, orientaciones, creación de capacidad y oportunidades de financiación (párr. 41, </w:t>
            </w:r>
            <w:hyperlink r:id="rId118" w:history="1">
              <w:r w:rsidRPr="00DC6BA6">
                <w:rPr>
                  <w:rStyle w:val="Hyperlink"/>
                  <w:rFonts w:ascii="Calibri" w:hAnsi="Calibri"/>
                </w:rPr>
                <w:t>XIII.7</w:t>
              </w:r>
            </w:hyperlink>
            <w:r w:rsidRPr="00DC6BA6">
              <w:rPr>
                <w:rFonts w:ascii="Calibri" w:hAnsi="Calibri"/>
              </w:rPr>
              <w:t xml:space="preserve">). </w:t>
            </w:r>
          </w:p>
        </w:tc>
        <w:tc>
          <w:tcPr>
            <w:tcW w:w="603" w:type="pct"/>
            <w:tcBorders>
              <w:bottom w:val="nil"/>
            </w:tcBorders>
          </w:tcPr>
          <w:p w14:paraId="5A4F4A35" w14:textId="5EFCDA2E" w:rsidR="008E04C2" w:rsidRPr="00DC6BA6" w:rsidRDefault="008E04C2" w:rsidP="008E04C2">
            <w:pPr>
              <w:rPr>
                <w:rFonts w:ascii="Calibri" w:hAnsi="Calibri" w:cs="Calibri"/>
              </w:rPr>
            </w:pPr>
            <w:r w:rsidRPr="00DC6BA6">
              <w:rPr>
                <w:rFonts w:ascii="Calibri" w:hAnsi="Calibri"/>
              </w:rPr>
              <w:t xml:space="preserve">Continúa. </w:t>
            </w:r>
          </w:p>
        </w:tc>
        <w:tc>
          <w:tcPr>
            <w:tcW w:w="603" w:type="pct"/>
            <w:tcBorders>
              <w:bottom w:val="nil"/>
            </w:tcBorders>
          </w:tcPr>
          <w:p w14:paraId="6CE1ED2A" w14:textId="0F3E228A" w:rsidR="000710E4" w:rsidRPr="00DC6BA6" w:rsidRDefault="008E04C2" w:rsidP="008E04C2">
            <w:pPr>
              <w:rPr>
                <w:rFonts w:ascii="Calibri" w:hAnsi="Calibri" w:cs="Calibri"/>
                <w:color w:val="C00000"/>
              </w:rPr>
            </w:pPr>
            <w:r w:rsidRPr="00DC6BA6">
              <w:rPr>
                <w:rFonts w:ascii="Calibri" w:hAnsi="Calibri"/>
              </w:rPr>
              <w:t xml:space="preserve">Desarrollar más alianzas internacionales para apoyar a las Partes Contratantes en la integración de los humedales en las políticas nacionales sobre el clima. </w:t>
            </w:r>
          </w:p>
        </w:tc>
        <w:tc>
          <w:tcPr>
            <w:tcW w:w="603" w:type="pct"/>
            <w:tcBorders>
              <w:bottom w:val="nil"/>
            </w:tcBorders>
          </w:tcPr>
          <w:p w14:paraId="7679D6C9" w14:textId="0120A661" w:rsidR="00665F6E" w:rsidRPr="00DC6BA6" w:rsidRDefault="00D50137" w:rsidP="008E04C2">
            <w:pPr>
              <w:rPr>
                <w:rFonts w:ascii="Calibri" w:hAnsi="Calibri" w:cs="Calibri"/>
              </w:rPr>
            </w:pPr>
            <w:r w:rsidRPr="00DC6BA6">
              <w:rPr>
                <w:rFonts w:ascii="Calibri" w:hAnsi="Calibri"/>
              </w:rPr>
              <w:t>Desarrollar más alianzas internacionales para apoyar a las Partes Contratantes en la integración de los humedales en las políticas nacionales sobre el clima.</w:t>
            </w:r>
          </w:p>
        </w:tc>
        <w:tc>
          <w:tcPr>
            <w:tcW w:w="603" w:type="pct"/>
            <w:tcBorders>
              <w:bottom w:val="nil"/>
            </w:tcBorders>
            <w:shd w:val="clear" w:color="auto" w:fill="auto"/>
          </w:tcPr>
          <w:p w14:paraId="46FEF2B6" w14:textId="0F5D0E3E" w:rsidR="008E04C2" w:rsidRPr="00DC6BA6" w:rsidRDefault="008E04C2" w:rsidP="008E04C2">
            <w:pPr>
              <w:rPr>
                <w:rFonts w:ascii="Calibri" w:hAnsi="Calibri" w:cs="Calibri"/>
              </w:rPr>
            </w:pPr>
            <w:r w:rsidRPr="00DC6BA6">
              <w:rPr>
                <w:rFonts w:ascii="Calibri" w:hAnsi="Calibri"/>
              </w:rPr>
              <w:t xml:space="preserve">Se prestó apoyo a las Partes Contratantes que lo solicitaron; se mantuvo la participación en las asociaciones internacionales pertinentes, como la Alianza Internacional para el Carbono Azul y la Iniciativa Mundial sobre las Turberas. </w:t>
            </w:r>
          </w:p>
        </w:tc>
        <w:tc>
          <w:tcPr>
            <w:tcW w:w="471" w:type="pct"/>
            <w:tcBorders>
              <w:bottom w:val="nil"/>
            </w:tcBorders>
          </w:tcPr>
          <w:p w14:paraId="3DB21A24" w14:textId="4CF93333" w:rsidR="008E04C2" w:rsidRPr="00DC6BA6" w:rsidRDefault="00087C9F" w:rsidP="008E04C2">
            <w:pPr>
              <w:rPr>
                <w:rFonts w:ascii="Calibri" w:hAnsi="Calibri" w:cs="Calibri"/>
              </w:rPr>
            </w:pPr>
            <w:r w:rsidRPr="00DC6BA6">
              <w:rPr>
                <w:rFonts w:ascii="Calibri" w:hAnsi="Calibri"/>
              </w:rPr>
              <w:t>ARS / RCP</w:t>
            </w:r>
          </w:p>
        </w:tc>
        <w:tc>
          <w:tcPr>
            <w:tcW w:w="310" w:type="pct"/>
            <w:tcBorders>
              <w:bottom w:val="nil"/>
            </w:tcBorders>
          </w:tcPr>
          <w:p w14:paraId="74A1B1BD" w14:textId="5839283A" w:rsidR="008E04C2" w:rsidRPr="00DC6BA6" w:rsidRDefault="008E04C2" w:rsidP="008E04C2">
            <w:pPr>
              <w:rPr>
                <w:rFonts w:ascii="Calibri" w:hAnsi="Calibri" w:cs="Calibri"/>
              </w:rPr>
            </w:pPr>
            <w:r w:rsidRPr="00DC6BA6">
              <w:rPr>
                <w:rFonts w:ascii="Calibri" w:hAnsi="Calibri"/>
              </w:rPr>
              <w:t>Básico / NB</w:t>
            </w:r>
          </w:p>
        </w:tc>
      </w:tr>
      <w:tr w:rsidR="008E04C2" w:rsidRPr="00DC6BA6" w14:paraId="23E11605" w14:textId="77777777" w:rsidTr="18084656">
        <w:tc>
          <w:tcPr>
            <w:tcW w:w="603" w:type="pct"/>
            <w:vMerge/>
          </w:tcPr>
          <w:p w14:paraId="63E3247C" w14:textId="77777777" w:rsidR="008E04C2" w:rsidRPr="00DC6BA6" w:rsidRDefault="008E04C2" w:rsidP="008E04C2">
            <w:pPr>
              <w:rPr>
                <w:rFonts w:ascii="Calibri" w:hAnsi="Calibri" w:cs="Calibri"/>
                <w:b/>
              </w:rPr>
            </w:pPr>
          </w:p>
        </w:tc>
        <w:tc>
          <w:tcPr>
            <w:tcW w:w="603" w:type="pct"/>
            <w:vMerge/>
          </w:tcPr>
          <w:p w14:paraId="1BFB9818" w14:textId="77777777" w:rsidR="008E04C2" w:rsidRPr="00DC6BA6" w:rsidRDefault="008E04C2" w:rsidP="008E04C2">
            <w:pPr>
              <w:rPr>
                <w:rFonts w:ascii="Calibri" w:hAnsi="Calibri" w:cs="Calibri"/>
                <w:lang w:eastAsia="ja-JP"/>
              </w:rPr>
            </w:pPr>
          </w:p>
        </w:tc>
        <w:tc>
          <w:tcPr>
            <w:tcW w:w="603" w:type="pct"/>
            <w:vMerge/>
          </w:tcPr>
          <w:p w14:paraId="1E068B8A" w14:textId="77777777" w:rsidR="008E04C2" w:rsidRPr="00DC6BA6" w:rsidRDefault="008E04C2" w:rsidP="008E04C2">
            <w:pPr>
              <w:rPr>
                <w:rFonts w:ascii="Calibri" w:hAnsi="Calibri" w:cs="Calibri"/>
              </w:rPr>
            </w:pPr>
          </w:p>
        </w:tc>
        <w:tc>
          <w:tcPr>
            <w:tcW w:w="603" w:type="pct"/>
            <w:tcBorders>
              <w:top w:val="nil"/>
            </w:tcBorders>
          </w:tcPr>
          <w:p w14:paraId="7C23F729" w14:textId="572B51A6" w:rsidR="008E04C2" w:rsidRPr="00DC6BA6" w:rsidRDefault="008E04C2" w:rsidP="008E04C2">
            <w:pPr>
              <w:rPr>
                <w:rFonts w:ascii="Calibri" w:hAnsi="Calibri" w:cs="Calibri"/>
              </w:rPr>
            </w:pPr>
            <w:r w:rsidRPr="00DC6BA6">
              <w:rPr>
                <w:rFonts w:ascii="Calibri" w:hAnsi="Calibri"/>
              </w:rPr>
              <w:t xml:space="preserve">Concienciar a las Partes Contratantes y aumentar su capacidad para integrar los humedales en las CDN y establecer asociaciones con organizaciones pertinentes para </w:t>
            </w:r>
            <w:r w:rsidRPr="00DC6BA6">
              <w:rPr>
                <w:rFonts w:ascii="Calibri" w:hAnsi="Calibri"/>
              </w:rPr>
              <w:lastRenderedPageBreak/>
              <w:t>prestar apoyo a las Partes Contratantes.</w:t>
            </w:r>
          </w:p>
        </w:tc>
        <w:tc>
          <w:tcPr>
            <w:tcW w:w="603" w:type="pct"/>
            <w:tcBorders>
              <w:top w:val="nil"/>
            </w:tcBorders>
          </w:tcPr>
          <w:p w14:paraId="67D034F1" w14:textId="172CBB57" w:rsidR="008E04C2" w:rsidRPr="00DC6BA6" w:rsidRDefault="008E04C2" w:rsidP="008E04C2">
            <w:pPr>
              <w:rPr>
                <w:rFonts w:ascii="Calibri" w:hAnsi="Calibri" w:cs="Calibri"/>
              </w:rPr>
            </w:pPr>
          </w:p>
        </w:tc>
        <w:tc>
          <w:tcPr>
            <w:tcW w:w="603" w:type="pct"/>
            <w:tcBorders>
              <w:top w:val="nil"/>
            </w:tcBorders>
          </w:tcPr>
          <w:p w14:paraId="00154715" w14:textId="718CC3BE" w:rsidR="008E04C2" w:rsidRPr="00DC6BA6" w:rsidRDefault="00047BE8" w:rsidP="008E04C2">
            <w:pPr>
              <w:rPr>
                <w:rFonts w:ascii="Calibri" w:hAnsi="Calibri" w:cs="Calibri"/>
              </w:rPr>
            </w:pPr>
            <w:r w:rsidRPr="00DC6BA6">
              <w:rPr>
                <w:rFonts w:ascii="Calibri" w:hAnsi="Calibri"/>
              </w:rPr>
              <w:t xml:space="preserve">Examinar el apoyo actual a la iniciativa del PNUD sobre las CDN y estudiar la posibilidad de ampliar la colaboración. </w:t>
            </w:r>
          </w:p>
        </w:tc>
        <w:tc>
          <w:tcPr>
            <w:tcW w:w="603" w:type="pct"/>
            <w:tcBorders>
              <w:top w:val="nil"/>
            </w:tcBorders>
            <w:shd w:val="clear" w:color="auto" w:fill="auto"/>
          </w:tcPr>
          <w:p w14:paraId="0ACDCB6C" w14:textId="3B31C9BE" w:rsidR="008E04C2" w:rsidRPr="00DC6BA6" w:rsidRDefault="008E04C2" w:rsidP="008E04C2">
            <w:pPr>
              <w:rPr>
                <w:rFonts w:ascii="Calibri" w:hAnsi="Calibri" w:cs="Calibri"/>
              </w:rPr>
            </w:pPr>
            <w:r w:rsidRPr="00DC6BA6">
              <w:rPr>
                <w:rFonts w:ascii="Calibri" w:hAnsi="Calibri"/>
              </w:rPr>
              <w:t>Aumento de la capacidad de las Partes Contratantes para integrar los humedales en las CDN.</w:t>
            </w:r>
          </w:p>
        </w:tc>
        <w:tc>
          <w:tcPr>
            <w:tcW w:w="471" w:type="pct"/>
            <w:tcBorders>
              <w:top w:val="nil"/>
            </w:tcBorders>
          </w:tcPr>
          <w:p w14:paraId="14019487" w14:textId="77777777" w:rsidR="008E04C2" w:rsidRPr="00DC6BA6" w:rsidRDefault="008E04C2" w:rsidP="008E04C2">
            <w:pPr>
              <w:rPr>
                <w:rFonts w:ascii="Calibri" w:hAnsi="Calibri" w:cs="Calibri"/>
              </w:rPr>
            </w:pPr>
          </w:p>
        </w:tc>
        <w:tc>
          <w:tcPr>
            <w:tcW w:w="310" w:type="pct"/>
            <w:tcBorders>
              <w:top w:val="nil"/>
            </w:tcBorders>
          </w:tcPr>
          <w:p w14:paraId="1BABAB8E" w14:textId="77777777" w:rsidR="008E04C2" w:rsidRPr="00DC6BA6" w:rsidRDefault="008E04C2" w:rsidP="008E04C2">
            <w:pPr>
              <w:rPr>
                <w:rFonts w:ascii="Calibri" w:hAnsi="Calibri" w:cs="Calibri"/>
              </w:rPr>
            </w:pPr>
          </w:p>
        </w:tc>
      </w:tr>
      <w:tr w:rsidR="008E04C2" w:rsidRPr="00DC6BA6" w14:paraId="10A5B10C" w14:textId="77777777" w:rsidTr="18084656">
        <w:tc>
          <w:tcPr>
            <w:tcW w:w="603" w:type="pct"/>
            <w:vMerge w:val="restart"/>
          </w:tcPr>
          <w:p w14:paraId="1BC18143" w14:textId="553A3BAB" w:rsidR="008E04C2" w:rsidRPr="00DC6BA6" w:rsidRDefault="008E04C2" w:rsidP="008E04C2">
            <w:pPr>
              <w:rPr>
                <w:rFonts w:ascii="Calibri" w:hAnsi="Calibri" w:cs="Calibri"/>
                <w:b/>
              </w:rPr>
            </w:pPr>
            <w:r w:rsidRPr="00DC6BA6">
              <w:rPr>
                <w:rFonts w:ascii="Calibri" w:hAnsi="Calibri"/>
                <w:b/>
              </w:rPr>
              <w:t>5.2 Se promueve y mejora la cooperación eficaz con organizaciones intergubernamentales, internacionales y regionales y con acuerdos multilaterales sobre el medio ambiente.</w:t>
            </w:r>
          </w:p>
          <w:p w14:paraId="69889A5D" w14:textId="77777777" w:rsidR="008E04C2" w:rsidRPr="00DC6BA6" w:rsidRDefault="008E04C2" w:rsidP="008E04C2">
            <w:pPr>
              <w:rPr>
                <w:rFonts w:ascii="Calibri" w:hAnsi="Calibri" w:cs="Calibri"/>
                <w:b/>
              </w:rPr>
            </w:pPr>
          </w:p>
          <w:p w14:paraId="3896D660" w14:textId="37139613" w:rsidR="008E04C2" w:rsidRPr="00DC6BA6" w:rsidRDefault="008E04C2" w:rsidP="008E04C2">
            <w:pPr>
              <w:rPr>
                <w:rFonts w:ascii="Calibri" w:hAnsi="Calibri" w:cs="Calibri"/>
              </w:rPr>
            </w:pPr>
            <w:r w:rsidRPr="00DC6BA6">
              <w:rPr>
                <w:rFonts w:ascii="Calibri" w:hAnsi="Calibri"/>
              </w:rPr>
              <w:t xml:space="preserve">Resoluciones </w:t>
            </w:r>
            <w:hyperlink r:id="rId119" w:history="1">
              <w:r w:rsidRPr="00DC6BA6">
                <w:rPr>
                  <w:rStyle w:val="Hyperlink"/>
                  <w:rFonts w:ascii="Calibri" w:hAnsi="Calibri"/>
                </w:rPr>
                <w:t>XI.6</w:t>
              </w:r>
            </w:hyperlink>
            <w:r w:rsidRPr="00DC6BA6">
              <w:rPr>
                <w:rFonts w:ascii="Calibri" w:hAnsi="Calibri"/>
              </w:rPr>
              <w:t xml:space="preserve">, </w:t>
            </w:r>
            <w:hyperlink r:id="rId120" w:history="1">
              <w:r w:rsidRPr="00DC6BA6">
                <w:rPr>
                  <w:rStyle w:val="Hyperlink"/>
                  <w:rFonts w:ascii="Calibri" w:hAnsi="Calibri"/>
                </w:rPr>
                <w:t>XIII.7</w:t>
              </w:r>
            </w:hyperlink>
            <w:r w:rsidRPr="00DC6BA6">
              <w:rPr>
                <w:rFonts w:ascii="Calibri" w:hAnsi="Calibri"/>
              </w:rPr>
              <w:t xml:space="preserve">, </w:t>
            </w:r>
            <w:hyperlink r:id="rId121" w:history="1">
              <w:r w:rsidRPr="00DC6BA6">
                <w:rPr>
                  <w:rStyle w:val="Hyperlink"/>
                  <w:rFonts w:ascii="Calibri" w:hAnsi="Calibri"/>
                </w:rPr>
                <w:t>XIII.20</w:t>
              </w:r>
            </w:hyperlink>
            <w:r w:rsidRPr="00DC6BA6">
              <w:rPr>
                <w:rFonts w:ascii="Calibri" w:hAnsi="Calibri"/>
              </w:rPr>
              <w:t xml:space="preserve">, y </w:t>
            </w:r>
            <w:hyperlink r:id="rId122" w:history="1">
              <w:r w:rsidRPr="00DC6BA6">
                <w:rPr>
                  <w:rStyle w:val="Hyperlink"/>
                  <w:rFonts w:ascii="Calibri" w:hAnsi="Calibri"/>
                </w:rPr>
                <w:t>XIII.24</w:t>
              </w:r>
            </w:hyperlink>
            <w:r w:rsidRPr="00DC6BA6">
              <w:rPr>
                <w:rStyle w:val="Hyperlink"/>
                <w:rFonts w:ascii="Calibri" w:hAnsi="Calibri"/>
              </w:rPr>
              <w:t>.</w:t>
            </w:r>
          </w:p>
        </w:tc>
        <w:tc>
          <w:tcPr>
            <w:tcW w:w="603" w:type="pct"/>
          </w:tcPr>
          <w:p w14:paraId="0DAAECA2" w14:textId="77777777" w:rsidR="008E04C2" w:rsidRPr="00DC6BA6" w:rsidRDefault="008E04C2" w:rsidP="008E04C2">
            <w:pPr>
              <w:autoSpaceDE w:val="0"/>
              <w:autoSpaceDN w:val="0"/>
              <w:adjustRightInd w:val="0"/>
              <w:rPr>
                <w:rFonts w:ascii="Calibri" w:hAnsi="Calibri" w:cs="Calibri"/>
                <w:snapToGrid w:val="0"/>
                <w:kern w:val="20"/>
              </w:rPr>
            </w:pPr>
            <w:r w:rsidRPr="00DC6BA6">
              <w:rPr>
                <w:rFonts w:ascii="Calibri" w:hAnsi="Calibri"/>
                <w:snapToGrid w:val="0"/>
              </w:rPr>
              <w:t>La SC58 aprobó el plan de sinergias.</w:t>
            </w:r>
          </w:p>
        </w:tc>
        <w:tc>
          <w:tcPr>
            <w:tcW w:w="603" w:type="pct"/>
          </w:tcPr>
          <w:p w14:paraId="7144A876" w14:textId="0F2E0811" w:rsidR="008E04C2" w:rsidRPr="00DC6BA6" w:rsidRDefault="008E04C2" w:rsidP="008E04C2">
            <w:pPr>
              <w:rPr>
                <w:rFonts w:ascii="Calibri" w:hAnsi="Calibri" w:cs="Calibri"/>
                <w:snapToGrid w:val="0"/>
                <w:kern w:val="20"/>
              </w:rPr>
            </w:pPr>
            <w:r w:rsidRPr="00DC6BA6">
              <w:rPr>
                <w:rFonts w:ascii="Calibri" w:hAnsi="Calibri"/>
                <w:snapToGrid w:val="0"/>
              </w:rPr>
              <w:t xml:space="preserve">Preparar un plan preliminar para fortalecer las sinergias con otros AMMA para la SC58, así como las contribuciones para el Marco Mundial de la Diversidad Biológica posterior a 2020 (párr. 23, Resolución </w:t>
            </w:r>
            <w:hyperlink r:id="rId123" w:history="1">
              <w:r w:rsidRPr="00DC6BA6">
                <w:rPr>
                  <w:rStyle w:val="Hyperlink"/>
                  <w:rFonts w:ascii="Calibri" w:hAnsi="Calibri"/>
                  <w:snapToGrid w:val="0"/>
                </w:rPr>
                <w:t>XIII.7</w:t>
              </w:r>
            </w:hyperlink>
            <w:r w:rsidRPr="00DC6BA6">
              <w:rPr>
                <w:rFonts w:ascii="Calibri" w:hAnsi="Calibri"/>
                <w:snapToGrid w:val="0"/>
              </w:rPr>
              <w:t xml:space="preserve">). </w:t>
            </w:r>
          </w:p>
        </w:tc>
        <w:tc>
          <w:tcPr>
            <w:tcW w:w="603" w:type="pct"/>
          </w:tcPr>
          <w:p w14:paraId="71FFBE1C" w14:textId="237A870F" w:rsidR="008E04C2" w:rsidRPr="00DC6BA6" w:rsidRDefault="008E04C2" w:rsidP="008E04C2">
            <w:pPr>
              <w:autoSpaceDE w:val="0"/>
              <w:autoSpaceDN w:val="0"/>
              <w:adjustRightInd w:val="0"/>
              <w:rPr>
                <w:rFonts w:ascii="Calibri" w:hAnsi="Calibri" w:cs="Calibri"/>
                <w:snapToGrid w:val="0"/>
                <w:kern w:val="20"/>
              </w:rPr>
            </w:pPr>
            <w:r w:rsidRPr="00DC6BA6">
              <w:rPr>
                <w:rFonts w:ascii="Calibri" w:hAnsi="Calibri"/>
                <w:snapToGrid w:val="0"/>
              </w:rPr>
              <w:t>Preparar y aplicar un plan para la SC58.</w:t>
            </w:r>
          </w:p>
        </w:tc>
        <w:tc>
          <w:tcPr>
            <w:tcW w:w="603" w:type="pct"/>
          </w:tcPr>
          <w:p w14:paraId="57B31F71" w14:textId="64EDB804" w:rsidR="008E04C2" w:rsidRPr="00DC6BA6" w:rsidRDefault="42C804AA" w:rsidP="008E04C2">
            <w:pPr>
              <w:autoSpaceDE w:val="0"/>
              <w:autoSpaceDN w:val="0"/>
              <w:adjustRightInd w:val="0"/>
              <w:rPr>
                <w:rFonts w:ascii="Calibri" w:hAnsi="Calibri" w:cs="Calibri"/>
                <w:snapToGrid w:val="0"/>
                <w:kern w:val="20"/>
              </w:rPr>
            </w:pPr>
            <w:r w:rsidRPr="00DC6BA6">
              <w:rPr>
                <w:rFonts w:ascii="Calibri" w:hAnsi="Calibri"/>
                <w:snapToGrid w:val="0"/>
              </w:rPr>
              <w:t>El plan para la SC58 se tratará en la SC59.</w:t>
            </w:r>
          </w:p>
          <w:p w14:paraId="66E440F7" w14:textId="77777777" w:rsidR="008E04C2" w:rsidRPr="00DC6BA6" w:rsidRDefault="008E04C2" w:rsidP="008E04C2">
            <w:pPr>
              <w:autoSpaceDE w:val="0"/>
              <w:autoSpaceDN w:val="0"/>
              <w:adjustRightInd w:val="0"/>
              <w:rPr>
                <w:rFonts w:ascii="Calibri" w:hAnsi="Calibri" w:cs="Calibri"/>
                <w:snapToGrid w:val="0"/>
                <w:kern w:val="20"/>
              </w:rPr>
            </w:pPr>
            <w:r w:rsidRPr="00DC6BA6">
              <w:rPr>
                <w:rFonts w:ascii="Calibri" w:hAnsi="Calibri"/>
                <w:snapToGrid w:val="0"/>
              </w:rPr>
              <w:t>Seguimiento con arreglo a las decisiones de la SC59.</w:t>
            </w:r>
          </w:p>
          <w:p w14:paraId="4B51791B" w14:textId="37A1F193" w:rsidR="00B67629" w:rsidRPr="00DC6BA6" w:rsidRDefault="00B67629" w:rsidP="008E04C2">
            <w:pPr>
              <w:autoSpaceDE w:val="0"/>
              <w:autoSpaceDN w:val="0"/>
              <w:adjustRightInd w:val="0"/>
              <w:rPr>
                <w:rFonts w:ascii="Calibri" w:hAnsi="Calibri" w:cs="Calibri"/>
                <w:snapToGrid w:val="0"/>
                <w:color w:val="C00000"/>
                <w:kern w:val="20"/>
              </w:rPr>
            </w:pPr>
          </w:p>
        </w:tc>
        <w:tc>
          <w:tcPr>
            <w:tcW w:w="603" w:type="pct"/>
          </w:tcPr>
          <w:p w14:paraId="14B4483D" w14:textId="795BA1F2" w:rsidR="00DB4844" w:rsidRPr="00DC6BA6" w:rsidRDefault="71645ACA" w:rsidP="00DB4844">
            <w:pPr>
              <w:autoSpaceDE w:val="0"/>
              <w:autoSpaceDN w:val="0"/>
              <w:adjustRightInd w:val="0"/>
              <w:rPr>
                <w:rFonts w:ascii="Calibri" w:hAnsi="Calibri" w:cs="Calibri"/>
                <w:snapToGrid w:val="0"/>
                <w:kern w:val="20"/>
              </w:rPr>
            </w:pPr>
            <w:r w:rsidRPr="00DC6BA6">
              <w:rPr>
                <w:rFonts w:ascii="Calibri" w:hAnsi="Calibri"/>
                <w:snapToGrid w:val="0"/>
              </w:rPr>
              <w:t>Actualizar el documento SC59 para presentarlo a la SC59/2022.</w:t>
            </w:r>
          </w:p>
          <w:p w14:paraId="63440627" w14:textId="7A1F791B" w:rsidR="00DB4844" w:rsidRPr="00DC6BA6" w:rsidRDefault="00DB4844" w:rsidP="00DB4844">
            <w:pPr>
              <w:autoSpaceDE w:val="0"/>
              <w:autoSpaceDN w:val="0"/>
              <w:adjustRightInd w:val="0"/>
              <w:rPr>
                <w:rFonts w:ascii="Calibri" w:hAnsi="Calibri" w:cs="Calibri"/>
                <w:snapToGrid w:val="0"/>
                <w:kern w:val="20"/>
              </w:rPr>
            </w:pPr>
          </w:p>
          <w:p w14:paraId="20EE8035" w14:textId="56C9D114" w:rsidR="00DB4844" w:rsidRPr="00DC6BA6" w:rsidRDefault="0B271FAC" w:rsidP="00DB4844">
            <w:pPr>
              <w:autoSpaceDE w:val="0"/>
              <w:autoSpaceDN w:val="0"/>
              <w:adjustRightInd w:val="0"/>
              <w:rPr>
                <w:rFonts w:ascii="Calibri" w:hAnsi="Calibri" w:cs="Calibri"/>
                <w:snapToGrid w:val="0"/>
                <w:kern w:val="20"/>
              </w:rPr>
            </w:pPr>
            <w:r w:rsidRPr="00DC6BA6">
              <w:rPr>
                <w:rFonts w:ascii="Calibri" w:hAnsi="Calibri"/>
                <w:snapToGrid w:val="0"/>
              </w:rPr>
              <w:t>Seguimiento según las decisiones de la SC59/2022.</w:t>
            </w:r>
          </w:p>
          <w:p w14:paraId="09BB0AE4" w14:textId="77777777" w:rsidR="008E04C2" w:rsidRPr="00DC6BA6" w:rsidRDefault="008E04C2" w:rsidP="008E04C2">
            <w:pPr>
              <w:autoSpaceDE w:val="0"/>
              <w:autoSpaceDN w:val="0"/>
              <w:adjustRightInd w:val="0"/>
              <w:rPr>
                <w:rFonts w:ascii="Calibri" w:hAnsi="Calibri" w:cs="Calibri"/>
                <w:snapToGrid w:val="0"/>
                <w:kern w:val="20"/>
              </w:rPr>
            </w:pPr>
          </w:p>
        </w:tc>
        <w:tc>
          <w:tcPr>
            <w:tcW w:w="603" w:type="pct"/>
          </w:tcPr>
          <w:p w14:paraId="7B2D3320" w14:textId="05EAD74B" w:rsidR="008E04C2" w:rsidRPr="00DC6BA6" w:rsidRDefault="008E04C2" w:rsidP="00514DE7">
            <w:pPr>
              <w:autoSpaceDE w:val="0"/>
              <w:autoSpaceDN w:val="0"/>
              <w:adjustRightInd w:val="0"/>
              <w:rPr>
                <w:rFonts w:ascii="Calibri" w:hAnsi="Calibri" w:cs="Calibri"/>
                <w:snapToGrid w:val="0"/>
                <w:kern w:val="20"/>
              </w:rPr>
            </w:pPr>
            <w:r w:rsidRPr="00DC6BA6">
              <w:rPr>
                <w:rFonts w:ascii="Calibri" w:hAnsi="Calibri"/>
                <w:snapToGrid w:val="0"/>
              </w:rPr>
              <w:t>La SC58 actualizó el plan dirigido a la SC59/2022, incluyendo un proyecto de resolución para la COP14.</w:t>
            </w:r>
          </w:p>
        </w:tc>
        <w:tc>
          <w:tcPr>
            <w:tcW w:w="471" w:type="pct"/>
          </w:tcPr>
          <w:p w14:paraId="100F55AE" w14:textId="73F83429" w:rsidR="008E04C2" w:rsidRPr="00DC6BA6" w:rsidRDefault="00087C9F" w:rsidP="008C35A9">
            <w:pPr>
              <w:rPr>
                <w:rFonts w:ascii="Calibri" w:hAnsi="Calibri" w:cs="Calibri"/>
              </w:rPr>
            </w:pPr>
            <w:r w:rsidRPr="00DC6BA6">
              <w:rPr>
                <w:rFonts w:ascii="Calibri" w:hAnsi="Calibri"/>
              </w:rPr>
              <w:t>ARS Américas</w:t>
            </w:r>
          </w:p>
        </w:tc>
        <w:tc>
          <w:tcPr>
            <w:tcW w:w="310" w:type="pct"/>
          </w:tcPr>
          <w:p w14:paraId="37569BD9" w14:textId="77777777" w:rsidR="008E04C2" w:rsidRPr="00DC6BA6" w:rsidRDefault="008E04C2" w:rsidP="008E04C2">
            <w:pPr>
              <w:rPr>
                <w:rFonts w:ascii="Calibri" w:hAnsi="Calibri" w:cs="Calibri"/>
              </w:rPr>
            </w:pPr>
            <w:r w:rsidRPr="00DC6BA6">
              <w:rPr>
                <w:rFonts w:ascii="Calibri" w:hAnsi="Calibri"/>
              </w:rPr>
              <w:t xml:space="preserve">Básico </w:t>
            </w:r>
          </w:p>
        </w:tc>
      </w:tr>
      <w:tr w:rsidR="008E04C2" w:rsidRPr="00DC6BA6" w14:paraId="152BBD60" w14:textId="77777777" w:rsidTr="18084656">
        <w:tc>
          <w:tcPr>
            <w:tcW w:w="603" w:type="pct"/>
            <w:vMerge/>
          </w:tcPr>
          <w:p w14:paraId="3F85CB56" w14:textId="77777777" w:rsidR="008E04C2" w:rsidRPr="00DC6BA6" w:rsidRDefault="008E04C2" w:rsidP="008E04C2">
            <w:pPr>
              <w:rPr>
                <w:rFonts w:ascii="Calibri" w:hAnsi="Calibri" w:cs="Calibri"/>
              </w:rPr>
            </w:pPr>
          </w:p>
        </w:tc>
        <w:tc>
          <w:tcPr>
            <w:tcW w:w="603" w:type="pct"/>
            <w:vMerge w:val="restart"/>
          </w:tcPr>
          <w:p w14:paraId="0AD68201" w14:textId="77777777" w:rsidR="008E04C2" w:rsidRPr="00DC6BA6" w:rsidRDefault="008E04C2" w:rsidP="008E04C2">
            <w:pPr>
              <w:rPr>
                <w:rFonts w:ascii="Calibri" w:hAnsi="Calibri" w:cs="Calibri"/>
              </w:rPr>
            </w:pPr>
            <w:r w:rsidRPr="00DC6BA6">
              <w:rPr>
                <w:rFonts w:ascii="Calibri" w:hAnsi="Calibri"/>
                <w:snapToGrid w:val="0"/>
              </w:rPr>
              <w:t>Cooperación eficaz con los AMMA y las organizaciones intergubernamentales pertinentes.</w:t>
            </w:r>
          </w:p>
        </w:tc>
        <w:tc>
          <w:tcPr>
            <w:tcW w:w="603" w:type="pct"/>
            <w:vMerge w:val="restart"/>
          </w:tcPr>
          <w:p w14:paraId="62461915" w14:textId="77777777" w:rsidR="008E04C2" w:rsidRPr="00DC6BA6" w:rsidRDefault="008E04C2" w:rsidP="008E04C2">
            <w:pPr>
              <w:rPr>
                <w:rFonts w:ascii="Calibri" w:hAnsi="Calibri" w:cs="Calibri"/>
              </w:rPr>
            </w:pPr>
            <w:r w:rsidRPr="00DC6BA6">
              <w:rPr>
                <w:rFonts w:ascii="Calibri" w:hAnsi="Calibri"/>
                <w:snapToGrid w:val="0"/>
              </w:rPr>
              <w:t>La Secretaría fortalece la colaboración con los AMMA y las organizaciones intergubernamentales pertinentes, que figuran en el párr. 35 de la Resolución</w:t>
            </w:r>
            <w:hyperlink r:id="rId124" w:history="1">
              <w:r w:rsidRPr="00DC6BA6">
                <w:rPr>
                  <w:rStyle w:val="Hyperlink"/>
                  <w:rFonts w:ascii="Calibri" w:hAnsi="Calibri"/>
                  <w:snapToGrid w:val="0"/>
                </w:rPr>
                <w:t xml:space="preserve"> XIII.7</w:t>
              </w:r>
            </w:hyperlink>
            <w:r w:rsidRPr="00DC6BA6">
              <w:rPr>
                <w:rFonts w:ascii="Calibri" w:hAnsi="Calibri"/>
                <w:snapToGrid w:val="0"/>
              </w:rPr>
              <w:t xml:space="preserve">: el PNUMA, el PNUD, la FAO, el Banco Mundial, la OMS, la OMM, la UNESCO, la CEPE y </w:t>
            </w:r>
            <w:r w:rsidRPr="00DC6BA6">
              <w:rPr>
                <w:rFonts w:ascii="Calibri" w:hAnsi="Calibri"/>
                <w:snapToGrid w:val="0"/>
              </w:rPr>
              <w:lastRenderedPageBreak/>
              <w:t>otras comisiones económicas regionales de las Naciones Unidas, el FMAM, los AMMA tales como la CMNUCC, la CNULD, el CDB, la CEM y otros.</w:t>
            </w:r>
          </w:p>
        </w:tc>
        <w:tc>
          <w:tcPr>
            <w:tcW w:w="603" w:type="pct"/>
            <w:tcBorders>
              <w:bottom w:val="nil"/>
            </w:tcBorders>
          </w:tcPr>
          <w:p w14:paraId="2D28742C" w14:textId="39AE116E" w:rsidR="008E04C2" w:rsidRPr="00DC6BA6" w:rsidRDefault="008E04C2" w:rsidP="008E04C2">
            <w:pPr>
              <w:autoSpaceDE w:val="0"/>
              <w:autoSpaceDN w:val="0"/>
              <w:adjustRightInd w:val="0"/>
              <w:rPr>
                <w:rFonts w:ascii="Calibri" w:hAnsi="Calibri" w:cs="Calibri"/>
                <w:snapToGrid w:val="0"/>
                <w:kern w:val="20"/>
              </w:rPr>
            </w:pPr>
            <w:r w:rsidRPr="00DC6BA6">
              <w:rPr>
                <w:rFonts w:ascii="Calibri" w:hAnsi="Calibri"/>
                <w:snapToGrid w:val="0"/>
              </w:rPr>
              <w:lastRenderedPageBreak/>
              <w:t>Continúa, centrando más la atención por medio de sinergias o un plan de políticas.</w:t>
            </w:r>
          </w:p>
        </w:tc>
        <w:tc>
          <w:tcPr>
            <w:tcW w:w="603" w:type="pct"/>
            <w:tcBorders>
              <w:bottom w:val="nil"/>
            </w:tcBorders>
          </w:tcPr>
          <w:p w14:paraId="054DB34E" w14:textId="1D5200C9" w:rsidR="008E04C2" w:rsidRPr="00DC6BA6" w:rsidRDefault="42C804AA" w:rsidP="37796710">
            <w:pPr>
              <w:autoSpaceDE w:val="0"/>
              <w:autoSpaceDN w:val="0"/>
              <w:adjustRightInd w:val="0"/>
              <w:rPr>
                <w:rFonts w:ascii="Calibri" w:hAnsi="Calibri" w:cs="Calibri"/>
                <w:color w:val="C00000"/>
              </w:rPr>
            </w:pPr>
            <w:r w:rsidRPr="00DC6BA6">
              <w:rPr>
                <w:rFonts w:ascii="Calibri" w:hAnsi="Calibri"/>
                <w:snapToGrid w:val="0"/>
              </w:rPr>
              <w:t xml:space="preserve">Continúa, con las restricciones impuestas por la COVID. </w:t>
            </w:r>
          </w:p>
          <w:p w14:paraId="28E85559" w14:textId="78BDD6FF" w:rsidR="001079B0" w:rsidRPr="00DC6BA6" w:rsidRDefault="001079B0" w:rsidP="37796710">
            <w:pPr>
              <w:autoSpaceDE w:val="0"/>
              <w:autoSpaceDN w:val="0"/>
              <w:adjustRightInd w:val="0"/>
              <w:rPr>
                <w:rFonts w:ascii="Calibri" w:hAnsi="Calibri" w:cs="Calibri"/>
              </w:rPr>
            </w:pPr>
          </w:p>
          <w:p w14:paraId="003B1F03" w14:textId="13F60DBF" w:rsidR="008E04C2" w:rsidRPr="00DC6BA6" w:rsidRDefault="5C21528E" w:rsidP="37796710">
            <w:pPr>
              <w:autoSpaceDE w:val="0"/>
              <w:autoSpaceDN w:val="0"/>
              <w:adjustRightInd w:val="0"/>
              <w:rPr>
                <w:rFonts w:ascii="Calibri" w:hAnsi="Calibri" w:cs="Calibri"/>
                <w:snapToGrid w:val="0"/>
                <w:kern w:val="20"/>
              </w:rPr>
            </w:pPr>
            <w:r w:rsidRPr="00DC6BA6">
              <w:rPr>
                <w:rFonts w:ascii="Calibri" w:hAnsi="Calibri"/>
              </w:rPr>
              <w:t>Se presentó el informe a la SC59 en 2021.</w:t>
            </w:r>
          </w:p>
        </w:tc>
        <w:tc>
          <w:tcPr>
            <w:tcW w:w="603" w:type="pct"/>
            <w:tcBorders>
              <w:bottom w:val="nil"/>
            </w:tcBorders>
          </w:tcPr>
          <w:p w14:paraId="2D18AA1C" w14:textId="579EECF9" w:rsidR="008E04C2" w:rsidRPr="00DC6BA6" w:rsidRDefault="27791D56" w:rsidP="37796710">
            <w:pPr>
              <w:autoSpaceDE w:val="0"/>
              <w:autoSpaceDN w:val="0"/>
              <w:adjustRightInd w:val="0"/>
              <w:rPr>
                <w:rFonts w:ascii="Calibri" w:hAnsi="Calibri" w:cs="Calibri"/>
              </w:rPr>
            </w:pPr>
            <w:r w:rsidRPr="00DC6BA6">
              <w:rPr>
                <w:rFonts w:ascii="Calibri" w:hAnsi="Calibri"/>
                <w:snapToGrid w:val="0"/>
              </w:rPr>
              <w:t xml:space="preserve">Continúa, con de las restricciones de la COVID y con una mayor definición de prioridades. </w:t>
            </w:r>
          </w:p>
          <w:p w14:paraId="290E9911" w14:textId="5B3F561E" w:rsidR="008E04C2" w:rsidRPr="00DC6BA6" w:rsidRDefault="008E04C2" w:rsidP="37796710">
            <w:pPr>
              <w:autoSpaceDE w:val="0"/>
              <w:autoSpaceDN w:val="0"/>
              <w:adjustRightInd w:val="0"/>
              <w:rPr>
                <w:rFonts w:ascii="Calibri" w:hAnsi="Calibri" w:cs="Calibri"/>
              </w:rPr>
            </w:pPr>
          </w:p>
          <w:p w14:paraId="1F89AAEF" w14:textId="6C0E8513" w:rsidR="008E04C2" w:rsidRPr="00DC6BA6" w:rsidRDefault="6841957A" w:rsidP="37796710">
            <w:pPr>
              <w:autoSpaceDE w:val="0"/>
              <w:autoSpaceDN w:val="0"/>
              <w:adjustRightInd w:val="0"/>
              <w:rPr>
                <w:rFonts w:ascii="Calibri" w:hAnsi="Calibri" w:cs="Calibri"/>
                <w:snapToGrid w:val="0"/>
                <w:kern w:val="20"/>
              </w:rPr>
            </w:pPr>
            <w:r w:rsidRPr="00DC6BA6">
              <w:rPr>
                <w:rFonts w:ascii="Calibri" w:hAnsi="Calibri"/>
              </w:rPr>
              <w:t xml:space="preserve">Se presentó el informe actualizado a la SC59/2022. </w:t>
            </w:r>
          </w:p>
        </w:tc>
        <w:tc>
          <w:tcPr>
            <w:tcW w:w="603" w:type="pct"/>
            <w:tcBorders>
              <w:bottom w:val="nil"/>
            </w:tcBorders>
          </w:tcPr>
          <w:p w14:paraId="6F5CE5B5" w14:textId="06F5F6C9" w:rsidR="008E04C2" w:rsidRPr="00DC6BA6" w:rsidRDefault="6841957A" w:rsidP="37796710">
            <w:pPr>
              <w:autoSpaceDE w:val="0"/>
              <w:autoSpaceDN w:val="0"/>
              <w:adjustRightInd w:val="0"/>
              <w:rPr>
                <w:rFonts w:ascii="Calibri" w:hAnsi="Calibri" w:cs="Calibri"/>
                <w:snapToGrid w:val="0"/>
                <w:kern w:val="20"/>
              </w:rPr>
            </w:pPr>
            <w:r w:rsidRPr="00DC6BA6">
              <w:rPr>
                <w:rFonts w:ascii="Calibri" w:hAnsi="Calibri"/>
              </w:rPr>
              <w:t>Seguimiento según las decisiones de la SC59/2022.</w:t>
            </w:r>
            <w:r w:rsidRPr="00DC6BA6">
              <w:rPr>
                <w:rFonts w:ascii="Calibri" w:hAnsi="Calibri"/>
                <w:snapToGrid w:val="0"/>
              </w:rPr>
              <w:t xml:space="preserve"> </w:t>
            </w:r>
          </w:p>
          <w:p w14:paraId="6AB14A0C" w14:textId="6C0DC766" w:rsidR="001079B0" w:rsidRPr="00DC6BA6" w:rsidRDefault="001079B0" w:rsidP="37796710">
            <w:pPr>
              <w:autoSpaceDE w:val="0"/>
              <w:autoSpaceDN w:val="0"/>
              <w:adjustRightInd w:val="0"/>
              <w:rPr>
                <w:rFonts w:ascii="Calibri" w:hAnsi="Calibri" w:cs="Calibri"/>
              </w:rPr>
            </w:pPr>
          </w:p>
          <w:p w14:paraId="67A7783B" w14:textId="77777777" w:rsidR="001079B0" w:rsidRPr="00DC6BA6" w:rsidRDefault="001079B0" w:rsidP="37796710">
            <w:pPr>
              <w:autoSpaceDE w:val="0"/>
              <w:autoSpaceDN w:val="0"/>
              <w:adjustRightInd w:val="0"/>
              <w:rPr>
                <w:rFonts w:ascii="Calibri" w:hAnsi="Calibri" w:cs="Calibri"/>
              </w:rPr>
            </w:pPr>
          </w:p>
          <w:p w14:paraId="59F269BE" w14:textId="0226B8C8" w:rsidR="008E04C2" w:rsidRPr="00DC6BA6" w:rsidRDefault="008E04C2" w:rsidP="00273383">
            <w:pPr>
              <w:autoSpaceDE w:val="0"/>
              <w:autoSpaceDN w:val="0"/>
              <w:adjustRightInd w:val="0"/>
              <w:rPr>
                <w:rFonts w:ascii="Calibri" w:hAnsi="Calibri" w:cs="Calibri"/>
                <w:snapToGrid w:val="0"/>
                <w:kern w:val="20"/>
              </w:rPr>
            </w:pPr>
          </w:p>
        </w:tc>
        <w:tc>
          <w:tcPr>
            <w:tcW w:w="471" w:type="pct"/>
            <w:tcBorders>
              <w:bottom w:val="nil"/>
            </w:tcBorders>
          </w:tcPr>
          <w:p w14:paraId="43CF8E7E" w14:textId="617A0DCF" w:rsidR="008E04C2" w:rsidRPr="00DC6BA6" w:rsidRDefault="00087C9F" w:rsidP="008E04C2">
            <w:pPr>
              <w:rPr>
                <w:rFonts w:ascii="Calibri" w:hAnsi="Calibri" w:cs="Calibri"/>
              </w:rPr>
            </w:pPr>
            <w:r w:rsidRPr="00DC6BA6">
              <w:rPr>
                <w:rFonts w:ascii="Calibri" w:hAnsi="Calibri"/>
              </w:rPr>
              <w:t>ARS / RCP</w:t>
            </w:r>
          </w:p>
        </w:tc>
        <w:tc>
          <w:tcPr>
            <w:tcW w:w="310" w:type="pct"/>
            <w:tcBorders>
              <w:bottom w:val="nil"/>
            </w:tcBorders>
          </w:tcPr>
          <w:p w14:paraId="0C9A43E7" w14:textId="77777777" w:rsidR="008E04C2" w:rsidRPr="00DC6BA6" w:rsidRDefault="008E04C2" w:rsidP="008E04C2">
            <w:pPr>
              <w:rPr>
                <w:rFonts w:ascii="Calibri" w:hAnsi="Calibri" w:cs="Calibri"/>
              </w:rPr>
            </w:pPr>
            <w:r w:rsidRPr="00DC6BA6">
              <w:rPr>
                <w:rFonts w:ascii="Calibri" w:hAnsi="Calibri"/>
              </w:rPr>
              <w:t>Básico</w:t>
            </w:r>
          </w:p>
        </w:tc>
      </w:tr>
      <w:tr w:rsidR="008E04C2" w:rsidRPr="00DC6BA6" w14:paraId="354E1585" w14:textId="77777777" w:rsidTr="18084656">
        <w:tc>
          <w:tcPr>
            <w:tcW w:w="603" w:type="pct"/>
            <w:vMerge/>
          </w:tcPr>
          <w:p w14:paraId="25517ABD" w14:textId="77777777" w:rsidR="008E04C2" w:rsidRPr="00DC6BA6" w:rsidRDefault="008E04C2" w:rsidP="008E04C2">
            <w:pPr>
              <w:rPr>
                <w:rFonts w:ascii="Calibri" w:hAnsi="Calibri" w:cs="Calibri"/>
              </w:rPr>
            </w:pPr>
          </w:p>
        </w:tc>
        <w:tc>
          <w:tcPr>
            <w:tcW w:w="603" w:type="pct"/>
            <w:vMerge/>
          </w:tcPr>
          <w:p w14:paraId="41DE5909" w14:textId="77777777" w:rsidR="008E04C2" w:rsidRPr="00DC6BA6" w:rsidRDefault="008E04C2" w:rsidP="008E04C2">
            <w:pPr>
              <w:rPr>
                <w:rFonts w:ascii="Calibri" w:hAnsi="Calibri" w:cs="Calibri"/>
                <w:snapToGrid w:val="0"/>
                <w:kern w:val="20"/>
              </w:rPr>
            </w:pPr>
          </w:p>
        </w:tc>
        <w:tc>
          <w:tcPr>
            <w:tcW w:w="603" w:type="pct"/>
            <w:vMerge/>
          </w:tcPr>
          <w:p w14:paraId="0A0A86D7" w14:textId="77777777" w:rsidR="008E04C2" w:rsidRPr="00DC6BA6" w:rsidRDefault="008E04C2" w:rsidP="008E04C2">
            <w:pPr>
              <w:rPr>
                <w:rFonts w:ascii="Calibri" w:hAnsi="Calibri" w:cs="Calibri"/>
                <w:snapToGrid w:val="0"/>
                <w:kern w:val="20"/>
              </w:rPr>
            </w:pPr>
          </w:p>
        </w:tc>
        <w:tc>
          <w:tcPr>
            <w:tcW w:w="603" w:type="pct"/>
            <w:tcBorders>
              <w:top w:val="nil"/>
            </w:tcBorders>
          </w:tcPr>
          <w:p w14:paraId="50E38E0B" w14:textId="248F6FC3" w:rsidR="008E04C2" w:rsidRPr="00DC6BA6" w:rsidRDefault="008E04C2" w:rsidP="008E04C2">
            <w:pPr>
              <w:autoSpaceDE w:val="0"/>
              <w:autoSpaceDN w:val="0"/>
              <w:adjustRightInd w:val="0"/>
              <w:rPr>
                <w:rFonts w:ascii="Calibri" w:hAnsi="Calibri" w:cs="Calibri"/>
                <w:snapToGrid w:val="0"/>
                <w:kern w:val="20"/>
              </w:rPr>
            </w:pPr>
            <w:r w:rsidRPr="00DC6BA6">
              <w:rPr>
                <w:rFonts w:ascii="Calibri" w:hAnsi="Calibri"/>
                <w:snapToGrid w:val="0"/>
              </w:rPr>
              <w:t>Renovar el memorando de entendimiento con el PNUMA.</w:t>
            </w:r>
          </w:p>
        </w:tc>
        <w:tc>
          <w:tcPr>
            <w:tcW w:w="603" w:type="pct"/>
            <w:tcBorders>
              <w:top w:val="nil"/>
            </w:tcBorders>
          </w:tcPr>
          <w:p w14:paraId="54A2B677" w14:textId="5E29C72B" w:rsidR="008E04C2" w:rsidRPr="00DC6BA6" w:rsidRDefault="008E04C2" w:rsidP="008E04C2">
            <w:pPr>
              <w:autoSpaceDE w:val="0"/>
              <w:autoSpaceDN w:val="0"/>
              <w:adjustRightInd w:val="0"/>
              <w:rPr>
                <w:rFonts w:ascii="Calibri" w:hAnsi="Calibri" w:cs="Calibri"/>
                <w:snapToGrid w:val="0"/>
                <w:color w:val="C00000"/>
                <w:kern w:val="20"/>
              </w:rPr>
            </w:pPr>
            <w:r w:rsidRPr="00DC6BA6">
              <w:rPr>
                <w:rFonts w:ascii="Calibri" w:hAnsi="Calibri"/>
                <w:snapToGrid w:val="0"/>
              </w:rPr>
              <w:t xml:space="preserve">Renovar el memorando de entendimiento con el PNUMA. </w:t>
            </w:r>
          </w:p>
        </w:tc>
        <w:tc>
          <w:tcPr>
            <w:tcW w:w="603" w:type="pct"/>
            <w:tcBorders>
              <w:top w:val="nil"/>
            </w:tcBorders>
          </w:tcPr>
          <w:p w14:paraId="6D360F21" w14:textId="2EDB75C7" w:rsidR="008E04C2" w:rsidRPr="00DC6BA6" w:rsidRDefault="00671801" w:rsidP="008E04C2">
            <w:pPr>
              <w:autoSpaceDE w:val="0"/>
              <w:autoSpaceDN w:val="0"/>
              <w:adjustRightInd w:val="0"/>
              <w:rPr>
                <w:rFonts w:ascii="Calibri" w:hAnsi="Calibri" w:cs="Calibri"/>
                <w:snapToGrid w:val="0"/>
                <w:kern w:val="20"/>
              </w:rPr>
            </w:pPr>
            <w:r w:rsidRPr="00DC6BA6">
              <w:rPr>
                <w:rFonts w:ascii="Calibri" w:hAnsi="Calibri"/>
                <w:snapToGrid w:val="0"/>
              </w:rPr>
              <w:t>Renovar el memorando de entendimiento con el PNUMA.</w:t>
            </w:r>
          </w:p>
        </w:tc>
        <w:tc>
          <w:tcPr>
            <w:tcW w:w="603" w:type="pct"/>
            <w:tcBorders>
              <w:top w:val="nil"/>
            </w:tcBorders>
          </w:tcPr>
          <w:p w14:paraId="44CD0EB8" w14:textId="7F6F55A8" w:rsidR="008E04C2" w:rsidRPr="00DC6BA6" w:rsidRDefault="008E04C2" w:rsidP="008E04C2">
            <w:pPr>
              <w:autoSpaceDE w:val="0"/>
              <w:autoSpaceDN w:val="0"/>
              <w:adjustRightInd w:val="0"/>
              <w:rPr>
                <w:rFonts w:ascii="Calibri" w:hAnsi="Calibri" w:cs="Calibri"/>
                <w:snapToGrid w:val="0"/>
                <w:kern w:val="20"/>
              </w:rPr>
            </w:pPr>
            <w:r w:rsidRPr="00DC6BA6">
              <w:rPr>
                <w:rFonts w:ascii="Calibri" w:hAnsi="Calibri"/>
                <w:snapToGrid w:val="0"/>
              </w:rPr>
              <w:t>Se renovó el memorando de entendimiento.</w:t>
            </w:r>
          </w:p>
        </w:tc>
        <w:tc>
          <w:tcPr>
            <w:tcW w:w="471" w:type="pct"/>
            <w:tcBorders>
              <w:top w:val="nil"/>
            </w:tcBorders>
          </w:tcPr>
          <w:p w14:paraId="09BA70B4" w14:textId="77777777" w:rsidR="008E04C2" w:rsidRPr="00DC6BA6" w:rsidRDefault="008E04C2" w:rsidP="008E04C2">
            <w:pPr>
              <w:rPr>
                <w:rFonts w:ascii="Calibri" w:hAnsi="Calibri" w:cs="Calibri"/>
              </w:rPr>
            </w:pPr>
          </w:p>
        </w:tc>
        <w:tc>
          <w:tcPr>
            <w:tcW w:w="310" w:type="pct"/>
            <w:tcBorders>
              <w:top w:val="nil"/>
            </w:tcBorders>
          </w:tcPr>
          <w:p w14:paraId="50826449" w14:textId="77777777" w:rsidR="008E04C2" w:rsidRPr="00DC6BA6" w:rsidRDefault="008E04C2" w:rsidP="008E04C2">
            <w:pPr>
              <w:rPr>
                <w:rFonts w:ascii="Calibri" w:hAnsi="Calibri" w:cs="Calibri"/>
              </w:rPr>
            </w:pPr>
          </w:p>
        </w:tc>
      </w:tr>
      <w:tr w:rsidR="008E04C2" w:rsidRPr="00DC6BA6" w14:paraId="5A8E8F34" w14:textId="77777777" w:rsidTr="18084656">
        <w:tc>
          <w:tcPr>
            <w:tcW w:w="603" w:type="pct"/>
            <w:vMerge/>
          </w:tcPr>
          <w:p w14:paraId="4A0CD827" w14:textId="77777777" w:rsidR="008E04C2" w:rsidRPr="00DC6BA6" w:rsidRDefault="008E04C2" w:rsidP="008E04C2">
            <w:pPr>
              <w:rPr>
                <w:rFonts w:ascii="Calibri" w:hAnsi="Calibri" w:cs="Calibri"/>
              </w:rPr>
            </w:pPr>
          </w:p>
        </w:tc>
        <w:tc>
          <w:tcPr>
            <w:tcW w:w="603" w:type="pct"/>
            <w:vMerge/>
          </w:tcPr>
          <w:p w14:paraId="69CD268F" w14:textId="77777777" w:rsidR="008E04C2" w:rsidRPr="00DC6BA6" w:rsidRDefault="008E04C2" w:rsidP="008E04C2">
            <w:pPr>
              <w:rPr>
                <w:rFonts w:ascii="Calibri" w:hAnsi="Calibri" w:cs="Calibri"/>
              </w:rPr>
            </w:pPr>
          </w:p>
        </w:tc>
        <w:tc>
          <w:tcPr>
            <w:tcW w:w="603" w:type="pct"/>
          </w:tcPr>
          <w:p w14:paraId="7E4D2658" w14:textId="33C4E39D" w:rsidR="008E04C2" w:rsidRPr="00DC6BA6" w:rsidRDefault="008E04C2" w:rsidP="008E04C2">
            <w:pPr>
              <w:rPr>
                <w:rFonts w:ascii="Calibri" w:hAnsi="Calibri" w:cs="Calibri"/>
                <w:snapToGrid w:val="0"/>
                <w:kern w:val="20"/>
              </w:rPr>
            </w:pPr>
            <w:r w:rsidRPr="00DC6BA6">
              <w:rPr>
                <w:rFonts w:ascii="Calibri" w:hAnsi="Calibri"/>
              </w:rPr>
              <w:t>Seguir colaborando con las Secretarías de otras Convenciones relacionadas con la biodiversidad a través del Grupo de Enlace sobre la Diversidad Biológica e informar con regularidad al Comité Permanente (párr. 5,</w:t>
            </w:r>
            <w:hyperlink r:id="rId125" w:history="1">
              <w:r w:rsidRPr="00DC6BA6">
                <w:rPr>
                  <w:rStyle w:val="Hyperlink"/>
                  <w:rFonts w:ascii="Calibri" w:hAnsi="Calibri"/>
                  <w:snapToGrid w:val="0"/>
                </w:rPr>
                <w:t>XIII.7</w:t>
              </w:r>
            </w:hyperlink>
            <w:r w:rsidRPr="00DC6BA6">
              <w:t>).</w:t>
            </w:r>
          </w:p>
        </w:tc>
        <w:tc>
          <w:tcPr>
            <w:tcW w:w="603" w:type="pct"/>
          </w:tcPr>
          <w:p w14:paraId="4D16954D" w14:textId="14A1E541" w:rsidR="008E04C2" w:rsidRPr="00DC6BA6" w:rsidRDefault="008E04C2" w:rsidP="008E04C2">
            <w:pPr>
              <w:rPr>
                <w:rFonts w:ascii="Calibri" w:hAnsi="Calibri" w:cs="Calibri"/>
              </w:rPr>
            </w:pPr>
            <w:r w:rsidRPr="00DC6BA6">
              <w:rPr>
                <w:rFonts w:ascii="Calibri" w:hAnsi="Calibri"/>
              </w:rPr>
              <w:t>Continúa, como una prioridad en el contexto del Marco para la Diversidad Biológica posterior a 2020 para lograr la participación de las Partes Contratantes.</w:t>
            </w:r>
          </w:p>
        </w:tc>
        <w:tc>
          <w:tcPr>
            <w:tcW w:w="603" w:type="pct"/>
          </w:tcPr>
          <w:p w14:paraId="2E2D7DA7" w14:textId="7DFBDFD7" w:rsidR="008E04C2" w:rsidRPr="00DC6BA6" w:rsidRDefault="5BE83D5F" w:rsidP="18084656">
            <w:pPr>
              <w:rPr>
                <w:rFonts w:ascii="Calibri" w:hAnsi="Calibri" w:cs="Calibri"/>
                <w:color w:val="C00000"/>
              </w:rPr>
            </w:pPr>
            <w:r w:rsidRPr="00DC6BA6">
              <w:rPr>
                <w:rFonts w:ascii="Calibri" w:hAnsi="Calibri"/>
              </w:rPr>
              <w:t xml:space="preserve">Aprovechar el refuerzo de la colaboración, como una prioridad en el contexto del Marco para la Diversidad Biológica posterior a 2020 para lograr la participación de las Partes Contratantes. </w:t>
            </w:r>
          </w:p>
          <w:p w14:paraId="38742E5A" w14:textId="4E2D0B49" w:rsidR="008E04C2" w:rsidRPr="00DC6BA6" w:rsidRDefault="008E04C2" w:rsidP="18084656">
            <w:pPr>
              <w:rPr>
                <w:rFonts w:ascii="Calibri" w:hAnsi="Calibri" w:cs="Calibri"/>
              </w:rPr>
            </w:pPr>
          </w:p>
          <w:p w14:paraId="626D7047" w14:textId="1565973C" w:rsidR="008E04C2" w:rsidRPr="00DC6BA6" w:rsidRDefault="147BA445" w:rsidP="00614130">
            <w:pPr>
              <w:rPr>
                <w:rFonts w:ascii="Calibri" w:hAnsi="Calibri" w:cs="Calibri"/>
              </w:rPr>
            </w:pPr>
            <w:r w:rsidRPr="00DC6BA6">
              <w:rPr>
                <w:rFonts w:ascii="Calibri" w:hAnsi="Calibri"/>
              </w:rPr>
              <w:t>Se presentó el informe a la SC59/2021</w:t>
            </w:r>
          </w:p>
        </w:tc>
        <w:tc>
          <w:tcPr>
            <w:tcW w:w="603" w:type="pct"/>
          </w:tcPr>
          <w:p w14:paraId="647C189F" w14:textId="5614C766" w:rsidR="008E04C2" w:rsidRPr="00DC6BA6" w:rsidRDefault="3FAA3B4D" w:rsidP="008E04C2">
            <w:pPr>
              <w:rPr>
                <w:rFonts w:ascii="Calibri" w:hAnsi="Calibri" w:cs="Calibri"/>
              </w:rPr>
            </w:pPr>
            <w:r w:rsidRPr="00DC6BA6">
              <w:rPr>
                <w:rFonts w:ascii="Calibri" w:hAnsi="Calibri"/>
              </w:rPr>
              <w:t>Aprovechar el refuerzo de la colaboración, como una prioridad en el contexto del Marco para la Diversidad Biológica posterior a 2020 para lograr la participación de las Partes Contratantes.</w:t>
            </w:r>
          </w:p>
          <w:p w14:paraId="565F7ADD" w14:textId="73D7F02E" w:rsidR="18084656" w:rsidRPr="00DC6BA6" w:rsidRDefault="18084656" w:rsidP="18084656">
            <w:pPr>
              <w:rPr>
                <w:rFonts w:ascii="Calibri" w:hAnsi="Calibri" w:cs="Calibri"/>
              </w:rPr>
            </w:pPr>
          </w:p>
          <w:p w14:paraId="17DC22B4" w14:textId="5BAC914B" w:rsidR="31CDDB6C" w:rsidRPr="00DC6BA6" w:rsidRDefault="31CDDB6C" w:rsidP="18084656">
            <w:pPr>
              <w:rPr>
                <w:rFonts w:ascii="Calibri" w:hAnsi="Calibri" w:cs="Calibri"/>
              </w:rPr>
            </w:pPr>
            <w:r w:rsidRPr="00DC6BA6">
              <w:rPr>
                <w:rFonts w:ascii="Calibri" w:hAnsi="Calibri"/>
              </w:rPr>
              <w:t xml:space="preserve">Se presentó el informe a la SC59/2022. </w:t>
            </w:r>
          </w:p>
          <w:p w14:paraId="73DBDC9D" w14:textId="2EDDC971" w:rsidR="00D827FE" w:rsidRPr="00DC6BA6" w:rsidRDefault="00D827FE" w:rsidP="008E04C2">
            <w:pPr>
              <w:rPr>
                <w:rFonts w:ascii="Calibri" w:hAnsi="Calibri" w:cs="Calibri"/>
              </w:rPr>
            </w:pPr>
            <w:r w:rsidRPr="00DC6BA6">
              <w:rPr>
                <w:rFonts w:ascii="Calibri" w:hAnsi="Calibri"/>
              </w:rPr>
              <w:t xml:space="preserve">Firma del Memorando de Entendimiento y renovación del programa de </w:t>
            </w:r>
            <w:r w:rsidRPr="00DC6BA6">
              <w:rPr>
                <w:rFonts w:ascii="Calibri" w:hAnsi="Calibri"/>
              </w:rPr>
              <w:lastRenderedPageBreak/>
              <w:t>trabajo conjunto con el CDB.</w:t>
            </w:r>
          </w:p>
        </w:tc>
        <w:tc>
          <w:tcPr>
            <w:tcW w:w="603" w:type="pct"/>
          </w:tcPr>
          <w:p w14:paraId="2107FE46" w14:textId="0FA97DAD" w:rsidR="008E04C2" w:rsidRPr="00DC6BA6" w:rsidRDefault="008E04C2" w:rsidP="008E04C2">
            <w:pPr>
              <w:rPr>
                <w:rFonts w:ascii="Calibri" w:hAnsi="Calibri" w:cs="Calibri"/>
              </w:rPr>
            </w:pPr>
            <w:r w:rsidRPr="00DC6BA6">
              <w:rPr>
                <w:rFonts w:ascii="Calibri" w:hAnsi="Calibri"/>
              </w:rPr>
              <w:lastRenderedPageBreak/>
              <w:t>Ejecución de las actividades acordadas para 2022 y presentación de informes a las reuniones SC58 y SC59/2022.</w:t>
            </w:r>
          </w:p>
          <w:p w14:paraId="3C65C9FF" w14:textId="77777777" w:rsidR="00C07629" w:rsidRPr="00DC6BA6" w:rsidRDefault="00C07629" w:rsidP="008E04C2">
            <w:pPr>
              <w:rPr>
                <w:rFonts w:ascii="Calibri" w:hAnsi="Calibri"/>
                <w:highlight w:val="yellow"/>
              </w:rPr>
            </w:pPr>
          </w:p>
          <w:p w14:paraId="7EF6017B" w14:textId="785DFA76" w:rsidR="00C07629" w:rsidRPr="00DC6BA6" w:rsidRDefault="65BD2B32" w:rsidP="18084656">
            <w:pPr>
              <w:rPr>
                <w:rFonts w:ascii="Calibri" w:hAnsi="Calibri"/>
                <w:highlight w:val="yellow"/>
              </w:rPr>
            </w:pPr>
            <w:r w:rsidRPr="00DC6BA6">
              <w:rPr>
                <w:rFonts w:ascii="Calibri" w:hAnsi="Calibri"/>
              </w:rPr>
              <w:t>Informe a la reunión SC59/2022.</w:t>
            </w:r>
          </w:p>
          <w:p w14:paraId="00FD004A" w14:textId="42FF3C23" w:rsidR="00C07629" w:rsidRPr="00DC6BA6" w:rsidRDefault="00C07629" w:rsidP="18084656">
            <w:pPr>
              <w:rPr>
                <w:rFonts w:ascii="Calibri" w:hAnsi="Calibri" w:cs="Calibri"/>
              </w:rPr>
            </w:pPr>
          </w:p>
          <w:p w14:paraId="766A94EB" w14:textId="5B81A692" w:rsidR="00C07629" w:rsidRPr="00DC6BA6" w:rsidRDefault="6E5636C6" w:rsidP="18084656">
            <w:pPr>
              <w:rPr>
                <w:rFonts w:ascii="Calibri" w:hAnsi="Calibri" w:cs="Calibri"/>
              </w:rPr>
            </w:pPr>
            <w:r w:rsidRPr="00DC6BA6">
              <w:rPr>
                <w:rFonts w:ascii="Calibri" w:hAnsi="Calibri"/>
              </w:rPr>
              <w:t>Firma del Memorando de Entendimiento y programa de trabajo conjunto en la COP14.</w:t>
            </w:r>
          </w:p>
        </w:tc>
        <w:tc>
          <w:tcPr>
            <w:tcW w:w="471" w:type="pct"/>
          </w:tcPr>
          <w:p w14:paraId="71DFF56D" w14:textId="2270AB99" w:rsidR="008E04C2" w:rsidRPr="00DC6BA6" w:rsidRDefault="5BE83D5F" w:rsidP="008E04C2">
            <w:pPr>
              <w:rPr>
                <w:rFonts w:ascii="Calibri" w:hAnsi="Calibri" w:cs="Calibri"/>
              </w:rPr>
            </w:pPr>
            <w:r w:rsidRPr="00DC6BA6">
              <w:rPr>
                <w:rFonts w:ascii="Calibri" w:hAnsi="Calibri"/>
              </w:rPr>
              <w:t>SG / ARS Américas</w:t>
            </w:r>
          </w:p>
        </w:tc>
        <w:tc>
          <w:tcPr>
            <w:tcW w:w="310" w:type="pct"/>
          </w:tcPr>
          <w:p w14:paraId="37D752C1" w14:textId="77777777" w:rsidR="008E04C2" w:rsidRPr="00DC6BA6" w:rsidRDefault="008E04C2" w:rsidP="008E04C2">
            <w:pPr>
              <w:rPr>
                <w:rFonts w:ascii="Calibri" w:hAnsi="Calibri" w:cs="Calibri"/>
              </w:rPr>
            </w:pPr>
            <w:r w:rsidRPr="00DC6BA6">
              <w:rPr>
                <w:rFonts w:ascii="Calibri" w:hAnsi="Calibri"/>
              </w:rPr>
              <w:t>Básico</w:t>
            </w:r>
          </w:p>
        </w:tc>
      </w:tr>
      <w:tr w:rsidR="008E04C2" w:rsidRPr="00DC6BA6" w14:paraId="54604F50" w14:textId="77777777" w:rsidTr="009E625A">
        <w:tc>
          <w:tcPr>
            <w:tcW w:w="603" w:type="pct"/>
            <w:vMerge/>
          </w:tcPr>
          <w:p w14:paraId="2A18969B" w14:textId="77777777" w:rsidR="008E04C2" w:rsidRPr="00DC6BA6" w:rsidRDefault="008E04C2" w:rsidP="008E04C2">
            <w:pPr>
              <w:rPr>
                <w:rFonts w:ascii="Calibri" w:hAnsi="Calibri" w:cs="Calibri"/>
              </w:rPr>
            </w:pPr>
          </w:p>
        </w:tc>
        <w:tc>
          <w:tcPr>
            <w:tcW w:w="603" w:type="pct"/>
            <w:vMerge/>
          </w:tcPr>
          <w:p w14:paraId="0C56948C" w14:textId="77777777" w:rsidR="008E04C2" w:rsidRPr="00DC6BA6" w:rsidRDefault="008E04C2" w:rsidP="008E04C2">
            <w:pPr>
              <w:rPr>
                <w:rFonts w:ascii="Calibri" w:hAnsi="Calibri" w:cs="Calibri"/>
              </w:rPr>
            </w:pPr>
          </w:p>
        </w:tc>
        <w:tc>
          <w:tcPr>
            <w:tcW w:w="603" w:type="pct"/>
            <w:shd w:val="clear" w:color="auto" w:fill="auto"/>
          </w:tcPr>
          <w:p w14:paraId="708D8956" w14:textId="235CC1FF" w:rsidR="008E04C2" w:rsidRPr="00DC6BA6" w:rsidRDefault="008E04C2" w:rsidP="008E04C2">
            <w:pPr>
              <w:rPr>
                <w:rFonts w:ascii="Calibri" w:hAnsi="Calibri" w:cs="Calibri"/>
                <w:snapToGrid w:val="0"/>
                <w:color w:val="4F81BD" w:themeColor="accent1"/>
                <w:kern w:val="20"/>
              </w:rPr>
            </w:pPr>
            <w:r w:rsidRPr="00DC6BA6">
              <w:rPr>
                <w:rFonts w:ascii="Calibri" w:hAnsi="Calibri"/>
              </w:rPr>
              <w:t xml:space="preserve">Estudiar con otros AMMA, gobiernos y el sector privado la posibilidad de establecer un foro costero mundial formado por múltiples interesados (párr. 36, Resolución </w:t>
            </w:r>
            <w:hyperlink r:id="rId126" w:history="1">
              <w:r w:rsidRPr="00DC6BA6">
                <w:rPr>
                  <w:rStyle w:val="Hyperlink"/>
                  <w:rFonts w:ascii="Calibri" w:hAnsi="Calibri"/>
                </w:rPr>
                <w:t>XIII.20</w:t>
              </w:r>
            </w:hyperlink>
            <w:r w:rsidRPr="00DC6BA6">
              <w:rPr>
                <w:rFonts w:ascii="Calibri" w:hAnsi="Calibri"/>
              </w:rPr>
              <w:t xml:space="preserve">). </w:t>
            </w:r>
          </w:p>
        </w:tc>
        <w:tc>
          <w:tcPr>
            <w:tcW w:w="603" w:type="pct"/>
            <w:shd w:val="clear" w:color="auto" w:fill="auto"/>
          </w:tcPr>
          <w:p w14:paraId="00DA9737" w14:textId="77777777" w:rsidR="008E04C2" w:rsidRPr="00DC6BA6" w:rsidRDefault="008E04C2" w:rsidP="00614130">
            <w:pPr>
              <w:rPr>
                <w:rFonts w:ascii="Calibri" w:hAnsi="Calibri" w:cs="Calibri"/>
              </w:rPr>
            </w:pPr>
            <w:r w:rsidRPr="00DC6BA6">
              <w:rPr>
                <w:rFonts w:ascii="Calibri" w:hAnsi="Calibri"/>
              </w:rPr>
              <w:t>Continúa, sujeto a los recursos disponibles.</w:t>
            </w:r>
          </w:p>
        </w:tc>
        <w:tc>
          <w:tcPr>
            <w:tcW w:w="603" w:type="pct"/>
            <w:shd w:val="clear" w:color="auto" w:fill="auto"/>
          </w:tcPr>
          <w:p w14:paraId="1442ACB2" w14:textId="0EB8B602" w:rsidR="008E04C2" w:rsidRPr="00DC6BA6" w:rsidRDefault="008E04C2" w:rsidP="00614130">
            <w:pPr>
              <w:rPr>
                <w:rFonts w:ascii="Calibri" w:hAnsi="Calibri" w:cs="Calibri"/>
              </w:rPr>
            </w:pPr>
            <w:r w:rsidRPr="00DC6BA6">
              <w:rPr>
                <w:rFonts w:ascii="Calibri" w:hAnsi="Calibri"/>
              </w:rPr>
              <w:t xml:space="preserve">Sujeto a los recursos disponibles. </w:t>
            </w:r>
          </w:p>
        </w:tc>
        <w:tc>
          <w:tcPr>
            <w:tcW w:w="603" w:type="pct"/>
            <w:shd w:val="clear" w:color="auto" w:fill="auto"/>
          </w:tcPr>
          <w:p w14:paraId="4FCCE45A" w14:textId="59B1AB0A" w:rsidR="008E04C2" w:rsidRPr="00DC6BA6" w:rsidRDefault="009D0C83" w:rsidP="00614130">
            <w:pPr>
              <w:rPr>
                <w:rFonts w:ascii="Calibri" w:hAnsi="Calibri" w:cs="Calibri"/>
              </w:rPr>
            </w:pPr>
            <w:r w:rsidRPr="00DC6BA6">
              <w:rPr>
                <w:rFonts w:ascii="Calibri" w:hAnsi="Calibri"/>
              </w:rPr>
              <w:t>Continúa, sujeto a la orientación adicional de las Partes Contratantes.</w:t>
            </w:r>
          </w:p>
        </w:tc>
        <w:tc>
          <w:tcPr>
            <w:tcW w:w="603" w:type="pct"/>
            <w:shd w:val="clear" w:color="auto" w:fill="auto"/>
          </w:tcPr>
          <w:p w14:paraId="5CE7CCE8" w14:textId="485E82CB" w:rsidR="008E04C2" w:rsidRPr="00DC6BA6" w:rsidRDefault="00DA535A" w:rsidP="00614130">
            <w:pPr>
              <w:rPr>
                <w:rFonts w:ascii="Calibri" w:hAnsi="Calibri" w:cs="Calibri"/>
              </w:rPr>
            </w:pPr>
            <w:r w:rsidRPr="00DC6BA6">
              <w:rPr>
                <w:rFonts w:ascii="Calibri" w:hAnsi="Calibri"/>
              </w:rPr>
              <w:t xml:space="preserve">Se han identificado opciones para la creación de un foro costero mundial de múltiples partes interesadas, sujeto a la disponibilidad de recursos y a la orientación de las Partes Contratantes. </w:t>
            </w:r>
          </w:p>
        </w:tc>
        <w:tc>
          <w:tcPr>
            <w:tcW w:w="471" w:type="pct"/>
            <w:shd w:val="clear" w:color="auto" w:fill="auto"/>
          </w:tcPr>
          <w:p w14:paraId="43ACB567" w14:textId="10BD1DA3" w:rsidR="008E04C2" w:rsidRPr="00DC6BA6" w:rsidRDefault="00D0574C" w:rsidP="008E04C2">
            <w:pPr>
              <w:rPr>
                <w:rFonts w:ascii="Calibri" w:hAnsi="Calibri" w:cs="Calibri"/>
              </w:rPr>
            </w:pPr>
            <w:r w:rsidRPr="00DC6BA6">
              <w:rPr>
                <w:rFonts w:ascii="Calibri" w:hAnsi="Calibri"/>
              </w:rPr>
              <w:t>RCP</w:t>
            </w:r>
          </w:p>
        </w:tc>
        <w:tc>
          <w:tcPr>
            <w:tcW w:w="310" w:type="pct"/>
            <w:shd w:val="clear" w:color="auto" w:fill="auto"/>
          </w:tcPr>
          <w:p w14:paraId="53B7FC8B" w14:textId="77777777" w:rsidR="008E04C2" w:rsidRPr="00DC6BA6" w:rsidRDefault="008E04C2" w:rsidP="008E04C2">
            <w:pPr>
              <w:rPr>
                <w:rFonts w:ascii="Calibri" w:hAnsi="Calibri" w:cs="Calibri"/>
              </w:rPr>
            </w:pPr>
            <w:r w:rsidRPr="00DC6BA6">
              <w:rPr>
                <w:rFonts w:ascii="Calibri" w:hAnsi="Calibri"/>
              </w:rPr>
              <w:t>SRD</w:t>
            </w:r>
          </w:p>
        </w:tc>
      </w:tr>
      <w:tr w:rsidR="008E04C2" w:rsidRPr="00DC6BA6" w14:paraId="24F54FBB" w14:textId="77777777" w:rsidTr="18084656">
        <w:tc>
          <w:tcPr>
            <w:tcW w:w="603" w:type="pct"/>
            <w:vMerge/>
          </w:tcPr>
          <w:p w14:paraId="0DCFA2B5" w14:textId="77777777" w:rsidR="008E04C2" w:rsidRPr="00DC6BA6" w:rsidRDefault="008E04C2" w:rsidP="008E04C2">
            <w:pPr>
              <w:rPr>
                <w:rFonts w:ascii="Calibri" w:hAnsi="Calibri" w:cs="Calibri"/>
              </w:rPr>
            </w:pPr>
          </w:p>
        </w:tc>
        <w:tc>
          <w:tcPr>
            <w:tcW w:w="603" w:type="pct"/>
            <w:vMerge w:val="restart"/>
          </w:tcPr>
          <w:p w14:paraId="71A1A9C8" w14:textId="6CCC7E62" w:rsidR="008E04C2" w:rsidRPr="00DC6BA6" w:rsidRDefault="008E04C2" w:rsidP="008E04C2">
            <w:pPr>
              <w:rPr>
                <w:rFonts w:ascii="Calibri" w:hAnsi="Calibri" w:cs="Calibri"/>
              </w:rPr>
            </w:pPr>
            <w:r w:rsidRPr="00DC6BA6">
              <w:rPr>
                <w:rFonts w:ascii="Calibri" w:hAnsi="Calibri"/>
              </w:rPr>
              <w:t xml:space="preserve">Las cuestiones relativas a los humedales están incluidas en las iniciativas internacionales/regionales para aplicar la Agenda 2030 para el Desarrollo Sostenible y los ODS (Foro Político de Alto Nivel sobre el Desarrollo Sostenible, los </w:t>
            </w:r>
            <w:r w:rsidRPr="00DC6BA6">
              <w:rPr>
                <w:rFonts w:ascii="Calibri" w:hAnsi="Calibri"/>
              </w:rPr>
              <w:lastRenderedPageBreak/>
              <w:t>ODS 14 y 15) (párr. 41,</w:t>
            </w:r>
            <w:hyperlink r:id="rId127" w:history="1">
              <w:r w:rsidRPr="00DC6BA6">
                <w:rPr>
                  <w:rStyle w:val="Hyperlink"/>
                  <w:rFonts w:ascii="Calibri" w:hAnsi="Calibri"/>
                </w:rPr>
                <w:t xml:space="preserve"> XIII.7</w:t>
              </w:r>
            </w:hyperlink>
            <w:r w:rsidRPr="00DC6BA6">
              <w:rPr>
                <w:rFonts w:ascii="Calibri" w:hAnsi="Calibri"/>
              </w:rPr>
              <w:t>).</w:t>
            </w:r>
          </w:p>
        </w:tc>
        <w:tc>
          <w:tcPr>
            <w:tcW w:w="603" w:type="pct"/>
          </w:tcPr>
          <w:p w14:paraId="61FB480D" w14:textId="77777777" w:rsidR="008E04C2" w:rsidRPr="00DC6BA6" w:rsidRDefault="008E04C2" w:rsidP="008E04C2">
            <w:pPr>
              <w:rPr>
                <w:rFonts w:ascii="Calibri" w:hAnsi="Calibri" w:cs="Calibri"/>
              </w:rPr>
            </w:pPr>
            <w:r w:rsidRPr="00DC6BA6">
              <w:rPr>
                <w:rFonts w:ascii="Calibri" w:hAnsi="Calibri"/>
              </w:rPr>
              <w:lastRenderedPageBreak/>
              <w:t xml:space="preserve">La Secretaría promueve y apoya a las Partes Contratantes en la inclusión de las cuestiones relativas a los humedales en la Agenda 2030 para el Desarrollo Sostenible. </w:t>
            </w:r>
          </w:p>
        </w:tc>
        <w:tc>
          <w:tcPr>
            <w:tcW w:w="603" w:type="pct"/>
          </w:tcPr>
          <w:p w14:paraId="0008183B" w14:textId="368604D4" w:rsidR="008E04C2" w:rsidRPr="00DC6BA6" w:rsidRDefault="008E04C2" w:rsidP="008E04C2">
            <w:pPr>
              <w:rPr>
                <w:rFonts w:ascii="Calibri" w:hAnsi="Calibri" w:cs="Calibri"/>
              </w:rPr>
            </w:pPr>
            <w:r w:rsidRPr="00DC6BA6">
              <w:rPr>
                <w:rFonts w:ascii="Calibri" w:hAnsi="Calibri"/>
              </w:rPr>
              <w:t>Continúa. Concienciar acerca de los vínculos entre los humedales y los ODS.</w:t>
            </w:r>
          </w:p>
        </w:tc>
        <w:tc>
          <w:tcPr>
            <w:tcW w:w="603" w:type="pct"/>
          </w:tcPr>
          <w:p w14:paraId="3FF423D7" w14:textId="7C19713B" w:rsidR="008E04C2" w:rsidRPr="00DC6BA6" w:rsidRDefault="5BE83D5F" w:rsidP="18084656">
            <w:pPr>
              <w:rPr>
                <w:rFonts w:ascii="Calibri" w:hAnsi="Calibri" w:cs="Calibri"/>
              </w:rPr>
            </w:pPr>
            <w:r w:rsidRPr="00DC6BA6">
              <w:rPr>
                <w:rFonts w:ascii="Calibri" w:hAnsi="Calibri"/>
              </w:rPr>
              <w:t>Continúa, con las restricciones impuestas por la COVID (Grupo de Gestión Ambiental, Foro Político de Alto Nivel, Cumbre de la Biodiversidad).</w:t>
            </w:r>
          </w:p>
          <w:p w14:paraId="667494C8" w14:textId="0FDA54A9" w:rsidR="008E04C2" w:rsidRPr="00DC6BA6" w:rsidRDefault="008E04C2" w:rsidP="18084656">
            <w:pPr>
              <w:rPr>
                <w:rFonts w:ascii="Calibri" w:hAnsi="Calibri" w:cs="Calibri"/>
              </w:rPr>
            </w:pPr>
          </w:p>
          <w:p w14:paraId="475C7296" w14:textId="1C5A296A" w:rsidR="008E04C2" w:rsidRPr="00DC6BA6" w:rsidRDefault="3120EEE6" w:rsidP="008E04C2">
            <w:pPr>
              <w:rPr>
                <w:rFonts w:ascii="Calibri" w:hAnsi="Calibri" w:cs="Calibri"/>
                <w:color w:val="C00000"/>
              </w:rPr>
            </w:pPr>
            <w:r w:rsidRPr="00DC6BA6">
              <w:rPr>
                <w:rFonts w:ascii="Calibri" w:hAnsi="Calibri"/>
              </w:rPr>
              <w:t xml:space="preserve"> </w:t>
            </w:r>
          </w:p>
        </w:tc>
        <w:tc>
          <w:tcPr>
            <w:tcW w:w="603" w:type="pct"/>
          </w:tcPr>
          <w:p w14:paraId="67641C03" w14:textId="7719D98B" w:rsidR="00153069" w:rsidRPr="00DC6BA6" w:rsidRDefault="00614130" w:rsidP="00614130">
            <w:pPr>
              <w:pStyle w:val="CommentText"/>
              <w:rPr>
                <w:rFonts w:ascii="Calibri" w:hAnsi="Calibri" w:cs="Calibri"/>
                <w:snapToGrid w:val="0"/>
                <w:kern w:val="20"/>
              </w:rPr>
            </w:pPr>
            <w:r w:rsidRPr="00DC6BA6">
              <w:rPr>
                <w:rFonts w:ascii="Calibri" w:hAnsi="Calibri"/>
              </w:rPr>
              <w:t xml:space="preserve">Continúa, con las restricciones impuestas por la COVID. Representar a la Convención en las reuniones internacionales pertinentes y actuar como portavoz de las prioridades de la Convención, incluidos el Foro Político de Alto Nivel, el proceso </w:t>
            </w:r>
            <w:r w:rsidRPr="00DC6BA6">
              <w:rPr>
                <w:rFonts w:ascii="Calibri" w:hAnsi="Calibri"/>
              </w:rPr>
              <w:lastRenderedPageBreak/>
              <w:t>posterior a 2020 (COP del CDB), la COP27 de la CMNUCC, la Cumbre de las Naciones Unidas sobre los Océanos, el Decenio de las Naciones Unidas sobre la Restauración de los Ecosistemas).</w:t>
            </w:r>
          </w:p>
        </w:tc>
        <w:tc>
          <w:tcPr>
            <w:tcW w:w="603" w:type="pct"/>
          </w:tcPr>
          <w:p w14:paraId="01FAB092" w14:textId="29040FFF" w:rsidR="008E04C2" w:rsidRPr="00DC6BA6" w:rsidRDefault="00614130" w:rsidP="008E04C2">
            <w:pPr>
              <w:rPr>
                <w:rFonts w:ascii="Calibri" w:hAnsi="Calibri" w:cs="Calibri"/>
              </w:rPr>
            </w:pPr>
            <w:r w:rsidRPr="00DC6BA6">
              <w:rPr>
                <w:rFonts w:ascii="Calibri" w:hAnsi="Calibri"/>
              </w:rPr>
              <w:lastRenderedPageBreak/>
              <w:t>Se realizaron aportaciones a los esfuerzos y foros pertinentes.</w:t>
            </w:r>
          </w:p>
        </w:tc>
        <w:tc>
          <w:tcPr>
            <w:tcW w:w="471" w:type="pct"/>
          </w:tcPr>
          <w:p w14:paraId="0954845E" w14:textId="5773C78D" w:rsidR="008E04C2" w:rsidRPr="00DC6BA6" w:rsidRDefault="008E04C2" w:rsidP="008E04C2">
            <w:pPr>
              <w:rPr>
                <w:rFonts w:ascii="Calibri" w:hAnsi="Calibri" w:cs="Calibri"/>
              </w:rPr>
            </w:pPr>
            <w:r w:rsidRPr="00DC6BA6">
              <w:rPr>
                <w:rFonts w:ascii="Calibri" w:hAnsi="Calibri"/>
              </w:rPr>
              <w:t>SG / ARS / RCP</w:t>
            </w:r>
          </w:p>
        </w:tc>
        <w:tc>
          <w:tcPr>
            <w:tcW w:w="310" w:type="pct"/>
          </w:tcPr>
          <w:p w14:paraId="0A66CDE4" w14:textId="77777777" w:rsidR="008E04C2" w:rsidRPr="00DC6BA6" w:rsidRDefault="008E04C2" w:rsidP="008E04C2">
            <w:pPr>
              <w:rPr>
                <w:rFonts w:ascii="Calibri" w:hAnsi="Calibri" w:cs="Calibri"/>
              </w:rPr>
            </w:pPr>
            <w:r w:rsidRPr="00DC6BA6">
              <w:rPr>
                <w:rFonts w:ascii="Calibri" w:hAnsi="Calibri"/>
              </w:rPr>
              <w:t>Básico</w:t>
            </w:r>
          </w:p>
        </w:tc>
      </w:tr>
      <w:tr w:rsidR="008E04C2" w:rsidRPr="00DC6BA6" w14:paraId="5B530C4D" w14:textId="77777777" w:rsidTr="18084656">
        <w:tc>
          <w:tcPr>
            <w:tcW w:w="603" w:type="pct"/>
            <w:vMerge/>
          </w:tcPr>
          <w:p w14:paraId="72006E15" w14:textId="77777777" w:rsidR="008E04C2" w:rsidRPr="00DC6BA6" w:rsidRDefault="008E04C2" w:rsidP="008E04C2">
            <w:pPr>
              <w:rPr>
                <w:rFonts w:ascii="Calibri" w:hAnsi="Calibri" w:cs="Calibri"/>
              </w:rPr>
            </w:pPr>
          </w:p>
        </w:tc>
        <w:tc>
          <w:tcPr>
            <w:tcW w:w="603" w:type="pct"/>
            <w:vMerge/>
          </w:tcPr>
          <w:p w14:paraId="158C1AEF" w14:textId="77777777" w:rsidR="008E04C2" w:rsidRPr="00DC6BA6" w:rsidRDefault="008E04C2" w:rsidP="008E04C2">
            <w:pPr>
              <w:rPr>
                <w:rFonts w:ascii="Calibri" w:hAnsi="Calibri" w:cs="Calibri"/>
              </w:rPr>
            </w:pPr>
          </w:p>
        </w:tc>
        <w:tc>
          <w:tcPr>
            <w:tcW w:w="603" w:type="pct"/>
          </w:tcPr>
          <w:p w14:paraId="3AF20DAE" w14:textId="77777777" w:rsidR="008E04C2" w:rsidRPr="00DC6BA6" w:rsidRDefault="008E04C2" w:rsidP="008E04C2">
            <w:pPr>
              <w:rPr>
                <w:rFonts w:ascii="Calibri" w:hAnsi="Calibri" w:cs="Calibri"/>
              </w:rPr>
            </w:pPr>
            <w:r w:rsidRPr="00DC6BA6">
              <w:rPr>
                <w:rFonts w:ascii="Calibri" w:hAnsi="Calibri"/>
              </w:rPr>
              <w:t xml:space="preserve">Continuar trabajando con el Grupo Interinstitucional y de Expertos sobre Indicadores de los Objetivos de Desarrollo Sostenible (GIEI-ODS) y otros organismos pertinentes de las Naciones Unidas, sobre indicadores relacionados con el agua, y en particular el Indicador 6.6.1 de los ODS sobre la </w:t>
            </w:r>
            <w:r w:rsidRPr="00DC6BA6">
              <w:rPr>
                <w:rFonts w:ascii="Calibri" w:hAnsi="Calibri"/>
              </w:rPr>
              <w:lastRenderedPageBreak/>
              <w:t xml:space="preserve">extensión de los humedales. </w:t>
            </w:r>
          </w:p>
        </w:tc>
        <w:tc>
          <w:tcPr>
            <w:tcW w:w="603" w:type="pct"/>
          </w:tcPr>
          <w:p w14:paraId="7303914B" w14:textId="77777777" w:rsidR="008E04C2" w:rsidRPr="00DC6BA6" w:rsidRDefault="008E04C2" w:rsidP="008E04C2">
            <w:pPr>
              <w:rPr>
                <w:rFonts w:ascii="Calibri" w:hAnsi="Calibri" w:cs="Calibri"/>
              </w:rPr>
            </w:pPr>
            <w:r w:rsidRPr="00DC6BA6">
              <w:rPr>
                <w:rFonts w:ascii="Calibri" w:hAnsi="Calibri"/>
              </w:rPr>
              <w:lastRenderedPageBreak/>
              <w:t>Continúa.</w:t>
            </w:r>
          </w:p>
        </w:tc>
        <w:tc>
          <w:tcPr>
            <w:tcW w:w="603" w:type="pct"/>
          </w:tcPr>
          <w:p w14:paraId="089FD1A7" w14:textId="7EAF0F22" w:rsidR="008E04C2" w:rsidRPr="00DC6BA6" w:rsidRDefault="008E04C2" w:rsidP="008E04C2">
            <w:pPr>
              <w:rPr>
                <w:rFonts w:ascii="Calibri" w:hAnsi="Calibri" w:cs="Calibri"/>
              </w:rPr>
            </w:pPr>
            <w:r w:rsidRPr="00DC6BA6">
              <w:rPr>
                <w:rFonts w:ascii="Calibri" w:hAnsi="Calibri"/>
              </w:rPr>
              <w:t xml:space="preserve">Continúa. </w:t>
            </w:r>
          </w:p>
        </w:tc>
        <w:tc>
          <w:tcPr>
            <w:tcW w:w="603" w:type="pct"/>
          </w:tcPr>
          <w:p w14:paraId="67A9508D" w14:textId="071F8570" w:rsidR="008E04C2" w:rsidRPr="00DC6BA6" w:rsidRDefault="00153069" w:rsidP="008E04C2">
            <w:pPr>
              <w:rPr>
                <w:rFonts w:ascii="Calibri" w:hAnsi="Calibri" w:cs="Calibri"/>
              </w:rPr>
            </w:pPr>
            <w:r w:rsidRPr="00DC6BA6">
              <w:rPr>
                <w:rFonts w:ascii="Calibri" w:hAnsi="Calibri"/>
              </w:rPr>
              <w:t>Continúa.</w:t>
            </w:r>
          </w:p>
        </w:tc>
        <w:tc>
          <w:tcPr>
            <w:tcW w:w="603" w:type="pct"/>
          </w:tcPr>
          <w:p w14:paraId="6AE9D637" w14:textId="06939AE1" w:rsidR="008E04C2" w:rsidRPr="00DC6BA6" w:rsidRDefault="008E04C2" w:rsidP="008E04C2">
            <w:pPr>
              <w:rPr>
                <w:rFonts w:ascii="Calibri" w:hAnsi="Calibri" w:cs="Calibri"/>
              </w:rPr>
            </w:pPr>
            <w:r w:rsidRPr="00DC6BA6">
              <w:rPr>
                <w:rFonts w:ascii="Calibri" w:hAnsi="Calibri"/>
              </w:rPr>
              <w:t>Informar al GIEI-ODS sobre los progresos en el logro del Indicador 6.6.1 de los ODS sobre la extensión de los humedales.</w:t>
            </w:r>
          </w:p>
        </w:tc>
        <w:tc>
          <w:tcPr>
            <w:tcW w:w="471" w:type="pct"/>
          </w:tcPr>
          <w:p w14:paraId="27CBF272" w14:textId="0FBB4431" w:rsidR="008E04C2" w:rsidRPr="00DC6BA6" w:rsidRDefault="00087C9F" w:rsidP="008E04C2">
            <w:pPr>
              <w:rPr>
                <w:rFonts w:ascii="Calibri" w:hAnsi="Calibri" w:cs="Calibri"/>
              </w:rPr>
            </w:pPr>
            <w:r w:rsidRPr="00DC6BA6">
              <w:rPr>
                <w:rFonts w:ascii="Calibri" w:hAnsi="Calibri"/>
              </w:rPr>
              <w:t>ARS América / SG</w:t>
            </w:r>
          </w:p>
          <w:p w14:paraId="5620B9A2" w14:textId="77777777" w:rsidR="008E04C2" w:rsidRPr="00DC6BA6" w:rsidRDefault="008E04C2" w:rsidP="008E04C2">
            <w:pPr>
              <w:rPr>
                <w:rFonts w:ascii="Calibri" w:hAnsi="Calibri" w:cs="Calibri"/>
              </w:rPr>
            </w:pPr>
          </w:p>
        </w:tc>
        <w:tc>
          <w:tcPr>
            <w:tcW w:w="310" w:type="pct"/>
          </w:tcPr>
          <w:p w14:paraId="407E5ADC" w14:textId="77777777" w:rsidR="008E04C2" w:rsidRPr="00DC6BA6" w:rsidRDefault="008E04C2" w:rsidP="008E04C2">
            <w:pPr>
              <w:rPr>
                <w:rFonts w:ascii="Calibri" w:hAnsi="Calibri" w:cs="Calibri"/>
              </w:rPr>
            </w:pPr>
            <w:r w:rsidRPr="00DC6BA6">
              <w:rPr>
                <w:rFonts w:ascii="Calibri" w:hAnsi="Calibri"/>
              </w:rPr>
              <w:t>Básico</w:t>
            </w:r>
          </w:p>
          <w:p w14:paraId="4A70900C" w14:textId="77777777" w:rsidR="008E04C2" w:rsidRPr="00DC6BA6" w:rsidRDefault="008E04C2" w:rsidP="008E04C2">
            <w:pPr>
              <w:rPr>
                <w:rFonts w:ascii="Calibri" w:hAnsi="Calibri" w:cs="Calibri"/>
              </w:rPr>
            </w:pPr>
          </w:p>
        </w:tc>
      </w:tr>
      <w:tr w:rsidR="008E04C2" w:rsidRPr="00DC6BA6" w14:paraId="34BA70DC" w14:textId="77777777" w:rsidTr="18084656">
        <w:tc>
          <w:tcPr>
            <w:tcW w:w="603" w:type="pct"/>
            <w:vMerge/>
          </w:tcPr>
          <w:p w14:paraId="1C0BCE0D" w14:textId="77777777" w:rsidR="008E04C2" w:rsidRPr="00DC6BA6" w:rsidRDefault="008E04C2" w:rsidP="008E04C2">
            <w:pPr>
              <w:rPr>
                <w:rFonts w:ascii="Calibri" w:hAnsi="Calibri" w:cs="Calibri"/>
              </w:rPr>
            </w:pPr>
          </w:p>
        </w:tc>
        <w:tc>
          <w:tcPr>
            <w:tcW w:w="603" w:type="pct"/>
            <w:vMerge w:val="restart"/>
          </w:tcPr>
          <w:p w14:paraId="0BEC87AA" w14:textId="77777777" w:rsidR="008E04C2" w:rsidRPr="00DC6BA6" w:rsidRDefault="008E04C2" w:rsidP="008E04C2">
            <w:pPr>
              <w:rPr>
                <w:rFonts w:ascii="Calibri" w:hAnsi="Calibri" w:cs="Calibri"/>
              </w:rPr>
            </w:pPr>
            <w:r w:rsidRPr="00DC6BA6">
              <w:rPr>
                <w:rFonts w:ascii="Calibri" w:hAnsi="Calibri"/>
              </w:rPr>
              <w:t xml:space="preserve">Ejecución de las actividades prioritarias del memorando de entendimiento entre la Secretaría de Ramsar y la Secretaría de la Convención Interamericana para la Protección y Conservación de las Tortugas Marinas (párr. 15, </w:t>
            </w:r>
            <w:hyperlink r:id="rId128" w:history="1">
              <w:r w:rsidRPr="00DC6BA6">
                <w:rPr>
                  <w:rStyle w:val="Hyperlink"/>
                  <w:rFonts w:ascii="Calibri" w:hAnsi="Calibri"/>
                </w:rPr>
                <w:t>XIII.24</w:t>
              </w:r>
            </w:hyperlink>
            <w:r w:rsidRPr="00DC6BA6">
              <w:rPr>
                <w:rFonts w:ascii="Calibri" w:hAnsi="Calibri"/>
              </w:rPr>
              <w:t>).</w:t>
            </w:r>
            <w:r w:rsidRPr="00DC6BA6">
              <w:rPr>
                <w:rFonts w:ascii="Calibri" w:hAnsi="Calibri"/>
                <w:color w:val="000000" w:themeColor="text1"/>
              </w:rPr>
              <w:t xml:space="preserve"> </w:t>
            </w:r>
          </w:p>
        </w:tc>
        <w:tc>
          <w:tcPr>
            <w:tcW w:w="603" w:type="pct"/>
            <w:vMerge w:val="restart"/>
          </w:tcPr>
          <w:p w14:paraId="0C1D4E6A" w14:textId="222949CE" w:rsidR="008E04C2" w:rsidRPr="00DC6BA6" w:rsidRDefault="008E04C2" w:rsidP="008E04C2">
            <w:pPr>
              <w:rPr>
                <w:rFonts w:ascii="Calibri" w:hAnsi="Calibri" w:cs="Calibri"/>
                <w:snapToGrid w:val="0"/>
                <w:spacing w:val="-2"/>
                <w:kern w:val="22"/>
              </w:rPr>
            </w:pPr>
            <w:r w:rsidRPr="00DC6BA6">
              <w:rPr>
                <w:rFonts w:ascii="Calibri" w:hAnsi="Calibri"/>
                <w:color w:val="000000" w:themeColor="text1"/>
              </w:rPr>
              <w:t xml:space="preserve">Trabajar con las Secretarías de la Convención Interamericana para la Protección y Conservación de las Tortugas Marinas y la Convención sobre la Conservación de las Especies Migratorias de Animales Silvestres para incrementar la conservación de las tortugas marinas en los sitios Ramsar (las Américas, el Océano Índico y Asia suroriental y la costa atlántica de África) (párr. 24, </w:t>
            </w:r>
            <w:hyperlink r:id="rId129" w:history="1">
              <w:r w:rsidRPr="00DC6BA6">
                <w:rPr>
                  <w:rStyle w:val="Hyperlink"/>
                  <w:rFonts w:ascii="Calibri" w:hAnsi="Calibri"/>
                </w:rPr>
                <w:t>XIII.24</w:t>
              </w:r>
            </w:hyperlink>
            <w:r w:rsidRPr="00DC6BA6">
              <w:rPr>
                <w:rFonts w:ascii="Calibri" w:hAnsi="Calibri"/>
                <w:color w:val="000000" w:themeColor="text1"/>
              </w:rPr>
              <w:t>).</w:t>
            </w:r>
          </w:p>
        </w:tc>
        <w:tc>
          <w:tcPr>
            <w:tcW w:w="603" w:type="pct"/>
          </w:tcPr>
          <w:p w14:paraId="5B560130" w14:textId="4E73FEB3" w:rsidR="008E04C2" w:rsidRPr="00DC6BA6" w:rsidRDefault="008E04C2" w:rsidP="008E04C2">
            <w:pPr>
              <w:rPr>
                <w:rFonts w:ascii="Calibri" w:hAnsi="Calibri" w:cs="Calibri"/>
                <w:color w:val="000000" w:themeColor="text1"/>
              </w:rPr>
            </w:pPr>
            <w:r w:rsidRPr="00DC6BA6">
              <w:rPr>
                <w:rFonts w:ascii="Calibri" w:hAnsi="Calibri"/>
                <w:color w:val="000000" w:themeColor="text1"/>
              </w:rPr>
              <w:t>Renovar el memorando de entendimiento</w:t>
            </w:r>
          </w:p>
        </w:tc>
        <w:tc>
          <w:tcPr>
            <w:tcW w:w="603" w:type="pct"/>
          </w:tcPr>
          <w:p w14:paraId="475F4252" w14:textId="77777777" w:rsidR="00B23F1D" w:rsidRPr="00DC6BA6" w:rsidRDefault="008E04C2" w:rsidP="008E04C2">
            <w:pPr>
              <w:rPr>
                <w:rFonts w:ascii="Calibri" w:hAnsi="Calibri" w:cs="Calibri"/>
                <w:color w:val="000000" w:themeColor="text1"/>
              </w:rPr>
            </w:pPr>
            <w:r w:rsidRPr="00DC6BA6">
              <w:rPr>
                <w:rFonts w:ascii="Calibri" w:hAnsi="Calibri"/>
                <w:color w:val="000000" w:themeColor="text1"/>
              </w:rPr>
              <w:t xml:space="preserve">Realizar esta tarea de manera virtual. </w:t>
            </w:r>
          </w:p>
          <w:p w14:paraId="4A22D97B" w14:textId="77777777" w:rsidR="00B23F1D" w:rsidRPr="00DC6BA6" w:rsidRDefault="00B23F1D" w:rsidP="008E04C2">
            <w:pPr>
              <w:rPr>
                <w:rFonts w:ascii="Calibri" w:hAnsi="Calibri" w:cs="Calibri"/>
                <w:color w:val="000000" w:themeColor="text1"/>
              </w:rPr>
            </w:pPr>
          </w:p>
          <w:p w14:paraId="4413DDA3" w14:textId="5D360960" w:rsidR="008E04C2" w:rsidRPr="00DC6BA6" w:rsidRDefault="00B23F1D" w:rsidP="008E04C2">
            <w:pPr>
              <w:rPr>
                <w:rFonts w:ascii="Calibri" w:hAnsi="Calibri" w:cs="Calibri"/>
                <w:color w:val="000000" w:themeColor="text1"/>
              </w:rPr>
            </w:pPr>
            <w:r w:rsidRPr="00DC6BA6">
              <w:rPr>
                <w:rFonts w:ascii="Calibri" w:hAnsi="Calibri"/>
                <w:color w:val="000000" w:themeColor="text1"/>
              </w:rPr>
              <w:t>Compartir la investigación publicada por Francia.</w:t>
            </w:r>
          </w:p>
        </w:tc>
        <w:tc>
          <w:tcPr>
            <w:tcW w:w="603" w:type="pct"/>
          </w:tcPr>
          <w:p w14:paraId="3EC93AAA" w14:textId="77777777" w:rsidR="008E04C2" w:rsidRPr="00DC6BA6" w:rsidRDefault="0082047A" w:rsidP="008E04C2">
            <w:pPr>
              <w:rPr>
                <w:rFonts w:ascii="Calibri" w:hAnsi="Calibri" w:cs="Calibri"/>
                <w:color w:val="000000" w:themeColor="text1"/>
              </w:rPr>
            </w:pPr>
            <w:r w:rsidRPr="00DC6BA6">
              <w:rPr>
                <w:rFonts w:ascii="Calibri" w:hAnsi="Calibri"/>
                <w:color w:val="000000" w:themeColor="text1"/>
              </w:rPr>
              <w:t>Realizada, con el seguimiento de las actividades clave del MdE.</w:t>
            </w:r>
          </w:p>
          <w:p w14:paraId="47135435" w14:textId="77777777" w:rsidR="0082047A" w:rsidRPr="00DC6BA6" w:rsidRDefault="0082047A" w:rsidP="008E04C2">
            <w:pPr>
              <w:rPr>
                <w:rFonts w:ascii="Calibri" w:hAnsi="Calibri" w:cs="Calibri"/>
                <w:color w:val="000000" w:themeColor="text1"/>
              </w:rPr>
            </w:pPr>
          </w:p>
          <w:p w14:paraId="162D708A" w14:textId="6E3B6361" w:rsidR="0082047A" w:rsidRPr="00DC6BA6" w:rsidRDefault="0082047A" w:rsidP="008E04C2">
            <w:pPr>
              <w:rPr>
                <w:rFonts w:ascii="Calibri" w:hAnsi="Calibri" w:cs="Calibri"/>
                <w:color w:val="000000" w:themeColor="text1"/>
              </w:rPr>
            </w:pPr>
            <w:r w:rsidRPr="00DC6BA6">
              <w:rPr>
                <w:rFonts w:ascii="Calibri" w:hAnsi="Calibri"/>
                <w:color w:val="000000" w:themeColor="text1"/>
              </w:rPr>
              <w:t>Informar sobre los progresos realizados a la SC62.</w:t>
            </w:r>
          </w:p>
        </w:tc>
        <w:tc>
          <w:tcPr>
            <w:tcW w:w="603" w:type="pct"/>
          </w:tcPr>
          <w:p w14:paraId="48F345D7" w14:textId="77777777" w:rsidR="008E04C2" w:rsidRPr="00DC6BA6" w:rsidRDefault="008E04C2" w:rsidP="008E04C2">
            <w:pPr>
              <w:rPr>
                <w:rFonts w:ascii="Calibri" w:hAnsi="Calibri" w:cs="Calibri"/>
                <w:color w:val="000000" w:themeColor="text1"/>
              </w:rPr>
            </w:pPr>
            <w:r w:rsidRPr="00DC6BA6">
              <w:rPr>
                <w:rFonts w:ascii="Calibri" w:hAnsi="Calibri"/>
                <w:color w:val="000000" w:themeColor="text1"/>
              </w:rPr>
              <w:t>Se renovó el memorando de entendimiento.</w:t>
            </w:r>
          </w:p>
          <w:p w14:paraId="05FFFB7D" w14:textId="77777777" w:rsidR="0082047A" w:rsidRPr="00DC6BA6" w:rsidRDefault="0082047A" w:rsidP="008E04C2">
            <w:pPr>
              <w:rPr>
                <w:rFonts w:ascii="Calibri" w:hAnsi="Calibri" w:cs="Calibri"/>
                <w:color w:val="000000" w:themeColor="text1"/>
              </w:rPr>
            </w:pPr>
          </w:p>
          <w:p w14:paraId="0D786F9F" w14:textId="4942544D" w:rsidR="0082047A" w:rsidRPr="00DC6BA6" w:rsidRDefault="0082047A" w:rsidP="008E04C2">
            <w:pPr>
              <w:rPr>
                <w:rFonts w:ascii="Calibri" w:hAnsi="Calibri" w:cs="Calibri"/>
                <w:color w:val="000000" w:themeColor="text1"/>
              </w:rPr>
            </w:pPr>
            <w:r w:rsidRPr="00DC6BA6">
              <w:rPr>
                <w:rFonts w:ascii="Calibri" w:hAnsi="Calibri"/>
                <w:color w:val="000000" w:themeColor="text1"/>
              </w:rPr>
              <w:t>Se informó sobre los progresos realizados a la SC62.</w:t>
            </w:r>
          </w:p>
        </w:tc>
        <w:tc>
          <w:tcPr>
            <w:tcW w:w="471" w:type="pct"/>
          </w:tcPr>
          <w:p w14:paraId="605EF0CA" w14:textId="1E33C8B8" w:rsidR="008E04C2" w:rsidRPr="00DC6BA6" w:rsidRDefault="00087C9F" w:rsidP="008E04C2">
            <w:pPr>
              <w:rPr>
                <w:rFonts w:ascii="Calibri" w:hAnsi="Calibri" w:cs="Calibri"/>
              </w:rPr>
            </w:pPr>
            <w:r w:rsidRPr="00DC6BA6">
              <w:rPr>
                <w:rFonts w:ascii="Calibri" w:hAnsi="Calibri"/>
              </w:rPr>
              <w:t>ARS Américas</w:t>
            </w:r>
          </w:p>
        </w:tc>
        <w:tc>
          <w:tcPr>
            <w:tcW w:w="310" w:type="pct"/>
          </w:tcPr>
          <w:p w14:paraId="354860E8" w14:textId="77777777" w:rsidR="008E04C2" w:rsidRPr="00DC6BA6" w:rsidRDefault="008E04C2" w:rsidP="008E04C2">
            <w:pPr>
              <w:rPr>
                <w:rFonts w:ascii="Calibri" w:hAnsi="Calibri" w:cs="Calibri"/>
              </w:rPr>
            </w:pPr>
            <w:r w:rsidRPr="00DC6BA6">
              <w:rPr>
                <w:rFonts w:ascii="Calibri" w:hAnsi="Calibri"/>
              </w:rPr>
              <w:t>Básico</w:t>
            </w:r>
          </w:p>
        </w:tc>
      </w:tr>
      <w:tr w:rsidR="008E04C2" w:rsidRPr="00DC6BA6" w14:paraId="6206525A" w14:textId="77777777" w:rsidTr="18084656">
        <w:tc>
          <w:tcPr>
            <w:tcW w:w="603" w:type="pct"/>
            <w:vMerge/>
          </w:tcPr>
          <w:p w14:paraId="6F8873D2" w14:textId="77777777" w:rsidR="008E04C2" w:rsidRPr="00DC6BA6" w:rsidRDefault="008E04C2" w:rsidP="008E04C2">
            <w:pPr>
              <w:rPr>
                <w:rFonts w:ascii="Calibri" w:hAnsi="Calibri" w:cs="Calibri"/>
              </w:rPr>
            </w:pPr>
          </w:p>
        </w:tc>
        <w:tc>
          <w:tcPr>
            <w:tcW w:w="603" w:type="pct"/>
            <w:vMerge/>
          </w:tcPr>
          <w:p w14:paraId="60D03F91" w14:textId="77777777" w:rsidR="008E04C2" w:rsidRPr="00DC6BA6" w:rsidRDefault="008E04C2" w:rsidP="008E04C2">
            <w:pPr>
              <w:rPr>
                <w:rFonts w:ascii="Calibri" w:hAnsi="Calibri" w:cs="Calibri"/>
                <w:color w:val="000000" w:themeColor="text1"/>
              </w:rPr>
            </w:pPr>
          </w:p>
        </w:tc>
        <w:tc>
          <w:tcPr>
            <w:tcW w:w="603" w:type="pct"/>
            <w:vMerge/>
          </w:tcPr>
          <w:p w14:paraId="30237651" w14:textId="77777777" w:rsidR="008E04C2" w:rsidRPr="00DC6BA6" w:rsidRDefault="008E04C2" w:rsidP="008E04C2">
            <w:pPr>
              <w:rPr>
                <w:rFonts w:ascii="Calibri" w:hAnsi="Calibri" w:cs="Calibri"/>
                <w:snapToGrid w:val="0"/>
                <w:kern w:val="22"/>
              </w:rPr>
            </w:pPr>
          </w:p>
        </w:tc>
        <w:tc>
          <w:tcPr>
            <w:tcW w:w="603" w:type="pct"/>
          </w:tcPr>
          <w:p w14:paraId="0F4298C1" w14:textId="77777777" w:rsidR="00617184" w:rsidRPr="00DC6BA6" w:rsidRDefault="008E04C2" w:rsidP="008E04C2">
            <w:pPr>
              <w:autoSpaceDE w:val="0"/>
              <w:autoSpaceDN w:val="0"/>
              <w:adjustRightInd w:val="0"/>
              <w:ind w:hanging="29"/>
              <w:rPr>
                <w:rFonts w:ascii="Calibri" w:hAnsi="Calibri" w:cs="Calibri"/>
                <w:color w:val="000000" w:themeColor="text1"/>
              </w:rPr>
            </w:pPr>
            <w:r w:rsidRPr="00DC6BA6">
              <w:rPr>
                <w:rFonts w:ascii="Calibri" w:hAnsi="Calibri"/>
                <w:color w:val="000000" w:themeColor="text1"/>
              </w:rPr>
              <w:t xml:space="preserve">En curso. </w:t>
            </w:r>
          </w:p>
          <w:p w14:paraId="377A2C74" w14:textId="77777777" w:rsidR="00617184" w:rsidRPr="00DC6BA6" w:rsidRDefault="00617184" w:rsidP="008E04C2">
            <w:pPr>
              <w:autoSpaceDE w:val="0"/>
              <w:autoSpaceDN w:val="0"/>
              <w:adjustRightInd w:val="0"/>
              <w:ind w:hanging="29"/>
              <w:rPr>
                <w:rFonts w:ascii="Calibri" w:hAnsi="Calibri" w:cs="Calibri"/>
                <w:color w:val="000000" w:themeColor="text1"/>
              </w:rPr>
            </w:pPr>
          </w:p>
          <w:p w14:paraId="5B7ED6B1" w14:textId="6C16885C" w:rsidR="008E04C2" w:rsidRPr="00DC6BA6" w:rsidRDefault="008E04C2" w:rsidP="008E04C2">
            <w:pPr>
              <w:autoSpaceDE w:val="0"/>
              <w:autoSpaceDN w:val="0"/>
              <w:adjustRightInd w:val="0"/>
              <w:ind w:hanging="29"/>
              <w:rPr>
                <w:rFonts w:ascii="Calibri" w:hAnsi="Calibri" w:cs="Calibri"/>
                <w:color w:val="000000" w:themeColor="text1"/>
              </w:rPr>
            </w:pPr>
            <w:r w:rsidRPr="00DC6BA6">
              <w:rPr>
                <w:rFonts w:ascii="Calibri" w:hAnsi="Calibri"/>
                <w:color w:val="000000" w:themeColor="text1"/>
              </w:rPr>
              <w:t>La CMS y Ramsar prepararán una publicación.</w:t>
            </w:r>
          </w:p>
        </w:tc>
        <w:tc>
          <w:tcPr>
            <w:tcW w:w="603" w:type="pct"/>
          </w:tcPr>
          <w:p w14:paraId="028EA79F" w14:textId="139D094A" w:rsidR="008E04C2" w:rsidRPr="00DC6BA6" w:rsidRDefault="008E04C2" w:rsidP="008E04C2">
            <w:pPr>
              <w:autoSpaceDE w:val="0"/>
              <w:autoSpaceDN w:val="0"/>
              <w:adjustRightInd w:val="0"/>
              <w:ind w:hanging="29"/>
              <w:rPr>
                <w:rFonts w:ascii="Calibri" w:hAnsi="Calibri" w:cs="Calibri"/>
                <w:color w:val="C00000"/>
              </w:rPr>
            </w:pPr>
            <w:r w:rsidRPr="00DC6BA6">
              <w:rPr>
                <w:rFonts w:ascii="Calibri" w:hAnsi="Calibri"/>
                <w:color w:val="000000" w:themeColor="text1"/>
              </w:rPr>
              <w:t xml:space="preserve">No se ha avanzado en esta tarea por limitaciones de capacidad. </w:t>
            </w:r>
          </w:p>
        </w:tc>
        <w:tc>
          <w:tcPr>
            <w:tcW w:w="603" w:type="pct"/>
          </w:tcPr>
          <w:p w14:paraId="704C5C3D" w14:textId="55E6E0CE" w:rsidR="008E04C2" w:rsidRPr="00DC6BA6" w:rsidRDefault="00C86277" w:rsidP="008E04C2">
            <w:pPr>
              <w:autoSpaceDE w:val="0"/>
              <w:autoSpaceDN w:val="0"/>
              <w:adjustRightInd w:val="0"/>
              <w:ind w:hanging="29"/>
              <w:rPr>
                <w:rFonts w:ascii="Calibri" w:hAnsi="Calibri" w:cs="Calibri"/>
                <w:snapToGrid w:val="0"/>
                <w:kern w:val="20"/>
              </w:rPr>
            </w:pPr>
            <w:r w:rsidRPr="00DC6BA6">
              <w:rPr>
                <w:rFonts w:ascii="Calibri" w:hAnsi="Calibri"/>
                <w:snapToGrid w:val="0"/>
              </w:rPr>
              <w:t>Colaborar con la CMS para determinar el futuro de esta actividad.</w:t>
            </w:r>
          </w:p>
        </w:tc>
        <w:tc>
          <w:tcPr>
            <w:tcW w:w="603" w:type="pct"/>
          </w:tcPr>
          <w:p w14:paraId="5AD1878F" w14:textId="43A8082B" w:rsidR="008E04C2" w:rsidRPr="00DC6BA6" w:rsidRDefault="00E519D4" w:rsidP="008E04C2">
            <w:pPr>
              <w:autoSpaceDE w:val="0"/>
              <w:autoSpaceDN w:val="0"/>
              <w:adjustRightInd w:val="0"/>
              <w:ind w:hanging="29"/>
              <w:rPr>
                <w:rFonts w:ascii="Calibri" w:hAnsi="Calibri" w:cs="Calibri"/>
                <w:snapToGrid w:val="0"/>
                <w:kern w:val="20"/>
              </w:rPr>
            </w:pPr>
            <w:r w:rsidRPr="00DC6BA6">
              <w:rPr>
                <w:rFonts w:ascii="Calibri" w:hAnsi="Calibri"/>
                <w:snapToGrid w:val="0"/>
              </w:rPr>
              <w:t xml:space="preserve">Se determinó el futuro de la actividad. </w:t>
            </w:r>
          </w:p>
        </w:tc>
        <w:tc>
          <w:tcPr>
            <w:tcW w:w="471" w:type="pct"/>
          </w:tcPr>
          <w:p w14:paraId="334A5BC8" w14:textId="204E44D9" w:rsidR="008E04C2" w:rsidRPr="00DC6BA6" w:rsidRDefault="00087C9F" w:rsidP="008E04C2">
            <w:pPr>
              <w:rPr>
                <w:rFonts w:ascii="Calibri" w:hAnsi="Calibri" w:cs="Calibri"/>
              </w:rPr>
            </w:pPr>
            <w:r w:rsidRPr="00DC6BA6">
              <w:rPr>
                <w:rFonts w:ascii="Calibri" w:hAnsi="Calibri"/>
              </w:rPr>
              <w:t>ARS / RCP</w:t>
            </w:r>
          </w:p>
        </w:tc>
        <w:tc>
          <w:tcPr>
            <w:tcW w:w="310" w:type="pct"/>
          </w:tcPr>
          <w:p w14:paraId="46AFD189" w14:textId="77777777" w:rsidR="008E04C2" w:rsidRPr="00DC6BA6" w:rsidRDefault="008E04C2" w:rsidP="008E04C2">
            <w:pPr>
              <w:rPr>
                <w:rFonts w:ascii="Calibri" w:hAnsi="Calibri" w:cs="Calibri"/>
              </w:rPr>
            </w:pPr>
            <w:r w:rsidRPr="00DC6BA6">
              <w:rPr>
                <w:rFonts w:ascii="Calibri" w:hAnsi="Calibri"/>
              </w:rPr>
              <w:t>Básico</w:t>
            </w:r>
          </w:p>
        </w:tc>
      </w:tr>
      <w:tr w:rsidR="008E04C2" w:rsidRPr="00DC6BA6" w14:paraId="640306A0" w14:textId="77777777" w:rsidTr="18084656">
        <w:tc>
          <w:tcPr>
            <w:tcW w:w="603" w:type="pct"/>
            <w:vMerge/>
          </w:tcPr>
          <w:p w14:paraId="279241E1" w14:textId="77777777" w:rsidR="008E04C2" w:rsidRPr="00DC6BA6" w:rsidRDefault="008E04C2" w:rsidP="008E04C2">
            <w:pPr>
              <w:rPr>
                <w:rFonts w:ascii="Calibri" w:hAnsi="Calibri" w:cs="Calibri"/>
              </w:rPr>
            </w:pPr>
          </w:p>
        </w:tc>
        <w:tc>
          <w:tcPr>
            <w:tcW w:w="603" w:type="pct"/>
          </w:tcPr>
          <w:p w14:paraId="30F61FE5" w14:textId="3A8B823B" w:rsidR="008E04C2" w:rsidRPr="00DC6BA6" w:rsidRDefault="008E04C2" w:rsidP="008E04C2">
            <w:pPr>
              <w:rPr>
                <w:rFonts w:ascii="Calibri" w:hAnsi="Calibri" w:cs="Calibri"/>
                <w:color w:val="000000" w:themeColor="text1"/>
              </w:rPr>
            </w:pPr>
            <w:r w:rsidRPr="00DC6BA6">
              <w:rPr>
                <w:rFonts w:ascii="Calibri" w:hAnsi="Calibri"/>
              </w:rPr>
              <w:t xml:space="preserve">La SC58 aprobó los elementos de asesoramiento para el FMAM relacionados con </w:t>
            </w:r>
            <w:r w:rsidRPr="00DC6BA6">
              <w:rPr>
                <w:rFonts w:ascii="Calibri" w:hAnsi="Calibri"/>
              </w:rPr>
              <w:lastRenderedPageBreak/>
              <w:t xml:space="preserve">la financiación para apoyar los objetivos y prioridades de la Convención, para el octavo reaprovisionamiento del Fondo Fiduciario del FMAM, y se comunicaron al FMAM las prioridades de las Partes Contratantes (párr. 46, </w:t>
            </w:r>
            <w:hyperlink r:id="rId130" w:history="1">
              <w:r w:rsidRPr="00DC6BA6">
                <w:rPr>
                  <w:rStyle w:val="Hyperlink"/>
                  <w:rFonts w:ascii="Calibri" w:hAnsi="Calibri"/>
                  <w:snapToGrid w:val="0"/>
                </w:rPr>
                <w:t>XIII.7</w:t>
              </w:r>
            </w:hyperlink>
            <w:r w:rsidRPr="00DC6BA6">
              <w:rPr>
                <w:rFonts w:ascii="Calibri" w:hAnsi="Calibri"/>
              </w:rPr>
              <w:t>).</w:t>
            </w:r>
          </w:p>
        </w:tc>
        <w:tc>
          <w:tcPr>
            <w:tcW w:w="603" w:type="pct"/>
          </w:tcPr>
          <w:p w14:paraId="6D324EC8" w14:textId="77777777" w:rsidR="008E04C2" w:rsidRPr="00DC6BA6" w:rsidRDefault="008E04C2" w:rsidP="008E04C2">
            <w:pPr>
              <w:rPr>
                <w:rFonts w:ascii="Calibri" w:hAnsi="Calibri" w:cs="Calibri"/>
              </w:rPr>
            </w:pPr>
            <w:r w:rsidRPr="00DC6BA6">
              <w:rPr>
                <w:rFonts w:ascii="Calibri" w:hAnsi="Calibri"/>
              </w:rPr>
              <w:lastRenderedPageBreak/>
              <w:t>N/A</w:t>
            </w:r>
          </w:p>
        </w:tc>
        <w:tc>
          <w:tcPr>
            <w:tcW w:w="603" w:type="pct"/>
          </w:tcPr>
          <w:p w14:paraId="3E055082" w14:textId="77777777" w:rsidR="008E04C2" w:rsidRPr="00DC6BA6" w:rsidRDefault="008E04C2" w:rsidP="008E04C2">
            <w:pPr>
              <w:autoSpaceDE w:val="0"/>
              <w:autoSpaceDN w:val="0"/>
              <w:adjustRightInd w:val="0"/>
              <w:ind w:hanging="29"/>
              <w:rPr>
                <w:rFonts w:ascii="Calibri" w:hAnsi="Calibri" w:cs="Calibri"/>
                <w:snapToGrid w:val="0"/>
                <w:kern w:val="20"/>
              </w:rPr>
            </w:pPr>
            <w:r w:rsidRPr="00DC6BA6">
              <w:rPr>
                <w:rFonts w:ascii="Calibri" w:hAnsi="Calibri"/>
                <w:snapToGrid w:val="0"/>
              </w:rPr>
              <w:t xml:space="preserve">Consultas en el período entre sesiones y decisión del CP </w:t>
            </w:r>
            <w:r w:rsidRPr="00DC6BA6">
              <w:rPr>
                <w:rFonts w:ascii="Calibri" w:hAnsi="Calibri"/>
                <w:snapToGrid w:val="0"/>
              </w:rPr>
              <w:lastRenderedPageBreak/>
              <w:t>antes de mayo de 2020.</w:t>
            </w:r>
          </w:p>
        </w:tc>
        <w:tc>
          <w:tcPr>
            <w:tcW w:w="603" w:type="pct"/>
          </w:tcPr>
          <w:p w14:paraId="5976E0F7" w14:textId="75B3E988" w:rsidR="008E04C2" w:rsidRPr="00DC6BA6" w:rsidRDefault="5BE83D5F" w:rsidP="18084656">
            <w:pPr>
              <w:autoSpaceDE w:val="0"/>
              <w:autoSpaceDN w:val="0"/>
              <w:adjustRightInd w:val="0"/>
              <w:ind w:hanging="29"/>
              <w:rPr>
                <w:rFonts w:ascii="Calibri" w:hAnsi="Calibri" w:cs="Calibri"/>
                <w:color w:val="FF0000"/>
              </w:rPr>
            </w:pPr>
            <w:r w:rsidRPr="00DC6BA6">
              <w:rPr>
                <w:rFonts w:ascii="Calibri" w:hAnsi="Calibri"/>
                <w:snapToGrid w:val="0"/>
              </w:rPr>
              <w:lastRenderedPageBreak/>
              <w:t xml:space="preserve">Realizada. </w:t>
            </w:r>
            <w:r w:rsidRPr="00DC6BA6">
              <w:rPr>
                <w:rFonts w:ascii="Calibri" w:hAnsi="Calibri"/>
              </w:rPr>
              <w:t xml:space="preserve">Se proporcionaron al CDB aportaciones en relación con las orientaciones </w:t>
            </w:r>
            <w:r w:rsidRPr="00DC6BA6">
              <w:rPr>
                <w:rFonts w:ascii="Calibri" w:hAnsi="Calibri"/>
              </w:rPr>
              <w:lastRenderedPageBreak/>
              <w:t>programáticas del FMAM-8 para la reposición de fondos.</w:t>
            </w:r>
          </w:p>
          <w:p w14:paraId="311AB8F3" w14:textId="07D34ACD" w:rsidR="008E04C2" w:rsidRPr="00DC6BA6" w:rsidRDefault="008E04C2" w:rsidP="18084656">
            <w:pPr>
              <w:autoSpaceDE w:val="0"/>
              <w:autoSpaceDN w:val="0"/>
              <w:adjustRightInd w:val="0"/>
              <w:ind w:hanging="29"/>
              <w:rPr>
                <w:rFonts w:ascii="Calibri" w:hAnsi="Calibri" w:cs="Calibri"/>
              </w:rPr>
            </w:pPr>
          </w:p>
          <w:p w14:paraId="503559E2" w14:textId="2F0E0142" w:rsidR="008E04C2" w:rsidRPr="00DC6BA6" w:rsidRDefault="003F324C" w:rsidP="009B011F">
            <w:pPr>
              <w:autoSpaceDE w:val="0"/>
              <w:autoSpaceDN w:val="0"/>
              <w:adjustRightInd w:val="0"/>
              <w:ind w:hanging="29"/>
              <w:rPr>
                <w:rFonts w:ascii="Calibri" w:hAnsi="Calibri" w:cs="Calibri"/>
                <w:snapToGrid w:val="0"/>
                <w:kern w:val="20"/>
              </w:rPr>
            </w:pPr>
            <w:r w:rsidRPr="00DC6BA6">
              <w:rPr>
                <w:rFonts w:ascii="Calibri" w:hAnsi="Calibri"/>
              </w:rPr>
              <w:t>Se presentó un informe a la S59/2021 junto con un proyecto de resolución con orientaciones sobre el FMAM preparado por el CP.</w:t>
            </w:r>
          </w:p>
        </w:tc>
        <w:tc>
          <w:tcPr>
            <w:tcW w:w="603" w:type="pct"/>
          </w:tcPr>
          <w:p w14:paraId="26779039" w14:textId="4D2A5491" w:rsidR="00CB13A3" w:rsidRPr="00DC6BA6" w:rsidRDefault="621E2AF9" w:rsidP="00614130">
            <w:pPr>
              <w:autoSpaceDE w:val="0"/>
              <w:autoSpaceDN w:val="0"/>
              <w:adjustRightInd w:val="0"/>
              <w:ind w:hanging="29"/>
              <w:rPr>
                <w:rFonts w:ascii="Calibri" w:hAnsi="Calibri" w:cs="Calibri"/>
                <w:snapToGrid w:val="0"/>
                <w:kern w:val="20"/>
              </w:rPr>
            </w:pPr>
            <w:r w:rsidRPr="00DC6BA6">
              <w:rPr>
                <w:rFonts w:ascii="Calibri" w:hAnsi="Calibri"/>
                <w:snapToGrid w:val="0"/>
              </w:rPr>
              <w:lastRenderedPageBreak/>
              <w:t xml:space="preserve">Seguimiento de las decisiones de las reuniones para la reposición de </w:t>
            </w:r>
            <w:r w:rsidRPr="00DC6BA6">
              <w:rPr>
                <w:rFonts w:ascii="Calibri" w:hAnsi="Calibri"/>
                <w:snapToGrid w:val="0"/>
              </w:rPr>
              <w:lastRenderedPageBreak/>
              <w:t>fondos del FMAM-8.</w:t>
            </w:r>
          </w:p>
          <w:p w14:paraId="6BFB2D6B" w14:textId="71E024ED" w:rsidR="00614130" w:rsidRPr="00DC6BA6" w:rsidRDefault="00614130" w:rsidP="00614130">
            <w:pPr>
              <w:autoSpaceDE w:val="0"/>
              <w:autoSpaceDN w:val="0"/>
              <w:adjustRightInd w:val="0"/>
              <w:ind w:hanging="29"/>
              <w:rPr>
                <w:rFonts w:ascii="Calibri" w:hAnsi="Calibri"/>
                <w:kern w:val="20"/>
                <w:highlight w:val="yellow"/>
              </w:rPr>
            </w:pPr>
          </w:p>
          <w:p w14:paraId="30624ACF" w14:textId="5AEADBA9" w:rsidR="00CB13A3" w:rsidRPr="00DC6BA6" w:rsidRDefault="2170F1D5" w:rsidP="005D2A33">
            <w:pPr>
              <w:autoSpaceDE w:val="0"/>
              <w:autoSpaceDN w:val="0"/>
              <w:adjustRightInd w:val="0"/>
              <w:ind w:hanging="29"/>
              <w:rPr>
                <w:rFonts w:ascii="Calibri" w:hAnsi="Calibri" w:cs="Calibri"/>
                <w:snapToGrid w:val="0"/>
                <w:kern w:val="20"/>
              </w:rPr>
            </w:pPr>
            <w:r w:rsidRPr="00DC6BA6">
              <w:rPr>
                <w:rFonts w:ascii="Calibri" w:hAnsi="Calibri"/>
                <w:snapToGrid w:val="0"/>
              </w:rPr>
              <w:t xml:space="preserve">Se presentó información actualizada a la SC59/2022. </w:t>
            </w:r>
          </w:p>
          <w:p w14:paraId="67F9F896" w14:textId="718FF443" w:rsidR="00CB13A3" w:rsidRPr="00DC6BA6" w:rsidRDefault="00CB13A3" w:rsidP="008E04C2">
            <w:pPr>
              <w:autoSpaceDE w:val="0"/>
              <w:autoSpaceDN w:val="0"/>
              <w:adjustRightInd w:val="0"/>
              <w:ind w:hanging="29"/>
              <w:rPr>
                <w:rFonts w:ascii="Calibri" w:hAnsi="Calibri" w:cs="Calibri"/>
                <w:snapToGrid w:val="0"/>
                <w:kern w:val="20"/>
              </w:rPr>
            </w:pPr>
          </w:p>
        </w:tc>
        <w:tc>
          <w:tcPr>
            <w:tcW w:w="603" w:type="pct"/>
          </w:tcPr>
          <w:p w14:paraId="6CEE5CD2" w14:textId="438EE7AB" w:rsidR="008E04C2" w:rsidRPr="00DC6BA6" w:rsidRDefault="6878F661" w:rsidP="008E04C2">
            <w:pPr>
              <w:autoSpaceDE w:val="0"/>
              <w:autoSpaceDN w:val="0"/>
              <w:adjustRightInd w:val="0"/>
              <w:ind w:hanging="29"/>
              <w:rPr>
                <w:rFonts w:ascii="Calibri" w:hAnsi="Calibri" w:cs="Calibri"/>
                <w:snapToGrid w:val="0"/>
                <w:kern w:val="20"/>
              </w:rPr>
            </w:pPr>
            <w:r w:rsidRPr="00DC6BA6">
              <w:rPr>
                <w:rFonts w:ascii="Calibri" w:hAnsi="Calibri"/>
              </w:rPr>
              <w:lastRenderedPageBreak/>
              <w:t xml:space="preserve">Informe a la reunión SC59/2022 y seguimiento de la Resolución de la </w:t>
            </w:r>
            <w:r w:rsidRPr="00DC6BA6">
              <w:rPr>
                <w:rFonts w:ascii="Calibri" w:hAnsi="Calibri"/>
              </w:rPr>
              <w:lastRenderedPageBreak/>
              <w:t>COP14 sobre las sinergias con otros acuerdos ambientales multilaterales y otras instituciones internacionales.</w:t>
            </w:r>
            <w:r w:rsidRPr="00DC6BA6">
              <w:rPr>
                <w:rFonts w:ascii="Calibri" w:hAnsi="Calibri"/>
                <w:snapToGrid w:val="0"/>
              </w:rPr>
              <w:t xml:space="preserve"> </w:t>
            </w:r>
          </w:p>
        </w:tc>
        <w:tc>
          <w:tcPr>
            <w:tcW w:w="471" w:type="pct"/>
          </w:tcPr>
          <w:p w14:paraId="0F6BDD14" w14:textId="12130929" w:rsidR="008E04C2" w:rsidRPr="00DC6BA6" w:rsidRDefault="008E04C2" w:rsidP="008E04C2">
            <w:pPr>
              <w:rPr>
                <w:rFonts w:ascii="Calibri" w:hAnsi="Calibri" w:cs="Calibri"/>
              </w:rPr>
            </w:pPr>
            <w:r w:rsidRPr="00DC6BA6">
              <w:rPr>
                <w:rFonts w:ascii="Calibri" w:hAnsi="Calibri"/>
              </w:rPr>
              <w:lastRenderedPageBreak/>
              <w:t>SG / ARS Américas</w:t>
            </w:r>
          </w:p>
        </w:tc>
        <w:tc>
          <w:tcPr>
            <w:tcW w:w="310" w:type="pct"/>
          </w:tcPr>
          <w:p w14:paraId="380CF440" w14:textId="77777777" w:rsidR="008E04C2" w:rsidRPr="00DC6BA6" w:rsidRDefault="008E04C2" w:rsidP="008E04C2">
            <w:pPr>
              <w:rPr>
                <w:rFonts w:ascii="Calibri" w:hAnsi="Calibri" w:cs="Calibri"/>
              </w:rPr>
            </w:pPr>
            <w:r w:rsidRPr="00DC6BA6">
              <w:rPr>
                <w:rFonts w:ascii="Calibri" w:hAnsi="Calibri"/>
              </w:rPr>
              <w:t>Básico</w:t>
            </w:r>
          </w:p>
        </w:tc>
      </w:tr>
      <w:tr w:rsidR="008E04C2" w:rsidRPr="00DC6BA6" w14:paraId="337C2514" w14:textId="77777777" w:rsidTr="18084656">
        <w:tc>
          <w:tcPr>
            <w:tcW w:w="603" w:type="pct"/>
            <w:vMerge/>
          </w:tcPr>
          <w:p w14:paraId="63221DFC" w14:textId="77777777" w:rsidR="008E04C2" w:rsidRPr="00DC6BA6" w:rsidRDefault="008E04C2" w:rsidP="008E04C2">
            <w:pPr>
              <w:rPr>
                <w:rFonts w:ascii="Calibri" w:hAnsi="Calibri" w:cs="Calibri"/>
              </w:rPr>
            </w:pPr>
          </w:p>
        </w:tc>
        <w:tc>
          <w:tcPr>
            <w:tcW w:w="603" w:type="pct"/>
          </w:tcPr>
          <w:p w14:paraId="2EE54209" w14:textId="77777777" w:rsidR="008E04C2" w:rsidRPr="00DC6BA6" w:rsidRDefault="008E04C2" w:rsidP="008E04C2">
            <w:pPr>
              <w:rPr>
                <w:rFonts w:ascii="Calibri" w:hAnsi="Calibri" w:cs="Calibri"/>
              </w:rPr>
            </w:pPr>
            <w:r w:rsidRPr="00DC6BA6">
              <w:rPr>
                <w:rFonts w:ascii="Calibri" w:hAnsi="Calibri"/>
                <w:color w:val="000000" w:themeColor="text1"/>
              </w:rPr>
              <w:t>Fortalecer la colaboración con la Secretaría del FMAM.</w:t>
            </w:r>
          </w:p>
        </w:tc>
        <w:tc>
          <w:tcPr>
            <w:tcW w:w="603" w:type="pct"/>
          </w:tcPr>
          <w:p w14:paraId="2C2325EB" w14:textId="77777777" w:rsidR="008E04C2" w:rsidRPr="00DC6BA6" w:rsidRDefault="008E04C2" w:rsidP="008E04C2">
            <w:pPr>
              <w:rPr>
                <w:rFonts w:ascii="Calibri" w:hAnsi="Calibri" w:cs="Calibri"/>
              </w:rPr>
            </w:pPr>
            <w:r w:rsidRPr="00DC6BA6">
              <w:rPr>
                <w:rFonts w:ascii="Calibri" w:hAnsi="Calibri"/>
                <w:snapToGrid w:val="0"/>
              </w:rPr>
              <w:t xml:space="preserve">Fortalecer la colaboración con la Secretaría del FMAM en relación con la financiación para apoyar los objetivos y prioridades de las Partes Contratantes (párr. 46, </w:t>
            </w:r>
            <w:hyperlink r:id="rId131" w:history="1">
              <w:r w:rsidRPr="00DC6BA6">
                <w:rPr>
                  <w:rStyle w:val="Hyperlink"/>
                  <w:rFonts w:ascii="Calibri" w:hAnsi="Calibri"/>
                  <w:snapToGrid w:val="0"/>
                </w:rPr>
                <w:t>XIII.7</w:t>
              </w:r>
            </w:hyperlink>
            <w:r w:rsidRPr="00DC6BA6">
              <w:rPr>
                <w:rFonts w:ascii="Calibri" w:hAnsi="Calibri"/>
                <w:snapToGrid w:val="0"/>
              </w:rPr>
              <w:t>).</w:t>
            </w:r>
          </w:p>
        </w:tc>
        <w:tc>
          <w:tcPr>
            <w:tcW w:w="603" w:type="pct"/>
          </w:tcPr>
          <w:p w14:paraId="5B726942" w14:textId="5F86596E" w:rsidR="008E04C2" w:rsidRPr="00DC6BA6" w:rsidRDefault="008E04C2" w:rsidP="008E04C2">
            <w:pPr>
              <w:rPr>
                <w:rFonts w:ascii="Calibri" w:hAnsi="Calibri" w:cs="Calibri"/>
                <w:color w:val="000000" w:themeColor="text1"/>
              </w:rPr>
            </w:pPr>
            <w:r w:rsidRPr="00DC6BA6">
              <w:rPr>
                <w:rFonts w:ascii="Calibri" w:hAnsi="Calibri"/>
                <w:color w:val="000000" w:themeColor="text1"/>
              </w:rPr>
              <w:t>Identificar oportunidades de una mayor colaboración con el FMAM y otros organismos de financiación multilaterales y su viabilidad.</w:t>
            </w:r>
          </w:p>
        </w:tc>
        <w:tc>
          <w:tcPr>
            <w:tcW w:w="603" w:type="pct"/>
          </w:tcPr>
          <w:p w14:paraId="31A2C06B" w14:textId="3266D983" w:rsidR="008E04C2" w:rsidRPr="00DC6BA6" w:rsidRDefault="008E04C2" w:rsidP="008E04C2">
            <w:pPr>
              <w:rPr>
                <w:rFonts w:ascii="Calibri" w:hAnsi="Calibri" w:cs="Calibri"/>
                <w:color w:val="FF0000"/>
              </w:rPr>
            </w:pPr>
            <w:r w:rsidRPr="00DC6BA6">
              <w:rPr>
                <w:rFonts w:ascii="Calibri" w:hAnsi="Calibri"/>
                <w:color w:val="000000" w:themeColor="text1"/>
              </w:rPr>
              <w:t xml:space="preserve">Continuar con el enfoque de incrementar la colaboración con los organismos de financiación multilaterales y ayudar a las Partes Contratantes a acceder a dicha financiación. </w:t>
            </w:r>
          </w:p>
        </w:tc>
        <w:tc>
          <w:tcPr>
            <w:tcW w:w="603" w:type="pct"/>
          </w:tcPr>
          <w:p w14:paraId="70468212" w14:textId="05C98858" w:rsidR="004030B7" w:rsidRPr="00DC6BA6" w:rsidRDefault="005371FF" w:rsidP="00614130">
            <w:pPr>
              <w:rPr>
                <w:rFonts w:ascii="Calibri" w:hAnsi="Calibri" w:cs="Calibri"/>
                <w:snapToGrid w:val="0"/>
                <w:kern w:val="20"/>
              </w:rPr>
            </w:pPr>
            <w:r w:rsidRPr="00DC6BA6">
              <w:rPr>
                <w:rFonts w:ascii="Calibri" w:hAnsi="Calibri"/>
                <w:color w:val="000000" w:themeColor="text1"/>
              </w:rPr>
              <w:t>Continuar con el enfoque de incrementar la colaboración con los organismos de financiación multilaterales y ayudar a las Partes Contratantes a acceder a dicha financiación.</w:t>
            </w:r>
            <w:r w:rsidR="00F82661" w:rsidRPr="00DC6BA6">
              <w:rPr>
                <w:rFonts w:ascii="Calibri" w:hAnsi="Calibri"/>
                <w:color w:val="000000" w:themeColor="text1"/>
              </w:rPr>
              <w:t xml:space="preserve"> </w:t>
            </w:r>
          </w:p>
        </w:tc>
        <w:tc>
          <w:tcPr>
            <w:tcW w:w="603" w:type="pct"/>
          </w:tcPr>
          <w:p w14:paraId="4F3CEE5B" w14:textId="7BC283C8" w:rsidR="008E04C2" w:rsidRPr="00DC6BA6" w:rsidRDefault="008E04C2" w:rsidP="008E04C2">
            <w:pPr>
              <w:rPr>
                <w:rFonts w:ascii="Calibri" w:hAnsi="Calibri" w:cs="Calibri"/>
                <w:color w:val="000000" w:themeColor="text1"/>
              </w:rPr>
            </w:pPr>
            <w:r w:rsidRPr="00DC6BA6">
              <w:rPr>
                <w:rFonts w:ascii="Calibri" w:hAnsi="Calibri"/>
                <w:color w:val="000000" w:themeColor="text1"/>
              </w:rPr>
              <w:t xml:space="preserve">Colaborar en áreas de interés común conforme al Plan Estratégico y las prioridades de las Partes Contratantes y la participación en el Consejo del FMAM. </w:t>
            </w:r>
          </w:p>
          <w:p w14:paraId="6F90E9AE" w14:textId="77777777" w:rsidR="008E04C2" w:rsidRPr="00DC6BA6" w:rsidRDefault="008E04C2" w:rsidP="008E04C2">
            <w:pPr>
              <w:rPr>
                <w:rFonts w:ascii="Calibri" w:hAnsi="Calibri" w:cs="Calibri"/>
                <w:color w:val="000000" w:themeColor="text1"/>
              </w:rPr>
            </w:pPr>
          </w:p>
          <w:p w14:paraId="2561A323" w14:textId="77777777" w:rsidR="008E04C2" w:rsidRPr="00DC6BA6" w:rsidRDefault="008E04C2" w:rsidP="008E04C2">
            <w:pPr>
              <w:rPr>
                <w:rFonts w:ascii="Calibri" w:hAnsi="Calibri" w:cs="Calibri"/>
                <w:color w:val="000000" w:themeColor="text1"/>
              </w:rPr>
            </w:pPr>
            <w:r w:rsidRPr="00DC6BA6">
              <w:rPr>
                <w:rFonts w:ascii="Calibri" w:hAnsi="Calibri"/>
                <w:color w:val="000000" w:themeColor="text1"/>
              </w:rPr>
              <w:t>Colaborar con otros organismos de financiación multilaterales.</w:t>
            </w:r>
          </w:p>
        </w:tc>
        <w:tc>
          <w:tcPr>
            <w:tcW w:w="471" w:type="pct"/>
          </w:tcPr>
          <w:p w14:paraId="2DBC30FC" w14:textId="50115D9D" w:rsidR="008E04C2" w:rsidRPr="00DC6BA6" w:rsidRDefault="008E04C2" w:rsidP="008E04C2">
            <w:pPr>
              <w:rPr>
                <w:rFonts w:ascii="Calibri" w:hAnsi="Calibri" w:cs="Calibri"/>
              </w:rPr>
            </w:pPr>
            <w:r w:rsidRPr="00DC6BA6">
              <w:rPr>
                <w:rFonts w:ascii="Calibri" w:hAnsi="Calibri"/>
              </w:rPr>
              <w:t>SGA / ARS Asia</w:t>
            </w:r>
          </w:p>
          <w:p w14:paraId="27B00106" w14:textId="77777777" w:rsidR="008E04C2" w:rsidRPr="00DC6BA6" w:rsidRDefault="008E04C2" w:rsidP="008E04C2">
            <w:pPr>
              <w:rPr>
                <w:rFonts w:ascii="Calibri" w:hAnsi="Calibri" w:cs="Calibri"/>
              </w:rPr>
            </w:pPr>
          </w:p>
        </w:tc>
        <w:tc>
          <w:tcPr>
            <w:tcW w:w="310" w:type="pct"/>
          </w:tcPr>
          <w:p w14:paraId="262415FA" w14:textId="77777777" w:rsidR="008E04C2" w:rsidRPr="00DC6BA6" w:rsidRDefault="008E04C2" w:rsidP="008E04C2">
            <w:pPr>
              <w:rPr>
                <w:rFonts w:ascii="Calibri" w:hAnsi="Calibri" w:cs="Calibri"/>
              </w:rPr>
            </w:pPr>
            <w:r w:rsidRPr="00DC6BA6">
              <w:rPr>
                <w:rFonts w:ascii="Calibri" w:hAnsi="Calibri"/>
              </w:rPr>
              <w:t>Básico</w:t>
            </w:r>
          </w:p>
          <w:p w14:paraId="516BE6A5" w14:textId="77777777" w:rsidR="008E04C2" w:rsidRPr="00DC6BA6" w:rsidRDefault="008E04C2" w:rsidP="008E04C2">
            <w:pPr>
              <w:rPr>
                <w:rFonts w:ascii="Calibri" w:hAnsi="Calibri" w:cs="Calibri"/>
              </w:rPr>
            </w:pPr>
          </w:p>
        </w:tc>
      </w:tr>
      <w:tr w:rsidR="008E04C2" w:rsidRPr="00DC6BA6" w14:paraId="321C4250" w14:textId="77777777" w:rsidTr="18084656">
        <w:tc>
          <w:tcPr>
            <w:tcW w:w="603" w:type="pct"/>
            <w:vMerge/>
          </w:tcPr>
          <w:p w14:paraId="3CA741A3" w14:textId="77777777" w:rsidR="008E04C2" w:rsidRPr="00DC6BA6" w:rsidRDefault="008E04C2" w:rsidP="008E04C2">
            <w:pPr>
              <w:rPr>
                <w:rFonts w:ascii="Calibri" w:hAnsi="Calibri" w:cs="Calibri"/>
              </w:rPr>
            </w:pPr>
          </w:p>
        </w:tc>
        <w:tc>
          <w:tcPr>
            <w:tcW w:w="603" w:type="pct"/>
          </w:tcPr>
          <w:p w14:paraId="778DEE17" w14:textId="1F73E616" w:rsidR="008E04C2" w:rsidRPr="00DC6BA6" w:rsidRDefault="008E04C2" w:rsidP="008E04C2">
            <w:pPr>
              <w:rPr>
                <w:rFonts w:ascii="Calibri" w:hAnsi="Calibri" w:cs="Calibri"/>
              </w:rPr>
            </w:pPr>
            <w:r w:rsidRPr="00DC6BA6">
              <w:rPr>
                <w:rFonts w:ascii="Calibri" w:hAnsi="Calibri"/>
              </w:rPr>
              <w:t xml:space="preserve">Informar periódicamente al Comité Permanente sobre los progresos en la aplicación de la Resolución </w:t>
            </w:r>
            <w:hyperlink r:id="rId132" w:history="1">
              <w:r w:rsidRPr="00DC6BA6">
                <w:rPr>
                  <w:rStyle w:val="Hyperlink"/>
                  <w:rFonts w:ascii="Calibri" w:hAnsi="Calibri"/>
                </w:rPr>
                <w:t>XIII.7</w:t>
              </w:r>
            </w:hyperlink>
            <w:r w:rsidRPr="00DC6BA6">
              <w:rPr>
                <w:rFonts w:ascii="Calibri" w:hAnsi="Calibri"/>
              </w:rPr>
              <w:t xml:space="preserve"> y la Resolución </w:t>
            </w:r>
            <w:hyperlink r:id="rId133" w:history="1">
              <w:r w:rsidRPr="00DC6BA6">
                <w:rPr>
                  <w:rStyle w:val="Hyperlink"/>
                  <w:rFonts w:ascii="Calibri" w:hAnsi="Calibri"/>
                </w:rPr>
                <w:t>XI.6</w:t>
              </w:r>
            </w:hyperlink>
            <w:r w:rsidRPr="00DC6BA6">
              <w:rPr>
                <w:rFonts w:ascii="Calibri" w:hAnsi="Calibri"/>
              </w:rPr>
              <w:t xml:space="preserve"> sobre </w:t>
            </w:r>
            <w:r w:rsidRPr="00DC6BA6">
              <w:rPr>
                <w:rFonts w:ascii="Calibri" w:hAnsi="Calibri"/>
                <w:i/>
                <w:iCs/>
              </w:rPr>
              <w:t>Asociaciones de colaboración y sinergias con acuerdos multilaterales sobre el medio ambiente y otras instituciones</w:t>
            </w:r>
            <w:r w:rsidRPr="00DC6BA6">
              <w:rPr>
                <w:rFonts w:ascii="Calibri" w:hAnsi="Calibri"/>
              </w:rPr>
              <w:t xml:space="preserve"> (es decir, el proceso de sinergias en el marco del CDB y el PNUMA, fortalecer la colaboración con los organismos de las Naciones Unidas, memorando de entendimiento con el PNUMA).</w:t>
            </w:r>
          </w:p>
        </w:tc>
        <w:tc>
          <w:tcPr>
            <w:tcW w:w="603" w:type="pct"/>
          </w:tcPr>
          <w:p w14:paraId="1AF3ED6E" w14:textId="3C4E9A0E" w:rsidR="008E04C2" w:rsidRPr="00DC6BA6" w:rsidRDefault="008E04C2" w:rsidP="008E04C2">
            <w:pPr>
              <w:rPr>
                <w:rFonts w:ascii="Calibri" w:hAnsi="Calibri" w:cs="Calibri"/>
              </w:rPr>
            </w:pPr>
            <w:r w:rsidRPr="00DC6BA6">
              <w:rPr>
                <w:rFonts w:ascii="Calibri" w:hAnsi="Calibri"/>
              </w:rPr>
              <w:t xml:space="preserve">Informar a la SC57 sobre los progresos en la aplicación de la Resolución </w:t>
            </w:r>
            <w:hyperlink r:id="rId134" w:history="1">
              <w:r w:rsidRPr="00DC6BA6">
                <w:rPr>
                  <w:rStyle w:val="Hyperlink"/>
                  <w:rFonts w:ascii="Calibri" w:hAnsi="Calibri"/>
                </w:rPr>
                <w:t>XIII.7</w:t>
              </w:r>
            </w:hyperlink>
            <w:r w:rsidRPr="00DC6BA6">
              <w:rPr>
                <w:rFonts w:ascii="Calibri" w:hAnsi="Calibri"/>
              </w:rPr>
              <w:t xml:space="preserve"> y la Resolución </w:t>
            </w:r>
            <w:hyperlink r:id="rId135" w:history="1">
              <w:r w:rsidRPr="00DC6BA6">
                <w:rPr>
                  <w:rStyle w:val="Hyperlink"/>
                  <w:rFonts w:ascii="Calibri" w:hAnsi="Calibri"/>
                </w:rPr>
                <w:t>XI.6</w:t>
              </w:r>
            </w:hyperlink>
            <w:r w:rsidRPr="00DC6BA6">
              <w:rPr>
                <w:rFonts w:ascii="Calibri" w:hAnsi="Calibri"/>
              </w:rPr>
              <w:t xml:space="preserve"> sobre </w:t>
            </w:r>
            <w:r w:rsidRPr="00DC6BA6">
              <w:rPr>
                <w:rFonts w:ascii="Calibri" w:hAnsi="Calibri"/>
                <w:i/>
                <w:iCs/>
              </w:rPr>
              <w:t>Asociaciones de colaboración y sinergias con acuerdos multilaterales sobre el medio ambiente y otras instituciones</w:t>
            </w:r>
            <w:r w:rsidRPr="00DC6BA6">
              <w:rPr>
                <w:rFonts w:ascii="Calibri" w:hAnsi="Calibri"/>
              </w:rPr>
              <w:t>.</w:t>
            </w:r>
          </w:p>
        </w:tc>
        <w:tc>
          <w:tcPr>
            <w:tcW w:w="603" w:type="pct"/>
          </w:tcPr>
          <w:p w14:paraId="1AE85F38" w14:textId="70B0B5B9" w:rsidR="008E04C2" w:rsidRPr="00DC6BA6" w:rsidRDefault="008E04C2" w:rsidP="008E04C2">
            <w:pPr>
              <w:autoSpaceDE w:val="0"/>
              <w:autoSpaceDN w:val="0"/>
              <w:adjustRightInd w:val="0"/>
              <w:ind w:hanging="29"/>
              <w:rPr>
                <w:rFonts w:ascii="Calibri" w:hAnsi="Calibri" w:cs="Calibri"/>
                <w:snapToGrid w:val="0"/>
                <w:kern w:val="20"/>
              </w:rPr>
            </w:pPr>
            <w:r w:rsidRPr="00DC6BA6">
              <w:rPr>
                <w:rFonts w:ascii="Calibri" w:hAnsi="Calibri"/>
              </w:rPr>
              <w:t xml:space="preserve">Informar a la SC58 sobre los progresos en la aplicación de la Resolución </w:t>
            </w:r>
            <w:hyperlink r:id="rId136" w:history="1">
              <w:r w:rsidRPr="00DC6BA6">
                <w:rPr>
                  <w:rStyle w:val="Hyperlink"/>
                  <w:rFonts w:ascii="Calibri" w:hAnsi="Calibri"/>
                </w:rPr>
                <w:t>XIII.7</w:t>
              </w:r>
            </w:hyperlink>
            <w:r w:rsidRPr="00DC6BA6">
              <w:rPr>
                <w:rStyle w:val="Hyperlink"/>
                <w:rFonts w:ascii="Calibri" w:hAnsi="Calibri"/>
              </w:rPr>
              <w:t xml:space="preserve"> </w:t>
            </w:r>
            <w:r w:rsidRPr="00DC6BA6">
              <w:rPr>
                <w:rFonts w:ascii="Calibri" w:hAnsi="Calibri"/>
              </w:rPr>
              <w:t xml:space="preserve">y la Resolución </w:t>
            </w:r>
            <w:hyperlink r:id="rId137" w:history="1">
              <w:r w:rsidRPr="00DC6BA6">
                <w:rPr>
                  <w:rStyle w:val="Hyperlink"/>
                  <w:rFonts w:ascii="Calibri" w:hAnsi="Calibri"/>
                </w:rPr>
                <w:t>XI.6</w:t>
              </w:r>
            </w:hyperlink>
            <w:r w:rsidRPr="00DC6BA6">
              <w:rPr>
                <w:rStyle w:val="Hyperlink"/>
                <w:rFonts w:ascii="Calibri" w:hAnsi="Calibri"/>
              </w:rPr>
              <w:t xml:space="preserve"> </w:t>
            </w:r>
            <w:r w:rsidRPr="00DC6BA6">
              <w:rPr>
                <w:rFonts w:ascii="Calibri" w:hAnsi="Calibri"/>
              </w:rPr>
              <w:t xml:space="preserve">sobre </w:t>
            </w:r>
            <w:r w:rsidRPr="00DC6BA6">
              <w:rPr>
                <w:rFonts w:ascii="Calibri" w:hAnsi="Calibri"/>
                <w:i/>
                <w:iCs/>
              </w:rPr>
              <w:t>Asociaciones de colaboración y sinergias con acuerdos multilaterales sobre el medio ambiente y otras instituciones</w:t>
            </w:r>
            <w:r w:rsidRPr="00DC6BA6">
              <w:rPr>
                <w:rFonts w:ascii="Calibri" w:hAnsi="Calibri"/>
              </w:rPr>
              <w:t>.</w:t>
            </w:r>
          </w:p>
        </w:tc>
        <w:tc>
          <w:tcPr>
            <w:tcW w:w="603" w:type="pct"/>
          </w:tcPr>
          <w:p w14:paraId="1B76776D" w14:textId="31C898F7" w:rsidR="008E04C2" w:rsidRPr="00DC6BA6" w:rsidRDefault="5BE83D5F" w:rsidP="00614130">
            <w:pPr>
              <w:autoSpaceDE w:val="0"/>
              <w:autoSpaceDN w:val="0"/>
              <w:adjustRightInd w:val="0"/>
              <w:ind w:hanging="29"/>
              <w:rPr>
                <w:rFonts w:ascii="Calibri" w:hAnsi="Calibri" w:cs="Calibri"/>
                <w:snapToGrid w:val="0"/>
                <w:color w:val="FF0000"/>
                <w:kern w:val="20"/>
              </w:rPr>
            </w:pPr>
            <w:r w:rsidRPr="00DC6BA6">
              <w:rPr>
                <w:rFonts w:ascii="Calibri" w:hAnsi="Calibri"/>
              </w:rPr>
              <w:t xml:space="preserve">Actualizar el informe para la SC58 sobre los progresos en la aplicación de la Resolución </w:t>
            </w:r>
            <w:hyperlink r:id="rId138">
              <w:r w:rsidRPr="00DC6BA6">
                <w:rPr>
                  <w:rStyle w:val="Hyperlink"/>
                  <w:rFonts w:ascii="Calibri" w:hAnsi="Calibri"/>
                </w:rPr>
                <w:t>XIII.7</w:t>
              </w:r>
            </w:hyperlink>
            <w:r w:rsidRPr="00DC6BA6">
              <w:rPr>
                <w:rStyle w:val="Hyperlink"/>
                <w:rFonts w:ascii="Calibri" w:hAnsi="Calibri"/>
              </w:rPr>
              <w:t xml:space="preserve"> </w:t>
            </w:r>
            <w:r w:rsidRPr="00DC6BA6">
              <w:rPr>
                <w:rFonts w:ascii="Calibri" w:hAnsi="Calibri"/>
              </w:rPr>
              <w:t xml:space="preserve">y la Resolución </w:t>
            </w:r>
            <w:hyperlink r:id="rId139">
              <w:r w:rsidRPr="00DC6BA6">
                <w:rPr>
                  <w:rStyle w:val="Hyperlink"/>
                  <w:rFonts w:ascii="Calibri" w:hAnsi="Calibri"/>
                </w:rPr>
                <w:t>XI.6</w:t>
              </w:r>
            </w:hyperlink>
            <w:r w:rsidRPr="00DC6BA6">
              <w:rPr>
                <w:rFonts w:ascii="Calibri" w:hAnsi="Calibri"/>
              </w:rPr>
              <w:t xml:space="preserve"> sobre </w:t>
            </w:r>
            <w:r w:rsidRPr="00DC6BA6">
              <w:rPr>
                <w:rFonts w:ascii="Calibri" w:hAnsi="Calibri"/>
                <w:i/>
                <w:iCs/>
              </w:rPr>
              <w:t>Asociaciones de colaboración y sinergias con acuerdos multilaterales sobre el medio ambiente y otras instituciones</w:t>
            </w:r>
            <w:r w:rsidRPr="00DC6BA6">
              <w:rPr>
                <w:rFonts w:ascii="Calibri" w:hAnsi="Calibri"/>
              </w:rPr>
              <w:t xml:space="preserve"> a fin de presentarlo a la SC59 con un proyecto de resolución para la COP14. </w:t>
            </w:r>
          </w:p>
        </w:tc>
        <w:tc>
          <w:tcPr>
            <w:tcW w:w="603" w:type="pct"/>
          </w:tcPr>
          <w:p w14:paraId="6ACCFB36" w14:textId="5CA97FF5" w:rsidR="008E04C2" w:rsidRPr="00DC6BA6" w:rsidRDefault="00ED3DBF" w:rsidP="008E04C2">
            <w:pPr>
              <w:autoSpaceDE w:val="0"/>
              <w:autoSpaceDN w:val="0"/>
              <w:adjustRightInd w:val="0"/>
              <w:ind w:hanging="29"/>
              <w:rPr>
                <w:rFonts w:ascii="Calibri" w:hAnsi="Calibri" w:cs="Calibri"/>
              </w:rPr>
            </w:pPr>
            <w:r w:rsidRPr="00DC6BA6">
              <w:rPr>
                <w:rFonts w:ascii="Calibri" w:hAnsi="Calibri"/>
              </w:rPr>
              <w:t xml:space="preserve">Actualizar el informe para la SC58 sobre los progresos en la aplicación de la Resolución </w:t>
            </w:r>
            <w:hyperlink r:id="rId140" w:history="1">
              <w:r w:rsidRPr="00DC6BA6">
                <w:rPr>
                  <w:rStyle w:val="Hyperlink"/>
                  <w:rFonts w:ascii="Calibri" w:hAnsi="Calibri"/>
                </w:rPr>
                <w:t>XIII.7</w:t>
              </w:r>
            </w:hyperlink>
            <w:r w:rsidRPr="00DC6BA6">
              <w:rPr>
                <w:rStyle w:val="Hyperlink"/>
                <w:rFonts w:ascii="Calibri" w:hAnsi="Calibri"/>
              </w:rPr>
              <w:t xml:space="preserve"> </w:t>
            </w:r>
            <w:r w:rsidRPr="00DC6BA6">
              <w:rPr>
                <w:rFonts w:ascii="Calibri" w:hAnsi="Calibri"/>
              </w:rPr>
              <w:t xml:space="preserve">y la Resolución </w:t>
            </w:r>
            <w:hyperlink r:id="rId141" w:history="1">
              <w:r w:rsidRPr="00DC6BA6">
                <w:rPr>
                  <w:rStyle w:val="Hyperlink"/>
                  <w:rFonts w:ascii="Calibri" w:hAnsi="Calibri"/>
                </w:rPr>
                <w:t>XI.6</w:t>
              </w:r>
            </w:hyperlink>
            <w:r w:rsidRPr="00DC6BA6">
              <w:rPr>
                <w:rFonts w:ascii="Calibri" w:hAnsi="Calibri"/>
              </w:rPr>
              <w:t xml:space="preserve"> sobre </w:t>
            </w:r>
            <w:r w:rsidRPr="00DC6BA6">
              <w:rPr>
                <w:rFonts w:ascii="Calibri" w:hAnsi="Calibri"/>
                <w:i/>
                <w:iCs/>
              </w:rPr>
              <w:t>Asociaciones de colaboración y sinergias con acuerdos multilaterales sobre el medio ambiente y otras instituciones</w:t>
            </w:r>
            <w:r w:rsidRPr="00DC6BA6">
              <w:rPr>
                <w:rFonts w:ascii="Calibri" w:hAnsi="Calibri"/>
              </w:rPr>
              <w:t xml:space="preserve"> a fin de presentarlo a la SC59/2022.</w:t>
            </w:r>
          </w:p>
          <w:p w14:paraId="06E78A67" w14:textId="173D0905" w:rsidR="00FD2FEE" w:rsidRPr="00DC6BA6" w:rsidRDefault="00FD2FEE" w:rsidP="008E04C2">
            <w:pPr>
              <w:autoSpaceDE w:val="0"/>
              <w:autoSpaceDN w:val="0"/>
              <w:adjustRightInd w:val="0"/>
              <w:ind w:hanging="29"/>
              <w:rPr>
                <w:rFonts w:ascii="Calibri" w:hAnsi="Calibri" w:cs="Calibri"/>
                <w:snapToGrid w:val="0"/>
                <w:kern w:val="20"/>
              </w:rPr>
            </w:pPr>
          </w:p>
          <w:p w14:paraId="73FBB0AB" w14:textId="16DF5758" w:rsidR="00FD2FEE" w:rsidRPr="00DC6BA6" w:rsidRDefault="00FD2FEE" w:rsidP="008E04C2">
            <w:pPr>
              <w:autoSpaceDE w:val="0"/>
              <w:autoSpaceDN w:val="0"/>
              <w:adjustRightInd w:val="0"/>
              <w:ind w:hanging="29"/>
              <w:rPr>
                <w:rFonts w:ascii="Calibri" w:hAnsi="Calibri" w:cs="Calibri"/>
                <w:snapToGrid w:val="0"/>
                <w:kern w:val="20"/>
              </w:rPr>
            </w:pPr>
            <w:r w:rsidRPr="00DC6BA6">
              <w:rPr>
                <w:rFonts w:ascii="Calibri" w:hAnsi="Calibri"/>
                <w:snapToGrid w:val="0"/>
              </w:rPr>
              <w:t>Seguimiento de las decisiones de la SC59/2022 y proyecto de resolución para la COP14.</w:t>
            </w:r>
          </w:p>
        </w:tc>
        <w:tc>
          <w:tcPr>
            <w:tcW w:w="603" w:type="pct"/>
          </w:tcPr>
          <w:p w14:paraId="730351BF" w14:textId="0F76EE70" w:rsidR="008E04C2" w:rsidRPr="00DC6BA6" w:rsidRDefault="00FD2FEE" w:rsidP="008E04C2">
            <w:pPr>
              <w:autoSpaceDE w:val="0"/>
              <w:autoSpaceDN w:val="0"/>
              <w:adjustRightInd w:val="0"/>
              <w:ind w:hanging="29"/>
              <w:rPr>
                <w:rFonts w:ascii="Calibri" w:hAnsi="Calibri" w:cs="Calibri"/>
                <w:snapToGrid w:val="0"/>
                <w:kern w:val="20"/>
              </w:rPr>
            </w:pPr>
            <w:r w:rsidRPr="00DC6BA6">
              <w:rPr>
                <w:rFonts w:ascii="Calibri" w:hAnsi="Calibri"/>
                <w:snapToGrid w:val="0"/>
              </w:rPr>
              <w:t>La SC59/2022 examinó el informe sobre los progresos realizados.</w:t>
            </w:r>
          </w:p>
          <w:p w14:paraId="56356F53" w14:textId="77777777" w:rsidR="00FD2FEE" w:rsidRPr="00DC6BA6" w:rsidRDefault="00FD2FEE" w:rsidP="00FD2FEE">
            <w:pPr>
              <w:autoSpaceDE w:val="0"/>
              <w:autoSpaceDN w:val="0"/>
              <w:adjustRightInd w:val="0"/>
              <w:rPr>
                <w:rFonts w:ascii="Calibri" w:hAnsi="Calibri" w:cs="Calibri"/>
                <w:snapToGrid w:val="0"/>
                <w:kern w:val="20"/>
              </w:rPr>
            </w:pPr>
          </w:p>
          <w:p w14:paraId="5F999B0B" w14:textId="642C786C" w:rsidR="00FD2FEE" w:rsidRPr="00DC6BA6" w:rsidRDefault="00FD2FEE" w:rsidP="00FD2FEE">
            <w:pPr>
              <w:autoSpaceDE w:val="0"/>
              <w:autoSpaceDN w:val="0"/>
              <w:adjustRightInd w:val="0"/>
              <w:rPr>
                <w:rFonts w:ascii="Calibri" w:hAnsi="Calibri" w:cs="Calibri"/>
                <w:snapToGrid w:val="0"/>
                <w:kern w:val="20"/>
              </w:rPr>
            </w:pPr>
            <w:r w:rsidRPr="00DC6BA6">
              <w:rPr>
                <w:rFonts w:ascii="Calibri" w:hAnsi="Calibri"/>
                <w:snapToGrid w:val="0"/>
              </w:rPr>
              <w:t>Seguimiento de las decisiones de la COP14.</w:t>
            </w:r>
          </w:p>
        </w:tc>
        <w:tc>
          <w:tcPr>
            <w:tcW w:w="471" w:type="pct"/>
          </w:tcPr>
          <w:p w14:paraId="22DDDB93" w14:textId="454135A3" w:rsidR="008E04C2" w:rsidRPr="00DC6BA6" w:rsidRDefault="00087C9F" w:rsidP="00F35BD3">
            <w:pPr>
              <w:rPr>
                <w:rFonts w:ascii="Calibri" w:hAnsi="Calibri" w:cs="Calibri"/>
              </w:rPr>
            </w:pPr>
            <w:r w:rsidRPr="00DC6BA6">
              <w:rPr>
                <w:rFonts w:ascii="Calibri" w:hAnsi="Calibri"/>
              </w:rPr>
              <w:t>ARS Américas</w:t>
            </w:r>
          </w:p>
        </w:tc>
        <w:tc>
          <w:tcPr>
            <w:tcW w:w="310" w:type="pct"/>
          </w:tcPr>
          <w:p w14:paraId="343D636E" w14:textId="77777777" w:rsidR="008E04C2" w:rsidRPr="00DC6BA6" w:rsidRDefault="008E04C2" w:rsidP="008E04C2">
            <w:pPr>
              <w:rPr>
                <w:rFonts w:ascii="Calibri" w:hAnsi="Calibri" w:cs="Calibri"/>
              </w:rPr>
            </w:pPr>
            <w:r w:rsidRPr="00DC6BA6">
              <w:rPr>
                <w:rFonts w:ascii="Calibri" w:hAnsi="Calibri"/>
              </w:rPr>
              <w:t>Básico</w:t>
            </w:r>
          </w:p>
        </w:tc>
      </w:tr>
    </w:tbl>
    <w:p w14:paraId="4612133D" w14:textId="77777777" w:rsidR="00A85581" w:rsidRPr="00DC6BA6" w:rsidRDefault="00A85581">
      <w:pPr>
        <w:spacing w:after="200" w:line="276" w:lineRule="auto"/>
        <w:rPr>
          <w:rFonts w:ascii="Calibri" w:hAnsi="Calibri" w:cs="Calibri"/>
          <w:sz w:val="18"/>
          <w:szCs w:val="18"/>
        </w:rPr>
      </w:pPr>
      <w:r w:rsidRPr="00DC6BA6">
        <w:br w:type="page"/>
      </w:r>
    </w:p>
    <w:tbl>
      <w:tblPr>
        <w:tblStyle w:val="TableGrid"/>
        <w:tblW w:w="5000" w:type="pct"/>
        <w:tblLook w:val="04A0" w:firstRow="1" w:lastRow="0" w:firstColumn="1" w:lastColumn="0" w:noHBand="0" w:noVBand="1"/>
      </w:tblPr>
      <w:tblGrid>
        <w:gridCol w:w="6809"/>
        <w:gridCol w:w="7121"/>
      </w:tblGrid>
      <w:tr w:rsidR="008B7278" w:rsidRPr="00DC6BA6" w14:paraId="691E390F" w14:textId="77777777" w:rsidTr="001B2D00">
        <w:tc>
          <w:tcPr>
            <w:tcW w:w="2444" w:type="pct"/>
            <w:shd w:val="clear" w:color="auto" w:fill="BFBFBF" w:themeFill="background1" w:themeFillShade="BF"/>
          </w:tcPr>
          <w:p w14:paraId="41C6EBE5" w14:textId="77777777" w:rsidR="008B7278" w:rsidRPr="00DC6BA6" w:rsidRDefault="008B7278" w:rsidP="001B2D00">
            <w:pPr>
              <w:rPr>
                <w:rFonts w:ascii="Calibri" w:hAnsi="Calibri" w:cs="Calibri"/>
              </w:rPr>
            </w:pPr>
            <w:r w:rsidRPr="00DC6BA6">
              <w:rPr>
                <w:rFonts w:ascii="Calibri" w:hAnsi="Calibri"/>
                <w:b/>
              </w:rPr>
              <w:lastRenderedPageBreak/>
              <w:t>Función</w:t>
            </w:r>
            <w:r w:rsidRPr="00DC6BA6">
              <w:rPr>
                <w:rFonts w:ascii="Calibri" w:hAnsi="Calibri"/>
              </w:rPr>
              <w:t>:</w:t>
            </w:r>
          </w:p>
          <w:p w14:paraId="0754852A" w14:textId="77777777" w:rsidR="008B7278" w:rsidRPr="00DC6BA6" w:rsidRDefault="008B7278" w:rsidP="001B2D00">
            <w:pPr>
              <w:rPr>
                <w:rFonts w:ascii="Calibri" w:hAnsi="Calibri" w:cs="Calibri"/>
              </w:rPr>
            </w:pPr>
          </w:p>
          <w:p w14:paraId="50854EFC" w14:textId="77777777" w:rsidR="008B7278" w:rsidRPr="00DC6BA6" w:rsidRDefault="008B7278" w:rsidP="001B2D00">
            <w:pPr>
              <w:rPr>
                <w:rFonts w:ascii="Calibri" w:hAnsi="Calibri" w:cs="Calibri"/>
              </w:rPr>
            </w:pPr>
            <w:r w:rsidRPr="00DC6BA6">
              <w:rPr>
                <w:rFonts w:ascii="Calibri" w:hAnsi="Calibri"/>
                <w:b/>
                <w:bCs/>
              </w:rPr>
              <w:t xml:space="preserve">6. MOVILIZACIÓN DE RECURSOS </w:t>
            </w:r>
          </w:p>
        </w:tc>
        <w:tc>
          <w:tcPr>
            <w:tcW w:w="2556" w:type="pct"/>
            <w:shd w:val="clear" w:color="auto" w:fill="BFBFBF" w:themeFill="background1" w:themeFillShade="BF"/>
          </w:tcPr>
          <w:p w14:paraId="2533F244" w14:textId="77777777" w:rsidR="008B7278" w:rsidRPr="00DC6BA6" w:rsidRDefault="008B7278" w:rsidP="001B2D00">
            <w:pPr>
              <w:rPr>
                <w:rFonts w:ascii="Calibri" w:hAnsi="Calibri" w:cs="Calibri"/>
              </w:rPr>
            </w:pPr>
            <w:r w:rsidRPr="00DC6BA6">
              <w:rPr>
                <w:rFonts w:ascii="Calibri" w:hAnsi="Calibri"/>
                <w:b/>
              </w:rPr>
              <w:t>Propósito</w:t>
            </w:r>
            <w:r w:rsidRPr="00DC6BA6">
              <w:rPr>
                <w:rFonts w:ascii="Calibri" w:hAnsi="Calibri"/>
              </w:rPr>
              <w:t>:</w:t>
            </w:r>
          </w:p>
          <w:p w14:paraId="54E1D093" w14:textId="77777777" w:rsidR="008B7278" w:rsidRPr="00DC6BA6" w:rsidRDefault="008B7278" w:rsidP="001B2D00">
            <w:pPr>
              <w:rPr>
                <w:rFonts w:ascii="Calibri" w:hAnsi="Calibri" w:cs="Calibri"/>
              </w:rPr>
            </w:pPr>
          </w:p>
          <w:p w14:paraId="760B883E" w14:textId="7BEE6BA8" w:rsidR="008B7278" w:rsidRPr="00DC6BA6" w:rsidRDefault="008B7278" w:rsidP="001B2D00">
            <w:pPr>
              <w:rPr>
                <w:rFonts w:ascii="Calibri" w:hAnsi="Calibri" w:cs="Calibri"/>
              </w:rPr>
            </w:pPr>
            <w:r w:rsidRPr="00DC6BA6">
              <w:rPr>
                <w:rFonts w:ascii="Calibri" w:hAnsi="Calibri"/>
              </w:rPr>
              <w:t>La Secretaría utiliza un enfoque que engloba a toda la Secretaría para movilizar recursos para: 1. Generar fondos complementarios para actividades que no se realizan con cargo al presupuesto básico actual de la Secretaría; y 2. Facilitar la movilización de recursos para las Partes Contratantes a escala nacional y regional.</w:t>
            </w:r>
          </w:p>
          <w:p w14:paraId="3376A17E" w14:textId="77777777" w:rsidR="008B7278" w:rsidRPr="00DC6BA6" w:rsidRDefault="008B7278" w:rsidP="001B2D00">
            <w:pPr>
              <w:rPr>
                <w:rFonts w:ascii="Calibri" w:hAnsi="Calibri" w:cs="Calibri"/>
              </w:rPr>
            </w:pPr>
          </w:p>
        </w:tc>
      </w:tr>
    </w:tbl>
    <w:p w14:paraId="0353240E" w14:textId="77777777" w:rsidR="008B7278" w:rsidRPr="00DC6BA6" w:rsidRDefault="008B7278"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614"/>
        <w:gridCol w:w="1614"/>
        <w:gridCol w:w="1806"/>
        <w:gridCol w:w="1648"/>
        <w:gridCol w:w="1580"/>
        <w:gridCol w:w="1614"/>
        <w:gridCol w:w="1614"/>
        <w:gridCol w:w="1232"/>
        <w:gridCol w:w="1208"/>
      </w:tblGrid>
      <w:tr w:rsidR="00F4728C" w:rsidRPr="00DC6BA6" w14:paraId="4864E6E8" w14:textId="77777777" w:rsidTr="37796710">
        <w:trPr>
          <w:cantSplit/>
          <w:tblHeader/>
        </w:trPr>
        <w:tc>
          <w:tcPr>
            <w:tcW w:w="608" w:type="pct"/>
            <w:shd w:val="clear" w:color="auto" w:fill="DBE5F1" w:themeFill="accent1" w:themeFillTint="33"/>
          </w:tcPr>
          <w:p w14:paraId="1FBE7B32" w14:textId="77777777" w:rsidR="00F4728C" w:rsidRPr="00DC6BA6" w:rsidRDefault="00F4728C" w:rsidP="00F4728C">
            <w:pPr>
              <w:jc w:val="center"/>
              <w:rPr>
                <w:rFonts w:ascii="Calibri" w:hAnsi="Calibri" w:cs="Calibri"/>
                <w:b/>
              </w:rPr>
            </w:pPr>
            <w:r w:rsidRPr="00DC6BA6">
              <w:rPr>
                <w:rFonts w:ascii="Calibri" w:hAnsi="Calibri"/>
                <w:b/>
              </w:rPr>
              <w:t>Resultado trienal</w:t>
            </w:r>
          </w:p>
        </w:tc>
        <w:tc>
          <w:tcPr>
            <w:tcW w:w="608" w:type="pct"/>
            <w:shd w:val="clear" w:color="auto" w:fill="DBE5F1" w:themeFill="accent1" w:themeFillTint="33"/>
          </w:tcPr>
          <w:p w14:paraId="6988F744" w14:textId="0E566D52" w:rsidR="00F4728C" w:rsidRPr="00DC6BA6" w:rsidRDefault="00F4728C" w:rsidP="00F4728C">
            <w:pPr>
              <w:jc w:val="center"/>
              <w:rPr>
                <w:rFonts w:ascii="Calibri" w:hAnsi="Calibri" w:cs="Calibri"/>
                <w:b/>
              </w:rPr>
            </w:pPr>
            <w:r w:rsidRPr="00DC6BA6">
              <w:rPr>
                <w:rFonts w:ascii="Calibri" w:hAnsi="Calibri"/>
                <w:b/>
              </w:rPr>
              <w:t>Indicador del PT para 2021</w:t>
            </w:r>
          </w:p>
        </w:tc>
        <w:tc>
          <w:tcPr>
            <w:tcW w:w="608" w:type="pct"/>
            <w:shd w:val="clear" w:color="auto" w:fill="DBE5F1" w:themeFill="accent1" w:themeFillTint="33"/>
          </w:tcPr>
          <w:p w14:paraId="4682DE32" w14:textId="77777777" w:rsidR="00F4728C" w:rsidRPr="00DC6BA6" w:rsidRDefault="00F4728C" w:rsidP="00F4728C">
            <w:pPr>
              <w:jc w:val="center"/>
              <w:rPr>
                <w:rFonts w:ascii="Calibri" w:hAnsi="Calibri" w:cs="Calibri"/>
                <w:b/>
              </w:rPr>
            </w:pPr>
            <w:r w:rsidRPr="00DC6BA6">
              <w:rPr>
                <w:rFonts w:ascii="Calibri" w:hAnsi="Calibri"/>
                <w:b/>
              </w:rPr>
              <w:t>Actividades del PA para 2019</w:t>
            </w:r>
          </w:p>
        </w:tc>
        <w:tc>
          <w:tcPr>
            <w:tcW w:w="608" w:type="pct"/>
            <w:shd w:val="clear" w:color="auto" w:fill="DBE5F1" w:themeFill="accent1" w:themeFillTint="33"/>
          </w:tcPr>
          <w:p w14:paraId="2592EC9F" w14:textId="77777777" w:rsidR="00F4728C" w:rsidRPr="00DC6BA6" w:rsidRDefault="00F4728C" w:rsidP="00F4728C">
            <w:pPr>
              <w:jc w:val="center"/>
              <w:rPr>
                <w:rFonts w:ascii="Calibri" w:hAnsi="Calibri" w:cs="Calibri"/>
                <w:b/>
              </w:rPr>
            </w:pPr>
            <w:r w:rsidRPr="00DC6BA6">
              <w:rPr>
                <w:rFonts w:ascii="Calibri" w:hAnsi="Calibri"/>
                <w:b/>
              </w:rPr>
              <w:t>Actividades del PA para 2020</w:t>
            </w:r>
          </w:p>
        </w:tc>
        <w:tc>
          <w:tcPr>
            <w:tcW w:w="608" w:type="pct"/>
            <w:shd w:val="clear" w:color="auto" w:fill="DBE5F1" w:themeFill="accent1" w:themeFillTint="33"/>
          </w:tcPr>
          <w:p w14:paraId="6D970538" w14:textId="1B1946C6" w:rsidR="00F4728C" w:rsidRPr="00DC6BA6" w:rsidRDefault="00F4728C" w:rsidP="00F4728C">
            <w:pPr>
              <w:jc w:val="center"/>
              <w:rPr>
                <w:rFonts w:ascii="Calibri" w:hAnsi="Calibri" w:cs="Calibri"/>
                <w:b/>
              </w:rPr>
            </w:pPr>
            <w:r w:rsidRPr="00DC6BA6">
              <w:rPr>
                <w:rFonts w:ascii="Calibri" w:hAnsi="Calibri"/>
                <w:b/>
              </w:rPr>
              <w:t>Actividades del PA para 2021</w:t>
            </w:r>
          </w:p>
        </w:tc>
        <w:tc>
          <w:tcPr>
            <w:tcW w:w="608" w:type="pct"/>
            <w:shd w:val="clear" w:color="auto" w:fill="DBE5F1" w:themeFill="accent1" w:themeFillTint="33"/>
          </w:tcPr>
          <w:p w14:paraId="3FE41783" w14:textId="13C738B1" w:rsidR="00F4728C" w:rsidRPr="00DC6BA6" w:rsidRDefault="00F4728C" w:rsidP="00F4728C">
            <w:pPr>
              <w:jc w:val="center"/>
              <w:rPr>
                <w:rFonts w:ascii="Calibri" w:hAnsi="Calibri" w:cs="Calibri"/>
                <w:b/>
              </w:rPr>
            </w:pPr>
            <w:r w:rsidRPr="00DC6BA6">
              <w:rPr>
                <w:rFonts w:ascii="Calibri" w:hAnsi="Calibri"/>
                <w:b/>
              </w:rPr>
              <w:t>Actividades del PA para 2022</w:t>
            </w:r>
          </w:p>
        </w:tc>
        <w:tc>
          <w:tcPr>
            <w:tcW w:w="608" w:type="pct"/>
            <w:shd w:val="clear" w:color="auto" w:fill="DBE5F1" w:themeFill="accent1" w:themeFillTint="33"/>
          </w:tcPr>
          <w:p w14:paraId="108C5C0B" w14:textId="3A741DF8" w:rsidR="00F4728C" w:rsidRPr="00DC6BA6" w:rsidRDefault="00F4728C" w:rsidP="00F4728C">
            <w:pPr>
              <w:jc w:val="center"/>
              <w:rPr>
                <w:rFonts w:ascii="Calibri" w:hAnsi="Calibri" w:cs="Calibri"/>
                <w:b/>
              </w:rPr>
            </w:pPr>
            <w:r w:rsidRPr="00DC6BA6">
              <w:rPr>
                <w:rFonts w:ascii="Calibri" w:hAnsi="Calibri"/>
                <w:b/>
              </w:rPr>
              <w:t>Indicador del PA para 2022</w:t>
            </w:r>
          </w:p>
        </w:tc>
        <w:tc>
          <w:tcPr>
            <w:tcW w:w="471" w:type="pct"/>
            <w:shd w:val="clear" w:color="auto" w:fill="DBE5F1" w:themeFill="accent1" w:themeFillTint="33"/>
          </w:tcPr>
          <w:p w14:paraId="73B3C206" w14:textId="77777777" w:rsidR="00F4728C" w:rsidRPr="00DC6BA6" w:rsidRDefault="00F4728C" w:rsidP="00F4728C">
            <w:pPr>
              <w:jc w:val="center"/>
              <w:rPr>
                <w:rFonts w:ascii="Calibri" w:hAnsi="Calibri" w:cs="Calibri"/>
                <w:b/>
              </w:rPr>
            </w:pPr>
            <w:r w:rsidRPr="00DC6BA6">
              <w:rPr>
                <w:rFonts w:ascii="Calibri" w:hAnsi="Calibri"/>
                <w:b/>
              </w:rPr>
              <w:t>Responsable / Apoyo</w:t>
            </w:r>
          </w:p>
        </w:tc>
        <w:tc>
          <w:tcPr>
            <w:tcW w:w="274" w:type="pct"/>
            <w:shd w:val="clear" w:color="auto" w:fill="DBE5F1" w:themeFill="accent1" w:themeFillTint="33"/>
          </w:tcPr>
          <w:p w14:paraId="52274A94" w14:textId="77777777" w:rsidR="00F4728C" w:rsidRPr="00DC6BA6" w:rsidRDefault="00F4728C" w:rsidP="00F4728C">
            <w:pPr>
              <w:jc w:val="center"/>
              <w:rPr>
                <w:rFonts w:ascii="Calibri" w:hAnsi="Calibri" w:cs="Calibri"/>
                <w:b/>
              </w:rPr>
            </w:pPr>
            <w:r w:rsidRPr="00DC6BA6">
              <w:rPr>
                <w:rFonts w:ascii="Calibri" w:hAnsi="Calibri"/>
                <w:b/>
              </w:rPr>
              <w:t>Presupuesto</w:t>
            </w:r>
          </w:p>
        </w:tc>
      </w:tr>
      <w:tr w:rsidR="00F4728C" w:rsidRPr="00DC6BA6" w14:paraId="2C92A783" w14:textId="77777777" w:rsidTr="37796710">
        <w:trPr>
          <w:cantSplit/>
        </w:trPr>
        <w:tc>
          <w:tcPr>
            <w:tcW w:w="608" w:type="pct"/>
            <w:vMerge w:val="restart"/>
          </w:tcPr>
          <w:p w14:paraId="61FB35A2" w14:textId="77777777" w:rsidR="00F4728C" w:rsidRPr="00DC6BA6" w:rsidRDefault="00F4728C" w:rsidP="00F4728C">
            <w:pPr>
              <w:rPr>
                <w:rFonts w:ascii="Calibri" w:hAnsi="Calibri" w:cs="Calibri"/>
                <w:b/>
              </w:rPr>
            </w:pPr>
            <w:r w:rsidRPr="00DC6BA6">
              <w:rPr>
                <w:rFonts w:ascii="Calibri" w:hAnsi="Calibri"/>
                <w:b/>
              </w:rPr>
              <w:t>6.1</w:t>
            </w:r>
            <w:r w:rsidRPr="00DC6BA6">
              <w:t xml:space="preserve"> </w:t>
            </w:r>
            <w:r w:rsidRPr="00DC6BA6">
              <w:rPr>
                <w:rFonts w:ascii="Calibri" w:hAnsi="Calibri"/>
                <w:b/>
              </w:rPr>
              <w:t xml:space="preserve">Fondos recaudados para apoyar las actividades prioritarias no financiadas con cargo al presupuesto básico, de acuerdo con las prioridades establecidas en el anexo 3 de la Resolución </w:t>
            </w:r>
            <w:hyperlink r:id="rId142" w:history="1">
              <w:r w:rsidRPr="00DC6BA6">
                <w:rPr>
                  <w:rStyle w:val="Hyperlink"/>
                  <w:rFonts w:ascii="Calibri" w:hAnsi="Calibri"/>
                  <w:b/>
                </w:rPr>
                <w:t>XIII.2</w:t>
              </w:r>
            </w:hyperlink>
            <w:r w:rsidRPr="00DC6BA6">
              <w:rPr>
                <w:rFonts w:ascii="Calibri" w:hAnsi="Calibri"/>
                <w:b/>
              </w:rPr>
              <w:t>.</w:t>
            </w:r>
          </w:p>
          <w:p w14:paraId="6EAC9C53" w14:textId="77777777" w:rsidR="00F4728C" w:rsidRPr="00DC6BA6" w:rsidRDefault="00F4728C" w:rsidP="00F4728C">
            <w:pPr>
              <w:rPr>
                <w:rFonts w:ascii="Calibri" w:hAnsi="Calibri" w:cs="Calibri"/>
                <w:b/>
              </w:rPr>
            </w:pPr>
          </w:p>
          <w:p w14:paraId="6EF619F4" w14:textId="05712462" w:rsidR="00F4728C" w:rsidRPr="00DC6BA6" w:rsidRDefault="00F4728C" w:rsidP="00F4728C">
            <w:pPr>
              <w:rPr>
                <w:rFonts w:ascii="Calibri" w:hAnsi="Calibri" w:cs="Calibri"/>
              </w:rPr>
            </w:pPr>
            <w:r w:rsidRPr="00DC6BA6">
              <w:rPr>
                <w:rFonts w:ascii="Calibri" w:hAnsi="Calibri"/>
              </w:rPr>
              <w:t xml:space="preserve">Resoluciones </w:t>
            </w:r>
            <w:hyperlink r:id="rId143" w:history="1">
              <w:r w:rsidRPr="00DC6BA6">
                <w:rPr>
                  <w:rStyle w:val="Hyperlink"/>
                  <w:rFonts w:ascii="Calibri" w:hAnsi="Calibri"/>
                </w:rPr>
                <w:t>X.12</w:t>
              </w:r>
            </w:hyperlink>
            <w:r w:rsidRPr="00DC6BA6">
              <w:rPr>
                <w:rFonts w:ascii="Calibri" w:hAnsi="Calibri"/>
              </w:rPr>
              <w:t xml:space="preserve">, </w:t>
            </w:r>
            <w:hyperlink r:id="rId144" w:history="1">
              <w:r w:rsidRPr="00DC6BA6">
                <w:rPr>
                  <w:rStyle w:val="Hyperlink"/>
                  <w:rFonts w:ascii="Calibri" w:hAnsi="Calibri"/>
                </w:rPr>
                <w:t>XIII.2</w:t>
              </w:r>
            </w:hyperlink>
            <w:r w:rsidRPr="00DC6BA6">
              <w:rPr>
                <w:rFonts w:ascii="Calibri" w:hAnsi="Calibri"/>
              </w:rPr>
              <w:t xml:space="preserve"> y </w:t>
            </w:r>
            <w:hyperlink r:id="rId145" w:history="1">
              <w:r w:rsidRPr="00DC6BA6">
                <w:rPr>
                  <w:rStyle w:val="Hyperlink"/>
                  <w:rFonts w:ascii="Calibri" w:hAnsi="Calibri"/>
                </w:rPr>
                <w:t>SC52-23</w:t>
              </w:r>
            </w:hyperlink>
            <w:r w:rsidRPr="00DC6BA6">
              <w:rPr>
                <w:rStyle w:val="Hyperlink"/>
                <w:rFonts w:ascii="Calibri" w:hAnsi="Calibri"/>
              </w:rPr>
              <w:t>.</w:t>
            </w:r>
          </w:p>
        </w:tc>
        <w:tc>
          <w:tcPr>
            <w:tcW w:w="608" w:type="pct"/>
          </w:tcPr>
          <w:p w14:paraId="6EE324B9" w14:textId="04A4F562" w:rsidR="00F4728C" w:rsidRPr="00DC6BA6" w:rsidRDefault="00F4728C" w:rsidP="00F4728C">
            <w:pPr>
              <w:rPr>
                <w:rFonts w:ascii="Calibri" w:hAnsi="Calibri" w:cs="Calibri"/>
              </w:rPr>
            </w:pPr>
            <w:r w:rsidRPr="00DC6BA6">
              <w:rPr>
                <w:rFonts w:ascii="Calibri" w:hAnsi="Calibri"/>
              </w:rPr>
              <w:t>Porcentaje de fondos recaudados con respecto a los 3.2 m de francos suizos proyectados para los requisitos de actividades prioritarias no financiadas con cargo al presupuesto básico.</w:t>
            </w:r>
          </w:p>
        </w:tc>
        <w:tc>
          <w:tcPr>
            <w:tcW w:w="608" w:type="pct"/>
          </w:tcPr>
          <w:p w14:paraId="1B04C026" w14:textId="2B480EEA" w:rsidR="00F4728C" w:rsidRPr="00DC6BA6" w:rsidRDefault="00F4728C" w:rsidP="00F4728C">
            <w:pPr>
              <w:rPr>
                <w:rFonts w:ascii="Calibri" w:hAnsi="Calibri" w:cs="Calibri"/>
              </w:rPr>
            </w:pPr>
            <w:r w:rsidRPr="00DC6BA6">
              <w:rPr>
                <w:rFonts w:ascii="Calibri" w:hAnsi="Calibri"/>
              </w:rPr>
              <w:t xml:space="preserve">Presentar a la SC57 el plan de trabajo revisado de recaudación de fondos, que refleje las prioridades no financiadas con cargo al presupuesto básico de la Resolución </w:t>
            </w:r>
            <w:hyperlink r:id="rId146" w:history="1">
              <w:r w:rsidRPr="00DC6BA6">
                <w:rPr>
                  <w:rStyle w:val="Hyperlink"/>
                  <w:rFonts w:ascii="Calibri" w:hAnsi="Calibri"/>
                </w:rPr>
                <w:t>XIII.2</w:t>
              </w:r>
            </w:hyperlink>
            <w:r w:rsidRPr="00DC6BA6">
              <w:rPr>
                <w:rFonts w:ascii="Calibri" w:hAnsi="Calibri"/>
              </w:rPr>
              <w:t xml:space="preserve"> y el documento </w:t>
            </w:r>
            <w:hyperlink r:id="rId147" w:history="1">
              <w:r w:rsidRPr="00DC6BA6">
                <w:rPr>
                  <w:rStyle w:val="Hyperlink"/>
                  <w:rFonts w:ascii="Calibri" w:hAnsi="Calibri"/>
                </w:rPr>
                <w:t>SC54-6</w:t>
              </w:r>
            </w:hyperlink>
            <w:r w:rsidRPr="00DC6BA6">
              <w:rPr>
                <w:rFonts w:ascii="Calibri" w:hAnsi="Calibri"/>
              </w:rPr>
              <w:t>.</w:t>
            </w:r>
          </w:p>
        </w:tc>
        <w:tc>
          <w:tcPr>
            <w:tcW w:w="608" w:type="pct"/>
          </w:tcPr>
          <w:p w14:paraId="204C3DDC" w14:textId="77777777" w:rsidR="00F4728C" w:rsidRPr="00DC6BA6" w:rsidRDefault="00F4728C" w:rsidP="00F4728C">
            <w:pPr>
              <w:rPr>
                <w:rFonts w:ascii="Calibri" w:hAnsi="Calibri" w:cs="Calibri"/>
              </w:rPr>
            </w:pPr>
            <w:r w:rsidRPr="00DC6BA6">
              <w:rPr>
                <w:rFonts w:ascii="Calibri" w:hAnsi="Calibri"/>
              </w:rPr>
              <w:t>Realización en curso.</w:t>
            </w:r>
          </w:p>
        </w:tc>
        <w:tc>
          <w:tcPr>
            <w:tcW w:w="608" w:type="pct"/>
          </w:tcPr>
          <w:p w14:paraId="5FD5BDB7" w14:textId="091CE016" w:rsidR="00F4728C" w:rsidRPr="00DC6BA6" w:rsidRDefault="00F4728C" w:rsidP="00F4728C">
            <w:pPr>
              <w:rPr>
                <w:rFonts w:ascii="Calibri" w:hAnsi="Calibri" w:cs="Calibri"/>
                <w:color w:val="FF0000"/>
              </w:rPr>
            </w:pPr>
            <w:r w:rsidRPr="00DC6BA6">
              <w:rPr>
                <w:rFonts w:ascii="Calibri" w:hAnsi="Calibri"/>
              </w:rPr>
              <w:t xml:space="preserve">Realización en curso, centrándose específicamente en la financiación para los viajes de los delegados a la COP14. </w:t>
            </w:r>
          </w:p>
        </w:tc>
        <w:tc>
          <w:tcPr>
            <w:tcW w:w="608" w:type="pct"/>
          </w:tcPr>
          <w:p w14:paraId="7E2383D0" w14:textId="7CB0EE91" w:rsidR="00F4728C" w:rsidRPr="00DC6BA6" w:rsidRDefault="00BD6E24" w:rsidP="00F4728C">
            <w:pPr>
              <w:rPr>
                <w:rFonts w:ascii="Calibri" w:hAnsi="Calibri" w:cs="Calibri"/>
              </w:rPr>
            </w:pPr>
            <w:r w:rsidRPr="00DC6BA6">
              <w:rPr>
                <w:rFonts w:ascii="Calibri" w:hAnsi="Calibri"/>
              </w:rPr>
              <w:t>Realización en curso, centrándose específicamente en la financiación para los viajes de los delegados a la COP14.</w:t>
            </w:r>
          </w:p>
        </w:tc>
        <w:tc>
          <w:tcPr>
            <w:tcW w:w="608" w:type="pct"/>
          </w:tcPr>
          <w:p w14:paraId="27EDE269" w14:textId="2C66C86B" w:rsidR="00F4728C" w:rsidRPr="00DC6BA6" w:rsidRDefault="00F4728C" w:rsidP="00F4728C">
            <w:pPr>
              <w:rPr>
                <w:rFonts w:ascii="Calibri" w:hAnsi="Calibri" w:cs="Calibri"/>
              </w:rPr>
            </w:pPr>
            <w:r w:rsidRPr="00DC6BA6">
              <w:rPr>
                <w:rFonts w:ascii="Calibri" w:hAnsi="Calibri"/>
              </w:rPr>
              <w:t>Fondos recaudados, volumen de promoción (donantes contactados, propuestas presentadas).</w:t>
            </w:r>
          </w:p>
        </w:tc>
        <w:tc>
          <w:tcPr>
            <w:tcW w:w="471" w:type="pct"/>
          </w:tcPr>
          <w:p w14:paraId="6C13A68A" w14:textId="1AC1E610" w:rsidR="00F4728C" w:rsidRPr="00DC6BA6" w:rsidRDefault="00F4728C" w:rsidP="00F4728C">
            <w:pPr>
              <w:rPr>
                <w:rFonts w:ascii="Calibri" w:hAnsi="Calibri" w:cs="Calibri"/>
              </w:rPr>
            </w:pPr>
            <w:r w:rsidRPr="00DC6BA6">
              <w:rPr>
                <w:rFonts w:ascii="Calibri" w:hAnsi="Calibri"/>
              </w:rPr>
              <w:t>SGA / OMR</w:t>
            </w:r>
          </w:p>
        </w:tc>
        <w:tc>
          <w:tcPr>
            <w:tcW w:w="274" w:type="pct"/>
          </w:tcPr>
          <w:p w14:paraId="48E8F883" w14:textId="77777777" w:rsidR="00F4728C" w:rsidRPr="00DC6BA6" w:rsidRDefault="00F4728C" w:rsidP="00F4728C">
            <w:pPr>
              <w:rPr>
                <w:rFonts w:ascii="Calibri" w:hAnsi="Calibri" w:cs="Calibri"/>
              </w:rPr>
            </w:pPr>
            <w:r w:rsidRPr="00DC6BA6">
              <w:rPr>
                <w:rFonts w:ascii="Calibri" w:hAnsi="Calibri"/>
              </w:rPr>
              <w:t>Básico</w:t>
            </w:r>
          </w:p>
        </w:tc>
      </w:tr>
      <w:tr w:rsidR="00BA3DE2" w:rsidRPr="00DC6BA6" w14:paraId="371CDE6C" w14:textId="77777777" w:rsidTr="00BA3DE2">
        <w:trPr>
          <w:cantSplit/>
        </w:trPr>
        <w:tc>
          <w:tcPr>
            <w:tcW w:w="608" w:type="pct"/>
            <w:vMerge/>
          </w:tcPr>
          <w:p w14:paraId="113111FA" w14:textId="77777777" w:rsidR="00BA3DE2" w:rsidRPr="00DC6BA6" w:rsidRDefault="00BA3DE2" w:rsidP="00F4728C">
            <w:pPr>
              <w:rPr>
                <w:rFonts w:ascii="Calibri" w:hAnsi="Calibri" w:cs="Calibri"/>
              </w:rPr>
            </w:pPr>
          </w:p>
        </w:tc>
        <w:tc>
          <w:tcPr>
            <w:tcW w:w="608" w:type="pct"/>
            <w:vMerge w:val="restart"/>
          </w:tcPr>
          <w:p w14:paraId="228B5EF1" w14:textId="77777777" w:rsidR="00BA3DE2" w:rsidRPr="00DC6BA6" w:rsidRDefault="00BA3DE2" w:rsidP="00F4728C">
            <w:pPr>
              <w:rPr>
                <w:rFonts w:ascii="Calibri" w:hAnsi="Calibri" w:cs="Calibri"/>
              </w:rPr>
            </w:pPr>
            <w:r w:rsidRPr="00DC6BA6">
              <w:rPr>
                <w:rFonts w:ascii="Calibri" w:hAnsi="Calibri"/>
              </w:rPr>
              <w:t xml:space="preserve">Enfoque integrado en el sector empresarial como posible proveedor de fondos conforme </w:t>
            </w:r>
            <w:r w:rsidRPr="00DC6BA6">
              <w:rPr>
                <w:rFonts w:ascii="Calibri" w:hAnsi="Calibri"/>
              </w:rPr>
              <w:lastRenderedPageBreak/>
              <w:t xml:space="preserve">a la Resolución </w:t>
            </w:r>
            <w:hyperlink r:id="rId148" w:history="1">
              <w:r w:rsidRPr="00DC6BA6">
                <w:rPr>
                  <w:rStyle w:val="Hyperlink"/>
                  <w:rFonts w:ascii="Calibri" w:hAnsi="Calibri"/>
                </w:rPr>
                <w:t>X.12</w:t>
              </w:r>
            </w:hyperlink>
            <w:r w:rsidRPr="00DC6BA6">
              <w:rPr>
                <w:rFonts w:ascii="Calibri" w:hAnsi="Calibri"/>
              </w:rPr>
              <w:t xml:space="preserve">. </w:t>
            </w:r>
          </w:p>
        </w:tc>
        <w:tc>
          <w:tcPr>
            <w:tcW w:w="608" w:type="pct"/>
            <w:vMerge w:val="restart"/>
          </w:tcPr>
          <w:p w14:paraId="57C60317" w14:textId="77777777" w:rsidR="00BA3DE2" w:rsidRPr="00DC6BA6" w:rsidRDefault="00BA3DE2" w:rsidP="00F4728C">
            <w:pPr>
              <w:rPr>
                <w:rFonts w:ascii="Calibri" w:hAnsi="Calibri" w:cs="Calibri"/>
              </w:rPr>
            </w:pPr>
            <w:r w:rsidRPr="00DC6BA6">
              <w:rPr>
                <w:rFonts w:ascii="Calibri" w:hAnsi="Calibri"/>
              </w:rPr>
              <w:lastRenderedPageBreak/>
              <w:t>Finalización de la base de datos de las posibles fuentes de financiación.</w:t>
            </w:r>
          </w:p>
        </w:tc>
        <w:tc>
          <w:tcPr>
            <w:tcW w:w="608" w:type="pct"/>
            <w:vMerge w:val="restart"/>
          </w:tcPr>
          <w:p w14:paraId="62716464" w14:textId="77777777" w:rsidR="00BA3DE2" w:rsidRPr="00DC6BA6" w:rsidRDefault="00BA3DE2" w:rsidP="00F4728C">
            <w:pPr>
              <w:rPr>
                <w:rFonts w:ascii="Calibri" w:hAnsi="Calibri" w:cs="Calibri"/>
              </w:rPr>
            </w:pPr>
            <w:r w:rsidRPr="00DC6BA6">
              <w:rPr>
                <w:rFonts w:ascii="Calibri" w:hAnsi="Calibri"/>
              </w:rPr>
              <w:t xml:space="preserve">Realizada. Aumentar el volumen de los posibles proveedores de fondos incluidos </w:t>
            </w:r>
            <w:r w:rsidRPr="00DC6BA6">
              <w:rPr>
                <w:rFonts w:ascii="Calibri" w:hAnsi="Calibri"/>
              </w:rPr>
              <w:lastRenderedPageBreak/>
              <w:t>en la base de datos.</w:t>
            </w:r>
          </w:p>
        </w:tc>
        <w:tc>
          <w:tcPr>
            <w:tcW w:w="608" w:type="pct"/>
            <w:vMerge w:val="restart"/>
          </w:tcPr>
          <w:p w14:paraId="023985CD" w14:textId="33CD5A39" w:rsidR="00BA3DE2" w:rsidRPr="00DC6BA6" w:rsidRDefault="00BA3DE2" w:rsidP="00F4728C">
            <w:pPr>
              <w:rPr>
                <w:rFonts w:ascii="Calibri" w:hAnsi="Calibri" w:cs="Calibri"/>
                <w:color w:val="FF0000"/>
              </w:rPr>
            </w:pPr>
            <w:r w:rsidRPr="00DC6BA6">
              <w:rPr>
                <w:rFonts w:ascii="Calibri" w:hAnsi="Calibri"/>
              </w:rPr>
              <w:lastRenderedPageBreak/>
              <w:t xml:space="preserve">Seguir aumentando el tamaño de la base de datos e incrementando el número de usuarios. </w:t>
            </w:r>
          </w:p>
        </w:tc>
        <w:tc>
          <w:tcPr>
            <w:tcW w:w="608" w:type="pct"/>
            <w:tcBorders>
              <w:bottom w:val="nil"/>
            </w:tcBorders>
          </w:tcPr>
          <w:p w14:paraId="07A0C5FC" w14:textId="3372C91B" w:rsidR="00BA3DE2" w:rsidRPr="00DC6BA6" w:rsidRDefault="00BA3DE2" w:rsidP="00F4728C">
            <w:pPr>
              <w:rPr>
                <w:rFonts w:ascii="Calibri" w:hAnsi="Calibri" w:cs="Calibri"/>
              </w:rPr>
            </w:pPr>
            <w:r w:rsidRPr="00DC6BA6">
              <w:rPr>
                <w:rFonts w:ascii="Calibri" w:hAnsi="Calibri"/>
              </w:rPr>
              <w:t>Seguir aumentando el tamaño de la base de datos e incrementando el número de usuarios.</w:t>
            </w:r>
          </w:p>
        </w:tc>
        <w:tc>
          <w:tcPr>
            <w:tcW w:w="608" w:type="pct"/>
            <w:tcBorders>
              <w:bottom w:val="nil"/>
            </w:tcBorders>
          </w:tcPr>
          <w:p w14:paraId="332544C5" w14:textId="249DF7FF" w:rsidR="00BA3DE2" w:rsidRPr="00DC6BA6" w:rsidRDefault="00BA3DE2" w:rsidP="00F4728C">
            <w:pPr>
              <w:rPr>
                <w:rFonts w:ascii="Calibri" w:hAnsi="Calibri" w:cs="Calibri"/>
              </w:rPr>
            </w:pPr>
            <w:r w:rsidRPr="00DC6BA6">
              <w:rPr>
                <w:rFonts w:ascii="Calibri" w:hAnsi="Calibri"/>
              </w:rPr>
              <w:t>Número de usuarios de la base de datos.</w:t>
            </w:r>
          </w:p>
        </w:tc>
        <w:tc>
          <w:tcPr>
            <w:tcW w:w="471" w:type="pct"/>
            <w:tcBorders>
              <w:bottom w:val="nil"/>
            </w:tcBorders>
          </w:tcPr>
          <w:p w14:paraId="37CBF762" w14:textId="77777777" w:rsidR="00BA3DE2" w:rsidRPr="00DC6BA6" w:rsidRDefault="00BA3DE2" w:rsidP="00F4728C">
            <w:pPr>
              <w:rPr>
                <w:rFonts w:ascii="Calibri" w:hAnsi="Calibri" w:cs="Calibri"/>
              </w:rPr>
            </w:pPr>
            <w:r w:rsidRPr="00DC6BA6">
              <w:rPr>
                <w:rFonts w:ascii="Calibri" w:hAnsi="Calibri"/>
              </w:rPr>
              <w:t>SGA</w:t>
            </w:r>
          </w:p>
        </w:tc>
        <w:tc>
          <w:tcPr>
            <w:tcW w:w="274" w:type="pct"/>
            <w:tcBorders>
              <w:bottom w:val="nil"/>
            </w:tcBorders>
          </w:tcPr>
          <w:p w14:paraId="26DE3ED3" w14:textId="77777777" w:rsidR="00BA3DE2" w:rsidRPr="00DC6BA6" w:rsidRDefault="00BA3DE2" w:rsidP="00F4728C">
            <w:pPr>
              <w:rPr>
                <w:rFonts w:ascii="Calibri" w:hAnsi="Calibri" w:cs="Calibri"/>
              </w:rPr>
            </w:pPr>
            <w:r w:rsidRPr="00DC6BA6">
              <w:rPr>
                <w:rFonts w:ascii="Calibri" w:hAnsi="Calibri"/>
              </w:rPr>
              <w:t>Básico</w:t>
            </w:r>
          </w:p>
        </w:tc>
      </w:tr>
      <w:tr w:rsidR="00BA3DE2" w:rsidRPr="00DC6BA6" w14:paraId="628D5084" w14:textId="77777777" w:rsidTr="00BA3DE2">
        <w:trPr>
          <w:cantSplit/>
        </w:trPr>
        <w:tc>
          <w:tcPr>
            <w:tcW w:w="608" w:type="pct"/>
            <w:vMerge/>
          </w:tcPr>
          <w:p w14:paraId="50CC14B8" w14:textId="77777777" w:rsidR="00BA3DE2" w:rsidRPr="00DC6BA6" w:rsidRDefault="00BA3DE2" w:rsidP="00F4728C">
            <w:pPr>
              <w:rPr>
                <w:rFonts w:ascii="Calibri" w:hAnsi="Calibri" w:cs="Calibri"/>
              </w:rPr>
            </w:pPr>
          </w:p>
        </w:tc>
        <w:tc>
          <w:tcPr>
            <w:tcW w:w="608" w:type="pct"/>
            <w:vMerge/>
          </w:tcPr>
          <w:p w14:paraId="4043C703" w14:textId="77777777" w:rsidR="00BA3DE2" w:rsidRPr="00DC6BA6" w:rsidRDefault="00BA3DE2" w:rsidP="00F4728C">
            <w:pPr>
              <w:rPr>
                <w:rFonts w:ascii="Calibri" w:hAnsi="Calibri" w:cs="Calibri"/>
              </w:rPr>
            </w:pPr>
          </w:p>
        </w:tc>
        <w:tc>
          <w:tcPr>
            <w:tcW w:w="608" w:type="pct"/>
            <w:vMerge/>
          </w:tcPr>
          <w:p w14:paraId="033694B6" w14:textId="77777777" w:rsidR="00BA3DE2" w:rsidRPr="00DC6BA6" w:rsidRDefault="00BA3DE2" w:rsidP="00F4728C">
            <w:pPr>
              <w:rPr>
                <w:rFonts w:ascii="Calibri" w:hAnsi="Calibri" w:cs="Calibri"/>
              </w:rPr>
            </w:pPr>
          </w:p>
        </w:tc>
        <w:tc>
          <w:tcPr>
            <w:tcW w:w="608" w:type="pct"/>
            <w:vMerge/>
          </w:tcPr>
          <w:p w14:paraId="5FF3BCB1" w14:textId="77777777" w:rsidR="00BA3DE2" w:rsidRPr="00DC6BA6" w:rsidRDefault="00BA3DE2" w:rsidP="00F4728C">
            <w:pPr>
              <w:rPr>
                <w:rFonts w:ascii="Calibri" w:hAnsi="Calibri" w:cs="Calibri"/>
              </w:rPr>
            </w:pPr>
          </w:p>
        </w:tc>
        <w:tc>
          <w:tcPr>
            <w:tcW w:w="608" w:type="pct"/>
            <w:vMerge/>
          </w:tcPr>
          <w:p w14:paraId="249AC372" w14:textId="77777777" w:rsidR="00BA3DE2" w:rsidRPr="00DC6BA6" w:rsidRDefault="00BA3DE2" w:rsidP="00F4728C">
            <w:pPr>
              <w:rPr>
                <w:rFonts w:ascii="Calibri" w:hAnsi="Calibri" w:cs="Calibri"/>
              </w:rPr>
            </w:pPr>
          </w:p>
        </w:tc>
        <w:tc>
          <w:tcPr>
            <w:tcW w:w="608" w:type="pct"/>
            <w:tcBorders>
              <w:top w:val="nil"/>
            </w:tcBorders>
          </w:tcPr>
          <w:p w14:paraId="6048C188" w14:textId="46BF5424" w:rsidR="00BA3DE2" w:rsidRPr="00DC6BA6" w:rsidRDefault="00BA3DE2" w:rsidP="00BA3DE2">
            <w:pPr>
              <w:rPr>
                <w:rFonts w:ascii="Calibri" w:hAnsi="Calibri" w:cs="Calibri"/>
              </w:rPr>
            </w:pPr>
            <w:r w:rsidRPr="00DC6BA6">
              <w:rPr>
                <w:rFonts w:ascii="Calibri" w:hAnsi="Calibri"/>
              </w:rPr>
              <w:t xml:space="preserve">Comunicar a las Partes Contratantes los recursos y las herramientas disponibles. </w:t>
            </w:r>
          </w:p>
        </w:tc>
        <w:tc>
          <w:tcPr>
            <w:tcW w:w="608" w:type="pct"/>
            <w:tcBorders>
              <w:top w:val="nil"/>
            </w:tcBorders>
          </w:tcPr>
          <w:p w14:paraId="6235656E" w14:textId="3622F26F" w:rsidR="00BA3DE2" w:rsidRPr="00DC6BA6" w:rsidRDefault="00BA3DE2" w:rsidP="00BA3DE2">
            <w:pPr>
              <w:rPr>
                <w:rFonts w:ascii="Calibri" w:hAnsi="Calibri" w:cs="Calibri"/>
              </w:rPr>
            </w:pPr>
            <w:r w:rsidRPr="00DC6BA6">
              <w:rPr>
                <w:rFonts w:ascii="Calibri" w:hAnsi="Calibri"/>
              </w:rPr>
              <w:t>Participación de las Partes Contratantes en la sensibilización en relación con los recursos y las herramientas disponibles.</w:t>
            </w:r>
          </w:p>
        </w:tc>
        <w:tc>
          <w:tcPr>
            <w:tcW w:w="471" w:type="pct"/>
            <w:tcBorders>
              <w:top w:val="nil"/>
            </w:tcBorders>
          </w:tcPr>
          <w:p w14:paraId="358123CC" w14:textId="77777777" w:rsidR="00BA3DE2" w:rsidRPr="00DC6BA6" w:rsidRDefault="00BA3DE2" w:rsidP="00F4728C">
            <w:pPr>
              <w:rPr>
                <w:rFonts w:ascii="Calibri" w:hAnsi="Calibri" w:cs="Calibri"/>
              </w:rPr>
            </w:pPr>
          </w:p>
        </w:tc>
        <w:tc>
          <w:tcPr>
            <w:tcW w:w="274" w:type="pct"/>
            <w:tcBorders>
              <w:top w:val="nil"/>
            </w:tcBorders>
          </w:tcPr>
          <w:p w14:paraId="36472619" w14:textId="77777777" w:rsidR="00BA3DE2" w:rsidRPr="00DC6BA6" w:rsidRDefault="00BA3DE2" w:rsidP="00F4728C">
            <w:pPr>
              <w:rPr>
                <w:rFonts w:ascii="Calibri" w:hAnsi="Calibri" w:cs="Calibri"/>
              </w:rPr>
            </w:pPr>
          </w:p>
        </w:tc>
      </w:tr>
      <w:tr w:rsidR="00F4728C" w:rsidRPr="00DC6BA6" w14:paraId="0F206866" w14:textId="77777777" w:rsidTr="37796710">
        <w:trPr>
          <w:cantSplit/>
        </w:trPr>
        <w:tc>
          <w:tcPr>
            <w:tcW w:w="608" w:type="pct"/>
            <w:vMerge/>
          </w:tcPr>
          <w:p w14:paraId="698DB0CB" w14:textId="77777777" w:rsidR="00F4728C" w:rsidRPr="00DC6BA6" w:rsidRDefault="00F4728C" w:rsidP="00F4728C">
            <w:pPr>
              <w:rPr>
                <w:rFonts w:ascii="Calibri" w:hAnsi="Calibri" w:cs="Calibri"/>
              </w:rPr>
            </w:pPr>
          </w:p>
        </w:tc>
        <w:tc>
          <w:tcPr>
            <w:tcW w:w="608" w:type="pct"/>
            <w:vMerge w:val="restart"/>
          </w:tcPr>
          <w:p w14:paraId="7BC45A99" w14:textId="77777777" w:rsidR="00F4728C" w:rsidRPr="00DC6BA6" w:rsidRDefault="00F4728C" w:rsidP="00F4728C">
            <w:pPr>
              <w:rPr>
                <w:rFonts w:ascii="Calibri" w:hAnsi="Calibri" w:cs="Calibri"/>
              </w:rPr>
            </w:pPr>
            <w:r w:rsidRPr="00DC6BA6">
              <w:rPr>
                <w:rFonts w:ascii="Calibri" w:hAnsi="Calibri"/>
              </w:rPr>
              <w:t xml:space="preserve">Se aplicó la decisión </w:t>
            </w:r>
            <w:hyperlink r:id="rId149" w:history="1">
              <w:r w:rsidRPr="00DC6BA6">
                <w:rPr>
                  <w:rStyle w:val="Hyperlink"/>
                  <w:rFonts w:ascii="Calibri" w:hAnsi="Calibri"/>
                </w:rPr>
                <w:t>SC52-23</w:t>
              </w:r>
            </w:hyperlink>
            <w:r w:rsidRPr="00DC6BA6">
              <w:rPr>
                <w:rFonts w:ascii="Calibri" w:hAnsi="Calibri"/>
              </w:rPr>
              <w:t xml:space="preserve"> para preparar y adoptar el primer plan de trabajo completo de la Convención para la movilización de recursos.</w:t>
            </w:r>
          </w:p>
        </w:tc>
        <w:tc>
          <w:tcPr>
            <w:tcW w:w="608" w:type="pct"/>
          </w:tcPr>
          <w:p w14:paraId="1AC43BB3" w14:textId="40590B13" w:rsidR="00F4728C" w:rsidRPr="00DC6BA6" w:rsidRDefault="00F4728C" w:rsidP="00F4728C">
            <w:pPr>
              <w:rPr>
                <w:rFonts w:ascii="Calibri" w:hAnsi="Calibri" w:cs="Calibri"/>
              </w:rPr>
            </w:pPr>
            <w:r w:rsidRPr="00DC6BA6">
              <w:rPr>
                <w:rFonts w:ascii="Calibri" w:hAnsi="Calibri"/>
              </w:rPr>
              <w:t>Finalización de propuestas para las MRA, el género, las iniciativas regionales de Ramsar, el Día Mundial de los Humedales y los inventarios.</w:t>
            </w:r>
          </w:p>
        </w:tc>
        <w:tc>
          <w:tcPr>
            <w:tcW w:w="608" w:type="pct"/>
            <w:tcBorders>
              <w:bottom w:val="single" w:sz="4" w:space="0" w:color="auto"/>
            </w:tcBorders>
          </w:tcPr>
          <w:p w14:paraId="40A4D4A7" w14:textId="0CF7D24F" w:rsidR="00F4728C" w:rsidRPr="00DC6BA6" w:rsidRDefault="00F4728C" w:rsidP="00F4728C">
            <w:pPr>
              <w:rPr>
                <w:rFonts w:ascii="Calibri" w:hAnsi="Calibri" w:cs="Calibri"/>
              </w:rPr>
            </w:pPr>
            <w:r w:rsidRPr="00DC6BA6">
              <w:rPr>
                <w:rFonts w:ascii="Calibri" w:hAnsi="Calibri"/>
              </w:rPr>
              <w:t>Presentación de propuestas para las MRA, las IRR, el Día Mundial de los Humedales, viajes de delegados patrocinados e inventarios.</w:t>
            </w:r>
          </w:p>
        </w:tc>
        <w:tc>
          <w:tcPr>
            <w:tcW w:w="608" w:type="pct"/>
            <w:tcBorders>
              <w:bottom w:val="single" w:sz="4" w:space="0" w:color="auto"/>
            </w:tcBorders>
          </w:tcPr>
          <w:p w14:paraId="5BFFF5CA" w14:textId="5B3FBD63" w:rsidR="00F4728C" w:rsidRPr="00DC6BA6" w:rsidRDefault="00F4728C" w:rsidP="00BA3DE2">
            <w:pPr>
              <w:rPr>
                <w:rFonts w:ascii="Calibri" w:hAnsi="Calibri" w:cs="Calibri"/>
                <w:color w:val="FF0000"/>
              </w:rPr>
            </w:pPr>
            <w:r w:rsidRPr="00DC6BA6">
              <w:rPr>
                <w:rFonts w:ascii="Calibri" w:hAnsi="Calibri"/>
              </w:rPr>
              <w:t xml:space="preserve">Presentación de propuestas para las MRA, las IRR, el Día Mundial de los Humedales, viajes de delegados patrocinados (COP14) e inventarios. </w:t>
            </w:r>
          </w:p>
        </w:tc>
        <w:tc>
          <w:tcPr>
            <w:tcW w:w="608" w:type="pct"/>
            <w:tcBorders>
              <w:bottom w:val="single" w:sz="4" w:space="0" w:color="auto"/>
            </w:tcBorders>
          </w:tcPr>
          <w:p w14:paraId="24A7351F" w14:textId="4A749E38" w:rsidR="00F4728C" w:rsidRPr="00DC6BA6" w:rsidRDefault="00FE4D36" w:rsidP="00BA3DE2">
            <w:pPr>
              <w:rPr>
                <w:rFonts w:ascii="Calibri" w:hAnsi="Calibri" w:cs="Calibri"/>
              </w:rPr>
            </w:pPr>
            <w:r w:rsidRPr="00DC6BA6">
              <w:rPr>
                <w:rFonts w:ascii="Calibri" w:hAnsi="Calibri"/>
              </w:rPr>
              <w:t>Presentación de propuestas para la perspectiva de género, las MRA, las IRR, el Día Mundial de los Humedales, viajes de delegados patrocinados (COP14) e inventarios.</w:t>
            </w:r>
          </w:p>
        </w:tc>
        <w:tc>
          <w:tcPr>
            <w:tcW w:w="608" w:type="pct"/>
            <w:tcBorders>
              <w:bottom w:val="single" w:sz="4" w:space="0" w:color="auto"/>
            </w:tcBorders>
          </w:tcPr>
          <w:p w14:paraId="36D18CB9" w14:textId="3DD80E3E" w:rsidR="00F4728C" w:rsidRPr="00DC6BA6" w:rsidRDefault="00F4728C" w:rsidP="00F4728C">
            <w:pPr>
              <w:rPr>
                <w:rFonts w:ascii="Calibri" w:hAnsi="Calibri" w:cs="Calibri"/>
              </w:rPr>
            </w:pPr>
            <w:r w:rsidRPr="00DC6BA6">
              <w:rPr>
                <w:rFonts w:ascii="Calibri" w:hAnsi="Calibri"/>
              </w:rPr>
              <w:t>Número de propuestas presentadas o financiadas.</w:t>
            </w:r>
          </w:p>
        </w:tc>
        <w:tc>
          <w:tcPr>
            <w:tcW w:w="471" w:type="pct"/>
            <w:tcBorders>
              <w:bottom w:val="single" w:sz="4" w:space="0" w:color="auto"/>
            </w:tcBorders>
          </w:tcPr>
          <w:p w14:paraId="201077E4" w14:textId="21E92B6C" w:rsidR="00F4728C" w:rsidRPr="00DC6BA6" w:rsidRDefault="00F4728C" w:rsidP="00F35BD3">
            <w:pPr>
              <w:rPr>
                <w:rFonts w:ascii="Calibri" w:hAnsi="Calibri" w:cs="Calibri"/>
              </w:rPr>
            </w:pPr>
            <w:r w:rsidRPr="00DC6BA6">
              <w:rPr>
                <w:rFonts w:ascii="Calibri" w:hAnsi="Calibri"/>
              </w:rPr>
              <w:t>OMR</w:t>
            </w:r>
          </w:p>
        </w:tc>
        <w:tc>
          <w:tcPr>
            <w:tcW w:w="274" w:type="pct"/>
            <w:tcBorders>
              <w:bottom w:val="single" w:sz="4" w:space="0" w:color="auto"/>
            </w:tcBorders>
          </w:tcPr>
          <w:p w14:paraId="32D421C6" w14:textId="77777777" w:rsidR="00F4728C" w:rsidRPr="00DC6BA6" w:rsidRDefault="00F4728C" w:rsidP="00F4728C">
            <w:pPr>
              <w:rPr>
                <w:rFonts w:ascii="Calibri" w:hAnsi="Calibri" w:cs="Calibri"/>
              </w:rPr>
            </w:pPr>
            <w:r w:rsidRPr="00DC6BA6">
              <w:rPr>
                <w:rFonts w:ascii="Calibri" w:hAnsi="Calibri"/>
              </w:rPr>
              <w:t>Básico</w:t>
            </w:r>
          </w:p>
        </w:tc>
      </w:tr>
      <w:tr w:rsidR="00F4728C" w:rsidRPr="00DC6BA6" w14:paraId="255DA0EB" w14:textId="77777777" w:rsidTr="37796710">
        <w:trPr>
          <w:cantSplit/>
        </w:trPr>
        <w:tc>
          <w:tcPr>
            <w:tcW w:w="608" w:type="pct"/>
            <w:vMerge/>
          </w:tcPr>
          <w:p w14:paraId="6951BEC2" w14:textId="77777777" w:rsidR="00F4728C" w:rsidRPr="00DC6BA6" w:rsidRDefault="00F4728C" w:rsidP="00F4728C">
            <w:pPr>
              <w:rPr>
                <w:rFonts w:ascii="Calibri" w:hAnsi="Calibri" w:cs="Calibri"/>
              </w:rPr>
            </w:pPr>
          </w:p>
        </w:tc>
        <w:tc>
          <w:tcPr>
            <w:tcW w:w="608" w:type="pct"/>
            <w:vMerge/>
          </w:tcPr>
          <w:p w14:paraId="0010110A" w14:textId="77777777" w:rsidR="00F4728C" w:rsidRPr="00DC6BA6" w:rsidRDefault="00F4728C" w:rsidP="00F4728C">
            <w:pPr>
              <w:rPr>
                <w:rFonts w:ascii="Calibri" w:hAnsi="Calibri" w:cs="Calibri"/>
              </w:rPr>
            </w:pPr>
          </w:p>
        </w:tc>
        <w:tc>
          <w:tcPr>
            <w:tcW w:w="608" w:type="pct"/>
            <w:vMerge w:val="restart"/>
          </w:tcPr>
          <w:p w14:paraId="036A6A14" w14:textId="77777777" w:rsidR="00F4728C" w:rsidRPr="00DC6BA6" w:rsidRDefault="00F4728C" w:rsidP="00F4728C">
            <w:pPr>
              <w:rPr>
                <w:rFonts w:ascii="Calibri" w:hAnsi="Calibri" w:cs="Calibri"/>
              </w:rPr>
            </w:pPr>
            <w:r w:rsidRPr="00DC6BA6">
              <w:rPr>
                <w:rFonts w:ascii="Calibri" w:hAnsi="Calibri"/>
              </w:rPr>
              <w:t>Contactos con posibles fuentes de financiación.</w:t>
            </w:r>
          </w:p>
        </w:tc>
        <w:tc>
          <w:tcPr>
            <w:tcW w:w="608" w:type="pct"/>
            <w:tcBorders>
              <w:bottom w:val="single" w:sz="4" w:space="0" w:color="auto"/>
            </w:tcBorders>
          </w:tcPr>
          <w:p w14:paraId="76CF3E78" w14:textId="1D71144B" w:rsidR="00F4728C" w:rsidRPr="00DC6BA6" w:rsidRDefault="00F4728C" w:rsidP="00F4728C">
            <w:pPr>
              <w:rPr>
                <w:rFonts w:ascii="Calibri" w:hAnsi="Calibri" w:cs="Calibri"/>
              </w:rPr>
            </w:pPr>
            <w:r w:rsidRPr="00DC6BA6">
              <w:rPr>
                <w:rFonts w:ascii="Calibri" w:hAnsi="Calibri"/>
              </w:rPr>
              <w:t>Continúa.</w:t>
            </w:r>
          </w:p>
        </w:tc>
        <w:tc>
          <w:tcPr>
            <w:tcW w:w="608" w:type="pct"/>
            <w:tcBorders>
              <w:bottom w:val="single" w:sz="4" w:space="0" w:color="auto"/>
            </w:tcBorders>
          </w:tcPr>
          <w:p w14:paraId="5FAAB6F2" w14:textId="0CD725C0" w:rsidR="00F4728C" w:rsidRPr="00DC6BA6" w:rsidRDefault="00F4728C" w:rsidP="00F4728C">
            <w:pPr>
              <w:rPr>
                <w:rFonts w:ascii="Calibri" w:hAnsi="Calibri" w:cs="Calibri"/>
                <w:color w:val="FF0000"/>
              </w:rPr>
            </w:pPr>
            <w:r w:rsidRPr="00DC6BA6">
              <w:rPr>
                <w:rFonts w:ascii="Calibri" w:hAnsi="Calibri"/>
              </w:rPr>
              <w:t xml:space="preserve">Continúa. </w:t>
            </w:r>
          </w:p>
        </w:tc>
        <w:tc>
          <w:tcPr>
            <w:tcW w:w="608" w:type="pct"/>
            <w:tcBorders>
              <w:bottom w:val="single" w:sz="4" w:space="0" w:color="auto"/>
            </w:tcBorders>
          </w:tcPr>
          <w:p w14:paraId="485A148C" w14:textId="3ABB2C0B" w:rsidR="00F4728C" w:rsidRPr="00DC6BA6" w:rsidRDefault="00FE4D36" w:rsidP="00F4728C">
            <w:pPr>
              <w:rPr>
                <w:rFonts w:ascii="Calibri" w:hAnsi="Calibri" w:cs="Calibri"/>
              </w:rPr>
            </w:pPr>
            <w:r w:rsidRPr="00DC6BA6">
              <w:rPr>
                <w:rFonts w:ascii="Calibri" w:hAnsi="Calibri"/>
              </w:rPr>
              <w:t>Continúa.</w:t>
            </w:r>
          </w:p>
        </w:tc>
        <w:tc>
          <w:tcPr>
            <w:tcW w:w="608" w:type="pct"/>
            <w:tcBorders>
              <w:bottom w:val="single" w:sz="4" w:space="0" w:color="auto"/>
            </w:tcBorders>
          </w:tcPr>
          <w:p w14:paraId="46AE8884" w14:textId="4CABCA9D" w:rsidR="00F4728C" w:rsidRPr="00DC6BA6" w:rsidRDefault="00F4728C" w:rsidP="00BA3DE2">
            <w:pPr>
              <w:rPr>
                <w:rFonts w:ascii="Calibri" w:hAnsi="Calibri" w:cs="Calibri"/>
              </w:rPr>
            </w:pPr>
            <w:r w:rsidRPr="00DC6BA6">
              <w:rPr>
                <w:rFonts w:ascii="Calibri" w:hAnsi="Calibri"/>
              </w:rPr>
              <w:t>Número de posibles proveedores de fondos por trimestre (la meta del programa de trabajo de la SC57 es de diez por trimestre).</w:t>
            </w:r>
          </w:p>
        </w:tc>
        <w:tc>
          <w:tcPr>
            <w:tcW w:w="471" w:type="pct"/>
            <w:tcBorders>
              <w:bottom w:val="single" w:sz="4" w:space="0" w:color="auto"/>
            </w:tcBorders>
          </w:tcPr>
          <w:p w14:paraId="30B80958" w14:textId="77777777" w:rsidR="00F4728C" w:rsidRPr="00DC6BA6" w:rsidRDefault="00F4728C" w:rsidP="00F4728C">
            <w:pPr>
              <w:rPr>
                <w:rFonts w:ascii="Calibri" w:hAnsi="Calibri" w:cs="Calibri"/>
              </w:rPr>
            </w:pPr>
            <w:r w:rsidRPr="00DC6BA6">
              <w:rPr>
                <w:rFonts w:ascii="Calibri" w:hAnsi="Calibri"/>
              </w:rPr>
              <w:t>OMR</w:t>
            </w:r>
          </w:p>
        </w:tc>
        <w:tc>
          <w:tcPr>
            <w:tcW w:w="274" w:type="pct"/>
            <w:tcBorders>
              <w:bottom w:val="single" w:sz="4" w:space="0" w:color="auto"/>
            </w:tcBorders>
          </w:tcPr>
          <w:p w14:paraId="1F4B4332" w14:textId="77777777" w:rsidR="00F4728C" w:rsidRPr="00DC6BA6" w:rsidRDefault="00F4728C" w:rsidP="00F4728C">
            <w:pPr>
              <w:rPr>
                <w:rFonts w:ascii="Calibri" w:hAnsi="Calibri" w:cs="Calibri"/>
              </w:rPr>
            </w:pPr>
            <w:r w:rsidRPr="00DC6BA6">
              <w:rPr>
                <w:rFonts w:ascii="Calibri" w:hAnsi="Calibri"/>
              </w:rPr>
              <w:t>Básico</w:t>
            </w:r>
          </w:p>
        </w:tc>
      </w:tr>
      <w:tr w:rsidR="00F4728C" w:rsidRPr="00DC6BA6" w14:paraId="5EEE1991" w14:textId="77777777" w:rsidTr="37796710">
        <w:trPr>
          <w:cantSplit/>
        </w:trPr>
        <w:tc>
          <w:tcPr>
            <w:tcW w:w="608" w:type="pct"/>
            <w:vMerge/>
          </w:tcPr>
          <w:p w14:paraId="2B507836" w14:textId="77777777" w:rsidR="00F4728C" w:rsidRPr="00DC6BA6" w:rsidRDefault="00F4728C" w:rsidP="00F4728C">
            <w:pPr>
              <w:rPr>
                <w:rFonts w:ascii="Calibri" w:hAnsi="Calibri" w:cs="Calibri"/>
              </w:rPr>
            </w:pPr>
          </w:p>
        </w:tc>
        <w:tc>
          <w:tcPr>
            <w:tcW w:w="608" w:type="pct"/>
            <w:vMerge/>
          </w:tcPr>
          <w:p w14:paraId="49206890" w14:textId="77777777" w:rsidR="00F4728C" w:rsidRPr="00DC6BA6" w:rsidRDefault="00F4728C" w:rsidP="00F4728C">
            <w:pPr>
              <w:rPr>
                <w:rFonts w:ascii="Calibri" w:hAnsi="Calibri" w:cs="Calibri"/>
              </w:rPr>
            </w:pPr>
          </w:p>
        </w:tc>
        <w:tc>
          <w:tcPr>
            <w:tcW w:w="608" w:type="pct"/>
            <w:vMerge/>
          </w:tcPr>
          <w:p w14:paraId="7B5837F2" w14:textId="77777777" w:rsidR="00F4728C" w:rsidRPr="00DC6BA6" w:rsidRDefault="00F4728C" w:rsidP="00F4728C">
            <w:pPr>
              <w:rPr>
                <w:rFonts w:ascii="Calibri" w:hAnsi="Calibri" w:cs="Calibri"/>
              </w:rPr>
            </w:pPr>
          </w:p>
        </w:tc>
        <w:tc>
          <w:tcPr>
            <w:tcW w:w="608" w:type="pct"/>
            <w:tcBorders>
              <w:top w:val="single" w:sz="4" w:space="0" w:color="auto"/>
              <w:bottom w:val="single" w:sz="4" w:space="0" w:color="auto"/>
            </w:tcBorders>
          </w:tcPr>
          <w:p w14:paraId="026744BD" w14:textId="330A9EB6" w:rsidR="00F4728C" w:rsidRPr="00DC6BA6" w:rsidRDefault="00F4728C" w:rsidP="00F4728C">
            <w:pPr>
              <w:rPr>
                <w:rFonts w:ascii="Calibri" w:hAnsi="Calibri" w:cs="Calibri"/>
              </w:rPr>
            </w:pPr>
            <w:r w:rsidRPr="00DC6BA6">
              <w:rPr>
                <w:rFonts w:ascii="Calibri" w:hAnsi="Calibri"/>
              </w:rPr>
              <w:t>Desarrollar una página web que presente una sinopsis de las prioridades de financiación con cargo a fondos complementarios.</w:t>
            </w:r>
          </w:p>
        </w:tc>
        <w:tc>
          <w:tcPr>
            <w:tcW w:w="608" w:type="pct"/>
            <w:tcBorders>
              <w:top w:val="single" w:sz="4" w:space="0" w:color="auto"/>
              <w:bottom w:val="single" w:sz="4" w:space="0" w:color="auto"/>
            </w:tcBorders>
          </w:tcPr>
          <w:p w14:paraId="38738D3B" w14:textId="34CFEAC0" w:rsidR="00F4728C" w:rsidRPr="00DC6BA6" w:rsidRDefault="00F4728C" w:rsidP="00F4728C">
            <w:pPr>
              <w:rPr>
                <w:rFonts w:ascii="Calibri" w:hAnsi="Calibri" w:cs="Calibri"/>
                <w:color w:val="FF0000"/>
              </w:rPr>
            </w:pPr>
            <w:r w:rsidRPr="00DC6BA6">
              <w:rPr>
                <w:rFonts w:ascii="Calibri" w:hAnsi="Calibri"/>
              </w:rPr>
              <w:t xml:space="preserve">Realizada. </w:t>
            </w:r>
          </w:p>
        </w:tc>
        <w:tc>
          <w:tcPr>
            <w:tcW w:w="608" w:type="pct"/>
            <w:tcBorders>
              <w:top w:val="single" w:sz="4" w:space="0" w:color="auto"/>
              <w:bottom w:val="single" w:sz="4" w:space="0" w:color="auto"/>
            </w:tcBorders>
          </w:tcPr>
          <w:p w14:paraId="377B7BCB" w14:textId="2F023FB3" w:rsidR="00F4728C" w:rsidRPr="00DC6BA6" w:rsidRDefault="00A02035" w:rsidP="00F4728C">
            <w:pPr>
              <w:rPr>
                <w:rFonts w:ascii="Calibri" w:hAnsi="Calibri" w:cs="Calibri"/>
              </w:rPr>
            </w:pPr>
            <w:r w:rsidRPr="00DC6BA6">
              <w:rPr>
                <w:rFonts w:ascii="Calibri" w:hAnsi="Calibri"/>
              </w:rPr>
              <w:t>Realizada.</w:t>
            </w:r>
          </w:p>
        </w:tc>
        <w:tc>
          <w:tcPr>
            <w:tcW w:w="608" w:type="pct"/>
            <w:tcBorders>
              <w:top w:val="single" w:sz="4" w:space="0" w:color="auto"/>
              <w:bottom w:val="single" w:sz="4" w:space="0" w:color="auto"/>
            </w:tcBorders>
          </w:tcPr>
          <w:p w14:paraId="4EC4CA05" w14:textId="42D31939" w:rsidR="00F4728C" w:rsidRPr="00DC6BA6" w:rsidRDefault="00F4728C" w:rsidP="00F4728C">
            <w:pPr>
              <w:rPr>
                <w:rFonts w:ascii="Calibri" w:hAnsi="Calibri" w:cs="Calibri"/>
              </w:rPr>
            </w:pPr>
            <w:r w:rsidRPr="00DC6BA6">
              <w:rPr>
                <w:rFonts w:ascii="Calibri" w:hAnsi="Calibri"/>
              </w:rPr>
              <w:t>Se publicó la página web.</w:t>
            </w:r>
          </w:p>
        </w:tc>
        <w:tc>
          <w:tcPr>
            <w:tcW w:w="471" w:type="pct"/>
            <w:tcBorders>
              <w:top w:val="single" w:sz="4" w:space="0" w:color="auto"/>
              <w:bottom w:val="single" w:sz="4" w:space="0" w:color="auto"/>
            </w:tcBorders>
          </w:tcPr>
          <w:p w14:paraId="6E8706F8" w14:textId="77777777" w:rsidR="00F4728C" w:rsidRPr="00DC6BA6" w:rsidRDefault="00F4728C" w:rsidP="00F4728C">
            <w:pPr>
              <w:rPr>
                <w:rFonts w:ascii="Calibri" w:hAnsi="Calibri" w:cs="Calibri"/>
              </w:rPr>
            </w:pPr>
          </w:p>
        </w:tc>
        <w:tc>
          <w:tcPr>
            <w:tcW w:w="274" w:type="pct"/>
            <w:tcBorders>
              <w:top w:val="single" w:sz="4" w:space="0" w:color="auto"/>
              <w:bottom w:val="single" w:sz="4" w:space="0" w:color="auto"/>
            </w:tcBorders>
          </w:tcPr>
          <w:p w14:paraId="4D23512D" w14:textId="77777777" w:rsidR="00F4728C" w:rsidRPr="00DC6BA6" w:rsidRDefault="00F4728C" w:rsidP="00F4728C">
            <w:pPr>
              <w:rPr>
                <w:rFonts w:ascii="Calibri" w:hAnsi="Calibri" w:cs="Calibri"/>
              </w:rPr>
            </w:pPr>
          </w:p>
        </w:tc>
      </w:tr>
      <w:tr w:rsidR="00F4728C" w:rsidRPr="00DC6BA6" w14:paraId="005256D6" w14:textId="77777777" w:rsidTr="37796710">
        <w:trPr>
          <w:cantSplit/>
        </w:trPr>
        <w:tc>
          <w:tcPr>
            <w:tcW w:w="608" w:type="pct"/>
            <w:vMerge w:val="restart"/>
            <w:tcBorders>
              <w:top w:val="nil"/>
            </w:tcBorders>
          </w:tcPr>
          <w:p w14:paraId="13F3235A" w14:textId="77777777" w:rsidR="00F4728C" w:rsidRPr="00DC6BA6" w:rsidRDefault="00F4728C" w:rsidP="00F4728C">
            <w:pPr>
              <w:widowControl w:val="0"/>
              <w:rPr>
                <w:rFonts w:ascii="Calibri" w:hAnsi="Calibri" w:cs="Calibri"/>
                <w:b/>
              </w:rPr>
            </w:pPr>
            <w:r w:rsidRPr="00DC6BA6">
              <w:rPr>
                <w:rFonts w:ascii="Calibri" w:hAnsi="Calibri"/>
                <w:b/>
              </w:rPr>
              <w:t>6.2 Apoyar a las Partes Contratantes en sus iniciativas nacionales y regionales de recaudación de fondos.</w:t>
            </w:r>
          </w:p>
        </w:tc>
        <w:tc>
          <w:tcPr>
            <w:tcW w:w="608" w:type="pct"/>
            <w:vMerge w:val="restart"/>
            <w:tcBorders>
              <w:top w:val="nil"/>
            </w:tcBorders>
          </w:tcPr>
          <w:p w14:paraId="719FEE36" w14:textId="77777777" w:rsidR="00F4728C" w:rsidRPr="00DC6BA6" w:rsidRDefault="00F4728C" w:rsidP="00F4728C">
            <w:pPr>
              <w:widowControl w:val="0"/>
              <w:rPr>
                <w:rFonts w:ascii="Calibri" w:hAnsi="Calibri" w:cs="Calibri"/>
              </w:rPr>
            </w:pPr>
            <w:r w:rsidRPr="00DC6BA6">
              <w:rPr>
                <w:rFonts w:ascii="Calibri" w:hAnsi="Calibri"/>
              </w:rPr>
              <w:t>Las Partes Contratantes informan sobre el volumen de fondos recaudados.</w:t>
            </w:r>
          </w:p>
        </w:tc>
        <w:tc>
          <w:tcPr>
            <w:tcW w:w="608" w:type="pct"/>
            <w:tcBorders>
              <w:top w:val="nil"/>
            </w:tcBorders>
          </w:tcPr>
          <w:p w14:paraId="1F828880" w14:textId="77777777" w:rsidR="00F4728C" w:rsidRPr="00DC6BA6" w:rsidRDefault="00F4728C" w:rsidP="00F4728C">
            <w:pPr>
              <w:rPr>
                <w:rFonts w:ascii="Calibri" w:hAnsi="Calibri" w:cs="Calibri"/>
              </w:rPr>
            </w:pPr>
            <w:r w:rsidRPr="00DC6BA6">
              <w:rPr>
                <w:rFonts w:ascii="Calibri" w:hAnsi="Calibri"/>
              </w:rPr>
              <w:t>Finalización de la base de datos de las posibles fuentes de financiación.</w:t>
            </w:r>
          </w:p>
        </w:tc>
        <w:tc>
          <w:tcPr>
            <w:tcW w:w="608" w:type="pct"/>
            <w:tcBorders>
              <w:top w:val="nil"/>
            </w:tcBorders>
          </w:tcPr>
          <w:p w14:paraId="6DBB6C24" w14:textId="77777777" w:rsidR="00F4728C" w:rsidRPr="00DC6BA6" w:rsidRDefault="00F4728C" w:rsidP="00F4728C">
            <w:pPr>
              <w:rPr>
                <w:rFonts w:ascii="Calibri" w:hAnsi="Calibri" w:cs="Calibri"/>
              </w:rPr>
            </w:pPr>
            <w:r w:rsidRPr="00DC6BA6">
              <w:rPr>
                <w:rFonts w:ascii="Calibri" w:hAnsi="Calibri"/>
              </w:rPr>
              <w:t>Realizado, con mejoras en curso.</w:t>
            </w:r>
          </w:p>
        </w:tc>
        <w:tc>
          <w:tcPr>
            <w:tcW w:w="608" w:type="pct"/>
            <w:tcBorders>
              <w:top w:val="nil"/>
            </w:tcBorders>
          </w:tcPr>
          <w:p w14:paraId="7DC99FD7" w14:textId="276DA3D7" w:rsidR="00F4728C" w:rsidRPr="00DC6BA6" w:rsidRDefault="00F4728C" w:rsidP="00F4728C">
            <w:pPr>
              <w:rPr>
                <w:rFonts w:ascii="Calibri" w:hAnsi="Calibri" w:cs="Calibri"/>
              </w:rPr>
            </w:pPr>
            <w:r w:rsidRPr="00DC6BA6">
              <w:rPr>
                <w:rFonts w:ascii="Calibri" w:hAnsi="Calibri"/>
              </w:rPr>
              <w:t xml:space="preserve">Seguir aumentando el tamaño de la base de datos e incrementando el número de usuarios. </w:t>
            </w:r>
          </w:p>
        </w:tc>
        <w:tc>
          <w:tcPr>
            <w:tcW w:w="608" w:type="pct"/>
            <w:tcBorders>
              <w:top w:val="nil"/>
            </w:tcBorders>
          </w:tcPr>
          <w:p w14:paraId="6637C083" w14:textId="01A5DAE4" w:rsidR="00F4728C" w:rsidRPr="00DC6BA6" w:rsidRDefault="00A02035" w:rsidP="00F4728C">
            <w:pPr>
              <w:rPr>
                <w:rFonts w:ascii="Calibri" w:hAnsi="Calibri" w:cs="Calibri"/>
              </w:rPr>
            </w:pPr>
            <w:r w:rsidRPr="00DC6BA6">
              <w:rPr>
                <w:rFonts w:ascii="Calibri" w:hAnsi="Calibri"/>
              </w:rPr>
              <w:t>Seguir aumentando el tamaño de la base de datos e incrementando el número de usuarios.</w:t>
            </w:r>
          </w:p>
        </w:tc>
        <w:tc>
          <w:tcPr>
            <w:tcW w:w="608" w:type="pct"/>
            <w:tcBorders>
              <w:top w:val="nil"/>
            </w:tcBorders>
          </w:tcPr>
          <w:p w14:paraId="5DA399AF" w14:textId="1748FDA7" w:rsidR="00F4728C" w:rsidRPr="00DC6BA6" w:rsidRDefault="00F4728C" w:rsidP="00F4728C">
            <w:pPr>
              <w:rPr>
                <w:rFonts w:ascii="Calibri" w:hAnsi="Calibri" w:cs="Calibri"/>
              </w:rPr>
            </w:pPr>
            <w:r w:rsidRPr="00DC6BA6">
              <w:rPr>
                <w:rFonts w:ascii="Calibri" w:hAnsi="Calibri"/>
              </w:rPr>
              <w:t>Mediciones del uso de la base de datos.</w:t>
            </w:r>
          </w:p>
        </w:tc>
        <w:tc>
          <w:tcPr>
            <w:tcW w:w="471" w:type="pct"/>
            <w:tcBorders>
              <w:top w:val="nil"/>
            </w:tcBorders>
          </w:tcPr>
          <w:p w14:paraId="684BBDD7" w14:textId="77777777" w:rsidR="00F4728C" w:rsidRPr="00DC6BA6" w:rsidRDefault="00F4728C" w:rsidP="00F4728C">
            <w:pPr>
              <w:rPr>
                <w:rFonts w:ascii="Calibri" w:hAnsi="Calibri" w:cs="Calibri"/>
              </w:rPr>
            </w:pPr>
            <w:r w:rsidRPr="00DC6BA6">
              <w:rPr>
                <w:rFonts w:ascii="Calibri" w:hAnsi="Calibri"/>
              </w:rPr>
              <w:t>OMR</w:t>
            </w:r>
          </w:p>
        </w:tc>
        <w:tc>
          <w:tcPr>
            <w:tcW w:w="274" w:type="pct"/>
            <w:tcBorders>
              <w:top w:val="nil"/>
            </w:tcBorders>
          </w:tcPr>
          <w:p w14:paraId="3CBED731" w14:textId="77777777" w:rsidR="00F4728C" w:rsidRPr="00DC6BA6" w:rsidRDefault="00F4728C" w:rsidP="00F4728C">
            <w:pPr>
              <w:rPr>
                <w:rFonts w:ascii="Calibri" w:hAnsi="Calibri" w:cs="Calibri"/>
              </w:rPr>
            </w:pPr>
            <w:r w:rsidRPr="00DC6BA6">
              <w:rPr>
                <w:rFonts w:ascii="Calibri" w:hAnsi="Calibri"/>
              </w:rPr>
              <w:t>Básico</w:t>
            </w:r>
          </w:p>
        </w:tc>
      </w:tr>
      <w:tr w:rsidR="00F4728C" w:rsidRPr="00DC6BA6" w14:paraId="19F39CD5" w14:textId="77777777" w:rsidTr="37796710">
        <w:trPr>
          <w:cantSplit/>
        </w:trPr>
        <w:tc>
          <w:tcPr>
            <w:tcW w:w="608" w:type="pct"/>
            <w:vMerge/>
          </w:tcPr>
          <w:p w14:paraId="71D9EFA9" w14:textId="77777777" w:rsidR="00F4728C" w:rsidRPr="00DC6BA6" w:rsidRDefault="00F4728C" w:rsidP="00F4728C">
            <w:pPr>
              <w:rPr>
                <w:rFonts w:ascii="Calibri" w:hAnsi="Calibri" w:cs="Calibri"/>
              </w:rPr>
            </w:pPr>
          </w:p>
        </w:tc>
        <w:tc>
          <w:tcPr>
            <w:tcW w:w="608" w:type="pct"/>
            <w:vMerge/>
          </w:tcPr>
          <w:p w14:paraId="50CC0EC5" w14:textId="77777777" w:rsidR="00F4728C" w:rsidRPr="00DC6BA6" w:rsidRDefault="00F4728C" w:rsidP="00F4728C">
            <w:pPr>
              <w:rPr>
                <w:rFonts w:ascii="Calibri" w:hAnsi="Calibri" w:cs="Calibri"/>
              </w:rPr>
            </w:pPr>
          </w:p>
        </w:tc>
        <w:tc>
          <w:tcPr>
            <w:tcW w:w="608" w:type="pct"/>
          </w:tcPr>
          <w:p w14:paraId="3F5F84D7" w14:textId="77777777" w:rsidR="00F4728C" w:rsidRPr="00DC6BA6" w:rsidRDefault="00F4728C" w:rsidP="00F4728C">
            <w:pPr>
              <w:rPr>
                <w:rFonts w:ascii="Calibri" w:hAnsi="Calibri" w:cs="Calibri"/>
              </w:rPr>
            </w:pPr>
            <w:r w:rsidRPr="00DC6BA6">
              <w:rPr>
                <w:rFonts w:ascii="Calibri" w:hAnsi="Calibri"/>
              </w:rPr>
              <w:t>Desarrollar y facilitar modelos y herramientas de recaudación de fondos.</w:t>
            </w:r>
          </w:p>
        </w:tc>
        <w:tc>
          <w:tcPr>
            <w:tcW w:w="608" w:type="pct"/>
          </w:tcPr>
          <w:p w14:paraId="4E780DD0" w14:textId="77777777" w:rsidR="00F4728C" w:rsidRPr="00DC6BA6" w:rsidRDefault="00F4728C" w:rsidP="00F4728C">
            <w:pPr>
              <w:rPr>
                <w:rFonts w:ascii="Calibri" w:hAnsi="Calibri" w:cs="Calibri"/>
              </w:rPr>
            </w:pPr>
            <w:r w:rsidRPr="00DC6BA6">
              <w:rPr>
                <w:rFonts w:ascii="Calibri" w:hAnsi="Calibri"/>
              </w:rPr>
              <w:t>Se completaron las orientaciones sobre pequeñas subvenciones, y se pusieron a disposición de las Partes. Desarrollar herramientas adicionales.</w:t>
            </w:r>
          </w:p>
        </w:tc>
        <w:tc>
          <w:tcPr>
            <w:tcW w:w="608" w:type="pct"/>
          </w:tcPr>
          <w:p w14:paraId="70DFC7ED" w14:textId="34332BA6" w:rsidR="00F4728C" w:rsidRPr="00DC6BA6" w:rsidRDefault="00F4728C" w:rsidP="00F4728C">
            <w:pPr>
              <w:rPr>
                <w:rFonts w:ascii="Calibri" w:hAnsi="Calibri" w:cs="Calibri"/>
                <w:color w:val="FF0000"/>
              </w:rPr>
            </w:pPr>
            <w:r w:rsidRPr="00DC6BA6">
              <w:rPr>
                <w:rFonts w:ascii="Calibri" w:hAnsi="Calibri"/>
              </w:rPr>
              <w:t xml:space="preserve">Realizada. </w:t>
            </w:r>
          </w:p>
        </w:tc>
        <w:tc>
          <w:tcPr>
            <w:tcW w:w="608" w:type="pct"/>
          </w:tcPr>
          <w:p w14:paraId="13009429" w14:textId="112CD090" w:rsidR="00A02035" w:rsidRPr="00DC6BA6" w:rsidRDefault="004F5A85" w:rsidP="00F4728C">
            <w:pPr>
              <w:rPr>
                <w:rFonts w:ascii="Calibri" w:hAnsi="Calibri" w:cs="Calibri"/>
              </w:rPr>
            </w:pPr>
            <w:r w:rsidRPr="00DC6BA6">
              <w:rPr>
                <w:rFonts w:ascii="Calibri" w:hAnsi="Calibri"/>
              </w:rPr>
              <w:t xml:space="preserve">Utilizar las orientaciones sobre pequeñas subvenciones para las propuestas de Nagao. </w:t>
            </w:r>
          </w:p>
          <w:p w14:paraId="0242D41C" w14:textId="5515D541" w:rsidR="00A02035" w:rsidRPr="00DC6BA6" w:rsidRDefault="00A02035" w:rsidP="00F4728C">
            <w:pPr>
              <w:rPr>
                <w:rFonts w:ascii="Calibri" w:hAnsi="Calibri" w:cs="Calibri"/>
              </w:rPr>
            </w:pPr>
          </w:p>
          <w:p w14:paraId="78631B10" w14:textId="0A076BC4" w:rsidR="00F4728C" w:rsidRPr="00DC6BA6" w:rsidRDefault="00A02035" w:rsidP="00F4728C">
            <w:pPr>
              <w:rPr>
                <w:rFonts w:ascii="Calibri" w:hAnsi="Calibri" w:cs="Calibri"/>
              </w:rPr>
            </w:pPr>
            <w:r w:rsidRPr="00DC6BA6">
              <w:rPr>
                <w:rFonts w:ascii="Calibri" w:hAnsi="Calibri"/>
              </w:rPr>
              <w:t>Comunicar a las Partes Contratantes los recursos y las herramientas disponibles.</w:t>
            </w:r>
          </w:p>
        </w:tc>
        <w:tc>
          <w:tcPr>
            <w:tcW w:w="608" w:type="pct"/>
          </w:tcPr>
          <w:p w14:paraId="546864F4" w14:textId="77777777" w:rsidR="00F4728C" w:rsidRPr="00DC6BA6" w:rsidRDefault="00F4728C" w:rsidP="00F4728C">
            <w:pPr>
              <w:rPr>
                <w:rFonts w:ascii="Calibri" w:hAnsi="Calibri" w:cs="Calibri"/>
              </w:rPr>
            </w:pPr>
            <w:r w:rsidRPr="00DC6BA6">
              <w:rPr>
                <w:rFonts w:ascii="Calibri" w:hAnsi="Calibri"/>
              </w:rPr>
              <w:t>Mediciones del número de visitantes y descargas de modelos y herramientas.</w:t>
            </w:r>
          </w:p>
          <w:p w14:paraId="4922BD9E" w14:textId="77777777" w:rsidR="0056763B" w:rsidRPr="00DC6BA6" w:rsidRDefault="0056763B" w:rsidP="00F4728C">
            <w:pPr>
              <w:rPr>
                <w:rFonts w:ascii="Calibri" w:hAnsi="Calibri" w:cs="Calibri"/>
              </w:rPr>
            </w:pPr>
          </w:p>
          <w:p w14:paraId="6EB6B901" w14:textId="4B59DD85" w:rsidR="0056763B" w:rsidRPr="00DC6BA6" w:rsidRDefault="0056763B" w:rsidP="00F4728C">
            <w:pPr>
              <w:rPr>
                <w:rFonts w:ascii="Calibri" w:hAnsi="Calibri" w:cs="Calibri"/>
              </w:rPr>
            </w:pPr>
            <w:r w:rsidRPr="00DC6BA6">
              <w:rPr>
                <w:rFonts w:ascii="Calibri" w:hAnsi="Calibri"/>
              </w:rPr>
              <w:t>Visitantes y descargas de las orientaciones sobre las pequeñas subvenciones.</w:t>
            </w:r>
          </w:p>
        </w:tc>
        <w:tc>
          <w:tcPr>
            <w:tcW w:w="471" w:type="pct"/>
          </w:tcPr>
          <w:p w14:paraId="72E45066" w14:textId="0E307A39" w:rsidR="00F4728C" w:rsidRPr="00DC6BA6" w:rsidRDefault="00F4728C" w:rsidP="00F35BD3">
            <w:pPr>
              <w:rPr>
                <w:rFonts w:ascii="Calibri" w:hAnsi="Calibri" w:cs="Calibri"/>
              </w:rPr>
            </w:pPr>
            <w:r w:rsidRPr="00DC6BA6">
              <w:rPr>
                <w:rFonts w:ascii="Calibri" w:hAnsi="Calibri"/>
              </w:rPr>
              <w:t>OMR</w:t>
            </w:r>
          </w:p>
        </w:tc>
        <w:tc>
          <w:tcPr>
            <w:tcW w:w="274" w:type="pct"/>
          </w:tcPr>
          <w:p w14:paraId="3BED4EC5" w14:textId="77777777" w:rsidR="00F4728C" w:rsidRPr="00DC6BA6" w:rsidRDefault="00F4728C" w:rsidP="00F4728C">
            <w:pPr>
              <w:rPr>
                <w:rFonts w:ascii="Calibri" w:hAnsi="Calibri" w:cs="Calibri"/>
              </w:rPr>
            </w:pPr>
            <w:r w:rsidRPr="00DC6BA6">
              <w:rPr>
                <w:rFonts w:ascii="Calibri" w:hAnsi="Calibri"/>
              </w:rPr>
              <w:t>Básico</w:t>
            </w:r>
          </w:p>
        </w:tc>
      </w:tr>
      <w:tr w:rsidR="00F4728C" w:rsidRPr="00DC6BA6" w14:paraId="235C4F81" w14:textId="77777777" w:rsidTr="37796710">
        <w:trPr>
          <w:cantSplit/>
        </w:trPr>
        <w:tc>
          <w:tcPr>
            <w:tcW w:w="608" w:type="pct"/>
            <w:vMerge/>
          </w:tcPr>
          <w:p w14:paraId="31D452E0" w14:textId="77777777" w:rsidR="00F4728C" w:rsidRPr="00DC6BA6" w:rsidRDefault="00F4728C" w:rsidP="00F4728C">
            <w:pPr>
              <w:rPr>
                <w:rFonts w:ascii="Calibri" w:hAnsi="Calibri" w:cs="Calibri"/>
              </w:rPr>
            </w:pPr>
          </w:p>
        </w:tc>
        <w:tc>
          <w:tcPr>
            <w:tcW w:w="608" w:type="pct"/>
            <w:vMerge/>
          </w:tcPr>
          <w:p w14:paraId="397C1765" w14:textId="77777777" w:rsidR="00F4728C" w:rsidRPr="00DC6BA6" w:rsidRDefault="00F4728C" w:rsidP="00F4728C">
            <w:pPr>
              <w:rPr>
                <w:rFonts w:ascii="Calibri" w:hAnsi="Calibri" w:cs="Calibri"/>
              </w:rPr>
            </w:pPr>
          </w:p>
        </w:tc>
        <w:tc>
          <w:tcPr>
            <w:tcW w:w="608" w:type="pct"/>
          </w:tcPr>
          <w:p w14:paraId="689A441F" w14:textId="77777777" w:rsidR="00F4728C" w:rsidRPr="00DC6BA6" w:rsidRDefault="00F4728C" w:rsidP="00F4728C">
            <w:pPr>
              <w:rPr>
                <w:rFonts w:ascii="Calibri" w:hAnsi="Calibri" w:cs="Calibri"/>
              </w:rPr>
            </w:pPr>
            <w:r w:rsidRPr="00DC6BA6">
              <w:rPr>
                <w:rFonts w:ascii="Calibri" w:hAnsi="Calibri"/>
              </w:rPr>
              <w:t>Creación de capacidad entre las Partes Contratantes para la recaudación de fondos.</w:t>
            </w:r>
          </w:p>
        </w:tc>
        <w:tc>
          <w:tcPr>
            <w:tcW w:w="608" w:type="pct"/>
          </w:tcPr>
          <w:p w14:paraId="01344F94" w14:textId="375850D3" w:rsidR="00F4728C" w:rsidRPr="00DC6BA6" w:rsidRDefault="00F4728C" w:rsidP="00F4728C">
            <w:pPr>
              <w:rPr>
                <w:rFonts w:ascii="Calibri" w:hAnsi="Calibri" w:cs="Calibri"/>
              </w:rPr>
            </w:pPr>
            <w:r w:rsidRPr="00DC6BA6">
              <w:rPr>
                <w:rFonts w:ascii="Calibri" w:hAnsi="Calibri"/>
              </w:rPr>
              <w:t>Impartir capacitación sobre movilización de recursos para las Partes Contratantes a fin de incluir orientaciones sobre la base de datos y las pequeñas subvenciones.</w:t>
            </w:r>
          </w:p>
        </w:tc>
        <w:tc>
          <w:tcPr>
            <w:tcW w:w="608" w:type="pct"/>
          </w:tcPr>
          <w:p w14:paraId="79C9DE83" w14:textId="2A1E5027" w:rsidR="00F4728C" w:rsidRPr="00DC6BA6" w:rsidRDefault="00F4728C" w:rsidP="00F4728C">
            <w:pPr>
              <w:rPr>
                <w:rFonts w:ascii="Calibri" w:hAnsi="Calibri" w:cs="Calibri"/>
                <w:color w:val="FF0000"/>
              </w:rPr>
            </w:pPr>
            <w:r w:rsidRPr="00DC6BA6">
              <w:rPr>
                <w:rFonts w:ascii="Calibri" w:hAnsi="Calibri"/>
              </w:rPr>
              <w:t xml:space="preserve">Seguir ayudando a las Partes a mejorar su capacidad de recaudación de fondos. </w:t>
            </w:r>
          </w:p>
        </w:tc>
        <w:tc>
          <w:tcPr>
            <w:tcW w:w="608" w:type="pct"/>
          </w:tcPr>
          <w:p w14:paraId="739BF097" w14:textId="77777777" w:rsidR="00F4728C" w:rsidRPr="00DC6BA6" w:rsidRDefault="0061445F" w:rsidP="00F4728C">
            <w:pPr>
              <w:rPr>
                <w:rFonts w:ascii="Calibri" w:hAnsi="Calibri" w:cs="Calibri"/>
              </w:rPr>
            </w:pPr>
            <w:r w:rsidRPr="00DC6BA6">
              <w:rPr>
                <w:rFonts w:ascii="Calibri" w:hAnsi="Calibri"/>
              </w:rPr>
              <w:t>Identificar y recopilar los recursos pertinentes para apoyar la creación de capacidad de las Partes Contratantes en materia de recaudación de fondos.</w:t>
            </w:r>
          </w:p>
          <w:p w14:paraId="350A8F45" w14:textId="77777777" w:rsidR="0061445F" w:rsidRPr="00DC6BA6" w:rsidRDefault="0061445F" w:rsidP="00F4728C">
            <w:pPr>
              <w:rPr>
                <w:rFonts w:ascii="Calibri" w:hAnsi="Calibri" w:cs="Calibri"/>
              </w:rPr>
            </w:pPr>
          </w:p>
          <w:p w14:paraId="0BCE2B8E" w14:textId="0AC98995" w:rsidR="0061445F" w:rsidRPr="00DC6BA6" w:rsidRDefault="0061445F" w:rsidP="00F4728C">
            <w:pPr>
              <w:rPr>
                <w:rFonts w:ascii="Calibri" w:hAnsi="Calibri" w:cs="Calibri"/>
              </w:rPr>
            </w:pPr>
            <w:r w:rsidRPr="00DC6BA6">
              <w:rPr>
                <w:rFonts w:ascii="Calibri" w:hAnsi="Calibri"/>
              </w:rPr>
              <w:t>Estudiar los medios para aumentar la concienciación y la utilización de las herramientas y los recursos por parte de las Partes Contratantes. Véase también el resultado 5.2 FMAM/Fondo Verde para el Clima.</w:t>
            </w:r>
          </w:p>
        </w:tc>
        <w:tc>
          <w:tcPr>
            <w:tcW w:w="608" w:type="pct"/>
          </w:tcPr>
          <w:p w14:paraId="5FD3A39F" w14:textId="77777777" w:rsidR="00F4728C" w:rsidRPr="00DC6BA6" w:rsidRDefault="00F4728C" w:rsidP="00F4728C">
            <w:pPr>
              <w:rPr>
                <w:rFonts w:ascii="Calibri" w:hAnsi="Calibri" w:cs="Calibri"/>
              </w:rPr>
            </w:pPr>
            <w:r w:rsidRPr="00DC6BA6">
              <w:rPr>
                <w:rFonts w:ascii="Calibri" w:hAnsi="Calibri"/>
              </w:rPr>
              <w:t>Número de sesiones de capacitación y participantes.</w:t>
            </w:r>
          </w:p>
        </w:tc>
        <w:tc>
          <w:tcPr>
            <w:tcW w:w="471" w:type="pct"/>
          </w:tcPr>
          <w:p w14:paraId="5538F95B" w14:textId="519402B2" w:rsidR="00F4728C" w:rsidRPr="00DC6BA6" w:rsidRDefault="00F4728C" w:rsidP="00F4728C">
            <w:pPr>
              <w:rPr>
                <w:rFonts w:ascii="Calibri" w:hAnsi="Calibri" w:cs="Calibri"/>
              </w:rPr>
            </w:pPr>
            <w:r w:rsidRPr="00DC6BA6">
              <w:rPr>
                <w:rFonts w:ascii="Calibri" w:hAnsi="Calibri"/>
              </w:rPr>
              <w:t>OMR / EDS</w:t>
            </w:r>
          </w:p>
        </w:tc>
        <w:tc>
          <w:tcPr>
            <w:tcW w:w="274" w:type="pct"/>
          </w:tcPr>
          <w:p w14:paraId="05C2F5CC" w14:textId="77777777" w:rsidR="00F4728C" w:rsidRPr="00DC6BA6" w:rsidRDefault="00F4728C" w:rsidP="00F4728C">
            <w:pPr>
              <w:rPr>
                <w:rFonts w:ascii="Calibri" w:hAnsi="Calibri" w:cs="Calibri"/>
              </w:rPr>
            </w:pPr>
            <w:r w:rsidRPr="00DC6BA6">
              <w:rPr>
                <w:rFonts w:ascii="Calibri" w:hAnsi="Calibri"/>
              </w:rPr>
              <w:t>Básico</w:t>
            </w:r>
          </w:p>
        </w:tc>
      </w:tr>
    </w:tbl>
    <w:p w14:paraId="71351F33" w14:textId="5AF26542" w:rsidR="008B7278" w:rsidRPr="00DC6BA6" w:rsidRDefault="008B7278">
      <w:pPr>
        <w:spacing w:after="200" w:line="276" w:lineRule="auto"/>
        <w:rPr>
          <w:rFonts w:ascii="Calibri" w:hAnsi="Calibri" w:cs="Calibri"/>
          <w:b/>
          <w:bCs/>
          <w:color w:val="000000" w:themeColor="text1"/>
          <w:sz w:val="18"/>
          <w:szCs w:val="18"/>
        </w:rPr>
      </w:pPr>
      <w:r w:rsidRPr="00DC6BA6">
        <w:br w:type="page"/>
      </w:r>
    </w:p>
    <w:tbl>
      <w:tblPr>
        <w:tblStyle w:val="TableGrid"/>
        <w:tblW w:w="5036" w:type="pct"/>
        <w:tblLook w:val="04A0" w:firstRow="1" w:lastRow="0" w:firstColumn="1" w:lastColumn="0" w:noHBand="0" w:noVBand="1"/>
      </w:tblPr>
      <w:tblGrid>
        <w:gridCol w:w="6807"/>
        <w:gridCol w:w="7223"/>
      </w:tblGrid>
      <w:tr w:rsidR="00F56098" w:rsidRPr="00DC6BA6" w14:paraId="4633E8A4" w14:textId="77777777" w:rsidTr="00D14EE1">
        <w:tc>
          <w:tcPr>
            <w:tcW w:w="2426" w:type="pct"/>
            <w:shd w:val="clear" w:color="auto" w:fill="BFBFBF" w:themeFill="background1" w:themeFillShade="BF"/>
          </w:tcPr>
          <w:p w14:paraId="1409EFA4" w14:textId="77777777" w:rsidR="00F56098" w:rsidRPr="00DC6BA6" w:rsidRDefault="00F56098" w:rsidP="002B42A5">
            <w:pPr>
              <w:rPr>
                <w:rFonts w:ascii="Calibri" w:hAnsi="Calibri" w:cs="Calibri"/>
              </w:rPr>
            </w:pPr>
            <w:r w:rsidRPr="00DC6BA6">
              <w:rPr>
                <w:rFonts w:ascii="Calibri" w:hAnsi="Calibri"/>
                <w:b/>
              </w:rPr>
              <w:lastRenderedPageBreak/>
              <w:t>Función</w:t>
            </w:r>
            <w:r w:rsidRPr="00DC6BA6">
              <w:rPr>
                <w:rFonts w:ascii="Calibri" w:hAnsi="Calibri"/>
              </w:rPr>
              <w:t>:</w:t>
            </w:r>
          </w:p>
          <w:p w14:paraId="5C3B14A8" w14:textId="77777777" w:rsidR="00F56098" w:rsidRPr="00DC6BA6" w:rsidRDefault="00F56098" w:rsidP="002B42A5">
            <w:pPr>
              <w:rPr>
                <w:rFonts w:ascii="Calibri" w:hAnsi="Calibri" w:cs="Calibri"/>
              </w:rPr>
            </w:pPr>
          </w:p>
          <w:p w14:paraId="61946611" w14:textId="77777777" w:rsidR="00F56098" w:rsidRPr="00DC6BA6" w:rsidRDefault="00F56098" w:rsidP="002B42A5">
            <w:pPr>
              <w:rPr>
                <w:rFonts w:ascii="Calibri" w:hAnsi="Calibri" w:cs="Calibri"/>
              </w:rPr>
            </w:pPr>
            <w:r w:rsidRPr="00DC6BA6">
              <w:rPr>
                <w:rFonts w:ascii="Calibri" w:hAnsi="Calibri"/>
                <w:b/>
                <w:bCs/>
              </w:rPr>
              <w:t xml:space="preserve">7. DIVULGACIÓN Y COMPROMISO ESTRATÉGICO </w:t>
            </w:r>
          </w:p>
        </w:tc>
        <w:tc>
          <w:tcPr>
            <w:tcW w:w="2574" w:type="pct"/>
            <w:shd w:val="clear" w:color="auto" w:fill="BFBFBF" w:themeFill="background1" w:themeFillShade="BF"/>
          </w:tcPr>
          <w:p w14:paraId="151C8FBE" w14:textId="77777777" w:rsidR="00F56098" w:rsidRPr="00DC6BA6" w:rsidRDefault="00F56098" w:rsidP="002B42A5">
            <w:pPr>
              <w:rPr>
                <w:rFonts w:ascii="Calibri" w:hAnsi="Calibri" w:cs="Calibri"/>
              </w:rPr>
            </w:pPr>
            <w:r w:rsidRPr="00DC6BA6">
              <w:rPr>
                <w:rFonts w:ascii="Calibri" w:hAnsi="Calibri"/>
                <w:b/>
              </w:rPr>
              <w:t>Propósito</w:t>
            </w:r>
            <w:r w:rsidRPr="00DC6BA6">
              <w:rPr>
                <w:rFonts w:ascii="Calibri" w:hAnsi="Calibri"/>
              </w:rPr>
              <w:t>:</w:t>
            </w:r>
          </w:p>
          <w:p w14:paraId="03C31F47" w14:textId="77777777" w:rsidR="00F56098" w:rsidRPr="00DC6BA6" w:rsidRDefault="00F56098" w:rsidP="002B42A5">
            <w:pPr>
              <w:rPr>
                <w:rFonts w:ascii="Calibri" w:hAnsi="Calibri" w:cs="Calibri"/>
              </w:rPr>
            </w:pPr>
          </w:p>
          <w:p w14:paraId="6F93A38F" w14:textId="77777777" w:rsidR="00F56098" w:rsidRPr="00DC6BA6" w:rsidRDefault="00F56098" w:rsidP="002B42A5">
            <w:pPr>
              <w:rPr>
                <w:rFonts w:ascii="Calibri" w:hAnsi="Calibri" w:cs="Calibri"/>
              </w:rPr>
            </w:pPr>
            <w:r w:rsidRPr="00DC6BA6">
              <w:rPr>
                <w:rFonts w:ascii="Calibri" w:hAnsi="Calibri"/>
              </w:rPr>
              <w:t>La Secretaría es un catalizador para aumentar la visibilidad para la conservación y el uso racional de los humedales y el trabajo de la Secretaría y las Partes Contratantes.</w:t>
            </w:r>
          </w:p>
          <w:p w14:paraId="0DF68AB5" w14:textId="77777777" w:rsidR="00391FF7" w:rsidRPr="00DC6BA6" w:rsidRDefault="00391FF7" w:rsidP="002B42A5">
            <w:pPr>
              <w:rPr>
                <w:rFonts w:ascii="Calibri" w:hAnsi="Calibri" w:cs="Calibri"/>
              </w:rPr>
            </w:pPr>
          </w:p>
        </w:tc>
      </w:tr>
    </w:tbl>
    <w:p w14:paraId="5070BFD5" w14:textId="77777777" w:rsidR="00F56098" w:rsidRPr="00DC6BA6" w:rsidRDefault="00F56098" w:rsidP="002B42A5">
      <w:pPr>
        <w:rPr>
          <w:rFonts w:ascii="Calibri" w:hAnsi="Calibri" w:cs="Calibri"/>
          <w:sz w:val="18"/>
          <w:szCs w:val="18"/>
        </w:rPr>
      </w:pPr>
    </w:p>
    <w:tbl>
      <w:tblPr>
        <w:tblStyle w:val="TableGrid"/>
        <w:tblW w:w="5036" w:type="pct"/>
        <w:tblLayout w:type="fixed"/>
        <w:tblCellMar>
          <w:top w:w="85" w:type="dxa"/>
          <w:bottom w:w="85" w:type="dxa"/>
        </w:tblCellMar>
        <w:tblLook w:val="04A0" w:firstRow="1" w:lastRow="0" w:firstColumn="1" w:lastColumn="0" w:noHBand="0" w:noVBand="1"/>
      </w:tblPr>
      <w:tblGrid>
        <w:gridCol w:w="1680"/>
        <w:gridCol w:w="1681"/>
        <w:gridCol w:w="1681"/>
        <w:gridCol w:w="1681"/>
        <w:gridCol w:w="1681"/>
        <w:gridCol w:w="1681"/>
        <w:gridCol w:w="1681"/>
        <w:gridCol w:w="1414"/>
        <w:gridCol w:w="850"/>
      </w:tblGrid>
      <w:tr w:rsidR="00F4728C" w:rsidRPr="00DC6BA6" w14:paraId="5FA2EAB0" w14:textId="77777777" w:rsidTr="00D14EE1">
        <w:trPr>
          <w:cantSplit/>
          <w:tblHeader/>
        </w:trPr>
        <w:tc>
          <w:tcPr>
            <w:tcW w:w="599" w:type="pct"/>
            <w:shd w:val="clear" w:color="auto" w:fill="DBE5F1" w:themeFill="accent1" w:themeFillTint="33"/>
          </w:tcPr>
          <w:p w14:paraId="107C2992" w14:textId="77777777" w:rsidR="00F4728C" w:rsidRPr="00DC6BA6" w:rsidRDefault="00F4728C" w:rsidP="00084A5D">
            <w:pPr>
              <w:jc w:val="center"/>
              <w:rPr>
                <w:rFonts w:ascii="Calibri" w:hAnsi="Calibri" w:cs="Calibri"/>
                <w:b/>
              </w:rPr>
            </w:pPr>
            <w:r w:rsidRPr="00DC6BA6">
              <w:rPr>
                <w:rFonts w:ascii="Calibri" w:hAnsi="Calibri"/>
                <w:b/>
              </w:rPr>
              <w:t>Resultado trienal</w:t>
            </w:r>
          </w:p>
        </w:tc>
        <w:tc>
          <w:tcPr>
            <w:tcW w:w="599" w:type="pct"/>
            <w:shd w:val="clear" w:color="auto" w:fill="DBE5F1" w:themeFill="accent1" w:themeFillTint="33"/>
          </w:tcPr>
          <w:p w14:paraId="06537BB1" w14:textId="0A4754D0" w:rsidR="00F4728C" w:rsidRPr="00DC6BA6" w:rsidRDefault="00F4728C" w:rsidP="00084A5D">
            <w:pPr>
              <w:jc w:val="center"/>
              <w:rPr>
                <w:rFonts w:ascii="Calibri" w:hAnsi="Calibri" w:cs="Calibri"/>
                <w:b/>
              </w:rPr>
            </w:pPr>
            <w:r w:rsidRPr="00DC6BA6">
              <w:rPr>
                <w:rFonts w:ascii="Calibri" w:hAnsi="Calibri"/>
                <w:b/>
              </w:rPr>
              <w:t>Indicador del PT para 2021</w:t>
            </w:r>
          </w:p>
        </w:tc>
        <w:tc>
          <w:tcPr>
            <w:tcW w:w="599" w:type="pct"/>
            <w:shd w:val="clear" w:color="auto" w:fill="DBE5F1" w:themeFill="accent1" w:themeFillTint="33"/>
          </w:tcPr>
          <w:p w14:paraId="4BBCEAE0" w14:textId="77777777" w:rsidR="00F4728C" w:rsidRPr="00DC6BA6" w:rsidRDefault="00F4728C" w:rsidP="00084A5D">
            <w:pPr>
              <w:jc w:val="center"/>
              <w:rPr>
                <w:rFonts w:ascii="Calibri" w:hAnsi="Calibri" w:cs="Calibri"/>
                <w:b/>
              </w:rPr>
            </w:pPr>
            <w:r w:rsidRPr="00DC6BA6">
              <w:rPr>
                <w:rFonts w:ascii="Calibri" w:hAnsi="Calibri"/>
                <w:b/>
              </w:rPr>
              <w:t>Actividades del PA para 2019</w:t>
            </w:r>
          </w:p>
        </w:tc>
        <w:tc>
          <w:tcPr>
            <w:tcW w:w="599" w:type="pct"/>
            <w:shd w:val="clear" w:color="auto" w:fill="DBE5F1" w:themeFill="accent1" w:themeFillTint="33"/>
          </w:tcPr>
          <w:p w14:paraId="298B6858" w14:textId="77777777" w:rsidR="00F4728C" w:rsidRPr="00DC6BA6" w:rsidRDefault="00F4728C" w:rsidP="00084A5D">
            <w:pPr>
              <w:jc w:val="center"/>
              <w:rPr>
                <w:rFonts w:ascii="Calibri" w:hAnsi="Calibri" w:cs="Calibri"/>
                <w:b/>
              </w:rPr>
            </w:pPr>
            <w:r w:rsidRPr="00DC6BA6">
              <w:rPr>
                <w:rFonts w:ascii="Calibri" w:hAnsi="Calibri"/>
                <w:b/>
              </w:rPr>
              <w:t>Actividades del PA para 2020</w:t>
            </w:r>
          </w:p>
        </w:tc>
        <w:tc>
          <w:tcPr>
            <w:tcW w:w="599" w:type="pct"/>
            <w:shd w:val="clear" w:color="auto" w:fill="DBE5F1" w:themeFill="accent1" w:themeFillTint="33"/>
          </w:tcPr>
          <w:p w14:paraId="610E4EEE" w14:textId="70E142F0" w:rsidR="00F4728C" w:rsidRPr="00DC6BA6" w:rsidRDefault="00F4728C" w:rsidP="00084A5D">
            <w:pPr>
              <w:jc w:val="center"/>
              <w:rPr>
                <w:rFonts w:ascii="Calibri" w:hAnsi="Calibri" w:cs="Calibri"/>
                <w:b/>
              </w:rPr>
            </w:pPr>
            <w:r w:rsidRPr="00DC6BA6">
              <w:rPr>
                <w:rFonts w:ascii="Calibri" w:hAnsi="Calibri"/>
                <w:b/>
              </w:rPr>
              <w:t>Actividades del PA para 2021</w:t>
            </w:r>
          </w:p>
        </w:tc>
        <w:tc>
          <w:tcPr>
            <w:tcW w:w="599" w:type="pct"/>
            <w:shd w:val="clear" w:color="auto" w:fill="DBE5F1" w:themeFill="accent1" w:themeFillTint="33"/>
          </w:tcPr>
          <w:p w14:paraId="76015578" w14:textId="52D0EC72" w:rsidR="00F4728C" w:rsidRPr="00DC6BA6" w:rsidRDefault="00F4728C" w:rsidP="00084A5D">
            <w:pPr>
              <w:jc w:val="center"/>
              <w:rPr>
                <w:rFonts w:ascii="Calibri" w:hAnsi="Calibri" w:cs="Calibri"/>
                <w:b/>
              </w:rPr>
            </w:pPr>
            <w:r w:rsidRPr="00DC6BA6">
              <w:rPr>
                <w:rFonts w:ascii="Calibri" w:hAnsi="Calibri"/>
                <w:b/>
              </w:rPr>
              <w:t>Actividades del PA para 2022</w:t>
            </w:r>
          </w:p>
        </w:tc>
        <w:tc>
          <w:tcPr>
            <w:tcW w:w="599" w:type="pct"/>
            <w:shd w:val="clear" w:color="auto" w:fill="DBE5F1" w:themeFill="accent1" w:themeFillTint="33"/>
          </w:tcPr>
          <w:p w14:paraId="642ED10E" w14:textId="1B71C0E2" w:rsidR="00F4728C" w:rsidRPr="00DC6BA6" w:rsidRDefault="00F4728C" w:rsidP="00084A5D">
            <w:pPr>
              <w:jc w:val="center"/>
              <w:rPr>
                <w:rFonts w:ascii="Calibri" w:hAnsi="Calibri" w:cs="Calibri"/>
                <w:b/>
              </w:rPr>
            </w:pPr>
            <w:r w:rsidRPr="00DC6BA6">
              <w:rPr>
                <w:rFonts w:ascii="Calibri" w:hAnsi="Calibri"/>
                <w:b/>
              </w:rPr>
              <w:t>Indicador del PA para 2021</w:t>
            </w:r>
          </w:p>
        </w:tc>
        <w:tc>
          <w:tcPr>
            <w:tcW w:w="504" w:type="pct"/>
            <w:shd w:val="clear" w:color="auto" w:fill="DBE5F1" w:themeFill="accent1" w:themeFillTint="33"/>
          </w:tcPr>
          <w:p w14:paraId="73170529" w14:textId="77777777" w:rsidR="00F4728C" w:rsidRPr="00DC6BA6" w:rsidRDefault="00F4728C" w:rsidP="00084A5D">
            <w:pPr>
              <w:jc w:val="center"/>
              <w:rPr>
                <w:rFonts w:ascii="Calibri" w:hAnsi="Calibri" w:cs="Calibri"/>
                <w:b/>
              </w:rPr>
            </w:pPr>
            <w:r w:rsidRPr="00DC6BA6">
              <w:rPr>
                <w:rFonts w:ascii="Calibri" w:hAnsi="Calibri"/>
                <w:b/>
              </w:rPr>
              <w:t>Responsable / Apoyo</w:t>
            </w:r>
          </w:p>
        </w:tc>
        <w:tc>
          <w:tcPr>
            <w:tcW w:w="303" w:type="pct"/>
            <w:shd w:val="clear" w:color="auto" w:fill="DBE5F1" w:themeFill="accent1" w:themeFillTint="33"/>
          </w:tcPr>
          <w:p w14:paraId="552DF87E" w14:textId="77777777" w:rsidR="00F4728C" w:rsidRPr="00DC6BA6" w:rsidRDefault="00F4728C" w:rsidP="00084A5D">
            <w:pPr>
              <w:jc w:val="center"/>
              <w:rPr>
                <w:rFonts w:ascii="Calibri" w:hAnsi="Calibri" w:cs="Calibri"/>
                <w:b/>
              </w:rPr>
            </w:pPr>
            <w:r w:rsidRPr="00DC6BA6">
              <w:rPr>
                <w:rFonts w:ascii="Calibri" w:hAnsi="Calibri"/>
                <w:b/>
              </w:rPr>
              <w:t>Presupuesto</w:t>
            </w:r>
          </w:p>
        </w:tc>
      </w:tr>
      <w:tr w:rsidR="00F4728C" w:rsidRPr="00DC6BA6" w14:paraId="15099196" w14:textId="77777777" w:rsidTr="00D14EE1">
        <w:tc>
          <w:tcPr>
            <w:tcW w:w="599" w:type="pct"/>
            <w:vMerge w:val="restart"/>
          </w:tcPr>
          <w:p w14:paraId="081257E1" w14:textId="3638362A" w:rsidR="00F4728C" w:rsidRPr="00DC6BA6" w:rsidRDefault="00F4728C" w:rsidP="00B40C8F">
            <w:pPr>
              <w:rPr>
                <w:rFonts w:ascii="Calibri" w:hAnsi="Calibri" w:cs="Calibri"/>
                <w:b/>
              </w:rPr>
            </w:pPr>
            <w:r w:rsidRPr="00DC6BA6">
              <w:rPr>
                <w:rFonts w:ascii="Calibri" w:hAnsi="Calibri"/>
                <w:b/>
              </w:rPr>
              <w:t>7.1 A través de asociaciones y participación estratégicas, y de plataformas como el DMH, aumento de la visibilidad aprovechando las acciones de otros para el uso racional de los humedales.</w:t>
            </w:r>
          </w:p>
          <w:p w14:paraId="42C20278" w14:textId="77777777" w:rsidR="00F4728C" w:rsidRPr="00DC6BA6" w:rsidRDefault="00F4728C" w:rsidP="00B40C8F">
            <w:pPr>
              <w:rPr>
                <w:rFonts w:ascii="Calibri" w:hAnsi="Calibri" w:cs="Calibri"/>
              </w:rPr>
            </w:pPr>
          </w:p>
          <w:p w14:paraId="27E5841F" w14:textId="608D7008" w:rsidR="00F4728C" w:rsidRPr="00DC6BA6" w:rsidRDefault="00F4728C" w:rsidP="00B40C8F">
            <w:pPr>
              <w:rPr>
                <w:rFonts w:ascii="Calibri" w:hAnsi="Calibri" w:cs="Calibri"/>
                <w:b/>
              </w:rPr>
            </w:pPr>
            <w:r w:rsidRPr="00DC6BA6">
              <w:rPr>
                <w:rFonts w:ascii="Calibri" w:hAnsi="Calibri"/>
              </w:rPr>
              <w:t xml:space="preserve">Resoluciones </w:t>
            </w:r>
            <w:hyperlink r:id="rId150" w:history="1">
              <w:r w:rsidRPr="00DC6BA6">
                <w:rPr>
                  <w:rStyle w:val="Hyperlink"/>
                  <w:rFonts w:ascii="Calibri" w:hAnsi="Calibri"/>
                </w:rPr>
                <w:t>X.12</w:t>
              </w:r>
            </w:hyperlink>
            <w:r w:rsidRPr="00DC6BA6">
              <w:rPr>
                <w:rFonts w:ascii="Calibri" w:hAnsi="Calibri"/>
              </w:rPr>
              <w:t xml:space="preserve"> y </w:t>
            </w:r>
            <w:hyperlink r:id="rId151" w:history="1">
              <w:r w:rsidRPr="00DC6BA6">
                <w:rPr>
                  <w:rStyle w:val="Hyperlink"/>
                  <w:rFonts w:ascii="Calibri" w:hAnsi="Calibri"/>
                </w:rPr>
                <w:t>XIII.1</w:t>
              </w:r>
            </w:hyperlink>
            <w:r w:rsidRPr="00DC6BA6">
              <w:rPr>
                <w:rStyle w:val="Hyperlink"/>
                <w:rFonts w:ascii="Calibri" w:hAnsi="Calibri"/>
              </w:rPr>
              <w:t>.</w:t>
            </w:r>
          </w:p>
        </w:tc>
        <w:tc>
          <w:tcPr>
            <w:tcW w:w="599" w:type="pct"/>
            <w:vMerge w:val="restart"/>
          </w:tcPr>
          <w:p w14:paraId="2B0A5A87" w14:textId="77777777" w:rsidR="00F4728C" w:rsidRPr="00DC6BA6" w:rsidRDefault="00F4728C" w:rsidP="00B40C8F">
            <w:pPr>
              <w:rPr>
                <w:rFonts w:ascii="Calibri" w:hAnsi="Calibri" w:cs="Calibri"/>
              </w:rPr>
            </w:pPr>
            <w:r w:rsidRPr="00DC6BA6">
              <w:rPr>
                <w:rFonts w:ascii="Calibri" w:hAnsi="Calibri"/>
              </w:rPr>
              <w:t>Se ejecutó el DMH.</w:t>
            </w:r>
          </w:p>
        </w:tc>
        <w:tc>
          <w:tcPr>
            <w:tcW w:w="599" w:type="pct"/>
            <w:vMerge w:val="restart"/>
          </w:tcPr>
          <w:p w14:paraId="473FA889" w14:textId="77777777" w:rsidR="00F4728C" w:rsidRPr="00DC6BA6" w:rsidRDefault="00F4728C" w:rsidP="00B40C8F">
            <w:pPr>
              <w:rPr>
                <w:rFonts w:ascii="Calibri" w:hAnsi="Calibri" w:cs="Calibri"/>
              </w:rPr>
            </w:pPr>
            <w:r w:rsidRPr="00DC6BA6">
              <w:rPr>
                <w:rFonts w:ascii="Calibri" w:hAnsi="Calibri"/>
              </w:rPr>
              <w:t>Planificación y ejecución del Día Mundial de los Humedales 2020.</w:t>
            </w:r>
          </w:p>
        </w:tc>
        <w:tc>
          <w:tcPr>
            <w:tcW w:w="599" w:type="pct"/>
            <w:tcBorders>
              <w:bottom w:val="nil"/>
            </w:tcBorders>
          </w:tcPr>
          <w:p w14:paraId="2F493320" w14:textId="1D7658C2" w:rsidR="00F4728C" w:rsidRPr="00DC6BA6" w:rsidRDefault="00F4728C" w:rsidP="00B40C8F">
            <w:pPr>
              <w:rPr>
                <w:rFonts w:ascii="Calibri" w:hAnsi="Calibri" w:cs="Calibri"/>
              </w:rPr>
            </w:pPr>
            <w:r w:rsidRPr="00DC6BA6">
              <w:rPr>
                <w:rFonts w:ascii="Calibri" w:hAnsi="Calibri"/>
              </w:rPr>
              <w:t>Planificación y ejecución del Día Mundial de los Humedales 2021.</w:t>
            </w:r>
          </w:p>
        </w:tc>
        <w:tc>
          <w:tcPr>
            <w:tcW w:w="599" w:type="pct"/>
            <w:tcBorders>
              <w:bottom w:val="nil"/>
            </w:tcBorders>
          </w:tcPr>
          <w:p w14:paraId="24D3F123" w14:textId="293D4501" w:rsidR="00F4728C" w:rsidRPr="00DC6BA6" w:rsidRDefault="00F4728C" w:rsidP="00B40C8F">
            <w:pPr>
              <w:rPr>
                <w:rFonts w:ascii="Calibri" w:hAnsi="Calibri" w:cs="Calibri"/>
                <w:color w:val="FF0000"/>
              </w:rPr>
            </w:pPr>
            <w:r w:rsidRPr="00DC6BA6">
              <w:rPr>
                <w:rFonts w:ascii="Calibri" w:hAnsi="Calibri"/>
              </w:rPr>
              <w:t xml:space="preserve">Planificación y ejecución del Día Mundial de los Humedales 2022. </w:t>
            </w:r>
          </w:p>
        </w:tc>
        <w:tc>
          <w:tcPr>
            <w:tcW w:w="599" w:type="pct"/>
            <w:tcBorders>
              <w:bottom w:val="nil"/>
            </w:tcBorders>
          </w:tcPr>
          <w:p w14:paraId="1DD1608B" w14:textId="77FC5891" w:rsidR="00F4728C" w:rsidRPr="00DC6BA6" w:rsidRDefault="003D1FD8" w:rsidP="00B40C8F">
            <w:pPr>
              <w:rPr>
                <w:rFonts w:ascii="Calibri" w:hAnsi="Calibri" w:cs="Calibri"/>
              </w:rPr>
            </w:pPr>
            <w:r w:rsidRPr="00DC6BA6">
              <w:rPr>
                <w:rFonts w:ascii="Calibri" w:hAnsi="Calibri"/>
              </w:rPr>
              <w:t>Planificación y ejecución del Día Mundial de los Humedales 2023.</w:t>
            </w:r>
          </w:p>
        </w:tc>
        <w:tc>
          <w:tcPr>
            <w:tcW w:w="599" w:type="pct"/>
            <w:tcBorders>
              <w:bottom w:val="nil"/>
            </w:tcBorders>
          </w:tcPr>
          <w:p w14:paraId="72D66653" w14:textId="0E76DB2F" w:rsidR="00F4728C" w:rsidRPr="00DC6BA6" w:rsidRDefault="00F4728C" w:rsidP="00B40C8F">
            <w:pPr>
              <w:rPr>
                <w:rFonts w:ascii="Calibri" w:hAnsi="Calibri" w:cs="Calibri"/>
              </w:rPr>
            </w:pPr>
            <w:r w:rsidRPr="00DC6BA6">
              <w:rPr>
                <w:rFonts w:ascii="Calibri" w:hAnsi="Calibri"/>
              </w:rPr>
              <w:t>Comparar el número de eventos, descargas y participación en las redes sociales a lo largo de 2021 y 2022.</w:t>
            </w:r>
          </w:p>
        </w:tc>
        <w:tc>
          <w:tcPr>
            <w:tcW w:w="504" w:type="pct"/>
            <w:tcBorders>
              <w:bottom w:val="nil"/>
            </w:tcBorders>
          </w:tcPr>
          <w:p w14:paraId="00480106" w14:textId="4477DFB6" w:rsidR="00F4728C" w:rsidRPr="00DC6BA6" w:rsidRDefault="00F4728C" w:rsidP="00B40C8F">
            <w:pPr>
              <w:rPr>
                <w:rFonts w:ascii="Calibri" w:hAnsi="Calibri" w:cs="Calibri"/>
              </w:rPr>
            </w:pPr>
            <w:r w:rsidRPr="00DC6BA6">
              <w:rPr>
                <w:rFonts w:ascii="Calibri" w:hAnsi="Calibri"/>
              </w:rPr>
              <w:t>OMR</w:t>
            </w:r>
          </w:p>
        </w:tc>
        <w:tc>
          <w:tcPr>
            <w:tcW w:w="303" w:type="pct"/>
            <w:tcBorders>
              <w:bottom w:val="nil"/>
            </w:tcBorders>
          </w:tcPr>
          <w:p w14:paraId="655BFD19" w14:textId="77777777" w:rsidR="00F4728C" w:rsidRPr="00DC6BA6" w:rsidRDefault="00F4728C" w:rsidP="00B40C8F">
            <w:pPr>
              <w:rPr>
                <w:rFonts w:ascii="Calibri" w:hAnsi="Calibri" w:cs="Calibri"/>
              </w:rPr>
            </w:pPr>
            <w:r w:rsidRPr="00DC6BA6">
              <w:rPr>
                <w:rFonts w:ascii="Calibri" w:hAnsi="Calibri"/>
              </w:rPr>
              <w:t>Básico</w:t>
            </w:r>
          </w:p>
        </w:tc>
      </w:tr>
      <w:tr w:rsidR="00F4728C" w:rsidRPr="00DC6BA6" w14:paraId="3BB02836" w14:textId="77777777" w:rsidTr="00D14EE1">
        <w:tc>
          <w:tcPr>
            <w:tcW w:w="599" w:type="pct"/>
            <w:vMerge/>
          </w:tcPr>
          <w:p w14:paraId="5F17C8D4" w14:textId="77777777" w:rsidR="00F4728C" w:rsidRPr="00DC6BA6" w:rsidRDefault="00F4728C" w:rsidP="00B40C8F">
            <w:pPr>
              <w:rPr>
                <w:rFonts w:ascii="Calibri" w:hAnsi="Calibri" w:cs="Calibri"/>
                <w:b/>
              </w:rPr>
            </w:pPr>
          </w:p>
        </w:tc>
        <w:tc>
          <w:tcPr>
            <w:tcW w:w="599" w:type="pct"/>
            <w:vMerge/>
          </w:tcPr>
          <w:p w14:paraId="2E806820" w14:textId="77777777" w:rsidR="00F4728C" w:rsidRPr="00DC6BA6" w:rsidRDefault="00F4728C" w:rsidP="00B40C8F">
            <w:pPr>
              <w:rPr>
                <w:rFonts w:ascii="Calibri" w:hAnsi="Calibri" w:cs="Calibri"/>
              </w:rPr>
            </w:pPr>
          </w:p>
        </w:tc>
        <w:tc>
          <w:tcPr>
            <w:tcW w:w="599" w:type="pct"/>
            <w:vMerge/>
          </w:tcPr>
          <w:p w14:paraId="0F2757D0" w14:textId="77777777" w:rsidR="00F4728C" w:rsidRPr="00DC6BA6" w:rsidRDefault="00F4728C" w:rsidP="00B40C8F">
            <w:pPr>
              <w:rPr>
                <w:rFonts w:ascii="Calibri" w:hAnsi="Calibri" w:cs="Calibri"/>
              </w:rPr>
            </w:pPr>
          </w:p>
        </w:tc>
        <w:tc>
          <w:tcPr>
            <w:tcW w:w="599" w:type="pct"/>
            <w:tcBorders>
              <w:top w:val="nil"/>
            </w:tcBorders>
          </w:tcPr>
          <w:p w14:paraId="73608546" w14:textId="522190CF" w:rsidR="00F4728C" w:rsidRPr="00DC6BA6" w:rsidRDefault="00F4728C" w:rsidP="00E44E44">
            <w:pPr>
              <w:rPr>
                <w:rFonts w:ascii="Calibri" w:hAnsi="Calibri" w:cs="Calibri"/>
              </w:rPr>
            </w:pPr>
            <w:r w:rsidRPr="00DC6BA6">
              <w:rPr>
                <w:rFonts w:ascii="Calibri" w:hAnsi="Calibri"/>
              </w:rPr>
              <w:t>Apoyar a las Partes Contratantes en relación con la comunicación a la AGNU en relación con la resolución sobre el Día Mundial de los Humedales.</w:t>
            </w:r>
          </w:p>
        </w:tc>
        <w:tc>
          <w:tcPr>
            <w:tcW w:w="599" w:type="pct"/>
            <w:tcBorders>
              <w:top w:val="nil"/>
            </w:tcBorders>
          </w:tcPr>
          <w:p w14:paraId="51F91180" w14:textId="2E8D1181" w:rsidR="00F4728C" w:rsidRPr="00DC6BA6" w:rsidRDefault="00F4728C" w:rsidP="00E44E44">
            <w:pPr>
              <w:rPr>
                <w:rFonts w:ascii="Calibri" w:hAnsi="Calibri" w:cs="Calibri"/>
                <w:color w:val="FF0000"/>
              </w:rPr>
            </w:pPr>
            <w:r w:rsidRPr="00DC6BA6">
              <w:rPr>
                <w:rFonts w:ascii="Calibri" w:hAnsi="Calibri"/>
              </w:rPr>
              <w:t xml:space="preserve">Seguir apoyando al grupo de trabajo en la comunicación a la AGNU en relación con la resolución sobre el Día Mundial de los Humedales. </w:t>
            </w:r>
          </w:p>
        </w:tc>
        <w:tc>
          <w:tcPr>
            <w:tcW w:w="599" w:type="pct"/>
            <w:tcBorders>
              <w:top w:val="nil"/>
            </w:tcBorders>
          </w:tcPr>
          <w:p w14:paraId="05DE7EAD" w14:textId="28FC1842" w:rsidR="00F4728C" w:rsidRPr="00DC6BA6" w:rsidRDefault="00AF13A6" w:rsidP="00E44E44">
            <w:pPr>
              <w:rPr>
                <w:rFonts w:ascii="Calibri" w:hAnsi="Calibri" w:cs="Calibri"/>
              </w:rPr>
            </w:pPr>
            <w:r w:rsidRPr="00DC6BA6">
              <w:rPr>
                <w:rFonts w:ascii="Calibri" w:hAnsi="Calibri"/>
              </w:rPr>
              <w:t>Se completó con la adopción de la Resolución 75/317 de la AGNU.</w:t>
            </w:r>
          </w:p>
          <w:p w14:paraId="6A3B5EBC" w14:textId="77777777" w:rsidR="00CB3E73" w:rsidRPr="00DC6BA6" w:rsidRDefault="00CB3E73" w:rsidP="00E44E44">
            <w:pPr>
              <w:rPr>
                <w:rFonts w:ascii="Calibri" w:hAnsi="Calibri" w:cs="Calibri"/>
              </w:rPr>
            </w:pPr>
          </w:p>
          <w:p w14:paraId="1239CB1D" w14:textId="77777777" w:rsidR="00792C8C" w:rsidRPr="00DC6BA6" w:rsidRDefault="00792C8C" w:rsidP="00E44E44">
            <w:pPr>
              <w:rPr>
                <w:rFonts w:ascii="Calibri" w:hAnsi="Calibri" w:cs="Calibri"/>
              </w:rPr>
            </w:pPr>
          </w:p>
          <w:p w14:paraId="723844D9" w14:textId="54B12DBB" w:rsidR="003A0FBC" w:rsidRPr="00DC6BA6" w:rsidRDefault="00792C8C" w:rsidP="00E44E44">
            <w:pPr>
              <w:rPr>
                <w:rFonts w:ascii="Calibri" w:hAnsi="Calibri" w:cs="Calibri"/>
              </w:rPr>
            </w:pPr>
            <w:r w:rsidRPr="00DC6BA6">
              <w:rPr>
                <w:rFonts w:ascii="Calibri" w:hAnsi="Calibri"/>
              </w:rPr>
              <w:t xml:space="preserve">La Secretaría debe involucrar a los organismos de la ONU en el DMH 2022 e informar a la AGNU. </w:t>
            </w:r>
          </w:p>
          <w:p w14:paraId="302CE63A" w14:textId="77777777" w:rsidR="003A0FBC" w:rsidRPr="00DC6BA6" w:rsidRDefault="003A0FBC" w:rsidP="00E44E44">
            <w:pPr>
              <w:rPr>
                <w:rFonts w:ascii="Calibri" w:hAnsi="Calibri" w:cs="Calibri"/>
              </w:rPr>
            </w:pPr>
          </w:p>
          <w:p w14:paraId="10F30780" w14:textId="22E85A40" w:rsidR="00CB3E73" w:rsidRPr="00DC6BA6" w:rsidRDefault="00CB3E73" w:rsidP="00E44E44">
            <w:pPr>
              <w:rPr>
                <w:rFonts w:ascii="Calibri" w:hAnsi="Calibri" w:cs="Calibri"/>
              </w:rPr>
            </w:pPr>
            <w:r w:rsidRPr="00DC6BA6">
              <w:rPr>
                <w:rFonts w:ascii="Calibri" w:hAnsi="Calibri"/>
              </w:rPr>
              <w:t xml:space="preserve">Evaluar el interés y la conveniencia de una </w:t>
            </w:r>
            <w:r w:rsidRPr="00DC6BA6">
              <w:rPr>
                <w:rFonts w:ascii="Calibri" w:hAnsi="Calibri"/>
              </w:rPr>
              <w:lastRenderedPageBreak/>
              <w:t>Resolución sustantiva sobre los humedales para presentarla a la SC59/2022.</w:t>
            </w:r>
          </w:p>
        </w:tc>
        <w:tc>
          <w:tcPr>
            <w:tcW w:w="599" w:type="pct"/>
            <w:tcBorders>
              <w:top w:val="nil"/>
            </w:tcBorders>
          </w:tcPr>
          <w:p w14:paraId="2AC4B341" w14:textId="77777777" w:rsidR="00F4728C" w:rsidRPr="00DC6BA6" w:rsidRDefault="00792C8C" w:rsidP="00E44E44">
            <w:pPr>
              <w:rPr>
                <w:rFonts w:ascii="Calibri" w:hAnsi="Calibri" w:cs="Calibri"/>
              </w:rPr>
            </w:pPr>
            <w:r w:rsidRPr="00DC6BA6">
              <w:rPr>
                <w:rFonts w:ascii="Calibri" w:hAnsi="Calibri"/>
              </w:rPr>
              <w:lastRenderedPageBreak/>
              <w:t>Se colaboró con los organismos de la ONU en relación con el DMH y se presentó un informe a la AGNU.</w:t>
            </w:r>
          </w:p>
          <w:p w14:paraId="2471EE9E" w14:textId="77777777" w:rsidR="003A0FBC" w:rsidRPr="00DC6BA6" w:rsidRDefault="003A0FBC" w:rsidP="00E44E44">
            <w:pPr>
              <w:rPr>
                <w:rFonts w:ascii="Calibri" w:hAnsi="Calibri" w:cs="Calibri"/>
              </w:rPr>
            </w:pPr>
          </w:p>
          <w:p w14:paraId="58E5CFE8" w14:textId="46DB0A23" w:rsidR="003A0FBC" w:rsidRPr="00DC6BA6" w:rsidRDefault="003A0FBC" w:rsidP="00E44E44">
            <w:pPr>
              <w:rPr>
                <w:rFonts w:ascii="Calibri" w:hAnsi="Calibri" w:cs="Calibri"/>
              </w:rPr>
            </w:pPr>
            <w:r w:rsidRPr="00DC6BA6">
              <w:rPr>
                <w:rFonts w:ascii="Calibri" w:hAnsi="Calibri"/>
              </w:rPr>
              <w:t>Seguimiento de las decisiones adoptadas por la SC59/2022.</w:t>
            </w:r>
          </w:p>
        </w:tc>
        <w:tc>
          <w:tcPr>
            <w:tcW w:w="504" w:type="pct"/>
            <w:tcBorders>
              <w:top w:val="nil"/>
            </w:tcBorders>
          </w:tcPr>
          <w:p w14:paraId="0365CC54" w14:textId="71B393BD" w:rsidR="00F4728C" w:rsidRPr="00DC6BA6" w:rsidRDefault="3F0D1AD7" w:rsidP="00E44E44">
            <w:pPr>
              <w:rPr>
                <w:rFonts w:ascii="Calibri" w:hAnsi="Calibri" w:cs="Calibri"/>
              </w:rPr>
            </w:pPr>
            <w:r w:rsidRPr="00DC6BA6">
              <w:rPr>
                <w:rFonts w:ascii="Calibri" w:hAnsi="Calibri"/>
              </w:rPr>
              <w:t>SG / ARS Américas</w:t>
            </w:r>
          </w:p>
        </w:tc>
        <w:tc>
          <w:tcPr>
            <w:tcW w:w="303" w:type="pct"/>
            <w:tcBorders>
              <w:top w:val="nil"/>
            </w:tcBorders>
          </w:tcPr>
          <w:p w14:paraId="735C6C35" w14:textId="77777777" w:rsidR="00F4728C" w:rsidRPr="00DC6BA6" w:rsidRDefault="00F4728C" w:rsidP="00B40C8F">
            <w:pPr>
              <w:rPr>
                <w:rFonts w:ascii="Calibri" w:hAnsi="Calibri" w:cs="Calibri"/>
              </w:rPr>
            </w:pPr>
          </w:p>
        </w:tc>
      </w:tr>
      <w:tr w:rsidR="00F4728C" w:rsidRPr="00DC6BA6" w14:paraId="1055EFB4" w14:textId="77777777" w:rsidTr="00D14EE1">
        <w:tc>
          <w:tcPr>
            <w:tcW w:w="599" w:type="pct"/>
            <w:vMerge/>
          </w:tcPr>
          <w:p w14:paraId="2B22DFC4" w14:textId="77777777" w:rsidR="00F4728C" w:rsidRPr="00DC6BA6" w:rsidRDefault="00F4728C" w:rsidP="00B40C8F">
            <w:pPr>
              <w:rPr>
                <w:rFonts w:ascii="Calibri" w:hAnsi="Calibri" w:cs="Calibri"/>
              </w:rPr>
            </w:pPr>
          </w:p>
        </w:tc>
        <w:tc>
          <w:tcPr>
            <w:tcW w:w="599" w:type="pct"/>
            <w:vMerge w:val="restart"/>
          </w:tcPr>
          <w:p w14:paraId="368CE726" w14:textId="6CBD2D16" w:rsidR="00F4728C" w:rsidRPr="00DC6BA6" w:rsidRDefault="00F4728C" w:rsidP="00AD1D3D">
            <w:pPr>
              <w:rPr>
                <w:rFonts w:ascii="Calibri" w:hAnsi="Calibri" w:cs="Calibri"/>
              </w:rPr>
            </w:pPr>
            <w:r w:rsidRPr="00DC6BA6">
              <w:rPr>
                <w:rFonts w:ascii="Calibri" w:hAnsi="Calibri"/>
              </w:rPr>
              <w:t xml:space="preserve">Se ejecutaron actividades de las OIA con arreglo al memorando de entendimiento y la Res. </w:t>
            </w:r>
            <w:hyperlink r:id="rId152" w:history="1">
              <w:r w:rsidRPr="00DC6BA6">
                <w:rPr>
                  <w:rStyle w:val="Hyperlink"/>
                  <w:rFonts w:ascii="Calibri" w:hAnsi="Calibri"/>
                </w:rPr>
                <w:t>VII.3</w:t>
              </w:r>
            </w:hyperlink>
            <w:r w:rsidRPr="00DC6BA6">
              <w:rPr>
                <w:rFonts w:ascii="Calibri" w:hAnsi="Calibri"/>
              </w:rPr>
              <w:t>.</w:t>
            </w:r>
          </w:p>
        </w:tc>
        <w:tc>
          <w:tcPr>
            <w:tcW w:w="599" w:type="pct"/>
            <w:vMerge w:val="restart"/>
          </w:tcPr>
          <w:p w14:paraId="62488762" w14:textId="3077A7AB" w:rsidR="00F4728C" w:rsidRPr="00DC6BA6" w:rsidRDefault="00F4728C" w:rsidP="00AD1D3D">
            <w:pPr>
              <w:rPr>
                <w:rFonts w:ascii="Calibri" w:hAnsi="Calibri" w:cs="Calibri"/>
              </w:rPr>
            </w:pPr>
            <w:r w:rsidRPr="00DC6BA6">
              <w:rPr>
                <w:rFonts w:ascii="Calibri" w:hAnsi="Calibri"/>
              </w:rPr>
              <w:t>Comenzar la ejecución de las cinco actividades conjuntas identificadas en el memorando de entendimiento con las OIA para 2018-2024.</w:t>
            </w:r>
          </w:p>
        </w:tc>
        <w:tc>
          <w:tcPr>
            <w:tcW w:w="599" w:type="pct"/>
            <w:tcBorders>
              <w:bottom w:val="nil"/>
            </w:tcBorders>
          </w:tcPr>
          <w:p w14:paraId="44EB5D31" w14:textId="705C5757" w:rsidR="00F4728C" w:rsidRPr="00DC6BA6" w:rsidRDefault="00F4728C" w:rsidP="00B40C8F">
            <w:pPr>
              <w:rPr>
                <w:rFonts w:ascii="Calibri" w:hAnsi="Calibri" w:cs="Calibri"/>
              </w:rPr>
            </w:pPr>
            <w:r w:rsidRPr="00DC6BA6">
              <w:rPr>
                <w:rFonts w:ascii="Calibri" w:hAnsi="Calibri"/>
              </w:rPr>
              <w:t>Identificar y poner en práctica oportunidades bilaterales o conjuntas compatibles con el memorando de entendimiento.</w:t>
            </w:r>
          </w:p>
        </w:tc>
        <w:tc>
          <w:tcPr>
            <w:tcW w:w="599" w:type="pct"/>
            <w:tcBorders>
              <w:bottom w:val="nil"/>
            </w:tcBorders>
          </w:tcPr>
          <w:p w14:paraId="24139BC3" w14:textId="6C50E733" w:rsidR="00F4728C" w:rsidRPr="00DC6BA6" w:rsidRDefault="00F4728C" w:rsidP="00B40C8F">
            <w:pPr>
              <w:rPr>
                <w:rFonts w:ascii="Calibri" w:hAnsi="Calibri" w:cs="Calibri"/>
                <w:color w:val="FF0000"/>
              </w:rPr>
            </w:pPr>
            <w:r w:rsidRPr="00DC6BA6">
              <w:rPr>
                <w:rFonts w:ascii="Calibri" w:hAnsi="Calibri"/>
              </w:rPr>
              <w:t xml:space="preserve">Aprovechar las iniciativas señaladas e identificar más oportunidades bilaterales o conjuntas. </w:t>
            </w:r>
          </w:p>
        </w:tc>
        <w:tc>
          <w:tcPr>
            <w:tcW w:w="599" w:type="pct"/>
            <w:tcBorders>
              <w:bottom w:val="nil"/>
            </w:tcBorders>
          </w:tcPr>
          <w:p w14:paraId="022FA092" w14:textId="77777777" w:rsidR="00F4728C" w:rsidRPr="00DC6BA6" w:rsidRDefault="00901F41" w:rsidP="00B40C8F">
            <w:pPr>
              <w:rPr>
                <w:rFonts w:ascii="Calibri" w:hAnsi="Calibri" w:cs="Calibri"/>
              </w:rPr>
            </w:pPr>
            <w:r w:rsidRPr="00DC6BA6">
              <w:rPr>
                <w:rFonts w:ascii="Calibri" w:hAnsi="Calibri"/>
              </w:rPr>
              <w:t>Aprovechar las iniciativas señaladas e identificar más oportunidades bilaterales o conjuntas.</w:t>
            </w:r>
          </w:p>
          <w:p w14:paraId="2398F678" w14:textId="76C28CA8" w:rsidR="008D66BA" w:rsidRPr="00DC6BA6" w:rsidRDefault="008D66BA" w:rsidP="00B40C8F">
            <w:pPr>
              <w:rPr>
                <w:rFonts w:ascii="Calibri" w:hAnsi="Calibri" w:cs="Calibri"/>
              </w:rPr>
            </w:pPr>
          </w:p>
        </w:tc>
        <w:tc>
          <w:tcPr>
            <w:tcW w:w="599" w:type="pct"/>
            <w:tcBorders>
              <w:bottom w:val="nil"/>
            </w:tcBorders>
          </w:tcPr>
          <w:p w14:paraId="139B6871" w14:textId="5673628F" w:rsidR="00F4728C" w:rsidRPr="00DC6BA6" w:rsidRDefault="00F4728C" w:rsidP="00B40C8F">
            <w:pPr>
              <w:rPr>
                <w:rFonts w:ascii="Calibri" w:hAnsi="Calibri" w:cs="Calibri"/>
              </w:rPr>
            </w:pPr>
            <w:r w:rsidRPr="00DC6BA6">
              <w:rPr>
                <w:rFonts w:ascii="Calibri" w:hAnsi="Calibri"/>
              </w:rPr>
              <w:t>Realizar actividades bilaterales o conjuntas con las OIA.</w:t>
            </w:r>
          </w:p>
        </w:tc>
        <w:tc>
          <w:tcPr>
            <w:tcW w:w="504" w:type="pct"/>
            <w:tcBorders>
              <w:bottom w:val="nil"/>
            </w:tcBorders>
          </w:tcPr>
          <w:p w14:paraId="2F108A23" w14:textId="63E014DF" w:rsidR="00F4728C" w:rsidRPr="00DC6BA6" w:rsidRDefault="00F4728C" w:rsidP="00B40C8F">
            <w:pPr>
              <w:rPr>
                <w:rFonts w:ascii="Calibri" w:hAnsi="Calibri" w:cs="Calibri"/>
              </w:rPr>
            </w:pPr>
            <w:r w:rsidRPr="00DC6BA6">
              <w:rPr>
                <w:rFonts w:ascii="Calibri" w:hAnsi="Calibri"/>
              </w:rPr>
              <w:t>SGA</w:t>
            </w:r>
          </w:p>
        </w:tc>
        <w:tc>
          <w:tcPr>
            <w:tcW w:w="303" w:type="pct"/>
            <w:tcBorders>
              <w:bottom w:val="nil"/>
            </w:tcBorders>
          </w:tcPr>
          <w:p w14:paraId="0B1DC687" w14:textId="47B13C08" w:rsidR="00F4728C" w:rsidRPr="00DC6BA6" w:rsidRDefault="00F4728C" w:rsidP="00B40C8F">
            <w:pPr>
              <w:rPr>
                <w:rFonts w:ascii="Calibri" w:hAnsi="Calibri" w:cs="Calibri"/>
              </w:rPr>
            </w:pPr>
            <w:r w:rsidRPr="00DC6BA6">
              <w:rPr>
                <w:rFonts w:ascii="Calibri" w:hAnsi="Calibri"/>
              </w:rPr>
              <w:t>Básico</w:t>
            </w:r>
          </w:p>
        </w:tc>
      </w:tr>
      <w:tr w:rsidR="00F4728C" w:rsidRPr="00DC6BA6" w14:paraId="7A9FDD77" w14:textId="77777777" w:rsidTr="00D14EE1">
        <w:tc>
          <w:tcPr>
            <w:tcW w:w="599" w:type="pct"/>
            <w:vMerge/>
          </w:tcPr>
          <w:p w14:paraId="3FD35273" w14:textId="77777777" w:rsidR="00F4728C" w:rsidRPr="00DC6BA6" w:rsidRDefault="00F4728C" w:rsidP="00B40C8F">
            <w:pPr>
              <w:rPr>
                <w:rFonts w:ascii="Calibri" w:hAnsi="Calibri" w:cs="Calibri"/>
              </w:rPr>
            </w:pPr>
          </w:p>
        </w:tc>
        <w:tc>
          <w:tcPr>
            <w:tcW w:w="599" w:type="pct"/>
            <w:vMerge/>
          </w:tcPr>
          <w:p w14:paraId="290ECF82" w14:textId="77777777" w:rsidR="00F4728C" w:rsidRPr="00DC6BA6" w:rsidRDefault="00F4728C" w:rsidP="00464EFB">
            <w:pPr>
              <w:rPr>
                <w:rFonts w:ascii="Calibri" w:hAnsi="Calibri" w:cs="Calibri"/>
              </w:rPr>
            </w:pPr>
          </w:p>
        </w:tc>
        <w:tc>
          <w:tcPr>
            <w:tcW w:w="599" w:type="pct"/>
            <w:vMerge/>
          </w:tcPr>
          <w:p w14:paraId="383B7DE0" w14:textId="77777777" w:rsidR="00F4728C" w:rsidRPr="00DC6BA6" w:rsidRDefault="00F4728C" w:rsidP="00B40C8F">
            <w:pPr>
              <w:rPr>
                <w:rFonts w:ascii="Calibri" w:hAnsi="Calibri" w:cs="Calibri"/>
              </w:rPr>
            </w:pPr>
          </w:p>
        </w:tc>
        <w:tc>
          <w:tcPr>
            <w:tcW w:w="599" w:type="pct"/>
            <w:tcBorders>
              <w:top w:val="nil"/>
            </w:tcBorders>
          </w:tcPr>
          <w:p w14:paraId="5D58D76F" w14:textId="2137700C" w:rsidR="00F4728C" w:rsidRPr="00DC6BA6" w:rsidRDefault="00F4728C" w:rsidP="00E44E44">
            <w:pPr>
              <w:rPr>
                <w:rFonts w:ascii="Calibri" w:hAnsi="Calibri" w:cs="Calibri"/>
              </w:rPr>
            </w:pPr>
            <w:r w:rsidRPr="00DC6BA6">
              <w:rPr>
                <w:rFonts w:ascii="Calibri" w:hAnsi="Calibri"/>
              </w:rPr>
              <w:t>Explorar oportunidades para las OIA compartan con las Partes Contratantes sus contribuciones mundiales a la Convención.</w:t>
            </w:r>
          </w:p>
        </w:tc>
        <w:tc>
          <w:tcPr>
            <w:tcW w:w="599" w:type="pct"/>
            <w:tcBorders>
              <w:top w:val="nil"/>
            </w:tcBorders>
          </w:tcPr>
          <w:p w14:paraId="27657F1D" w14:textId="209AF00F" w:rsidR="00F4728C" w:rsidRPr="00DC6BA6" w:rsidRDefault="00F4728C" w:rsidP="00E44E44">
            <w:pPr>
              <w:rPr>
                <w:rFonts w:ascii="Calibri" w:hAnsi="Calibri" w:cs="Calibri"/>
                <w:color w:val="FF0000"/>
              </w:rPr>
            </w:pPr>
            <w:r w:rsidRPr="00DC6BA6">
              <w:rPr>
                <w:rFonts w:ascii="Calibri" w:hAnsi="Calibri"/>
              </w:rPr>
              <w:t xml:space="preserve">Determinar las oportunidades para las OIA compartan con las Partes Contratantes sus contribuciones mundiales a la Convención. </w:t>
            </w:r>
          </w:p>
        </w:tc>
        <w:tc>
          <w:tcPr>
            <w:tcW w:w="599" w:type="pct"/>
            <w:tcBorders>
              <w:top w:val="nil"/>
            </w:tcBorders>
          </w:tcPr>
          <w:p w14:paraId="7330204C" w14:textId="38BBFD98" w:rsidR="000D04E1" w:rsidRPr="00DC6BA6" w:rsidRDefault="002B044E" w:rsidP="00E44E44">
            <w:pPr>
              <w:rPr>
                <w:rFonts w:ascii="Calibri" w:hAnsi="Calibri" w:cs="Calibri"/>
              </w:rPr>
            </w:pPr>
            <w:r w:rsidRPr="00DC6BA6">
              <w:rPr>
                <w:rFonts w:ascii="Calibri" w:hAnsi="Calibri"/>
              </w:rPr>
              <w:t>Determinar las oportunidades para las OIA compartan con las Partes Contratantes sus contribuciones mundiales a la Convención.</w:t>
            </w:r>
          </w:p>
        </w:tc>
        <w:tc>
          <w:tcPr>
            <w:tcW w:w="599" w:type="pct"/>
            <w:tcBorders>
              <w:top w:val="nil"/>
            </w:tcBorders>
          </w:tcPr>
          <w:p w14:paraId="344DAE18" w14:textId="3E34305C" w:rsidR="00F4728C" w:rsidRPr="00DC6BA6" w:rsidRDefault="00F4728C" w:rsidP="00E44E44">
            <w:pPr>
              <w:rPr>
                <w:rFonts w:ascii="Calibri" w:hAnsi="Calibri" w:cs="Calibri"/>
              </w:rPr>
            </w:pPr>
            <w:r w:rsidRPr="00DC6BA6">
              <w:rPr>
                <w:rFonts w:ascii="Calibri" w:hAnsi="Calibri"/>
              </w:rPr>
              <w:t>Mejorar el reparto de las contribuciones mundiales a las OIA con las Partes Contratantes.</w:t>
            </w:r>
          </w:p>
        </w:tc>
        <w:tc>
          <w:tcPr>
            <w:tcW w:w="504" w:type="pct"/>
            <w:tcBorders>
              <w:top w:val="nil"/>
            </w:tcBorders>
          </w:tcPr>
          <w:p w14:paraId="231C905C" w14:textId="5256AC61" w:rsidR="00F4728C" w:rsidRPr="00DC6BA6" w:rsidRDefault="00F4728C" w:rsidP="00E44E44">
            <w:pPr>
              <w:rPr>
                <w:rFonts w:ascii="Calibri" w:hAnsi="Calibri" w:cs="Calibri"/>
              </w:rPr>
            </w:pPr>
            <w:r w:rsidRPr="00DC6BA6">
              <w:rPr>
                <w:rFonts w:ascii="Calibri" w:hAnsi="Calibri"/>
              </w:rPr>
              <w:t>SGA</w:t>
            </w:r>
          </w:p>
        </w:tc>
        <w:tc>
          <w:tcPr>
            <w:tcW w:w="303" w:type="pct"/>
            <w:tcBorders>
              <w:top w:val="nil"/>
            </w:tcBorders>
          </w:tcPr>
          <w:p w14:paraId="19DAD165" w14:textId="312E9B2C" w:rsidR="00F4728C" w:rsidRPr="00DC6BA6" w:rsidRDefault="00F4728C" w:rsidP="00E44E44">
            <w:pPr>
              <w:rPr>
                <w:rFonts w:ascii="Calibri" w:hAnsi="Calibri" w:cs="Calibri"/>
              </w:rPr>
            </w:pPr>
            <w:r w:rsidRPr="00DC6BA6">
              <w:rPr>
                <w:rFonts w:ascii="Calibri" w:hAnsi="Calibri"/>
              </w:rPr>
              <w:t>Básico</w:t>
            </w:r>
          </w:p>
        </w:tc>
      </w:tr>
      <w:tr w:rsidR="00F4728C" w:rsidRPr="00DC6BA6" w14:paraId="24CA4C19" w14:textId="77777777" w:rsidTr="00D14EE1">
        <w:tc>
          <w:tcPr>
            <w:tcW w:w="599" w:type="pct"/>
            <w:vMerge/>
          </w:tcPr>
          <w:p w14:paraId="4BD98AE1" w14:textId="77777777" w:rsidR="00F4728C" w:rsidRPr="00DC6BA6" w:rsidRDefault="00F4728C" w:rsidP="006E4B6D">
            <w:pPr>
              <w:rPr>
                <w:rFonts w:ascii="Calibri" w:hAnsi="Calibri" w:cs="Calibri"/>
              </w:rPr>
            </w:pPr>
          </w:p>
        </w:tc>
        <w:tc>
          <w:tcPr>
            <w:tcW w:w="599" w:type="pct"/>
            <w:vMerge/>
          </w:tcPr>
          <w:p w14:paraId="73B1C64E" w14:textId="77777777" w:rsidR="00F4728C" w:rsidRPr="00DC6BA6" w:rsidRDefault="00F4728C" w:rsidP="006E4B6D">
            <w:pPr>
              <w:rPr>
                <w:rFonts w:ascii="Calibri" w:hAnsi="Calibri" w:cs="Calibri"/>
              </w:rPr>
            </w:pPr>
          </w:p>
        </w:tc>
        <w:tc>
          <w:tcPr>
            <w:tcW w:w="599" w:type="pct"/>
          </w:tcPr>
          <w:p w14:paraId="0611A61C" w14:textId="77777777" w:rsidR="00F4728C" w:rsidRPr="00DC6BA6" w:rsidRDefault="00F4728C" w:rsidP="006E4B6D">
            <w:pPr>
              <w:rPr>
                <w:rFonts w:ascii="Calibri" w:hAnsi="Calibri" w:cs="Calibri"/>
              </w:rPr>
            </w:pPr>
            <w:r w:rsidRPr="00DC6BA6">
              <w:rPr>
                <w:rFonts w:ascii="Calibri" w:hAnsi="Calibri"/>
              </w:rPr>
              <w:t xml:space="preserve">Cooperar con organizaciones cuyos objetivos de asociación cumplen los criterios que figuran en el documento </w:t>
            </w:r>
            <w:hyperlink r:id="rId153" w:history="1">
              <w:r w:rsidRPr="00DC6BA6">
                <w:rPr>
                  <w:rStyle w:val="Hyperlink"/>
                  <w:rFonts w:ascii="Calibri" w:hAnsi="Calibri"/>
                </w:rPr>
                <w:t>SC54-16</w:t>
              </w:r>
            </w:hyperlink>
            <w:r w:rsidRPr="00DC6BA6">
              <w:rPr>
                <w:rFonts w:ascii="Calibri" w:hAnsi="Calibri"/>
              </w:rPr>
              <w:t>.</w:t>
            </w:r>
          </w:p>
        </w:tc>
        <w:tc>
          <w:tcPr>
            <w:tcW w:w="599" w:type="pct"/>
          </w:tcPr>
          <w:p w14:paraId="6E1E38BE" w14:textId="77777777" w:rsidR="00F4728C" w:rsidRPr="00DC6BA6" w:rsidRDefault="00F4728C" w:rsidP="006E4B6D">
            <w:pPr>
              <w:rPr>
                <w:rFonts w:ascii="Calibri" w:hAnsi="Calibri" w:cs="Calibri"/>
              </w:rPr>
            </w:pPr>
            <w:r w:rsidRPr="00DC6BA6">
              <w:rPr>
                <w:rFonts w:ascii="Calibri" w:hAnsi="Calibri"/>
              </w:rPr>
              <w:t>Continúa.</w:t>
            </w:r>
          </w:p>
        </w:tc>
        <w:tc>
          <w:tcPr>
            <w:tcW w:w="599" w:type="pct"/>
          </w:tcPr>
          <w:p w14:paraId="1801462D" w14:textId="3C13B0E0" w:rsidR="00F4728C" w:rsidRPr="00DC6BA6" w:rsidRDefault="00F4728C" w:rsidP="006E4B6D">
            <w:pPr>
              <w:rPr>
                <w:rFonts w:ascii="Calibri" w:hAnsi="Calibri" w:cs="Calibri"/>
                <w:color w:val="FF0000"/>
              </w:rPr>
            </w:pPr>
            <w:r w:rsidRPr="00DC6BA6">
              <w:rPr>
                <w:rFonts w:ascii="Calibri" w:hAnsi="Calibri"/>
              </w:rPr>
              <w:t xml:space="preserve">Continúa. </w:t>
            </w:r>
          </w:p>
        </w:tc>
        <w:tc>
          <w:tcPr>
            <w:tcW w:w="599" w:type="pct"/>
          </w:tcPr>
          <w:p w14:paraId="66A51C74" w14:textId="4BD61F8A" w:rsidR="00F4728C" w:rsidRPr="00DC6BA6" w:rsidRDefault="002C3C4E" w:rsidP="006E4B6D">
            <w:pPr>
              <w:rPr>
                <w:rFonts w:ascii="Calibri" w:hAnsi="Calibri" w:cs="Calibri"/>
              </w:rPr>
            </w:pPr>
            <w:r w:rsidRPr="00DC6BA6">
              <w:rPr>
                <w:rFonts w:ascii="Calibri" w:hAnsi="Calibri"/>
              </w:rPr>
              <w:t xml:space="preserve">Continúa. </w:t>
            </w:r>
          </w:p>
        </w:tc>
        <w:tc>
          <w:tcPr>
            <w:tcW w:w="599" w:type="pct"/>
          </w:tcPr>
          <w:p w14:paraId="1873B02F" w14:textId="1853EC83" w:rsidR="00F4728C" w:rsidRPr="00DC6BA6" w:rsidRDefault="00F4728C" w:rsidP="006E4B6D">
            <w:pPr>
              <w:rPr>
                <w:rFonts w:ascii="Calibri" w:hAnsi="Calibri" w:cs="Calibri"/>
              </w:rPr>
            </w:pPr>
            <w:r w:rsidRPr="00DC6BA6">
              <w:rPr>
                <w:rFonts w:ascii="Calibri" w:hAnsi="Calibri"/>
              </w:rPr>
              <w:t xml:space="preserve">Todos los acuerdos de cooperación se ajustan a las orientaciones del documento </w:t>
            </w:r>
            <w:hyperlink r:id="rId154" w:history="1">
              <w:r w:rsidRPr="00DC6BA6">
                <w:rPr>
                  <w:rStyle w:val="Hyperlink"/>
                  <w:rFonts w:ascii="Calibri" w:hAnsi="Calibri"/>
                </w:rPr>
                <w:t>SC54-16</w:t>
              </w:r>
            </w:hyperlink>
            <w:r w:rsidRPr="00DC6BA6">
              <w:rPr>
                <w:rFonts w:ascii="Calibri" w:hAnsi="Calibri"/>
              </w:rPr>
              <w:t>.</w:t>
            </w:r>
          </w:p>
        </w:tc>
        <w:tc>
          <w:tcPr>
            <w:tcW w:w="504" w:type="pct"/>
          </w:tcPr>
          <w:p w14:paraId="293AC8ED" w14:textId="218F8F88" w:rsidR="00F4728C" w:rsidRPr="00DC6BA6" w:rsidRDefault="00F4728C" w:rsidP="006E4B6D">
            <w:pPr>
              <w:rPr>
                <w:rFonts w:ascii="Calibri" w:hAnsi="Calibri" w:cs="Calibri"/>
              </w:rPr>
            </w:pPr>
            <w:r w:rsidRPr="00DC6BA6">
              <w:rPr>
                <w:rFonts w:ascii="Calibri" w:hAnsi="Calibri"/>
              </w:rPr>
              <w:t>SGA / EDS</w:t>
            </w:r>
          </w:p>
        </w:tc>
        <w:tc>
          <w:tcPr>
            <w:tcW w:w="303" w:type="pct"/>
          </w:tcPr>
          <w:p w14:paraId="4F3AFB5F" w14:textId="77777777" w:rsidR="00F4728C" w:rsidRPr="00DC6BA6" w:rsidRDefault="00F4728C" w:rsidP="006E4B6D">
            <w:pPr>
              <w:rPr>
                <w:rFonts w:ascii="Calibri" w:hAnsi="Calibri" w:cs="Calibri"/>
              </w:rPr>
            </w:pPr>
            <w:r w:rsidRPr="00DC6BA6">
              <w:rPr>
                <w:rFonts w:ascii="Calibri" w:hAnsi="Calibri"/>
              </w:rPr>
              <w:t>Básico</w:t>
            </w:r>
          </w:p>
        </w:tc>
      </w:tr>
      <w:tr w:rsidR="00F4728C" w:rsidRPr="00DC6BA6" w14:paraId="3CE1CAA5" w14:textId="77777777" w:rsidTr="00D14EE1">
        <w:tc>
          <w:tcPr>
            <w:tcW w:w="599" w:type="pct"/>
            <w:vMerge w:val="restart"/>
          </w:tcPr>
          <w:p w14:paraId="7FD613B9" w14:textId="77777777" w:rsidR="00F4728C" w:rsidRPr="00DC6BA6" w:rsidRDefault="00F4728C" w:rsidP="006E4B6D">
            <w:pPr>
              <w:rPr>
                <w:rFonts w:ascii="Calibri" w:hAnsi="Calibri" w:cs="Calibri"/>
              </w:rPr>
            </w:pPr>
          </w:p>
        </w:tc>
        <w:tc>
          <w:tcPr>
            <w:tcW w:w="599" w:type="pct"/>
            <w:vMerge w:val="restart"/>
          </w:tcPr>
          <w:p w14:paraId="52BFACB2" w14:textId="79681C91" w:rsidR="00F4728C" w:rsidRPr="00DC6BA6" w:rsidRDefault="00F4728C" w:rsidP="00AD1D3D">
            <w:pPr>
              <w:rPr>
                <w:rFonts w:ascii="Calibri" w:hAnsi="Calibri" w:cs="Calibri"/>
              </w:rPr>
            </w:pPr>
            <w:r w:rsidRPr="00DC6BA6">
              <w:rPr>
                <w:rFonts w:ascii="Calibri" w:hAnsi="Calibri"/>
              </w:rPr>
              <w:t>Participación del sector privado (</w:t>
            </w:r>
            <w:hyperlink r:id="rId155" w:history="1">
              <w:r w:rsidRPr="00DC6BA6">
                <w:rPr>
                  <w:rStyle w:val="Hyperlink"/>
                  <w:rFonts w:ascii="Calibri" w:hAnsi="Calibri"/>
                </w:rPr>
                <w:t>X.12</w:t>
              </w:r>
            </w:hyperlink>
            <w:r w:rsidRPr="00DC6BA6">
              <w:rPr>
                <w:rFonts w:ascii="Calibri" w:hAnsi="Calibri"/>
              </w:rPr>
              <w:t>)</w:t>
            </w:r>
          </w:p>
        </w:tc>
        <w:tc>
          <w:tcPr>
            <w:tcW w:w="599" w:type="pct"/>
            <w:vMerge w:val="restart"/>
          </w:tcPr>
          <w:p w14:paraId="1E5118AF" w14:textId="2A1CD186" w:rsidR="00F4728C" w:rsidRPr="00DC6BA6" w:rsidRDefault="00F4728C" w:rsidP="006E4B6D">
            <w:pPr>
              <w:rPr>
                <w:rFonts w:ascii="Calibri" w:hAnsi="Calibri" w:cs="Calibri"/>
              </w:rPr>
            </w:pPr>
            <w:r w:rsidRPr="00DC6BA6">
              <w:rPr>
                <w:rFonts w:ascii="Calibri" w:hAnsi="Calibri"/>
              </w:rPr>
              <w:t>Renovar la asociación con Danone para 2020 y más allá.</w:t>
            </w:r>
          </w:p>
        </w:tc>
        <w:tc>
          <w:tcPr>
            <w:tcW w:w="599" w:type="pct"/>
            <w:tcBorders>
              <w:bottom w:val="nil"/>
            </w:tcBorders>
          </w:tcPr>
          <w:p w14:paraId="2446CC24" w14:textId="77D9027F" w:rsidR="00F4728C" w:rsidRPr="00DC6BA6" w:rsidRDefault="00F4728C" w:rsidP="00AD1D3D">
            <w:pPr>
              <w:rPr>
                <w:rFonts w:ascii="Calibri" w:hAnsi="Calibri" w:cs="Calibri"/>
              </w:rPr>
            </w:pPr>
            <w:r w:rsidRPr="00DC6BA6">
              <w:rPr>
                <w:rFonts w:ascii="Calibri" w:hAnsi="Calibri"/>
              </w:rPr>
              <w:t>Seguir ejecutando el Plan de trabajo sobre la movilización de recursos (véase 6.1 más arriba).</w:t>
            </w:r>
          </w:p>
        </w:tc>
        <w:tc>
          <w:tcPr>
            <w:tcW w:w="599" w:type="pct"/>
            <w:tcBorders>
              <w:bottom w:val="nil"/>
            </w:tcBorders>
          </w:tcPr>
          <w:p w14:paraId="59E3D9FA" w14:textId="5A7550B9" w:rsidR="00F4728C" w:rsidRPr="00DC6BA6" w:rsidRDefault="00F4728C" w:rsidP="008303C6">
            <w:pPr>
              <w:rPr>
                <w:rFonts w:ascii="Calibri" w:hAnsi="Calibri" w:cs="Calibri"/>
                <w:color w:val="FF0000"/>
              </w:rPr>
            </w:pPr>
            <w:r w:rsidRPr="00DC6BA6">
              <w:rPr>
                <w:rFonts w:ascii="Calibri" w:hAnsi="Calibri"/>
              </w:rPr>
              <w:t xml:space="preserve">Continúa. </w:t>
            </w:r>
          </w:p>
        </w:tc>
        <w:tc>
          <w:tcPr>
            <w:tcW w:w="599" w:type="pct"/>
            <w:tcBorders>
              <w:bottom w:val="nil"/>
            </w:tcBorders>
          </w:tcPr>
          <w:p w14:paraId="55865F9A" w14:textId="711D9844" w:rsidR="00F4728C" w:rsidRPr="00DC6BA6" w:rsidRDefault="002C3C4E" w:rsidP="008303C6">
            <w:pPr>
              <w:rPr>
                <w:rFonts w:ascii="Calibri" w:hAnsi="Calibri" w:cs="Calibri"/>
              </w:rPr>
            </w:pPr>
            <w:r w:rsidRPr="00DC6BA6">
              <w:rPr>
                <w:rFonts w:ascii="Calibri" w:hAnsi="Calibri"/>
              </w:rPr>
              <w:t>Continúa.</w:t>
            </w:r>
          </w:p>
        </w:tc>
        <w:tc>
          <w:tcPr>
            <w:tcW w:w="599" w:type="pct"/>
            <w:tcBorders>
              <w:bottom w:val="nil"/>
            </w:tcBorders>
          </w:tcPr>
          <w:p w14:paraId="3834AE91" w14:textId="67417730" w:rsidR="00F4728C" w:rsidRPr="00DC6BA6" w:rsidRDefault="00F4728C" w:rsidP="008303C6">
            <w:pPr>
              <w:rPr>
                <w:rFonts w:ascii="Calibri" w:hAnsi="Calibri" w:cs="Calibri"/>
              </w:rPr>
            </w:pPr>
          </w:p>
        </w:tc>
        <w:tc>
          <w:tcPr>
            <w:tcW w:w="504" w:type="pct"/>
            <w:tcBorders>
              <w:bottom w:val="nil"/>
            </w:tcBorders>
          </w:tcPr>
          <w:p w14:paraId="5819CFE9" w14:textId="77777777" w:rsidR="00F4728C" w:rsidRPr="00DC6BA6" w:rsidRDefault="00F4728C" w:rsidP="006E4B6D">
            <w:pPr>
              <w:rPr>
                <w:rFonts w:ascii="Calibri" w:hAnsi="Calibri" w:cs="Calibri"/>
              </w:rPr>
            </w:pPr>
            <w:r w:rsidRPr="00DC6BA6">
              <w:rPr>
                <w:rFonts w:ascii="Calibri" w:hAnsi="Calibri"/>
              </w:rPr>
              <w:t>OMR</w:t>
            </w:r>
          </w:p>
        </w:tc>
        <w:tc>
          <w:tcPr>
            <w:tcW w:w="303" w:type="pct"/>
            <w:tcBorders>
              <w:bottom w:val="nil"/>
            </w:tcBorders>
          </w:tcPr>
          <w:p w14:paraId="7149F250" w14:textId="77777777" w:rsidR="00F4728C" w:rsidRPr="00DC6BA6" w:rsidRDefault="00F4728C" w:rsidP="006E4B6D">
            <w:pPr>
              <w:rPr>
                <w:rFonts w:ascii="Calibri" w:hAnsi="Calibri" w:cs="Calibri"/>
              </w:rPr>
            </w:pPr>
            <w:r w:rsidRPr="00DC6BA6">
              <w:rPr>
                <w:rFonts w:ascii="Calibri" w:hAnsi="Calibri"/>
              </w:rPr>
              <w:t>NB</w:t>
            </w:r>
          </w:p>
        </w:tc>
      </w:tr>
      <w:tr w:rsidR="00F4728C" w:rsidRPr="00DC6BA6" w14:paraId="3D3998E7" w14:textId="77777777" w:rsidTr="00D14EE1">
        <w:tc>
          <w:tcPr>
            <w:tcW w:w="599" w:type="pct"/>
            <w:vMerge/>
          </w:tcPr>
          <w:p w14:paraId="1885CA31" w14:textId="77777777" w:rsidR="00F4728C" w:rsidRPr="00DC6BA6" w:rsidRDefault="00F4728C" w:rsidP="0072450A">
            <w:pPr>
              <w:rPr>
                <w:rFonts w:ascii="Calibri" w:hAnsi="Calibri" w:cs="Calibri"/>
              </w:rPr>
            </w:pPr>
          </w:p>
        </w:tc>
        <w:tc>
          <w:tcPr>
            <w:tcW w:w="599" w:type="pct"/>
            <w:vMerge/>
          </w:tcPr>
          <w:p w14:paraId="5FAA67CE" w14:textId="77777777" w:rsidR="00F4728C" w:rsidRPr="00DC6BA6" w:rsidRDefault="00F4728C" w:rsidP="0072450A">
            <w:pPr>
              <w:rPr>
                <w:rFonts w:ascii="Calibri" w:hAnsi="Calibri" w:cs="Calibri"/>
              </w:rPr>
            </w:pPr>
          </w:p>
        </w:tc>
        <w:tc>
          <w:tcPr>
            <w:tcW w:w="599" w:type="pct"/>
            <w:vMerge/>
          </w:tcPr>
          <w:p w14:paraId="275D37E8" w14:textId="77777777" w:rsidR="00F4728C" w:rsidRPr="00DC6BA6" w:rsidRDefault="00F4728C" w:rsidP="0072450A">
            <w:pPr>
              <w:rPr>
                <w:rFonts w:ascii="Calibri" w:hAnsi="Calibri" w:cs="Calibri"/>
              </w:rPr>
            </w:pPr>
          </w:p>
        </w:tc>
        <w:tc>
          <w:tcPr>
            <w:tcW w:w="599" w:type="pct"/>
            <w:tcBorders>
              <w:top w:val="nil"/>
            </w:tcBorders>
          </w:tcPr>
          <w:p w14:paraId="3E36929A" w14:textId="1F7ACD70" w:rsidR="00F4728C" w:rsidRPr="00DC6BA6" w:rsidRDefault="00F4728C" w:rsidP="0072450A">
            <w:pPr>
              <w:rPr>
                <w:rFonts w:ascii="Calibri" w:hAnsi="Calibri" w:cs="Calibri"/>
              </w:rPr>
            </w:pPr>
            <w:r w:rsidRPr="00DC6BA6">
              <w:rPr>
                <w:rFonts w:ascii="Calibri" w:hAnsi="Calibri"/>
              </w:rPr>
              <w:t>Se encuentran en curso las deliberaciones relativas a la continuación de la asociación con Danone.</w:t>
            </w:r>
          </w:p>
        </w:tc>
        <w:tc>
          <w:tcPr>
            <w:tcW w:w="599" w:type="pct"/>
            <w:tcBorders>
              <w:top w:val="nil"/>
            </w:tcBorders>
          </w:tcPr>
          <w:p w14:paraId="2605DA77" w14:textId="7E834E9D" w:rsidR="00F4728C" w:rsidRPr="00D522EE" w:rsidRDefault="00F4728C" w:rsidP="0072450A">
            <w:pPr>
              <w:rPr>
                <w:rFonts w:ascii="Calibri" w:hAnsi="Calibri" w:cs="Calibri"/>
                <w:spacing w:val="-4"/>
              </w:rPr>
            </w:pPr>
            <w:r w:rsidRPr="00D522EE">
              <w:rPr>
                <w:rFonts w:ascii="Calibri" w:hAnsi="Calibri"/>
                <w:spacing w:val="-4"/>
              </w:rPr>
              <w:t xml:space="preserve">Formalización del acuerdo marco de colaboración, incluyendo la financiación del DMH y los Premios Ramsar a la Conservación de los Humedales. </w:t>
            </w:r>
          </w:p>
        </w:tc>
        <w:tc>
          <w:tcPr>
            <w:tcW w:w="599" w:type="pct"/>
            <w:tcBorders>
              <w:top w:val="nil"/>
            </w:tcBorders>
          </w:tcPr>
          <w:p w14:paraId="0914F4AB" w14:textId="72082743" w:rsidR="00F4728C" w:rsidRPr="00DC6BA6" w:rsidRDefault="1735B48B" w:rsidP="0072450A">
            <w:pPr>
              <w:rPr>
                <w:rFonts w:ascii="Calibri" w:hAnsi="Calibri" w:cs="Calibri"/>
              </w:rPr>
            </w:pPr>
            <w:r w:rsidRPr="00DC6BA6">
              <w:rPr>
                <w:rFonts w:ascii="Calibri" w:hAnsi="Calibri"/>
              </w:rPr>
              <w:t>Realizar las actividades de la asociación desarrollando y obteniendo la aprobación del plan de actividades para 2022.</w:t>
            </w:r>
          </w:p>
        </w:tc>
        <w:tc>
          <w:tcPr>
            <w:tcW w:w="599" w:type="pct"/>
            <w:tcBorders>
              <w:top w:val="nil"/>
            </w:tcBorders>
          </w:tcPr>
          <w:p w14:paraId="4EA2F72F" w14:textId="1F0E77C1" w:rsidR="00F4728C" w:rsidRPr="00DC6BA6" w:rsidRDefault="00F4728C" w:rsidP="0072450A">
            <w:pPr>
              <w:rPr>
                <w:rFonts w:ascii="Calibri" w:hAnsi="Calibri" w:cs="Calibri"/>
              </w:rPr>
            </w:pPr>
            <w:r w:rsidRPr="00DC6BA6">
              <w:rPr>
                <w:rFonts w:ascii="Calibri" w:hAnsi="Calibri"/>
              </w:rPr>
              <w:t>Se renovó la asociación de colaboración con Danone.</w:t>
            </w:r>
          </w:p>
        </w:tc>
        <w:tc>
          <w:tcPr>
            <w:tcW w:w="504" w:type="pct"/>
            <w:tcBorders>
              <w:top w:val="nil"/>
            </w:tcBorders>
          </w:tcPr>
          <w:p w14:paraId="5CF1ACB9" w14:textId="77777777" w:rsidR="00F4728C" w:rsidRPr="00DC6BA6" w:rsidRDefault="00F4728C" w:rsidP="0072450A">
            <w:pPr>
              <w:rPr>
                <w:rFonts w:ascii="Calibri" w:hAnsi="Calibri" w:cs="Calibri"/>
              </w:rPr>
            </w:pPr>
          </w:p>
        </w:tc>
        <w:tc>
          <w:tcPr>
            <w:tcW w:w="303" w:type="pct"/>
            <w:tcBorders>
              <w:top w:val="nil"/>
            </w:tcBorders>
          </w:tcPr>
          <w:p w14:paraId="3E7C2F91" w14:textId="77777777" w:rsidR="00F4728C" w:rsidRPr="00DC6BA6" w:rsidRDefault="00F4728C" w:rsidP="0072450A">
            <w:pPr>
              <w:rPr>
                <w:rFonts w:ascii="Calibri" w:hAnsi="Calibri" w:cs="Calibri"/>
              </w:rPr>
            </w:pPr>
          </w:p>
        </w:tc>
      </w:tr>
      <w:tr w:rsidR="00F4728C" w:rsidRPr="00DC6BA6" w14:paraId="66535C57" w14:textId="77777777" w:rsidTr="00D14EE1">
        <w:tc>
          <w:tcPr>
            <w:tcW w:w="599" w:type="pct"/>
            <w:vMerge w:val="restart"/>
          </w:tcPr>
          <w:p w14:paraId="3D27DEDA" w14:textId="77777777" w:rsidR="00F4728C" w:rsidRPr="00DC6BA6" w:rsidRDefault="00F4728C" w:rsidP="0072450A">
            <w:pPr>
              <w:rPr>
                <w:rFonts w:ascii="Calibri" w:hAnsi="Calibri" w:cs="Calibri"/>
                <w:b/>
              </w:rPr>
            </w:pPr>
            <w:r w:rsidRPr="00DC6BA6">
              <w:rPr>
                <w:rFonts w:ascii="Calibri" w:hAnsi="Calibri"/>
                <w:b/>
              </w:rPr>
              <w:t>7.2 A través de la divulgación dirigida se aumentó la visibilidad de la Convención en los planos nacional, subnacional, regional e internacional.</w:t>
            </w:r>
          </w:p>
        </w:tc>
        <w:tc>
          <w:tcPr>
            <w:tcW w:w="599" w:type="pct"/>
            <w:vMerge w:val="restart"/>
          </w:tcPr>
          <w:p w14:paraId="3D9D32E7" w14:textId="77777777" w:rsidR="00F4728C" w:rsidRPr="00DC6BA6" w:rsidRDefault="00F4728C" w:rsidP="0072450A">
            <w:pPr>
              <w:rPr>
                <w:rFonts w:ascii="Calibri" w:hAnsi="Calibri" w:cs="Calibri"/>
              </w:rPr>
            </w:pPr>
            <w:r w:rsidRPr="00DC6BA6">
              <w:rPr>
                <w:rFonts w:ascii="Calibri" w:hAnsi="Calibri"/>
              </w:rPr>
              <w:t xml:space="preserve">Mayor uso de la Convención y acceso a materiales e información sobre la Convención, su Plan Estratégico y sus prioridades a escala nacional, subnacional, regional e internacional. </w:t>
            </w:r>
          </w:p>
        </w:tc>
        <w:tc>
          <w:tcPr>
            <w:tcW w:w="599" w:type="pct"/>
          </w:tcPr>
          <w:p w14:paraId="52B69C5D" w14:textId="45280FFD" w:rsidR="00F4728C" w:rsidRPr="00DC6BA6" w:rsidRDefault="00F4728C" w:rsidP="0072450A">
            <w:pPr>
              <w:rPr>
                <w:rFonts w:ascii="Calibri" w:hAnsi="Calibri" w:cs="Calibri"/>
              </w:rPr>
            </w:pPr>
            <w:r w:rsidRPr="00DC6BA6">
              <w:rPr>
                <w:rFonts w:ascii="Calibri" w:hAnsi="Calibri"/>
              </w:rPr>
              <w:t>Publicar con regularidad contenido relevante en el sitio web de la Convención y las plataformas de las redes sociales. Asegurarse de que el contenido en el sitio web sea actualizado.</w:t>
            </w:r>
          </w:p>
        </w:tc>
        <w:tc>
          <w:tcPr>
            <w:tcW w:w="599" w:type="pct"/>
          </w:tcPr>
          <w:p w14:paraId="42996A76" w14:textId="0138DE57" w:rsidR="00F4728C" w:rsidRPr="00DC6BA6" w:rsidRDefault="00F4728C" w:rsidP="0072450A">
            <w:pPr>
              <w:rPr>
                <w:rFonts w:ascii="Calibri" w:hAnsi="Calibri" w:cs="Calibri"/>
                <w:color w:val="FF0000"/>
                <w:spacing w:val="-2"/>
              </w:rPr>
            </w:pPr>
            <w:r w:rsidRPr="00DC6BA6">
              <w:rPr>
                <w:rFonts w:ascii="Calibri" w:hAnsi="Calibri"/>
              </w:rPr>
              <w:t xml:space="preserve">Continúa. </w:t>
            </w:r>
          </w:p>
        </w:tc>
        <w:tc>
          <w:tcPr>
            <w:tcW w:w="599" w:type="pct"/>
          </w:tcPr>
          <w:p w14:paraId="53A85902" w14:textId="0E6BDC44" w:rsidR="00F4728C" w:rsidRPr="00DC6BA6" w:rsidRDefault="008D02EE" w:rsidP="0072450A">
            <w:pPr>
              <w:rPr>
                <w:rFonts w:ascii="Calibri" w:hAnsi="Calibri" w:cs="Calibri"/>
                <w:spacing w:val="-2"/>
              </w:rPr>
            </w:pPr>
            <w:r w:rsidRPr="00DC6BA6">
              <w:rPr>
                <w:rFonts w:ascii="Calibri" w:hAnsi="Calibri"/>
              </w:rPr>
              <w:t xml:space="preserve">Continúa. </w:t>
            </w:r>
          </w:p>
        </w:tc>
        <w:tc>
          <w:tcPr>
            <w:tcW w:w="599" w:type="pct"/>
          </w:tcPr>
          <w:p w14:paraId="4E3BE70E" w14:textId="471A865B" w:rsidR="00AC40E1" w:rsidRPr="00D522EE" w:rsidRDefault="008D02EE" w:rsidP="0072450A">
            <w:pPr>
              <w:rPr>
                <w:rFonts w:ascii="Calibri" w:hAnsi="Calibri" w:cs="Calibri"/>
                <w:spacing w:val="-4"/>
              </w:rPr>
            </w:pPr>
            <w:r w:rsidRPr="00D522EE">
              <w:rPr>
                <w:rFonts w:ascii="Calibri" w:hAnsi="Calibri"/>
                <w:spacing w:val="-4"/>
              </w:rPr>
              <w:t>Seguir identificando oportunidades para optimizar la accesibilidad y la utilización de los contenidos electrónicos de la Convención.</w:t>
            </w:r>
          </w:p>
          <w:p w14:paraId="29EC3E71" w14:textId="77777777" w:rsidR="00AC40E1" w:rsidRPr="00D522EE" w:rsidRDefault="00AC40E1" w:rsidP="0072450A">
            <w:pPr>
              <w:rPr>
                <w:rFonts w:ascii="Calibri" w:hAnsi="Calibri" w:cs="Calibri"/>
                <w:spacing w:val="-4"/>
              </w:rPr>
            </w:pPr>
          </w:p>
          <w:p w14:paraId="4DF69A62" w14:textId="409C4079" w:rsidR="00F4728C" w:rsidRPr="00D522EE" w:rsidRDefault="00F4728C" w:rsidP="0072450A">
            <w:pPr>
              <w:rPr>
                <w:rFonts w:ascii="Calibri" w:hAnsi="Calibri" w:cs="Calibri"/>
                <w:spacing w:val="-4"/>
              </w:rPr>
            </w:pPr>
          </w:p>
        </w:tc>
        <w:tc>
          <w:tcPr>
            <w:tcW w:w="599" w:type="pct"/>
          </w:tcPr>
          <w:p w14:paraId="2C92AD5B" w14:textId="77777777" w:rsidR="008D02EE" w:rsidRPr="00D522EE" w:rsidRDefault="00F4728C" w:rsidP="0072450A">
            <w:pPr>
              <w:rPr>
                <w:rFonts w:ascii="Calibri" w:hAnsi="Calibri" w:cs="Calibri"/>
                <w:spacing w:val="-4"/>
              </w:rPr>
            </w:pPr>
            <w:r w:rsidRPr="00D522EE">
              <w:rPr>
                <w:rFonts w:ascii="Calibri" w:hAnsi="Calibri"/>
                <w:spacing w:val="-4"/>
              </w:rPr>
              <w:t xml:space="preserve">Número de historias y artículos publicados en el sitio web. Número de visitantes del sitio web y análisis de páginas consultadas y descargas. </w:t>
            </w:r>
          </w:p>
          <w:p w14:paraId="3D333493" w14:textId="77777777" w:rsidR="008D02EE" w:rsidRPr="00D522EE" w:rsidRDefault="008D02EE" w:rsidP="0072450A">
            <w:pPr>
              <w:rPr>
                <w:rFonts w:ascii="Calibri" w:hAnsi="Calibri" w:cs="Calibri"/>
                <w:spacing w:val="-4"/>
              </w:rPr>
            </w:pPr>
          </w:p>
          <w:p w14:paraId="12960012" w14:textId="12114FE8" w:rsidR="00F4728C" w:rsidRPr="00D522EE" w:rsidRDefault="00F4728C" w:rsidP="0072450A">
            <w:pPr>
              <w:rPr>
                <w:rFonts w:ascii="Calibri" w:hAnsi="Calibri" w:cs="Calibri"/>
                <w:spacing w:val="-4"/>
              </w:rPr>
            </w:pPr>
            <w:r w:rsidRPr="00D522EE">
              <w:rPr>
                <w:rFonts w:ascii="Calibri" w:hAnsi="Calibri"/>
                <w:spacing w:val="-4"/>
              </w:rPr>
              <w:t>Número de seguidores en Twitter, Facebook, LinkedIn.</w:t>
            </w:r>
          </w:p>
        </w:tc>
        <w:tc>
          <w:tcPr>
            <w:tcW w:w="504" w:type="pct"/>
          </w:tcPr>
          <w:p w14:paraId="1F8D65CB" w14:textId="77777777" w:rsidR="00F4728C" w:rsidRPr="00DC6BA6" w:rsidRDefault="00F4728C" w:rsidP="0072450A">
            <w:pPr>
              <w:rPr>
                <w:rFonts w:ascii="Calibri" w:hAnsi="Calibri" w:cs="Calibri"/>
              </w:rPr>
            </w:pPr>
            <w:r w:rsidRPr="00DC6BA6">
              <w:rPr>
                <w:rFonts w:ascii="Calibri" w:hAnsi="Calibri"/>
              </w:rPr>
              <w:t>Coms</w:t>
            </w:r>
          </w:p>
        </w:tc>
        <w:tc>
          <w:tcPr>
            <w:tcW w:w="303" w:type="pct"/>
          </w:tcPr>
          <w:p w14:paraId="0E86D984" w14:textId="77777777" w:rsidR="00F4728C" w:rsidRPr="00DC6BA6" w:rsidRDefault="00F4728C" w:rsidP="0072450A">
            <w:pPr>
              <w:rPr>
                <w:rFonts w:ascii="Calibri" w:hAnsi="Calibri" w:cs="Calibri"/>
              </w:rPr>
            </w:pPr>
            <w:r w:rsidRPr="00DC6BA6">
              <w:rPr>
                <w:rFonts w:ascii="Calibri" w:hAnsi="Calibri"/>
              </w:rPr>
              <w:t>Básico</w:t>
            </w:r>
          </w:p>
        </w:tc>
      </w:tr>
      <w:tr w:rsidR="00F4728C" w:rsidRPr="00DC6BA6" w14:paraId="124A212F" w14:textId="77777777" w:rsidTr="00D14EE1">
        <w:tc>
          <w:tcPr>
            <w:tcW w:w="599" w:type="pct"/>
            <w:vMerge/>
          </w:tcPr>
          <w:p w14:paraId="270A6912" w14:textId="77777777" w:rsidR="00F4728C" w:rsidRPr="00DC6BA6" w:rsidRDefault="00F4728C" w:rsidP="0072450A">
            <w:pPr>
              <w:rPr>
                <w:rFonts w:ascii="Calibri" w:hAnsi="Calibri" w:cs="Calibri"/>
              </w:rPr>
            </w:pPr>
          </w:p>
        </w:tc>
        <w:tc>
          <w:tcPr>
            <w:tcW w:w="599" w:type="pct"/>
            <w:vMerge/>
          </w:tcPr>
          <w:p w14:paraId="556DADDB" w14:textId="77777777" w:rsidR="00F4728C" w:rsidRPr="00DC6BA6" w:rsidRDefault="00F4728C" w:rsidP="0072450A">
            <w:pPr>
              <w:rPr>
                <w:rFonts w:ascii="Calibri" w:hAnsi="Calibri" w:cs="Calibri"/>
              </w:rPr>
            </w:pPr>
          </w:p>
        </w:tc>
        <w:tc>
          <w:tcPr>
            <w:tcW w:w="599" w:type="pct"/>
            <w:vMerge w:val="restart"/>
          </w:tcPr>
          <w:p w14:paraId="6BB38DFC" w14:textId="77777777" w:rsidR="00F4728C" w:rsidRPr="00DC6BA6" w:rsidRDefault="00F4728C" w:rsidP="0072450A">
            <w:pPr>
              <w:rPr>
                <w:rFonts w:ascii="Calibri" w:hAnsi="Calibri" w:cs="Calibri"/>
              </w:rPr>
            </w:pPr>
            <w:r w:rsidRPr="00DC6BA6">
              <w:rPr>
                <w:rFonts w:ascii="Calibri" w:hAnsi="Calibri"/>
              </w:rPr>
              <w:t>Planificación inicial del 50º aniversario, SC57-18 y SC57-47 (Anexo 9.2)</w:t>
            </w:r>
          </w:p>
        </w:tc>
        <w:tc>
          <w:tcPr>
            <w:tcW w:w="599" w:type="pct"/>
            <w:tcBorders>
              <w:bottom w:val="nil"/>
            </w:tcBorders>
          </w:tcPr>
          <w:p w14:paraId="3E5E5B4A" w14:textId="0BFC24EF" w:rsidR="00F4728C" w:rsidRPr="00DC6BA6" w:rsidRDefault="00F4728C" w:rsidP="0072450A">
            <w:pPr>
              <w:rPr>
                <w:rFonts w:ascii="Calibri" w:hAnsi="Calibri" w:cs="Calibri"/>
              </w:rPr>
            </w:pPr>
            <w:r w:rsidRPr="00DC6BA6">
              <w:rPr>
                <w:rFonts w:ascii="Calibri" w:hAnsi="Calibri"/>
              </w:rPr>
              <w:t>La Secretaría proporcionarán orientaciones especializadas sobre desarrollo de campañas.</w:t>
            </w:r>
          </w:p>
        </w:tc>
        <w:tc>
          <w:tcPr>
            <w:tcW w:w="599" w:type="pct"/>
            <w:tcBorders>
              <w:bottom w:val="nil"/>
            </w:tcBorders>
          </w:tcPr>
          <w:p w14:paraId="41060BA5" w14:textId="456231D5" w:rsidR="00F4728C" w:rsidRPr="00DC6BA6" w:rsidRDefault="00F4728C" w:rsidP="0072450A">
            <w:pPr>
              <w:rPr>
                <w:rFonts w:ascii="Calibri" w:hAnsi="Calibri" w:cs="Calibri"/>
                <w:color w:val="FF0000"/>
              </w:rPr>
            </w:pPr>
            <w:r w:rsidRPr="00DC6BA6">
              <w:rPr>
                <w:rFonts w:ascii="Calibri" w:hAnsi="Calibri"/>
              </w:rPr>
              <w:t xml:space="preserve">Se ejecutó la campaña y se prestó apoyo a las Partes Contratantes y los interesados. </w:t>
            </w:r>
          </w:p>
        </w:tc>
        <w:tc>
          <w:tcPr>
            <w:tcW w:w="599" w:type="pct"/>
            <w:tcBorders>
              <w:bottom w:val="nil"/>
            </w:tcBorders>
          </w:tcPr>
          <w:p w14:paraId="37524963" w14:textId="750464F9" w:rsidR="00F4728C" w:rsidRPr="00DC6BA6" w:rsidRDefault="002119FF" w:rsidP="0072450A">
            <w:pPr>
              <w:rPr>
                <w:rFonts w:ascii="Calibri" w:hAnsi="Calibri" w:cs="Calibri"/>
              </w:rPr>
            </w:pPr>
            <w:r w:rsidRPr="00DC6BA6">
              <w:rPr>
                <w:rFonts w:ascii="Calibri" w:hAnsi="Calibri"/>
              </w:rPr>
              <w:t>Realizada.</w:t>
            </w:r>
          </w:p>
        </w:tc>
        <w:tc>
          <w:tcPr>
            <w:tcW w:w="599" w:type="pct"/>
            <w:tcBorders>
              <w:bottom w:val="nil"/>
            </w:tcBorders>
          </w:tcPr>
          <w:p w14:paraId="348D98B7" w14:textId="088D7F1E" w:rsidR="00F4728C" w:rsidRPr="00DC6BA6" w:rsidRDefault="00F4728C" w:rsidP="0072450A">
            <w:pPr>
              <w:rPr>
                <w:rFonts w:ascii="Calibri" w:hAnsi="Calibri" w:cs="Calibri"/>
              </w:rPr>
            </w:pPr>
            <w:r w:rsidRPr="00DC6BA6">
              <w:rPr>
                <w:rFonts w:ascii="Calibri" w:hAnsi="Calibri"/>
              </w:rPr>
              <w:t>Se preparó y ejecutó la campaña del 50º aniversario; se realizaron mediciones del uso de Internet para evaluar su alcance y aceptación.</w:t>
            </w:r>
          </w:p>
        </w:tc>
        <w:tc>
          <w:tcPr>
            <w:tcW w:w="504" w:type="pct"/>
            <w:tcBorders>
              <w:bottom w:val="nil"/>
            </w:tcBorders>
          </w:tcPr>
          <w:p w14:paraId="37287FBE" w14:textId="77777777" w:rsidR="00F4728C" w:rsidRPr="00DC6BA6" w:rsidRDefault="00F4728C" w:rsidP="0072450A">
            <w:pPr>
              <w:rPr>
                <w:rFonts w:ascii="Calibri" w:hAnsi="Calibri" w:cs="Calibri"/>
              </w:rPr>
            </w:pPr>
            <w:r w:rsidRPr="00DC6BA6">
              <w:rPr>
                <w:rFonts w:ascii="Calibri" w:hAnsi="Calibri"/>
              </w:rPr>
              <w:t>Coms</w:t>
            </w:r>
          </w:p>
        </w:tc>
        <w:tc>
          <w:tcPr>
            <w:tcW w:w="303" w:type="pct"/>
            <w:tcBorders>
              <w:bottom w:val="nil"/>
            </w:tcBorders>
          </w:tcPr>
          <w:p w14:paraId="27B97F01" w14:textId="77777777" w:rsidR="00F4728C" w:rsidRPr="00DC6BA6" w:rsidRDefault="00F4728C" w:rsidP="0072450A">
            <w:pPr>
              <w:rPr>
                <w:rFonts w:ascii="Calibri" w:hAnsi="Calibri" w:cs="Calibri"/>
              </w:rPr>
            </w:pPr>
            <w:r w:rsidRPr="00DC6BA6">
              <w:rPr>
                <w:rFonts w:ascii="Calibri" w:hAnsi="Calibri"/>
              </w:rPr>
              <w:t>Básico</w:t>
            </w:r>
          </w:p>
        </w:tc>
      </w:tr>
      <w:tr w:rsidR="00F4728C" w:rsidRPr="00DC6BA6" w14:paraId="466DFF6E" w14:textId="77777777" w:rsidTr="00D14EE1">
        <w:tc>
          <w:tcPr>
            <w:tcW w:w="599" w:type="pct"/>
            <w:vMerge/>
          </w:tcPr>
          <w:p w14:paraId="04A038A7" w14:textId="77777777" w:rsidR="00F4728C" w:rsidRPr="00DC6BA6" w:rsidRDefault="00F4728C" w:rsidP="0072450A">
            <w:pPr>
              <w:rPr>
                <w:rFonts w:ascii="Calibri" w:hAnsi="Calibri" w:cs="Calibri"/>
              </w:rPr>
            </w:pPr>
          </w:p>
        </w:tc>
        <w:tc>
          <w:tcPr>
            <w:tcW w:w="599" w:type="pct"/>
            <w:vMerge/>
          </w:tcPr>
          <w:p w14:paraId="11AA0363" w14:textId="77777777" w:rsidR="00F4728C" w:rsidRPr="00DC6BA6" w:rsidRDefault="00F4728C" w:rsidP="0072450A">
            <w:pPr>
              <w:rPr>
                <w:rFonts w:ascii="Calibri" w:hAnsi="Calibri" w:cs="Calibri"/>
              </w:rPr>
            </w:pPr>
          </w:p>
        </w:tc>
        <w:tc>
          <w:tcPr>
            <w:tcW w:w="599" w:type="pct"/>
            <w:vMerge/>
          </w:tcPr>
          <w:p w14:paraId="4250A097" w14:textId="77777777" w:rsidR="00F4728C" w:rsidRPr="00DC6BA6" w:rsidRDefault="00F4728C" w:rsidP="0072450A">
            <w:pPr>
              <w:rPr>
                <w:rFonts w:ascii="Calibri" w:hAnsi="Calibri" w:cs="Calibri"/>
              </w:rPr>
            </w:pPr>
          </w:p>
        </w:tc>
        <w:tc>
          <w:tcPr>
            <w:tcW w:w="599" w:type="pct"/>
            <w:tcBorders>
              <w:top w:val="nil"/>
            </w:tcBorders>
          </w:tcPr>
          <w:p w14:paraId="2A2DA077" w14:textId="5B41CA48" w:rsidR="00F4728C" w:rsidRPr="00DC6BA6" w:rsidRDefault="00F4728C" w:rsidP="0072450A">
            <w:pPr>
              <w:rPr>
                <w:rFonts w:ascii="Calibri" w:hAnsi="Calibri" w:cs="Calibri"/>
              </w:rPr>
            </w:pPr>
            <w:r w:rsidRPr="00DC6BA6">
              <w:rPr>
                <w:rFonts w:ascii="Calibri" w:hAnsi="Calibri"/>
              </w:rPr>
              <w:t>Apoyar al Subgrupo sobre la COP14 para presentar una propuesta a la SC58 y hacer un seguimiento de la decisión del CP.</w:t>
            </w:r>
          </w:p>
        </w:tc>
        <w:tc>
          <w:tcPr>
            <w:tcW w:w="599" w:type="pct"/>
            <w:tcBorders>
              <w:top w:val="nil"/>
            </w:tcBorders>
          </w:tcPr>
          <w:p w14:paraId="41C373E2" w14:textId="77777777" w:rsidR="00F4728C" w:rsidRPr="00DC6BA6" w:rsidRDefault="00F4728C" w:rsidP="0072450A">
            <w:pPr>
              <w:rPr>
                <w:rFonts w:ascii="Calibri" w:hAnsi="Calibri" w:cs="Calibri"/>
              </w:rPr>
            </w:pPr>
          </w:p>
        </w:tc>
        <w:tc>
          <w:tcPr>
            <w:tcW w:w="599" w:type="pct"/>
            <w:tcBorders>
              <w:top w:val="nil"/>
            </w:tcBorders>
          </w:tcPr>
          <w:p w14:paraId="351F46BE" w14:textId="77777777" w:rsidR="00F4728C" w:rsidRPr="00DC6BA6" w:rsidRDefault="00F4728C" w:rsidP="0072450A">
            <w:pPr>
              <w:rPr>
                <w:rFonts w:ascii="Calibri" w:hAnsi="Calibri" w:cs="Calibri"/>
              </w:rPr>
            </w:pPr>
          </w:p>
        </w:tc>
        <w:tc>
          <w:tcPr>
            <w:tcW w:w="599" w:type="pct"/>
            <w:tcBorders>
              <w:top w:val="nil"/>
            </w:tcBorders>
          </w:tcPr>
          <w:p w14:paraId="3371C661" w14:textId="6AD62A3D" w:rsidR="00F4728C" w:rsidRPr="00DC6BA6" w:rsidRDefault="00F4728C" w:rsidP="0072450A">
            <w:pPr>
              <w:rPr>
                <w:rFonts w:ascii="Calibri" w:hAnsi="Calibri" w:cs="Calibri"/>
              </w:rPr>
            </w:pPr>
          </w:p>
        </w:tc>
        <w:tc>
          <w:tcPr>
            <w:tcW w:w="504" w:type="pct"/>
            <w:tcBorders>
              <w:top w:val="nil"/>
            </w:tcBorders>
          </w:tcPr>
          <w:p w14:paraId="2ED44637" w14:textId="77777777" w:rsidR="00F4728C" w:rsidRPr="00DC6BA6" w:rsidRDefault="00F4728C" w:rsidP="0072450A">
            <w:pPr>
              <w:rPr>
                <w:rFonts w:ascii="Calibri" w:hAnsi="Calibri" w:cs="Calibri"/>
              </w:rPr>
            </w:pPr>
          </w:p>
        </w:tc>
        <w:tc>
          <w:tcPr>
            <w:tcW w:w="303" w:type="pct"/>
            <w:tcBorders>
              <w:top w:val="nil"/>
            </w:tcBorders>
          </w:tcPr>
          <w:p w14:paraId="209670B1" w14:textId="77777777" w:rsidR="00F4728C" w:rsidRPr="00DC6BA6" w:rsidRDefault="00F4728C" w:rsidP="0072450A">
            <w:pPr>
              <w:rPr>
                <w:rFonts w:ascii="Calibri" w:hAnsi="Calibri" w:cs="Calibri"/>
              </w:rPr>
            </w:pPr>
          </w:p>
        </w:tc>
      </w:tr>
      <w:tr w:rsidR="00F4728C" w:rsidRPr="00DC6BA6" w14:paraId="1B321DE4" w14:textId="77777777" w:rsidTr="00D14EE1">
        <w:tc>
          <w:tcPr>
            <w:tcW w:w="599" w:type="pct"/>
            <w:vMerge/>
          </w:tcPr>
          <w:p w14:paraId="40E7B70E" w14:textId="77777777" w:rsidR="00F4728C" w:rsidRPr="00DC6BA6" w:rsidRDefault="00F4728C" w:rsidP="0072450A">
            <w:pPr>
              <w:rPr>
                <w:rFonts w:ascii="Calibri" w:hAnsi="Calibri" w:cs="Calibri"/>
              </w:rPr>
            </w:pPr>
          </w:p>
        </w:tc>
        <w:tc>
          <w:tcPr>
            <w:tcW w:w="599" w:type="pct"/>
            <w:vMerge/>
          </w:tcPr>
          <w:p w14:paraId="146669A8" w14:textId="77777777" w:rsidR="00F4728C" w:rsidRPr="00DC6BA6" w:rsidRDefault="00F4728C" w:rsidP="0072450A">
            <w:pPr>
              <w:rPr>
                <w:rFonts w:ascii="Calibri" w:hAnsi="Calibri" w:cs="Calibri"/>
              </w:rPr>
            </w:pPr>
          </w:p>
        </w:tc>
        <w:tc>
          <w:tcPr>
            <w:tcW w:w="599" w:type="pct"/>
          </w:tcPr>
          <w:p w14:paraId="37F01624" w14:textId="77777777" w:rsidR="00F4728C" w:rsidRPr="00DC6BA6" w:rsidRDefault="00F4728C" w:rsidP="0072450A">
            <w:pPr>
              <w:rPr>
                <w:rFonts w:ascii="Calibri" w:hAnsi="Calibri" w:cs="Calibri"/>
              </w:rPr>
            </w:pPr>
            <w:r w:rsidRPr="00DC6BA6">
              <w:rPr>
                <w:rFonts w:ascii="Calibri" w:hAnsi="Calibri"/>
              </w:rPr>
              <w:t>Conseguir oportunidades para que la SG y el personal de la Secretaría realicen intervenciones y presentaciones de alto nivel ante grupos específicos.</w:t>
            </w:r>
          </w:p>
        </w:tc>
        <w:tc>
          <w:tcPr>
            <w:tcW w:w="599" w:type="pct"/>
          </w:tcPr>
          <w:p w14:paraId="108E4131" w14:textId="77777777" w:rsidR="00F4728C" w:rsidRPr="00DC6BA6" w:rsidRDefault="00F4728C" w:rsidP="0072450A">
            <w:pPr>
              <w:rPr>
                <w:rFonts w:ascii="Calibri" w:hAnsi="Calibri" w:cs="Calibri"/>
              </w:rPr>
            </w:pPr>
            <w:r w:rsidRPr="00DC6BA6">
              <w:rPr>
                <w:rFonts w:ascii="Calibri" w:hAnsi="Calibri"/>
              </w:rPr>
              <w:t xml:space="preserve">Continúa. </w:t>
            </w:r>
          </w:p>
        </w:tc>
        <w:tc>
          <w:tcPr>
            <w:tcW w:w="599" w:type="pct"/>
          </w:tcPr>
          <w:p w14:paraId="26D4E809" w14:textId="631E83FB" w:rsidR="00F4728C" w:rsidRPr="00DC6BA6" w:rsidRDefault="00F4728C" w:rsidP="0072450A">
            <w:pPr>
              <w:rPr>
                <w:rFonts w:ascii="Calibri" w:hAnsi="Calibri" w:cs="Calibri"/>
                <w:color w:val="FF0000"/>
              </w:rPr>
            </w:pPr>
            <w:r w:rsidRPr="00DC6BA6">
              <w:rPr>
                <w:rFonts w:ascii="Calibri" w:hAnsi="Calibri"/>
              </w:rPr>
              <w:t xml:space="preserve">Continúa, centrándose en establecer prioridades entre una serie más amplia de procesos y oportunidades ahora virtuales y en procurar la eficiencia en los preparativos. </w:t>
            </w:r>
          </w:p>
        </w:tc>
        <w:tc>
          <w:tcPr>
            <w:tcW w:w="599" w:type="pct"/>
          </w:tcPr>
          <w:p w14:paraId="2261E6E8" w14:textId="7330CF12" w:rsidR="00527A32" w:rsidRPr="00DC6BA6" w:rsidRDefault="00527A32" w:rsidP="00833731">
            <w:pPr>
              <w:rPr>
                <w:rFonts w:ascii="Calibri" w:hAnsi="Calibri" w:cs="Calibri"/>
              </w:rPr>
            </w:pPr>
            <w:r w:rsidRPr="00DC6BA6">
              <w:rPr>
                <w:rFonts w:ascii="Calibri" w:hAnsi="Calibri"/>
              </w:rPr>
              <w:t>Continúa, centrándose en establecer prioridades entre una serie más amplia de procesos y oportunidades ahora virtuales y en procurar la eficiencia en los preparativos.</w:t>
            </w:r>
          </w:p>
        </w:tc>
        <w:tc>
          <w:tcPr>
            <w:tcW w:w="599" w:type="pct"/>
          </w:tcPr>
          <w:p w14:paraId="3E3ADFC0" w14:textId="0BE9C61C" w:rsidR="00F4728C" w:rsidRPr="00DC6BA6" w:rsidRDefault="00F4728C" w:rsidP="00FA2C2C">
            <w:pPr>
              <w:rPr>
                <w:rFonts w:ascii="Calibri" w:hAnsi="Calibri" w:cs="Calibri"/>
              </w:rPr>
            </w:pPr>
            <w:r w:rsidRPr="00DC6BA6">
              <w:rPr>
                <w:rFonts w:ascii="Calibri" w:hAnsi="Calibri"/>
              </w:rPr>
              <w:t>Participación en los procesos de políticas estratégicos identificados.</w:t>
            </w:r>
          </w:p>
        </w:tc>
        <w:tc>
          <w:tcPr>
            <w:tcW w:w="504" w:type="pct"/>
          </w:tcPr>
          <w:p w14:paraId="73A68BA8" w14:textId="1B820FAD" w:rsidR="00F4728C" w:rsidRPr="00DC6BA6" w:rsidRDefault="00F4728C" w:rsidP="0072450A">
            <w:pPr>
              <w:rPr>
                <w:rFonts w:ascii="Calibri" w:hAnsi="Calibri" w:cs="Calibri"/>
              </w:rPr>
            </w:pPr>
            <w:r w:rsidRPr="00DC6BA6">
              <w:rPr>
                <w:rFonts w:ascii="Calibri" w:hAnsi="Calibri"/>
              </w:rPr>
              <w:t>SG / EDS</w:t>
            </w:r>
          </w:p>
        </w:tc>
        <w:tc>
          <w:tcPr>
            <w:tcW w:w="303" w:type="pct"/>
          </w:tcPr>
          <w:p w14:paraId="5748B41A" w14:textId="77777777" w:rsidR="00F4728C" w:rsidRPr="00DC6BA6" w:rsidRDefault="00F4728C" w:rsidP="0072450A">
            <w:pPr>
              <w:rPr>
                <w:rFonts w:ascii="Calibri" w:hAnsi="Calibri" w:cs="Calibri"/>
              </w:rPr>
            </w:pPr>
            <w:r w:rsidRPr="00DC6BA6">
              <w:rPr>
                <w:rFonts w:ascii="Calibri" w:hAnsi="Calibri"/>
              </w:rPr>
              <w:t>Básico</w:t>
            </w:r>
          </w:p>
        </w:tc>
      </w:tr>
    </w:tbl>
    <w:p w14:paraId="6CB18280" w14:textId="77777777" w:rsidR="00F56098" w:rsidRPr="00DC6BA6" w:rsidRDefault="00F56098" w:rsidP="002B42A5">
      <w:pPr>
        <w:rPr>
          <w:rFonts w:ascii="Calibri" w:hAnsi="Calibri" w:cs="Calibri"/>
          <w:b/>
          <w:bCs/>
          <w:color w:val="000000" w:themeColor="text1"/>
          <w:sz w:val="18"/>
          <w:szCs w:val="18"/>
        </w:rPr>
      </w:pPr>
    </w:p>
    <w:sectPr w:rsidR="00F56098" w:rsidRPr="00DC6BA6" w:rsidSect="009E625A">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A427F" w14:textId="77777777" w:rsidR="006814B6" w:rsidRDefault="006814B6" w:rsidP="00383692">
      <w:r>
        <w:separator/>
      </w:r>
    </w:p>
  </w:endnote>
  <w:endnote w:type="continuationSeparator" w:id="0">
    <w:p w14:paraId="74B9D022" w14:textId="77777777" w:rsidR="006814B6" w:rsidRDefault="006814B6" w:rsidP="00383692">
      <w:r>
        <w:continuationSeparator/>
      </w:r>
    </w:p>
  </w:endnote>
  <w:endnote w:type="continuationNotice" w:id="1">
    <w:p w14:paraId="24F29EC0" w14:textId="77777777" w:rsidR="006814B6" w:rsidRDefault="0068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Arial Unicode MS">
    <w:altName w:val="Times New Roman"/>
    <w:panose1 w:val="00000000000000000000"/>
    <w:charset w:val="00"/>
    <w:family w:val="roman"/>
    <w:notTrueType/>
    <w:pitch w:val="default"/>
  </w:font>
  <w:font w:name="Calibri,Calibri,Arial,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AEBC" w14:textId="3D82C1AA" w:rsidR="006814B6" w:rsidRPr="00EF7E05" w:rsidRDefault="006814B6" w:rsidP="00EF7E05">
    <w:pPr>
      <w:pStyle w:val="Footer"/>
      <w:tabs>
        <w:tab w:val="clear" w:pos="4513"/>
        <w:tab w:val="clear" w:pos="9026"/>
        <w:tab w:val="right" w:pos="13970"/>
      </w:tabs>
      <w:rPr>
        <w:rFonts w:asciiTheme="minorHAnsi" w:hAnsiTheme="minorHAnsi"/>
      </w:rPr>
    </w:pPr>
    <w:r>
      <w:rPr>
        <w:rFonts w:asciiTheme="minorHAnsi" w:hAnsiTheme="minorHAnsi"/>
      </w:rPr>
      <w:t>SC59/2022 Doc.18</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sidR="005D45BD">
      <w:rPr>
        <w:rFonts w:asciiTheme="minorHAnsi" w:hAnsiTheme="minorHAnsi"/>
        <w:noProof/>
      </w:rPr>
      <w:t>44</w:t>
    </w:r>
    <w:r w:rsidRPr="00CE0747">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A38B" w14:textId="77777777" w:rsidR="006814B6" w:rsidRDefault="006814B6" w:rsidP="00383692">
      <w:r>
        <w:separator/>
      </w:r>
    </w:p>
  </w:footnote>
  <w:footnote w:type="continuationSeparator" w:id="0">
    <w:p w14:paraId="42C3F781" w14:textId="77777777" w:rsidR="006814B6" w:rsidRDefault="006814B6" w:rsidP="00383692">
      <w:r>
        <w:continuationSeparator/>
      </w:r>
    </w:p>
  </w:footnote>
  <w:footnote w:type="continuationNotice" w:id="1">
    <w:p w14:paraId="1C9A0A73" w14:textId="77777777" w:rsidR="006814B6" w:rsidRDefault="006814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EB58" w14:textId="77777777" w:rsidR="006814B6" w:rsidRDefault="0068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733" w14:textId="77777777" w:rsidR="006814B6" w:rsidRDefault="006814B6">
    <w:pPr>
      <w:pStyle w:val="Header"/>
      <w:rPr>
        <w:noProof/>
        <w:lang w:val="en-GB"/>
      </w:rPr>
    </w:pPr>
  </w:p>
  <w:p w14:paraId="262AB19F" w14:textId="77777777" w:rsidR="006814B6" w:rsidRDefault="006814B6" w:rsidP="00931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23"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
  </w:num>
  <w:num w:numId="4">
    <w:abstractNumId w:val="8"/>
  </w:num>
  <w:num w:numId="5">
    <w:abstractNumId w:val="6"/>
  </w:num>
  <w:num w:numId="6">
    <w:abstractNumId w:val="2"/>
  </w:num>
  <w:num w:numId="7">
    <w:abstractNumId w:val="7"/>
  </w:num>
  <w:num w:numId="8">
    <w:abstractNumId w:val="0"/>
  </w:num>
  <w:num w:numId="9">
    <w:abstractNumId w:val="14"/>
  </w:num>
  <w:num w:numId="10">
    <w:abstractNumId w:val="11"/>
  </w:num>
  <w:num w:numId="11">
    <w:abstractNumId w:val="9"/>
  </w:num>
  <w:num w:numId="12">
    <w:abstractNumId w:val="4"/>
  </w:num>
  <w:num w:numId="13">
    <w:abstractNumId w:val="5"/>
  </w:num>
  <w:num w:numId="14">
    <w:abstractNumId w:val="18"/>
  </w:num>
  <w:num w:numId="15">
    <w:abstractNumId w:val="21"/>
  </w:num>
  <w:num w:numId="16">
    <w:abstractNumId w:val="19"/>
  </w:num>
  <w:num w:numId="17">
    <w:abstractNumId w:val="20"/>
  </w:num>
  <w:num w:numId="18">
    <w:abstractNumId w:val="16"/>
  </w:num>
  <w:num w:numId="19">
    <w:abstractNumId w:val="17"/>
  </w:num>
  <w:num w:numId="20">
    <w:abstractNumId w:val="12"/>
  </w:num>
  <w:num w:numId="21">
    <w:abstractNumId w:val="15"/>
  </w:num>
  <w:num w:numId="22">
    <w:abstractNumId w:val="13"/>
  </w:num>
  <w:num w:numId="23">
    <w:abstractNumId w:val="3"/>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7DA"/>
    <w:rsid w:val="0000420F"/>
    <w:rsid w:val="0000448C"/>
    <w:rsid w:val="00006D8E"/>
    <w:rsid w:val="00010749"/>
    <w:rsid w:val="00010A30"/>
    <w:rsid w:val="00010C43"/>
    <w:rsid w:val="00011CD7"/>
    <w:rsid w:val="00012713"/>
    <w:rsid w:val="000137BA"/>
    <w:rsid w:val="00013FEB"/>
    <w:rsid w:val="000145AE"/>
    <w:rsid w:val="00014E60"/>
    <w:rsid w:val="0001509E"/>
    <w:rsid w:val="00015500"/>
    <w:rsid w:val="00015646"/>
    <w:rsid w:val="000161BF"/>
    <w:rsid w:val="0001631B"/>
    <w:rsid w:val="000164D4"/>
    <w:rsid w:val="0001682C"/>
    <w:rsid w:val="00016C15"/>
    <w:rsid w:val="00016E93"/>
    <w:rsid w:val="00020A52"/>
    <w:rsid w:val="00020ACD"/>
    <w:rsid w:val="00020FCE"/>
    <w:rsid w:val="00021718"/>
    <w:rsid w:val="0002289D"/>
    <w:rsid w:val="0002346C"/>
    <w:rsid w:val="0002358D"/>
    <w:rsid w:val="00023E11"/>
    <w:rsid w:val="00023E1D"/>
    <w:rsid w:val="00024795"/>
    <w:rsid w:val="00024EE6"/>
    <w:rsid w:val="000251B2"/>
    <w:rsid w:val="00025494"/>
    <w:rsid w:val="000254BC"/>
    <w:rsid w:val="00026449"/>
    <w:rsid w:val="000268DA"/>
    <w:rsid w:val="00026CF1"/>
    <w:rsid w:val="00026F12"/>
    <w:rsid w:val="00027783"/>
    <w:rsid w:val="00030DEA"/>
    <w:rsid w:val="00030DF3"/>
    <w:rsid w:val="0003203D"/>
    <w:rsid w:val="0003273C"/>
    <w:rsid w:val="000327F4"/>
    <w:rsid w:val="00033051"/>
    <w:rsid w:val="000338B3"/>
    <w:rsid w:val="0003405D"/>
    <w:rsid w:val="00034EFC"/>
    <w:rsid w:val="00034FF8"/>
    <w:rsid w:val="000351EF"/>
    <w:rsid w:val="000359EF"/>
    <w:rsid w:val="00035E2B"/>
    <w:rsid w:val="000363D3"/>
    <w:rsid w:val="0003740E"/>
    <w:rsid w:val="000376B7"/>
    <w:rsid w:val="00040B51"/>
    <w:rsid w:val="00040BE7"/>
    <w:rsid w:val="00041733"/>
    <w:rsid w:val="000426EA"/>
    <w:rsid w:val="0004274D"/>
    <w:rsid w:val="00043236"/>
    <w:rsid w:val="00043EF0"/>
    <w:rsid w:val="00044217"/>
    <w:rsid w:val="0004462E"/>
    <w:rsid w:val="00044E73"/>
    <w:rsid w:val="000465A6"/>
    <w:rsid w:val="00046815"/>
    <w:rsid w:val="00046B9C"/>
    <w:rsid w:val="00046E10"/>
    <w:rsid w:val="00046FD7"/>
    <w:rsid w:val="000470A0"/>
    <w:rsid w:val="0004747B"/>
    <w:rsid w:val="00047825"/>
    <w:rsid w:val="00047BE8"/>
    <w:rsid w:val="000508EE"/>
    <w:rsid w:val="00050B70"/>
    <w:rsid w:val="0005228F"/>
    <w:rsid w:val="00052513"/>
    <w:rsid w:val="00052BF4"/>
    <w:rsid w:val="0005310B"/>
    <w:rsid w:val="00053198"/>
    <w:rsid w:val="00053B52"/>
    <w:rsid w:val="00054540"/>
    <w:rsid w:val="00054989"/>
    <w:rsid w:val="00054C2D"/>
    <w:rsid w:val="00054EC1"/>
    <w:rsid w:val="00055E5D"/>
    <w:rsid w:val="00057003"/>
    <w:rsid w:val="00057C18"/>
    <w:rsid w:val="00060782"/>
    <w:rsid w:val="00060929"/>
    <w:rsid w:val="000609E9"/>
    <w:rsid w:val="00060E1A"/>
    <w:rsid w:val="00061C58"/>
    <w:rsid w:val="00062CB9"/>
    <w:rsid w:val="0006301F"/>
    <w:rsid w:val="000639C9"/>
    <w:rsid w:val="0006424A"/>
    <w:rsid w:val="00064CBE"/>
    <w:rsid w:val="00066173"/>
    <w:rsid w:val="000662A0"/>
    <w:rsid w:val="00066557"/>
    <w:rsid w:val="000671C9"/>
    <w:rsid w:val="0007028C"/>
    <w:rsid w:val="000710E4"/>
    <w:rsid w:val="0007116A"/>
    <w:rsid w:val="00071862"/>
    <w:rsid w:val="00071A10"/>
    <w:rsid w:val="00071CA6"/>
    <w:rsid w:val="000725AE"/>
    <w:rsid w:val="00073198"/>
    <w:rsid w:val="00073349"/>
    <w:rsid w:val="000735DB"/>
    <w:rsid w:val="00073945"/>
    <w:rsid w:val="000769C4"/>
    <w:rsid w:val="00076BE9"/>
    <w:rsid w:val="0007700E"/>
    <w:rsid w:val="00077AA6"/>
    <w:rsid w:val="0008021C"/>
    <w:rsid w:val="00080E88"/>
    <w:rsid w:val="0008149D"/>
    <w:rsid w:val="000819AC"/>
    <w:rsid w:val="00081F27"/>
    <w:rsid w:val="00082603"/>
    <w:rsid w:val="0008276D"/>
    <w:rsid w:val="000827D5"/>
    <w:rsid w:val="00082D3E"/>
    <w:rsid w:val="00082EB9"/>
    <w:rsid w:val="000838D8"/>
    <w:rsid w:val="00083C8A"/>
    <w:rsid w:val="00083D97"/>
    <w:rsid w:val="00084A5D"/>
    <w:rsid w:val="00085B33"/>
    <w:rsid w:val="000862C1"/>
    <w:rsid w:val="00086583"/>
    <w:rsid w:val="00086EFA"/>
    <w:rsid w:val="00087C9F"/>
    <w:rsid w:val="000905BF"/>
    <w:rsid w:val="00091053"/>
    <w:rsid w:val="00091314"/>
    <w:rsid w:val="00091397"/>
    <w:rsid w:val="000913EF"/>
    <w:rsid w:val="00092596"/>
    <w:rsid w:val="00092953"/>
    <w:rsid w:val="00093177"/>
    <w:rsid w:val="00093932"/>
    <w:rsid w:val="00093966"/>
    <w:rsid w:val="00093EEA"/>
    <w:rsid w:val="000943F9"/>
    <w:rsid w:val="00094F02"/>
    <w:rsid w:val="00095310"/>
    <w:rsid w:val="00095505"/>
    <w:rsid w:val="00095E30"/>
    <w:rsid w:val="000962EF"/>
    <w:rsid w:val="000977A2"/>
    <w:rsid w:val="000A042C"/>
    <w:rsid w:val="000A0FAF"/>
    <w:rsid w:val="000A1920"/>
    <w:rsid w:val="000A1D6F"/>
    <w:rsid w:val="000A22DA"/>
    <w:rsid w:val="000A2EC0"/>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B0440"/>
    <w:rsid w:val="000B0A79"/>
    <w:rsid w:val="000B0B50"/>
    <w:rsid w:val="000B1D9A"/>
    <w:rsid w:val="000B2BC6"/>
    <w:rsid w:val="000B2FFB"/>
    <w:rsid w:val="000B317B"/>
    <w:rsid w:val="000B31D8"/>
    <w:rsid w:val="000B35C0"/>
    <w:rsid w:val="000B4F08"/>
    <w:rsid w:val="000B5741"/>
    <w:rsid w:val="000B5BB2"/>
    <w:rsid w:val="000B6B92"/>
    <w:rsid w:val="000B7592"/>
    <w:rsid w:val="000B7A57"/>
    <w:rsid w:val="000B7D80"/>
    <w:rsid w:val="000C0A48"/>
    <w:rsid w:val="000C1294"/>
    <w:rsid w:val="000C15FE"/>
    <w:rsid w:val="000C1942"/>
    <w:rsid w:val="000C205F"/>
    <w:rsid w:val="000C2C4A"/>
    <w:rsid w:val="000C2C6D"/>
    <w:rsid w:val="000C40A2"/>
    <w:rsid w:val="000C4227"/>
    <w:rsid w:val="000C425B"/>
    <w:rsid w:val="000C4352"/>
    <w:rsid w:val="000C4360"/>
    <w:rsid w:val="000C54F8"/>
    <w:rsid w:val="000C71CB"/>
    <w:rsid w:val="000C78CE"/>
    <w:rsid w:val="000C7A3F"/>
    <w:rsid w:val="000C7AE6"/>
    <w:rsid w:val="000C7B1C"/>
    <w:rsid w:val="000D01A6"/>
    <w:rsid w:val="000D04E1"/>
    <w:rsid w:val="000D0867"/>
    <w:rsid w:val="000D1191"/>
    <w:rsid w:val="000D1692"/>
    <w:rsid w:val="000D184A"/>
    <w:rsid w:val="000D1C4D"/>
    <w:rsid w:val="000D21CB"/>
    <w:rsid w:val="000D2C1E"/>
    <w:rsid w:val="000D3B47"/>
    <w:rsid w:val="000D54D6"/>
    <w:rsid w:val="000D6760"/>
    <w:rsid w:val="000D784D"/>
    <w:rsid w:val="000D7E5D"/>
    <w:rsid w:val="000D7F2F"/>
    <w:rsid w:val="000E0408"/>
    <w:rsid w:val="000E0AAF"/>
    <w:rsid w:val="000E0B92"/>
    <w:rsid w:val="000E0E5C"/>
    <w:rsid w:val="000E197C"/>
    <w:rsid w:val="000E1B12"/>
    <w:rsid w:val="000E299B"/>
    <w:rsid w:val="000E2CDA"/>
    <w:rsid w:val="000E342E"/>
    <w:rsid w:val="000E3D20"/>
    <w:rsid w:val="000E3D2F"/>
    <w:rsid w:val="000E3FEC"/>
    <w:rsid w:val="000E4029"/>
    <w:rsid w:val="000E4B81"/>
    <w:rsid w:val="000E55CD"/>
    <w:rsid w:val="000E582D"/>
    <w:rsid w:val="000E5835"/>
    <w:rsid w:val="000E6B75"/>
    <w:rsid w:val="000E7664"/>
    <w:rsid w:val="000F04EE"/>
    <w:rsid w:val="000F1447"/>
    <w:rsid w:val="000F1970"/>
    <w:rsid w:val="000F1BB2"/>
    <w:rsid w:val="000F201F"/>
    <w:rsid w:val="000F269E"/>
    <w:rsid w:val="000F2E77"/>
    <w:rsid w:val="000F3973"/>
    <w:rsid w:val="000F3ADB"/>
    <w:rsid w:val="000F53C5"/>
    <w:rsid w:val="000F5501"/>
    <w:rsid w:val="000F5684"/>
    <w:rsid w:val="000F56C5"/>
    <w:rsid w:val="000F57B8"/>
    <w:rsid w:val="000F5AEF"/>
    <w:rsid w:val="000F7416"/>
    <w:rsid w:val="000F77C9"/>
    <w:rsid w:val="000F78D4"/>
    <w:rsid w:val="000F7B98"/>
    <w:rsid w:val="001006BC"/>
    <w:rsid w:val="00100FFA"/>
    <w:rsid w:val="0010290A"/>
    <w:rsid w:val="00103151"/>
    <w:rsid w:val="00103215"/>
    <w:rsid w:val="00103C6D"/>
    <w:rsid w:val="00104D86"/>
    <w:rsid w:val="00104F5B"/>
    <w:rsid w:val="00105A43"/>
    <w:rsid w:val="00105A4D"/>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7E6"/>
    <w:rsid w:val="00120229"/>
    <w:rsid w:val="0012096C"/>
    <w:rsid w:val="00120BA3"/>
    <w:rsid w:val="001214A5"/>
    <w:rsid w:val="00121B91"/>
    <w:rsid w:val="00121C36"/>
    <w:rsid w:val="00122170"/>
    <w:rsid w:val="00122E40"/>
    <w:rsid w:val="001233B6"/>
    <w:rsid w:val="001243CE"/>
    <w:rsid w:val="00124C32"/>
    <w:rsid w:val="00125A64"/>
    <w:rsid w:val="00125C95"/>
    <w:rsid w:val="001271B3"/>
    <w:rsid w:val="001276B4"/>
    <w:rsid w:val="00127DF2"/>
    <w:rsid w:val="00130082"/>
    <w:rsid w:val="00130232"/>
    <w:rsid w:val="00130C2D"/>
    <w:rsid w:val="00133979"/>
    <w:rsid w:val="00133BE7"/>
    <w:rsid w:val="001345DB"/>
    <w:rsid w:val="00134DB6"/>
    <w:rsid w:val="00135003"/>
    <w:rsid w:val="00135186"/>
    <w:rsid w:val="001352A9"/>
    <w:rsid w:val="00135FC1"/>
    <w:rsid w:val="001362EA"/>
    <w:rsid w:val="001362FC"/>
    <w:rsid w:val="0013656D"/>
    <w:rsid w:val="001370F5"/>
    <w:rsid w:val="001376E6"/>
    <w:rsid w:val="001403E3"/>
    <w:rsid w:val="0014066E"/>
    <w:rsid w:val="001417E6"/>
    <w:rsid w:val="00142110"/>
    <w:rsid w:val="001422B0"/>
    <w:rsid w:val="0014356C"/>
    <w:rsid w:val="00143EDB"/>
    <w:rsid w:val="00144961"/>
    <w:rsid w:val="00144C41"/>
    <w:rsid w:val="00145D0F"/>
    <w:rsid w:val="00146110"/>
    <w:rsid w:val="001461C1"/>
    <w:rsid w:val="001469D9"/>
    <w:rsid w:val="00147C9C"/>
    <w:rsid w:val="00147D5A"/>
    <w:rsid w:val="00150F34"/>
    <w:rsid w:val="001510A7"/>
    <w:rsid w:val="00151279"/>
    <w:rsid w:val="00151574"/>
    <w:rsid w:val="00153069"/>
    <w:rsid w:val="00153A17"/>
    <w:rsid w:val="00153E33"/>
    <w:rsid w:val="001543C2"/>
    <w:rsid w:val="0015517F"/>
    <w:rsid w:val="00155A41"/>
    <w:rsid w:val="00155D0B"/>
    <w:rsid w:val="00155D28"/>
    <w:rsid w:val="00156496"/>
    <w:rsid w:val="001577C9"/>
    <w:rsid w:val="0015784C"/>
    <w:rsid w:val="0016105D"/>
    <w:rsid w:val="00161AFB"/>
    <w:rsid w:val="00162861"/>
    <w:rsid w:val="00162A7A"/>
    <w:rsid w:val="00163440"/>
    <w:rsid w:val="0016397E"/>
    <w:rsid w:val="00163AE8"/>
    <w:rsid w:val="00164F20"/>
    <w:rsid w:val="0016555D"/>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804"/>
    <w:rsid w:val="00172BCC"/>
    <w:rsid w:val="00173330"/>
    <w:rsid w:val="001740DC"/>
    <w:rsid w:val="00174366"/>
    <w:rsid w:val="00175448"/>
    <w:rsid w:val="001761AD"/>
    <w:rsid w:val="00176889"/>
    <w:rsid w:val="001769F2"/>
    <w:rsid w:val="00177078"/>
    <w:rsid w:val="00177318"/>
    <w:rsid w:val="00177597"/>
    <w:rsid w:val="001813C7"/>
    <w:rsid w:val="00181A4F"/>
    <w:rsid w:val="00182439"/>
    <w:rsid w:val="0018243A"/>
    <w:rsid w:val="00182E45"/>
    <w:rsid w:val="0018303C"/>
    <w:rsid w:val="00183417"/>
    <w:rsid w:val="0018392C"/>
    <w:rsid w:val="00183A79"/>
    <w:rsid w:val="00183AB8"/>
    <w:rsid w:val="00184110"/>
    <w:rsid w:val="00185BB3"/>
    <w:rsid w:val="00185D37"/>
    <w:rsid w:val="00186A67"/>
    <w:rsid w:val="00186FCA"/>
    <w:rsid w:val="00187023"/>
    <w:rsid w:val="001901F0"/>
    <w:rsid w:val="00190DCC"/>
    <w:rsid w:val="0019108F"/>
    <w:rsid w:val="001911BD"/>
    <w:rsid w:val="00192098"/>
    <w:rsid w:val="00192898"/>
    <w:rsid w:val="00192BAA"/>
    <w:rsid w:val="00192C51"/>
    <w:rsid w:val="001930AC"/>
    <w:rsid w:val="0019345B"/>
    <w:rsid w:val="00193687"/>
    <w:rsid w:val="001938A9"/>
    <w:rsid w:val="00193E70"/>
    <w:rsid w:val="001942F8"/>
    <w:rsid w:val="001955F9"/>
    <w:rsid w:val="00195B79"/>
    <w:rsid w:val="00196CD5"/>
    <w:rsid w:val="0019722C"/>
    <w:rsid w:val="001974C4"/>
    <w:rsid w:val="001A03D5"/>
    <w:rsid w:val="001A134F"/>
    <w:rsid w:val="001A1564"/>
    <w:rsid w:val="001A349A"/>
    <w:rsid w:val="001A4162"/>
    <w:rsid w:val="001A421C"/>
    <w:rsid w:val="001A4F63"/>
    <w:rsid w:val="001A5013"/>
    <w:rsid w:val="001A5769"/>
    <w:rsid w:val="001A650B"/>
    <w:rsid w:val="001A6B9C"/>
    <w:rsid w:val="001B0C0D"/>
    <w:rsid w:val="001B11E9"/>
    <w:rsid w:val="001B1A5C"/>
    <w:rsid w:val="001B241F"/>
    <w:rsid w:val="001B28D5"/>
    <w:rsid w:val="001B2D00"/>
    <w:rsid w:val="001B3075"/>
    <w:rsid w:val="001B36F1"/>
    <w:rsid w:val="001B3F81"/>
    <w:rsid w:val="001B408F"/>
    <w:rsid w:val="001B4692"/>
    <w:rsid w:val="001B4EB3"/>
    <w:rsid w:val="001B4F1A"/>
    <w:rsid w:val="001B507A"/>
    <w:rsid w:val="001B523C"/>
    <w:rsid w:val="001B5A14"/>
    <w:rsid w:val="001B5DD4"/>
    <w:rsid w:val="001B6BF2"/>
    <w:rsid w:val="001B6EA1"/>
    <w:rsid w:val="001C0DA1"/>
    <w:rsid w:val="001C23BA"/>
    <w:rsid w:val="001C283B"/>
    <w:rsid w:val="001C33D5"/>
    <w:rsid w:val="001C387E"/>
    <w:rsid w:val="001C495D"/>
    <w:rsid w:val="001C6045"/>
    <w:rsid w:val="001D1A35"/>
    <w:rsid w:val="001D24EC"/>
    <w:rsid w:val="001D25F8"/>
    <w:rsid w:val="001D265D"/>
    <w:rsid w:val="001D2F04"/>
    <w:rsid w:val="001D2FCF"/>
    <w:rsid w:val="001D38DE"/>
    <w:rsid w:val="001D45C7"/>
    <w:rsid w:val="001D46E5"/>
    <w:rsid w:val="001D4C8B"/>
    <w:rsid w:val="001D530E"/>
    <w:rsid w:val="001D67A2"/>
    <w:rsid w:val="001D69B9"/>
    <w:rsid w:val="001D6FA0"/>
    <w:rsid w:val="001D796B"/>
    <w:rsid w:val="001E054B"/>
    <w:rsid w:val="001E1029"/>
    <w:rsid w:val="001E1692"/>
    <w:rsid w:val="001E218D"/>
    <w:rsid w:val="001E2A4B"/>
    <w:rsid w:val="001E3905"/>
    <w:rsid w:val="001E3E7A"/>
    <w:rsid w:val="001E4666"/>
    <w:rsid w:val="001E5571"/>
    <w:rsid w:val="001E5C88"/>
    <w:rsid w:val="001E6FEA"/>
    <w:rsid w:val="001E7594"/>
    <w:rsid w:val="001E7E8C"/>
    <w:rsid w:val="001F0FC6"/>
    <w:rsid w:val="001F145E"/>
    <w:rsid w:val="001F28B3"/>
    <w:rsid w:val="001F2EBC"/>
    <w:rsid w:val="001F3767"/>
    <w:rsid w:val="001F4077"/>
    <w:rsid w:val="001F4671"/>
    <w:rsid w:val="001F49AC"/>
    <w:rsid w:val="001F536E"/>
    <w:rsid w:val="001F6AD3"/>
    <w:rsid w:val="001F6DDA"/>
    <w:rsid w:val="001F7313"/>
    <w:rsid w:val="001F75E1"/>
    <w:rsid w:val="00200A42"/>
    <w:rsid w:val="00201A04"/>
    <w:rsid w:val="00203815"/>
    <w:rsid w:val="0020381F"/>
    <w:rsid w:val="002048E3"/>
    <w:rsid w:val="00204CC1"/>
    <w:rsid w:val="002056E4"/>
    <w:rsid w:val="00205BA6"/>
    <w:rsid w:val="0020723C"/>
    <w:rsid w:val="002073AF"/>
    <w:rsid w:val="0020ACB9"/>
    <w:rsid w:val="002102D0"/>
    <w:rsid w:val="0021041E"/>
    <w:rsid w:val="002111A1"/>
    <w:rsid w:val="0021198C"/>
    <w:rsid w:val="002119FF"/>
    <w:rsid w:val="00211B51"/>
    <w:rsid w:val="00211DE8"/>
    <w:rsid w:val="00211EE5"/>
    <w:rsid w:val="0021237D"/>
    <w:rsid w:val="0021292F"/>
    <w:rsid w:val="002129D1"/>
    <w:rsid w:val="00213579"/>
    <w:rsid w:val="00214A73"/>
    <w:rsid w:val="0021671A"/>
    <w:rsid w:val="0021677B"/>
    <w:rsid w:val="00217100"/>
    <w:rsid w:val="00217642"/>
    <w:rsid w:val="002200C2"/>
    <w:rsid w:val="00220614"/>
    <w:rsid w:val="002207C5"/>
    <w:rsid w:val="00220A05"/>
    <w:rsid w:val="00220B61"/>
    <w:rsid w:val="00221543"/>
    <w:rsid w:val="00221644"/>
    <w:rsid w:val="00221E81"/>
    <w:rsid w:val="00221EAC"/>
    <w:rsid w:val="002232CD"/>
    <w:rsid w:val="002235E1"/>
    <w:rsid w:val="002235F1"/>
    <w:rsid w:val="00223A4D"/>
    <w:rsid w:val="00223F8D"/>
    <w:rsid w:val="00224EDE"/>
    <w:rsid w:val="002253F0"/>
    <w:rsid w:val="00225614"/>
    <w:rsid w:val="0022661B"/>
    <w:rsid w:val="00226B01"/>
    <w:rsid w:val="00227819"/>
    <w:rsid w:val="002279B2"/>
    <w:rsid w:val="00227FC2"/>
    <w:rsid w:val="00230427"/>
    <w:rsid w:val="00231367"/>
    <w:rsid w:val="00231ACE"/>
    <w:rsid w:val="00231FC9"/>
    <w:rsid w:val="00232358"/>
    <w:rsid w:val="00232727"/>
    <w:rsid w:val="00232B4D"/>
    <w:rsid w:val="00232C03"/>
    <w:rsid w:val="00233C94"/>
    <w:rsid w:val="00233DA8"/>
    <w:rsid w:val="00234611"/>
    <w:rsid w:val="00235850"/>
    <w:rsid w:val="00235B50"/>
    <w:rsid w:val="00235BE7"/>
    <w:rsid w:val="00235C72"/>
    <w:rsid w:val="00236503"/>
    <w:rsid w:val="0023664A"/>
    <w:rsid w:val="00236DBB"/>
    <w:rsid w:val="00237915"/>
    <w:rsid w:val="00237E82"/>
    <w:rsid w:val="002402C0"/>
    <w:rsid w:val="00240420"/>
    <w:rsid w:val="00240457"/>
    <w:rsid w:val="0024070E"/>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39C"/>
    <w:rsid w:val="002475E8"/>
    <w:rsid w:val="002476FC"/>
    <w:rsid w:val="00247F37"/>
    <w:rsid w:val="00247F93"/>
    <w:rsid w:val="00250253"/>
    <w:rsid w:val="002518E5"/>
    <w:rsid w:val="00252252"/>
    <w:rsid w:val="002523D9"/>
    <w:rsid w:val="002538BA"/>
    <w:rsid w:val="00254CDD"/>
    <w:rsid w:val="002551C8"/>
    <w:rsid w:val="0025651A"/>
    <w:rsid w:val="00257AE1"/>
    <w:rsid w:val="00260AA2"/>
    <w:rsid w:val="0026239E"/>
    <w:rsid w:val="002628CE"/>
    <w:rsid w:val="00262AA1"/>
    <w:rsid w:val="002633F8"/>
    <w:rsid w:val="00263620"/>
    <w:rsid w:val="00263CD7"/>
    <w:rsid w:val="002641F8"/>
    <w:rsid w:val="00265158"/>
    <w:rsid w:val="00265367"/>
    <w:rsid w:val="002662EF"/>
    <w:rsid w:val="00266B8D"/>
    <w:rsid w:val="002708D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739B"/>
    <w:rsid w:val="00277AFF"/>
    <w:rsid w:val="0028036D"/>
    <w:rsid w:val="00280A38"/>
    <w:rsid w:val="00280BA7"/>
    <w:rsid w:val="00281EF2"/>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2192"/>
    <w:rsid w:val="0029231F"/>
    <w:rsid w:val="00292394"/>
    <w:rsid w:val="00292910"/>
    <w:rsid w:val="00292E6B"/>
    <w:rsid w:val="0029353C"/>
    <w:rsid w:val="00293E59"/>
    <w:rsid w:val="002953CD"/>
    <w:rsid w:val="00295556"/>
    <w:rsid w:val="00296024"/>
    <w:rsid w:val="00296166"/>
    <w:rsid w:val="00297CF8"/>
    <w:rsid w:val="002A01B0"/>
    <w:rsid w:val="002A0365"/>
    <w:rsid w:val="002A0C6D"/>
    <w:rsid w:val="002A1772"/>
    <w:rsid w:val="002A20CC"/>
    <w:rsid w:val="002A2348"/>
    <w:rsid w:val="002A24F6"/>
    <w:rsid w:val="002A26F0"/>
    <w:rsid w:val="002A29BF"/>
    <w:rsid w:val="002A2B75"/>
    <w:rsid w:val="002A30D7"/>
    <w:rsid w:val="002A315F"/>
    <w:rsid w:val="002A36E4"/>
    <w:rsid w:val="002A3AB7"/>
    <w:rsid w:val="002A3BE8"/>
    <w:rsid w:val="002A3F43"/>
    <w:rsid w:val="002A47D5"/>
    <w:rsid w:val="002A4B4C"/>
    <w:rsid w:val="002A519E"/>
    <w:rsid w:val="002A5461"/>
    <w:rsid w:val="002A5707"/>
    <w:rsid w:val="002A593D"/>
    <w:rsid w:val="002A6BFA"/>
    <w:rsid w:val="002A74ED"/>
    <w:rsid w:val="002A77FE"/>
    <w:rsid w:val="002A78E7"/>
    <w:rsid w:val="002A7C9B"/>
    <w:rsid w:val="002B044E"/>
    <w:rsid w:val="002B06DE"/>
    <w:rsid w:val="002B0CD6"/>
    <w:rsid w:val="002B0FFB"/>
    <w:rsid w:val="002B14F7"/>
    <w:rsid w:val="002B1862"/>
    <w:rsid w:val="002B1DE4"/>
    <w:rsid w:val="002B2F95"/>
    <w:rsid w:val="002B3562"/>
    <w:rsid w:val="002B3842"/>
    <w:rsid w:val="002B38E9"/>
    <w:rsid w:val="002B3D3E"/>
    <w:rsid w:val="002B42A5"/>
    <w:rsid w:val="002B47C1"/>
    <w:rsid w:val="002B4B33"/>
    <w:rsid w:val="002B520E"/>
    <w:rsid w:val="002B58C3"/>
    <w:rsid w:val="002B606D"/>
    <w:rsid w:val="002B608F"/>
    <w:rsid w:val="002B63AF"/>
    <w:rsid w:val="002B73EA"/>
    <w:rsid w:val="002B7ADB"/>
    <w:rsid w:val="002C12E3"/>
    <w:rsid w:val="002C1337"/>
    <w:rsid w:val="002C1754"/>
    <w:rsid w:val="002C18B8"/>
    <w:rsid w:val="002C1BFB"/>
    <w:rsid w:val="002C23A0"/>
    <w:rsid w:val="002C2494"/>
    <w:rsid w:val="002C2D4B"/>
    <w:rsid w:val="002C2D5E"/>
    <w:rsid w:val="002C31ED"/>
    <w:rsid w:val="002C37C3"/>
    <w:rsid w:val="002C3C4E"/>
    <w:rsid w:val="002C4A69"/>
    <w:rsid w:val="002C4D73"/>
    <w:rsid w:val="002C4E39"/>
    <w:rsid w:val="002C5D47"/>
    <w:rsid w:val="002C6C0A"/>
    <w:rsid w:val="002D0695"/>
    <w:rsid w:val="002D1304"/>
    <w:rsid w:val="002D231A"/>
    <w:rsid w:val="002D2FA9"/>
    <w:rsid w:val="002D30FD"/>
    <w:rsid w:val="002D3654"/>
    <w:rsid w:val="002D3D9C"/>
    <w:rsid w:val="002D4549"/>
    <w:rsid w:val="002D4FEC"/>
    <w:rsid w:val="002D5242"/>
    <w:rsid w:val="002D5E5D"/>
    <w:rsid w:val="002D65A7"/>
    <w:rsid w:val="002D68FB"/>
    <w:rsid w:val="002D6CEF"/>
    <w:rsid w:val="002D7B74"/>
    <w:rsid w:val="002E026D"/>
    <w:rsid w:val="002E0702"/>
    <w:rsid w:val="002E13BD"/>
    <w:rsid w:val="002E1528"/>
    <w:rsid w:val="002E1565"/>
    <w:rsid w:val="002E18DB"/>
    <w:rsid w:val="002E1902"/>
    <w:rsid w:val="002E23E1"/>
    <w:rsid w:val="002E243F"/>
    <w:rsid w:val="002E2FCA"/>
    <w:rsid w:val="002E4751"/>
    <w:rsid w:val="002E4A1A"/>
    <w:rsid w:val="002E4A52"/>
    <w:rsid w:val="002E4CFE"/>
    <w:rsid w:val="002E5939"/>
    <w:rsid w:val="002E681F"/>
    <w:rsid w:val="002E69DA"/>
    <w:rsid w:val="002E6F4E"/>
    <w:rsid w:val="002E704A"/>
    <w:rsid w:val="002E7E14"/>
    <w:rsid w:val="002F09E3"/>
    <w:rsid w:val="002F14A2"/>
    <w:rsid w:val="002F17EA"/>
    <w:rsid w:val="002F238F"/>
    <w:rsid w:val="002F28AD"/>
    <w:rsid w:val="002F2B45"/>
    <w:rsid w:val="002F3F6E"/>
    <w:rsid w:val="002F4C21"/>
    <w:rsid w:val="002F5300"/>
    <w:rsid w:val="002F5545"/>
    <w:rsid w:val="002F62E5"/>
    <w:rsid w:val="002F7187"/>
    <w:rsid w:val="002F7821"/>
    <w:rsid w:val="002F7CE2"/>
    <w:rsid w:val="00301FC1"/>
    <w:rsid w:val="00302354"/>
    <w:rsid w:val="00302474"/>
    <w:rsid w:val="00302DC5"/>
    <w:rsid w:val="00302F76"/>
    <w:rsid w:val="00303174"/>
    <w:rsid w:val="00303BD1"/>
    <w:rsid w:val="003043CE"/>
    <w:rsid w:val="00304494"/>
    <w:rsid w:val="00304929"/>
    <w:rsid w:val="00305382"/>
    <w:rsid w:val="00305675"/>
    <w:rsid w:val="003071B3"/>
    <w:rsid w:val="00307424"/>
    <w:rsid w:val="00307C77"/>
    <w:rsid w:val="00310320"/>
    <w:rsid w:val="00310327"/>
    <w:rsid w:val="003110D6"/>
    <w:rsid w:val="00311E79"/>
    <w:rsid w:val="003120D9"/>
    <w:rsid w:val="0031218D"/>
    <w:rsid w:val="00312575"/>
    <w:rsid w:val="003125E3"/>
    <w:rsid w:val="0031268B"/>
    <w:rsid w:val="00312B6B"/>
    <w:rsid w:val="00313CCE"/>
    <w:rsid w:val="003142E3"/>
    <w:rsid w:val="00314A37"/>
    <w:rsid w:val="00314FB2"/>
    <w:rsid w:val="00315C9A"/>
    <w:rsid w:val="00316EE2"/>
    <w:rsid w:val="003174F9"/>
    <w:rsid w:val="00320E27"/>
    <w:rsid w:val="003218DB"/>
    <w:rsid w:val="00321B24"/>
    <w:rsid w:val="003220D6"/>
    <w:rsid w:val="0032275C"/>
    <w:rsid w:val="00322BA5"/>
    <w:rsid w:val="003232F3"/>
    <w:rsid w:val="00323A1F"/>
    <w:rsid w:val="00323C8B"/>
    <w:rsid w:val="00324F93"/>
    <w:rsid w:val="00325144"/>
    <w:rsid w:val="003263BB"/>
    <w:rsid w:val="003264D3"/>
    <w:rsid w:val="00326E5E"/>
    <w:rsid w:val="0032741E"/>
    <w:rsid w:val="00327CD0"/>
    <w:rsid w:val="00327D59"/>
    <w:rsid w:val="003307BD"/>
    <w:rsid w:val="00331609"/>
    <w:rsid w:val="00331682"/>
    <w:rsid w:val="0033173C"/>
    <w:rsid w:val="003318DB"/>
    <w:rsid w:val="00331DC9"/>
    <w:rsid w:val="003325D3"/>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1004"/>
    <w:rsid w:val="003418BC"/>
    <w:rsid w:val="00341B62"/>
    <w:rsid w:val="00342803"/>
    <w:rsid w:val="003436BC"/>
    <w:rsid w:val="00344C0F"/>
    <w:rsid w:val="00344E1B"/>
    <w:rsid w:val="003459E5"/>
    <w:rsid w:val="00345D94"/>
    <w:rsid w:val="00346354"/>
    <w:rsid w:val="0034676B"/>
    <w:rsid w:val="003500F5"/>
    <w:rsid w:val="0035058A"/>
    <w:rsid w:val="003506FE"/>
    <w:rsid w:val="0035083E"/>
    <w:rsid w:val="003515DC"/>
    <w:rsid w:val="003517A5"/>
    <w:rsid w:val="003517C3"/>
    <w:rsid w:val="0035198E"/>
    <w:rsid w:val="00351C71"/>
    <w:rsid w:val="003523E3"/>
    <w:rsid w:val="00352450"/>
    <w:rsid w:val="003527AF"/>
    <w:rsid w:val="0035351F"/>
    <w:rsid w:val="003539FD"/>
    <w:rsid w:val="003544D3"/>
    <w:rsid w:val="00354CAA"/>
    <w:rsid w:val="00355203"/>
    <w:rsid w:val="003559AB"/>
    <w:rsid w:val="00355C76"/>
    <w:rsid w:val="00355CF7"/>
    <w:rsid w:val="00356634"/>
    <w:rsid w:val="00356BBF"/>
    <w:rsid w:val="0035762B"/>
    <w:rsid w:val="00360ACC"/>
    <w:rsid w:val="00361759"/>
    <w:rsid w:val="00361B1B"/>
    <w:rsid w:val="00363B50"/>
    <w:rsid w:val="00364374"/>
    <w:rsid w:val="00364520"/>
    <w:rsid w:val="003648A7"/>
    <w:rsid w:val="00364A8D"/>
    <w:rsid w:val="00364F18"/>
    <w:rsid w:val="00365353"/>
    <w:rsid w:val="00365997"/>
    <w:rsid w:val="003665FF"/>
    <w:rsid w:val="003672FF"/>
    <w:rsid w:val="00367759"/>
    <w:rsid w:val="003678A8"/>
    <w:rsid w:val="00367D79"/>
    <w:rsid w:val="0037038F"/>
    <w:rsid w:val="003713E1"/>
    <w:rsid w:val="00371D73"/>
    <w:rsid w:val="00372596"/>
    <w:rsid w:val="003728BE"/>
    <w:rsid w:val="003739A9"/>
    <w:rsid w:val="00375062"/>
    <w:rsid w:val="00375B40"/>
    <w:rsid w:val="00376682"/>
    <w:rsid w:val="003766FB"/>
    <w:rsid w:val="00376979"/>
    <w:rsid w:val="003777BF"/>
    <w:rsid w:val="003778A7"/>
    <w:rsid w:val="00380B79"/>
    <w:rsid w:val="00380C95"/>
    <w:rsid w:val="00381069"/>
    <w:rsid w:val="00381D1F"/>
    <w:rsid w:val="00381EA1"/>
    <w:rsid w:val="003830B4"/>
    <w:rsid w:val="0038336A"/>
    <w:rsid w:val="0038353C"/>
    <w:rsid w:val="00383692"/>
    <w:rsid w:val="003846F7"/>
    <w:rsid w:val="00384967"/>
    <w:rsid w:val="00384A35"/>
    <w:rsid w:val="0038586B"/>
    <w:rsid w:val="003861D0"/>
    <w:rsid w:val="00386D80"/>
    <w:rsid w:val="00386FC4"/>
    <w:rsid w:val="003878AD"/>
    <w:rsid w:val="003879D3"/>
    <w:rsid w:val="0039040D"/>
    <w:rsid w:val="00390597"/>
    <w:rsid w:val="00390601"/>
    <w:rsid w:val="003915ED"/>
    <w:rsid w:val="003916DF"/>
    <w:rsid w:val="00391B0E"/>
    <w:rsid w:val="00391FF7"/>
    <w:rsid w:val="0039261B"/>
    <w:rsid w:val="00393230"/>
    <w:rsid w:val="00393374"/>
    <w:rsid w:val="00393AB1"/>
    <w:rsid w:val="00393B21"/>
    <w:rsid w:val="0039491D"/>
    <w:rsid w:val="00394CC5"/>
    <w:rsid w:val="00394F3E"/>
    <w:rsid w:val="0039506C"/>
    <w:rsid w:val="003952D0"/>
    <w:rsid w:val="00395410"/>
    <w:rsid w:val="003956A4"/>
    <w:rsid w:val="00395CF1"/>
    <w:rsid w:val="003961F0"/>
    <w:rsid w:val="00396650"/>
    <w:rsid w:val="00397114"/>
    <w:rsid w:val="003973E5"/>
    <w:rsid w:val="003A0566"/>
    <w:rsid w:val="003A0FBC"/>
    <w:rsid w:val="003A1565"/>
    <w:rsid w:val="003A2771"/>
    <w:rsid w:val="003A3E10"/>
    <w:rsid w:val="003A47DA"/>
    <w:rsid w:val="003A4CB0"/>
    <w:rsid w:val="003A5BCF"/>
    <w:rsid w:val="003A69A8"/>
    <w:rsid w:val="003A6ADF"/>
    <w:rsid w:val="003A6F6F"/>
    <w:rsid w:val="003A705C"/>
    <w:rsid w:val="003A7A72"/>
    <w:rsid w:val="003B02B7"/>
    <w:rsid w:val="003B11A6"/>
    <w:rsid w:val="003B18DE"/>
    <w:rsid w:val="003B1DA9"/>
    <w:rsid w:val="003B23FB"/>
    <w:rsid w:val="003B3B5D"/>
    <w:rsid w:val="003B4A86"/>
    <w:rsid w:val="003B4C3A"/>
    <w:rsid w:val="003B529A"/>
    <w:rsid w:val="003B5867"/>
    <w:rsid w:val="003B60F8"/>
    <w:rsid w:val="003B63C8"/>
    <w:rsid w:val="003B6565"/>
    <w:rsid w:val="003B6A3E"/>
    <w:rsid w:val="003B6B93"/>
    <w:rsid w:val="003B77C2"/>
    <w:rsid w:val="003B7D0F"/>
    <w:rsid w:val="003B7D4B"/>
    <w:rsid w:val="003C02CF"/>
    <w:rsid w:val="003C3367"/>
    <w:rsid w:val="003C3B06"/>
    <w:rsid w:val="003C3CBC"/>
    <w:rsid w:val="003C426E"/>
    <w:rsid w:val="003C5358"/>
    <w:rsid w:val="003C5AF0"/>
    <w:rsid w:val="003C67F6"/>
    <w:rsid w:val="003C67FC"/>
    <w:rsid w:val="003C6D05"/>
    <w:rsid w:val="003C6F49"/>
    <w:rsid w:val="003C712E"/>
    <w:rsid w:val="003C75F6"/>
    <w:rsid w:val="003D1F56"/>
    <w:rsid w:val="003D1FD8"/>
    <w:rsid w:val="003D24F1"/>
    <w:rsid w:val="003D2CF9"/>
    <w:rsid w:val="003D2E34"/>
    <w:rsid w:val="003D42EE"/>
    <w:rsid w:val="003D457D"/>
    <w:rsid w:val="003D5D3B"/>
    <w:rsid w:val="003D6080"/>
    <w:rsid w:val="003D68E2"/>
    <w:rsid w:val="003D6929"/>
    <w:rsid w:val="003D6AC2"/>
    <w:rsid w:val="003D76D1"/>
    <w:rsid w:val="003D77C9"/>
    <w:rsid w:val="003D78BF"/>
    <w:rsid w:val="003D7996"/>
    <w:rsid w:val="003D7C9F"/>
    <w:rsid w:val="003E1F17"/>
    <w:rsid w:val="003E4A61"/>
    <w:rsid w:val="003E4F3C"/>
    <w:rsid w:val="003E58D9"/>
    <w:rsid w:val="003E5ED9"/>
    <w:rsid w:val="003E61D9"/>
    <w:rsid w:val="003E6CC3"/>
    <w:rsid w:val="003E7323"/>
    <w:rsid w:val="003E738B"/>
    <w:rsid w:val="003E7C9B"/>
    <w:rsid w:val="003E7D25"/>
    <w:rsid w:val="003E7DD9"/>
    <w:rsid w:val="003E7FF1"/>
    <w:rsid w:val="003F08AE"/>
    <w:rsid w:val="003F1A88"/>
    <w:rsid w:val="003F1AF0"/>
    <w:rsid w:val="003F24DF"/>
    <w:rsid w:val="003F26DD"/>
    <w:rsid w:val="003F2F9A"/>
    <w:rsid w:val="003F324C"/>
    <w:rsid w:val="003F4175"/>
    <w:rsid w:val="003F4581"/>
    <w:rsid w:val="003F4587"/>
    <w:rsid w:val="003F4ED0"/>
    <w:rsid w:val="003F589B"/>
    <w:rsid w:val="003F63A0"/>
    <w:rsid w:val="003F6AEF"/>
    <w:rsid w:val="003F6F4E"/>
    <w:rsid w:val="003F6F75"/>
    <w:rsid w:val="003F7504"/>
    <w:rsid w:val="003F78D4"/>
    <w:rsid w:val="00402669"/>
    <w:rsid w:val="00402F7E"/>
    <w:rsid w:val="004030B7"/>
    <w:rsid w:val="0040333C"/>
    <w:rsid w:val="004038C7"/>
    <w:rsid w:val="004046DF"/>
    <w:rsid w:val="00404A1E"/>
    <w:rsid w:val="00404DBC"/>
    <w:rsid w:val="00404F1B"/>
    <w:rsid w:val="00405810"/>
    <w:rsid w:val="00405B72"/>
    <w:rsid w:val="004069C8"/>
    <w:rsid w:val="004079A5"/>
    <w:rsid w:val="00407F03"/>
    <w:rsid w:val="00410343"/>
    <w:rsid w:val="004113A8"/>
    <w:rsid w:val="00411435"/>
    <w:rsid w:val="004116F3"/>
    <w:rsid w:val="00411832"/>
    <w:rsid w:val="004119DD"/>
    <w:rsid w:val="00411C7F"/>
    <w:rsid w:val="004127DD"/>
    <w:rsid w:val="004133BF"/>
    <w:rsid w:val="0041357B"/>
    <w:rsid w:val="004149D3"/>
    <w:rsid w:val="00415397"/>
    <w:rsid w:val="00416725"/>
    <w:rsid w:val="00417E15"/>
    <w:rsid w:val="004202E1"/>
    <w:rsid w:val="00420BB1"/>
    <w:rsid w:val="004211BB"/>
    <w:rsid w:val="004218B6"/>
    <w:rsid w:val="00422137"/>
    <w:rsid w:val="00422223"/>
    <w:rsid w:val="00422ABB"/>
    <w:rsid w:val="004235F8"/>
    <w:rsid w:val="0042381F"/>
    <w:rsid w:val="00424192"/>
    <w:rsid w:val="00424641"/>
    <w:rsid w:val="0042503D"/>
    <w:rsid w:val="0042542A"/>
    <w:rsid w:val="00425CE7"/>
    <w:rsid w:val="0042602F"/>
    <w:rsid w:val="00427A1A"/>
    <w:rsid w:val="00427D94"/>
    <w:rsid w:val="00430133"/>
    <w:rsid w:val="0043056A"/>
    <w:rsid w:val="00430D49"/>
    <w:rsid w:val="004310F4"/>
    <w:rsid w:val="00431716"/>
    <w:rsid w:val="004336F2"/>
    <w:rsid w:val="00433D2B"/>
    <w:rsid w:val="00433F5E"/>
    <w:rsid w:val="004346F3"/>
    <w:rsid w:val="004353A6"/>
    <w:rsid w:val="004357BD"/>
    <w:rsid w:val="00436641"/>
    <w:rsid w:val="0043674A"/>
    <w:rsid w:val="00440EF8"/>
    <w:rsid w:val="00441D0A"/>
    <w:rsid w:val="004420AB"/>
    <w:rsid w:val="004420F9"/>
    <w:rsid w:val="004429BF"/>
    <w:rsid w:val="00443016"/>
    <w:rsid w:val="004434B0"/>
    <w:rsid w:val="00443CD1"/>
    <w:rsid w:val="00444EB1"/>
    <w:rsid w:val="0044636C"/>
    <w:rsid w:val="004468C8"/>
    <w:rsid w:val="0044695D"/>
    <w:rsid w:val="004479D1"/>
    <w:rsid w:val="00450183"/>
    <w:rsid w:val="004504FC"/>
    <w:rsid w:val="00450967"/>
    <w:rsid w:val="0045135E"/>
    <w:rsid w:val="00451ABC"/>
    <w:rsid w:val="00452158"/>
    <w:rsid w:val="0045269F"/>
    <w:rsid w:val="00452AEA"/>
    <w:rsid w:val="004534A1"/>
    <w:rsid w:val="00453ACB"/>
    <w:rsid w:val="00453E74"/>
    <w:rsid w:val="00454C47"/>
    <w:rsid w:val="00454F9F"/>
    <w:rsid w:val="00455174"/>
    <w:rsid w:val="00456654"/>
    <w:rsid w:val="00457A5A"/>
    <w:rsid w:val="00457CFB"/>
    <w:rsid w:val="00460080"/>
    <w:rsid w:val="00460729"/>
    <w:rsid w:val="00460B6F"/>
    <w:rsid w:val="00461752"/>
    <w:rsid w:val="004622E3"/>
    <w:rsid w:val="004627B8"/>
    <w:rsid w:val="00462D60"/>
    <w:rsid w:val="00463127"/>
    <w:rsid w:val="00463749"/>
    <w:rsid w:val="00463BA5"/>
    <w:rsid w:val="00464604"/>
    <w:rsid w:val="00464EFB"/>
    <w:rsid w:val="0046523F"/>
    <w:rsid w:val="00466393"/>
    <w:rsid w:val="0046652D"/>
    <w:rsid w:val="0046664D"/>
    <w:rsid w:val="0046774C"/>
    <w:rsid w:val="00470286"/>
    <w:rsid w:val="004702B0"/>
    <w:rsid w:val="00471DC6"/>
    <w:rsid w:val="00472486"/>
    <w:rsid w:val="004727D2"/>
    <w:rsid w:val="004728BB"/>
    <w:rsid w:val="004729E1"/>
    <w:rsid w:val="004730DE"/>
    <w:rsid w:val="004733AF"/>
    <w:rsid w:val="00473E29"/>
    <w:rsid w:val="00474356"/>
    <w:rsid w:val="00474424"/>
    <w:rsid w:val="0047444A"/>
    <w:rsid w:val="00475023"/>
    <w:rsid w:val="0047657E"/>
    <w:rsid w:val="0047694F"/>
    <w:rsid w:val="004770E7"/>
    <w:rsid w:val="0047740B"/>
    <w:rsid w:val="00477CF0"/>
    <w:rsid w:val="004818AE"/>
    <w:rsid w:val="00482C7E"/>
    <w:rsid w:val="00483721"/>
    <w:rsid w:val="004842CD"/>
    <w:rsid w:val="00484331"/>
    <w:rsid w:val="0048538D"/>
    <w:rsid w:val="004853D2"/>
    <w:rsid w:val="0048636A"/>
    <w:rsid w:val="004866EE"/>
    <w:rsid w:val="00490607"/>
    <w:rsid w:val="00491332"/>
    <w:rsid w:val="00492396"/>
    <w:rsid w:val="00492B35"/>
    <w:rsid w:val="00492EEC"/>
    <w:rsid w:val="004936CF"/>
    <w:rsid w:val="00494313"/>
    <w:rsid w:val="004949FA"/>
    <w:rsid w:val="00495764"/>
    <w:rsid w:val="004959FD"/>
    <w:rsid w:val="00495BCA"/>
    <w:rsid w:val="00496146"/>
    <w:rsid w:val="004962E9"/>
    <w:rsid w:val="0049657B"/>
    <w:rsid w:val="00496F00"/>
    <w:rsid w:val="00497C4C"/>
    <w:rsid w:val="004A0C03"/>
    <w:rsid w:val="004A1111"/>
    <w:rsid w:val="004A1B7B"/>
    <w:rsid w:val="004A2B20"/>
    <w:rsid w:val="004A2B68"/>
    <w:rsid w:val="004A41CA"/>
    <w:rsid w:val="004A50CA"/>
    <w:rsid w:val="004A54A7"/>
    <w:rsid w:val="004A569D"/>
    <w:rsid w:val="004A6BE5"/>
    <w:rsid w:val="004A6C95"/>
    <w:rsid w:val="004A6FA1"/>
    <w:rsid w:val="004A78AA"/>
    <w:rsid w:val="004A7A8C"/>
    <w:rsid w:val="004A7C22"/>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1940"/>
    <w:rsid w:val="004C276B"/>
    <w:rsid w:val="004C3371"/>
    <w:rsid w:val="004C4037"/>
    <w:rsid w:val="004C44C1"/>
    <w:rsid w:val="004C4D4D"/>
    <w:rsid w:val="004C4F7D"/>
    <w:rsid w:val="004C5021"/>
    <w:rsid w:val="004C554C"/>
    <w:rsid w:val="004C57A1"/>
    <w:rsid w:val="004C5F57"/>
    <w:rsid w:val="004C64FF"/>
    <w:rsid w:val="004C718D"/>
    <w:rsid w:val="004C732A"/>
    <w:rsid w:val="004C7C06"/>
    <w:rsid w:val="004D0403"/>
    <w:rsid w:val="004D0DB1"/>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AFD"/>
    <w:rsid w:val="004D6F6C"/>
    <w:rsid w:val="004E067A"/>
    <w:rsid w:val="004E098F"/>
    <w:rsid w:val="004E0D3C"/>
    <w:rsid w:val="004E1289"/>
    <w:rsid w:val="004E2712"/>
    <w:rsid w:val="004E3B21"/>
    <w:rsid w:val="004E447E"/>
    <w:rsid w:val="004E4CB6"/>
    <w:rsid w:val="004E6269"/>
    <w:rsid w:val="004E7C37"/>
    <w:rsid w:val="004F0596"/>
    <w:rsid w:val="004F138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C17"/>
    <w:rsid w:val="00502D1B"/>
    <w:rsid w:val="00503A7A"/>
    <w:rsid w:val="00503B72"/>
    <w:rsid w:val="005041D0"/>
    <w:rsid w:val="00504A84"/>
    <w:rsid w:val="005050A4"/>
    <w:rsid w:val="005051C5"/>
    <w:rsid w:val="00506CE1"/>
    <w:rsid w:val="005076E9"/>
    <w:rsid w:val="00507B36"/>
    <w:rsid w:val="00507FB5"/>
    <w:rsid w:val="00510E6B"/>
    <w:rsid w:val="00510F01"/>
    <w:rsid w:val="00510FE5"/>
    <w:rsid w:val="005113C1"/>
    <w:rsid w:val="005114D3"/>
    <w:rsid w:val="00511ED8"/>
    <w:rsid w:val="00511FAF"/>
    <w:rsid w:val="00512758"/>
    <w:rsid w:val="00512A99"/>
    <w:rsid w:val="005130EC"/>
    <w:rsid w:val="005139B3"/>
    <w:rsid w:val="005141A0"/>
    <w:rsid w:val="0051489D"/>
    <w:rsid w:val="00514DE7"/>
    <w:rsid w:val="00516E31"/>
    <w:rsid w:val="00516FF5"/>
    <w:rsid w:val="0051753D"/>
    <w:rsid w:val="00517926"/>
    <w:rsid w:val="00517F45"/>
    <w:rsid w:val="00520125"/>
    <w:rsid w:val="00520C9D"/>
    <w:rsid w:val="00521719"/>
    <w:rsid w:val="00523225"/>
    <w:rsid w:val="00524217"/>
    <w:rsid w:val="0052477E"/>
    <w:rsid w:val="005251D6"/>
    <w:rsid w:val="00525954"/>
    <w:rsid w:val="00525C9F"/>
    <w:rsid w:val="005263A6"/>
    <w:rsid w:val="0052676E"/>
    <w:rsid w:val="005269CB"/>
    <w:rsid w:val="00527783"/>
    <w:rsid w:val="00527A32"/>
    <w:rsid w:val="00527E2F"/>
    <w:rsid w:val="00527E4F"/>
    <w:rsid w:val="005305D5"/>
    <w:rsid w:val="005307FD"/>
    <w:rsid w:val="0053096A"/>
    <w:rsid w:val="00531C9A"/>
    <w:rsid w:val="00532E84"/>
    <w:rsid w:val="00532F91"/>
    <w:rsid w:val="00532FEE"/>
    <w:rsid w:val="00534870"/>
    <w:rsid w:val="00534AA3"/>
    <w:rsid w:val="00534C8B"/>
    <w:rsid w:val="0053500B"/>
    <w:rsid w:val="00535D69"/>
    <w:rsid w:val="00536138"/>
    <w:rsid w:val="00536496"/>
    <w:rsid w:val="00536572"/>
    <w:rsid w:val="00536618"/>
    <w:rsid w:val="005371FF"/>
    <w:rsid w:val="0054023D"/>
    <w:rsid w:val="00540331"/>
    <w:rsid w:val="0054045B"/>
    <w:rsid w:val="005408AC"/>
    <w:rsid w:val="00540F3B"/>
    <w:rsid w:val="00541943"/>
    <w:rsid w:val="00541C4F"/>
    <w:rsid w:val="00542F6B"/>
    <w:rsid w:val="00543378"/>
    <w:rsid w:val="00543424"/>
    <w:rsid w:val="0054385F"/>
    <w:rsid w:val="00543E03"/>
    <w:rsid w:val="00543E48"/>
    <w:rsid w:val="00544529"/>
    <w:rsid w:val="00544F1C"/>
    <w:rsid w:val="00545F0E"/>
    <w:rsid w:val="00547160"/>
    <w:rsid w:val="00547272"/>
    <w:rsid w:val="005506A4"/>
    <w:rsid w:val="0055097B"/>
    <w:rsid w:val="005526C1"/>
    <w:rsid w:val="00552BA5"/>
    <w:rsid w:val="00552D46"/>
    <w:rsid w:val="00553460"/>
    <w:rsid w:val="005534DE"/>
    <w:rsid w:val="00554492"/>
    <w:rsid w:val="00554A56"/>
    <w:rsid w:val="00554FCC"/>
    <w:rsid w:val="00555357"/>
    <w:rsid w:val="00557CEA"/>
    <w:rsid w:val="00557D21"/>
    <w:rsid w:val="00560D96"/>
    <w:rsid w:val="00561682"/>
    <w:rsid w:val="00561F4C"/>
    <w:rsid w:val="005624FC"/>
    <w:rsid w:val="00562C63"/>
    <w:rsid w:val="00562F28"/>
    <w:rsid w:val="0056478C"/>
    <w:rsid w:val="00564B6E"/>
    <w:rsid w:val="005653A2"/>
    <w:rsid w:val="005661C8"/>
    <w:rsid w:val="00566DD5"/>
    <w:rsid w:val="00566F88"/>
    <w:rsid w:val="00567604"/>
    <w:rsid w:val="0056763B"/>
    <w:rsid w:val="00567CB0"/>
    <w:rsid w:val="005706C6"/>
    <w:rsid w:val="00570A94"/>
    <w:rsid w:val="0057116D"/>
    <w:rsid w:val="00571588"/>
    <w:rsid w:val="005715D9"/>
    <w:rsid w:val="00573569"/>
    <w:rsid w:val="00573D70"/>
    <w:rsid w:val="0057460A"/>
    <w:rsid w:val="00575722"/>
    <w:rsid w:val="00576115"/>
    <w:rsid w:val="00576F86"/>
    <w:rsid w:val="005770B2"/>
    <w:rsid w:val="00577296"/>
    <w:rsid w:val="00577DE3"/>
    <w:rsid w:val="00580E79"/>
    <w:rsid w:val="0058198B"/>
    <w:rsid w:val="00581A94"/>
    <w:rsid w:val="00581D6D"/>
    <w:rsid w:val="005828CB"/>
    <w:rsid w:val="00582BD6"/>
    <w:rsid w:val="00583CA1"/>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3237"/>
    <w:rsid w:val="0059412A"/>
    <w:rsid w:val="00594439"/>
    <w:rsid w:val="005949F2"/>
    <w:rsid w:val="005963FB"/>
    <w:rsid w:val="0059653A"/>
    <w:rsid w:val="00596CB9"/>
    <w:rsid w:val="00596FF0"/>
    <w:rsid w:val="00597EE1"/>
    <w:rsid w:val="005A08E5"/>
    <w:rsid w:val="005A0975"/>
    <w:rsid w:val="005A0D4B"/>
    <w:rsid w:val="005A0FC9"/>
    <w:rsid w:val="005A1C84"/>
    <w:rsid w:val="005A205F"/>
    <w:rsid w:val="005A26D6"/>
    <w:rsid w:val="005A2B52"/>
    <w:rsid w:val="005A4CD2"/>
    <w:rsid w:val="005A5450"/>
    <w:rsid w:val="005A5AE5"/>
    <w:rsid w:val="005A63EA"/>
    <w:rsid w:val="005A6532"/>
    <w:rsid w:val="005A6AFA"/>
    <w:rsid w:val="005A6D1A"/>
    <w:rsid w:val="005A6D8C"/>
    <w:rsid w:val="005A6F9D"/>
    <w:rsid w:val="005A755D"/>
    <w:rsid w:val="005B031A"/>
    <w:rsid w:val="005B1587"/>
    <w:rsid w:val="005B1927"/>
    <w:rsid w:val="005B2952"/>
    <w:rsid w:val="005B2BD9"/>
    <w:rsid w:val="005B2E9C"/>
    <w:rsid w:val="005B34B5"/>
    <w:rsid w:val="005B4D7C"/>
    <w:rsid w:val="005B6603"/>
    <w:rsid w:val="005B6651"/>
    <w:rsid w:val="005B71D3"/>
    <w:rsid w:val="005B7206"/>
    <w:rsid w:val="005B75B0"/>
    <w:rsid w:val="005C05E0"/>
    <w:rsid w:val="005C0AA9"/>
    <w:rsid w:val="005C0C75"/>
    <w:rsid w:val="005C1E02"/>
    <w:rsid w:val="005C241E"/>
    <w:rsid w:val="005C2CA8"/>
    <w:rsid w:val="005C2E21"/>
    <w:rsid w:val="005C36D0"/>
    <w:rsid w:val="005C3749"/>
    <w:rsid w:val="005C38C5"/>
    <w:rsid w:val="005C48D5"/>
    <w:rsid w:val="005C4F50"/>
    <w:rsid w:val="005C5417"/>
    <w:rsid w:val="005C566D"/>
    <w:rsid w:val="005C62F6"/>
    <w:rsid w:val="005C64A8"/>
    <w:rsid w:val="005C662D"/>
    <w:rsid w:val="005C67C4"/>
    <w:rsid w:val="005C7440"/>
    <w:rsid w:val="005D057C"/>
    <w:rsid w:val="005D1148"/>
    <w:rsid w:val="005D148D"/>
    <w:rsid w:val="005D1D90"/>
    <w:rsid w:val="005D1E9E"/>
    <w:rsid w:val="005D229B"/>
    <w:rsid w:val="005D2A33"/>
    <w:rsid w:val="005D2EC3"/>
    <w:rsid w:val="005D389D"/>
    <w:rsid w:val="005D3D80"/>
    <w:rsid w:val="005D42E7"/>
    <w:rsid w:val="005D432B"/>
    <w:rsid w:val="005D45BD"/>
    <w:rsid w:val="005D4979"/>
    <w:rsid w:val="005D5F81"/>
    <w:rsid w:val="005E048B"/>
    <w:rsid w:val="005E0D86"/>
    <w:rsid w:val="005E0F69"/>
    <w:rsid w:val="005E1209"/>
    <w:rsid w:val="005E1816"/>
    <w:rsid w:val="005E1A56"/>
    <w:rsid w:val="005E2677"/>
    <w:rsid w:val="005E308E"/>
    <w:rsid w:val="005E30AB"/>
    <w:rsid w:val="005E39F1"/>
    <w:rsid w:val="005E55F3"/>
    <w:rsid w:val="005E5F32"/>
    <w:rsid w:val="005E6013"/>
    <w:rsid w:val="005E7500"/>
    <w:rsid w:val="005F10D5"/>
    <w:rsid w:val="005F145D"/>
    <w:rsid w:val="005F2F14"/>
    <w:rsid w:val="005F3A5A"/>
    <w:rsid w:val="005F3AE9"/>
    <w:rsid w:val="005F448E"/>
    <w:rsid w:val="005F4A2A"/>
    <w:rsid w:val="005F50D7"/>
    <w:rsid w:val="005F5222"/>
    <w:rsid w:val="005F5373"/>
    <w:rsid w:val="005F5EB1"/>
    <w:rsid w:val="005F66C5"/>
    <w:rsid w:val="005F6BB1"/>
    <w:rsid w:val="005F7EAF"/>
    <w:rsid w:val="00600336"/>
    <w:rsid w:val="006018B3"/>
    <w:rsid w:val="00601F0A"/>
    <w:rsid w:val="00602181"/>
    <w:rsid w:val="00602188"/>
    <w:rsid w:val="006038DC"/>
    <w:rsid w:val="0060521A"/>
    <w:rsid w:val="00605643"/>
    <w:rsid w:val="00605AA6"/>
    <w:rsid w:val="00605DE2"/>
    <w:rsid w:val="006064E2"/>
    <w:rsid w:val="00606E0B"/>
    <w:rsid w:val="0060730A"/>
    <w:rsid w:val="0060733E"/>
    <w:rsid w:val="00607411"/>
    <w:rsid w:val="00607CF0"/>
    <w:rsid w:val="00610180"/>
    <w:rsid w:val="0061029F"/>
    <w:rsid w:val="00610A70"/>
    <w:rsid w:val="00610A8E"/>
    <w:rsid w:val="00611084"/>
    <w:rsid w:val="00611470"/>
    <w:rsid w:val="0061157B"/>
    <w:rsid w:val="0061160E"/>
    <w:rsid w:val="00612469"/>
    <w:rsid w:val="00612CF2"/>
    <w:rsid w:val="00612F71"/>
    <w:rsid w:val="00613C7C"/>
    <w:rsid w:val="006140CB"/>
    <w:rsid w:val="00614130"/>
    <w:rsid w:val="0061445F"/>
    <w:rsid w:val="00614CCF"/>
    <w:rsid w:val="0061560E"/>
    <w:rsid w:val="00616A79"/>
    <w:rsid w:val="00616A7A"/>
    <w:rsid w:val="00617172"/>
    <w:rsid w:val="00617184"/>
    <w:rsid w:val="006179EB"/>
    <w:rsid w:val="0062005A"/>
    <w:rsid w:val="006209A4"/>
    <w:rsid w:val="00620F84"/>
    <w:rsid w:val="006224DC"/>
    <w:rsid w:val="00622A7A"/>
    <w:rsid w:val="0062416C"/>
    <w:rsid w:val="00624511"/>
    <w:rsid w:val="00625E4C"/>
    <w:rsid w:val="00626460"/>
    <w:rsid w:val="006272E4"/>
    <w:rsid w:val="00631680"/>
    <w:rsid w:val="00631D6B"/>
    <w:rsid w:val="00631D78"/>
    <w:rsid w:val="00632027"/>
    <w:rsid w:val="00632039"/>
    <w:rsid w:val="0063222C"/>
    <w:rsid w:val="00632343"/>
    <w:rsid w:val="00632A28"/>
    <w:rsid w:val="00632E2F"/>
    <w:rsid w:val="0063413E"/>
    <w:rsid w:val="00634CED"/>
    <w:rsid w:val="006352A5"/>
    <w:rsid w:val="00636F6C"/>
    <w:rsid w:val="00637226"/>
    <w:rsid w:val="00637C0A"/>
    <w:rsid w:val="00640024"/>
    <w:rsid w:val="006400C3"/>
    <w:rsid w:val="00640909"/>
    <w:rsid w:val="00640C50"/>
    <w:rsid w:val="00640F25"/>
    <w:rsid w:val="0064137B"/>
    <w:rsid w:val="0064164E"/>
    <w:rsid w:val="00641804"/>
    <w:rsid w:val="00641EB3"/>
    <w:rsid w:val="0064205E"/>
    <w:rsid w:val="006421BC"/>
    <w:rsid w:val="0064265C"/>
    <w:rsid w:val="00643540"/>
    <w:rsid w:val="006435F5"/>
    <w:rsid w:val="006436E7"/>
    <w:rsid w:val="00644ACE"/>
    <w:rsid w:val="00644D66"/>
    <w:rsid w:val="0064517B"/>
    <w:rsid w:val="006451E6"/>
    <w:rsid w:val="00645AB3"/>
    <w:rsid w:val="00646714"/>
    <w:rsid w:val="00646B61"/>
    <w:rsid w:val="00646C38"/>
    <w:rsid w:val="00646EB9"/>
    <w:rsid w:val="0064700C"/>
    <w:rsid w:val="006500F0"/>
    <w:rsid w:val="0065079D"/>
    <w:rsid w:val="006507FC"/>
    <w:rsid w:val="006508D6"/>
    <w:rsid w:val="00650BA7"/>
    <w:rsid w:val="00650C4D"/>
    <w:rsid w:val="00650C60"/>
    <w:rsid w:val="006518FD"/>
    <w:rsid w:val="0065212A"/>
    <w:rsid w:val="00652D1D"/>
    <w:rsid w:val="00652F0E"/>
    <w:rsid w:val="0065358F"/>
    <w:rsid w:val="00653CC0"/>
    <w:rsid w:val="00653EDA"/>
    <w:rsid w:val="00654A15"/>
    <w:rsid w:val="006556F0"/>
    <w:rsid w:val="00655B64"/>
    <w:rsid w:val="00655FDD"/>
    <w:rsid w:val="00656072"/>
    <w:rsid w:val="0066135A"/>
    <w:rsid w:val="0066145C"/>
    <w:rsid w:val="00661B51"/>
    <w:rsid w:val="0066211F"/>
    <w:rsid w:val="00663418"/>
    <w:rsid w:val="00663BF3"/>
    <w:rsid w:val="00663D2D"/>
    <w:rsid w:val="00665DE0"/>
    <w:rsid w:val="00665F6E"/>
    <w:rsid w:val="0066653E"/>
    <w:rsid w:val="0066BC11"/>
    <w:rsid w:val="006702BA"/>
    <w:rsid w:val="006709CD"/>
    <w:rsid w:val="00671801"/>
    <w:rsid w:val="00672543"/>
    <w:rsid w:val="00672960"/>
    <w:rsid w:val="006730B6"/>
    <w:rsid w:val="00674399"/>
    <w:rsid w:val="0067454B"/>
    <w:rsid w:val="00674C5A"/>
    <w:rsid w:val="006752FD"/>
    <w:rsid w:val="00675886"/>
    <w:rsid w:val="00675AC1"/>
    <w:rsid w:val="00676220"/>
    <w:rsid w:val="00676698"/>
    <w:rsid w:val="006769C7"/>
    <w:rsid w:val="00676DCD"/>
    <w:rsid w:val="0067732A"/>
    <w:rsid w:val="0067767B"/>
    <w:rsid w:val="00677ABA"/>
    <w:rsid w:val="00680CF5"/>
    <w:rsid w:val="006814B6"/>
    <w:rsid w:val="0068158C"/>
    <w:rsid w:val="00681FAC"/>
    <w:rsid w:val="006823AE"/>
    <w:rsid w:val="00682FD4"/>
    <w:rsid w:val="0068338C"/>
    <w:rsid w:val="006834AD"/>
    <w:rsid w:val="00683F7E"/>
    <w:rsid w:val="00684716"/>
    <w:rsid w:val="00684A1B"/>
    <w:rsid w:val="00685918"/>
    <w:rsid w:val="0068625B"/>
    <w:rsid w:val="00686F7B"/>
    <w:rsid w:val="006879E5"/>
    <w:rsid w:val="00687A67"/>
    <w:rsid w:val="0069141F"/>
    <w:rsid w:val="006914F1"/>
    <w:rsid w:val="00691EF9"/>
    <w:rsid w:val="006932E3"/>
    <w:rsid w:val="00694305"/>
    <w:rsid w:val="00694588"/>
    <w:rsid w:val="0069487F"/>
    <w:rsid w:val="00694BAB"/>
    <w:rsid w:val="00697877"/>
    <w:rsid w:val="00697F07"/>
    <w:rsid w:val="006A038F"/>
    <w:rsid w:val="006A03AC"/>
    <w:rsid w:val="006A0DBE"/>
    <w:rsid w:val="006A0FFF"/>
    <w:rsid w:val="006A11A0"/>
    <w:rsid w:val="006A2FFA"/>
    <w:rsid w:val="006A34DC"/>
    <w:rsid w:val="006A384C"/>
    <w:rsid w:val="006A4381"/>
    <w:rsid w:val="006A43C6"/>
    <w:rsid w:val="006A486A"/>
    <w:rsid w:val="006A52A9"/>
    <w:rsid w:val="006A6662"/>
    <w:rsid w:val="006A6A26"/>
    <w:rsid w:val="006A6B8C"/>
    <w:rsid w:val="006B0424"/>
    <w:rsid w:val="006B0F5E"/>
    <w:rsid w:val="006B2AC1"/>
    <w:rsid w:val="006B3023"/>
    <w:rsid w:val="006B347D"/>
    <w:rsid w:val="006B3627"/>
    <w:rsid w:val="006B38C1"/>
    <w:rsid w:val="006B3CA3"/>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6798"/>
    <w:rsid w:val="006C7F05"/>
    <w:rsid w:val="006D08E2"/>
    <w:rsid w:val="006D10C9"/>
    <w:rsid w:val="006D1545"/>
    <w:rsid w:val="006D17CB"/>
    <w:rsid w:val="006D1899"/>
    <w:rsid w:val="006D1E9E"/>
    <w:rsid w:val="006D1F97"/>
    <w:rsid w:val="006D2BE3"/>
    <w:rsid w:val="006D2DAB"/>
    <w:rsid w:val="006D2E2E"/>
    <w:rsid w:val="006D30F3"/>
    <w:rsid w:val="006D3413"/>
    <w:rsid w:val="006D3D25"/>
    <w:rsid w:val="006D4171"/>
    <w:rsid w:val="006D4BF4"/>
    <w:rsid w:val="006D4E6B"/>
    <w:rsid w:val="006D62ED"/>
    <w:rsid w:val="006D6708"/>
    <w:rsid w:val="006D6849"/>
    <w:rsid w:val="006E03C5"/>
    <w:rsid w:val="006E05A3"/>
    <w:rsid w:val="006E1A0F"/>
    <w:rsid w:val="006E1EF9"/>
    <w:rsid w:val="006E21D9"/>
    <w:rsid w:val="006E24AC"/>
    <w:rsid w:val="006E33F7"/>
    <w:rsid w:val="006E48DE"/>
    <w:rsid w:val="006E4B6D"/>
    <w:rsid w:val="006E5BAC"/>
    <w:rsid w:val="006E617E"/>
    <w:rsid w:val="006E6477"/>
    <w:rsid w:val="006E67AE"/>
    <w:rsid w:val="006E67B8"/>
    <w:rsid w:val="006E6AF2"/>
    <w:rsid w:val="006E6DCF"/>
    <w:rsid w:val="006E70B6"/>
    <w:rsid w:val="006E73D1"/>
    <w:rsid w:val="006F0313"/>
    <w:rsid w:val="006F1B15"/>
    <w:rsid w:val="006F1D15"/>
    <w:rsid w:val="006F2170"/>
    <w:rsid w:val="006F23B9"/>
    <w:rsid w:val="006F263C"/>
    <w:rsid w:val="006F2D12"/>
    <w:rsid w:val="006F3051"/>
    <w:rsid w:val="006F3AD9"/>
    <w:rsid w:val="006F4778"/>
    <w:rsid w:val="006F484A"/>
    <w:rsid w:val="006F4E34"/>
    <w:rsid w:val="006F4F42"/>
    <w:rsid w:val="006F501B"/>
    <w:rsid w:val="006F508C"/>
    <w:rsid w:val="006F5660"/>
    <w:rsid w:val="006F57BB"/>
    <w:rsid w:val="006F6C25"/>
    <w:rsid w:val="006F7439"/>
    <w:rsid w:val="006F7533"/>
    <w:rsid w:val="007000F4"/>
    <w:rsid w:val="00700E3A"/>
    <w:rsid w:val="00701208"/>
    <w:rsid w:val="007039E4"/>
    <w:rsid w:val="00703E8F"/>
    <w:rsid w:val="00704369"/>
    <w:rsid w:val="00706414"/>
    <w:rsid w:val="00706785"/>
    <w:rsid w:val="0070794B"/>
    <w:rsid w:val="00707D15"/>
    <w:rsid w:val="00707E12"/>
    <w:rsid w:val="007102BE"/>
    <w:rsid w:val="00710E43"/>
    <w:rsid w:val="007118F6"/>
    <w:rsid w:val="007126DD"/>
    <w:rsid w:val="00712A10"/>
    <w:rsid w:val="00712AEA"/>
    <w:rsid w:val="00712B7F"/>
    <w:rsid w:val="007133A6"/>
    <w:rsid w:val="0071347E"/>
    <w:rsid w:val="00713979"/>
    <w:rsid w:val="00714AC1"/>
    <w:rsid w:val="00714E86"/>
    <w:rsid w:val="007152D7"/>
    <w:rsid w:val="00715AD4"/>
    <w:rsid w:val="00715F09"/>
    <w:rsid w:val="007169F9"/>
    <w:rsid w:val="00716AB7"/>
    <w:rsid w:val="00716AE7"/>
    <w:rsid w:val="00717A7D"/>
    <w:rsid w:val="00720AFE"/>
    <w:rsid w:val="00720B5A"/>
    <w:rsid w:val="007219AB"/>
    <w:rsid w:val="007239BC"/>
    <w:rsid w:val="0072437F"/>
    <w:rsid w:val="0072450A"/>
    <w:rsid w:val="00724B1D"/>
    <w:rsid w:val="00724EF8"/>
    <w:rsid w:val="0072502E"/>
    <w:rsid w:val="0072527F"/>
    <w:rsid w:val="007252C4"/>
    <w:rsid w:val="00725529"/>
    <w:rsid w:val="00726C0A"/>
    <w:rsid w:val="00727101"/>
    <w:rsid w:val="0072737E"/>
    <w:rsid w:val="00727B1C"/>
    <w:rsid w:val="0073008E"/>
    <w:rsid w:val="0073086F"/>
    <w:rsid w:val="007308C6"/>
    <w:rsid w:val="00731100"/>
    <w:rsid w:val="00731D99"/>
    <w:rsid w:val="00732227"/>
    <w:rsid w:val="007323C8"/>
    <w:rsid w:val="0073250E"/>
    <w:rsid w:val="007325FA"/>
    <w:rsid w:val="00732911"/>
    <w:rsid w:val="0073372C"/>
    <w:rsid w:val="007345C8"/>
    <w:rsid w:val="00734B24"/>
    <w:rsid w:val="00734FB7"/>
    <w:rsid w:val="00735DBE"/>
    <w:rsid w:val="00735E6F"/>
    <w:rsid w:val="00736127"/>
    <w:rsid w:val="007363BF"/>
    <w:rsid w:val="00736AD1"/>
    <w:rsid w:val="007371E7"/>
    <w:rsid w:val="00737232"/>
    <w:rsid w:val="00737814"/>
    <w:rsid w:val="00737B02"/>
    <w:rsid w:val="00737C18"/>
    <w:rsid w:val="007418C2"/>
    <w:rsid w:val="00742213"/>
    <w:rsid w:val="00742CF8"/>
    <w:rsid w:val="007434CA"/>
    <w:rsid w:val="00743608"/>
    <w:rsid w:val="0074433A"/>
    <w:rsid w:val="007450E4"/>
    <w:rsid w:val="00745108"/>
    <w:rsid w:val="00745342"/>
    <w:rsid w:val="0074633A"/>
    <w:rsid w:val="007467FE"/>
    <w:rsid w:val="0074685F"/>
    <w:rsid w:val="00746DE9"/>
    <w:rsid w:val="00746F6A"/>
    <w:rsid w:val="00747E83"/>
    <w:rsid w:val="0075033C"/>
    <w:rsid w:val="007504DF"/>
    <w:rsid w:val="00750DD0"/>
    <w:rsid w:val="00751BB0"/>
    <w:rsid w:val="00752387"/>
    <w:rsid w:val="007526E7"/>
    <w:rsid w:val="00752881"/>
    <w:rsid w:val="0075300B"/>
    <w:rsid w:val="00753494"/>
    <w:rsid w:val="007540A3"/>
    <w:rsid w:val="00754650"/>
    <w:rsid w:val="00755800"/>
    <w:rsid w:val="00755A30"/>
    <w:rsid w:val="00755CA4"/>
    <w:rsid w:val="00756973"/>
    <w:rsid w:val="007571FF"/>
    <w:rsid w:val="007577FE"/>
    <w:rsid w:val="00757E67"/>
    <w:rsid w:val="0076083F"/>
    <w:rsid w:val="00760A70"/>
    <w:rsid w:val="00760AB8"/>
    <w:rsid w:val="00760CC1"/>
    <w:rsid w:val="0076100F"/>
    <w:rsid w:val="007619C8"/>
    <w:rsid w:val="007619E5"/>
    <w:rsid w:val="007628D9"/>
    <w:rsid w:val="007639BA"/>
    <w:rsid w:val="00763C2E"/>
    <w:rsid w:val="00765525"/>
    <w:rsid w:val="007656C2"/>
    <w:rsid w:val="007657DB"/>
    <w:rsid w:val="00766141"/>
    <w:rsid w:val="0076647B"/>
    <w:rsid w:val="00766CA2"/>
    <w:rsid w:val="00767261"/>
    <w:rsid w:val="00767848"/>
    <w:rsid w:val="00767A27"/>
    <w:rsid w:val="00767F2C"/>
    <w:rsid w:val="00770082"/>
    <w:rsid w:val="0077046A"/>
    <w:rsid w:val="00770706"/>
    <w:rsid w:val="00770F66"/>
    <w:rsid w:val="00771281"/>
    <w:rsid w:val="00772C1A"/>
    <w:rsid w:val="00773010"/>
    <w:rsid w:val="007732C8"/>
    <w:rsid w:val="0077433F"/>
    <w:rsid w:val="00774BF0"/>
    <w:rsid w:val="00774CA6"/>
    <w:rsid w:val="007756DC"/>
    <w:rsid w:val="00775C30"/>
    <w:rsid w:val="007764AD"/>
    <w:rsid w:val="0077652A"/>
    <w:rsid w:val="007778D2"/>
    <w:rsid w:val="00777FFA"/>
    <w:rsid w:val="007803DA"/>
    <w:rsid w:val="00780943"/>
    <w:rsid w:val="007811CF"/>
    <w:rsid w:val="0078161F"/>
    <w:rsid w:val="007825D2"/>
    <w:rsid w:val="00782BED"/>
    <w:rsid w:val="00783A24"/>
    <w:rsid w:val="00783A6B"/>
    <w:rsid w:val="00783EF9"/>
    <w:rsid w:val="00784972"/>
    <w:rsid w:val="00784B11"/>
    <w:rsid w:val="007858FD"/>
    <w:rsid w:val="00785C56"/>
    <w:rsid w:val="007865B6"/>
    <w:rsid w:val="0078673D"/>
    <w:rsid w:val="00786AE0"/>
    <w:rsid w:val="00786C53"/>
    <w:rsid w:val="00786D94"/>
    <w:rsid w:val="007871DB"/>
    <w:rsid w:val="0078756D"/>
    <w:rsid w:val="00787A82"/>
    <w:rsid w:val="007900CE"/>
    <w:rsid w:val="00790584"/>
    <w:rsid w:val="0079177D"/>
    <w:rsid w:val="00791A57"/>
    <w:rsid w:val="00791EE5"/>
    <w:rsid w:val="00792C8C"/>
    <w:rsid w:val="00792EE1"/>
    <w:rsid w:val="00792F04"/>
    <w:rsid w:val="00793498"/>
    <w:rsid w:val="00793ED6"/>
    <w:rsid w:val="00794F1E"/>
    <w:rsid w:val="007960C0"/>
    <w:rsid w:val="007972A1"/>
    <w:rsid w:val="00797B87"/>
    <w:rsid w:val="007A0964"/>
    <w:rsid w:val="007A115B"/>
    <w:rsid w:val="007A1A1D"/>
    <w:rsid w:val="007A1C62"/>
    <w:rsid w:val="007A1F2D"/>
    <w:rsid w:val="007A233F"/>
    <w:rsid w:val="007A2D93"/>
    <w:rsid w:val="007A41E1"/>
    <w:rsid w:val="007A5552"/>
    <w:rsid w:val="007A5855"/>
    <w:rsid w:val="007A6144"/>
    <w:rsid w:val="007A6227"/>
    <w:rsid w:val="007A6325"/>
    <w:rsid w:val="007A6F39"/>
    <w:rsid w:val="007A724F"/>
    <w:rsid w:val="007A742D"/>
    <w:rsid w:val="007A76E6"/>
    <w:rsid w:val="007A7845"/>
    <w:rsid w:val="007A7D63"/>
    <w:rsid w:val="007B00F8"/>
    <w:rsid w:val="007B0111"/>
    <w:rsid w:val="007B063F"/>
    <w:rsid w:val="007B0E2D"/>
    <w:rsid w:val="007B0F8F"/>
    <w:rsid w:val="007B10C6"/>
    <w:rsid w:val="007B16DE"/>
    <w:rsid w:val="007B18A6"/>
    <w:rsid w:val="007B1D2F"/>
    <w:rsid w:val="007B276B"/>
    <w:rsid w:val="007B28A3"/>
    <w:rsid w:val="007B2D17"/>
    <w:rsid w:val="007B4134"/>
    <w:rsid w:val="007B4769"/>
    <w:rsid w:val="007B4CD8"/>
    <w:rsid w:val="007B5180"/>
    <w:rsid w:val="007B59AF"/>
    <w:rsid w:val="007B5B7D"/>
    <w:rsid w:val="007B614D"/>
    <w:rsid w:val="007B68F0"/>
    <w:rsid w:val="007B6CA3"/>
    <w:rsid w:val="007B7471"/>
    <w:rsid w:val="007B7EA0"/>
    <w:rsid w:val="007C0D39"/>
    <w:rsid w:val="007C0D99"/>
    <w:rsid w:val="007C116B"/>
    <w:rsid w:val="007C14E9"/>
    <w:rsid w:val="007C1A34"/>
    <w:rsid w:val="007C27F9"/>
    <w:rsid w:val="007C2B11"/>
    <w:rsid w:val="007C39FD"/>
    <w:rsid w:val="007C437A"/>
    <w:rsid w:val="007C4A2A"/>
    <w:rsid w:val="007C5753"/>
    <w:rsid w:val="007C5ACB"/>
    <w:rsid w:val="007C6483"/>
    <w:rsid w:val="007C6B24"/>
    <w:rsid w:val="007C6C45"/>
    <w:rsid w:val="007C6EEA"/>
    <w:rsid w:val="007C7EAC"/>
    <w:rsid w:val="007C7FF5"/>
    <w:rsid w:val="007D0073"/>
    <w:rsid w:val="007D0FDF"/>
    <w:rsid w:val="007D1322"/>
    <w:rsid w:val="007D1CE9"/>
    <w:rsid w:val="007D20E7"/>
    <w:rsid w:val="007D26A9"/>
    <w:rsid w:val="007D2AA9"/>
    <w:rsid w:val="007D3172"/>
    <w:rsid w:val="007D38E0"/>
    <w:rsid w:val="007D4ADB"/>
    <w:rsid w:val="007D5037"/>
    <w:rsid w:val="007D531B"/>
    <w:rsid w:val="007D58D2"/>
    <w:rsid w:val="007D6BC5"/>
    <w:rsid w:val="007D6FAE"/>
    <w:rsid w:val="007D7493"/>
    <w:rsid w:val="007D792D"/>
    <w:rsid w:val="007D7C25"/>
    <w:rsid w:val="007E016D"/>
    <w:rsid w:val="007E0D39"/>
    <w:rsid w:val="007E14CE"/>
    <w:rsid w:val="007E18A3"/>
    <w:rsid w:val="007E245E"/>
    <w:rsid w:val="007E3774"/>
    <w:rsid w:val="007E3B7E"/>
    <w:rsid w:val="007E3CFD"/>
    <w:rsid w:val="007E3F39"/>
    <w:rsid w:val="007E44E8"/>
    <w:rsid w:val="007E47EC"/>
    <w:rsid w:val="007E5052"/>
    <w:rsid w:val="007E5206"/>
    <w:rsid w:val="007E5305"/>
    <w:rsid w:val="007E555C"/>
    <w:rsid w:val="007E6EFA"/>
    <w:rsid w:val="007E703F"/>
    <w:rsid w:val="007E7641"/>
    <w:rsid w:val="007E7D34"/>
    <w:rsid w:val="007F1A3A"/>
    <w:rsid w:val="007F1A88"/>
    <w:rsid w:val="007F24EE"/>
    <w:rsid w:val="007F3371"/>
    <w:rsid w:val="007F3465"/>
    <w:rsid w:val="007F39A8"/>
    <w:rsid w:val="007F3B9D"/>
    <w:rsid w:val="007F4B2F"/>
    <w:rsid w:val="007F555D"/>
    <w:rsid w:val="007F5F3B"/>
    <w:rsid w:val="007F66C1"/>
    <w:rsid w:val="007F7B37"/>
    <w:rsid w:val="007F7CF7"/>
    <w:rsid w:val="007F7D49"/>
    <w:rsid w:val="007F7FBB"/>
    <w:rsid w:val="00800564"/>
    <w:rsid w:val="00802282"/>
    <w:rsid w:val="00802CA0"/>
    <w:rsid w:val="008032AC"/>
    <w:rsid w:val="00803492"/>
    <w:rsid w:val="00804109"/>
    <w:rsid w:val="00804B07"/>
    <w:rsid w:val="00805913"/>
    <w:rsid w:val="00806565"/>
    <w:rsid w:val="00807117"/>
    <w:rsid w:val="00807477"/>
    <w:rsid w:val="0080774F"/>
    <w:rsid w:val="008078C0"/>
    <w:rsid w:val="00807EA7"/>
    <w:rsid w:val="0081012E"/>
    <w:rsid w:val="008104B4"/>
    <w:rsid w:val="008110C8"/>
    <w:rsid w:val="00813E18"/>
    <w:rsid w:val="00814BAD"/>
    <w:rsid w:val="0081559C"/>
    <w:rsid w:val="00815BBD"/>
    <w:rsid w:val="008160EC"/>
    <w:rsid w:val="008166BF"/>
    <w:rsid w:val="008173B8"/>
    <w:rsid w:val="008177FE"/>
    <w:rsid w:val="00817ACB"/>
    <w:rsid w:val="00820359"/>
    <w:rsid w:val="0082047A"/>
    <w:rsid w:val="008207BA"/>
    <w:rsid w:val="008214C2"/>
    <w:rsid w:val="008224A5"/>
    <w:rsid w:val="00822F29"/>
    <w:rsid w:val="00823ED8"/>
    <w:rsid w:val="008248EA"/>
    <w:rsid w:val="0082491F"/>
    <w:rsid w:val="00824E5B"/>
    <w:rsid w:val="00824E9C"/>
    <w:rsid w:val="00824FD5"/>
    <w:rsid w:val="00825D6C"/>
    <w:rsid w:val="00827946"/>
    <w:rsid w:val="00827B0D"/>
    <w:rsid w:val="0083003E"/>
    <w:rsid w:val="008303C6"/>
    <w:rsid w:val="00830463"/>
    <w:rsid w:val="00830EE8"/>
    <w:rsid w:val="008322B9"/>
    <w:rsid w:val="00832A36"/>
    <w:rsid w:val="00832BF6"/>
    <w:rsid w:val="00832C9F"/>
    <w:rsid w:val="00832E94"/>
    <w:rsid w:val="008335C3"/>
    <w:rsid w:val="008336ED"/>
    <w:rsid w:val="00833731"/>
    <w:rsid w:val="00833B10"/>
    <w:rsid w:val="008345EE"/>
    <w:rsid w:val="008347DA"/>
    <w:rsid w:val="0083526F"/>
    <w:rsid w:val="0083606A"/>
    <w:rsid w:val="00836C68"/>
    <w:rsid w:val="008424BA"/>
    <w:rsid w:val="00843C2F"/>
    <w:rsid w:val="0084487B"/>
    <w:rsid w:val="0084502A"/>
    <w:rsid w:val="008463CA"/>
    <w:rsid w:val="00846604"/>
    <w:rsid w:val="00847932"/>
    <w:rsid w:val="00851A34"/>
    <w:rsid w:val="00853476"/>
    <w:rsid w:val="00853A25"/>
    <w:rsid w:val="00853D6E"/>
    <w:rsid w:val="008546C0"/>
    <w:rsid w:val="00854BFD"/>
    <w:rsid w:val="00855091"/>
    <w:rsid w:val="0085524F"/>
    <w:rsid w:val="008553A9"/>
    <w:rsid w:val="00856119"/>
    <w:rsid w:val="0085626C"/>
    <w:rsid w:val="00856944"/>
    <w:rsid w:val="00856A99"/>
    <w:rsid w:val="00857D3E"/>
    <w:rsid w:val="00857E72"/>
    <w:rsid w:val="008607CF"/>
    <w:rsid w:val="00861F4D"/>
    <w:rsid w:val="0086212E"/>
    <w:rsid w:val="00862222"/>
    <w:rsid w:val="00862CB4"/>
    <w:rsid w:val="0086371C"/>
    <w:rsid w:val="008638A4"/>
    <w:rsid w:val="00864B82"/>
    <w:rsid w:val="008650B4"/>
    <w:rsid w:val="00865205"/>
    <w:rsid w:val="00866B38"/>
    <w:rsid w:val="0086768F"/>
    <w:rsid w:val="00870008"/>
    <w:rsid w:val="008700C6"/>
    <w:rsid w:val="00870117"/>
    <w:rsid w:val="00870D0B"/>
    <w:rsid w:val="00870ECE"/>
    <w:rsid w:val="008715C4"/>
    <w:rsid w:val="00872974"/>
    <w:rsid w:val="008729A0"/>
    <w:rsid w:val="008738DD"/>
    <w:rsid w:val="00873FD4"/>
    <w:rsid w:val="00876650"/>
    <w:rsid w:val="00876B3B"/>
    <w:rsid w:val="00876B91"/>
    <w:rsid w:val="00876D49"/>
    <w:rsid w:val="00876D66"/>
    <w:rsid w:val="00876F78"/>
    <w:rsid w:val="0088004D"/>
    <w:rsid w:val="008802E7"/>
    <w:rsid w:val="00881B90"/>
    <w:rsid w:val="0088214D"/>
    <w:rsid w:val="00883A07"/>
    <w:rsid w:val="008843FA"/>
    <w:rsid w:val="00884720"/>
    <w:rsid w:val="00884AFD"/>
    <w:rsid w:val="008852CD"/>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E7F"/>
    <w:rsid w:val="0089526A"/>
    <w:rsid w:val="008952A1"/>
    <w:rsid w:val="00895A50"/>
    <w:rsid w:val="00895F1E"/>
    <w:rsid w:val="00895F3F"/>
    <w:rsid w:val="0089673B"/>
    <w:rsid w:val="00896AEA"/>
    <w:rsid w:val="00896C0C"/>
    <w:rsid w:val="00897145"/>
    <w:rsid w:val="008A00D1"/>
    <w:rsid w:val="008A0838"/>
    <w:rsid w:val="008A0A7E"/>
    <w:rsid w:val="008A0CCB"/>
    <w:rsid w:val="008A143C"/>
    <w:rsid w:val="008A1636"/>
    <w:rsid w:val="008A210F"/>
    <w:rsid w:val="008A41DA"/>
    <w:rsid w:val="008A5555"/>
    <w:rsid w:val="008A616E"/>
    <w:rsid w:val="008A63ED"/>
    <w:rsid w:val="008A64E0"/>
    <w:rsid w:val="008A6712"/>
    <w:rsid w:val="008A6F3F"/>
    <w:rsid w:val="008B07EC"/>
    <w:rsid w:val="008B10BC"/>
    <w:rsid w:val="008B178D"/>
    <w:rsid w:val="008B1ABC"/>
    <w:rsid w:val="008B3ADD"/>
    <w:rsid w:val="008B3F8C"/>
    <w:rsid w:val="008B4412"/>
    <w:rsid w:val="008B44CB"/>
    <w:rsid w:val="008B5B41"/>
    <w:rsid w:val="008B5E27"/>
    <w:rsid w:val="008B61A2"/>
    <w:rsid w:val="008B6379"/>
    <w:rsid w:val="008B700E"/>
    <w:rsid w:val="008B7064"/>
    <w:rsid w:val="008B7278"/>
    <w:rsid w:val="008B7EEA"/>
    <w:rsid w:val="008C1268"/>
    <w:rsid w:val="008C2349"/>
    <w:rsid w:val="008C31CE"/>
    <w:rsid w:val="008C3333"/>
    <w:rsid w:val="008C35A9"/>
    <w:rsid w:val="008C3F70"/>
    <w:rsid w:val="008C4079"/>
    <w:rsid w:val="008C4158"/>
    <w:rsid w:val="008C4278"/>
    <w:rsid w:val="008C443C"/>
    <w:rsid w:val="008C48E5"/>
    <w:rsid w:val="008C5F09"/>
    <w:rsid w:val="008C7462"/>
    <w:rsid w:val="008C7543"/>
    <w:rsid w:val="008D02EE"/>
    <w:rsid w:val="008D173F"/>
    <w:rsid w:val="008D242E"/>
    <w:rsid w:val="008D2A92"/>
    <w:rsid w:val="008D3289"/>
    <w:rsid w:val="008D424A"/>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EBE"/>
    <w:rsid w:val="008E1CAF"/>
    <w:rsid w:val="008E2B5A"/>
    <w:rsid w:val="008E2FA9"/>
    <w:rsid w:val="008E33C0"/>
    <w:rsid w:val="008E369D"/>
    <w:rsid w:val="008E36CB"/>
    <w:rsid w:val="008E3D53"/>
    <w:rsid w:val="008E40DA"/>
    <w:rsid w:val="008E4248"/>
    <w:rsid w:val="008E484E"/>
    <w:rsid w:val="008E4AAB"/>
    <w:rsid w:val="008E54E0"/>
    <w:rsid w:val="008E5BFE"/>
    <w:rsid w:val="008E62CA"/>
    <w:rsid w:val="008E6A81"/>
    <w:rsid w:val="008F08C2"/>
    <w:rsid w:val="008F0C1C"/>
    <w:rsid w:val="008F17EF"/>
    <w:rsid w:val="008F1F25"/>
    <w:rsid w:val="008F25B1"/>
    <w:rsid w:val="008F2DE9"/>
    <w:rsid w:val="008F2E6D"/>
    <w:rsid w:val="008F30C8"/>
    <w:rsid w:val="008F3155"/>
    <w:rsid w:val="008F3993"/>
    <w:rsid w:val="008F3C1C"/>
    <w:rsid w:val="008F3D0D"/>
    <w:rsid w:val="008F51F6"/>
    <w:rsid w:val="008F5237"/>
    <w:rsid w:val="008F5E36"/>
    <w:rsid w:val="008F6BEF"/>
    <w:rsid w:val="008F6E04"/>
    <w:rsid w:val="008F7CA3"/>
    <w:rsid w:val="008F7CED"/>
    <w:rsid w:val="00901F41"/>
    <w:rsid w:val="0090226B"/>
    <w:rsid w:val="009022A1"/>
    <w:rsid w:val="00904275"/>
    <w:rsid w:val="009042A3"/>
    <w:rsid w:val="00905021"/>
    <w:rsid w:val="009050AD"/>
    <w:rsid w:val="00906005"/>
    <w:rsid w:val="00906517"/>
    <w:rsid w:val="00906A59"/>
    <w:rsid w:val="00906B1B"/>
    <w:rsid w:val="00907081"/>
    <w:rsid w:val="00907A39"/>
    <w:rsid w:val="0091193D"/>
    <w:rsid w:val="00912709"/>
    <w:rsid w:val="0091282A"/>
    <w:rsid w:val="00914417"/>
    <w:rsid w:val="00914515"/>
    <w:rsid w:val="0091452B"/>
    <w:rsid w:val="00914F1B"/>
    <w:rsid w:val="0091568C"/>
    <w:rsid w:val="00916A9F"/>
    <w:rsid w:val="0091795D"/>
    <w:rsid w:val="00917966"/>
    <w:rsid w:val="00917CA4"/>
    <w:rsid w:val="00917D31"/>
    <w:rsid w:val="009202C6"/>
    <w:rsid w:val="00920C62"/>
    <w:rsid w:val="00920DF6"/>
    <w:rsid w:val="00921768"/>
    <w:rsid w:val="00921C5B"/>
    <w:rsid w:val="00922560"/>
    <w:rsid w:val="009229AB"/>
    <w:rsid w:val="009233C0"/>
    <w:rsid w:val="00923D61"/>
    <w:rsid w:val="00925043"/>
    <w:rsid w:val="009259D4"/>
    <w:rsid w:val="00926BA4"/>
    <w:rsid w:val="0092718B"/>
    <w:rsid w:val="009276F4"/>
    <w:rsid w:val="00930E45"/>
    <w:rsid w:val="00931071"/>
    <w:rsid w:val="00931208"/>
    <w:rsid w:val="0093186B"/>
    <w:rsid w:val="00931938"/>
    <w:rsid w:val="00931DA0"/>
    <w:rsid w:val="00932B8A"/>
    <w:rsid w:val="00932BA3"/>
    <w:rsid w:val="00933556"/>
    <w:rsid w:val="00933900"/>
    <w:rsid w:val="00933A5B"/>
    <w:rsid w:val="009340B3"/>
    <w:rsid w:val="00934635"/>
    <w:rsid w:val="00935CE3"/>
    <w:rsid w:val="00935F5D"/>
    <w:rsid w:val="00936255"/>
    <w:rsid w:val="00936970"/>
    <w:rsid w:val="0094006B"/>
    <w:rsid w:val="0094041C"/>
    <w:rsid w:val="00940BDC"/>
    <w:rsid w:val="00940E25"/>
    <w:rsid w:val="00940EE3"/>
    <w:rsid w:val="00942811"/>
    <w:rsid w:val="00943541"/>
    <w:rsid w:val="00943A95"/>
    <w:rsid w:val="009447B9"/>
    <w:rsid w:val="00945B8D"/>
    <w:rsid w:val="009463AC"/>
    <w:rsid w:val="00946D2E"/>
    <w:rsid w:val="00946DAD"/>
    <w:rsid w:val="00946F3A"/>
    <w:rsid w:val="00946F9F"/>
    <w:rsid w:val="0094751A"/>
    <w:rsid w:val="0094763A"/>
    <w:rsid w:val="00950D0C"/>
    <w:rsid w:val="009519EF"/>
    <w:rsid w:val="00951C68"/>
    <w:rsid w:val="00952303"/>
    <w:rsid w:val="00952474"/>
    <w:rsid w:val="00952CD3"/>
    <w:rsid w:val="00954438"/>
    <w:rsid w:val="00955114"/>
    <w:rsid w:val="009559BA"/>
    <w:rsid w:val="00955F34"/>
    <w:rsid w:val="00955F75"/>
    <w:rsid w:val="00956300"/>
    <w:rsid w:val="00956779"/>
    <w:rsid w:val="009619C9"/>
    <w:rsid w:val="00961B4A"/>
    <w:rsid w:val="00961F54"/>
    <w:rsid w:val="00962DBA"/>
    <w:rsid w:val="00962E81"/>
    <w:rsid w:val="0096331D"/>
    <w:rsid w:val="009638DE"/>
    <w:rsid w:val="00963A1D"/>
    <w:rsid w:val="0096442C"/>
    <w:rsid w:val="009647F6"/>
    <w:rsid w:val="00965B8E"/>
    <w:rsid w:val="00966390"/>
    <w:rsid w:val="00966798"/>
    <w:rsid w:val="0096760B"/>
    <w:rsid w:val="00967F97"/>
    <w:rsid w:val="00970B50"/>
    <w:rsid w:val="00970C6D"/>
    <w:rsid w:val="00971671"/>
    <w:rsid w:val="00971862"/>
    <w:rsid w:val="009720AC"/>
    <w:rsid w:val="00972BE2"/>
    <w:rsid w:val="00972F43"/>
    <w:rsid w:val="00973B90"/>
    <w:rsid w:val="00973E51"/>
    <w:rsid w:val="00974C38"/>
    <w:rsid w:val="00975B14"/>
    <w:rsid w:val="00975C47"/>
    <w:rsid w:val="009762F4"/>
    <w:rsid w:val="00976A55"/>
    <w:rsid w:val="00976C26"/>
    <w:rsid w:val="00977A55"/>
    <w:rsid w:val="00977CF1"/>
    <w:rsid w:val="00980A8E"/>
    <w:rsid w:val="009812CF"/>
    <w:rsid w:val="009817F8"/>
    <w:rsid w:val="00982512"/>
    <w:rsid w:val="00982584"/>
    <w:rsid w:val="00982F6A"/>
    <w:rsid w:val="00982FD4"/>
    <w:rsid w:val="00983779"/>
    <w:rsid w:val="00983C25"/>
    <w:rsid w:val="00983E11"/>
    <w:rsid w:val="00985A20"/>
    <w:rsid w:val="00985F9D"/>
    <w:rsid w:val="00986828"/>
    <w:rsid w:val="00986987"/>
    <w:rsid w:val="009872CE"/>
    <w:rsid w:val="009874FF"/>
    <w:rsid w:val="009902CB"/>
    <w:rsid w:val="00990830"/>
    <w:rsid w:val="009915A8"/>
    <w:rsid w:val="009917BF"/>
    <w:rsid w:val="0099192F"/>
    <w:rsid w:val="009922F9"/>
    <w:rsid w:val="00992C4F"/>
    <w:rsid w:val="009937D6"/>
    <w:rsid w:val="00993E15"/>
    <w:rsid w:val="00993FB3"/>
    <w:rsid w:val="0099430E"/>
    <w:rsid w:val="00995071"/>
    <w:rsid w:val="00995AC2"/>
    <w:rsid w:val="0099630D"/>
    <w:rsid w:val="0099776B"/>
    <w:rsid w:val="00997EBF"/>
    <w:rsid w:val="009A0B08"/>
    <w:rsid w:val="009A12EE"/>
    <w:rsid w:val="009A15A8"/>
    <w:rsid w:val="009A1965"/>
    <w:rsid w:val="009A2CCB"/>
    <w:rsid w:val="009A33A0"/>
    <w:rsid w:val="009A4075"/>
    <w:rsid w:val="009A41A9"/>
    <w:rsid w:val="009A4785"/>
    <w:rsid w:val="009A4A11"/>
    <w:rsid w:val="009A52B7"/>
    <w:rsid w:val="009A5D94"/>
    <w:rsid w:val="009A66D2"/>
    <w:rsid w:val="009A784F"/>
    <w:rsid w:val="009B011F"/>
    <w:rsid w:val="009B02BC"/>
    <w:rsid w:val="009B0853"/>
    <w:rsid w:val="009B0BB6"/>
    <w:rsid w:val="009B1097"/>
    <w:rsid w:val="009B2AF8"/>
    <w:rsid w:val="009B2E52"/>
    <w:rsid w:val="009B34F7"/>
    <w:rsid w:val="009B401A"/>
    <w:rsid w:val="009B5055"/>
    <w:rsid w:val="009B573C"/>
    <w:rsid w:val="009B5A77"/>
    <w:rsid w:val="009B60F9"/>
    <w:rsid w:val="009B6171"/>
    <w:rsid w:val="009B6BDD"/>
    <w:rsid w:val="009B6EB9"/>
    <w:rsid w:val="009B7590"/>
    <w:rsid w:val="009B7F47"/>
    <w:rsid w:val="009C013B"/>
    <w:rsid w:val="009C0147"/>
    <w:rsid w:val="009C0F34"/>
    <w:rsid w:val="009C119B"/>
    <w:rsid w:val="009C1980"/>
    <w:rsid w:val="009C1AD1"/>
    <w:rsid w:val="009C22B4"/>
    <w:rsid w:val="009C24B3"/>
    <w:rsid w:val="009C273F"/>
    <w:rsid w:val="009C2CAD"/>
    <w:rsid w:val="009C3279"/>
    <w:rsid w:val="009C3D0C"/>
    <w:rsid w:val="009C3E65"/>
    <w:rsid w:val="009C3EC9"/>
    <w:rsid w:val="009C4B76"/>
    <w:rsid w:val="009C4B96"/>
    <w:rsid w:val="009C525F"/>
    <w:rsid w:val="009C558F"/>
    <w:rsid w:val="009C55D2"/>
    <w:rsid w:val="009C5943"/>
    <w:rsid w:val="009C5EE2"/>
    <w:rsid w:val="009C61B9"/>
    <w:rsid w:val="009C6268"/>
    <w:rsid w:val="009C78F4"/>
    <w:rsid w:val="009D0829"/>
    <w:rsid w:val="009D0831"/>
    <w:rsid w:val="009D0C83"/>
    <w:rsid w:val="009D1A5E"/>
    <w:rsid w:val="009D3222"/>
    <w:rsid w:val="009D34C9"/>
    <w:rsid w:val="009D35AC"/>
    <w:rsid w:val="009D4ADC"/>
    <w:rsid w:val="009D5431"/>
    <w:rsid w:val="009D5A00"/>
    <w:rsid w:val="009D5B85"/>
    <w:rsid w:val="009D5FF2"/>
    <w:rsid w:val="009D6C40"/>
    <w:rsid w:val="009D711F"/>
    <w:rsid w:val="009D7B0D"/>
    <w:rsid w:val="009D7C98"/>
    <w:rsid w:val="009E03A7"/>
    <w:rsid w:val="009E09C2"/>
    <w:rsid w:val="009E1618"/>
    <w:rsid w:val="009E190C"/>
    <w:rsid w:val="009E206D"/>
    <w:rsid w:val="009E2E1E"/>
    <w:rsid w:val="009E393D"/>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23DE"/>
    <w:rsid w:val="009F2B87"/>
    <w:rsid w:val="009F36AF"/>
    <w:rsid w:val="009F3859"/>
    <w:rsid w:val="009F3FD9"/>
    <w:rsid w:val="009F48D6"/>
    <w:rsid w:val="009F4C60"/>
    <w:rsid w:val="009F4CF5"/>
    <w:rsid w:val="009F5AAB"/>
    <w:rsid w:val="009F6655"/>
    <w:rsid w:val="009F7C70"/>
    <w:rsid w:val="00A011B8"/>
    <w:rsid w:val="00A01689"/>
    <w:rsid w:val="00A02035"/>
    <w:rsid w:val="00A02FCA"/>
    <w:rsid w:val="00A03554"/>
    <w:rsid w:val="00A0423E"/>
    <w:rsid w:val="00A04E8A"/>
    <w:rsid w:val="00A05342"/>
    <w:rsid w:val="00A05BE1"/>
    <w:rsid w:val="00A05C74"/>
    <w:rsid w:val="00A064D4"/>
    <w:rsid w:val="00A067D2"/>
    <w:rsid w:val="00A06EEC"/>
    <w:rsid w:val="00A1184E"/>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1462"/>
    <w:rsid w:val="00A21C08"/>
    <w:rsid w:val="00A22BF9"/>
    <w:rsid w:val="00A231C7"/>
    <w:rsid w:val="00A23F1A"/>
    <w:rsid w:val="00A2408B"/>
    <w:rsid w:val="00A24124"/>
    <w:rsid w:val="00A241FB"/>
    <w:rsid w:val="00A24294"/>
    <w:rsid w:val="00A24DCC"/>
    <w:rsid w:val="00A24FBC"/>
    <w:rsid w:val="00A25155"/>
    <w:rsid w:val="00A25CC7"/>
    <w:rsid w:val="00A26483"/>
    <w:rsid w:val="00A27325"/>
    <w:rsid w:val="00A31A8D"/>
    <w:rsid w:val="00A31D60"/>
    <w:rsid w:val="00A31E28"/>
    <w:rsid w:val="00A3234C"/>
    <w:rsid w:val="00A324AF"/>
    <w:rsid w:val="00A32820"/>
    <w:rsid w:val="00A329C9"/>
    <w:rsid w:val="00A33D57"/>
    <w:rsid w:val="00A34D00"/>
    <w:rsid w:val="00A35EA4"/>
    <w:rsid w:val="00A36320"/>
    <w:rsid w:val="00A37607"/>
    <w:rsid w:val="00A3781F"/>
    <w:rsid w:val="00A37A37"/>
    <w:rsid w:val="00A37F9D"/>
    <w:rsid w:val="00A403EE"/>
    <w:rsid w:val="00A4151E"/>
    <w:rsid w:val="00A42524"/>
    <w:rsid w:val="00A43063"/>
    <w:rsid w:val="00A4391A"/>
    <w:rsid w:val="00A44E7A"/>
    <w:rsid w:val="00A4502D"/>
    <w:rsid w:val="00A45AA1"/>
    <w:rsid w:val="00A45FCF"/>
    <w:rsid w:val="00A46B1A"/>
    <w:rsid w:val="00A46DF2"/>
    <w:rsid w:val="00A474F9"/>
    <w:rsid w:val="00A4772C"/>
    <w:rsid w:val="00A50266"/>
    <w:rsid w:val="00A50746"/>
    <w:rsid w:val="00A5168E"/>
    <w:rsid w:val="00A52BB4"/>
    <w:rsid w:val="00A53329"/>
    <w:rsid w:val="00A53710"/>
    <w:rsid w:val="00A537D4"/>
    <w:rsid w:val="00A539E3"/>
    <w:rsid w:val="00A53ED5"/>
    <w:rsid w:val="00A543C6"/>
    <w:rsid w:val="00A549D1"/>
    <w:rsid w:val="00A54B1B"/>
    <w:rsid w:val="00A55010"/>
    <w:rsid w:val="00A550E3"/>
    <w:rsid w:val="00A55AD6"/>
    <w:rsid w:val="00A55F38"/>
    <w:rsid w:val="00A5642C"/>
    <w:rsid w:val="00A56A50"/>
    <w:rsid w:val="00A570EC"/>
    <w:rsid w:val="00A57633"/>
    <w:rsid w:val="00A57648"/>
    <w:rsid w:val="00A57A27"/>
    <w:rsid w:val="00A57AF9"/>
    <w:rsid w:val="00A600BF"/>
    <w:rsid w:val="00A603D5"/>
    <w:rsid w:val="00A605A4"/>
    <w:rsid w:val="00A61B8B"/>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EEC"/>
    <w:rsid w:val="00A6780E"/>
    <w:rsid w:val="00A67932"/>
    <w:rsid w:val="00A70942"/>
    <w:rsid w:val="00A70F11"/>
    <w:rsid w:val="00A71C22"/>
    <w:rsid w:val="00A7208E"/>
    <w:rsid w:val="00A725F7"/>
    <w:rsid w:val="00A73572"/>
    <w:rsid w:val="00A7438D"/>
    <w:rsid w:val="00A748DD"/>
    <w:rsid w:val="00A74D08"/>
    <w:rsid w:val="00A74DAC"/>
    <w:rsid w:val="00A756BE"/>
    <w:rsid w:val="00A7600D"/>
    <w:rsid w:val="00A7626F"/>
    <w:rsid w:val="00A768FA"/>
    <w:rsid w:val="00A76DF3"/>
    <w:rsid w:val="00A77172"/>
    <w:rsid w:val="00A7767F"/>
    <w:rsid w:val="00A7793E"/>
    <w:rsid w:val="00A81BAB"/>
    <w:rsid w:val="00A81F3C"/>
    <w:rsid w:val="00A82A0C"/>
    <w:rsid w:val="00A83B76"/>
    <w:rsid w:val="00A8512B"/>
    <w:rsid w:val="00A85581"/>
    <w:rsid w:val="00A85D7F"/>
    <w:rsid w:val="00A87184"/>
    <w:rsid w:val="00A87E2B"/>
    <w:rsid w:val="00A90D7F"/>
    <w:rsid w:val="00A92C60"/>
    <w:rsid w:val="00A93712"/>
    <w:rsid w:val="00A93CBB"/>
    <w:rsid w:val="00A942CB"/>
    <w:rsid w:val="00A94586"/>
    <w:rsid w:val="00A97185"/>
    <w:rsid w:val="00A9772B"/>
    <w:rsid w:val="00AA0DB3"/>
    <w:rsid w:val="00AA13A4"/>
    <w:rsid w:val="00AA3348"/>
    <w:rsid w:val="00AA3770"/>
    <w:rsid w:val="00AA3B23"/>
    <w:rsid w:val="00AA3DB0"/>
    <w:rsid w:val="00AA4419"/>
    <w:rsid w:val="00AA5021"/>
    <w:rsid w:val="00AA58E5"/>
    <w:rsid w:val="00AA651D"/>
    <w:rsid w:val="00AA67DE"/>
    <w:rsid w:val="00AA6B9E"/>
    <w:rsid w:val="00AA794A"/>
    <w:rsid w:val="00AB031F"/>
    <w:rsid w:val="00AB0511"/>
    <w:rsid w:val="00AB0573"/>
    <w:rsid w:val="00AB0A14"/>
    <w:rsid w:val="00AB1025"/>
    <w:rsid w:val="00AB121D"/>
    <w:rsid w:val="00AB1F14"/>
    <w:rsid w:val="00AB3707"/>
    <w:rsid w:val="00AB3B8D"/>
    <w:rsid w:val="00AB414A"/>
    <w:rsid w:val="00AB4629"/>
    <w:rsid w:val="00AB498E"/>
    <w:rsid w:val="00AB6157"/>
    <w:rsid w:val="00AB763E"/>
    <w:rsid w:val="00AB766B"/>
    <w:rsid w:val="00AB7DE0"/>
    <w:rsid w:val="00AC0429"/>
    <w:rsid w:val="00AC045A"/>
    <w:rsid w:val="00AC0AD6"/>
    <w:rsid w:val="00AC0C7A"/>
    <w:rsid w:val="00AC1F25"/>
    <w:rsid w:val="00AC209A"/>
    <w:rsid w:val="00AC275F"/>
    <w:rsid w:val="00AC3BD8"/>
    <w:rsid w:val="00AC3C4C"/>
    <w:rsid w:val="00AC40E1"/>
    <w:rsid w:val="00AC41AE"/>
    <w:rsid w:val="00AC4A5D"/>
    <w:rsid w:val="00AC51F5"/>
    <w:rsid w:val="00AC561B"/>
    <w:rsid w:val="00AC5F7E"/>
    <w:rsid w:val="00AC6015"/>
    <w:rsid w:val="00AC60AA"/>
    <w:rsid w:val="00AC6286"/>
    <w:rsid w:val="00AC66F5"/>
    <w:rsid w:val="00AC6CC0"/>
    <w:rsid w:val="00AC7496"/>
    <w:rsid w:val="00AC7696"/>
    <w:rsid w:val="00AC7892"/>
    <w:rsid w:val="00AC7C4C"/>
    <w:rsid w:val="00AD05E2"/>
    <w:rsid w:val="00AD19CE"/>
    <w:rsid w:val="00AD1D3D"/>
    <w:rsid w:val="00AD1E8F"/>
    <w:rsid w:val="00AD2188"/>
    <w:rsid w:val="00AD3C31"/>
    <w:rsid w:val="00AD40D8"/>
    <w:rsid w:val="00AD4D70"/>
    <w:rsid w:val="00AD5252"/>
    <w:rsid w:val="00AD5579"/>
    <w:rsid w:val="00AD697F"/>
    <w:rsid w:val="00AD6BEE"/>
    <w:rsid w:val="00AD7EC4"/>
    <w:rsid w:val="00ADA2C1"/>
    <w:rsid w:val="00AE013F"/>
    <w:rsid w:val="00AE121F"/>
    <w:rsid w:val="00AE173A"/>
    <w:rsid w:val="00AE18A0"/>
    <w:rsid w:val="00AE2619"/>
    <w:rsid w:val="00AE2EE9"/>
    <w:rsid w:val="00AE43B5"/>
    <w:rsid w:val="00AE4712"/>
    <w:rsid w:val="00AE54F8"/>
    <w:rsid w:val="00AE582D"/>
    <w:rsid w:val="00AE7502"/>
    <w:rsid w:val="00AE75B0"/>
    <w:rsid w:val="00AE7E1A"/>
    <w:rsid w:val="00AF12E1"/>
    <w:rsid w:val="00AF13A6"/>
    <w:rsid w:val="00AF2977"/>
    <w:rsid w:val="00AF52B1"/>
    <w:rsid w:val="00AF5656"/>
    <w:rsid w:val="00AF6805"/>
    <w:rsid w:val="00AF6A13"/>
    <w:rsid w:val="00AF7209"/>
    <w:rsid w:val="00AF78B7"/>
    <w:rsid w:val="00AF7B38"/>
    <w:rsid w:val="00B009F5"/>
    <w:rsid w:val="00B01311"/>
    <w:rsid w:val="00B01332"/>
    <w:rsid w:val="00B01423"/>
    <w:rsid w:val="00B01558"/>
    <w:rsid w:val="00B02083"/>
    <w:rsid w:val="00B02470"/>
    <w:rsid w:val="00B02C4B"/>
    <w:rsid w:val="00B03C1D"/>
    <w:rsid w:val="00B04267"/>
    <w:rsid w:val="00B04C13"/>
    <w:rsid w:val="00B053FC"/>
    <w:rsid w:val="00B06369"/>
    <w:rsid w:val="00B065A1"/>
    <w:rsid w:val="00B06D53"/>
    <w:rsid w:val="00B07D20"/>
    <w:rsid w:val="00B07D73"/>
    <w:rsid w:val="00B07FF1"/>
    <w:rsid w:val="00B106AE"/>
    <w:rsid w:val="00B1087F"/>
    <w:rsid w:val="00B10DC1"/>
    <w:rsid w:val="00B114D1"/>
    <w:rsid w:val="00B1150A"/>
    <w:rsid w:val="00B11817"/>
    <w:rsid w:val="00B118BC"/>
    <w:rsid w:val="00B1319E"/>
    <w:rsid w:val="00B1343C"/>
    <w:rsid w:val="00B13EA0"/>
    <w:rsid w:val="00B1504D"/>
    <w:rsid w:val="00B15794"/>
    <w:rsid w:val="00B16011"/>
    <w:rsid w:val="00B1675D"/>
    <w:rsid w:val="00B17C6B"/>
    <w:rsid w:val="00B20368"/>
    <w:rsid w:val="00B207FA"/>
    <w:rsid w:val="00B21030"/>
    <w:rsid w:val="00B211CE"/>
    <w:rsid w:val="00B21B50"/>
    <w:rsid w:val="00B2269A"/>
    <w:rsid w:val="00B234C0"/>
    <w:rsid w:val="00B23624"/>
    <w:rsid w:val="00B23A29"/>
    <w:rsid w:val="00B23F1D"/>
    <w:rsid w:val="00B24429"/>
    <w:rsid w:val="00B248D9"/>
    <w:rsid w:val="00B24EA8"/>
    <w:rsid w:val="00B256F0"/>
    <w:rsid w:val="00B25AB7"/>
    <w:rsid w:val="00B264F5"/>
    <w:rsid w:val="00B2668C"/>
    <w:rsid w:val="00B27367"/>
    <w:rsid w:val="00B302CF"/>
    <w:rsid w:val="00B3085B"/>
    <w:rsid w:val="00B30C4E"/>
    <w:rsid w:val="00B30F53"/>
    <w:rsid w:val="00B31061"/>
    <w:rsid w:val="00B32918"/>
    <w:rsid w:val="00B32AC5"/>
    <w:rsid w:val="00B32AD2"/>
    <w:rsid w:val="00B3326E"/>
    <w:rsid w:val="00B34060"/>
    <w:rsid w:val="00B34167"/>
    <w:rsid w:val="00B34581"/>
    <w:rsid w:val="00B3525A"/>
    <w:rsid w:val="00B355AC"/>
    <w:rsid w:val="00B36384"/>
    <w:rsid w:val="00B36F74"/>
    <w:rsid w:val="00B36F89"/>
    <w:rsid w:val="00B375A1"/>
    <w:rsid w:val="00B37757"/>
    <w:rsid w:val="00B40A19"/>
    <w:rsid w:val="00B40C8F"/>
    <w:rsid w:val="00B40DB4"/>
    <w:rsid w:val="00B40E38"/>
    <w:rsid w:val="00B41629"/>
    <w:rsid w:val="00B41F09"/>
    <w:rsid w:val="00B420FB"/>
    <w:rsid w:val="00B42A3D"/>
    <w:rsid w:val="00B437E7"/>
    <w:rsid w:val="00B43B8C"/>
    <w:rsid w:val="00B448AD"/>
    <w:rsid w:val="00B44B7B"/>
    <w:rsid w:val="00B44CD1"/>
    <w:rsid w:val="00B450EC"/>
    <w:rsid w:val="00B450F5"/>
    <w:rsid w:val="00B45164"/>
    <w:rsid w:val="00B45892"/>
    <w:rsid w:val="00B45C8F"/>
    <w:rsid w:val="00B46D79"/>
    <w:rsid w:val="00B47AE6"/>
    <w:rsid w:val="00B5173B"/>
    <w:rsid w:val="00B51C80"/>
    <w:rsid w:val="00B52550"/>
    <w:rsid w:val="00B53F5B"/>
    <w:rsid w:val="00B54226"/>
    <w:rsid w:val="00B554DF"/>
    <w:rsid w:val="00B559AB"/>
    <w:rsid w:val="00B560DC"/>
    <w:rsid w:val="00B56596"/>
    <w:rsid w:val="00B57709"/>
    <w:rsid w:val="00B57F72"/>
    <w:rsid w:val="00B60968"/>
    <w:rsid w:val="00B60DBD"/>
    <w:rsid w:val="00B611B0"/>
    <w:rsid w:val="00B61A8E"/>
    <w:rsid w:val="00B61BAA"/>
    <w:rsid w:val="00B61F21"/>
    <w:rsid w:val="00B629CF"/>
    <w:rsid w:val="00B633A2"/>
    <w:rsid w:val="00B637E4"/>
    <w:rsid w:val="00B63B15"/>
    <w:rsid w:val="00B63CF0"/>
    <w:rsid w:val="00B6501C"/>
    <w:rsid w:val="00B6594D"/>
    <w:rsid w:val="00B666C6"/>
    <w:rsid w:val="00B6697D"/>
    <w:rsid w:val="00B670E4"/>
    <w:rsid w:val="00B67629"/>
    <w:rsid w:val="00B67BD5"/>
    <w:rsid w:val="00B703CE"/>
    <w:rsid w:val="00B705E0"/>
    <w:rsid w:val="00B70775"/>
    <w:rsid w:val="00B7131A"/>
    <w:rsid w:val="00B7137F"/>
    <w:rsid w:val="00B725D6"/>
    <w:rsid w:val="00B72CD1"/>
    <w:rsid w:val="00B72E7B"/>
    <w:rsid w:val="00B7365A"/>
    <w:rsid w:val="00B744EF"/>
    <w:rsid w:val="00B74AB3"/>
    <w:rsid w:val="00B75212"/>
    <w:rsid w:val="00B75C67"/>
    <w:rsid w:val="00B76B30"/>
    <w:rsid w:val="00B76C75"/>
    <w:rsid w:val="00B77196"/>
    <w:rsid w:val="00B77F4D"/>
    <w:rsid w:val="00B802D1"/>
    <w:rsid w:val="00B80346"/>
    <w:rsid w:val="00B80BA0"/>
    <w:rsid w:val="00B810C8"/>
    <w:rsid w:val="00B815D5"/>
    <w:rsid w:val="00B819D3"/>
    <w:rsid w:val="00B81C81"/>
    <w:rsid w:val="00B81E27"/>
    <w:rsid w:val="00B82123"/>
    <w:rsid w:val="00B82B89"/>
    <w:rsid w:val="00B82C0B"/>
    <w:rsid w:val="00B84D66"/>
    <w:rsid w:val="00B86144"/>
    <w:rsid w:val="00B861E8"/>
    <w:rsid w:val="00B867FB"/>
    <w:rsid w:val="00B86BAB"/>
    <w:rsid w:val="00B871F8"/>
    <w:rsid w:val="00B87A00"/>
    <w:rsid w:val="00B87DA9"/>
    <w:rsid w:val="00B90542"/>
    <w:rsid w:val="00B9069C"/>
    <w:rsid w:val="00B90735"/>
    <w:rsid w:val="00B91501"/>
    <w:rsid w:val="00B92551"/>
    <w:rsid w:val="00B927AF"/>
    <w:rsid w:val="00B92986"/>
    <w:rsid w:val="00B92AF1"/>
    <w:rsid w:val="00B92B98"/>
    <w:rsid w:val="00B92C66"/>
    <w:rsid w:val="00B940E5"/>
    <w:rsid w:val="00B947C5"/>
    <w:rsid w:val="00B94C03"/>
    <w:rsid w:val="00B94F5A"/>
    <w:rsid w:val="00B96109"/>
    <w:rsid w:val="00BA158D"/>
    <w:rsid w:val="00BA18C8"/>
    <w:rsid w:val="00BA1971"/>
    <w:rsid w:val="00BA1ACF"/>
    <w:rsid w:val="00BA2192"/>
    <w:rsid w:val="00BA312C"/>
    <w:rsid w:val="00BA354B"/>
    <w:rsid w:val="00BA383D"/>
    <w:rsid w:val="00BA3DE2"/>
    <w:rsid w:val="00BA476F"/>
    <w:rsid w:val="00BA5876"/>
    <w:rsid w:val="00BA61A4"/>
    <w:rsid w:val="00BA64D4"/>
    <w:rsid w:val="00BA6ABD"/>
    <w:rsid w:val="00BA7B3A"/>
    <w:rsid w:val="00BA7DE6"/>
    <w:rsid w:val="00BA7F65"/>
    <w:rsid w:val="00BB0212"/>
    <w:rsid w:val="00BB0C0D"/>
    <w:rsid w:val="00BB0CE9"/>
    <w:rsid w:val="00BB1309"/>
    <w:rsid w:val="00BB1D31"/>
    <w:rsid w:val="00BB213C"/>
    <w:rsid w:val="00BB2426"/>
    <w:rsid w:val="00BB2588"/>
    <w:rsid w:val="00BB2B8B"/>
    <w:rsid w:val="00BB3941"/>
    <w:rsid w:val="00BB44A7"/>
    <w:rsid w:val="00BB5DEE"/>
    <w:rsid w:val="00BB6503"/>
    <w:rsid w:val="00BB67EB"/>
    <w:rsid w:val="00BB7222"/>
    <w:rsid w:val="00BB7501"/>
    <w:rsid w:val="00BB77B0"/>
    <w:rsid w:val="00BC034A"/>
    <w:rsid w:val="00BC046F"/>
    <w:rsid w:val="00BC0B38"/>
    <w:rsid w:val="00BC18A7"/>
    <w:rsid w:val="00BC1BC0"/>
    <w:rsid w:val="00BC2235"/>
    <w:rsid w:val="00BC2747"/>
    <w:rsid w:val="00BC2A7F"/>
    <w:rsid w:val="00BC2AC9"/>
    <w:rsid w:val="00BC2E48"/>
    <w:rsid w:val="00BC3028"/>
    <w:rsid w:val="00BC4193"/>
    <w:rsid w:val="00BC43CC"/>
    <w:rsid w:val="00BC5552"/>
    <w:rsid w:val="00BC58E5"/>
    <w:rsid w:val="00BC5A19"/>
    <w:rsid w:val="00BC5FB6"/>
    <w:rsid w:val="00BC62F7"/>
    <w:rsid w:val="00BC6F82"/>
    <w:rsid w:val="00BC757F"/>
    <w:rsid w:val="00BC7662"/>
    <w:rsid w:val="00BC7BD7"/>
    <w:rsid w:val="00BD0065"/>
    <w:rsid w:val="00BD0D49"/>
    <w:rsid w:val="00BD0E45"/>
    <w:rsid w:val="00BD14DF"/>
    <w:rsid w:val="00BD1AE1"/>
    <w:rsid w:val="00BD28BA"/>
    <w:rsid w:val="00BD2C73"/>
    <w:rsid w:val="00BD3126"/>
    <w:rsid w:val="00BD31B8"/>
    <w:rsid w:val="00BD43CF"/>
    <w:rsid w:val="00BD43EA"/>
    <w:rsid w:val="00BD4953"/>
    <w:rsid w:val="00BD4E11"/>
    <w:rsid w:val="00BD55EF"/>
    <w:rsid w:val="00BD6063"/>
    <w:rsid w:val="00BD60FA"/>
    <w:rsid w:val="00BD6177"/>
    <w:rsid w:val="00BD61BC"/>
    <w:rsid w:val="00BD68F2"/>
    <w:rsid w:val="00BD6D0B"/>
    <w:rsid w:val="00BD6E24"/>
    <w:rsid w:val="00BD6FA4"/>
    <w:rsid w:val="00BD7D29"/>
    <w:rsid w:val="00BD7FA2"/>
    <w:rsid w:val="00BE013E"/>
    <w:rsid w:val="00BE0580"/>
    <w:rsid w:val="00BE0988"/>
    <w:rsid w:val="00BE0E78"/>
    <w:rsid w:val="00BE0F94"/>
    <w:rsid w:val="00BE12AD"/>
    <w:rsid w:val="00BE181F"/>
    <w:rsid w:val="00BE2147"/>
    <w:rsid w:val="00BE25A6"/>
    <w:rsid w:val="00BE28DF"/>
    <w:rsid w:val="00BE36F6"/>
    <w:rsid w:val="00BE3A7A"/>
    <w:rsid w:val="00BE417F"/>
    <w:rsid w:val="00BE5569"/>
    <w:rsid w:val="00BE6121"/>
    <w:rsid w:val="00BE646D"/>
    <w:rsid w:val="00BE6C0E"/>
    <w:rsid w:val="00BE6D6B"/>
    <w:rsid w:val="00BE7865"/>
    <w:rsid w:val="00BF0023"/>
    <w:rsid w:val="00BF06AF"/>
    <w:rsid w:val="00BF1FAC"/>
    <w:rsid w:val="00BF20EB"/>
    <w:rsid w:val="00BF3DCC"/>
    <w:rsid w:val="00BF3FC1"/>
    <w:rsid w:val="00BF4413"/>
    <w:rsid w:val="00BF4818"/>
    <w:rsid w:val="00BF48D7"/>
    <w:rsid w:val="00BF510D"/>
    <w:rsid w:val="00BF551D"/>
    <w:rsid w:val="00BF6096"/>
    <w:rsid w:val="00BF6953"/>
    <w:rsid w:val="00BF779F"/>
    <w:rsid w:val="00BF7BEB"/>
    <w:rsid w:val="00C00852"/>
    <w:rsid w:val="00C01CFF"/>
    <w:rsid w:val="00C02173"/>
    <w:rsid w:val="00C0274E"/>
    <w:rsid w:val="00C030C1"/>
    <w:rsid w:val="00C032B4"/>
    <w:rsid w:val="00C03D18"/>
    <w:rsid w:val="00C03EEB"/>
    <w:rsid w:val="00C0457A"/>
    <w:rsid w:val="00C04E52"/>
    <w:rsid w:val="00C04EE1"/>
    <w:rsid w:val="00C05929"/>
    <w:rsid w:val="00C071B3"/>
    <w:rsid w:val="00C072CB"/>
    <w:rsid w:val="00C07329"/>
    <w:rsid w:val="00C073AA"/>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40D0"/>
    <w:rsid w:val="00C14559"/>
    <w:rsid w:val="00C14EF2"/>
    <w:rsid w:val="00C14F2E"/>
    <w:rsid w:val="00C152A3"/>
    <w:rsid w:val="00C15ED8"/>
    <w:rsid w:val="00C16466"/>
    <w:rsid w:val="00C16753"/>
    <w:rsid w:val="00C2063B"/>
    <w:rsid w:val="00C208B6"/>
    <w:rsid w:val="00C20B7F"/>
    <w:rsid w:val="00C20F83"/>
    <w:rsid w:val="00C218E5"/>
    <w:rsid w:val="00C22264"/>
    <w:rsid w:val="00C22346"/>
    <w:rsid w:val="00C22445"/>
    <w:rsid w:val="00C23400"/>
    <w:rsid w:val="00C238F1"/>
    <w:rsid w:val="00C23B5E"/>
    <w:rsid w:val="00C23DFE"/>
    <w:rsid w:val="00C24D13"/>
    <w:rsid w:val="00C25264"/>
    <w:rsid w:val="00C253E4"/>
    <w:rsid w:val="00C25CCE"/>
    <w:rsid w:val="00C26CA6"/>
    <w:rsid w:val="00C26E94"/>
    <w:rsid w:val="00C272EA"/>
    <w:rsid w:val="00C27423"/>
    <w:rsid w:val="00C323DC"/>
    <w:rsid w:val="00C3279A"/>
    <w:rsid w:val="00C32DA4"/>
    <w:rsid w:val="00C34BF4"/>
    <w:rsid w:val="00C35784"/>
    <w:rsid w:val="00C35A49"/>
    <w:rsid w:val="00C35C75"/>
    <w:rsid w:val="00C35E4C"/>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555"/>
    <w:rsid w:val="00C4761C"/>
    <w:rsid w:val="00C47759"/>
    <w:rsid w:val="00C47A03"/>
    <w:rsid w:val="00C50952"/>
    <w:rsid w:val="00C50C60"/>
    <w:rsid w:val="00C515B8"/>
    <w:rsid w:val="00C53F28"/>
    <w:rsid w:val="00C54BDF"/>
    <w:rsid w:val="00C55FAC"/>
    <w:rsid w:val="00C55FFE"/>
    <w:rsid w:val="00C5674D"/>
    <w:rsid w:val="00C572DD"/>
    <w:rsid w:val="00C57459"/>
    <w:rsid w:val="00C5759E"/>
    <w:rsid w:val="00C5768C"/>
    <w:rsid w:val="00C6058E"/>
    <w:rsid w:val="00C60BCC"/>
    <w:rsid w:val="00C6106B"/>
    <w:rsid w:val="00C61A1E"/>
    <w:rsid w:val="00C62015"/>
    <w:rsid w:val="00C62473"/>
    <w:rsid w:val="00C637E2"/>
    <w:rsid w:val="00C641FD"/>
    <w:rsid w:val="00C64636"/>
    <w:rsid w:val="00C65F58"/>
    <w:rsid w:val="00C6700A"/>
    <w:rsid w:val="00C6751A"/>
    <w:rsid w:val="00C70658"/>
    <w:rsid w:val="00C71568"/>
    <w:rsid w:val="00C71A71"/>
    <w:rsid w:val="00C71A9D"/>
    <w:rsid w:val="00C726B6"/>
    <w:rsid w:val="00C72E98"/>
    <w:rsid w:val="00C730DA"/>
    <w:rsid w:val="00C73140"/>
    <w:rsid w:val="00C73256"/>
    <w:rsid w:val="00C73B31"/>
    <w:rsid w:val="00C741F1"/>
    <w:rsid w:val="00C74A7C"/>
    <w:rsid w:val="00C74B16"/>
    <w:rsid w:val="00C7511B"/>
    <w:rsid w:val="00C7627D"/>
    <w:rsid w:val="00C769C2"/>
    <w:rsid w:val="00C77D3C"/>
    <w:rsid w:val="00C80CB8"/>
    <w:rsid w:val="00C80F77"/>
    <w:rsid w:val="00C81848"/>
    <w:rsid w:val="00C81927"/>
    <w:rsid w:val="00C820AD"/>
    <w:rsid w:val="00C82868"/>
    <w:rsid w:val="00C82967"/>
    <w:rsid w:val="00C83071"/>
    <w:rsid w:val="00C83B8F"/>
    <w:rsid w:val="00C84A8C"/>
    <w:rsid w:val="00C84D15"/>
    <w:rsid w:val="00C853DA"/>
    <w:rsid w:val="00C85B40"/>
    <w:rsid w:val="00C86277"/>
    <w:rsid w:val="00C87343"/>
    <w:rsid w:val="00C87E00"/>
    <w:rsid w:val="00C90900"/>
    <w:rsid w:val="00C90939"/>
    <w:rsid w:val="00C90A3C"/>
    <w:rsid w:val="00C91525"/>
    <w:rsid w:val="00C91527"/>
    <w:rsid w:val="00C915DF"/>
    <w:rsid w:val="00C9168E"/>
    <w:rsid w:val="00C91C87"/>
    <w:rsid w:val="00C927CE"/>
    <w:rsid w:val="00C92E35"/>
    <w:rsid w:val="00C93341"/>
    <w:rsid w:val="00C93757"/>
    <w:rsid w:val="00C95267"/>
    <w:rsid w:val="00C953D5"/>
    <w:rsid w:val="00C9598F"/>
    <w:rsid w:val="00C95B86"/>
    <w:rsid w:val="00C95C43"/>
    <w:rsid w:val="00C95F24"/>
    <w:rsid w:val="00C96E20"/>
    <w:rsid w:val="00C977EC"/>
    <w:rsid w:val="00C97AC7"/>
    <w:rsid w:val="00CA0F9D"/>
    <w:rsid w:val="00CA1E12"/>
    <w:rsid w:val="00CA3085"/>
    <w:rsid w:val="00CA337D"/>
    <w:rsid w:val="00CA3DB1"/>
    <w:rsid w:val="00CA40C2"/>
    <w:rsid w:val="00CA44C4"/>
    <w:rsid w:val="00CA51F9"/>
    <w:rsid w:val="00CA5571"/>
    <w:rsid w:val="00CA566D"/>
    <w:rsid w:val="00CA6B24"/>
    <w:rsid w:val="00CB13A3"/>
    <w:rsid w:val="00CB141A"/>
    <w:rsid w:val="00CB2117"/>
    <w:rsid w:val="00CB289A"/>
    <w:rsid w:val="00CB2AF1"/>
    <w:rsid w:val="00CB2FC5"/>
    <w:rsid w:val="00CB3AFB"/>
    <w:rsid w:val="00CB3E73"/>
    <w:rsid w:val="00CB46DD"/>
    <w:rsid w:val="00CB4703"/>
    <w:rsid w:val="00CB4E55"/>
    <w:rsid w:val="00CB55DF"/>
    <w:rsid w:val="00CB5897"/>
    <w:rsid w:val="00CB5A26"/>
    <w:rsid w:val="00CB67F1"/>
    <w:rsid w:val="00CB68F2"/>
    <w:rsid w:val="00CB69E3"/>
    <w:rsid w:val="00CC0162"/>
    <w:rsid w:val="00CC0781"/>
    <w:rsid w:val="00CC12EA"/>
    <w:rsid w:val="00CC13B6"/>
    <w:rsid w:val="00CC13F5"/>
    <w:rsid w:val="00CC14BA"/>
    <w:rsid w:val="00CC1A22"/>
    <w:rsid w:val="00CC26D0"/>
    <w:rsid w:val="00CC27AD"/>
    <w:rsid w:val="00CC284A"/>
    <w:rsid w:val="00CC2D16"/>
    <w:rsid w:val="00CC3010"/>
    <w:rsid w:val="00CC3922"/>
    <w:rsid w:val="00CC42D9"/>
    <w:rsid w:val="00CC4B01"/>
    <w:rsid w:val="00CC504B"/>
    <w:rsid w:val="00CC5307"/>
    <w:rsid w:val="00CC6765"/>
    <w:rsid w:val="00CC73FB"/>
    <w:rsid w:val="00CD00A4"/>
    <w:rsid w:val="00CD1044"/>
    <w:rsid w:val="00CD2529"/>
    <w:rsid w:val="00CD2AA4"/>
    <w:rsid w:val="00CD318E"/>
    <w:rsid w:val="00CD3315"/>
    <w:rsid w:val="00CD4541"/>
    <w:rsid w:val="00CD4B2B"/>
    <w:rsid w:val="00CD4CA7"/>
    <w:rsid w:val="00CD6224"/>
    <w:rsid w:val="00CD6763"/>
    <w:rsid w:val="00CD6860"/>
    <w:rsid w:val="00CD6869"/>
    <w:rsid w:val="00CD6DE9"/>
    <w:rsid w:val="00CD6E7E"/>
    <w:rsid w:val="00CD799E"/>
    <w:rsid w:val="00CE069B"/>
    <w:rsid w:val="00CE0747"/>
    <w:rsid w:val="00CE0BC9"/>
    <w:rsid w:val="00CE17D9"/>
    <w:rsid w:val="00CE2044"/>
    <w:rsid w:val="00CE2342"/>
    <w:rsid w:val="00CE27CD"/>
    <w:rsid w:val="00CE29F2"/>
    <w:rsid w:val="00CE2B15"/>
    <w:rsid w:val="00CE3CCF"/>
    <w:rsid w:val="00CE45C6"/>
    <w:rsid w:val="00CE4E68"/>
    <w:rsid w:val="00CE53C2"/>
    <w:rsid w:val="00CE6EFA"/>
    <w:rsid w:val="00CE729F"/>
    <w:rsid w:val="00CE738C"/>
    <w:rsid w:val="00CE73A0"/>
    <w:rsid w:val="00CE7779"/>
    <w:rsid w:val="00CE788A"/>
    <w:rsid w:val="00CE7C7D"/>
    <w:rsid w:val="00CF0D1B"/>
    <w:rsid w:val="00CF0DD4"/>
    <w:rsid w:val="00CF152A"/>
    <w:rsid w:val="00CF227E"/>
    <w:rsid w:val="00CF31CF"/>
    <w:rsid w:val="00CF3F63"/>
    <w:rsid w:val="00CF4D1D"/>
    <w:rsid w:val="00CF5266"/>
    <w:rsid w:val="00CF6560"/>
    <w:rsid w:val="00CF6B32"/>
    <w:rsid w:val="00D00D5E"/>
    <w:rsid w:val="00D0155B"/>
    <w:rsid w:val="00D02166"/>
    <w:rsid w:val="00D03165"/>
    <w:rsid w:val="00D03346"/>
    <w:rsid w:val="00D03944"/>
    <w:rsid w:val="00D03D6F"/>
    <w:rsid w:val="00D04DCC"/>
    <w:rsid w:val="00D05280"/>
    <w:rsid w:val="00D0574C"/>
    <w:rsid w:val="00D05EAD"/>
    <w:rsid w:val="00D05FC7"/>
    <w:rsid w:val="00D062BC"/>
    <w:rsid w:val="00D06371"/>
    <w:rsid w:val="00D07639"/>
    <w:rsid w:val="00D100AC"/>
    <w:rsid w:val="00D10118"/>
    <w:rsid w:val="00D1024C"/>
    <w:rsid w:val="00D109A0"/>
    <w:rsid w:val="00D1138E"/>
    <w:rsid w:val="00D11F9D"/>
    <w:rsid w:val="00D1223E"/>
    <w:rsid w:val="00D1298C"/>
    <w:rsid w:val="00D14EE1"/>
    <w:rsid w:val="00D1620A"/>
    <w:rsid w:val="00D16222"/>
    <w:rsid w:val="00D16415"/>
    <w:rsid w:val="00D164C0"/>
    <w:rsid w:val="00D1665E"/>
    <w:rsid w:val="00D16AA9"/>
    <w:rsid w:val="00D17128"/>
    <w:rsid w:val="00D171FB"/>
    <w:rsid w:val="00D17A4C"/>
    <w:rsid w:val="00D17DF7"/>
    <w:rsid w:val="00D20195"/>
    <w:rsid w:val="00D205AA"/>
    <w:rsid w:val="00D2067D"/>
    <w:rsid w:val="00D208EA"/>
    <w:rsid w:val="00D20FB5"/>
    <w:rsid w:val="00D22945"/>
    <w:rsid w:val="00D22E8C"/>
    <w:rsid w:val="00D2348D"/>
    <w:rsid w:val="00D241C2"/>
    <w:rsid w:val="00D24FE6"/>
    <w:rsid w:val="00D257F0"/>
    <w:rsid w:val="00D26CA2"/>
    <w:rsid w:val="00D26CED"/>
    <w:rsid w:val="00D27266"/>
    <w:rsid w:val="00D277D0"/>
    <w:rsid w:val="00D27D32"/>
    <w:rsid w:val="00D303EC"/>
    <w:rsid w:val="00D30D4C"/>
    <w:rsid w:val="00D31325"/>
    <w:rsid w:val="00D316C2"/>
    <w:rsid w:val="00D31CDD"/>
    <w:rsid w:val="00D32CC0"/>
    <w:rsid w:val="00D331F1"/>
    <w:rsid w:val="00D33C1B"/>
    <w:rsid w:val="00D346AA"/>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8AC"/>
    <w:rsid w:val="00D43866"/>
    <w:rsid w:val="00D444D7"/>
    <w:rsid w:val="00D445EF"/>
    <w:rsid w:val="00D44873"/>
    <w:rsid w:val="00D44B66"/>
    <w:rsid w:val="00D44DD6"/>
    <w:rsid w:val="00D47155"/>
    <w:rsid w:val="00D472DF"/>
    <w:rsid w:val="00D4736F"/>
    <w:rsid w:val="00D4737D"/>
    <w:rsid w:val="00D50137"/>
    <w:rsid w:val="00D503A2"/>
    <w:rsid w:val="00D50E89"/>
    <w:rsid w:val="00D522EE"/>
    <w:rsid w:val="00D528EA"/>
    <w:rsid w:val="00D52E1E"/>
    <w:rsid w:val="00D52F7D"/>
    <w:rsid w:val="00D53B37"/>
    <w:rsid w:val="00D541EF"/>
    <w:rsid w:val="00D543B6"/>
    <w:rsid w:val="00D55776"/>
    <w:rsid w:val="00D55D9A"/>
    <w:rsid w:val="00D56629"/>
    <w:rsid w:val="00D57023"/>
    <w:rsid w:val="00D57172"/>
    <w:rsid w:val="00D5781F"/>
    <w:rsid w:val="00D60690"/>
    <w:rsid w:val="00D60975"/>
    <w:rsid w:val="00D60D4D"/>
    <w:rsid w:val="00D612BB"/>
    <w:rsid w:val="00D61420"/>
    <w:rsid w:val="00D61426"/>
    <w:rsid w:val="00D61AF7"/>
    <w:rsid w:val="00D62F7A"/>
    <w:rsid w:val="00D63304"/>
    <w:rsid w:val="00D637A0"/>
    <w:rsid w:val="00D64266"/>
    <w:rsid w:val="00D6452B"/>
    <w:rsid w:val="00D6480F"/>
    <w:rsid w:val="00D64BDD"/>
    <w:rsid w:val="00D64C86"/>
    <w:rsid w:val="00D654E9"/>
    <w:rsid w:val="00D65D4A"/>
    <w:rsid w:val="00D660C7"/>
    <w:rsid w:val="00D66C5F"/>
    <w:rsid w:val="00D67484"/>
    <w:rsid w:val="00D7039E"/>
    <w:rsid w:val="00D707E8"/>
    <w:rsid w:val="00D70B6F"/>
    <w:rsid w:val="00D71300"/>
    <w:rsid w:val="00D71375"/>
    <w:rsid w:val="00D72E47"/>
    <w:rsid w:val="00D732C5"/>
    <w:rsid w:val="00D73333"/>
    <w:rsid w:val="00D7347B"/>
    <w:rsid w:val="00D739D4"/>
    <w:rsid w:val="00D73A62"/>
    <w:rsid w:val="00D74723"/>
    <w:rsid w:val="00D76DCC"/>
    <w:rsid w:val="00D80027"/>
    <w:rsid w:val="00D80846"/>
    <w:rsid w:val="00D8087A"/>
    <w:rsid w:val="00D81AAB"/>
    <w:rsid w:val="00D81E52"/>
    <w:rsid w:val="00D8249E"/>
    <w:rsid w:val="00D827FE"/>
    <w:rsid w:val="00D832A9"/>
    <w:rsid w:val="00D83505"/>
    <w:rsid w:val="00D83F18"/>
    <w:rsid w:val="00D84091"/>
    <w:rsid w:val="00D8449F"/>
    <w:rsid w:val="00D84CD1"/>
    <w:rsid w:val="00D84F16"/>
    <w:rsid w:val="00D85B15"/>
    <w:rsid w:val="00D8608C"/>
    <w:rsid w:val="00D86295"/>
    <w:rsid w:val="00D86578"/>
    <w:rsid w:val="00D86A01"/>
    <w:rsid w:val="00D86DC4"/>
    <w:rsid w:val="00D90969"/>
    <w:rsid w:val="00D90D5E"/>
    <w:rsid w:val="00D910C3"/>
    <w:rsid w:val="00D917DB"/>
    <w:rsid w:val="00D91AE5"/>
    <w:rsid w:val="00D91D63"/>
    <w:rsid w:val="00D92042"/>
    <w:rsid w:val="00D92318"/>
    <w:rsid w:val="00D926C9"/>
    <w:rsid w:val="00D93AA3"/>
    <w:rsid w:val="00D93FD9"/>
    <w:rsid w:val="00D943A2"/>
    <w:rsid w:val="00D9559B"/>
    <w:rsid w:val="00D95AE7"/>
    <w:rsid w:val="00D97B93"/>
    <w:rsid w:val="00D97C9A"/>
    <w:rsid w:val="00DA0DF0"/>
    <w:rsid w:val="00DA1A80"/>
    <w:rsid w:val="00DA2236"/>
    <w:rsid w:val="00DA2661"/>
    <w:rsid w:val="00DA278F"/>
    <w:rsid w:val="00DA29EE"/>
    <w:rsid w:val="00DA45B7"/>
    <w:rsid w:val="00DA522A"/>
    <w:rsid w:val="00DA535A"/>
    <w:rsid w:val="00DA5418"/>
    <w:rsid w:val="00DA58B3"/>
    <w:rsid w:val="00DA5B64"/>
    <w:rsid w:val="00DA60BD"/>
    <w:rsid w:val="00DA62D1"/>
    <w:rsid w:val="00DA6A6C"/>
    <w:rsid w:val="00DA709E"/>
    <w:rsid w:val="00DA71A2"/>
    <w:rsid w:val="00DA7BAB"/>
    <w:rsid w:val="00DA7E7A"/>
    <w:rsid w:val="00DA7FB7"/>
    <w:rsid w:val="00DB00A4"/>
    <w:rsid w:val="00DB0427"/>
    <w:rsid w:val="00DB1A88"/>
    <w:rsid w:val="00DB2DB9"/>
    <w:rsid w:val="00DB3312"/>
    <w:rsid w:val="00DB3610"/>
    <w:rsid w:val="00DB3BD8"/>
    <w:rsid w:val="00DB4330"/>
    <w:rsid w:val="00DB4844"/>
    <w:rsid w:val="00DB5797"/>
    <w:rsid w:val="00DB5AB4"/>
    <w:rsid w:val="00DB6AD6"/>
    <w:rsid w:val="00DB7C36"/>
    <w:rsid w:val="00DB7CFA"/>
    <w:rsid w:val="00DB7FC9"/>
    <w:rsid w:val="00DC030B"/>
    <w:rsid w:val="00DC038E"/>
    <w:rsid w:val="00DC07C2"/>
    <w:rsid w:val="00DC1201"/>
    <w:rsid w:val="00DC2C20"/>
    <w:rsid w:val="00DC34FD"/>
    <w:rsid w:val="00DC3D9A"/>
    <w:rsid w:val="00DC407F"/>
    <w:rsid w:val="00DC5547"/>
    <w:rsid w:val="00DC5C4A"/>
    <w:rsid w:val="00DC6311"/>
    <w:rsid w:val="00DC67D1"/>
    <w:rsid w:val="00DC6BA6"/>
    <w:rsid w:val="00DD025C"/>
    <w:rsid w:val="00DD0D54"/>
    <w:rsid w:val="00DD1235"/>
    <w:rsid w:val="00DD1C35"/>
    <w:rsid w:val="00DD1FA8"/>
    <w:rsid w:val="00DD293F"/>
    <w:rsid w:val="00DD2B03"/>
    <w:rsid w:val="00DD2FF9"/>
    <w:rsid w:val="00DD30BD"/>
    <w:rsid w:val="00DD3466"/>
    <w:rsid w:val="00DD3658"/>
    <w:rsid w:val="00DD412A"/>
    <w:rsid w:val="00DD45CC"/>
    <w:rsid w:val="00DD4A69"/>
    <w:rsid w:val="00DD5438"/>
    <w:rsid w:val="00DD5998"/>
    <w:rsid w:val="00DD5C7E"/>
    <w:rsid w:val="00DD5D23"/>
    <w:rsid w:val="00DD5E84"/>
    <w:rsid w:val="00DD6791"/>
    <w:rsid w:val="00DD72EB"/>
    <w:rsid w:val="00DD7615"/>
    <w:rsid w:val="00DE1EA6"/>
    <w:rsid w:val="00DE2708"/>
    <w:rsid w:val="00DE3669"/>
    <w:rsid w:val="00DE3A96"/>
    <w:rsid w:val="00DE490D"/>
    <w:rsid w:val="00DE4A63"/>
    <w:rsid w:val="00DE515E"/>
    <w:rsid w:val="00DE51A4"/>
    <w:rsid w:val="00DE5D30"/>
    <w:rsid w:val="00DE62F3"/>
    <w:rsid w:val="00DE65A8"/>
    <w:rsid w:val="00DE6B4C"/>
    <w:rsid w:val="00DE744B"/>
    <w:rsid w:val="00DE75C2"/>
    <w:rsid w:val="00DE7BA5"/>
    <w:rsid w:val="00DE7EE9"/>
    <w:rsid w:val="00DF1B16"/>
    <w:rsid w:val="00DF203F"/>
    <w:rsid w:val="00DF214B"/>
    <w:rsid w:val="00DF21B4"/>
    <w:rsid w:val="00DF2296"/>
    <w:rsid w:val="00DF4B0E"/>
    <w:rsid w:val="00DF5798"/>
    <w:rsid w:val="00DF64A6"/>
    <w:rsid w:val="00DF650D"/>
    <w:rsid w:val="00DF76BC"/>
    <w:rsid w:val="00DF7DE1"/>
    <w:rsid w:val="00E00703"/>
    <w:rsid w:val="00E00B82"/>
    <w:rsid w:val="00E01622"/>
    <w:rsid w:val="00E0176B"/>
    <w:rsid w:val="00E02330"/>
    <w:rsid w:val="00E023A1"/>
    <w:rsid w:val="00E02CDD"/>
    <w:rsid w:val="00E039BA"/>
    <w:rsid w:val="00E0438F"/>
    <w:rsid w:val="00E056FB"/>
    <w:rsid w:val="00E0570E"/>
    <w:rsid w:val="00E06995"/>
    <w:rsid w:val="00E06AF3"/>
    <w:rsid w:val="00E06F72"/>
    <w:rsid w:val="00E07525"/>
    <w:rsid w:val="00E1054E"/>
    <w:rsid w:val="00E109C9"/>
    <w:rsid w:val="00E117C2"/>
    <w:rsid w:val="00E12371"/>
    <w:rsid w:val="00E13580"/>
    <w:rsid w:val="00E1444B"/>
    <w:rsid w:val="00E1497D"/>
    <w:rsid w:val="00E14EEE"/>
    <w:rsid w:val="00E16A8C"/>
    <w:rsid w:val="00E171FC"/>
    <w:rsid w:val="00E173A1"/>
    <w:rsid w:val="00E200E3"/>
    <w:rsid w:val="00E20256"/>
    <w:rsid w:val="00E2077E"/>
    <w:rsid w:val="00E20EC8"/>
    <w:rsid w:val="00E21072"/>
    <w:rsid w:val="00E21376"/>
    <w:rsid w:val="00E216E7"/>
    <w:rsid w:val="00E218C8"/>
    <w:rsid w:val="00E219DE"/>
    <w:rsid w:val="00E220E6"/>
    <w:rsid w:val="00E223DB"/>
    <w:rsid w:val="00E22B2D"/>
    <w:rsid w:val="00E2322D"/>
    <w:rsid w:val="00E23CB2"/>
    <w:rsid w:val="00E24260"/>
    <w:rsid w:val="00E249FD"/>
    <w:rsid w:val="00E25B5C"/>
    <w:rsid w:val="00E2619D"/>
    <w:rsid w:val="00E2633B"/>
    <w:rsid w:val="00E2655B"/>
    <w:rsid w:val="00E26DDD"/>
    <w:rsid w:val="00E27135"/>
    <w:rsid w:val="00E27AE0"/>
    <w:rsid w:val="00E302E6"/>
    <w:rsid w:val="00E302F1"/>
    <w:rsid w:val="00E30647"/>
    <w:rsid w:val="00E30828"/>
    <w:rsid w:val="00E325D1"/>
    <w:rsid w:val="00E32636"/>
    <w:rsid w:val="00E32915"/>
    <w:rsid w:val="00E32A9E"/>
    <w:rsid w:val="00E32D9D"/>
    <w:rsid w:val="00E33053"/>
    <w:rsid w:val="00E330DD"/>
    <w:rsid w:val="00E331BE"/>
    <w:rsid w:val="00E332F6"/>
    <w:rsid w:val="00E33423"/>
    <w:rsid w:val="00E33C04"/>
    <w:rsid w:val="00E3474D"/>
    <w:rsid w:val="00E3501B"/>
    <w:rsid w:val="00E36DD1"/>
    <w:rsid w:val="00E36EB6"/>
    <w:rsid w:val="00E37219"/>
    <w:rsid w:val="00E3785C"/>
    <w:rsid w:val="00E402AF"/>
    <w:rsid w:val="00E40AC4"/>
    <w:rsid w:val="00E4138E"/>
    <w:rsid w:val="00E41B90"/>
    <w:rsid w:val="00E42884"/>
    <w:rsid w:val="00E4290B"/>
    <w:rsid w:val="00E42AF1"/>
    <w:rsid w:val="00E434A8"/>
    <w:rsid w:val="00E4395E"/>
    <w:rsid w:val="00E4423E"/>
    <w:rsid w:val="00E447FD"/>
    <w:rsid w:val="00E44E44"/>
    <w:rsid w:val="00E45239"/>
    <w:rsid w:val="00E45266"/>
    <w:rsid w:val="00E452C9"/>
    <w:rsid w:val="00E45883"/>
    <w:rsid w:val="00E45A4D"/>
    <w:rsid w:val="00E45A77"/>
    <w:rsid w:val="00E45C76"/>
    <w:rsid w:val="00E45D9D"/>
    <w:rsid w:val="00E45E04"/>
    <w:rsid w:val="00E4665E"/>
    <w:rsid w:val="00E476A7"/>
    <w:rsid w:val="00E47A2E"/>
    <w:rsid w:val="00E47B2B"/>
    <w:rsid w:val="00E50CEB"/>
    <w:rsid w:val="00E519D4"/>
    <w:rsid w:val="00E51C5F"/>
    <w:rsid w:val="00E524A1"/>
    <w:rsid w:val="00E52EFB"/>
    <w:rsid w:val="00E533A3"/>
    <w:rsid w:val="00E53C72"/>
    <w:rsid w:val="00E54965"/>
    <w:rsid w:val="00E5523A"/>
    <w:rsid w:val="00E5768C"/>
    <w:rsid w:val="00E57CDE"/>
    <w:rsid w:val="00E61965"/>
    <w:rsid w:val="00E61B13"/>
    <w:rsid w:val="00E61C5E"/>
    <w:rsid w:val="00E61E8A"/>
    <w:rsid w:val="00E6407A"/>
    <w:rsid w:val="00E641F4"/>
    <w:rsid w:val="00E64697"/>
    <w:rsid w:val="00E64BD5"/>
    <w:rsid w:val="00E6508B"/>
    <w:rsid w:val="00E650C6"/>
    <w:rsid w:val="00E65B0D"/>
    <w:rsid w:val="00E6685D"/>
    <w:rsid w:val="00E66B5B"/>
    <w:rsid w:val="00E66EF4"/>
    <w:rsid w:val="00E67057"/>
    <w:rsid w:val="00E67B17"/>
    <w:rsid w:val="00E701F3"/>
    <w:rsid w:val="00E70373"/>
    <w:rsid w:val="00E70E25"/>
    <w:rsid w:val="00E71006"/>
    <w:rsid w:val="00E71CC4"/>
    <w:rsid w:val="00E72A95"/>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3A4"/>
    <w:rsid w:val="00E81534"/>
    <w:rsid w:val="00E81C46"/>
    <w:rsid w:val="00E82120"/>
    <w:rsid w:val="00E82CC5"/>
    <w:rsid w:val="00E837E2"/>
    <w:rsid w:val="00E8392C"/>
    <w:rsid w:val="00E8428A"/>
    <w:rsid w:val="00E845C5"/>
    <w:rsid w:val="00E848BF"/>
    <w:rsid w:val="00E85767"/>
    <w:rsid w:val="00E86C83"/>
    <w:rsid w:val="00E87BB5"/>
    <w:rsid w:val="00E90561"/>
    <w:rsid w:val="00E907FC"/>
    <w:rsid w:val="00E92045"/>
    <w:rsid w:val="00E9384A"/>
    <w:rsid w:val="00E93BF6"/>
    <w:rsid w:val="00E93E5A"/>
    <w:rsid w:val="00E940B0"/>
    <w:rsid w:val="00E944F0"/>
    <w:rsid w:val="00E955E2"/>
    <w:rsid w:val="00E96DCD"/>
    <w:rsid w:val="00E97DD3"/>
    <w:rsid w:val="00EA030B"/>
    <w:rsid w:val="00EA081B"/>
    <w:rsid w:val="00EA09EE"/>
    <w:rsid w:val="00EA0E3D"/>
    <w:rsid w:val="00EA158E"/>
    <w:rsid w:val="00EA2251"/>
    <w:rsid w:val="00EA25E7"/>
    <w:rsid w:val="00EA2D45"/>
    <w:rsid w:val="00EA366A"/>
    <w:rsid w:val="00EA49EE"/>
    <w:rsid w:val="00EA4DFD"/>
    <w:rsid w:val="00EA4F9E"/>
    <w:rsid w:val="00EA524F"/>
    <w:rsid w:val="00EA5917"/>
    <w:rsid w:val="00EA762F"/>
    <w:rsid w:val="00EA77CD"/>
    <w:rsid w:val="00EA7ABF"/>
    <w:rsid w:val="00EB19F9"/>
    <w:rsid w:val="00EB1E99"/>
    <w:rsid w:val="00EB2CA2"/>
    <w:rsid w:val="00EB4376"/>
    <w:rsid w:val="00EB460C"/>
    <w:rsid w:val="00EB4FAB"/>
    <w:rsid w:val="00EB6AAF"/>
    <w:rsid w:val="00EB7278"/>
    <w:rsid w:val="00EB760F"/>
    <w:rsid w:val="00EB7620"/>
    <w:rsid w:val="00EB77EF"/>
    <w:rsid w:val="00EC04D2"/>
    <w:rsid w:val="00EC0573"/>
    <w:rsid w:val="00EC070B"/>
    <w:rsid w:val="00EC0F22"/>
    <w:rsid w:val="00EC16FE"/>
    <w:rsid w:val="00EC180F"/>
    <w:rsid w:val="00EC2177"/>
    <w:rsid w:val="00EC230E"/>
    <w:rsid w:val="00EC2E98"/>
    <w:rsid w:val="00EC37C0"/>
    <w:rsid w:val="00EC3893"/>
    <w:rsid w:val="00EC395C"/>
    <w:rsid w:val="00EC40F4"/>
    <w:rsid w:val="00EC5216"/>
    <w:rsid w:val="00EC54B5"/>
    <w:rsid w:val="00EC5D9E"/>
    <w:rsid w:val="00EC6257"/>
    <w:rsid w:val="00EC6329"/>
    <w:rsid w:val="00EC691B"/>
    <w:rsid w:val="00EC6B97"/>
    <w:rsid w:val="00EC70D5"/>
    <w:rsid w:val="00EC74A1"/>
    <w:rsid w:val="00ED0B41"/>
    <w:rsid w:val="00ED3C7C"/>
    <w:rsid w:val="00ED3DBF"/>
    <w:rsid w:val="00ED401D"/>
    <w:rsid w:val="00ED55D2"/>
    <w:rsid w:val="00ED5DD6"/>
    <w:rsid w:val="00ED6532"/>
    <w:rsid w:val="00ED6E00"/>
    <w:rsid w:val="00ED7347"/>
    <w:rsid w:val="00ED78D8"/>
    <w:rsid w:val="00EE04AA"/>
    <w:rsid w:val="00EE14D6"/>
    <w:rsid w:val="00EE185F"/>
    <w:rsid w:val="00EE1BE7"/>
    <w:rsid w:val="00EE1C6D"/>
    <w:rsid w:val="00EE1D47"/>
    <w:rsid w:val="00EE24E6"/>
    <w:rsid w:val="00EE272C"/>
    <w:rsid w:val="00EE3F24"/>
    <w:rsid w:val="00EE506F"/>
    <w:rsid w:val="00EE5926"/>
    <w:rsid w:val="00EE5C29"/>
    <w:rsid w:val="00EE65E6"/>
    <w:rsid w:val="00EE6883"/>
    <w:rsid w:val="00EE6A83"/>
    <w:rsid w:val="00EE6E18"/>
    <w:rsid w:val="00EE709D"/>
    <w:rsid w:val="00EE7278"/>
    <w:rsid w:val="00EE7508"/>
    <w:rsid w:val="00EE7940"/>
    <w:rsid w:val="00EE7D56"/>
    <w:rsid w:val="00EF01FD"/>
    <w:rsid w:val="00EF028B"/>
    <w:rsid w:val="00EF0DCD"/>
    <w:rsid w:val="00EF120E"/>
    <w:rsid w:val="00EF155D"/>
    <w:rsid w:val="00EF24EB"/>
    <w:rsid w:val="00EF2615"/>
    <w:rsid w:val="00EF386C"/>
    <w:rsid w:val="00EF3A1D"/>
    <w:rsid w:val="00EF3D41"/>
    <w:rsid w:val="00EF49B1"/>
    <w:rsid w:val="00EF50F9"/>
    <w:rsid w:val="00EF5A5B"/>
    <w:rsid w:val="00EF6D72"/>
    <w:rsid w:val="00EF7348"/>
    <w:rsid w:val="00EF7E05"/>
    <w:rsid w:val="00EF7E6E"/>
    <w:rsid w:val="00EF7FB4"/>
    <w:rsid w:val="00F00022"/>
    <w:rsid w:val="00F00595"/>
    <w:rsid w:val="00F00C90"/>
    <w:rsid w:val="00F010EF"/>
    <w:rsid w:val="00F011B2"/>
    <w:rsid w:val="00F01FC9"/>
    <w:rsid w:val="00F0279A"/>
    <w:rsid w:val="00F03615"/>
    <w:rsid w:val="00F03986"/>
    <w:rsid w:val="00F03C0F"/>
    <w:rsid w:val="00F0436B"/>
    <w:rsid w:val="00F0445A"/>
    <w:rsid w:val="00F04C08"/>
    <w:rsid w:val="00F0551C"/>
    <w:rsid w:val="00F06433"/>
    <w:rsid w:val="00F0664F"/>
    <w:rsid w:val="00F10AC6"/>
    <w:rsid w:val="00F10B7B"/>
    <w:rsid w:val="00F10BC0"/>
    <w:rsid w:val="00F10D4E"/>
    <w:rsid w:val="00F10DED"/>
    <w:rsid w:val="00F11D2C"/>
    <w:rsid w:val="00F123E1"/>
    <w:rsid w:val="00F12A83"/>
    <w:rsid w:val="00F12B84"/>
    <w:rsid w:val="00F1354C"/>
    <w:rsid w:val="00F14641"/>
    <w:rsid w:val="00F150D1"/>
    <w:rsid w:val="00F15B2F"/>
    <w:rsid w:val="00F16322"/>
    <w:rsid w:val="00F16D8C"/>
    <w:rsid w:val="00F176AA"/>
    <w:rsid w:val="00F17803"/>
    <w:rsid w:val="00F17F16"/>
    <w:rsid w:val="00F22154"/>
    <w:rsid w:val="00F22569"/>
    <w:rsid w:val="00F22B3C"/>
    <w:rsid w:val="00F22F30"/>
    <w:rsid w:val="00F235A6"/>
    <w:rsid w:val="00F23A2C"/>
    <w:rsid w:val="00F23E04"/>
    <w:rsid w:val="00F23EC6"/>
    <w:rsid w:val="00F23F77"/>
    <w:rsid w:val="00F24856"/>
    <w:rsid w:val="00F24C1A"/>
    <w:rsid w:val="00F251C6"/>
    <w:rsid w:val="00F25253"/>
    <w:rsid w:val="00F2573B"/>
    <w:rsid w:val="00F2702D"/>
    <w:rsid w:val="00F27171"/>
    <w:rsid w:val="00F274EC"/>
    <w:rsid w:val="00F2754F"/>
    <w:rsid w:val="00F27CA6"/>
    <w:rsid w:val="00F300A1"/>
    <w:rsid w:val="00F30475"/>
    <w:rsid w:val="00F308DE"/>
    <w:rsid w:val="00F30BA2"/>
    <w:rsid w:val="00F30DD6"/>
    <w:rsid w:val="00F31014"/>
    <w:rsid w:val="00F31960"/>
    <w:rsid w:val="00F31E46"/>
    <w:rsid w:val="00F31E58"/>
    <w:rsid w:val="00F31EB1"/>
    <w:rsid w:val="00F32212"/>
    <w:rsid w:val="00F32361"/>
    <w:rsid w:val="00F32C97"/>
    <w:rsid w:val="00F336DE"/>
    <w:rsid w:val="00F3385B"/>
    <w:rsid w:val="00F338AE"/>
    <w:rsid w:val="00F34128"/>
    <w:rsid w:val="00F34964"/>
    <w:rsid w:val="00F34C63"/>
    <w:rsid w:val="00F35A0F"/>
    <w:rsid w:val="00F35B13"/>
    <w:rsid w:val="00F35B56"/>
    <w:rsid w:val="00F35BD3"/>
    <w:rsid w:val="00F35C4F"/>
    <w:rsid w:val="00F35D16"/>
    <w:rsid w:val="00F360CA"/>
    <w:rsid w:val="00F36A8A"/>
    <w:rsid w:val="00F37294"/>
    <w:rsid w:val="00F37643"/>
    <w:rsid w:val="00F379B0"/>
    <w:rsid w:val="00F37FE7"/>
    <w:rsid w:val="00F403C2"/>
    <w:rsid w:val="00F4049E"/>
    <w:rsid w:val="00F418C0"/>
    <w:rsid w:val="00F419F5"/>
    <w:rsid w:val="00F4233E"/>
    <w:rsid w:val="00F42555"/>
    <w:rsid w:val="00F42D2F"/>
    <w:rsid w:val="00F42DC3"/>
    <w:rsid w:val="00F4367A"/>
    <w:rsid w:val="00F43693"/>
    <w:rsid w:val="00F437FC"/>
    <w:rsid w:val="00F438D1"/>
    <w:rsid w:val="00F43976"/>
    <w:rsid w:val="00F44060"/>
    <w:rsid w:val="00F4487E"/>
    <w:rsid w:val="00F449FA"/>
    <w:rsid w:val="00F44AB3"/>
    <w:rsid w:val="00F45A29"/>
    <w:rsid w:val="00F45D79"/>
    <w:rsid w:val="00F46AAF"/>
    <w:rsid w:val="00F46BA5"/>
    <w:rsid w:val="00F4728C"/>
    <w:rsid w:val="00F474BA"/>
    <w:rsid w:val="00F47E90"/>
    <w:rsid w:val="00F506E8"/>
    <w:rsid w:val="00F50AE1"/>
    <w:rsid w:val="00F50DB2"/>
    <w:rsid w:val="00F51012"/>
    <w:rsid w:val="00F5178A"/>
    <w:rsid w:val="00F5182F"/>
    <w:rsid w:val="00F51E13"/>
    <w:rsid w:val="00F51EC3"/>
    <w:rsid w:val="00F52278"/>
    <w:rsid w:val="00F5258F"/>
    <w:rsid w:val="00F5331C"/>
    <w:rsid w:val="00F5333D"/>
    <w:rsid w:val="00F5397F"/>
    <w:rsid w:val="00F549D4"/>
    <w:rsid w:val="00F54BFB"/>
    <w:rsid w:val="00F55A6C"/>
    <w:rsid w:val="00F56098"/>
    <w:rsid w:val="00F565B8"/>
    <w:rsid w:val="00F56E29"/>
    <w:rsid w:val="00F5743B"/>
    <w:rsid w:val="00F57D74"/>
    <w:rsid w:val="00F6034C"/>
    <w:rsid w:val="00F614C7"/>
    <w:rsid w:val="00F62E8D"/>
    <w:rsid w:val="00F635F4"/>
    <w:rsid w:val="00F63C0F"/>
    <w:rsid w:val="00F64160"/>
    <w:rsid w:val="00F644CE"/>
    <w:rsid w:val="00F64A1C"/>
    <w:rsid w:val="00F64AB0"/>
    <w:rsid w:val="00F64F68"/>
    <w:rsid w:val="00F65117"/>
    <w:rsid w:val="00F652D8"/>
    <w:rsid w:val="00F65585"/>
    <w:rsid w:val="00F65CC8"/>
    <w:rsid w:val="00F664B1"/>
    <w:rsid w:val="00F6661E"/>
    <w:rsid w:val="00F677A2"/>
    <w:rsid w:val="00F67D3D"/>
    <w:rsid w:val="00F70247"/>
    <w:rsid w:val="00F7031D"/>
    <w:rsid w:val="00F70E5F"/>
    <w:rsid w:val="00F714E5"/>
    <w:rsid w:val="00F71CD1"/>
    <w:rsid w:val="00F71FBD"/>
    <w:rsid w:val="00F72C4C"/>
    <w:rsid w:val="00F72DCA"/>
    <w:rsid w:val="00F73029"/>
    <w:rsid w:val="00F730B0"/>
    <w:rsid w:val="00F739B4"/>
    <w:rsid w:val="00F73B09"/>
    <w:rsid w:val="00F73C76"/>
    <w:rsid w:val="00F7452A"/>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23D1"/>
    <w:rsid w:val="00F82661"/>
    <w:rsid w:val="00F82AA8"/>
    <w:rsid w:val="00F83F20"/>
    <w:rsid w:val="00F83F46"/>
    <w:rsid w:val="00F84847"/>
    <w:rsid w:val="00F84CED"/>
    <w:rsid w:val="00F85786"/>
    <w:rsid w:val="00F85A55"/>
    <w:rsid w:val="00F86412"/>
    <w:rsid w:val="00F86733"/>
    <w:rsid w:val="00F86E2A"/>
    <w:rsid w:val="00F872DB"/>
    <w:rsid w:val="00F875C8"/>
    <w:rsid w:val="00F901D0"/>
    <w:rsid w:val="00F9156D"/>
    <w:rsid w:val="00F91F63"/>
    <w:rsid w:val="00F9238F"/>
    <w:rsid w:val="00F937E6"/>
    <w:rsid w:val="00F94C3A"/>
    <w:rsid w:val="00F94E1F"/>
    <w:rsid w:val="00F94EC9"/>
    <w:rsid w:val="00F94EE9"/>
    <w:rsid w:val="00F957A4"/>
    <w:rsid w:val="00F96F37"/>
    <w:rsid w:val="00F97408"/>
    <w:rsid w:val="00F978D3"/>
    <w:rsid w:val="00F97E17"/>
    <w:rsid w:val="00F97E7A"/>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2D7A"/>
    <w:rsid w:val="00FB2DF3"/>
    <w:rsid w:val="00FB3A9F"/>
    <w:rsid w:val="00FB3F20"/>
    <w:rsid w:val="00FB46D1"/>
    <w:rsid w:val="00FB4F96"/>
    <w:rsid w:val="00FB6857"/>
    <w:rsid w:val="00FB79B0"/>
    <w:rsid w:val="00FB79FA"/>
    <w:rsid w:val="00FC0715"/>
    <w:rsid w:val="00FC0779"/>
    <w:rsid w:val="00FC1361"/>
    <w:rsid w:val="00FC13F1"/>
    <w:rsid w:val="00FC1F22"/>
    <w:rsid w:val="00FC22FF"/>
    <w:rsid w:val="00FC245D"/>
    <w:rsid w:val="00FC24CE"/>
    <w:rsid w:val="00FC282A"/>
    <w:rsid w:val="00FC32BD"/>
    <w:rsid w:val="00FC35E3"/>
    <w:rsid w:val="00FC3A2F"/>
    <w:rsid w:val="00FC44DE"/>
    <w:rsid w:val="00FC4D04"/>
    <w:rsid w:val="00FC6E26"/>
    <w:rsid w:val="00FC7340"/>
    <w:rsid w:val="00FC7D73"/>
    <w:rsid w:val="00FD00BA"/>
    <w:rsid w:val="00FD05B1"/>
    <w:rsid w:val="00FD068B"/>
    <w:rsid w:val="00FD113F"/>
    <w:rsid w:val="00FD2CF3"/>
    <w:rsid w:val="00FD2F2E"/>
    <w:rsid w:val="00FD2FEE"/>
    <w:rsid w:val="00FD3030"/>
    <w:rsid w:val="00FD36F5"/>
    <w:rsid w:val="00FD36FB"/>
    <w:rsid w:val="00FD381C"/>
    <w:rsid w:val="00FD4A6B"/>
    <w:rsid w:val="00FD4DA7"/>
    <w:rsid w:val="00FD7BA6"/>
    <w:rsid w:val="00FE092A"/>
    <w:rsid w:val="00FE1257"/>
    <w:rsid w:val="00FE209E"/>
    <w:rsid w:val="00FE2410"/>
    <w:rsid w:val="00FE2DA4"/>
    <w:rsid w:val="00FE3336"/>
    <w:rsid w:val="00FE44F7"/>
    <w:rsid w:val="00FE4D36"/>
    <w:rsid w:val="00FE5E8C"/>
    <w:rsid w:val="00FE6016"/>
    <w:rsid w:val="00FE6429"/>
    <w:rsid w:val="00FE7A05"/>
    <w:rsid w:val="00FF06BF"/>
    <w:rsid w:val="00FF18AC"/>
    <w:rsid w:val="00FF1C95"/>
    <w:rsid w:val="00FF1FB0"/>
    <w:rsid w:val="00FF1FFA"/>
    <w:rsid w:val="00FF2635"/>
    <w:rsid w:val="00FF3467"/>
    <w:rsid w:val="00FF393B"/>
    <w:rsid w:val="01417536"/>
    <w:rsid w:val="01F6555C"/>
    <w:rsid w:val="02015F46"/>
    <w:rsid w:val="0218850B"/>
    <w:rsid w:val="029EDA48"/>
    <w:rsid w:val="02A3062B"/>
    <w:rsid w:val="02C1084C"/>
    <w:rsid w:val="031B1B83"/>
    <w:rsid w:val="03268EB9"/>
    <w:rsid w:val="03671B61"/>
    <w:rsid w:val="0368EA62"/>
    <w:rsid w:val="036C4FBF"/>
    <w:rsid w:val="037AE26D"/>
    <w:rsid w:val="03B6489A"/>
    <w:rsid w:val="03E475E6"/>
    <w:rsid w:val="0450FE77"/>
    <w:rsid w:val="0484C104"/>
    <w:rsid w:val="04CC7BE6"/>
    <w:rsid w:val="05441E59"/>
    <w:rsid w:val="054686D1"/>
    <w:rsid w:val="0573E096"/>
    <w:rsid w:val="0595CE7C"/>
    <w:rsid w:val="05A298ED"/>
    <w:rsid w:val="05CCBC5A"/>
    <w:rsid w:val="05E767FF"/>
    <w:rsid w:val="06043445"/>
    <w:rsid w:val="0607D228"/>
    <w:rsid w:val="061DB952"/>
    <w:rsid w:val="0627025C"/>
    <w:rsid w:val="0657A681"/>
    <w:rsid w:val="0688493C"/>
    <w:rsid w:val="069F794A"/>
    <w:rsid w:val="06D3C73F"/>
    <w:rsid w:val="07494AD5"/>
    <w:rsid w:val="07749225"/>
    <w:rsid w:val="07EFB356"/>
    <w:rsid w:val="08049A86"/>
    <w:rsid w:val="083F4197"/>
    <w:rsid w:val="084CDEE7"/>
    <w:rsid w:val="0877C30C"/>
    <w:rsid w:val="0884EB7F"/>
    <w:rsid w:val="0899F08F"/>
    <w:rsid w:val="089B37AC"/>
    <w:rsid w:val="08F0FBD9"/>
    <w:rsid w:val="090BEDC0"/>
    <w:rsid w:val="0914F544"/>
    <w:rsid w:val="094734B9"/>
    <w:rsid w:val="09638065"/>
    <w:rsid w:val="0971E36C"/>
    <w:rsid w:val="099EA211"/>
    <w:rsid w:val="0A03592E"/>
    <w:rsid w:val="0A397DBE"/>
    <w:rsid w:val="0AC6A47C"/>
    <w:rsid w:val="0AD2EAA3"/>
    <w:rsid w:val="0B271FAC"/>
    <w:rsid w:val="0B61FE1E"/>
    <w:rsid w:val="0B6691EF"/>
    <w:rsid w:val="0BBC8C41"/>
    <w:rsid w:val="0BECB9E3"/>
    <w:rsid w:val="0BECF3F8"/>
    <w:rsid w:val="0D60B967"/>
    <w:rsid w:val="0D62A535"/>
    <w:rsid w:val="0D81541C"/>
    <w:rsid w:val="0DBAA47B"/>
    <w:rsid w:val="0DC729E5"/>
    <w:rsid w:val="0E0D61FC"/>
    <w:rsid w:val="0E30081D"/>
    <w:rsid w:val="0E516FFA"/>
    <w:rsid w:val="0E5D2245"/>
    <w:rsid w:val="0E75A178"/>
    <w:rsid w:val="0EBF9039"/>
    <w:rsid w:val="0F32FBF7"/>
    <w:rsid w:val="0F90E3F9"/>
    <w:rsid w:val="0F925F63"/>
    <w:rsid w:val="0FAA4F3F"/>
    <w:rsid w:val="0FB451A9"/>
    <w:rsid w:val="0FB4AFD5"/>
    <w:rsid w:val="0FDD19A6"/>
    <w:rsid w:val="1045631B"/>
    <w:rsid w:val="10627289"/>
    <w:rsid w:val="10816E0B"/>
    <w:rsid w:val="10A87A95"/>
    <w:rsid w:val="1109854C"/>
    <w:rsid w:val="113E80B9"/>
    <w:rsid w:val="11B3885A"/>
    <w:rsid w:val="11D2A5E3"/>
    <w:rsid w:val="1213B173"/>
    <w:rsid w:val="1261A87C"/>
    <w:rsid w:val="1266951A"/>
    <w:rsid w:val="126D2E47"/>
    <w:rsid w:val="1276ACB7"/>
    <w:rsid w:val="127958ED"/>
    <w:rsid w:val="129A9B08"/>
    <w:rsid w:val="12A555AD"/>
    <w:rsid w:val="12A6661F"/>
    <w:rsid w:val="12F52EA9"/>
    <w:rsid w:val="131C58D8"/>
    <w:rsid w:val="132E5406"/>
    <w:rsid w:val="13526D81"/>
    <w:rsid w:val="1385E78D"/>
    <w:rsid w:val="13E9F234"/>
    <w:rsid w:val="1415E3BD"/>
    <w:rsid w:val="142CF502"/>
    <w:rsid w:val="14353D74"/>
    <w:rsid w:val="14765B75"/>
    <w:rsid w:val="147BA445"/>
    <w:rsid w:val="14EB74E0"/>
    <w:rsid w:val="14F5E65F"/>
    <w:rsid w:val="151D5738"/>
    <w:rsid w:val="156B4E61"/>
    <w:rsid w:val="1590AA6D"/>
    <w:rsid w:val="15D7AFEF"/>
    <w:rsid w:val="164DBC69"/>
    <w:rsid w:val="1653E7B1"/>
    <w:rsid w:val="1665D9A4"/>
    <w:rsid w:val="16D57C73"/>
    <w:rsid w:val="16F5421F"/>
    <w:rsid w:val="1735B48B"/>
    <w:rsid w:val="1794C8E6"/>
    <w:rsid w:val="17A8B248"/>
    <w:rsid w:val="17E11159"/>
    <w:rsid w:val="18084656"/>
    <w:rsid w:val="181A72F7"/>
    <w:rsid w:val="1820AB28"/>
    <w:rsid w:val="183E40D5"/>
    <w:rsid w:val="192B8CC9"/>
    <w:rsid w:val="19484160"/>
    <w:rsid w:val="196AD38F"/>
    <w:rsid w:val="19742F70"/>
    <w:rsid w:val="19AB83D0"/>
    <w:rsid w:val="19E6A154"/>
    <w:rsid w:val="1A5A2CB0"/>
    <w:rsid w:val="1AA459BC"/>
    <w:rsid w:val="1B1A7838"/>
    <w:rsid w:val="1B3A2E5C"/>
    <w:rsid w:val="1B4B3DD8"/>
    <w:rsid w:val="1B4EAE5C"/>
    <w:rsid w:val="1B5FC110"/>
    <w:rsid w:val="1B7F910C"/>
    <w:rsid w:val="1BA3E2AE"/>
    <w:rsid w:val="1BAAFCA1"/>
    <w:rsid w:val="1C0AB330"/>
    <w:rsid w:val="1C3DA6DA"/>
    <w:rsid w:val="1C9461CD"/>
    <w:rsid w:val="1D050605"/>
    <w:rsid w:val="1D08DEDA"/>
    <w:rsid w:val="1D16E78F"/>
    <w:rsid w:val="1D42E309"/>
    <w:rsid w:val="1D6AC93C"/>
    <w:rsid w:val="1DA1F00A"/>
    <w:rsid w:val="1DDBFA7E"/>
    <w:rsid w:val="1DEDA3B7"/>
    <w:rsid w:val="1DEF0A2F"/>
    <w:rsid w:val="1E06C4FA"/>
    <w:rsid w:val="1E1EE606"/>
    <w:rsid w:val="1E2CFCA5"/>
    <w:rsid w:val="1E57E5AD"/>
    <w:rsid w:val="1E619618"/>
    <w:rsid w:val="1E9F58B7"/>
    <w:rsid w:val="1F123E53"/>
    <w:rsid w:val="1F165FC8"/>
    <w:rsid w:val="1F83D8B5"/>
    <w:rsid w:val="1FD18B1B"/>
    <w:rsid w:val="1FF879AC"/>
    <w:rsid w:val="2001F71C"/>
    <w:rsid w:val="203CF7A6"/>
    <w:rsid w:val="204DCBCF"/>
    <w:rsid w:val="2068CF25"/>
    <w:rsid w:val="20FB3D2C"/>
    <w:rsid w:val="210680B9"/>
    <w:rsid w:val="213E6F8B"/>
    <w:rsid w:val="2170F1D5"/>
    <w:rsid w:val="21EEBE80"/>
    <w:rsid w:val="21EF3BFB"/>
    <w:rsid w:val="22136C09"/>
    <w:rsid w:val="2249DF15"/>
    <w:rsid w:val="23496C3D"/>
    <w:rsid w:val="236D7ACC"/>
    <w:rsid w:val="2370795A"/>
    <w:rsid w:val="2376779A"/>
    <w:rsid w:val="2378CF3A"/>
    <w:rsid w:val="23C694BC"/>
    <w:rsid w:val="23D588EB"/>
    <w:rsid w:val="2413ADBA"/>
    <w:rsid w:val="24316525"/>
    <w:rsid w:val="243B1C35"/>
    <w:rsid w:val="24694B42"/>
    <w:rsid w:val="24CDA8BA"/>
    <w:rsid w:val="250321A9"/>
    <w:rsid w:val="2531E46E"/>
    <w:rsid w:val="2535BFE4"/>
    <w:rsid w:val="253EFEF5"/>
    <w:rsid w:val="254194FD"/>
    <w:rsid w:val="254A37EA"/>
    <w:rsid w:val="25D905F3"/>
    <w:rsid w:val="25DD8DE7"/>
    <w:rsid w:val="25F04D1A"/>
    <w:rsid w:val="25FCAC93"/>
    <w:rsid w:val="26323E94"/>
    <w:rsid w:val="2661638E"/>
    <w:rsid w:val="26B64DC7"/>
    <w:rsid w:val="26E021BE"/>
    <w:rsid w:val="2775C23D"/>
    <w:rsid w:val="27791D56"/>
    <w:rsid w:val="278F30C3"/>
    <w:rsid w:val="279B2509"/>
    <w:rsid w:val="27C5EE04"/>
    <w:rsid w:val="27C63D1F"/>
    <w:rsid w:val="27D55A7C"/>
    <w:rsid w:val="27D93D01"/>
    <w:rsid w:val="27ED2118"/>
    <w:rsid w:val="28278FF3"/>
    <w:rsid w:val="2849696F"/>
    <w:rsid w:val="284EA201"/>
    <w:rsid w:val="28698530"/>
    <w:rsid w:val="28ABDFF9"/>
    <w:rsid w:val="29BA6A03"/>
    <w:rsid w:val="29CD2E2B"/>
    <w:rsid w:val="29DE1693"/>
    <w:rsid w:val="2A2467CD"/>
    <w:rsid w:val="2A73AB42"/>
    <w:rsid w:val="2A87A7A5"/>
    <w:rsid w:val="2B56F96C"/>
    <w:rsid w:val="2C136A04"/>
    <w:rsid w:val="2C55E643"/>
    <w:rsid w:val="2CB13424"/>
    <w:rsid w:val="2DC7BE54"/>
    <w:rsid w:val="2E8AE126"/>
    <w:rsid w:val="2E8E9A2E"/>
    <w:rsid w:val="2F0357FD"/>
    <w:rsid w:val="2F2ACA81"/>
    <w:rsid w:val="2F532BA9"/>
    <w:rsid w:val="2FA366D2"/>
    <w:rsid w:val="2FA4BB46"/>
    <w:rsid w:val="2FECD56B"/>
    <w:rsid w:val="305291CB"/>
    <w:rsid w:val="306103FF"/>
    <w:rsid w:val="30F34FD8"/>
    <w:rsid w:val="311C700F"/>
    <w:rsid w:val="3120EEE6"/>
    <w:rsid w:val="31274E3F"/>
    <w:rsid w:val="315004B4"/>
    <w:rsid w:val="31634296"/>
    <w:rsid w:val="3163B52B"/>
    <w:rsid w:val="318267FD"/>
    <w:rsid w:val="31C8EFE5"/>
    <w:rsid w:val="31CDDB6C"/>
    <w:rsid w:val="32167DAB"/>
    <w:rsid w:val="32F466AD"/>
    <w:rsid w:val="336D692B"/>
    <w:rsid w:val="33E388B9"/>
    <w:rsid w:val="3428B029"/>
    <w:rsid w:val="34829818"/>
    <w:rsid w:val="34970690"/>
    <w:rsid w:val="3499022B"/>
    <w:rsid w:val="34E70224"/>
    <w:rsid w:val="34FAA39B"/>
    <w:rsid w:val="354EA059"/>
    <w:rsid w:val="356441C2"/>
    <w:rsid w:val="35E1FC4B"/>
    <w:rsid w:val="3609DE3B"/>
    <w:rsid w:val="36288C83"/>
    <w:rsid w:val="369E7AAE"/>
    <w:rsid w:val="36E3D899"/>
    <w:rsid w:val="36E6DA8B"/>
    <w:rsid w:val="36F26432"/>
    <w:rsid w:val="375E46D1"/>
    <w:rsid w:val="3760D0D5"/>
    <w:rsid w:val="37796710"/>
    <w:rsid w:val="3799D5A7"/>
    <w:rsid w:val="38841C1B"/>
    <w:rsid w:val="38A1D9DB"/>
    <w:rsid w:val="38ABFB82"/>
    <w:rsid w:val="39028308"/>
    <w:rsid w:val="3925DD2E"/>
    <w:rsid w:val="3953CA03"/>
    <w:rsid w:val="395BA421"/>
    <w:rsid w:val="39B23BBE"/>
    <w:rsid w:val="39C84F25"/>
    <w:rsid w:val="3A2CCBF1"/>
    <w:rsid w:val="3A2DCD96"/>
    <w:rsid w:val="3AAB94FC"/>
    <w:rsid w:val="3AD4AC14"/>
    <w:rsid w:val="3B30ED35"/>
    <w:rsid w:val="3B73C46B"/>
    <w:rsid w:val="3C603EE2"/>
    <w:rsid w:val="3C8A8EA0"/>
    <w:rsid w:val="3C9B1B96"/>
    <w:rsid w:val="3CF7C4F8"/>
    <w:rsid w:val="3D4E43D7"/>
    <w:rsid w:val="3DAA8634"/>
    <w:rsid w:val="3EBF739B"/>
    <w:rsid w:val="3F0330C4"/>
    <w:rsid w:val="3F0D1AD7"/>
    <w:rsid w:val="3F2706AA"/>
    <w:rsid w:val="3F2B2BBE"/>
    <w:rsid w:val="3F872796"/>
    <w:rsid w:val="3FAA3B4D"/>
    <w:rsid w:val="3FF9C889"/>
    <w:rsid w:val="4016444D"/>
    <w:rsid w:val="401B780C"/>
    <w:rsid w:val="403763CD"/>
    <w:rsid w:val="40718D88"/>
    <w:rsid w:val="408C580F"/>
    <w:rsid w:val="40936255"/>
    <w:rsid w:val="412D7887"/>
    <w:rsid w:val="41316746"/>
    <w:rsid w:val="4173E0F8"/>
    <w:rsid w:val="41DD2949"/>
    <w:rsid w:val="420E8A86"/>
    <w:rsid w:val="422DC6AA"/>
    <w:rsid w:val="423D9883"/>
    <w:rsid w:val="42433F9C"/>
    <w:rsid w:val="4298F015"/>
    <w:rsid w:val="42B05D9D"/>
    <w:rsid w:val="42C804AA"/>
    <w:rsid w:val="43173CED"/>
    <w:rsid w:val="43208948"/>
    <w:rsid w:val="4330115A"/>
    <w:rsid w:val="4369AB94"/>
    <w:rsid w:val="4387489E"/>
    <w:rsid w:val="43A89057"/>
    <w:rsid w:val="43D43590"/>
    <w:rsid w:val="44742223"/>
    <w:rsid w:val="44C51593"/>
    <w:rsid w:val="44EA6F6A"/>
    <w:rsid w:val="44EF4559"/>
    <w:rsid w:val="44F3CE20"/>
    <w:rsid w:val="4550C35B"/>
    <w:rsid w:val="4565A2FD"/>
    <w:rsid w:val="45AA0246"/>
    <w:rsid w:val="45BF0EB2"/>
    <w:rsid w:val="45C9AB03"/>
    <w:rsid w:val="45DC2CCB"/>
    <w:rsid w:val="45F8F348"/>
    <w:rsid w:val="461AD9D9"/>
    <w:rsid w:val="463DF86E"/>
    <w:rsid w:val="4649A20A"/>
    <w:rsid w:val="4663E6AA"/>
    <w:rsid w:val="46BDF9B1"/>
    <w:rsid w:val="46C3A425"/>
    <w:rsid w:val="46E8C18C"/>
    <w:rsid w:val="47011532"/>
    <w:rsid w:val="474D7140"/>
    <w:rsid w:val="47A050C8"/>
    <w:rsid w:val="47EA1FB4"/>
    <w:rsid w:val="47F512AA"/>
    <w:rsid w:val="4808AF81"/>
    <w:rsid w:val="48188559"/>
    <w:rsid w:val="489DBA4A"/>
    <w:rsid w:val="48F30BDF"/>
    <w:rsid w:val="48FB30D9"/>
    <w:rsid w:val="4942D5B0"/>
    <w:rsid w:val="4979975F"/>
    <w:rsid w:val="497E3E95"/>
    <w:rsid w:val="498B750A"/>
    <w:rsid w:val="49E48502"/>
    <w:rsid w:val="4A1206CE"/>
    <w:rsid w:val="4A5D3A35"/>
    <w:rsid w:val="4ACDDCC7"/>
    <w:rsid w:val="4B0C37BB"/>
    <w:rsid w:val="4B54908E"/>
    <w:rsid w:val="4BDB2915"/>
    <w:rsid w:val="4C4CB9E7"/>
    <w:rsid w:val="4C52CC80"/>
    <w:rsid w:val="4D4F816B"/>
    <w:rsid w:val="4D5CC86D"/>
    <w:rsid w:val="4D5E9861"/>
    <w:rsid w:val="4DA3652B"/>
    <w:rsid w:val="4DC3C0D7"/>
    <w:rsid w:val="4E31FF5E"/>
    <w:rsid w:val="4E56B721"/>
    <w:rsid w:val="4E68C244"/>
    <w:rsid w:val="4E73185E"/>
    <w:rsid w:val="4E97FAFD"/>
    <w:rsid w:val="4E9A5B80"/>
    <w:rsid w:val="4E9AB3F3"/>
    <w:rsid w:val="4EC2A105"/>
    <w:rsid w:val="4EE28864"/>
    <w:rsid w:val="4EE6CE1F"/>
    <w:rsid w:val="4F38D027"/>
    <w:rsid w:val="4F56221E"/>
    <w:rsid w:val="509B30B7"/>
    <w:rsid w:val="509FB4FB"/>
    <w:rsid w:val="50F5B869"/>
    <w:rsid w:val="50FE5912"/>
    <w:rsid w:val="5124A68E"/>
    <w:rsid w:val="516F6B69"/>
    <w:rsid w:val="5193A887"/>
    <w:rsid w:val="5194F0E9"/>
    <w:rsid w:val="51BD3533"/>
    <w:rsid w:val="51F64801"/>
    <w:rsid w:val="520C27D3"/>
    <w:rsid w:val="52291BF1"/>
    <w:rsid w:val="52389DF5"/>
    <w:rsid w:val="524BD7FA"/>
    <w:rsid w:val="52541CBC"/>
    <w:rsid w:val="52703C2E"/>
    <w:rsid w:val="52CEA6B8"/>
    <w:rsid w:val="52E766D2"/>
    <w:rsid w:val="5355AA32"/>
    <w:rsid w:val="536312AF"/>
    <w:rsid w:val="536ECC41"/>
    <w:rsid w:val="5385105C"/>
    <w:rsid w:val="54087DBF"/>
    <w:rsid w:val="543EA36F"/>
    <w:rsid w:val="548EAE17"/>
    <w:rsid w:val="54C6BDE3"/>
    <w:rsid w:val="54F17A93"/>
    <w:rsid w:val="555051E8"/>
    <w:rsid w:val="5552BEDD"/>
    <w:rsid w:val="55B3F77B"/>
    <w:rsid w:val="55BDB682"/>
    <w:rsid w:val="55D15CF8"/>
    <w:rsid w:val="563B71C1"/>
    <w:rsid w:val="564D9779"/>
    <w:rsid w:val="565203BE"/>
    <w:rsid w:val="56613E9D"/>
    <w:rsid w:val="568BD106"/>
    <w:rsid w:val="56E835A7"/>
    <w:rsid w:val="57B68018"/>
    <w:rsid w:val="5839AE02"/>
    <w:rsid w:val="587020AD"/>
    <w:rsid w:val="58A79993"/>
    <w:rsid w:val="58B4C230"/>
    <w:rsid w:val="59189860"/>
    <w:rsid w:val="597B3A02"/>
    <w:rsid w:val="597C7A59"/>
    <w:rsid w:val="598DC68E"/>
    <w:rsid w:val="59A0AAC1"/>
    <w:rsid w:val="59D1FCEF"/>
    <w:rsid w:val="5A21AE83"/>
    <w:rsid w:val="5A4B5BAD"/>
    <w:rsid w:val="5A4FE1D2"/>
    <w:rsid w:val="5A7CF5FA"/>
    <w:rsid w:val="5AB16174"/>
    <w:rsid w:val="5AD1C105"/>
    <w:rsid w:val="5AD5CA9E"/>
    <w:rsid w:val="5B0C3AB8"/>
    <w:rsid w:val="5B5CC5E6"/>
    <w:rsid w:val="5B79F3AF"/>
    <w:rsid w:val="5B92BAF1"/>
    <w:rsid w:val="5BD1FD8F"/>
    <w:rsid w:val="5BE83D5F"/>
    <w:rsid w:val="5C09E730"/>
    <w:rsid w:val="5C21528E"/>
    <w:rsid w:val="5C83E52E"/>
    <w:rsid w:val="5C9B5A51"/>
    <w:rsid w:val="5CE28B79"/>
    <w:rsid w:val="5D1666BF"/>
    <w:rsid w:val="5D2656F0"/>
    <w:rsid w:val="5D591C74"/>
    <w:rsid w:val="5D6052F8"/>
    <w:rsid w:val="5D6B59BB"/>
    <w:rsid w:val="5D7AD9BD"/>
    <w:rsid w:val="5DD65445"/>
    <w:rsid w:val="5E06DC23"/>
    <w:rsid w:val="5E2B4A6E"/>
    <w:rsid w:val="5E758929"/>
    <w:rsid w:val="5E771A3F"/>
    <w:rsid w:val="5EA7AEAD"/>
    <w:rsid w:val="5ED2EF5B"/>
    <w:rsid w:val="5ED9571A"/>
    <w:rsid w:val="5EECF556"/>
    <w:rsid w:val="5EFE7DE0"/>
    <w:rsid w:val="5F111AA2"/>
    <w:rsid w:val="5F156761"/>
    <w:rsid w:val="5F92E38C"/>
    <w:rsid w:val="5FA0BA7E"/>
    <w:rsid w:val="60B27A7F"/>
    <w:rsid w:val="61483ACC"/>
    <w:rsid w:val="617C9950"/>
    <w:rsid w:val="61EA0571"/>
    <w:rsid w:val="621E2AF9"/>
    <w:rsid w:val="62976BC1"/>
    <w:rsid w:val="62A094EA"/>
    <w:rsid w:val="62BC4111"/>
    <w:rsid w:val="62E317CE"/>
    <w:rsid w:val="62EE2BB9"/>
    <w:rsid w:val="638CED54"/>
    <w:rsid w:val="63F5F229"/>
    <w:rsid w:val="63FEC66C"/>
    <w:rsid w:val="6411C78A"/>
    <w:rsid w:val="644481F3"/>
    <w:rsid w:val="64ACBF67"/>
    <w:rsid w:val="64D6BED1"/>
    <w:rsid w:val="6522AB12"/>
    <w:rsid w:val="65BB0D23"/>
    <w:rsid w:val="65BD2B32"/>
    <w:rsid w:val="65D63611"/>
    <w:rsid w:val="65F983AA"/>
    <w:rsid w:val="66078753"/>
    <w:rsid w:val="6617D1C8"/>
    <w:rsid w:val="66583BAB"/>
    <w:rsid w:val="66C03FC0"/>
    <w:rsid w:val="66EE8776"/>
    <w:rsid w:val="66F8636E"/>
    <w:rsid w:val="67262E6B"/>
    <w:rsid w:val="6731751F"/>
    <w:rsid w:val="67669F25"/>
    <w:rsid w:val="67DABD10"/>
    <w:rsid w:val="68098654"/>
    <w:rsid w:val="6830E19D"/>
    <w:rsid w:val="6841957A"/>
    <w:rsid w:val="6878F661"/>
    <w:rsid w:val="6888B8AC"/>
    <w:rsid w:val="68AF301B"/>
    <w:rsid w:val="69414791"/>
    <w:rsid w:val="6983DCDF"/>
    <w:rsid w:val="698B7417"/>
    <w:rsid w:val="69B014D4"/>
    <w:rsid w:val="69C62639"/>
    <w:rsid w:val="69EB0C56"/>
    <w:rsid w:val="6AD8EE86"/>
    <w:rsid w:val="6AF5449D"/>
    <w:rsid w:val="6B1C00EB"/>
    <w:rsid w:val="6B2A78F8"/>
    <w:rsid w:val="6B3D4E67"/>
    <w:rsid w:val="6B4DB476"/>
    <w:rsid w:val="6B7EB95A"/>
    <w:rsid w:val="6BF9B8D1"/>
    <w:rsid w:val="6C51B952"/>
    <w:rsid w:val="6C819016"/>
    <w:rsid w:val="6C8ED17F"/>
    <w:rsid w:val="6D22AD18"/>
    <w:rsid w:val="6D6B68A2"/>
    <w:rsid w:val="6DC13E81"/>
    <w:rsid w:val="6DE10D1A"/>
    <w:rsid w:val="6DFD9269"/>
    <w:rsid w:val="6E073EE1"/>
    <w:rsid w:val="6E127224"/>
    <w:rsid w:val="6E5636C6"/>
    <w:rsid w:val="6ED31629"/>
    <w:rsid w:val="6EEF8594"/>
    <w:rsid w:val="6EFAF418"/>
    <w:rsid w:val="6F0F4531"/>
    <w:rsid w:val="6F7CA4E2"/>
    <w:rsid w:val="6F99AF87"/>
    <w:rsid w:val="6FC086E6"/>
    <w:rsid w:val="7007687E"/>
    <w:rsid w:val="70310CA3"/>
    <w:rsid w:val="70847B49"/>
    <w:rsid w:val="7085D293"/>
    <w:rsid w:val="70C61D05"/>
    <w:rsid w:val="70D3B327"/>
    <w:rsid w:val="710E0E44"/>
    <w:rsid w:val="711463E9"/>
    <w:rsid w:val="712CB887"/>
    <w:rsid w:val="715EA5BA"/>
    <w:rsid w:val="71645ACA"/>
    <w:rsid w:val="71721A12"/>
    <w:rsid w:val="717E72C2"/>
    <w:rsid w:val="7189D0F8"/>
    <w:rsid w:val="71CE4025"/>
    <w:rsid w:val="729E8B56"/>
    <w:rsid w:val="732F893E"/>
    <w:rsid w:val="7332565D"/>
    <w:rsid w:val="73C28627"/>
    <w:rsid w:val="742EF7BE"/>
    <w:rsid w:val="7439301B"/>
    <w:rsid w:val="74CC9624"/>
    <w:rsid w:val="74E9C06C"/>
    <w:rsid w:val="7545F96F"/>
    <w:rsid w:val="754608D7"/>
    <w:rsid w:val="75474827"/>
    <w:rsid w:val="75A225A1"/>
    <w:rsid w:val="75DDEBC7"/>
    <w:rsid w:val="75F17448"/>
    <w:rsid w:val="75F40C3D"/>
    <w:rsid w:val="75FDC54F"/>
    <w:rsid w:val="76456CB7"/>
    <w:rsid w:val="768FC4F4"/>
    <w:rsid w:val="77131C75"/>
    <w:rsid w:val="771CE2AF"/>
    <w:rsid w:val="7773D223"/>
    <w:rsid w:val="777BF0F2"/>
    <w:rsid w:val="77E82E23"/>
    <w:rsid w:val="77F7EBEA"/>
    <w:rsid w:val="7805ABFF"/>
    <w:rsid w:val="78B9BA66"/>
    <w:rsid w:val="78C27557"/>
    <w:rsid w:val="78C93E4F"/>
    <w:rsid w:val="78F4F075"/>
    <w:rsid w:val="78F8B592"/>
    <w:rsid w:val="794A0555"/>
    <w:rsid w:val="7A105F2F"/>
    <w:rsid w:val="7A93DD92"/>
    <w:rsid w:val="7AD05F8F"/>
    <w:rsid w:val="7AF8998C"/>
    <w:rsid w:val="7AFB2942"/>
    <w:rsid w:val="7B5F4A51"/>
    <w:rsid w:val="7B8581EA"/>
    <w:rsid w:val="7B8B552D"/>
    <w:rsid w:val="7C251D5F"/>
    <w:rsid w:val="7C5DA178"/>
    <w:rsid w:val="7C637AF4"/>
    <w:rsid w:val="7C793CE2"/>
    <w:rsid w:val="7CA42BFE"/>
    <w:rsid w:val="7D07B4B6"/>
    <w:rsid w:val="7D355543"/>
    <w:rsid w:val="7D45F679"/>
    <w:rsid w:val="7D88FCAE"/>
    <w:rsid w:val="7E1AF27F"/>
    <w:rsid w:val="7E2C5077"/>
    <w:rsid w:val="7E2CACA1"/>
    <w:rsid w:val="7E5CD353"/>
    <w:rsid w:val="7F51AC11"/>
    <w:rsid w:val="7F625727"/>
    <w:rsid w:val="7F736E99"/>
    <w:rsid w:val="7F7B4A11"/>
    <w:rsid w:val="7FAC3A43"/>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06FAF"/>
  <w15:docId w15:val="{574BC94D-5557-4F56-98D1-9EE79BED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Calibri (Body)"/>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rPr>
  </w:style>
  <w:style w:type="character" w:customStyle="1" w:styleId="HeaderChar">
    <w:name w:val="Header Char"/>
    <w:basedOn w:val="DefaultParagraphFont"/>
    <w:link w:val="Header"/>
    <w:uiPriority w:val="99"/>
    <w:rsid w:val="00B57F72"/>
    <w:rPr>
      <w:rFonts w:ascii="Calibri" w:eastAsia="Calibri" w:hAnsi="Calibri" w:cs="Times New Roman"/>
      <w:lang w:val="es-E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rPr>
  </w:style>
  <w:style w:type="character" w:customStyle="1" w:styleId="FooterChar">
    <w:name w:val="Footer Char"/>
    <w:basedOn w:val="DefaultParagraphFont"/>
    <w:link w:val="Footer"/>
    <w:uiPriority w:val="99"/>
    <w:rsid w:val="00B57F72"/>
    <w:rPr>
      <w:rFonts w:ascii="Calibri" w:eastAsia="Calibri" w:hAnsi="Calibri" w:cs="Times New Roman"/>
      <w:lang w:val="es-E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xiii.7_synergies_s.pdf" TargetMode="External"/><Relationship Id="rId21" Type="http://schemas.openxmlformats.org/officeDocument/2006/relationships/hyperlink" Target="https://www.ramsar.org/sites/default/files/documents/library/xiii.18_gender_s.pdf" TargetMode="External"/><Relationship Id="rId42" Type="http://schemas.openxmlformats.org/officeDocument/2006/relationships/hyperlink" Target="https://www.ramsar.org/sites/default/files/documents/library/xiii.4_sc_roles_s.pdf" TargetMode="External"/><Relationship Id="rId63" Type="http://schemas.openxmlformats.org/officeDocument/2006/relationships/hyperlink" Target="https://www.ramsar.org/sites/default/files/documents/library/current_convention_s.pdf" TargetMode="External"/><Relationship Id="rId84" Type="http://schemas.openxmlformats.org/officeDocument/2006/relationships/hyperlink" Target="https://www.ramsar.org/sites/default/files/documents/library/xiii.2_finance_s.pdf" TargetMode="External"/><Relationship Id="rId138" Type="http://schemas.openxmlformats.org/officeDocument/2006/relationships/hyperlink" Target="https://www.ramsar.org/sites/default/files/documents/library/xiii.7_synergies_s.pdf" TargetMode="External"/><Relationship Id="rId107" Type="http://schemas.openxmlformats.org/officeDocument/2006/relationships/hyperlink" Target="https://www.ramsar.org/sites/default/files/documents/library/xiii.7_synergies_s.pdf" TargetMode="External"/><Relationship Id="rId11" Type="http://schemas.openxmlformats.org/officeDocument/2006/relationships/hyperlink" Target="https://www.ramsar.org/sites/default/files/documents/library/xiii.7_synergies_s.pdf" TargetMode="External"/><Relationship Id="rId32" Type="http://schemas.openxmlformats.org/officeDocument/2006/relationships/hyperlink" Target="https://www.ramsar.org/sites/default/files/documents/library/xiii.18_gender_s.pdf" TargetMode="External"/><Relationship Id="rId53" Type="http://schemas.openxmlformats.org/officeDocument/2006/relationships/hyperlink" Target="https://www.ramsar.org/sites/default/files/documents/library/xiii.2_finance_s.pdf" TargetMode="External"/><Relationship Id="rId74" Type="http://schemas.openxmlformats.org/officeDocument/2006/relationships/hyperlink" Target="https://www.ramsar.org/sites/default/files/documents/library/xiii.10_ramsar_list_s.pdf" TargetMode="External"/><Relationship Id="rId128" Type="http://schemas.openxmlformats.org/officeDocument/2006/relationships/hyperlink" Target="https://www.ramsar.org/sites/default/files/documents/library/xiii.24_sea_turtles_s.pdf" TargetMode="External"/><Relationship Id="rId149" Type="http://schemas.openxmlformats.org/officeDocument/2006/relationships/hyperlink" Target="https://www.ramsar.org/sites/default/files/documents/library/sc52_decisions_s.pdf" TargetMode="External"/><Relationship Id="rId5" Type="http://schemas.openxmlformats.org/officeDocument/2006/relationships/numbering" Target="numbering.xml"/><Relationship Id="rId95" Type="http://schemas.openxmlformats.org/officeDocument/2006/relationships/hyperlink" Target="https://www.ramsar.org/sites/default/files/documents/library/xiii.9_rris_s.pdf" TargetMode="External"/><Relationship Id="rId22" Type="http://schemas.openxmlformats.org/officeDocument/2006/relationships/hyperlink" Target="https://www.ramsar.org/sites/default/files/documents/library/xiii.8_strp_priorities_20192021_s.pdf" TargetMode="External"/><Relationship Id="rId43" Type="http://schemas.openxmlformats.org/officeDocument/2006/relationships/hyperlink" Target="https://www.ramsar.org/sites/default/files/documents/library/sc55-11_wetland_city_accreditation_s.pdf" TargetMode="External"/><Relationship Id="rId64" Type="http://schemas.openxmlformats.org/officeDocument/2006/relationships/hyperlink" Target="https://www.ramsar.org/sites/default/files/documents/library/xiii.10_ramsar_list_s.pdf" TargetMode="External"/><Relationship Id="rId118" Type="http://schemas.openxmlformats.org/officeDocument/2006/relationships/hyperlink" Target="https://www.ramsar.org/sites/default/files/documents/library/xiii.7_synergies_s.pdf" TargetMode="External"/><Relationship Id="rId139" Type="http://schemas.openxmlformats.org/officeDocument/2006/relationships/hyperlink" Target="https://www.ramsar.org/sites/default/files/documents/pdf/cop11/res/cop11-res06-s.pdf" TargetMode="External"/><Relationship Id="rId80" Type="http://schemas.openxmlformats.org/officeDocument/2006/relationships/hyperlink" Target="https://www.ramsar.org/sites/default/files/documents/library/xiii.19_agriculture_s.pdf" TargetMode="External"/><Relationship Id="rId85" Type="http://schemas.openxmlformats.org/officeDocument/2006/relationships/hyperlink" Target="https://www.ramsar.org/sites/default/files/documents/library/xiii.9_rris_s.pdf" TargetMode="External"/><Relationship Id="rId150" Type="http://schemas.openxmlformats.org/officeDocument/2006/relationships/hyperlink" Target="https://www.ramsar.org/sites/default/files/documents/library/key_res_x_12_s.pdf" TargetMode="External"/><Relationship Id="rId155" Type="http://schemas.openxmlformats.org/officeDocument/2006/relationships/hyperlink" Target="https://www.ramsar.org/sites/default/files/documents/library/key_res_x_12_s.pdf" TargetMode="External"/><Relationship Id="rId12" Type="http://schemas.openxmlformats.org/officeDocument/2006/relationships/header" Target="header1.xml"/><Relationship Id="rId17" Type="http://schemas.openxmlformats.org/officeDocument/2006/relationships/hyperlink" Target="https://www.ramsar.org/sites/default/files/documents/library/cop12_res05_new_strp_s_0.pdf" TargetMode="External"/><Relationship Id="rId33" Type="http://schemas.openxmlformats.org/officeDocument/2006/relationships/hyperlink" Target="https://www.ramsar.org/sites/default/files/documents/library/xiii.5_sp4_review_s.pdf" TargetMode="External"/><Relationship Id="rId38" Type="http://schemas.openxmlformats.org/officeDocument/2006/relationships/hyperlink" Target="https://www.ramsar.org/sites/default/files/documents/library/sc55_report_s.pdf" TargetMode="External"/><Relationship Id="rId59" Type="http://schemas.openxmlformats.org/officeDocument/2006/relationships/hyperlink" Target="https://www.ramsar.org/sites/default/files/documents/library/xiii.2_finance_s.pdf" TargetMode="External"/><Relationship Id="rId103" Type="http://schemas.openxmlformats.org/officeDocument/2006/relationships/hyperlink" Target="https://www.ramsar.org/sites/default/files/documents/library/xiii.8_strp_priorities_20192021_s.pdf" TargetMode="External"/><Relationship Id="rId108" Type="http://schemas.openxmlformats.org/officeDocument/2006/relationships/hyperlink" Target="https://www.ramsar.org/sites/default/files/documents/library/xiii.8_strp_priorities_20192021_s.pdf" TargetMode="External"/><Relationship Id="rId124" Type="http://schemas.openxmlformats.org/officeDocument/2006/relationships/hyperlink" Target="https://www.ramsar.org/sites/default/files/documents/library/xiii.7_synergies_s.pdf" TargetMode="External"/><Relationship Id="rId129" Type="http://schemas.openxmlformats.org/officeDocument/2006/relationships/hyperlink" Target="https://www.ramsar.org/sites/default/files/documents/library/xiii.24_sea_turtles_s.pdf" TargetMode="External"/><Relationship Id="rId54" Type="http://schemas.openxmlformats.org/officeDocument/2006/relationships/hyperlink" Target="https://www.ramsar.org/sites/default/files/documents/library/xiii.2_finance_s.pdf" TargetMode="External"/><Relationship Id="rId70" Type="http://schemas.openxmlformats.org/officeDocument/2006/relationships/hyperlink" Target="https://www.ramsar.org/sites/default/files/documents/library/xiii.12_identifying_peatlands_ramsar_sites_s.pdf" TargetMode="External"/><Relationship Id="rId75" Type="http://schemas.openxmlformats.org/officeDocument/2006/relationships/hyperlink" Target="https://www.ramsar.org/sites/default/files/documents/library/xiii.7_synergies_s.pdf" TargetMode="External"/><Relationship Id="rId91" Type="http://schemas.openxmlformats.org/officeDocument/2006/relationships/hyperlink" Target="https://www.ramsar.org/sites/default/files/documents/library/xiii.9_rris_s.pdf" TargetMode="External"/><Relationship Id="rId96" Type="http://schemas.openxmlformats.org/officeDocument/2006/relationships/hyperlink" Target="https://www.ramsar.org/sites/default/files/documents/library/xiii.2_finance_s.pdf" TargetMode="External"/><Relationship Id="rId140" Type="http://schemas.openxmlformats.org/officeDocument/2006/relationships/hyperlink" Target="https://www.ramsar.org/sites/default/files/documents/library/xiii.7_synergies_s.pdf" TargetMode="External"/><Relationship Id="rId145" Type="http://schemas.openxmlformats.org/officeDocument/2006/relationships/hyperlink" Target="https://www.ramsar.org/sites/default/files/documents/library/sc52_decisions_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amsar.org/sites/default/files/documents/library/xiii.4_sc_roles_s.pdf" TargetMode="External"/><Relationship Id="rId28" Type="http://schemas.openxmlformats.org/officeDocument/2006/relationships/hyperlink" Target="https://www.ramsar.org/sites/default/files/documents/library/xiii.5_sp4_review_s.pdf" TargetMode="External"/><Relationship Id="rId49" Type="http://schemas.openxmlformats.org/officeDocument/2006/relationships/hyperlink" Target="https://www.ramsar.org/sites/default/files/documents/library/xiii.2_finance_s.pdf" TargetMode="External"/><Relationship Id="rId114" Type="http://schemas.openxmlformats.org/officeDocument/2006/relationships/hyperlink" Target="https://www.ramsar.org/sites/default/files/documents/library/xiii.8_strp_priorities_20192021_s.pdf" TargetMode="External"/><Relationship Id="rId119" Type="http://schemas.openxmlformats.org/officeDocument/2006/relationships/hyperlink" Target="https://www.ramsar.org/sites/default/files/documents/pdf/cop11/res/cop11-res06-s.pdf" TargetMode="External"/><Relationship Id="rId44" Type="http://schemas.openxmlformats.org/officeDocument/2006/relationships/hyperlink" Target="https://www.ramsar.org/sites/default/files/documents/library/xiii.3_governance_s.pdf" TargetMode="External"/><Relationship Id="rId60" Type="http://schemas.openxmlformats.org/officeDocument/2006/relationships/hyperlink" Target="https://www.ramsar.org/sites/default/files/documents/library/sc54_report_decisions_s.pdf" TargetMode="External"/><Relationship Id="rId65" Type="http://schemas.openxmlformats.org/officeDocument/2006/relationships/hyperlink" Target="https://www.ramsar.org/sites/default/files/documents/library/xiii.11_ramsar_advisory_missions_s.pdf" TargetMode="External"/><Relationship Id="rId81" Type="http://schemas.openxmlformats.org/officeDocument/2006/relationships/hyperlink" Target="https://www.ramsar.org/sites/default/files/documents/library/xiii.14_blue_carbon_s.pdf" TargetMode="External"/><Relationship Id="rId86" Type="http://schemas.openxmlformats.org/officeDocument/2006/relationships/hyperlink" Target="https://www.ramsar.org/sites/default/files/documents/library/xiii.2_finance_s.pdf" TargetMode="External"/><Relationship Id="rId130" Type="http://schemas.openxmlformats.org/officeDocument/2006/relationships/hyperlink" Target="https://www.ramsar.org/sites/default/files/documents/library/xiii.7_synergies_s.pdf" TargetMode="External"/><Relationship Id="rId135" Type="http://schemas.openxmlformats.org/officeDocument/2006/relationships/hyperlink" Target="https://www.ramsar.org/sites/default/files/documents/pdf/cop11/res/cop11-res06-s.pdf" TargetMode="External"/><Relationship Id="rId151" Type="http://schemas.openxmlformats.org/officeDocument/2006/relationships/hyperlink" Target="https://www.ramsar.org/sites/default/files/documents/library/xiii.1_wwd_s.pdf" TargetMode="External"/><Relationship Id="rId156"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https://www.ramsar.org/sites/default/files/documents/library/xiii.5_sp4_review_s.pdf" TargetMode="External"/><Relationship Id="rId39" Type="http://schemas.openxmlformats.org/officeDocument/2006/relationships/hyperlink" Target="https://www.ramsar.org/sites/default/files/documents/library/xiii.4_sc_roles_s.pdf" TargetMode="External"/><Relationship Id="rId109" Type="http://schemas.openxmlformats.org/officeDocument/2006/relationships/hyperlink" Target="https://www.ramsar.org/sites/default/files/documents/library/xiii.14_blue_carbon_s.pdf" TargetMode="External"/><Relationship Id="rId34" Type="http://schemas.openxmlformats.org/officeDocument/2006/relationships/hyperlink" Target="https://www.ramsar.org/sites/default/files/documents/library/xiii.5_sp4_review_s.pdf" TargetMode="External"/><Relationship Id="rId50" Type="http://schemas.openxmlformats.org/officeDocument/2006/relationships/hyperlink" Target="https://www.ramsar.org/sites/default/files/documents/library/sc53_decisions_s.pdf" TargetMode="External"/><Relationship Id="rId55" Type="http://schemas.openxmlformats.org/officeDocument/2006/relationships/hyperlink" Target="https://www.ramsar.org/sites/default/files/documents/library/xiii.2_finance_s.pdf" TargetMode="External"/><Relationship Id="rId76" Type="http://schemas.openxmlformats.org/officeDocument/2006/relationships/hyperlink" Target="https://www.ramsar.org/sites/default/files/documents/library/xiii.14_blue_carbon_s.pdf" TargetMode="External"/><Relationship Id="rId97" Type="http://schemas.openxmlformats.org/officeDocument/2006/relationships/hyperlink" Target="https://www.ramsar.org/sites/default/files/documents/library/xiii.9_rris_s.pdf" TargetMode="External"/><Relationship Id="rId104" Type="http://schemas.openxmlformats.org/officeDocument/2006/relationships/hyperlink" Target="https://www.ramsar.org/sites/default/files/documents/library/xiii.10_ramsar_list_s.pdf" TargetMode="External"/><Relationship Id="rId120" Type="http://schemas.openxmlformats.org/officeDocument/2006/relationships/hyperlink" Target="https://www.ramsar.org/sites/default/files/documents/library/xiii.7_synergies_s.pdf" TargetMode="External"/><Relationship Id="rId125" Type="http://schemas.openxmlformats.org/officeDocument/2006/relationships/hyperlink" Target="https://www.ramsar.org/sites/default/files/documents/library/xiii.7_synergies_s.pdf" TargetMode="External"/><Relationship Id="rId141" Type="http://schemas.openxmlformats.org/officeDocument/2006/relationships/hyperlink" Target="https://www.ramsar.org/sites/default/files/documents/pdf/cop11/res/cop11-res06-s.pdf" TargetMode="External"/><Relationship Id="rId146" Type="http://schemas.openxmlformats.org/officeDocument/2006/relationships/hyperlink" Target="https://www.ramsar.org/sites/default/files/documents/library/xiii.2_finance_s.pdf" TargetMode="External"/><Relationship Id="rId7" Type="http://schemas.openxmlformats.org/officeDocument/2006/relationships/settings" Target="settings.xml"/><Relationship Id="rId71" Type="http://schemas.openxmlformats.org/officeDocument/2006/relationships/hyperlink" Target="https://www.ramsar.org/sites/default/files/documents/library/xiii.10_ramsar_list_s.pdf" TargetMode="External"/><Relationship Id="rId92" Type="http://schemas.openxmlformats.org/officeDocument/2006/relationships/hyperlink" Target="https://www.ramsar.org/sites/default/files/documents/library/xiii.2_finance_s.pdf" TargetMode="External"/><Relationship Id="rId2" Type="http://schemas.openxmlformats.org/officeDocument/2006/relationships/customXml" Target="../customXml/item2.xml"/><Relationship Id="rId29" Type="http://schemas.openxmlformats.org/officeDocument/2006/relationships/hyperlink" Target="https://www.ramsar.org/sites/default/files/documents/library/xiii.13_peatland_restoration_s.pdf" TargetMode="External"/><Relationship Id="rId24" Type="http://schemas.openxmlformats.org/officeDocument/2006/relationships/hyperlink" Target="https://www.ramsar.org/sites/default/files/documents/library/cop12_res05_new_strp_s_0.pdf" TargetMode="External"/><Relationship Id="rId40" Type="http://schemas.openxmlformats.org/officeDocument/2006/relationships/hyperlink" Target="https://www.ramsar.org/sites/default/files/documents/library/xiii.4_sc_roles_s.pdf" TargetMode="External"/><Relationship Id="rId45" Type="http://schemas.openxmlformats.org/officeDocument/2006/relationships/hyperlink" Target="https://www.ramsar.org/sites/default/files/documents/pdf/res/key_res_vi.16_s.pdf" TargetMode="External"/><Relationship Id="rId66" Type="http://schemas.openxmlformats.org/officeDocument/2006/relationships/hyperlink" Target="https://www.ramsar.org/sites/default/files/documents/library/current_convention_s.pdf" TargetMode="External"/><Relationship Id="rId87" Type="http://schemas.openxmlformats.org/officeDocument/2006/relationships/hyperlink" Target="https://www.ramsar.org/sites/default/files/documents/library/xiii.9_rris_s.pdf" TargetMode="External"/><Relationship Id="rId110" Type="http://schemas.openxmlformats.org/officeDocument/2006/relationships/hyperlink" Target="https://www.ramsar.org/sites/default/files/documents/library/cop12_res05_new_strp_s_0.pdf" TargetMode="External"/><Relationship Id="rId115" Type="http://schemas.openxmlformats.org/officeDocument/2006/relationships/hyperlink" Target="https://www.ramsar.org/sites/default/files/documents/library/xiii.8_strp_priorities_20192021_s.pdf" TargetMode="External"/><Relationship Id="rId131" Type="http://schemas.openxmlformats.org/officeDocument/2006/relationships/hyperlink" Target="https://www.ramsar.org/sites/default/files/documents/library/xiii.7_synergies_s.pdf" TargetMode="External"/><Relationship Id="rId136" Type="http://schemas.openxmlformats.org/officeDocument/2006/relationships/hyperlink" Target="https://www.ramsar.org/sites/default/files/documents/library/xiii.7_synergies_s.pdf" TargetMode="External"/><Relationship Id="rId157" Type="http://schemas.openxmlformats.org/officeDocument/2006/relationships/theme" Target="theme/theme1.xml"/><Relationship Id="rId61" Type="http://schemas.openxmlformats.org/officeDocument/2006/relationships/hyperlink" Target="https://www.ramsar.org/sites/default/files/documents/library/xiii.2_finance_s.pdf" TargetMode="External"/><Relationship Id="rId82" Type="http://schemas.openxmlformats.org/officeDocument/2006/relationships/hyperlink" Target="https://www.ramsar.org/sites/default/files/documents/library/xiii.18_gender_s.pdf" TargetMode="External"/><Relationship Id="rId152" Type="http://schemas.openxmlformats.org/officeDocument/2006/relationships/hyperlink" Target="https://www.ramsar.org/sites/default/files/documents/library/key_res_vii.03s.pdf" TargetMode="External"/><Relationship Id="rId19" Type="http://schemas.openxmlformats.org/officeDocument/2006/relationships/hyperlink" Target="https://www.ramsar.org/sites/default/files/documents/library/xiii.8_strp_priorities_20192021_s.pdf" TargetMode="External"/><Relationship Id="rId14" Type="http://schemas.openxmlformats.org/officeDocument/2006/relationships/header" Target="header2.xml"/><Relationship Id="rId30" Type="http://schemas.openxmlformats.org/officeDocument/2006/relationships/hyperlink" Target="https://www.ramsar.org/sites/default/files/documents/library/xiii.18_gender_s.pdf" TargetMode="External"/><Relationship Id="rId35" Type="http://schemas.openxmlformats.org/officeDocument/2006/relationships/hyperlink" Target="https://www.ramsar.org/sites/default/files/documents/library/xiii.3_governance_s.pdf" TargetMode="External"/><Relationship Id="rId56" Type="http://schemas.openxmlformats.org/officeDocument/2006/relationships/hyperlink" Target="https://www.ramsar.org/sites/default/files/documents/library/xiii.4_sc_roles_s.pdf" TargetMode="External"/><Relationship Id="rId77" Type="http://schemas.openxmlformats.org/officeDocument/2006/relationships/hyperlink" Target="https://www.ramsar.org/sites/default/files/documents/library/xiii.23_arctic_subarctic_wetlands_s.pdf" TargetMode="External"/><Relationship Id="rId100" Type="http://schemas.openxmlformats.org/officeDocument/2006/relationships/hyperlink" Target="https://www.ramsar.org/sites/default/files/documents/library/xiii.9_rris_s.pdf" TargetMode="External"/><Relationship Id="rId105" Type="http://schemas.openxmlformats.org/officeDocument/2006/relationships/hyperlink" Target="https://www.ramsar.org/sites/default/files/documents/library/xiii.14_blue_carbon_s.pdf" TargetMode="External"/><Relationship Id="rId126" Type="http://schemas.openxmlformats.org/officeDocument/2006/relationships/hyperlink" Target="https://www.ramsar.org/sites/default/files/documents/library/xiii.20_intertidal_wetlands_s.pdf" TargetMode="External"/><Relationship Id="rId147" Type="http://schemas.openxmlformats.org/officeDocument/2006/relationships/hyperlink" Target="https://www.ramsar.org/sites/default/files/documents/library/sc54-com6_dr_blue_carbon_s_clean.pdf" TargetMode="External"/><Relationship Id="rId8" Type="http://schemas.openxmlformats.org/officeDocument/2006/relationships/webSettings" Target="webSettings.xml"/><Relationship Id="rId51" Type="http://schemas.openxmlformats.org/officeDocument/2006/relationships/hyperlink" Target="https://www.ramsar.org/sites/default/files/documents/library/sc55-8.2_iucn_non-core_review_s.pdf" TargetMode="External"/><Relationship Id="rId72" Type="http://schemas.openxmlformats.org/officeDocument/2006/relationships/hyperlink" Target="https://www.ramsar.org/sites/default/files/documents/pdf/res/key_res_x_15_s.pdf" TargetMode="External"/><Relationship Id="rId93" Type="http://schemas.openxmlformats.org/officeDocument/2006/relationships/hyperlink" Target="https://www.ramsar.org/sites/default/files/documents/library/xiii.9_rris_s.pdf" TargetMode="External"/><Relationship Id="rId98" Type="http://schemas.openxmlformats.org/officeDocument/2006/relationships/hyperlink" Target="https://www.ramsar.org/sites/default/files/documents/library/xiii.9_rris_s.pdf" TargetMode="External"/><Relationship Id="rId121" Type="http://schemas.openxmlformats.org/officeDocument/2006/relationships/hyperlink" Target="https://www.ramsar.org/sites/default/files/documents/library/xiii.20_intertidal_wetlands_s.pdf" TargetMode="External"/><Relationship Id="rId142" Type="http://schemas.openxmlformats.org/officeDocument/2006/relationships/hyperlink" Target="https://www.ramsar.org/sites/default/files/documents/library/xiii.2_finance_s.pdf" TargetMode="External"/><Relationship Id="rId3" Type="http://schemas.openxmlformats.org/officeDocument/2006/relationships/customXml" Target="../customXml/item3.xml"/><Relationship Id="rId25" Type="http://schemas.openxmlformats.org/officeDocument/2006/relationships/hyperlink" Target="https://www.ramsar.org/sites/default/files/documents/library/xiii.5_sp4_review_s.pdf" TargetMode="External"/><Relationship Id="rId46" Type="http://schemas.openxmlformats.org/officeDocument/2006/relationships/hyperlink" Target="https://www.ramsar.org/sites/default/files/documents/pdf/res/key_res_4.05s.pdf" TargetMode="External"/><Relationship Id="rId67" Type="http://schemas.openxmlformats.org/officeDocument/2006/relationships/hyperlink" Target="https://www.ramsar.org/sites/default/files/documents/library/xiii.11_ramsar_advisory_missions_s.pdf" TargetMode="External"/><Relationship Id="rId116" Type="http://schemas.openxmlformats.org/officeDocument/2006/relationships/hyperlink" Target="https://www.ramsar.org/sites/default/files/documents/library/xiii.14_blue_carbon_s.pdf" TargetMode="External"/><Relationship Id="rId137" Type="http://schemas.openxmlformats.org/officeDocument/2006/relationships/hyperlink" Target="https://www.ramsar.org/sites/default/files/documents/library/xiii.7_synergies_s.pdf" TargetMode="External"/><Relationship Id="rId20" Type="http://schemas.openxmlformats.org/officeDocument/2006/relationships/hyperlink" Target="https://www.ramsar.org/sites/default/files/documents/library/xiii.9_rris_s.pdf" TargetMode="External"/><Relationship Id="rId41" Type="http://schemas.openxmlformats.org/officeDocument/2006/relationships/hyperlink" Target="https://www.ramsar.org/sites/default/files/documents/library/xiii.9_rris_s.pdf" TargetMode="External"/><Relationship Id="rId62" Type="http://schemas.openxmlformats.org/officeDocument/2006/relationships/hyperlink" Target="https://www.ramsar.org/sites/default/files/documents/library/sc54_report_decisions_s.pdf" TargetMode="External"/><Relationship Id="rId83" Type="http://schemas.openxmlformats.org/officeDocument/2006/relationships/hyperlink" Target="https://www.ramsar.org/sites/default/files/documents/library/cop12_res10_wetland_cities_s_0.pdf" TargetMode="External"/><Relationship Id="rId88" Type="http://schemas.openxmlformats.org/officeDocument/2006/relationships/hyperlink" Target="https://www.ramsar.org/sites/default/files/documents/library/xiii.9_rris_s.pdf" TargetMode="External"/><Relationship Id="rId111" Type="http://schemas.openxmlformats.org/officeDocument/2006/relationships/hyperlink" Target="https://www.ramsar.org/sites/default/files/documents/pdf/res/key_res_viii_08_s.pdf" TargetMode="External"/><Relationship Id="rId132" Type="http://schemas.openxmlformats.org/officeDocument/2006/relationships/hyperlink" Target="https://www.ramsar.org/sites/default/files/documents/library/xiii.7_synergies_s.pdf" TargetMode="External"/><Relationship Id="rId153" Type="http://schemas.openxmlformats.org/officeDocument/2006/relationships/hyperlink" Target="https://www.ramsar.org/sites/default/files/documents/library/sc54-16rev1_review_cooperative_agreements_s.pdf" TargetMode="External"/><Relationship Id="rId15" Type="http://schemas.openxmlformats.org/officeDocument/2006/relationships/hyperlink" Target="https://www.ramsar.org/sites/default/files/documents/library/current_convention_s.pdf" TargetMode="External"/><Relationship Id="rId36" Type="http://schemas.openxmlformats.org/officeDocument/2006/relationships/hyperlink" Target="https://www.ramsar.org/sites/default/files/documents/library/xiii.4_sc_roles_s.pdf" TargetMode="External"/><Relationship Id="rId57" Type="http://schemas.openxmlformats.org/officeDocument/2006/relationships/hyperlink" Target="https://www.ramsar.org/sites/default/files/documents/library/xiii.2_finance_s.pdf" TargetMode="External"/><Relationship Id="rId106" Type="http://schemas.openxmlformats.org/officeDocument/2006/relationships/hyperlink" Target="https://www.ramsar.org/sites/default/files/documents/library/xiii.15_cultural_values_s.pdf" TargetMode="External"/><Relationship Id="rId127" Type="http://schemas.openxmlformats.org/officeDocument/2006/relationships/hyperlink" Target="https://www.ramsar.org/sites/default/files/documents/library/xiii.7_synergies_s.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xiii.13_peatland_restoration_s.pdf" TargetMode="External"/><Relationship Id="rId52" Type="http://schemas.openxmlformats.org/officeDocument/2006/relationships/hyperlink" Target="https://www.ramsar.org/sites/default/files/documents/library/sc53_decisions_s.pdf" TargetMode="External"/><Relationship Id="rId73" Type="http://schemas.openxmlformats.org/officeDocument/2006/relationships/hyperlink" Target="https://www.ramsar.org/sites/default/files/documents/library/key_res_viii_06_s.pdf" TargetMode="External"/><Relationship Id="rId78" Type="http://schemas.openxmlformats.org/officeDocument/2006/relationships/hyperlink" Target="https://www.ramsar.org/sites/default/files/documents/library/xiii.10_ramsar_list_s.pdf" TargetMode="External"/><Relationship Id="rId94" Type="http://schemas.openxmlformats.org/officeDocument/2006/relationships/hyperlink" Target="https://www.ramsar.org/sites/default/files/documents/library/xiii.2_finance_s.pdf" TargetMode="External"/><Relationship Id="rId99" Type="http://schemas.openxmlformats.org/officeDocument/2006/relationships/hyperlink" Target="https://www.ramsar.org/sites/default/files/documents/library/xiii.9_rris_s.pdf" TargetMode="External"/><Relationship Id="rId101" Type="http://schemas.openxmlformats.org/officeDocument/2006/relationships/hyperlink" Target="https://www.ramsar.org/sites/default/files/documents/library/sc57_decisions_s.pdf" TargetMode="External"/><Relationship Id="rId122" Type="http://schemas.openxmlformats.org/officeDocument/2006/relationships/hyperlink" Target="https://www.ramsar.org/sites/default/files/documents/library/xiii.24_sea_turtles_s.pdf" TargetMode="External"/><Relationship Id="rId143" Type="http://schemas.openxmlformats.org/officeDocument/2006/relationships/hyperlink" Target="https://www.ramsar.org/sites/default/files/documents/library/key_res_x_12_s.pdf" TargetMode="External"/><Relationship Id="rId148" Type="http://schemas.openxmlformats.org/officeDocument/2006/relationships/hyperlink" Target="https://www.ramsar.org/sites/default/files/documents/library/key_res_x_12_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amsar.org/sites/default/files/documents/library/xiii.9_rris_s.pdf" TargetMode="External"/><Relationship Id="rId47" Type="http://schemas.openxmlformats.org/officeDocument/2006/relationships/hyperlink" Target="https://www.ramsar.org/sites/default/files/documents/library/xiii.6_language_s.pdf" TargetMode="External"/><Relationship Id="rId68" Type="http://schemas.openxmlformats.org/officeDocument/2006/relationships/hyperlink" Target="https://www.ramsar.org/sites/default/files/documents/library/xiii.11_ramsar_advisory_missions_s.pdf" TargetMode="External"/><Relationship Id="rId89" Type="http://schemas.openxmlformats.org/officeDocument/2006/relationships/hyperlink" Target="https://www.ramsar.org/sites/default/files/documents/library/xiii.9_rris_s.pdf" TargetMode="External"/><Relationship Id="rId112" Type="http://schemas.openxmlformats.org/officeDocument/2006/relationships/hyperlink" Target="https://www.ramsar.org/sites/default/files/documents/library/cop12_res05_new_strp_s_0.pdf" TargetMode="External"/><Relationship Id="rId133" Type="http://schemas.openxmlformats.org/officeDocument/2006/relationships/hyperlink" Target="https://www.ramsar.org/sites/default/files/documents/pdf/cop11/res/cop11-res06-s.pdf" TargetMode="External"/><Relationship Id="rId154" Type="http://schemas.openxmlformats.org/officeDocument/2006/relationships/hyperlink" Target="https://www.ramsar.org/sites/default/files/documents/library/sc54-16rev1_review_cooperative_agreements_s.pdf" TargetMode="External"/><Relationship Id="rId16" Type="http://schemas.openxmlformats.org/officeDocument/2006/relationships/hyperlink" Target="https://www.ramsar.org/sites/default/files/documents/library/xiii.4_sc_roles_s.pdf" TargetMode="External"/><Relationship Id="rId37" Type="http://schemas.openxmlformats.org/officeDocument/2006/relationships/hyperlink" Target="https://www.ramsar.org/sites/default/files/documents/library/xiii.9_rris_s.pdf" TargetMode="External"/><Relationship Id="rId58" Type="http://schemas.openxmlformats.org/officeDocument/2006/relationships/hyperlink" Target="https://www.ramsar.org/sites/default/files/documents/library/xiii.4_sc_roles_s.pdf" TargetMode="External"/><Relationship Id="rId79" Type="http://schemas.openxmlformats.org/officeDocument/2006/relationships/hyperlink" Target="https://www.ramsar.org/sites/default/files/documents/library/xiii.18_gender_s.pdf" TargetMode="External"/><Relationship Id="rId102" Type="http://schemas.openxmlformats.org/officeDocument/2006/relationships/hyperlink" Target="https://www.ramsar.org/sites/default/files/documents/library/4th_strategic_plan_2016_2024_s.pdf" TargetMode="External"/><Relationship Id="rId123" Type="http://schemas.openxmlformats.org/officeDocument/2006/relationships/hyperlink" Target="https://www.ramsar.org/sites/default/files/documents/library/xiii.7_synergies_s.pdf" TargetMode="External"/><Relationship Id="rId144" Type="http://schemas.openxmlformats.org/officeDocument/2006/relationships/hyperlink" Target="https://www.ramsar.org/sites/default/files/documents/library/xiii.2_finance_s.pdf" TargetMode="External"/><Relationship Id="rId90" Type="http://schemas.openxmlformats.org/officeDocument/2006/relationships/hyperlink" Target="https://www.ramsar.org/sites/default/files/documents/library/xiii.2_finance_s.pdf" TargetMode="External"/><Relationship Id="rId27" Type="http://schemas.openxmlformats.org/officeDocument/2006/relationships/hyperlink" Target="https://www.ramsar.org/sites/default/files/documents/library/xiii.18_gender_s.pdf" TargetMode="External"/><Relationship Id="rId48" Type="http://schemas.openxmlformats.org/officeDocument/2006/relationships/hyperlink" Target="https://www.ramsar.org/sites/default/files/documents/library/xiii.18_gender_s.pdf" TargetMode="External"/><Relationship Id="rId69" Type="http://schemas.openxmlformats.org/officeDocument/2006/relationships/hyperlink" Target="https://www.ramsar.org/sites/default/files/documents/library/xiii.11_ramsar_advisory_missions_s.pdf" TargetMode="External"/><Relationship Id="rId113" Type="http://schemas.openxmlformats.org/officeDocument/2006/relationships/hyperlink" Target="https://www.ramsar.org/sites/default/files/documents/library/xiii.14_blue_carbon_s.pdf" TargetMode="External"/><Relationship Id="rId134" Type="http://schemas.openxmlformats.org/officeDocument/2006/relationships/hyperlink" Target="https://www.ramsar.org/sites/default/files/documents/library/xiii.7_synergies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7F6D-0386-4E69-855F-299D442EA74F}">
  <ds:schemaRef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c68b630d-a516-445e-9d53-7d1a6d7959c9"/>
    <ds:schemaRef ds:uri="a28913f9-f658-49ad-a093-b53919ef12c6"/>
    <ds:schemaRef ds:uri="http://purl.org/dc/elements/1.1/"/>
  </ds:schemaRefs>
</ds:datastoreItem>
</file>

<file path=customXml/itemProps2.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3.xml><?xml version="1.0" encoding="utf-8"?>
<ds:datastoreItem xmlns:ds="http://schemas.openxmlformats.org/officeDocument/2006/customXml" ds:itemID="{CC9FE895-7B0E-4B37-B4B7-3BA6B01B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13ECE-DCF9-4795-A342-72445D5A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14247</Words>
  <Characters>81210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Rana</dc:creator>
  <cp:keywords/>
  <dc:description/>
  <cp:lastModifiedBy>Ed Jennings</cp:lastModifiedBy>
  <cp:revision>7</cp:revision>
  <cp:lastPrinted>2020-03-02T15:47:00Z</cp:lastPrinted>
  <dcterms:created xsi:type="dcterms:W3CDTF">2022-02-28T19:21:00Z</dcterms:created>
  <dcterms:modified xsi:type="dcterms:W3CDTF">2022-03-01T09:34:00Z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