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73" w:rsidRPr="0086670C" w:rsidRDefault="00582173"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fr-FR"/>
        </w:rPr>
      </w:pPr>
      <w:r w:rsidRPr="0086670C">
        <w:rPr>
          <w:rFonts w:asciiTheme="minorHAnsi" w:hAnsiTheme="minorHAnsi" w:cstheme="minorHAnsi"/>
          <w:bCs/>
          <w:sz w:val="22"/>
          <w:szCs w:val="22"/>
          <w:lang w:val="fr-FR"/>
        </w:rPr>
        <w:t>CONVENTION SUR LES ZONES HUMIDES</w:t>
      </w:r>
    </w:p>
    <w:p w:rsidR="00CE0747" w:rsidRPr="0086670C"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fr-FR"/>
        </w:rPr>
      </w:pPr>
      <w:r w:rsidRPr="0086670C">
        <w:rPr>
          <w:rFonts w:asciiTheme="minorHAnsi" w:hAnsiTheme="minorHAnsi" w:cstheme="minorHAnsi"/>
          <w:bCs/>
          <w:sz w:val="22"/>
          <w:szCs w:val="22"/>
          <w:lang w:val="fr-FR"/>
        </w:rPr>
        <w:t>59</w:t>
      </w:r>
      <w:r w:rsidR="00582173" w:rsidRPr="0086670C">
        <w:rPr>
          <w:rFonts w:asciiTheme="minorHAnsi" w:hAnsiTheme="minorHAnsi" w:cstheme="minorHAnsi"/>
          <w:bCs/>
          <w:sz w:val="22"/>
          <w:szCs w:val="22"/>
          <w:lang w:val="fr-FR"/>
        </w:rPr>
        <w:t xml:space="preserve"> </w:t>
      </w:r>
      <w:r w:rsidR="00582173" w:rsidRPr="0086670C">
        <w:rPr>
          <w:rFonts w:asciiTheme="minorHAnsi" w:hAnsiTheme="minorHAnsi" w:cstheme="minorHAnsi"/>
          <w:bCs/>
          <w:sz w:val="22"/>
          <w:szCs w:val="22"/>
          <w:vertAlign w:val="superscript"/>
          <w:lang w:val="fr-FR"/>
        </w:rPr>
        <w:t>e</w:t>
      </w:r>
      <w:r w:rsidR="00582173" w:rsidRPr="0086670C">
        <w:rPr>
          <w:rFonts w:asciiTheme="minorHAnsi" w:hAnsiTheme="minorHAnsi" w:cstheme="minorHAnsi"/>
          <w:bCs/>
          <w:sz w:val="22"/>
          <w:szCs w:val="22"/>
          <w:lang w:val="fr-FR"/>
        </w:rPr>
        <w:t xml:space="preserve"> réunion du Comité permanent</w:t>
      </w:r>
    </w:p>
    <w:p w:rsidR="00582173" w:rsidRPr="0086670C" w:rsidRDefault="00582173"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fr-FR"/>
        </w:rPr>
      </w:pPr>
      <w:r w:rsidRPr="0086670C">
        <w:rPr>
          <w:rFonts w:asciiTheme="minorHAnsi" w:hAnsiTheme="minorHAnsi" w:cstheme="minorHAnsi"/>
          <w:bCs/>
          <w:sz w:val="22"/>
          <w:szCs w:val="22"/>
          <w:lang w:val="fr-FR"/>
        </w:rPr>
        <w:t>Reprise de la session</w:t>
      </w:r>
    </w:p>
    <w:p w:rsidR="00C13004" w:rsidRPr="0086670C" w:rsidRDefault="00C13004" w:rsidP="00C1300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fr-FR"/>
        </w:rPr>
      </w:pPr>
      <w:r w:rsidRPr="0086670C">
        <w:rPr>
          <w:rFonts w:asciiTheme="minorHAnsi" w:hAnsiTheme="minorHAnsi" w:cstheme="minorHAnsi"/>
          <w:bCs/>
          <w:sz w:val="22"/>
          <w:szCs w:val="22"/>
          <w:lang w:val="fr-FR"/>
        </w:rPr>
        <w:t xml:space="preserve">Gland, </w:t>
      </w:r>
      <w:r w:rsidR="00582173" w:rsidRPr="0086670C">
        <w:rPr>
          <w:rFonts w:asciiTheme="minorHAnsi" w:hAnsiTheme="minorHAnsi" w:cstheme="minorHAnsi"/>
          <w:bCs/>
          <w:sz w:val="22"/>
          <w:szCs w:val="22"/>
          <w:lang w:val="fr-FR"/>
        </w:rPr>
        <w:t>Suisse, 23-27 mai</w:t>
      </w:r>
      <w:r w:rsidRPr="0086670C">
        <w:rPr>
          <w:rFonts w:asciiTheme="minorHAnsi" w:hAnsiTheme="minorHAnsi" w:cstheme="minorHAnsi"/>
          <w:bCs/>
          <w:sz w:val="22"/>
          <w:szCs w:val="22"/>
          <w:lang w:val="fr-FR"/>
        </w:rPr>
        <w:t xml:space="preserve"> 2022</w:t>
      </w:r>
    </w:p>
    <w:p w:rsidR="00CE0747" w:rsidRPr="0086670C" w:rsidRDefault="00CE0747" w:rsidP="00CE0747">
      <w:pPr>
        <w:tabs>
          <w:tab w:val="left" w:pos="10650"/>
          <w:tab w:val="right" w:pos="13958"/>
        </w:tabs>
        <w:jc w:val="right"/>
        <w:rPr>
          <w:rFonts w:asciiTheme="minorHAnsi" w:hAnsiTheme="minorHAnsi" w:cstheme="minorHAnsi"/>
          <w:b/>
          <w:sz w:val="28"/>
          <w:szCs w:val="28"/>
          <w:lang w:val="fr-FR"/>
        </w:rPr>
      </w:pPr>
    </w:p>
    <w:p w:rsidR="00CE0747" w:rsidRPr="0086670C" w:rsidRDefault="00AD4D70" w:rsidP="00CE0747">
      <w:pPr>
        <w:tabs>
          <w:tab w:val="left" w:pos="10650"/>
          <w:tab w:val="right" w:pos="13958"/>
        </w:tabs>
        <w:jc w:val="right"/>
        <w:rPr>
          <w:rFonts w:asciiTheme="minorHAnsi" w:hAnsiTheme="minorHAnsi" w:cstheme="minorHAnsi"/>
          <w:sz w:val="28"/>
          <w:szCs w:val="28"/>
          <w:lang w:val="fr-FR"/>
        </w:rPr>
      </w:pPr>
      <w:r w:rsidRPr="0086670C">
        <w:rPr>
          <w:rFonts w:asciiTheme="minorHAnsi" w:hAnsiTheme="minorHAnsi" w:cstheme="minorHAnsi"/>
          <w:b/>
          <w:sz w:val="28"/>
          <w:szCs w:val="28"/>
          <w:lang w:val="fr-FR"/>
        </w:rPr>
        <w:t>SC59/2022</w:t>
      </w:r>
      <w:r w:rsidR="00CE0747" w:rsidRPr="0086670C">
        <w:rPr>
          <w:rFonts w:asciiTheme="minorHAnsi" w:hAnsiTheme="minorHAnsi" w:cstheme="minorHAnsi"/>
          <w:b/>
          <w:sz w:val="28"/>
          <w:szCs w:val="28"/>
          <w:lang w:val="fr-FR"/>
        </w:rPr>
        <w:t xml:space="preserve"> Doc.</w:t>
      </w:r>
      <w:r w:rsidR="00C13004" w:rsidRPr="0086670C">
        <w:rPr>
          <w:rFonts w:asciiTheme="minorHAnsi" w:hAnsiTheme="minorHAnsi" w:cstheme="minorHAnsi"/>
          <w:b/>
          <w:sz w:val="28"/>
          <w:szCs w:val="28"/>
          <w:lang w:val="fr-FR"/>
        </w:rPr>
        <w:t>18</w:t>
      </w:r>
    </w:p>
    <w:p w:rsidR="00CE0747" w:rsidRPr="0086670C" w:rsidRDefault="00CE0747" w:rsidP="00CE0747">
      <w:pPr>
        <w:rPr>
          <w:rFonts w:asciiTheme="minorHAnsi" w:hAnsiTheme="minorHAnsi" w:cstheme="minorHAnsi"/>
          <w:b/>
          <w:sz w:val="28"/>
          <w:szCs w:val="28"/>
          <w:lang w:val="fr-FR"/>
        </w:rPr>
      </w:pPr>
    </w:p>
    <w:p w:rsidR="00415928" w:rsidRPr="0086670C" w:rsidRDefault="00415928" w:rsidP="00CE0747">
      <w:pPr>
        <w:jc w:val="center"/>
        <w:rPr>
          <w:rFonts w:asciiTheme="minorHAnsi" w:hAnsiTheme="minorHAnsi" w:cstheme="minorHAnsi"/>
          <w:b/>
          <w:sz w:val="28"/>
          <w:szCs w:val="28"/>
          <w:lang w:val="fr-FR"/>
        </w:rPr>
      </w:pPr>
      <w:r w:rsidRPr="0086670C">
        <w:rPr>
          <w:rFonts w:asciiTheme="minorHAnsi" w:eastAsia="Calibri,Garamond" w:hAnsiTheme="minorHAnsi" w:cstheme="minorHAnsi"/>
          <w:b/>
          <w:bCs/>
          <w:sz w:val="28"/>
          <w:szCs w:val="28"/>
          <w:lang w:val="fr-FR"/>
        </w:rPr>
        <w:t>Plan annuel intégré du Secrétariat pour 202</w:t>
      </w:r>
      <w:r w:rsidR="0055344E" w:rsidRPr="0086670C">
        <w:rPr>
          <w:rFonts w:asciiTheme="minorHAnsi" w:eastAsia="Calibri,Garamond" w:hAnsiTheme="minorHAnsi" w:cstheme="minorHAnsi"/>
          <w:b/>
          <w:bCs/>
          <w:sz w:val="28"/>
          <w:szCs w:val="28"/>
          <w:lang w:val="fr-FR"/>
        </w:rPr>
        <w:t>2</w:t>
      </w:r>
      <w:r w:rsidRPr="0086670C">
        <w:rPr>
          <w:rFonts w:asciiTheme="minorHAnsi" w:eastAsia="Calibri,Garamond" w:hAnsiTheme="minorHAnsi" w:cstheme="minorHAnsi"/>
          <w:b/>
          <w:bCs/>
          <w:sz w:val="28"/>
          <w:szCs w:val="28"/>
          <w:lang w:val="fr-FR"/>
        </w:rPr>
        <w:t xml:space="preserve">, </w:t>
      </w:r>
      <w:r w:rsidR="0055344E" w:rsidRPr="0086670C">
        <w:rPr>
          <w:rFonts w:asciiTheme="minorHAnsi" w:eastAsia="Calibri,Garamond" w:hAnsiTheme="minorHAnsi" w:cstheme="minorHAnsi"/>
          <w:b/>
          <w:bCs/>
          <w:sz w:val="28"/>
          <w:szCs w:val="28"/>
          <w:lang w:val="fr-FR"/>
        </w:rPr>
        <w:t>en tant que prolongement du</w:t>
      </w:r>
      <w:r w:rsidRPr="0086670C">
        <w:rPr>
          <w:rFonts w:asciiTheme="minorHAnsi" w:eastAsia="Calibri,Garamond" w:hAnsiTheme="minorHAnsi" w:cstheme="minorHAnsi"/>
          <w:b/>
          <w:bCs/>
          <w:sz w:val="28"/>
          <w:szCs w:val="28"/>
          <w:lang w:val="fr-FR"/>
        </w:rPr>
        <w:t xml:space="preserve"> Plan triennal approuvé pour 2019-2021</w:t>
      </w:r>
    </w:p>
    <w:p w:rsidR="00B1150A" w:rsidRPr="0086670C" w:rsidRDefault="00B1150A" w:rsidP="00CE07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cstheme="minorHAnsi"/>
          <w:sz w:val="28"/>
          <w:szCs w:val="28"/>
          <w:lang w:val="fr-FR"/>
        </w:rPr>
      </w:pPr>
    </w:p>
    <w:p w:rsidR="00CE0747" w:rsidRPr="0086670C"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lang w:val="fr-FR"/>
        </w:rPr>
      </w:pPr>
    </w:p>
    <w:p w:rsidR="00B1150A" w:rsidRPr="0086670C"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lang w:val="fr-FR"/>
        </w:rPr>
      </w:pPr>
      <w:r w:rsidRPr="0086670C">
        <w:rPr>
          <w:rFonts w:asciiTheme="minorHAnsi" w:eastAsia="Calibri" w:hAnsiTheme="minorHAnsi" w:cstheme="minorHAnsi"/>
          <w:b/>
          <w:bCs/>
          <w:sz w:val="22"/>
          <w:szCs w:val="22"/>
          <w:lang w:val="fr-FR"/>
        </w:rPr>
        <w:t>Action</w:t>
      </w:r>
      <w:r w:rsidR="00B1150A" w:rsidRPr="0086670C">
        <w:rPr>
          <w:rFonts w:asciiTheme="minorHAnsi" w:eastAsia="Calibri" w:hAnsiTheme="minorHAnsi" w:cstheme="minorHAnsi"/>
          <w:b/>
          <w:bCs/>
          <w:sz w:val="22"/>
          <w:szCs w:val="22"/>
          <w:lang w:val="fr-FR"/>
        </w:rPr>
        <w:t xml:space="preserve"> requ</w:t>
      </w:r>
      <w:r w:rsidR="006C5B9A" w:rsidRPr="0086670C">
        <w:rPr>
          <w:rFonts w:asciiTheme="minorHAnsi" w:eastAsia="Calibri" w:hAnsiTheme="minorHAnsi" w:cstheme="minorHAnsi"/>
          <w:b/>
          <w:bCs/>
          <w:sz w:val="22"/>
          <w:szCs w:val="22"/>
          <w:lang w:val="fr-FR"/>
        </w:rPr>
        <w:t>ise </w:t>
      </w:r>
      <w:r w:rsidR="00B1150A" w:rsidRPr="0086670C">
        <w:rPr>
          <w:rFonts w:asciiTheme="minorHAnsi" w:eastAsia="Calibri" w:hAnsiTheme="minorHAnsi" w:cstheme="minorHAnsi"/>
          <w:b/>
          <w:bCs/>
          <w:sz w:val="22"/>
          <w:szCs w:val="22"/>
          <w:lang w:val="fr-FR"/>
        </w:rPr>
        <w:t xml:space="preserve">: </w:t>
      </w:r>
    </w:p>
    <w:p w:rsidR="00CE0747" w:rsidRPr="0086670C" w:rsidRDefault="00CE0747"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lang w:val="fr-FR"/>
        </w:rPr>
      </w:pPr>
    </w:p>
    <w:p w:rsidR="0055344E" w:rsidRPr="0086670C" w:rsidRDefault="0055344E"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lang w:val="fr-FR"/>
        </w:rPr>
      </w:pPr>
      <w:r w:rsidRPr="0086670C">
        <w:rPr>
          <w:rFonts w:asciiTheme="minorHAnsi" w:eastAsia="Calibri" w:hAnsiTheme="minorHAnsi" w:cstheme="minorHAnsi"/>
          <w:sz w:val="22"/>
          <w:szCs w:val="22"/>
          <w:lang w:val="fr-FR"/>
        </w:rPr>
        <w:t xml:space="preserve">Le Comité permanent est invité à prendre note du Plan annuel intégré du Secrétariat pour </w:t>
      </w:r>
      <w:r w:rsidR="00B1150A" w:rsidRPr="0086670C">
        <w:rPr>
          <w:rFonts w:asciiTheme="minorHAnsi" w:eastAsia="Calibri" w:hAnsiTheme="minorHAnsi" w:cstheme="minorHAnsi"/>
          <w:sz w:val="22"/>
          <w:szCs w:val="22"/>
          <w:lang w:val="fr-FR"/>
        </w:rPr>
        <w:t>202</w:t>
      </w:r>
      <w:r w:rsidR="00FB2DF3" w:rsidRPr="0086670C">
        <w:rPr>
          <w:rFonts w:asciiTheme="minorHAnsi" w:eastAsia="Calibri" w:hAnsiTheme="minorHAnsi" w:cstheme="minorHAnsi"/>
          <w:sz w:val="22"/>
          <w:szCs w:val="22"/>
          <w:lang w:val="fr-FR"/>
        </w:rPr>
        <w:t>2</w:t>
      </w:r>
      <w:r w:rsidR="00B34060" w:rsidRPr="0086670C">
        <w:rPr>
          <w:rFonts w:asciiTheme="minorHAnsi" w:eastAsia="Calibri" w:hAnsiTheme="minorHAnsi" w:cstheme="minorHAnsi"/>
          <w:sz w:val="22"/>
          <w:szCs w:val="22"/>
          <w:lang w:val="fr-FR"/>
        </w:rPr>
        <w:t xml:space="preserve"> </w:t>
      </w:r>
      <w:r w:rsidR="006F1F8B">
        <w:rPr>
          <w:rFonts w:asciiTheme="minorHAnsi" w:eastAsia="Calibri" w:hAnsiTheme="minorHAnsi" w:cstheme="minorHAnsi"/>
          <w:sz w:val="22"/>
          <w:szCs w:val="22"/>
          <w:lang w:val="fr-FR"/>
        </w:rPr>
        <w:t>en tant</w:t>
      </w:r>
      <w:r w:rsidRPr="0086670C">
        <w:rPr>
          <w:rFonts w:asciiTheme="minorHAnsi" w:eastAsia="Calibri" w:hAnsiTheme="minorHAnsi" w:cstheme="minorHAnsi"/>
          <w:sz w:val="22"/>
          <w:szCs w:val="22"/>
          <w:lang w:val="fr-FR"/>
        </w:rPr>
        <w:t xml:space="preserve"> qu’extension du Plan triennal approuvé pour 2019–2021, en notant que ce prolongement est le résultat du report de la COP14 et qu’il reflète la structure et la présentation adoptées dans la Décision SC54-10.</w:t>
      </w:r>
    </w:p>
    <w:p w:rsidR="00B1150A" w:rsidRPr="0086670C" w:rsidRDefault="00B1150A" w:rsidP="00B1150A">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bCs/>
          <w:sz w:val="22"/>
          <w:szCs w:val="22"/>
          <w:lang w:val="fr-FR"/>
        </w:rPr>
      </w:pPr>
    </w:p>
    <w:p w:rsidR="00B1150A" w:rsidRPr="0086670C" w:rsidRDefault="00B1150A" w:rsidP="00B1150A">
      <w:pPr>
        <w:jc w:val="both"/>
        <w:rPr>
          <w:rFonts w:asciiTheme="minorHAnsi" w:hAnsiTheme="minorHAnsi" w:cstheme="minorHAnsi"/>
          <w:b/>
          <w:sz w:val="22"/>
          <w:szCs w:val="22"/>
          <w:lang w:val="fr-FR"/>
        </w:rPr>
      </w:pPr>
    </w:p>
    <w:p w:rsidR="003A4706" w:rsidRPr="0086670C" w:rsidRDefault="00394C5C" w:rsidP="003A4706">
      <w:pPr>
        <w:pStyle w:val="ListParagraph"/>
        <w:widowControl w:val="0"/>
        <w:numPr>
          <w:ilvl w:val="0"/>
          <w:numId w:val="25"/>
        </w:numPr>
        <w:rPr>
          <w:rFonts w:asciiTheme="minorHAnsi" w:eastAsia="Calibri,Arial Unicode MS" w:hAnsiTheme="minorHAnsi" w:cstheme="minorHAnsi"/>
          <w:sz w:val="22"/>
          <w:szCs w:val="22"/>
          <w:lang w:val="fr-FR" w:eastAsia="zh-CN" w:bidi="hi-IN"/>
        </w:rPr>
      </w:pPr>
      <w:r w:rsidRPr="0086670C">
        <w:rPr>
          <w:rFonts w:asciiTheme="minorHAnsi" w:eastAsia="Calibri,Arial Unicode MS" w:hAnsiTheme="minorHAnsi" w:cstheme="minorHAnsi"/>
          <w:sz w:val="22"/>
          <w:szCs w:val="22"/>
          <w:lang w:val="fr-FR" w:eastAsia="zh-CN" w:bidi="hi-IN"/>
        </w:rPr>
        <w:t>Le Plan annuel pour 2022</w:t>
      </w:r>
      <w:r w:rsidR="003A4706" w:rsidRPr="0086670C">
        <w:rPr>
          <w:rFonts w:asciiTheme="minorHAnsi" w:eastAsia="Calibri,Arial Unicode MS" w:hAnsiTheme="minorHAnsi" w:cstheme="minorHAnsi"/>
          <w:sz w:val="22"/>
          <w:szCs w:val="22"/>
          <w:lang w:val="fr-FR" w:eastAsia="zh-CN" w:bidi="hi-IN"/>
        </w:rPr>
        <w:t xml:space="preserve"> et le Plan triennal pour 2019</w:t>
      </w:r>
      <w:r w:rsidR="003A4706" w:rsidRPr="0086670C">
        <w:rPr>
          <w:rFonts w:asciiTheme="minorHAnsi" w:eastAsia="Calibri,Arial Unicode MS" w:hAnsiTheme="minorHAnsi" w:cstheme="minorHAnsi"/>
          <w:sz w:val="22"/>
          <w:szCs w:val="22"/>
          <w:lang w:val="fr-FR" w:eastAsia="zh-CN" w:bidi="hi-IN"/>
        </w:rPr>
        <w:noBreakHyphen/>
        <w:t xml:space="preserve">2021 (PA/PT) qui figurent </w:t>
      </w:r>
      <w:r w:rsidRPr="0086670C">
        <w:rPr>
          <w:rFonts w:asciiTheme="minorHAnsi" w:eastAsia="Calibri,Arial Unicode MS" w:hAnsiTheme="minorHAnsi" w:cstheme="minorHAnsi"/>
          <w:sz w:val="22"/>
          <w:szCs w:val="22"/>
          <w:lang w:val="fr-FR" w:eastAsia="zh-CN" w:bidi="hi-IN"/>
        </w:rPr>
        <w:t>à</w:t>
      </w:r>
      <w:r w:rsidR="00DC4B38">
        <w:rPr>
          <w:rFonts w:asciiTheme="minorHAnsi" w:eastAsia="Calibri,Arial Unicode MS" w:hAnsiTheme="minorHAnsi" w:cstheme="minorHAnsi"/>
          <w:sz w:val="22"/>
          <w:szCs w:val="22"/>
          <w:lang w:val="fr-FR" w:eastAsia="zh-CN" w:bidi="hi-IN"/>
        </w:rPr>
        <w:t xml:space="preserve"> </w:t>
      </w:r>
      <w:r w:rsidR="003A4706" w:rsidRPr="0086670C">
        <w:rPr>
          <w:rFonts w:asciiTheme="minorHAnsi" w:eastAsia="Calibri,Arial Unicode MS" w:hAnsiTheme="minorHAnsi" w:cstheme="minorHAnsi"/>
          <w:sz w:val="22"/>
          <w:szCs w:val="22"/>
          <w:lang w:val="fr-FR" w:eastAsia="zh-CN" w:bidi="hi-IN"/>
        </w:rPr>
        <w:t>l’Annexe 1 du présent document regroupent les efforts du Secrétariat en vue d’intégrer et de simplifier les plans de travail annuel et triennal, ainsi que le Plan d’action CESP, dans un seul cadre, selon la volonté du Comité permanent exprimée dans la Décision SC53-07. Il s’appuie sur la structure révisée, proposée par le Secrétariat et approuvée par le Comité permanent dans la Décision SC54-10.</w:t>
      </w:r>
      <w:r w:rsidR="006F1F8B">
        <w:rPr>
          <w:rFonts w:asciiTheme="minorHAnsi" w:eastAsia="Calibri,Arial Unicode MS" w:hAnsiTheme="minorHAnsi" w:cstheme="minorHAnsi"/>
          <w:sz w:val="22"/>
          <w:szCs w:val="22"/>
          <w:lang w:val="fr-FR" w:eastAsia="zh-CN" w:bidi="hi-IN"/>
        </w:rPr>
        <w:t xml:space="preserve"> </w:t>
      </w:r>
      <w:r w:rsidR="003A4706" w:rsidRPr="0086670C">
        <w:rPr>
          <w:rFonts w:asciiTheme="minorHAnsi" w:eastAsia="Calibri,Arial Unicode MS" w:hAnsiTheme="minorHAnsi" w:cstheme="minorHAnsi"/>
          <w:sz w:val="22"/>
          <w:szCs w:val="22"/>
          <w:lang w:val="fr-FR" w:eastAsia="zh-CN" w:bidi="hi-IN"/>
        </w:rPr>
        <w:t xml:space="preserve">Avec sa présentation et sa structure révisées, élaborées en 2019, le cadre permet de suivre les fonctions et les engagements principaux du Secrétariat et de garantir la réponse aux requêtes reçues des Parties contractantes. Avec le report de la COP14 et </w:t>
      </w:r>
      <w:r w:rsidRPr="0086670C">
        <w:rPr>
          <w:rFonts w:asciiTheme="minorHAnsi" w:eastAsia="Calibri,Arial Unicode MS" w:hAnsiTheme="minorHAnsi" w:cstheme="minorHAnsi"/>
          <w:sz w:val="22"/>
          <w:szCs w:val="22"/>
          <w:lang w:val="fr-FR" w:eastAsia="zh-CN" w:bidi="hi-IN"/>
        </w:rPr>
        <w:t>a</w:t>
      </w:r>
      <w:r w:rsidR="003A4706" w:rsidRPr="0086670C">
        <w:rPr>
          <w:rFonts w:asciiTheme="minorHAnsi" w:eastAsia="Calibri,Arial Unicode MS" w:hAnsiTheme="minorHAnsi" w:cstheme="minorHAnsi"/>
          <w:sz w:val="22"/>
          <w:szCs w:val="22"/>
          <w:lang w:val="fr-FR" w:eastAsia="zh-CN" w:bidi="hi-IN"/>
        </w:rPr>
        <w:t>près l’approbation du budget pour 2022 par la troisième réunion extraordinaire de la Conférence des Parties contractantes (ExCOP3) le 4 novembre 2021, le Secrétariat a préparé le plan annuel pour 2022 en tant que prolongation du plan t</w:t>
      </w:r>
      <w:r w:rsidRPr="0086670C">
        <w:rPr>
          <w:rFonts w:asciiTheme="minorHAnsi" w:eastAsia="Calibri,Arial Unicode MS" w:hAnsiTheme="minorHAnsi" w:cstheme="minorHAnsi"/>
          <w:sz w:val="22"/>
          <w:szCs w:val="22"/>
          <w:lang w:val="fr-FR" w:eastAsia="zh-CN" w:bidi="hi-IN"/>
        </w:rPr>
        <w:t>riennal existant pour 2019-2021, étant entendu que le prochain plan triennal sera adopté à la COP14.</w:t>
      </w:r>
    </w:p>
    <w:p w:rsidR="00B1150A" w:rsidRPr="0086670C" w:rsidRDefault="00B1150A" w:rsidP="004B42C4">
      <w:pPr>
        <w:widowControl w:val="0"/>
        <w:ind w:left="426" w:hanging="425"/>
        <w:contextualSpacing/>
        <w:rPr>
          <w:rFonts w:asciiTheme="minorHAnsi" w:eastAsia="Calibri,Arial Unicode MS" w:hAnsiTheme="minorHAnsi" w:cstheme="minorHAnsi"/>
          <w:sz w:val="22"/>
          <w:szCs w:val="22"/>
          <w:lang w:val="fr-FR" w:eastAsia="zh-CN" w:bidi="hi-IN"/>
        </w:rPr>
      </w:pPr>
    </w:p>
    <w:p w:rsidR="003A4706" w:rsidRPr="0086670C" w:rsidRDefault="003A4706" w:rsidP="003A4706">
      <w:pPr>
        <w:pStyle w:val="ListParagraph"/>
        <w:widowControl w:val="0"/>
        <w:numPr>
          <w:ilvl w:val="0"/>
          <w:numId w:val="25"/>
        </w:numPr>
        <w:rPr>
          <w:rFonts w:asciiTheme="minorHAnsi" w:eastAsia="Calibri,Arial Unicode MS" w:hAnsiTheme="minorHAnsi" w:cstheme="minorHAnsi"/>
          <w:bCs/>
          <w:sz w:val="22"/>
          <w:szCs w:val="22"/>
          <w:lang w:val="fr-FR" w:eastAsia="zh-CN" w:bidi="hi-IN"/>
        </w:rPr>
      </w:pPr>
      <w:r w:rsidRPr="0086670C">
        <w:rPr>
          <w:rFonts w:asciiTheme="minorHAnsi" w:eastAsia="Calibri,Arial Unicode MS" w:hAnsiTheme="minorHAnsi" w:cstheme="minorHAnsi"/>
          <w:bCs/>
          <w:sz w:val="22"/>
          <w:szCs w:val="22"/>
          <w:lang w:val="fr-FR" w:eastAsia="zh-CN" w:bidi="hi-IN"/>
        </w:rPr>
        <w:t>Le PA/PT est le résultat d’un processus participatif qui a rassemblé tous les membres du personnel du Secrétariat du 11 au 27 janvier 2022. Compte tenu des restrictions toujours en cours liées à la pandémie de COVID</w:t>
      </w:r>
      <w:r w:rsidRPr="0086670C">
        <w:rPr>
          <w:rFonts w:asciiTheme="minorHAnsi" w:eastAsia="Calibri,Arial Unicode MS" w:hAnsiTheme="minorHAnsi" w:cstheme="minorHAnsi"/>
          <w:bCs/>
          <w:sz w:val="22"/>
          <w:szCs w:val="22"/>
          <w:lang w:val="fr-FR" w:eastAsia="zh-CN" w:bidi="hi-IN"/>
        </w:rPr>
        <w:noBreakHyphen/>
        <w:t xml:space="preserve">19, le processus a été géré </w:t>
      </w:r>
      <w:r w:rsidR="00B27D9E" w:rsidRPr="0086670C">
        <w:rPr>
          <w:rFonts w:asciiTheme="minorHAnsi" w:eastAsia="Calibri,Arial Unicode MS" w:hAnsiTheme="minorHAnsi" w:cstheme="minorHAnsi"/>
          <w:bCs/>
          <w:sz w:val="22"/>
          <w:szCs w:val="22"/>
          <w:lang w:val="fr-FR" w:eastAsia="zh-CN" w:bidi="hi-IN"/>
        </w:rPr>
        <w:t>par le biais de cinq réunions virtuelles rép</w:t>
      </w:r>
      <w:r w:rsidR="00394C5C" w:rsidRPr="0086670C">
        <w:rPr>
          <w:rFonts w:asciiTheme="minorHAnsi" w:eastAsia="Calibri,Arial Unicode MS" w:hAnsiTheme="minorHAnsi" w:cstheme="minorHAnsi"/>
          <w:bCs/>
          <w:sz w:val="22"/>
          <w:szCs w:val="22"/>
          <w:lang w:val="fr-FR" w:eastAsia="zh-CN" w:bidi="hi-IN"/>
        </w:rPr>
        <w:t>arties sur trois semaines. Il s’est agi</w:t>
      </w:r>
      <w:r w:rsidR="00B27D9E" w:rsidRPr="0086670C">
        <w:rPr>
          <w:rFonts w:asciiTheme="minorHAnsi" w:eastAsia="Calibri,Arial Unicode MS" w:hAnsiTheme="minorHAnsi" w:cstheme="minorHAnsi"/>
          <w:bCs/>
          <w:sz w:val="22"/>
          <w:szCs w:val="22"/>
          <w:lang w:val="fr-FR" w:eastAsia="zh-CN" w:bidi="hi-IN"/>
        </w:rPr>
        <w:t xml:space="preserve"> notamment de quatre réunions de l'Équipe responsable de l’administration chargée de</w:t>
      </w:r>
      <w:r w:rsidR="00394C5C" w:rsidRPr="0086670C">
        <w:rPr>
          <w:rFonts w:asciiTheme="minorHAnsi" w:eastAsia="Calibri,Arial Unicode MS" w:hAnsiTheme="minorHAnsi" w:cstheme="minorHAnsi"/>
          <w:bCs/>
          <w:sz w:val="22"/>
          <w:szCs w:val="22"/>
          <w:lang w:val="fr-FR" w:eastAsia="zh-CN" w:bidi="hi-IN"/>
        </w:rPr>
        <w:t xml:space="preserve"> l’</w:t>
      </w:r>
      <w:r w:rsidR="00B27D9E" w:rsidRPr="0086670C">
        <w:rPr>
          <w:rFonts w:asciiTheme="minorHAnsi" w:eastAsia="Calibri,Arial Unicode MS" w:hAnsiTheme="minorHAnsi" w:cstheme="minorHAnsi"/>
          <w:bCs/>
          <w:sz w:val="22"/>
          <w:szCs w:val="22"/>
          <w:lang w:val="fr-FR" w:eastAsia="zh-CN" w:bidi="hi-IN"/>
        </w:rPr>
        <w:t xml:space="preserve">examen du PA 2021 et de la rédaction du PA 2022. Le projet de plan </w:t>
      </w:r>
      <w:r w:rsidR="00394C5C" w:rsidRPr="0086670C">
        <w:rPr>
          <w:rFonts w:asciiTheme="minorHAnsi" w:eastAsia="Calibri,Arial Unicode MS" w:hAnsiTheme="minorHAnsi" w:cstheme="minorHAnsi"/>
          <w:bCs/>
          <w:sz w:val="22"/>
          <w:szCs w:val="22"/>
          <w:lang w:val="fr-FR" w:eastAsia="zh-CN" w:bidi="hi-IN"/>
        </w:rPr>
        <w:t>annuel</w:t>
      </w:r>
      <w:r w:rsidR="00B27D9E" w:rsidRPr="0086670C">
        <w:rPr>
          <w:rFonts w:asciiTheme="minorHAnsi" w:eastAsia="Calibri,Arial Unicode MS" w:hAnsiTheme="minorHAnsi" w:cstheme="minorHAnsi"/>
          <w:bCs/>
          <w:sz w:val="22"/>
          <w:szCs w:val="22"/>
          <w:lang w:val="fr-FR" w:eastAsia="zh-CN" w:bidi="hi-IN"/>
        </w:rPr>
        <w:t xml:space="preserve"> 2022 qui en a résulté et les réflexions qui le sous-tendent ont été présentés pour examen à l’ensemble du personnel du Secrétariat. Le processus a permis au Secrétariat s’acq</w:t>
      </w:r>
      <w:r w:rsidR="00D312FA" w:rsidRPr="0086670C">
        <w:rPr>
          <w:rFonts w:asciiTheme="minorHAnsi" w:eastAsia="Calibri,Arial Unicode MS" w:hAnsiTheme="minorHAnsi" w:cstheme="minorHAnsi"/>
          <w:bCs/>
          <w:sz w:val="22"/>
          <w:szCs w:val="22"/>
          <w:lang w:val="fr-FR" w:eastAsia="zh-CN" w:bidi="hi-IN"/>
        </w:rPr>
        <w:t>uitter de ses responsabilités qui sont de procéder à l’</w:t>
      </w:r>
      <w:r w:rsidR="00B27D9E" w:rsidRPr="0086670C">
        <w:rPr>
          <w:rFonts w:asciiTheme="minorHAnsi" w:eastAsia="Calibri,Arial Unicode MS" w:hAnsiTheme="minorHAnsi" w:cstheme="minorHAnsi"/>
          <w:bCs/>
          <w:sz w:val="22"/>
          <w:szCs w:val="22"/>
          <w:lang w:val="fr-FR" w:eastAsia="zh-CN" w:bidi="hi-IN"/>
        </w:rPr>
        <w:t xml:space="preserve">examen </w:t>
      </w:r>
      <w:r w:rsidR="00D312FA" w:rsidRPr="0086670C">
        <w:rPr>
          <w:rFonts w:asciiTheme="minorHAnsi" w:eastAsia="Calibri,Arial Unicode MS" w:hAnsiTheme="minorHAnsi" w:cstheme="minorHAnsi"/>
          <w:bCs/>
          <w:sz w:val="22"/>
          <w:szCs w:val="22"/>
          <w:lang w:val="fr-FR" w:eastAsia="zh-CN" w:bidi="hi-IN"/>
        </w:rPr>
        <w:t>formel</w:t>
      </w:r>
      <w:r w:rsidR="00394C5C" w:rsidRPr="0086670C">
        <w:rPr>
          <w:rFonts w:asciiTheme="minorHAnsi" w:eastAsia="Calibri,Arial Unicode MS" w:hAnsiTheme="minorHAnsi" w:cstheme="minorHAnsi"/>
          <w:bCs/>
          <w:sz w:val="22"/>
          <w:szCs w:val="22"/>
          <w:lang w:val="fr-FR" w:eastAsia="zh-CN" w:bidi="hi-IN"/>
        </w:rPr>
        <w:t xml:space="preserve"> de fin d'année afin d’</w:t>
      </w:r>
      <w:r w:rsidR="00B27D9E" w:rsidRPr="0086670C">
        <w:rPr>
          <w:rFonts w:asciiTheme="minorHAnsi" w:eastAsia="Calibri,Arial Unicode MS" w:hAnsiTheme="minorHAnsi" w:cstheme="minorHAnsi"/>
          <w:bCs/>
          <w:sz w:val="22"/>
          <w:szCs w:val="22"/>
          <w:lang w:val="fr-FR" w:eastAsia="zh-CN" w:bidi="hi-IN"/>
        </w:rPr>
        <w:t xml:space="preserve">évaluer les travaux inclus dans le PA 2021, </w:t>
      </w:r>
      <w:r w:rsidR="006F1F8B">
        <w:rPr>
          <w:rFonts w:asciiTheme="minorHAnsi" w:eastAsia="Calibri,Arial Unicode MS" w:hAnsiTheme="minorHAnsi" w:cstheme="minorHAnsi"/>
          <w:bCs/>
          <w:sz w:val="22"/>
          <w:szCs w:val="22"/>
          <w:lang w:val="fr-FR" w:eastAsia="zh-CN" w:bidi="hi-IN"/>
        </w:rPr>
        <w:t>d’</w:t>
      </w:r>
      <w:r w:rsidR="00D312FA" w:rsidRPr="0086670C">
        <w:rPr>
          <w:rFonts w:asciiTheme="minorHAnsi" w:eastAsia="Calibri,Arial Unicode MS" w:hAnsiTheme="minorHAnsi" w:cstheme="minorHAnsi"/>
          <w:bCs/>
          <w:sz w:val="22"/>
          <w:szCs w:val="22"/>
          <w:lang w:val="fr-FR" w:eastAsia="zh-CN" w:bidi="hi-IN"/>
        </w:rPr>
        <w:t>identifier toute lacune dans s</w:t>
      </w:r>
      <w:r w:rsidR="00B27D9E" w:rsidRPr="0086670C">
        <w:rPr>
          <w:rFonts w:asciiTheme="minorHAnsi" w:eastAsia="Calibri,Arial Unicode MS" w:hAnsiTheme="minorHAnsi" w:cstheme="minorHAnsi"/>
          <w:bCs/>
          <w:sz w:val="22"/>
          <w:szCs w:val="22"/>
          <w:lang w:val="fr-FR" w:eastAsia="zh-CN" w:bidi="hi-IN"/>
        </w:rPr>
        <w:t xml:space="preserve">a mise en œuvre et de tirer des leçons qui pourraient </w:t>
      </w:r>
      <w:r w:rsidR="00D312FA" w:rsidRPr="0086670C">
        <w:rPr>
          <w:rFonts w:asciiTheme="minorHAnsi" w:eastAsia="Calibri,Arial Unicode MS" w:hAnsiTheme="minorHAnsi" w:cstheme="minorHAnsi"/>
          <w:bCs/>
          <w:sz w:val="22"/>
          <w:szCs w:val="22"/>
          <w:lang w:val="fr-FR" w:eastAsia="zh-CN" w:bidi="hi-IN"/>
        </w:rPr>
        <w:t>l’aider à améliorer ses travaux l’</w:t>
      </w:r>
      <w:r w:rsidR="00B27D9E" w:rsidRPr="0086670C">
        <w:rPr>
          <w:rFonts w:asciiTheme="minorHAnsi" w:eastAsia="Calibri,Arial Unicode MS" w:hAnsiTheme="minorHAnsi" w:cstheme="minorHAnsi"/>
          <w:bCs/>
          <w:sz w:val="22"/>
          <w:szCs w:val="22"/>
          <w:lang w:val="fr-FR" w:eastAsia="zh-CN" w:bidi="hi-IN"/>
        </w:rPr>
        <w:t>année suivante.</w:t>
      </w:r>
    </w:p>
    <w:p w:rsidR="008F1F25" w:rsidRPr="0086670C" w:rsidRDefault="008F1F25" w:rsidP="004B42C4">
      <w:pPr>
        <w:widowControl w:val="0"/>
        <w:ind w:left="426" w:hanging="425"/>
        <w:contextualSpacing/>
        <w:rPr>
          <w:rFonts w:asciiTheme="minorHAnsi" w:eastAsia="Calibri,Arial Unicode MS" w:hAnsiTheme="minorHAnsi" w:cstheme="minorHAnsi"/>
          <w:bCs/>
          <w:sz w:val="22"/>
          <w:szCs w:val="22"/>
          <w:lang w:val="fr-FR" w:eastAsia="zh-CN" w:bidi="hi-IN"/>
        </w:rPr>
      </w:pPr>
    </w:p>
    <w:p w:rsidR="0064358B" w:rsidRPr="0086670C" w:rsidRDefault="0064358B" w:rsidP="0064358B">
      <w:pPr>
        <w:pStyle w:val="ListParagraph"/>
        <w:widowControl w:val="0"/>
        <w:numPr>
          <w:ilvl w:val="0"/>
          <w:numId w:val="25"/>
        </w:numPr>
        <w:rPr>
          <w:rFonts w:asciiTheme="minorHAnsi" w:eastAsia="Calibri,Arial Unicode MS" w:hAnsiTheme="minorHAnsi" w:cstheme="minorHAnsi"/>
          <w:bCs/>
          <w:sz w:val="22"/>
          <w:szCs w:val="22"/>
          <w:lang w:val="fr-FR" w:eastAsia="zh-CN" w:bidi="hi-IN"/>
        </w:rPr>
      </w:pPr>
      <w:r w:rsidRPr="0086670C">
        <w:rPr>
          <w:rFonts w:asciiTheme="minorHAnsi" w:eastAsia="Calibri,Arial Unicode MS" w:hAnsiTheme="minorHAnsi" w:cstheme="minorHAnsi"/>
          <w:bCs/>
          <w:sz w:val="22"/>
          <w:szCs w:val="22"/>
          <w:lang w:val="fr-FR" w:eastAsia="zh-CN" w:bidi="hi-IN"/>
        </w:rPr>
        <w:t xml:space="preserve">Le processus d’analyse a souligné que le Secrétariat a parfaitement réussi à mettre en œuvre le plan </w:t>
      </w:r>
      <w:r w:rsidR="00394C5C" w:rsidRPr="0086670C">
        <w:rPr>
          <w:rFonts w:asciiTheme="minorHAnsi" w:eastAsia="Calibri,Arial Unicode MS" w:hAnsiTheme="minorHAnsi" w:cstheme="minorHAnsi"/>
          <w:bCs/>
          <w:sz w:val="22"/>
          <w:szCs w:val="22"/>
          <w:lang w:val="fr-FR" w:eastAsia="zh-CN" w:bidi="hi-IN"/>
        </w:rPr>
        <w:t>annuel</w:t>
      </w:r>
      <w:r w:rsidRPr="0086670C">
        <w:rPr>
          <w:rFonts w:asciiTheme="minorHAnsi" w:eastAsia="Calibri,Arial Unicode MS" w:hAnsiTheme="minorHAnsi" w:cstheme="minorHAnsi"/>
          <w:bCs/>
          <w:sz w:val="22"/>
          <w:szCs w:val="22"/>
          <w:lang w:val="fr-FR" w:eastAsia="zh-CN" w:bidi="hi-IN"/>
        </w:rPr>
        <w:t xml:space="preserve"> 2021 tout au long de l’année. Il a continué, malgré les difficultés liées à la COVID-19, d’appliquer agilité et adaptabilité à l’accomplissement de sa tâche, telle qu’elle avait été élaborée en 2020. Tous les travaux préparatoires requis pour la </w:t>
      </w:r>
      <w:r w:rsidR="00873C51" w:rsidRPr="0086670C">
        <w:rPr>
          <w:rFonts w:asciiTheme="minorHAnsi" w:eastAsia="Calibri,Arial Unicode MS" w:hAnsiTheme="minorHAnsi" w:cstheme="minorHAnsi"/>
          <w:bCs/>
          <w:sz w:val="22"/>
          <w:szCs w:val="22"/>
          <w:lang w:val="fr-FR" w:eastAsia="zh-CN" w:bidi="hi-IN"/>
        </w:rPr>
        <w:t>59</w:t>
      </w:r>
      <w:r w:rsidR="00873C51" w:rsidRPr="0086670C">
        <w:rPr>
          <w:rFonts w:asciiTheme="minorHAnsi" w:eastAsia="Calibri,Arial Unicode MS" w:hAnsiTheme="minorHAnsi" w:cstheme="minorHAnsi"/>
          <w:bCs/>
          <w:sz w:val="22"/>
          <w:szCs w:val="22"/>
          <w:vertAlign w:val="superscript"/>
          <w:lang w:val="fr-FR" w:eastAsia="zh-CN" w:bidi="hi-IN"/>
        </w:rPr>
        <w:t>e</w:t>
      </w:r>
      <w:r w:rsidR="00873C51" w:rsidRPr="0086670C">
        <w:rPr>
          <w:rFonts w:asciiTheme="minorHAnsi" w:eastAsia="Calibri,Arial Unicode MS" w:hAnsiTheme="minorHAnsi" w:cstheme="minorHAnsi"/>
          <w:bCs/>
          <w:sz w:val="22"/>
          <w:szCs w:val="22"/>
          <w:lang w:val="fr-FR" w:eastAsia="zh-CN" w:bidi="hi-IN"/>
        </w:rPr>
        <w:t xml:space="preserve"> réunion du CP</w:t>
      </w:r>
      <w:r w:rsidRPr="0086670C">
        <w:rPr>
          <w:rFonts w:asciiTheme="minorHAnsi" w:eastAsia="Calibri,Arial Unicode MS" w:hAnsiTheme="minorHAnsi" w:cstheme="minorHAnsi"/>
          <w:bCs/>
          <w:sz w:val="22"/>
          <w:szCs w:val="22"/>
          <w:lang w:val="fr-FR" w:eastAsia="zh-CN" w:bidi="hi-IN"/>
        </w:rPr>
        <w:t xml:space="preserve"> et la COP14 ont été achevés comme prévu, bien que les réunions en présentiel aient été </w:t>
      </w:r>
      <w:r w:rsidR="00873C51" w:rsidRPr="0086670C">
        <w:rPr>
          <w:rFonts w:asciiTheme="minorHAnsi" w:eastAsia="Calibri,Arial Unicode MS" w:hAnsiTheme="minorHAnsi" w:cstheme="minorHAnsi"/>
          <w:bCs/>
          <w:sz w:val="22"/>
          <w:szCs w:val="22"/>
          <w:lang w:val="fr-FR" w:eastAsia="zh-CN" w:bidi="hi-IN"/>
        </w:rPr>
        <w:t xml:space="preserve">finalement </w:t>
      </w:r>
      <w:r w:rsidRPr="0086670C">
        <w:rPr>
          <w:rFonts w:asciiTheme="minorHAnsi" w:eastAsia="Calibri,Arial Unicode MS" w:hAnsiTheme="minorHAnsi" w:cstheme="minorHAnsi"/>
          <w:bCs/>
          <w:sz w:val="22"/>
          <w:szCs w:val="22"/>
          <w:lang w:val="fr-FR" w:eastAsia="zh-CN" w:bidi="hi-IN"/>
        </w:rPr>
        <w:t xml:space="preserve">reportées en raison de la pandémie en cours. </w:t>
      </w:r>
      <w:r w:rsidR="006F1F8B">
        <w:rPr>
          <w:rFonts w:asciiTheme="minorHAnsi" w:eastAsia="Calibri,Arial Unicode MS" w:hAnsiTheme="minorHAnsi" w:cstheme="minorHAnsi"/>
          <w:bCs/>
          <w:sz w:val="22"/>
          <w:szCs w:val="22"/>
          <w:lang w:val="fr-FR" w:eastAsia="zh-CN" w:bidi="hi-IN"/>
        </w:rPr>
        <w:t>D’</w:t>
      </w:r>
      <w:r w:rsidR="006026F7" w:rsidRPr="0086670C">
        <w:rPr>
          <w:rFonts w:asciiTheme="minorHAnsi" w:eastAsia="Calibri,Arial Unicode MS" w:hAnsiTheme="minorHAnsi" w:cstheme="minorHAnsi"/>
          <w:bCs/>
          <w:sz w:val="22"/>
          <w:szCs w:val="22"/>
          <w:lang w:val="fr-FR" w:eastAsia="zh-CN" w:bidi="hi-IN"/>
        </w:rPr>
        <w:t xml:space="preserve">importants succès ont été enregistrés dans </w:t>
      </w:r>
      <w:r w:rsidR="006026F7" w:rsidRPr="0086670C">
        <w:rPr>
          <w:rFonts w:asciiTheme="minorHAnsi" w:eastAsia="Calibri,Arial Unicode MS" w:hAnsiTheme="minorHAnsi" w:cstheme="minorHAnsi"/>
          <w:bCs/>
          <w:sz w:val="22"/>
          <w:szCs w:val="22"/>
          <w:lang w:val="fr-FR" w:eastAsia="zh-CN" w:bidi="hi-IN"/>
        </w:rPr>
        <w:lastRenderedPageBreak/>
        <w:t>l’organisation de la 59</w:t>
      </w:r>
      <w:r w:rsidR="006026F7" w:rsidRPr="0086670C">
        <w:rPr>
          <w:rFonts w:asciiTheme="minorHAnsi" w:eastAsia="Calibri,Arial Unicode MS" w:hAnsiTheme="minorHAnsi" w:cstheme="minorHAnsi"/>
          <w:bCs/>
          <w:sz w:val="22"/>
          <w:szCs w:val="22"/>
          <w:vertAlign w:val="superscript"/>
          <w:lang w:val="fr-FR" w:eastAsia="zh-CN" w:bidi="hi-IN"/>
        </w:rPr>
        <w:t>e</w:t>
      </w:r>
      <w:r w:rsidR="006026F7" w:rsidRPr="0086670C">
        <w:rPr>
          <w:rFonts w:asciiTheme="minorHAnsi" w:eastAsia="Calibri,Arial Unicode MS" w:hAnsiTheme="minorHAnsi" w:cstheme="minorHAnsi"/>
          <w:bCs/>
          <w:sz w:val="22"/>
          <w:szCs w:val="22"/>
          <w:lang w:val="fr-FR" w:eastAsia="zh-CN" w:bidi="hi-IN"/>
        </w:rPr>
        <w:t xml:space="preserve"> réunion virtue</w:t>
      </w:r>
      <w:r w:rsidR="006F1F8B">
        <w:rPr>
          <w:rFonts w:asciiTheme="minorHAnsi" w:eastAsia="Calibri,Arial Unicode MS" w:hAnsiTheme="minorHAnsi" w:cstheme="minorHAnsi"/>
          <w:bCs/>
          <w:sz w:val="22"/>
          <w:szCs w:val="22"/>
          <w:lang w:val="fr-FR" w:eastAsia="zh-CN" w:bidi="hi-IN"/>
        </w:rPr>
        <w:t xml:space="preserve">lle du Comité permanent (SC59) </w:t>
      </w:r>
      <w:r w:rsidR="006F1F8B" w:rsidRPr="0086670C">
        <w:rPr>
          <w:rFonts w:asciiTheme="minorHAnsi" w:eastAsia="Calibri,Arial Unicode MS" w:hAnsiTheme="minorHAnsi" w:cstheme="minorHAnsi"/>
          <w:bCs/>
          <w:sz w:val="22"/>
          <w:szCs w:val="22"/>
          <w:lang w:val="fr-FR" w:eastAsia="zh-CN" w:bidi="hi-IN"/>
        </w:rPr>
        <w:t>et le soutien</w:t>
      </w:r>
      <w:r w:rsidR="006F1F8B">
        <w:rPr>
          <w:rFonts w:asciiTheme="minorHAnsi" w:eastAsia="Calibri,Arial Unicode MS" w:hAnsiTheme="minorHAnsi" w:cstheme="minorHAnsi"/>
          <w:bCs/>
          <w:sz w:val="22"/>
          <w:szCs w:val="22"/>
          <w:lang w:val="fr-FR" w:eastAsia="zh-CN" w:bidi="hi-IN"/>
        </w:rPr>
        <w:t xml:space="preserve"> qui lui a été accordé, avec pour</w:t>
      </w:r>
      <w:r w:rsidR="006026F7" w:rsidRPr="0086670C">
        <w:rPr>
          <w:rFonts w:asciiTheme="minorHAnsi" w:eastAsia="Calibri,Arial Unicode MS" w:hAnsiTheme="minorHAnsi" w:cstheme="minorHAnsi"/>
          <w:bCs/>
          <w:sz w:val="22"/>
          <w:szCs w:val="22"/>
          <w:lang w:val="fr-FR" w:eastAsia="zh-CN" w:bidi="hi-IN"/>
        </w:rPr>
        <w:t xml:space="preserve"> abouti</w:t>
      </w:r>
      <w:r w:rsidR="006F1F8B">
        <w:rPr>
          <w:rFonts w:asciiTheme="minorHAnsi" w:eastAsia="Calibri,Arial Unicode MS" w:hAnsiTheme="minorHAnsi" w:cstheme="minorHAnsi"/>
          <w:bCs/>
          <w:sz w:val="22"/>
          <w:szCs w:val="22"/>
          <w:lang w:val="fr-FR" w:eastAsia="zh-CN" w:bidi="hi-IN"/>
        </w:rPr>
        <w:t>ssement</w:t>
      </w:r>
      <w:r w:rsidR="006026F7" w:rsidRPr="0086670C">
        <w:rPr>
          <w:rFonts w:asciiTheme="minorHAnsi" w:eastAsia="Calibri,Arial Unicode MS" w:hAnsiTheme="minorHAnsi" w:cstheme="minorHAnsi"/>
          <w:bCs/>
          <w:sz w:val="22"/>
          <w:szCs w:val="22"/>
          <w:lang w:val="fr-FR" w:eastAsia="zh-CN" w:bidi="hi-IN"/>
        </w:rPr>
        <w:t xml:space="preserve"> 38 décisions sur des questions sensibles au facteur temps, la 24</w:t>
      </w:r>
      <w:r w:rsidR="006026F7" w:rsidRPr="0086670C">
        <w:rPr>
          <w:rFonts w:asciiTheme="minorHAnsi" w:eastAsia="Calibri,Arial Unicode MS" w:hAnsiTheme="minorHAnsi" w:cstheme="minorHAnsi"/>
          <w:bCs/>
          <w:sz w:val="22"/>
          <w:szCs w:val="22"/>
          <w:vertAlign w:val="superscript"/>
          <w:lang w:val="fr-FR" w:eastAsia="zh-CN" w:bidi="hi-IN"/>
        </w:rPr>
        <w:t>e</w:t>
      </w:r>
      <w:r w:rsidR="006026F7" w:rsidRPr="0086670C">
        <w:rPr>
          <w:rFonts w:asciiTheme="minorHAnsi" w:eastAsia="Calibri,Arial Unicode MS" w:hAnsiTheme="minorHAnsi" w:cstheme="minorHAnsi"/>
          <w:bCs/>
          <w:sz w:val="22"/>
          <w:szCs w:val="22"/>
          <w:lang w:val="fr-FR" w:eastAsia="zh-CN" w:bidi="hi-IN"/>
        </w:rPr>
        <w:t xml:space="preserve"> réunion du Groupe d’évaluation scientifique et technique </w:t>
      </w:r>
      <w:r w:rsidR="00873C51" w:rsidRPr="0086670C">
        <w:rPr>
          <w:rFonts w:asciiTheme="minorHAnsi" w:eastAsia="Calibri,Arial Unicode MS" w:hAnsiTheme="minorHAnsi" w:cstheme="minorHAnsi"/>
          <w:bCs/>
          <w:sz w:val="22"/>
          <w:szCs w:val="22"/>
          <w:lang w:val="fr-FR" w:eastAsia="zh-CN" w:bidi="hi-IN"/>
        </w:rPr>
        <w:t>(GEST) et, en particulier, l’</w:t>
      </w:r>
      <w:r w:rsidR="006026F7" w:rsidRPr="0086670C">
        <w:rPr>
          <w:rFonts w:asciiTheme="minorHAnsi" w:eastAsia="Calibri,Arial Unicode MS" w:hAnsiTheme="minorHAnsi" w:cstheme="minorHAnsi"/>
          <w:bCs/>
          <w:sz w:val="22"/>
          <w:szCs w:val="22"/>
          <w:lang w:val="fr-FR" w:eastAsia="zh-CN" w:bidi="hi-IN"/>
        </w:rPr>
        <w:t xml:space="preserve">ExCOP3 également organisée virtuellement, une première pour une telle réunion, </w:t>
      </w:r>
      <w:r w:rsidR="00873C51" w:rsidRPr="0086670C">
        <w:rPr>
          <w:rFonts w:asciiTheme="minorHAnsi" w:eastAsia="Calibri,Arial Unicode MS" w:hAnsiTheme="minorHAnsi" w:cstheme="minorHAnsi"/>
          <w:bCs/>
          <w:sz w:val="22"/>
          <w:szCs w:val="22"/>
          <w:lang w:val="fr-FR" w:eastAsia="zh-CN" w:bidi="hi-IN"/>
        </w:rPr>
        <w:t>ce qui a nécessité</w:t>
      </w:r>
      <w:r w:rsidR="006026F7" w:rsidRPr="0086670C">
        <w:rPr>
          <w:rFonts w:asciiTheme="minorHAnsi" w:eastAsia="Calibri,Arial Unicode MS" w:hAnsiTheme="minorHAnsi" w:cstheme="minorHAnsi"/>
          <w:bCs/>
          <w:sz w:val="22"/>
          <w:szCs w:val="22"/>
          <w:lang w:val="fr-FR" w:eastAsia="zh-CN" w:bidi="hi-IN"/>
        </w:rPr>
        <w:t xml:space="preserve"> </w:t>
      </w:r>
      <w:r w:rsidR="00873C51" w:rsidRPr="0086670C">
        <w:rPr>
          <w:rFonts w:asciiTheme="minorHAnsi" w:eastAsia="Calibri,Arial Unicode MS" w:hAnsiTheme="minorHAnsi" w:cstheme="minorHAnsi"/>
          <w:bCs/>
          <w:sz w:val="22"/>
          <w:szCs w:val="22"/>
          <w:lang w:val="fr-FR" w:eastAsia="zh-CN" w:bidi="hi-IN"/>
        </w:rPr>
        <w:t>beaucoup</w:t>
      </w:r>
      <w:r w:rsidR="006026F7" w:rsidRPr="0086670C">
        <w:rPr>
          <w:rFonts w:asciiTheme="minorHAnsi" w:eastAsia="Calibri,Arial Unicode MS" w:hAnsiTheme="minorHAnsi" w:cstheme="minorHAnsi"/>
          <w:bCs/>
          <w:sz w:val="22"/>
          <w:szCs w:val="22"/>
          <w:lang w:val="fr-FR" w:eastAsia="zh-CN" w:bidi="hi-IN"/>
        </w:rPr>
        <w:t xml:space="preserve"> d’innovation</w:t>
      </w:r>
      <w:r w:rsidR="00873C51" w:rsidRPr="0086670C">
        <w:rPr>
          <w:rFonts w:asciiTheme="minorHAnsi" w:eastAsia="Calibri,Arial Unicode MS" w:hAnsiTheme="minorHAnsi" w:cstheme="minorHAnsi"/>
          <w:bCs/>
          <w:sz w:val="22"/>
          <w:szCs w:val="22"/>
          <w:lang w:val="fr-FR" w:eastAsia="zh-CN" w:bidi="hi-IN"/>
        </w:rPr>
        <w:t xml:space="preserve">s et une grande </w:t>
      </w:r>
      <w:r w:rsidR="006026F7" w:rsidRPr="0086670C">
        <w:rPr>
          <w:rFonts w:asciiTheme="minorHAnsi" w:eastAsia="Calibri,Arial Unicode MS" w:hAnsiTheme="minorHAnsi" w:cstheme="minorHAnsi"/>
          <w:bCs/>
          <w:sz w:val="22"/>
          <w:szCs w:val="22"/>
          <w:lang w:val="fr-FR" w:eastAsia="zh-CN" w:bidi="hi-IN"/>
        </w:rPr>
        <w:t>adaptabilité. Les commentaires enregistrés au cours de sondages de satisfaction ont été très positifs.</w:t>
      </w:r>
    </w:p>
    <w:p w:rsidR="00C927CE" w:rsidRPr="0086670C" w:rsidRDefault="00C927CE" w:rsidP="004B42C4">
      <w:pPr>
        <w:widowControl w:val="0"/>
        <w:ind w:left="426" w:hanging="425"/>
        <w:contextualSpacing/>
        <w:rPr>
          <w:rFonts w:asciiTheme="minorHAnsi" w:eastAsia="Calibri,Arial Unicode MS" w:hAnsiTheme="minorHAnsi" w:cstheme="minorHAnsi"/>
          <w:bCs/>
          <w:sz w:val="22"/>
          <w:szCs w:val="22"/>
          <w:lang w:val="fr-FR" w:eastAsia="zh-CN" w:bidi="hi-IN"/>
        </w:rPr>
      </w:pPr>
    </w:p>
    <w:p w:rsidR="006026F7" w:rsidRPr="0086670C" w:rsidRDefault="006026F7" w:rsidP="006026F7">
      <w:pPr>
        <w:pStyle w:val="ListParagraph"/>
        <w:widowControl w:val="0"/>
        <w:numPr>
          <w:ilvl w:val="0"/>
          <w:numId w:val="25"/>
        </w:numPr>
        <w:rPr>
          <w:rFonts w:asciiTheme="minorHAnsi" w:eastAsia="Calibri,Arial Unicode MS" w:hAnsiTheme="minorHAnsi" w:cstheme="minorHAnsi"/>
          <w:bCs/>
          <w:sz w:val="22"/>
          <w:szCs w:val="22"/>
          <w:lang w:val="fr-FR" w:eastAsia="zh-CN" w:bidi="hi-IN"/>
        </w:rPr>
      </w:pPr>
      <w:r w:rsidRPr="0086670C">
        <w:rPr>
          <w:rFonts w:asciiTheme="minorHAnsi" w:eastAsia="Calibri,Arial Unicode MS" w:hAnsiTheme="minorHAnsi" w:cstheme="minorHAnsi"/>
          <w:bCs/>
          <w:sz w:val="22"/>
          <w:szCs w:val="22"/>
          <w:lang w:val="fr-FR" w:eastAsia="zh-CN" w:bidi="hi-IN"/>
        </w:rPr>
        <w:t>Il a été noté que le cadre virtuel offrait au Secrétariat davantage de possibilités pour continuer à contribuer à un plus large éventail d</w:t>
      </w:r>
      <w:r w:rsidR="00873C51" w:rsidRPr="0086670C">
        <w:rPr>
          <w:rFonts w:asciiTheme="minorHAnsi" w:eastAsia="Calibri,Arial Unicode MS" w:hAnsiTheme="minorHAnsi" w:cstheme="minorHAnsi"/>
          <w:bCs/>
          <w:sz w:val="22"/>
          <w:szCs w:val="22"/>
          <w:lang w:val="fr-FR" w:eastAsia="zh-CN" w:bidi="hi-IN"/>
        </w:rPr>
        <w:t>’</w:t>
      </w:r>
      <w:r w:rsidRPr="0086670C">
        <w:rPr>
          <w:rFonts w:asciiTheme="minorHAnsi" w:eastAsia="Calibri,Arial Unicode MS" w:hAnsiTheme="minorHAnsi" w:cstheme="minorHAnsi"/>
          <w:bCs/>
          <w:sz w:val="22"/>
          <w:szCs w:val="22"/>
          <w:lang w:val="fr-FR" w:eastAsia="zh-CN" w:bidi="hi-IN"/>
        </w:rPr>
        <w:t>initiatives stratégiques mondiales de politique générale, y compris le Cadre mondial pour la biodiversité pour l’après 2020 et le Program</w:t>
      </w:r>
      <w:r w:rsidR="006F1F8B">
        <w:rPr>
          <w:rFonts w:asciiTheme="minorHAnsi" w:eastAsia="Calibri,Arial Unicode MS" w:hAnsiTheme="minorHAnsi" w:cstheme="minorHAnsi"/>
          <w:bCs/>
          <w:sz w:val="22"/>
          <w:szCs w:val="22"/>
          <w:lang w:val="fr-FR" w:eastAsia="zh-CN" w:bidi="hi-IN"/>
        </w:rPr>
        <w:t>me de développement durable à l’</w:t>
      </w:r>
      <w:r w:rsidRPr="0086670C">
        <w:rPr>
          <w:rFonts w:asciiTheme="minorHAnsi" w:eastAsia="Calibri,Arial Unicode MS" w:hAnsiTheme="minorHAnsi" w:cstheme="minorHAnsi"/>
          <w:bCs/>
          <w:sz w:val="22"/>
          <w:szCs w:val="22"/>
          <w:lang w:val="fr-FR" w:eastAsia="zh-CN" w:bidi="hi-IN"/>
        </w:rPr>
        <w:t xml:space="preserve">horizon 2030 (conformément à la </w:t>
      </w:r>
      <w:hyperlink r:id="rId11" w:history="1">
        <w:r w:rsidRPr="0086670C">
          <w:rPr>
            <w:rStyle w:val="Hyperlink"/>
            <w:rFonts w:asciiTheme="minorHAnsi" w:eastAsia="Calibri,Arial Unicode MS" w:hAnsiTheme="minorHAnsi" w:cstheme="minorHAnsi"/>
            <w:bCs/>
            <w:sz w:val="22"/>
            <w:szCs w:val="22"/>
            <w:lang w:val="fr-FR" w:eastAsia="zh-CN" w:bidi="hi-IN"/>
          </w:rPr>
          <w:t>Résolution XIII.7</w:t>
        </w:r>
      </w:hyperlink>
      <w:r w:rsidRPr="0086670C">
        <w:rPr>
          <w:rFonts w:asciiTheme="minorHAnsi" w:eastAsia="Calibri,Arial Unicode MS" w:hAnsiTheme="minorHAnsi" w:cstheme="minorHAnsi"/>
          <w:bCs/>
          <w:sz w:val="22"/>
          <w:szCs w:val="22"/>
          <w:lang w:val="fr-FR" w:eastAsia="zh-CN" w:bidi="hi-IN"/>
        </w:rPr>
        <w:t>),</w:t>
      </w:r>
      <w:r w:rsidR="00873C51" w:rsidRPr="0086670C">
        <w:rPr>
          <w:rFonts w:asciiTheme="minorHAnsi" w:eastAsia="Calibri,Arial Unicode MS" w:hAnsiTheme="minorHAnsi" w:cstheme="minorHAnsi"/>
          <w:bCs/>
          <w:sz w:val="22"/>
          <w:szCs w:val="22"/>
          <w:lang w:val="fr-FR" w:eastAsia="zh-CN" w:bidi="hi-IN"/>
        </w:rPr>
        <w:t xml:space="preserve"> lui donnant l’</w:t>
      </w:r>
      <w:r w:rsidRPr="0086670C">
        <w:rPr>
          <w:rFonts w:asciiTheme="minorHAnsi" w:eastAsia="Calibri,Arial Unicode MS" w:hAnsiTheme="minorHAnsi" w:cstheme="minorHAnsi"/>
          <w:bCs/>
          <w:sz w:val="22"/>
          <w:szCs w:val="22"/>
          <w:lang w:val="fr-FR" w:eastAsia="zh-CN" w:bidi="hi-IN"/>
        </w:rPr>
        <w:t>occasion de « jouer dans la cour des grands »..</w:t>
      </w:r>
    </w:p>
    <w:p w:rsidR="006026F7" w:rsidRPr="0086670C" w:rsidRDefault="006026F7" w:rsidP="004B42C4">
      <w:pPr>
        <w:widowControl w:val="0"/>
        <w:ind w:left="426" w:hanging="425"/>
        <w:contextualSpacing/>
        <w:rPr>
          <w:rFonts w:asciiTheme="minorHAnsi" w:eastAsia="Calibri,Arial Unicode MS" w:hAnsiTheme="minorHAnsi" w:cstheme="minorHAnsi"/>
          <w:bCs/>
          <w:sz w:val="22"/>
          <w:szCs w:val="22"/>
          <w:lang w:val="fr-FR" w:eastAsia="zh-CN" w:bidi="hi-IN"/>
        </w:rPr>
      </w:pPr>
    </w:p>
    <w:p w:rsidR="005B031A" w:rsidRPr="0086670C" w:rsidRDefault="00C927CE" w:rsidP="004B42C4">
      <w:pPr>
        <w:widowControl w:val="0"/>
        <w:ind w:left="426" w:hanging="425"/>
        <w:contextualSpacing/>
        <w:rPr>
          <w:rFonts w:asciiTheme="minorHAnsi" w:eastAsia="Calibri,Arial Unicode MS" w:hAnsiTheme="minorHAnsi" w:cstheme="minorHAnsi"/>
          <w:bCs/>
          <w:sz w:val="22"/>
          <w:szCs w:val="22"/>
          <w:lang w:val="fr-FR" w:eastAsia="zh-CN" w:bidi="hi-IN"/>
        </w:rPr>
      </w:pPr>
      <w:r w:rsidRPr="0086670C">
        <w:rPr>
          <w:rFonts w:asciiTheme="minorHAnsi" w:eastAsia="Calibri,Arial Unicode MS" w:hAnsiTheme="minorHAnsi" w:cstheme="minorHAnsi"/>
          <w:bCs/>
          <w:sz w:val="22"/>
          <w:szCs w:val="22"/>
          <w:lang w:val="fr-FR" w:eastAsia="zh-CN" w:bidi="hi-IN"/>
        </w:rPr>
        <w:t>5.</w:t>
      </w:r>
      <w:r w:rsidRPr="0086670C">
        <w:rPr>
          <w:rFonts w:asciiTheme="minorHAnsi" w:eastAsia="Calibri,Arial Unicode MS" w:hAnsiTheme="minorHAnsi" w:cstheme="minorHAnsi"/>
          <w:bCs/>
          <w:sz w:val="22"/>
          <w:szCs w:val="22"/>
          <w:lang w:val="fr-FR" w:eastAsia="zh-CN" w:bidi="hi-IN"/>
        </w:rPr>
        <w:tab/>
      </w:r>
      <w:r w:rsidR="00792D4E" w:rsidRPr="0086670C">
        <w:rPr>
          <w:rFonts w:asciiTheme="minorHAnsi" w:eastAsia="Calibri,Arial Unicode MS" w:hAnsiTheme="minorHAnsi" w:cstheme="minorHAnsi"/>
          <w:bCs/>
          <w:sz w:val="22"/>
          <w:szCs w:val="22"/>
          <w:lang w:val="fr-FR" w:eastAsia="zh-CN" w:bidi="hi-IN"/>
        </w:rPr>
        <w:t>Le Secrétariat a également utilisé des moyens virtuels pour continuer à renforcer ses capacités et son appui aux Parties contractantes, notamment par des efforts de renforcement des capacités du Secrétariat tout entier. Le Secrétariat a atteint ses objectifs, toujours en utilisant des moyens novateurs, et même si les principales réunions en présentiel n’ont pas eu lieu, les travaux préparatoires à la reprise de</w:t>
      </w:r>
      <w:r w:rsidR="00FE7F9D">
        <w:rPr>
          <w:rFonts w:asciiTheme="minorHAnsi" w:eastAsia="Calibri,Arial Unicode MS" w:hAnsiTheme="minorHAnsi" w:cstheme="minorHAnsi"/>
          <w:bCs/>
          <w:sz w:val="22"/>
          <w:szCs w:val="22"/>
          <w:lang w:val="fr-FR" w:eastAsia="zh-CN" w:bidi="hi-IN"/>
        </w:rPr>
        <w:t>s</w:t>
      </w:r>
      <w:r w:rsidR="00792D4E" w:rsidRPr="0086670C">
        <w:rPr>
          <w:rFonts w:asciiTheme="minorHAnsi" w:eastAsia="Calibri,Arial Unicode MS" w:hAnsiTheme="minorHAnsi" w:cstheme="minorHAnsi"/>
          <w:bCs/>
          <w:sz w:val="22"/>
          <w:szCs w:val="22"/>
          <w:lang w:val="fr-FR" w:eastAsia="zh-CN" w:bidi="hi-IN"/>
        </w:rPr>
        <w:t xml:space="preserve"> session</w:t>
      </w:r>
      <w:r w:rsidR="00FE7F9D">
        <w:rPr>
          <w:rFonts w:asciiTheme="minorHAnsi" w:eastAsia="Calibri,Arial Unicode MS" w:hAnsiTheme="minorHAnsi" w:cstheme="minorHAnsi"/>
          <w:bCs/>
          <w:sz w:val="22"/>
          <w:szCs w:val="22"/>
          <w:lang w:val="fr-FR" w:eastAsia="zh-CN" w:bidi="hi-IN"/>
        </w:rPr>
        <w:t>s</w:t>
      </w:r>
      <w:r w:rsidR="00792D4E" w:rsidRPr="0086670C">
        <w:rPr>
          <w:rFonts w:asciiTheme="minorHAnsi" w:eastAsia="Calibri,Arial Unicode MS" w:hAnsiTheme="minorHAnsi" w:cstheme="minorHAnsi"/>
          <w:bCs/>
          <w:sz w:val="22"/>
          <w:szCs w:val="22"/>
          <w:lang w:val="fr-FR" w:eastAsia="zh-CN" w:bidi="hi-IN"/>
        </w:rPr>
        <w:t xml:space="preserve"> de la SC59 et de la COP14 sont en cours en 2022.</w:t>
      </w:r>
    </w:p>
    <w:p w:rsidR="00706785" w:rsidRPr="0086670C" w:rsidRDefault="00706785" w:rsidP="004B42C4">
      <w:pPr>
        <w:widowControl w:val="0"/>
        <w:ind w:left="426"/>
        <w:contextualSpacing/>
        <w:rPr>
          <w:rFonts w:asciiTheme="minorHAnsi" w:eastAsia="Calibri,Arial Unicode MS" w:hAnsiTheme="minorHAnsi" w:cstheme="minorHAnsi"/>
          <w:bCs/>
          <w:sz w:val="22"/>
          <w:szCs w:val="22"/>
          <w:lang w:val="fr-FR" w:eastAsia="zh-CN" w:bidi="hi-IN"/>
        </w:rPr>
      </w:pPr>
    </w:p>
    <w:p w:rsidR="00792D4E" w:rsidRPr="0086670C" w:rsidRDefault="00C927CE" w:rsidP="004B42C4">
      <w:pPr>
        <w:widowControl w:val="0"/>
        <w:ind w:left="426" w:hanging="425"/>
        <w:contextualSpacing/>
        <w:outlineLvl w:val="0"/>
        <w:rPr>
          <w:rFonts w:asciiTheme="minorHAnsi" w:eastAsia="Calibri,Arial Unicode MS" w:hAnsiTheme="minorHAnsi" w:cstheme="minorHAnsi"/>
          <w:bCs/>
          <w:sz w:val="22"/>
          <w:szCs w:val="22"/>
          <w:lang w:val="fr-FR" w:eastAsia="zh-CN" w:bidi="hi-IN"/>
        </w:rPr>
      </w:pPr>
      <w:r w:rsidRPr="0086670C">
        <w:rPr>
          <w:rFonts w:asciiTheme="minorHAnsi" w:eastAsia="Calibri,Arial Unicode MS" w:hAnsiTheme="minorHAnsi" w:cstheme="minorHAnsi"/>
          <w:bCs/>
          <w:sz w:val="22"/>
          <w:szCs w:val="22"/>
          <w:lang w:val="fr-FR" w:eastAsia="zh-CN" w:bidi="hi-IN"/>
        </w:rPr>
        <w:t>6</w:t>
      </w:r>
      <w:r w:rsidR="00706785" w:rsidRPr="0086670C">
        <w:rPr>
          <w:rFonts w:asciiTheme="minorHAnsi" w:eastAsia="Calibri,Arial Unicode MS" w:hAnsiTheme="minorHAnsi" w:cstheme="minorHAnsi"/>
          <w:bCs/>
          <w:sz w:val="22"/>
          <w:szCs w:val="22"/>
          <w:lang w:val="fr-FR" w:eastAsia="zh-CN" w:bidi="hi-IN"/>
        </w:rPr>
        <w:t>.</w:t>
      </w:r>
      <w:r w:rsidR="00706785" w:rsidRPr="0086670C">
        <w:rPr>
          <w:rFonts w:asciiTheme="minorHAnsi" w:eastAsia="Calibri,Arial Unicode MS" w:hAnsiTheme="minorHAnsi" w:cstheme="minorHAnsi"/>
          <w:bCs/>
          <w:sz w:val="22"/>
          <w:szCs w:val="22"/>
          <w:lang w:val="fr-FR" w:eastAsia="zh-CN" w:bidi="hi-IN"/>
        </w:rPr>
        <w:tab/>
      </w:r>
      <w:r w:rsidR="00792D4E" w:rsidRPr="0086670C">
        <w:rPr>
          <w:rFonts w:asciiTheme="minorHAnsi" w:eastAsia="Calibri,Arial Unicode MS" w:hAnsiTheme="minorHAnsi" w:cstheme="minorHAnsi"/>
          <w:bCs/>
          <w:sz w:val="22"/>
          <w:szCs w:val="22"/>
          <w:lang w:val="fr-FR" w:eastAsia="zh-CN" w:bidi="hi-IN"/>
        </w:rPr>
        <w:t>Les nouvelles méthodes de travail imposées par les restrictions liées à la COVID-19 ont entraîné des coûts</w:t>
      </w:r>
      <w:r w:rsidR="00817EBC" w:rsidRPr="0086670C">
        <w:rPr>
          <w:rFonts w:asciiTheme="minorHAnsi" w:eastAsia="Calibri,Arial Unicode MS" w:hAnsiTheme="minorHAnsi" w:cstheme="minorHAnsi"/>
          <w:bCs/>
          <w:sz w:val="22"/>
          <w:szCs w:val="22"/>
          <w:lang w:val="fr-FR" w:eastAsia="zh-CN" w:bidi="hi-IN"/>
        </w:rPr>
        <w:t xml:space="preserve"> supplémentaires</w:t>
      </w:r>
      <w:r w:rsidR="00792D4E" w:rsidRPr="0086670C">
        <w:rPr>
          <w:rFonts w:asciiTheme="minorHAnsi" w:eastAsia="Calibri,Arial Unicode MS" w:hAnsiTheme="minorHAnsi" w:cstheme="minorHAnsi"/>
          <w:bCs/>
          <w:sz w:val="22"/>
          <w:szCs w:val="22"/>
          <w:lang w:val="fr-FR" w:eastAsia="zh-CN" w:bidi="hi-IN"/>
        </w:rPr>
        <w:t xml:space="preserve">. Travailler dans un environnement virtuel </w:t>
      </w:r>
      <w:r w:rsidR="00FE7F9D">
        <w:rPr>
          <w:rFonts w:asciiTheme="minorHAnsi" w:eastAsia="Calibri,Arial Unicode MS" w:hAnsiTheme="minorHAnsi" w:cstheme="minorHAnsi"/>
          <w:bCs/>
          <w:sz w:val="22"/>
          <w:szCs w:val="22"/>
          <w:lang w:val="fr-FR" w:eastAsia="zh-CN" w:bidi="hi-IN"/>
        </w:rPr>
        <w:t>est plus chronophage</w:t>
      </w:r>
      <w:r w:rsidR="00792D4E" w:rsidRPr="0086670C">
        <w:rPr>
          <w:rFonts w:asciiTheme="minorHAnsi" w:eastAsia="Calibri,Arial Unicode MS" w:hAnsiTheme="minorHAnsi" w:cstheme="minorHAnsi"/>
          <w:bCs/>
          <w:sz w:val="22"/>
          <w:szCs w:val="22"/>
          <w:lang w:val="fr-FR" w:eastAsia="zh-CN" w:bidi="hi-IN"/>
        </w:rPr>
        <w:t xml:space="preserve"> que de travailler en présentiel. Conformément aux directives des autorités suisses, le personnel du Secrétariat a </w:t>
      </w:r>
      <w:r w:rsidR="00817EBC" w:rsidRPr="0086670C">
        <w:rPr>
          <w:rFonts w:asciiTheme="minorHAnsi" w:eastAsia="Calibri,Arial Unicode MS" w:hAnsiTheme="minorHAnsi" w:cstheme="minorHAnsi"/>
          <w:bCs/>
          <w:sz w:val="22"/>
          <w:szCs w:val="22"/>
          <w:lang w:val="fr-FR" w:eastAsia="zh-CN" w:bidi="hi-IN"/>
        </w:rPr>
        <w:t>télé</w:t>
      </w:r>
      <w:r w:rsidR="00792D4E" w:rsidRPr="0086670C">
        <w:rPr>
          <w:rFonts w:asciiTheme="minorHAnsi" w:eastAsia="Calibri,Arial Unicode MS" w:hAnsiTheme="minorHAnsi" w:cstheme="minorHAnsi"/>
          <w:bCs/>
          <w:sz w:val="22"/>
          <w:szCs w:val="22"/>
          <w:lang w:val="fr-FR" w:eastAsia="zh-CN" w:bidi="hi-IN"/>
        </w:rPr>
        <w:t xml:space="preserve">travaillé </w:t>
      </w:r>
      <w:r w:rsidR="00817EBC" w:rsidRPr="0086670C">
        <w:rPr>
          <w:rFonts w:asciiTheme="minorHAnsi" w:eastAsia="Calibri,Arial Unicode MS" w:hAnsiTheme="minorHAnsi" w:cstheme="minorHAnsi"/>
          <w:bCs/>
          <w:sz w:val="22"/>
          <w:szCs w:val="22"/>
          <w:lang w:val="fr-FR" w:eastAsia="zh-CN" w:bidi="hi-IN"/>
        </w:rPr>
        <w:t>la majeure partie de l’année et l’</w:t>
      </w:r>
      <w:r w:rsidR="00792D4E" w:rsidRPr="0086670C">
        <w:rPr>
          <w:rFonts w:asciiTheme="minorHAnsi" w:eastAsia="Calibri,Arial Unicode MS" w:hAnsiTheme="minorHAnsi" w:cstheme="minorHAnsi"/>
          <w:bCs/>
          <w:sz w:val="22"/>
          <w:szCs w:val="22"/>
          <w:lang w:val="fr-FR" w:eastAsia="zh-CN" w:bidi="hi-IN"/>
        </w:rPr>
        <w:t>éq</w:t>
      </w:r>
      <w:r w:rsidR="00817EBC" w:rsidRPr="0086670C">
        <w:rPr>
          <w:rFonts w:asciiTheme="minorHAnsi" w:eastAsia="Calibri,Arial Unicode MS" w:hAnsiTheme="minorHAnsi" w:cstheme="minorHAnsi"/>
          <w:bCs/>
          <w:sz w:val="22"/>
          <w:szCs w:val="22"/>
          <w:lang w:val="fr-FR" w:eastAsia="zh-CN" w:bidi="hi-IN"/>
        </w:rPr>
        <w:t>uipe a fait de son mieux pour s’adapter et relever l</w:t>
      </w:r>
      <w:r w:rsidR="00792D4E" w:rsidRPr="0086670C">
        <w:rPr>
          <w:rFonts w:asciiTheme="minorHAnsi" w:eastAsia="Calibri,Arial Unicode MS" w:hAnsiTheme="minorHAnsi" w:cstheme="minorHAnsi"/>
          <w:bCs/>
          <w:sz w:val="22"/>
          <w:szCs w:val="22"/>
          <w:lang w:val="fr-FR" w:eastAsia="zh-CN" w:bidi="hi-IN"/>
        </w:rPr>
        <w:t xml:space="preserve">e défi. </w:t>
      </w:r>
      <w:r w:rsidR="00792D4E" w:rsidRPr="0086670C">
        <w:rPr>
          <w:rFonts w:asciiTheme="minorHAnsi" w:eastAsia="Calibri,Arial Unicode MS" w:hAnsiTheme="minorHAnsi" w:cstheme="minorHAnsi"/>
          <w:sz w:val="22"/>
          <w:szCs w:val="22"/>
          <w:lang w:val="fr-FR" w:eastAsia="zh-CN" w:bidi="hi-IN"/>
        </w:rPr>
        <w:t xml:space="preserve">Bien des changements pourraient contribuer à une meilleure efficacité à l’avenir (par exemple, l’utilisation de webinaires pour </w:t>
      </w:r>
      <w:r w:rsidR="00817EBC" w:rsidRPr="0086670C">
        <w:rPr>
          <w:rFonts w:asciiTheme="minorHAnsi" w:eastAsia="Calibri,Arial Unicode MS" w:hAnsiTheme="minorHAnsi" w:cstheme="minorHAnsi"/>
          <w:sz w:val="22"/>
          <w:szCs w:val="22"/>
          <w:lang w:val="fr-FR" w:eastAsia="zh-CN" w:bidi="hi-IN"/>
        </w:rPr>
        <w:t>améliorer</w:t>
      </w:r>
      <w:r w:rsidR="00792D4E" w:rsidRPr="0086670C">
        <w:rPr>
          <w:rFonts w:asciiTheme="minorHAnsi" w:eastAsia="Calibri,Arial Unicode MS" w:hAnsiTheme="minorHAnsi" w:cstheme="minorHAnsi"/>
          <w:sz w:val="22"/>
          <w:szCs w:val="22"/>
          <w:lang w:val="fr-FR" w:eastAsia="zh-CN" w:bidi="hi-IN"/>
        </w:rPr>
        <w:t xml:space="preserve"> </w:t>
      </w:r>
      <w:r w:rsidR="00817EBC" w:rsidRPr="0086670C">
        <w:rPr>
          <w:rFonts w:asciiTheme="minorHAnsi" w:eastAsia="Calibri,Arial Unicode MS" w:hAnsiTheme="minorHAnsi" w:cstheme="minorHAnsi"/>
          <w:sz w:val="22"/>
          <w:szCs w:val="22"/>
          <w:lang w:val="fr-FR" w:eastAsia="zh-CN" w:bidi="hi-IN"/>
        </w:rPr>
        <w:t>la participation</w:t>
      </w:r>
      <w:r w:rsidR="00792D4E" w:rsidRPr="0086670C">
        <w:rPr>
          <w:rFonts w:asciiTheme="minorHAnsi" w:eastAsia="Calibri,Arial Unicode MS" w:hAnsiTheme="minorHAnsi" w:cstheme="minorHAnsi"/>
          <w:sz w:val="22"/>
          <w:szCs w:val="22"/>
          <w:lang w:val="fr-FR" w:eastAsia="zh-CN" w:bidi="hi-IN"/>
        </w:rPr>
        <w:t xml:space="preserve"> et le renforcement des capacités) mais </w:t>
      </w:r>
      <w:r w:rsidR="00817EBC" w:rsidRPr="0086670C">
        <w:rPr>
          <w:rFonts w:asciiTheme="minorHAnsi" w:eastAsia="Calibri,Arial Unicode MS" w:hAnsiTheme="minorHAnsi" w:cstheme="minorHAnsi"/>
          <w:sz w:val="22"/>
          <w:szCs w:val="22"/>
          <w:lang w:val="fr-FR" w:eastAsia="zh-CN" w:bidi="hi-IN"/>
        </w:rPr>
        <w:t>le problème reste posé pour</w:t>
      </w:r>
      <w:r w:rsidR="00792D4E" w:rsidRPr="0086670C">
        <w:rPr>
          <w:rFonts w:asciiTheme="minorHAnsi" w:eastAsia="Calibri,Arial Unicode MS" w:hAnsiTheme="minorHAnsi" w:cstheme="minorHAnsi"/>
          <w:sz w:val="22"/>
          <w:szCs w:val="22"/>
          <w:lang w:val="fr-FR" w:eastAsia="zh-CN" w:bidi="hi-IN"/>
        </w:rPr>
        <w:t xml:space="preserve"> les activités qui demandent des déplacements du personnel du Secrétariat, comme les MCR. </w:t>
      </w:r>
      <w:r w:rsidR="00EE1E13" w:rsidRPr="0086670C">
        <w:rPr>
          <w:rFonts w:asciiTheme="minorHAnsi" w:eastAsia="Calibri,Arial Unicode MS" w:hAnsiTheme="minorHAnsi" w:cstheme="minorHAnsi"/>
          <w:sz w:val="22"/>
          <w:szCs w:val="22"/>
          <w:lang w:val="fr-FR" w:eastAsia="zh-CN" w:bidi="hi-IN"/>
        </w:rPr>
        <w:t>Le Secrétariat estime également, compte tenu des efforts plus intenses requis dans le contexte du télétra</w:t>
      </w:r>
      <w:r w:rsidR="00FE7F9D">
        <w:rPr>
          <w:rFonts w:asciiTheme="minorHAnsi" w:eastAsia="Calibri,Arial Unicode MS" w:hAnsiTheme="minorHAnsi" w:cstheme="minorHAnsi"/>
          <w:sz w:val="22"/>
          <w:szCs w:val="22"/>
          <w:lang w:val="fr-FR" w:eastAsia="zh-CN" w:bidi="hi-IN"/>
        </w:rPr>
        <w:t>vail et des défis mentionnés ci-</w:t>
      </w:r>
      <w:r w:rsidR="00EE1E13" w:rsidRPr="0086670C">
        <w:rPr>
          <w:rFonts w:asciiTheme="minorHAnsi" w:eastAsia="Calibri,Arial Unicode MS" w:hAnsiTheme="minorHAnsi" w:cstheme="minorHAnsi"/>
          <w:sz w:val="22"/>
          <w:szCs w:val="22"/>
          <w:lang w:val="fr-FR" w:eastAsia="zh-CN" w:bidi="hi-IN"/>
        </w:rPr>
        <w:t xml:space="preserve">dessus, qu’il devra continuer de prioriser et de cibler des activités figurant dans le plan de travail pour utiliser ses ressources limitées de la manière la plus efficace </w:t>
      </w:r>
      <w:r w:rsidR="00817EBC" w:rsidRPr="0086670C">
        <w:rPr>
          <w:rFonts w:asciiTheme="minorHAnsi" w:eastAsia="Calibri,Arial Unicode MS" w:hAnsiTheme="minorHAnsi" w:cstheme="minorHAnsi"/>
          <w:sz w:val="22"/>
          <w:szCs w:val="22"/>
          <w:lang w:val="fr-FR" w:eastAsia="zh-CN" w:bidi="hi-IN"/>
        </w:rPr>
        <w:t>possible</w:t>
      </w:r>
      <w:r w:rsidR="00EE1E13" w:rsidRPr="0086670C">
        <w:rPr>
          <w:rFonts w:asciiTheme="minorHAnsi" w:eastAsia="Calibri,Arial Unicode MS" w:hAnsiTheme="minorHAnsi" w:cstheme="minorHAnsi"/>
          <w:sz w:val="22"/>
          <w:szCs w:val="22"/>
          <w:lang w:val="fr-FR" w:eastAsia="zh-CN" w:bidi="hi-IN"/>
        </w:rPr>
        <w:t>.</w:t>
      </w:r>
    </w:p>
    <w:p w:rsidR="00624511" w:rsidRPr="0086670C" w:rsidRDefault="00624511" w:rsidP="004B42C4">
      <w:pPr>
        <w:widowControl w:val="0"/>
        <w:ind w:left="426" w:hanging="425"/>
        <w:contextualSpacing/>
        <w:outlineLvl w:val="0"/>
        <w:rPr>
          <w:rFonts w:asciiTheme="minorHAnsi" w:eastAsia="Calibri,Arial Unicode MS" w:hAnsiTheme="minorHAnsi" w:cstheme="minorHAnsi"/>
          <w:bCs/>
          <w:sz w:val="22"/>
          <w:szCs w:val="22"/>
          <w:lang w:val="fr-FR" w:eastAsia="zh-CN" w:bidi="hi-IN"/>
        </w:rPr>
      </w:pPr>
    </w:p>
    <w:p w:rsidR="00706785" w:rsidRPr="0086670C" w:rsidRDefault="00C927CE" w:rsidP="004B42C4">
      <w:pPr>
        <w:widowControl w:val="0"/>
        <w:ind w:left="426" w:hanging="425"/>
        <w:contextualSpacing/>
        <w:outlineLvl w:val="0"/>
        <w:rPr>
          <w:rFonts w:asciiTheme="minorHAnsi" w:eastAsia="Calibri,Arial Unicode MS" w:hAnsiTheme="minorHAnsi" w:cstheme="minorHAnsi"/>
          <w:bCs/>
          <w:sz w:val="22"/>
          <w:szCs w:val="22"/>
          <w:lang w:val="fr-FR" w:eastAsia="zh-CN" w:bidi="hi-IN"/>
        </w:rPr>
      </w:pPr>
      <w:r w:rsidRPr="0086670C">
        <w:rPr>
          <w:rFonts w:asciiTheme="minorHAnsi" w:eastAsia="Calibri,Arial Unicode MS" w:hAnsiTheme="minorHAnsi" w:cstheme="minorHAnsi"/>
          <w:bCs/>
          <w:sz w:val="22"/>
          <w:szCs w:val="22"/>
          <w:lang w:val="fr-FR" w:eastAsia="zh-CN" w:bidi="hi-IN"/>
        </w:rPr>
        <w:t>7</w:t>
      </w:r>
      <w:r w:rsidR="00624511" w:rsidRPr="0086670C">
        <w:rPr>
          <w:rFonts w:asciiTheme="minorHAnsi" w:eastAsia="Calibri,Arial Unicode MS" w:hAnsiTheme="minorHAnsi" w:cstheme="minorHAnsi"/>
          <w:bCs/>
          <w:sz w:val="22"/>
          <w:szCs w:val="22"/>
          <w:lang w:val="fr-FR" w:eastAsia="zh-CN" w:bidi="hi-IN"/>
        </w:rPr>
        <w:t xml:space="preserve">. </w:t>
      </w:r>
      <w:r w:rsidR="00624511" w:rsidRPr="0086670C">
        <w:rPr>
          <w:rFonts w:asciiTheme="minorHAnsi" w:eastAsia="Calibri,Arial Unicode MS" w:hAnsiTheme="minorHAnsi" w:cstheme="minorHAnsi"/>
          <w:bCs/>
          <w:sz w:val="22"/>
          <w:szCs w:val="22"/>
          <w:lang w:val="fr-FR" w:eastAsia="zh-CN" w:bidi="hi-IN"/>
        </w:rPr>
        <w:tab/>
      </w:r>
      <w:r w:rsidR="00F925AD" w:rsidRPr="0086670C">
        <w:rPr>
          <w:rFonts w:asciiTheme="minorHAnsi" w:eastAsia="Calibri,Arial Unicode MS" w:hAnsiTheme="minorHAnsi" w:cstheme="minorHAnsi"/>
          <w:bCs/>
          <w:sz w:val="22"/>
          <w:szCs w:val="22"/>
          <w:lang w:val="fr-FR" w:eastAsia="zh-CN" w:bidi="hi-IN"/>
        </w:rPr>
        <w:t>Le Secrétariat continuera de s’adapter si les contraintes liées à la pandémie ne sont pas atténuées. Le bien-être du personnel demeure une pré</w:t>
      </w:r>
      <w:r w:rsidR="00A92F3C" w:rsidRPr="0086670C">
        <w:rPr>
          <w:rFonts w:asciiTheme="minorHAnsi" w:eastAsia="Calibri,Arial Unicode MS" w:hAnsiTheme="minorHAnsi" w:cstheme="minorHAnsi"/>
          <w:bCs/>
          <w:sz w:val="22"/>
          <w:szCs w:val="22"/>
          <w:lang w:val="fr-FR" w:eastAsia="zh-CN" w:bidi="hi-IN"/>
        </w:rPr>
        <w:t>occupation centrale et a fait l’</w:t>
      </w:r>
      <w:r w:rsidR="00817EBC" w:rsidRPr="0086670C">
        <w:rPr>
          <w:rFonts w:asciiTheme="minorHAnsi" w:eastAsia="Calibri,Arial Unicode MS" w:hAnsiTheme="minorHAnsi" w:cstheme="minorHAnsi"/>
          <w:bCs/>
          <w:sz w:val="22"/>
          <w:szCs w:val="22"/>
          <w:lang w:val="fr-FR" w:eastAsia="zh-CN" w:bidi="hi-IN"/>
        </w:rPr>
        <w:t>objet d’</w:t>
      </w:r>
      <w:r w:rsidR="00F925AD" w:rsidRPr="0086670C">
        <w:rPr>
          <w:rFonts w:asciiTheme="minorHAnsi" w:eastAsia="Calibri,Arial Unicode MS" w:hAnsiTheme="minorHAnsi" w:cstheme="minorHAnsi"/>
          <w:bCs/>
          <w:sz w:val="22"/>
          <w:szCs w:val="22"/>
          <w:lang w:val="fr-FR" w:eastAsia="zh-CN" w:bidi="hi-IN"/>
        </w:rPr>
        <w:t xml:space="preserve">un soutien particulier, notamment en collaborant avec l’UICN </w:t>
      </w:r>
      <w:r w:rsidR="00817EBC" w:rsidRPr="0086670C">
        <w:rPr>
          <w:rFonts w:asciiTheme="minorHAnsi" w:eastAsia="Calibri,Arial Unicode MS" w:hAnsiTheme="minorHAnsi" w:cstheme="minorHAnsi"/>
          <w:bCs/>
          <w:sz w:val="22"/>
          <w:szCs w:val="22"/>
          <w:lang w:val="fr-FR" w:eastAsia="zh-CN" w:bidi="hi-IN"/>
        </w:rPr>
        <w:t>à une</w:t>
      </w:r>
      <w:r w:rsidR="00F925AD" w:rsidRPr="0086670C">
        <w:rPr>
          <w:rFonts w:asciiTheme="minorHAnsi" w:eastAsia="Calibri,Arial Unicode MS" w:hAnsiTheme="minorHAnsi" w:cstheme="minorHAnsi"/>
          <w:bCs/>
          <w:sz w:val="22"/>
          <w:szCs w:val="22"/>
          <w:lang w:val="fr-FR" w:eastAsia="zh-CN" w:bidi="hi-IN"/>
        </w:rPr>
        <w:t xml:space="preserve"> enquête et </w:t>
      </w:r>
      <w:r w:rsidR="00817EBC" w:rsidRPr="0086670C">
        <w:rPr>
          <w:rFonts w:asciiTheme="minorHAnsi" w:eastAsia="Calibri,Arial Unicode MS" w:hAnsiTheme="minorHAnsi" w:cstheme="minorHAnsi"/>
          <w:bCs/>
          <w:sz w:val="22"/>
          <w:szCs w:val="22"/>
          <w:lang w:val="fr-FR" w:eastAsia="zh-CN" w:bidi="hi-IN"/>
        </w:rPr>
        <w:t xml:space="preserve">à des </w:t>
      </w:r>
      <w:r w:rsidR="00F925AD" w:rsidRPr="0086670C">
        <w:rPr>
          <w:rFonts w:asciiTheme="minorHAnsi" w:eastAsia="Calibri,Arial Unicode MS" w:hAnsiTheme="minorHAnsi" w:cstheme="minorHAnsi"/>
          <w:bCs/>
          <w:sz w:val="22"/>
          <w:szCs w:val="22"/>
          <w:lang w:val="fr-FR" w:eastAsia="zh-CN" w:bidi="hi-IN"/>
        </w:rPr>
        <w:t>webinaires proposés</w:t>
      </w:r>
      <w:r w:rsidR="00824BF7" w:rsidRPr="0086670C">
        <w:rPr>
          <w:rFonts w:asciiTheme="minorHAnsi" w:eastAsia="Calibri,Arial Unicode MS" w:hAnsiTheme="minorHAnsi" w:cstheme="minorHAnsi"/>
          <w:bCs/>
          <w:sz w:val="22"/>
          <w:szCs w:val="22"/>
          <w:lang w:val="fr-FR" w:eastAsia="zh-CN" w:bidi="hi-IN"/>
        </w:rPr>
        <w:t xml:space="preserve"> au personnel, ainsi qu’à </w:t>
      </w:r>
      <w:r w:rsidR="00F925AD" w:rsidRPr="0086670C">
        <w:rPr>
          <w:rFonts w:asciiTheme="minorHAnsi" w:eastAsia="Calibri,Arial Unicode MS" w:hAnsiTheme="minorHAnsi" w:cstheme="minorHAnsi"/>
          <w:bCs/>
          <w:sz w:val="22"/>
          <w:szCs w:val="22"/>
          <w:lang w:val="fr-FR" w:eastAsia="zh-CN" w:bidi="hi-IN"/>
        </w:rPr>
        <w:t>un atelier organisé par le Secrétariat au début de 2022</w:t>
      </w:r>
      <w:r w:rsidR="00A942CB" w:rsidRPr="0086670C">
        <w:rPr>
          <w:rFonts w:asciiTheme="minorHAnsi" w:eastAsia="Calibri,Arial Unicode MS" w:hAnsiTheme="minorHAnsi" w:cstheme="minorHAnsi"/>
          <w:bCs/>
          <w:sz w:val="22"/>
          <w:szCs w:val="22"/>
          <w:lang w:val="fr-FR" w:eastAsia="zh-CN" w:bidi="hi-IN"/>
        </w:rPr>
        <w:t>.</w:t>
      </w:r>
    </w:p>
    <w:p w:rsidR="000B5BB2" w:rsidRPr="0086670C" w:rsidRDefault="000B5BB2" w:rsidP="004B42C4">
      <w:pPr>
        <w:widowControl w:val="0"/>
        <w:ind w:left="426" w:hanging="425"/>
        <w:contextualSpacing/>
        <w:outlineLvl w:val="0"/>
        <w:rPr>
          <w:rFonts w:asciiTheme="minorHAnsi" w:eastAsia="Calibri,Arial Unicode MS" w:hAnsiTheme="minorHAnsi" w:cstheme="minorHAnsi"/>
          <w:bCs/>
          <w:sz w:val="22"/>
          <w:szCs w:val="22"/>
          <w:lang w:val="fr-FR" w:eastAsia="zh-CN" w:bidi="hi-IN"/>
        </w:rPr>
      </w:pPr>
    </w:p>
    <w:p w:rsidR="004113A8" w:rsidRPr="0086670C" w:rsidRDefault="004113A8" w:rsidP="00706785">
      <w:pPr>
        <w:widowControl w:val="0"/>
        <w:ind w:left="425" w:hanging="425"/>
        <w:contextualSpacing/>
        <w:outlineLvl w:val="0"/>
        <w:rPr>
          <w:rFonts w:asciiTheme="minorHAnsi" w:eastAsia="Calibri,Arial Unicode MS" w:hAnsiTheme="minorHAnsi" w:cstheme="minorHAnsi"/>
          <w:bCs/>
          <w:sz w:val="22"/>
          <w:szCs w:val="22"/>
          <w:lang w:val="fr-FR" w:eastAsia="zh-CN" w:bidi="hi-IN"/>
        </w:rPr>
        <w:sectPr w:rsidR="004113A8" w:rsidRPr="0086670C" w:rsidSect="004B42C4">
          <w:footerReference w:type="default" r:id="rId12"/>
          <w:headerReference w:type="first" r:id="rId13"/>
          <w:pgSz w:w="11900" w:h="16820"/>
          <w:pgMar w:top="1440" w:right="1440" w:bottom="1440" w:left="1440" w:header="709" w:footer="709" w:gutter="0"/>
          <w:cols w:space="708"/>
          <w:titlePg/>
          <w:docGrid w:linePitch="360"/>
        </w:sectPr>
      </w:pPr>
    </w:p>
    <w:p w:rsidR="009B60F9" w:rsidRPr="0086670C" w:rsidRDefault="009B60F9" w:rsidP="002B42A5">
      <w:pPr>
        <w:outlineLvl w:val="0"/>
        <w:rPr>
          <w:rFonts w:ascii="Calibri" w:eastAsia="Calibri,Arial Unicode MS" w:hAnsi="Calibri" w:cs="Calibri"/>
          <w:b/>
          <w:bCs/>
          <w:sz w:val="24"/>
          <w:szCs w:val="24"/>
          <w:lang w:val="fr-FR" w:eastAsia="zh-CN" w:bidi="hi-IN"/>
        </w:rPr>
      </w:pPr>
      <w:r w:rsidRPr="0086670C">
        <w:rPr>
          <w:rFonts w:ascii="Calibri" w:eastAsia="Calibri,Arial Unicode MS" w:hAnsi="Calibri" w:cs="Calibri"/>
          <w:b/>
          <w:bCs/>
          <w:sz w:val="24"/>
          <w:szCs w:val="24"/>
          <w:lang w:val="fr-FR" w:eastAsia="zh-CN" w:bidi="hi-IN"/>
        </w:rPr>
        <w:lastRenderedPageBreak/>
        <w:t>Annex</w:t>
      </w:r>
      <w:r w:rsidR="00750E04" w:rsidRPr="0086670C">
        <w:rPr>
          <w:rFonts w:ascii="Calibri" w:eastAsia="Calibri,Arial Unicode MS" w:hAnsi="Calibri" w:cs="Calibri"/>
          <w:b/>
          <w:bCs/>
          <w:sz w:val="24"/>
          <w:szCs w:val="24"/>
          <w:lang w:val="fr-FR" w:eastAsia="zh-CN" w:bidi="hi-IN"/>
        </w:rPr>
        <w:t>e</w:t>
      </w:r>
      <w:r w:rsidRPr="0086670C">
        <w:rPr>
          <w:rFonts w:ascii="Calibri" w:eastAsia="Calibri,Arial Unicode MS" w:hAnsi="Calibri" w:cs="Calibri"/>
          <w:b/>
          <w:bCs/>
          <w:sz w:val="24"/>
          <w:szCs w:val="24"/>
          <w:lang w:val="fr-FR" w:eastAsia="zh-CN" w:bidi="hi-IN"/>
        </w:rPr>
        <w:t xml:space="preserve"> 1</w:t>
      </w:r>
    </w:p>
    <w:p w:rsidR="009B60F9" w:rsidRPr="0086670C" w:rsidRDefault="0095645C" w:rsidP="001B3075">
      <w:pPr>
        <w:outlineLvl w:val="0"/>
        <w:rPr>
          <w:rFonts w:ascii="Calibri" w:eastAsia="Calibri,Arial Unicode MS" w:hAnsi="Calibri" w:cs="Calibri"/>
          <w:b/>
          <w:bCs/>
          <w:sz w:val="24"/>
          <w:szCs w:val="24"/>
          <w:lang w:val="fr-FR" w:eastAsia="zh-CN" w:bidi="hi-IN"/>
        </w:rPr>
      </w:pPr>
      <w:r w:rsidRPr="0086670C">
        <w:rPr>
          <w:rFonts w:ascii="Calibri" w:eastAsia="Calibri,Arial Unicode MS" w:hAnsi="Calibri" w:cs="Calibri"/>
          <w:b/>
          <w:bCs/>
          <w:sz w:val="24"/>
          <w:szCs w:val="24"/>
          <w:lang w:val="fr-FR" w:eastAsia="zh-CN" w:bidi="hi-IN"/>
        </w:rPr>
        <w:t>Plan annuel du Secré</w:t>
      </w:r>
      <w:r w:rsidR="48F30BDF" w:rsidRPr="0086670C">
        <w:rPr>
          <w:rFonts w:ascii="Calibri" w:eastAsia="Calibri,Arial Unicode MS" w:hAnsi="Calibri" w:cs="Calibri"/>
          <w:b/>
          <w:bCs/>
          <w:sz w:val="24"/>
          <w:szCs w:val="24"/>
          <w:lang w:val="fr-FR" w:eastAsia="zh-CN" w:bidi="hi-IN"/>
        </w:rPr>
        <w:t xml:space="preserve">tariat </w:t>
      </w:r>
      <w:r w:rsidRPr="0086670C">
        <w:rPr>
          <w:rFonts w:ascii="Calibri" w:eastAsia="Calibri,Arial Unicode MS" w:hAnsi="Calibri" w:cs="Calibri"/>
          <w:b/>
          <w:bCs/>
          <w:sz w:val="24"/>
          <w:szCs w:val="24"/>
          <w:lang w:val="fr-FR" w:eastAsia="zh-CN" w:bidi="hi-IN"/>
        </w:rPr>
        <w:t>pour</w:t>
      </w:r>
      <w:r w:rsidR="00D7039E" w:rsidRPr="0086670C">
        <w:rPr>
          <w:rFonts w:ascii="Calibri" w:eastAsia="Calibri,Arial Unicode MS" w:hAnsi="Calibri" w:cs="Calibri"/>
          <w:b/>
          <w:bCs/>
          <w:sz w:val="24"/>
          <w:szCs w:val="24"/>
          <w:lang w:val="fr-FR" w:eastAsia="zh-CN" w:bidi="hi-IN"/>
        </w:rPr>
        <w:t xml:space="preserve"> 202</w:t>
      </w:r>
      <w:r w:rsidR="00BC1BC0" w:rsidRPr="0086670C">
        <w:rPr>
          <w:rFonts w:ascii="Calibri" w:eastAsia="Calibri,Arial Unicode MS" w:hAnsi="Calibri" w:cs="Calibri"/>
          <w:b/>
          <w:bCs/>
          <w:sz w:val="24"/>
          <w:szCs w:val="24"/>
          <w:lang w:val="fr-FR" w:eastAsia="zh-CN" w:bidi="hi-IN"/>
        </w:rPr>
        <w:t>2</w:t>
      </w:r>
      <w:r w:rsidR="004B7460" w:rsidRPr="0086670C">
        <w:rPr>
          <w:rFonts w:ascii="Calibri" w:eastAsia="Calibri,Arial Unicode MS" w:hAnsi="Calibri" w:cs="Calibri"/>
          <w:b/>
          <w:bCs/>
          <w:sz w:val="24"/>
          <w:szCs w:val="24"/>
          <w:lang w:val="fr-FR" w:eastAsia="zh-CN" w:bidi="hi-IN"/>
        </w:rPr>
        <w:t xml:space="preserve"> </w:t>
      </w:r>
      <w:r w:rsidRPr="0086670C">
        <w:rPr>
          <w:rFonts w:ascii="Calibri" w:eastAsia="Calibri,Arial Unicode MS" w:hAnsi="Calibri" w:cs="Calibri"/>
          <w:b/>
          <w:bCs/>
          <w:sz w:val="24"/>
          <w:szCs w:val="24"/>
          <w:lang w:val="fr-FR" w:eastAsia="zh-CN" w:bidi="hi-IN"/>
        </w:rPr>
        <w:t>et Plan pour la période triennale pour</w:t>
      </w:r>
      <w:r w:rsidR="004B7460" w:rsidRPr="0086670C">
        <w:rPr>
          <w:rFonts w:ascii="Calibri" w:eastAsia="Calibri,Arial Unicode MS" w:hAnsi="Calibri" w:cs="Calibri"/>
          <w:b/>
          <w:bCs/>
          <w:sz w:val="24"/>
          <w:szCs w:val="24"/>
          <w:lang w:val="fr-FR" w:eastAsia="zh-CN" w:bidi="hi-IN"/>
        </w:rPr>
        <w:t xml:space="preserve"> 2019-2021</w:t>
      </w:r>
    </w:p>
    <w:p w:rsidR="004B7460" w:rsidRPr="0086670C" w:rsidRDefault="004B7460" w:rsidP="002B42A5">
      <w:pPr>
        <w:pStyle w:val="Footer"/>
        <w:tabs>
          <w:tab w:val="clear" w:pos="4513"/>
          <w:tab w:val="clear" w:pos="9026"/>
          <w:tab w:val="right" w:pos="13970"/>
        </w:tabs>
        <w:rPr>
          <w:rFonts w:cs="Calibri"/>
          <w:sz w:val="22"/>
          <w:szCs w:val="22"/>
          <w:lang w:val="fr-FR"/>
        </w:rPr>
      </w:pPr>
    </w:p>
    <w:p w:rsidR="0095645C" w:rsidRPr="0086670C" w:rsidRDefault="0095645C" w:rsidP="0095645C">
      <w:pPr>
        <w:pStyle w:val="Footer"/>
        <w:tabs>
          <w:tab w:val="clear" w:pos="4513"/>
          <w:tab w:val="clear" w:pos="9026"/>
          <w:tab w:val="right" w:pos="13970"/>
        </w:tabs>
        <w:rPr>
          <w:rFonts w:asciiTheme="minorHAnsi" w:hAnsiTheme="minorHAnsi" w:cstheme="minorHAnsi"/>
          <w:lang w:val="fr-FR"/>
        </w:rPr>
      </w:pPr>
      <w:r w:rsidRPr="0086670C">
        <w:rPr>
          <w:rFonts w:asciiTheme="minorHAnsi" w:hAnsiTheme="minorHAnsi" w:cstheme="minorHAnsi"/>
          <w:lang w:val="fr-FR"/>
        </w:rPr>
        <w:t>SG = Secrétaire générale ; SGA = Secrétaire général adjoint ; DSP = Directeur, Science et Politiques ;</w:t>
      </w:r>
      <w:r w:rsidR="00BD7ADD" w:rsidRPr="0086670C">
        <w:rPr>
          <w:rFonts w:asciiTheme="minorHAnsi" w:hAnsiTheme="minorHAnsi" w:cstheme="minorHAnsi"/>
          <w:lang w:val="fr-FR"/>
        </w:rPr>
        <w:t xml:space="preserve"> </w:t>
      </w:r>
      <w:r w:rsidRPr="0086670C">
        <w:rPr>
          <w:rFonts w:asciiTheme="minorHAnsi" w:hAnsiTheme="minorHAnsi" w:cstheme="minorHAnsi"/>
          <w:lang w:val="fr-FR"/>
        </w:rPr>
        <w:t xml:space="preserve">CP = Comité permanent ; CPr = Conseiller principal; </w:t>
      </w:r>
      <w:r w:rsidR="007920DD" w:rsidRPr="0086670C">
        <w:rPr>
          <w:rFonts w:asciiTheme="minorHAnsi" w:hAnsiTheme="minorHAnsi" w:cstheme="minorHAnsi"/>
          <w:lang w:val="fr-FR"/>
        </w:rPr>
        <w:t xml:space="preserve"> </w:t>
      </w:r>
      <w:r w:rsidRPr="0086670C">
        <w:rPr>
          <w:rFonts w:asciiTheme="minorHAnsi" w:hAnsiTheme="minorHAnsi" w:cstheme="minorHAnsi"/>
          <w:lang w:val="fr-FR"/>
        </w:rPr>
        <w:t>Comms = Équipe de communication ;</w:t>
      </w:r>
      <w:r w:rsidR="00BD7ADD" w:rsidRPr="0086670C">
        <w:rPr>
          <w:rFonts w:asciiTheme="minorHAnsi" w:hAnsiTheme="minorHAnsi" w:cstheme="minorHAnsi"/>
          <w:lang w:val="fr-FR"/>
        </w:rPr>
        <w:t xml:space="preserve"> </w:t>
      </w:r>
      <w:r w:rsidRPr="0086670C">
        <w:rPr>
          <w:rFonts w:asciiTheme="minorHAnsi" w:hAnsiTheme="minorHAnsi" w:cstheme="minorHAnsi"/>
          <w:lang w:val="fr-FR"/>
        </w:rPr>
        <w:t>AF = Administrateur des finances ;</w:t>
      </w:r>
      <w:r w:rsidR="00FF7069" w:rsidRPr="0086670C">
        <w:rPr>
          <w:rFonts w:asciiTheme="minorHAnsi" w:hAnsiTheme="minorHAnsi" w:cstheme="minorHAnsi"/>
          <w:lang w:val="fr-FR"/>
        </w:rPr>
        <w:t xml:space="preserve"> </w:t>
      </w:r>
      <w:r w:rsidRPr="0086670C">
        <w:rPr>
          <w:rFonts w:asciiTheme="minorHAnsi" w:hAnsiTheme="minorHAnsi" w:cstheme="minorHAnsi"/>
          <w:lang w:val="fr-FR"/>
        </w:rPr>
        <w:t xml:space="preserve">RMR = Responsable de la mobilisation des ressources ; </w:t>
      </w:r>
      <w:r w:rsidR="00FF7069" w:rsidRPr="0086670C">
        <w:rPr>
          <w:rFonts w:asciiTheme="minorHAnsi" w:hAnsiTheme="minorHAnsi" w:cstheme="minorHAnsi"/>
          <w:lang w:val="fr-FR"/>
        </w:rPr>
        <w:t>R</w:t>
      </w:r>
      <w:r w:rsidRPr="0086670C">
        <w:rPr>
          <w:rFonts w:asciiTheme="minorHAnsi" w:hAnsiTheme="minorHAnsi" w:cstheme="minorHAnsi"/>
          <w:lang w:val="fr-FR"/>
        </w:rPr>
        <w:t xml:space="preserve">RH = </w:t>
      </w:r>
      <w:r w:rsidR="00FF7069" w:rsidRPr="0086670C">
        <w:rPr>
          <w:rFonts w:asciiTheme="minorHAnsi" w:hAnsiTheme="minorHAnsi" w:cstheme="minorHAnsi"/>
          <w:lang w:val="fr-FR"/>
        </w:rPr>
        <w:t>Responsable</w:t>
      </w:r>
      <w:r w:rsidR="00171430" w:rsidRPr="0086670C">
        <w:rPr>
          <w:rFonts w:asciiTheme="minorHAnsi" w:hAnsiTheme="minorHAnsi" w:cstheme="minorHAnsi"/>
          <w:lang w:val="fr-FR"/>
        </w:rPr>
        <w:t xml:space="preserve"> des r</w:t>
      </w:r>
      <w:r w:rsidRPr="0086670C">
        <w:rPr>
          <w:rFonts w:asciiTheme="minorHAnsi" w:hAnsiTheme="minorHAnsi" w:cstheme="minorHAnsi"/>
          <w:lang w:val="fr-FR"/>
        </w:rPr>
        <w:t xml:space="preserve">essources humaines ;ERA = Équipe responsable de l’administration. Seuls les cadres sont mentionnés mais tout le personnel contribuera aux résultats spécifiques. NA = non administratif ; </w:t>
      </w:r>
      <w:r w:rsidRPr="0086670C">
        <w:rPr>
          <w:rFonts w:asciiTheme="minorHAnsi" w:hAnsiTheme="minorHAnsi" w:cstheme="minorHAnsi"/>
          <w:shd w:val="clear" w:color="auto" w:fill="C6D9F1" w:themeFill="text2" w:themeFillTint="33"/>
          <w:lang w:val="fr-FR"/>
        </w:rPr>
        <w:t>SRD = sous réserve des ressources disponibles</w:t>
      </w:r>
    </w:p>
    <w:p w:rsidR="0095645C" w:rsidRPr="0086670C" w:rsidRDefault="0095645C" w:rsidP="002B42A5">
      <w:pPr>
        <w:pStyle w:val="Footer"/>
        <w:tabs>
          <w:tab w:val="clear" w:pos="4513"/>
          <w:tab w:val="clear" w:pos="9026"/>
          <w:tab w:val="right" w:pos="13970"/>
        </w:tabs>
        <w:rPr>
          <w:rFonts w:cs="Calibri"/>
          <w:sz w:val="22"/>
          <w:szCs w:val="22"/>
          <w:lang w:val="fr-FR"/>
        </w:rPr>
      </w:pPr>
    </w:p>
    <w:tbl>
      <w:tblPr>
        <w:tblStyle w:val="TableGrid"/>
        <w:tblW w:w="5086" w:type="pct"/>
        <w:tblLook w:val="04A0" w:firstRow="1" w:lastRow="0" w:firstColumn="1" w:lastColumn="0" w:noHBand="0" w:noVBand="1"/>
      </w:tblPr>
      <w:tblGrid>
        <w:gridCol w:w="7079"/>
        <w:gridCol w:w="7320"/>
      </w:tblGrid>
      <w:tr w:rsidR="00B16011" w:rsidRPr="001869E3" w:rsidTr="003F4175">
        <w:trPr>
          <w:trHeight w:val="572"/>
        </w:trPr>
        <w:tc>
          <w:tcPr>
            <w:tcW w:w="2458" w:type="pct"/>
            <w:shd w:val="clear" w:color="auto" w:fill="BFBFBF" w:themeFill="background1" w:themeFillShade="BF"/>
          </w:tcPr>
          <w:p w:rsidR="00B16011" w:rsidRPr="0086670C" w:rsidRDefault="0095645C" w:rsidP="002B42A5">
            <w:pPr>
              <w:rPr>
                <w:rFonts w:ascii="Calibri" w:hAnsi="Calibri" w:cs="Calibri"/>
                <w:lang w:val="fr-FR"/>
              </w:rPr>
            </w:pPr>
            <w:r w:rsidRPr="0086670C">
              <w:rPr>
                <w:rFonts w:ascii="Calibri" w:hAnsi="Calibri" w:cs="Calibri"/>
                <w:b/>
                <w:lang w:val="fr-FR"/>
              </w:rPr>
              <w:t>Fo</w:t>
            </w:r>
            <w:r w:rsidR="00B16011" w:rsidRPr="0086670C">
              <w:rPr>
                <w:rFonts w:ascii="Calibri" w:hAnsi="Calibri" w:cs="Calibri"/>
                <w:b/>
                <w:lang w:val="fr-FR"/>
              </w:rPr>
              <w:t>nction</w:t>
            </w:r>
            <w:r w:rsidRPr="0086670C">
              <w:rPr>
                <w:rFonts w:ascii="Calibri" w:hAnsi="Calibri" w:cs="Calibri"/>
                <w:b/>
                <w:lang w:val="fr-FR"/>
              </w:rPr>
              <w:t> </w:t>
            </w:r>
            <w:r w:rsidR="00B16011" w:rsidRPr="0086670C">
              <w:rPr>
                <w:rFonts w:ascii="Calibri" w:hAnsi="Calibri" w:cs="Calibri"/>
                <w:lang w:val="fr-FR"/>
              </w:rPr>
              <w:t>:</w:t>
            </w:r>
          </w:p>
          <w:p w:rsidR="00B16011" w:rsidRPr="0086670C" w:rsidRDefault="00B16011" w:rsidP="002B42A5">
            <w:pPr>
              <w:rPr>
                <w:rFonts w:ascii="Calibri" w:hAnsi="Calibri" w:cs="Calibri"/>
                <w:lang w:val="fr-FR"/>
              </w:rPr>
            </w:pPr>
          </w:p>
          <w:p w:rsidR="00B16011" w:rsidRPr="0086670C" w:rsidRDefault="00B16011" w:rsidP="002B42A5">
            <w:pPr>
              <w:rPr>
                <w:rFonts w:ascii="Calibri" w:hAnsi="Calibri" w:cs="Calibri"/>
                <w:lang w:val="fr-FR"/>
              </w:rPr>
            </w:pPr>
            <w:r w:rsidRPr="0086670C">
              <w:rPr>
                <w:rFonts w:ascii="Calibri" w:hAnsi="Calibri" w:cs="Calibri"/>
                <w:b/>
                <w:bCs/>
                <w:lang w:val="fr-FR"/>
              </w:rPr>
              <w:t xml:space="preserve">1. </w:t>
            </w:r>
            <w:r w:rsidR="0095645C" w:rsidRPr="0086670C">
              <w:rPr>
                <w:rFonts w:asciiTheme="minorHAnsi" w:hAnsiTheme="minorHAnsi" w:cstheme="minorHAnsi"/>
                <w:b/>
                <w:bCs/>
                <w:lang w:val="fr-FR"/>
              </w:rPr>
              <w:t>SERVICES AUX ORGANES DIRECTEUR ET SUBSIDIAIRE ET AUX CONFÉRENCES</w:t>
            </w:r>
          </w:p>
          <w:p w:rsidR="00B16011" w:rsidRPr="0086670C" w:rsidRDefault="00B16011" w:rsidP="002B42A5">
            <w:pPr>
              <w:rPr>
                <w:rFonts w:ascii="Calibri" w:hAnsi="Calibri" w:cs="Calibri"/>
                <w:lang w:val="fr-FR"/>
              </w:rPr>
            </w:pPr>
          </w:p>
        </w:tc>
        <w:tc>
          <w:tcPr>
            <w:tcW w:w="2542" w:type="pct"/>
            <w:shd w:val="clear" w:color="auto" w:fill="BFBFBF" w:themeFill="background1" w:themeFillShade="BF"/>
          </w:tcPr>
          <w:p w:rsidR="00B16011" w:rsidRPr="0086670C" w:rsidRDefault="0095645C" w:rsidP="002B42A5">
            <w:pPr>
              <w:rPr>
                <w:rFonts w:ascii="Calibri" w:hAnsi="Calibri" w:cs="Calibri"/>
                <w:lang w:val="fr-FR"/>
              </w:rPr>
            </w:pPr>
            <w:r w:rsidRPr="0086670C">
              <w:rPr>
                <w:rFonts w:ascii="Calibri" w:hAnsi="Calibri" w:cs="Calibri"/>
                <w:b/>
                <w:lang w:val="fr-FR"/>
              </w:rPr>
              <w:t>But </w:t>
            </w:r>
            <w:r w:rsidR="00B16011" w:rsidRPr="0086670C">
              <w:rPr>
                <w:rFonts w:ascii="Calibri" w:hAnsi="Calibri" w:cs="Calibri"/>
                <w:lang w:val="fr-FR"/>
              </w:rPr>
              <w:t>:</w:t>
            </w:r>
          </w:p>
          <w:p w:rsidR="00B16011" w:rsidRPr="0086670C" w:rsidRDefault="00B16011" w:rsidP="002B42A5">
            <w:pPr>
              <w:rPr>
                <w:rFonts w:ascii="Calibri" w:hAnsi="Calibri" w:cs="Calibri"/>
                <w:lang w:val="fr-FR"/>
              </w:rPr>
            </w:pPr>
          </w:p>
          <w:p w:rsidR="00B16011" w:rsidRPr="0086670C" w:rsidRDefault="0095645C" w:rsidP="002B42A5">
            <w:pPr>
              <w:rPr>
                <w:rFonts w:ascii="Calibri" w:hAnsi="Calibri" w:cs="Calibri"/>
                <w:lang w:val="fr-FR"/>
              </w:rPr>
            </w:pPr>
            <w:r w:rsidRPr="0086670C">
              <w:rPr>
                <w:rFonts w:asciiTheme="minorHAnsi" w:hAnsiTheme="minorHAnsi" w:cstheme="minorHAnsi"/>
                <w:lang w:val="fr-FR"/>
              </w:rPr>
              <w:t>Le Secrétariat veille à l’exécution efficace des processus de prise de décisions et de responsabilisation pour soutenir les Parties contractantes (PC).</w:t>
            </w:r>
          </w:p>
          <w:p w:rsidR="00B16011" w:rsidRPr="0086670C" w:rsidRDefault="00B16011" w:rsidP="002B42A5">
            <w:pPr>
              <w:rPr>
                <w:rFonts w:ascii="Calibri" w:hAnsi="Calibri" w:cs="Calibri"/>
                <w:lang w:val="fr-FR"/>
              </w:rPr>
            </w:pPr>
          </w:p>
        </w:tc>
      </w:tr>
    </w:tbl>
    <w:p w:rsidR="00B16011" w:rsidRPr="0086670C" w:rsidRDefault="00B16011" w:rsidP="002B42A5">
      <w:pPr>
        <w:rPr>
          <w:rFonts w:ascii="Calibri" w:hAnsi="Calibri" w:cs="Calibri"/>
          <w:sz w:val="18"/>
          <w:szCs w:val="18"/>
          <w:lang w:val="fr-FR"/>
        </w:rPr>
      </w:pPr>
    </w:p>
    <w:tbl>
      <w:tblPr>
        <w:tblStyle w:val="TableGrid"/>
        <w:tblW w:w="5103" w:type="pct"/>
        <w:tblLayout w:type="fixed"/>
        <w:tblCellMar>
          <w:top w:w="57" w:type="dxa"/>
          <w:left w:w="85" w:type="dxa"/>
          <w:bottom w:w="57" w:type="dxa"/>
          <w:right w:w="85" w:type="dxa"/>
        </w:tblCellMar>
        <w:tblLook w:val="04A0" w:firstRow="1" w:lastRow="0" w:firstColumn="1" w:lastColumn="0" w:noHBand="0" w:noVBand="1"/>
      </w:tblPr>
      <w:tblGrid>
        <w:gridCol w:w="1731"/>
        <w:gridCol w:w="1731"/>
        <w:gridCol w:w="1731"/>
        <w:gridCol w:w="1731"/>
        <w:gridCol w:w="1731"/>
        <w:gridCol w:w="1731"/>
        <w:gridCol w:w="1731"/>
        <w:gridCol w:w="1377"/>
        <w:gridCol w:w="907"/>
      </w:tblGrid>
      <w:tr w:rsidR="00B1319E" w:rsidRPr="0086670C" w:rsidTr="001C0E95">
        <w:trPr>
          <w:tblHeader/>
        </w:trPr>
        <w:tc>
          <w:tcPr>
            <w:tcW w:w="601" w:type="pct"/>
            <w:shd w:val="clear" w:color="auto" w:fill="DBE5F1" w:themeFill="accent1" w:themeFillTint="33"/>
          </w:tcPr>
          <w:p w:rsidR="00B1319E" w:rsidRPr="0086670C" w:rsidRDefault="0095645C" w:rsidP="0095645C">
            <w:pPr>
              <w:jc w:val="center"/>
              <w:rPr>
                <w:rFonts w:ascii="Calibri" w:hAnsi="Calibri" w:cs="Calibri"/>
                <w:b/>
                <w:lang w:val="fr-FR"/>
              </w:rPr>
            </w:pPr>
            <w:r w:rsidRPr="0086670C">
              <w:rPr>
                <w:rFonts w:ascii="Calibri" w:hAnsi="Calibri" w:cs="Calibri"/>
                <w:b/>
                <w:lang w:val="fr-FR"/>
              </w:rPr>
              <w:t>Résultat t</w:t>
            </w:r>
            <w:r w:rsidR="00707AFB" w:rsidRPr="0086670C">
              <w:rPr>
                <w:rFonts w:ascii="Calibri" w:hAnsi="Calibri" w:cs="Calibri"/>
                <w:b/>
                <w:lang w:val="fr-FR"/>
              </w:rPr>
              <w:t>rienn</w:t>
            </w:r>
            <w:r w:rsidR="00B1319E" w:rsidRPr="0086670C">
              <w:rPr>
                <w:rFonts w:ascii="Calibri" w:hAnsi="Calibri" w:cs="Calibri"/>
                <w:b/>
                <w:lang w:val="fr-FR"/>
              </w:rPr>
              <w:t xml:space="preserve">al </w:t>
            </w:r>
          </w:p>
        </w:tc>
        <w:tc>
          <w:tcPr>
            <w:tcW w:w="601" w:type="pct"/>
            <w:shd w:val="clear" w:color="auto" w:fill="DBE5F1" w:themeFill="accent1" w:themeFillTint="33"/>
          </w:tcPr>
          <w:p w:rsidR="00B1319E" w:rsidRPr="0086670C" w:rsidRDefault="0095645C" w:rsidP="00C80CB8">
            <w:pPr>
              <w:jc w:val="center"/>
              <w:rPr>
                <w:rFonts w:ascii="Calibri" w:hAnsi="Calibri" w:cs="Calibri"/>
                <w:b/>
                <w:lang w:val="fr-FR"/>
              </w:rPr>
            </w:pPr>
            <w:r w:rsidRPr="0086670C">
              <w:rPr>
                <w:rFonts w:asciiTheme="minorHAnsi" w:hAnsiTheme="minorHAnsi" w:cstheme="minorHAnsi"/>
                <w:b/>
                <w:lang w:val="fr-FR"/>
              </w:rPr>
              <w:t>Indicateurs du Plan triennal 2021</w:t>
            </w:r>
          </w:p>
        </w:tc>
        <w:tc>
          <w:tcPr>
            <w:tcW w:w="601" w:type="pct"/>
            <w:shd w:val="clear" w:color="auto" w:fill="DBE5F1" w:themeFill="accent1" w:themeFillTint="33"/>
          </w:tcPr>
          <w:p w:rsidR="00B1319E" w:rsidRPr="0086670C" w:rsidRDefault="0095645C" w:rsidP="00C80CB8">
            <w:pPr>
              <w:jc w:val="center"/>
              <w:rPr>
                <w:rFonts w:ascii="Calibri" w:hAnsi="Calibri" w:cs="Calibri"/>
                <w:b/>
                <w:lang w:val="fr-FR"/>
              </w:rPr>
            </w:pPr>
            <w:r w:rsidRPr="0086670C">
              <w:rPr>
                <w:rFonts w:asciiTheme="minorHAnsi" w:hAnsiTheme="minorHAnsi" w:cstheme="minorHAnsi"/>
                <w:b/>
                <w:lang w:val="fr-FR"/>
              </w:rPr>
              <w:t>Activités du Plan annuel pour 2019</w:t>
            </w:r>
          </w:p>
        </w:tc>
        <w:tc>
          <w:tcPr>
            <w:tcW w:w="601" w:type="pct"/>
            <w:shd w:val="clear" w:color="auto" w:fill="DBE5F1" w:themeFill="accent1" w:themeFillTint="33"/>
          </w:tcPr>
          <w:p w:rsidR="00B1319E" w:rsidRPr="0086670C" w:rsidRDefault="0095645C" w:rsidP="00C80CB8">
            <w:pPr>
              <w:jc w:val="center"/>
              <w:rPr>
                <w:rFonts w:ascii="Calibri" w:hAnsi="Calibri" w:cs="Calibri"/>
                <w:b/>
                <w:lang w:val="fr-FR"/>
              </w:rPr>
            </w:pPr>
            <w:r w:rsidRPr="0086670C">
              <w:rPr>
                <w:rFonts w:asciiTheme="minorHAnsi" w:hAnsiTheme="minorHAnsi" w:cstheme="minorHAnsi"/>
                <w:b/>
                <w:lang w:val="fr-FR"/>
              </w:rPr>
              <w:t>Activités du Plan annuel pour 2020</w:t>
            </w:r>
          </w:p>
        </w:tc>
        <w:tc>
          <w:tcPr>
            <w:tcW w:w="601" w:type="pct"/>
            <w:tcBorders>
              <w:bottom w:val="single" w:sz="4" w:space="0" w:color="auto"/>
            </w:tcBorders>
            <w:shd w:val="clear" w:color="auto" w:fill="DBE5F1" w:themeFill="accent1" w:themeFillTint="33"/>
          </w:tcPr>
          <w:p w:rsidR="00B1319E" w:rsidRPr="0086670C" w:rsidRDefault="0095645C" w:rsidP="00C80CB8">
            <w:pPr>
              <w:jc w:val="center"/>
              <w:rPr>
                <w:rFonts w:ascii="Calibri" w:hAnsi="Calibri" w:cs="Calibri"/>
                <w:b/>
                <w:lang w:val="fr-FR"/>
              </w:rPr>
            </w:pPr>
            <w:r w:rsidRPr="0086670C">
              <w:rPr>
                <w:rFonts w:asciiTheme="minorHAnsi" w:hAnsiTheme="minorHAnsi" w:cstheme="minorHAnsi"/>
                <w:b/>
                <w:lang w:val="fr-FR"/>
              </w:rPr>
              <w:t>Activités du Plan annuel pour2021</w:t>
            </w:r>
          </w:p>
        </w:tc>
        <w:tc>
          <w:tcPr>
            <w:tcW w:w="601" w:type="pct"/>
            <w:tcBorders>
              <w:bottom w:val="single" w:sz="4" w:space="0" w:color="auto"/>
            </w:tcBorders>
            <w:shd w:val="clear" w:color="auto" w:fill="DBE5F1" w:themeFill="accent1" w:themeFillTint="33"/>
          </w:tcPr>
          <w:p w:rsidR="00B1319E" w:rsidRPr="0086670C" w:rsidRDefault="007920DD" w:rsidP="00C80CB8">
            <w:pPr>
              <w:jc w:val="center"/>
              <w:rPr>
                <w:rFonts w:ascii="Calibri" w:hAnsi="Calibri" w:cs="Calibri"/>
                <w:b/>
                <w:lang w:val="fr-FR"/>
              </w:rPr>
            </w:pPr>
            <w:r w:rsidRPr="0086670C">
              <w:rPr>
                <w:rFonts w:asciiTheme="minorHAnsi" w:hAnsiTheme="minorHAnsi" w:cstheme="minorHAnsi"/>
                <w:b/>
                <w:lang w:val="fr-FR"/>
              </w:rPr>
              <w:t>Activités du Plan annuel pour 2022</w:t>
            </w:r>
          </w:p>
        </w:tc>
        <w:tc>
          <w:tcPr>
            <w:tcW w:w="601" w:type="pct"/>
            <w:tcBorders>
              <w:bottom w:val="single" w:sz="4" w:space="0" w:color="auto"/>
            </w:tcBorders>
            <w:shd w:val="clear" w:color="auto" w:fill="DBE5F1" w:themeFill="accent1" w:themeFillTint="33"/>
          </w:tcPr>
          <w:p w:rsidR="00B1319E" w:rsidRPr="0086670C" w:rsidRDefault="007920DD" w:rsidP="007920DD">
            <w:pPr>
              <w:jc w:val="center"/>
              <w:rPr>
                <w:rFonts w:ascii="Calibri" w:hAnsi="Calibri" w:cs="Calibri"/>
                <w:b/>
                <w:lang w:val="fr-FR"/>
              </w:rPr>
            </w:pPr>
            <w:r w:rsidRPr="0086670C">
              <w:rPr>
                <w:rFonts w:asciiTheme="minorHAnsi" w:hAnsiTheme="minorHAnsi" w:cstheme="minorHAnsi"/>
                <w:b/>
                <w:lang w:val="fr-FR"/>
              </w:rPr>
              <w:t>Indicateurs du Plan triennal </w:t>
            </w:r>
            <w:r w:rsidRPr="0086670C">
              <w:rPr>
                <w:rFonts w:ascii="Calibri" w:hAnsi="Calibri" w:cs="Calibri"/>
                <w:b/>
                <w:lang w:val="fr-FR"/>
              </w:rPr>
              <w:t xml:space="preserve"> </w:t>
            </w:r>
            <w:r w:rsidR="00B1319E" w:rsidRPr="0086670C">
              <w:rPr>
                <w:rFonts w:ascii="Calibri" w:hAnsi="Calibri" w:cs="Calibri"/>
                <w:b/>
                <w:lang w:val="fr-FR"/>
              </w:rPr>
              <w:t>2022</w:t>
            </w:r>
          </w:p>
        </w:tc>
        <w:tc>
          <w:tcPr>
            <w:tcW w:w="478" w:type="pct"/>
            <w:tcBorders>
              <w:bottom w:val="single" w:sz="4" w:space="0" w:color="auto"/>
            </w:tcBorders>
            <w:shd w:val="clear" w:color="auto" w:fill="DBE5F1" w:themeFill="accent1" w:themeFillTint="33"/>
          </w:tcPr>
          <w:p w:rsidR="00B1319E" w:rsidRPr="0086670C" w:rsidRDefault="007920DD" w:rsidP="00C80CB8">
            <w:pPr>
              <w:jc w:val="center"/>
              <w:rPr>
                <w:rFonts w:ascii="Calibri" w:hAnsi="Calibri" w:cs="Calibri"/>
                <w:b/>
                <w:lang w:val="fr-FR"/>
              </w:rPr>
            </w:pPr>
            <w:r w:rsidRPr="0086670C">
              <w:rPr>
                <w:rFonts w:asciiTheme="minorHAnsi" w:hAnsiTheme="minorHAnsi" w:cstheme="minorHAnsi"/>
                <w:b/>
                <w:lang w:val="fr-FR"/>
              </w:rPr>
              <w:t>Chef d’équipe /Appui</w:t>
            </w:r>
          </w:p>
        </w:tc>
        <w:tc>
          <w:tcPr>
            <w:tcW w:w="315" w:type="pct"/>
            <w:tcBorders>
              <w:bottom w:val="single" w:sz="4" w:space="0" w:color="auto"/>
            </w:tcBorders>
            <w:shd w:val="clear" w:color="auto" w:fill="DBE5F1" w:themeFill="accent1" w:themeFillTint="33"/>
          </w:tcPr>
          <w:p w:rsidR="00B1319E" w:rsidRPr="0086670C" w:rsidRDefault="00B1319E" w:rsidP="00C80CB8">
            <w:pPr>
              <w:jc w:val="center"/>
              <w:rPr>
                <w:rFonts w:ascii="Calibri" w:hAnsi="Calibri" w:cs="Calibri"/>
                <w:b/>
                <w:lang w:val="fr-FR"/>
              </w:rPr>
            </w:pPr>
            <w:r w:rsidRPr="0086670C">
              <w:rPr>
                <w:rFonts w:ascii="Calibri" w:hAnsi="Calibri" w:cs="Calibri"/>
                <w:b/>
                <w:lang w:val="fr-FR"/>
              </w:rPr>
              <w:t>Budget</w:t>
            </w:r>
          </w:p>
        </w:tc>
      </w:tr>
      <w:tr w:rsidR="007619E5" w:rsidRPr="0086670C" w:rsidTr="00514A04">
        <w:tc>
          <w:tcPr>
            <w:tcW w:w="601" w:type="pct"/>
            <w:vMerge w:val="restart"/>
          </w:tcPr>
          <w:p w:rsidR="007619E5" w:rsidRPr="0086670C" w:rsidRDefault="007619E5" w:rsidP="00B1319E">
            <w:pPr>
              <w:rPr>
                <w:rFonts w:ascii="Calibri" w:hAnsi="Calibri" w:cs="Calibri"/>
                <w:b/>
                <w:spacing w:val="-2"/>
                <w:lang w:val="fr-FR"/>
              </w:rPr>
            </w:pPr>
            <w:r w:rsidRPr="0086670C">
              <w:rPr>
                <w:rFonts w:ascii="Calibri" w:hAnsi="Calibri" w:cs="Calibri"/>
                <w:b/>
                <w:spacing w:val="-2"/>
                <w:lang w:val="fr-FR"/>
              </w:rPr>
              <w:t xml:space="preserve">1.1 </w:t>
            </w:r>
            <w:r w:rsidR="0095645C" w:rsidRPr="0086670C">
              <w:rPr>
                <w:rFonts w:asciiTheme="minorHAnsi" w:hAnsiTheme="minorHAnsi" w:cstheme="minorHAnsi"/>
                <w:b/>
                <w:lang w:val="fr-FR"/>
              </w:rPr>
              <w:t xml:space="preserve">Réunions des organes directeurs et subsidiaires organisées et facilitées, y compris logistique, documentation, établissement de rapports, appui aux conférences, et appui et conseils au président et autres membres. Activités des organes soutenues (y compris COP, CP, </w:t>
            </w:r>
            <w:r w:rsidR="0095645C" w:rsidRPr="0086670C">
              <w:rPr>
                <w:rFonts w:asciiTheme="minorHAnsi" w:hAnsiTheme="minorHAnsi" w:cstheme="minorHAnsi"/>
                <w:b/>
                <w:lang w:val="fr-FR"/>
              </w:rPr>
              <w:lastRenderedPageBreak/>
              <w:t>GEST, pré-COP, Groupes de travail)</w:t>
            </w:r>
            <w:r w:rsidRPr="0086670C">
              <w:rPr>
                <w:rFonts w:ascii="Calibri" w:hAnsi="Calibri" w:cs="Calibri"/>
                <w:b/>
                <w:spacing w:val="-2"/>
                <w:lang w:val="fr-FR"/>
              </w:rPr>
              <w:t>.</w:t>
            </w:r>
          </w:p>
          <w:p w:rsidR="007619E5" w:rsidRPr="0086670C" w:rsidRDefault="007619E5" w:rsidP="00B1319E">
            <w:pPr>
              <w:rPr>
                <w:rFonts w:ascii="Calibri" w:hAnsi="Calibri" w:cs="Calibri"/>
                <w:lang w:val="fr-FR"/>
              </w:rPr>
            </w:pPr>
          </w:p>
          <w:p w:rsidR="007619E5" w:rsidRPr="0086670C" w:rsidRDefault="00514A04" w:rsidP="000E6E39">
            <w:pPr>
              <w:rPr>
                <w:rFonts w:ascii="Calibri" w:hAnsi="Calibri" w:cs="Calibri"/>
                <w:lang w:val="fr-FR"/>
              </w:rPr>
            </w:pPr>
            <w:hyperlink r:id="rId14" w:history="1">
              <w:r w:rsidR="000E6E39" w:rsidRPr="0086670C">
                <w:rPr>
                  <w:rStyle w:val="Hyperlink"/>
                  <w:rFonts w:asciiTheme="minorHAnsi" w:hAnsiTheme="minorHAnsi" w:cstheme="minorHAnsi"/>
                  <w:lang w:val="fr-FR"/>
                </w:rPr>
                <w:t>Article 8 a.</w:t>
              </w:r>
            </w:hyperlink>
            <w:r w:rsidR="000E6E39" w:rsidRPr="0086670C">
              <w:rPr>
                <w:rFonts w:asciiTheme="minorHAnsi" w:hAnsiTheme="minorHAnsi" w:cstheme="minorHAnsi"/>
                <w:lang w:val="fr-FR"/>
              </w:rPr>
              <w:t xml:space="preserve">de la Convention ; Règlement intérieur, notamment Articles 26 et 27 ; et Résolutions </w:t>
            </w:r>
            <w:hyperlink r:id="rId15" w:history="1">
              <w:r w:rsidR="000E6E39" w:rsidRPr="0086670C">
                <w:rPr>
                  <w:rStyle w:val="Hyperlink"/>
                  <w:rFonts w:asciiTheme="minorHAnsi" w:hAnsiTheme="minorHAnsi" w:cstheme="minorHAnsi"/>
                  <w:lang w:val="fr-FR"/>
                </w:rPr>
                <w:t>XIII.4</w:t>
              </w:r>
            </w:hyperlink>
            <w:r w:rsidR="000E6E39" w:rsidRPr="0086670C">
              <w:rPr>
                <w:rFonts w:asciiTheme="minorHAnsi" w:hAnsiTheme="minorHAnsi" w:cstheme="minorHAnsi"/>
                <w:lang w:val="fr-FR"/>
              </w:rPr>
              <w:t xml:space="preserve">, </w:t>
            </w:r>
            <w:hyperlink r:id="rId16" w:history="1">
              <w:r w:rsidR="000E6E39" w:rsidRPr="0086670C">
                <w:rPr>
                  <w:rStyle w:val="Hyperlink"/>
                  <w:rFonts w:asciiTheme="minorHAnsi" w:hAnsiTheme="minorHAnsi" w:cstheme="minorHAnsi"/>
                  <w:lang w:val="fr-FR"/>
                </w:rPr>
                <w:t>XII.5</w:t>
              </w:r>
            </w:hyperlink>
            <w:r w:rsidR="000E6E39" w:rsidRPr="0086670C">
              <w:rPr>
                <w:rFonts w:asciiTheme="minorHAnsi" w:hAnsiTheme="minorHAnsi" w:cstheme="minorHAnsi"/>
                <w:lang w:val="fr-FR"/>
              </w:rPr>
              <w:t xml:space="preserve">, </w:t>
            </w:r>
            <w:hyperlink r:id="rId17" w:history="1">
              <w:r w:rsidR="000E6E39" w:rsidRPr="0086670C">
                <w:rPr>
                  <w:rStyle w:val="Hyperlink"/>
                  <w:rFonts w:asciiTheme="minorHAnsi" w:hAnsiTheme="minorHAnsi" w:cstheme="minorHAnsi"/>
                  <w:lang w:val="fr-FR"/>
                </w:rPr>
                <w:t>XIII.5</w:t>
              </w:r>
            </w:hyperlink>
            <w:r w:rsidR="000E6E39" w:rsidRPr="0086670C">
              <w:rPr>
                <w:rFonts w:asciiTheme="minorHAnsi" w:hAnsiTheme="minorHAnsi" w:cstheme="minorHAnsi"/>
                <w:lang w:val="fr-FR"/>
              </w:rPr>
              <w:t xml:space="preserve">, </w:t>
            </w:r>
            <w:hyperlink r:id="rId18" w:history="1">
              <w:r w:rsidR="000E6E39" w:rsidRPr="0086670C">
                <w:rPr>
                  <w:rStyle w:val="Hyperlink"/>
                  <w:rFonts w:asciiTheme="minorHAnsi" w:hAnsiTheme="minorHAnsi" w:cstheme="minorHAnsi"/>
                  <w:lang w:val="fr-FR"/>
                </w:rPr>
                <w:t>XIII.8</w:t>
              </w:r>
            </w:hyperlink>
            <w:r w:rsidR="000E6E39" w:rsidRPr="0086670C">
              <w:rPr>
                <w:rFonts w:asciiTheme="minorHAnsi" w:hAnsiTheme="minorHAnsi" w:cstheme="minorHAnsi"/>
                <w:lang w:val="fr-FR"/>
              </w:rPr>
              <w:t xml:space="preserve">, </w:t>
            </w:r>
            <w:hyperlink r:id="rId19" w:history="1">
              <w:r w:rsidR="000E6E39" w:rsidRPr="0086670C">
                <w:rPr>
                  <w:rStyle w:val="Hyperlink"/>
                  <w:rFonts w:asciiTheme="minorHAnsi" w:hAnsiTheme="minorHAnsi" w:cstheme="minorHAnsi"/>
                  <w:lang w:val="fr-FR"/>
                </w:rPr>
                <w:t>XIII.9</w:t>
              </w:r>
            </w:hyperlink>
            <w:r w:rsidR="000E6E39" w:rsidRPr="0086670C">
              <w:rPr>
                <w:rFonts w:asciiTheme="minorHAnsi" w:hAnsiTheme="minorHAnsi" w:cstheme="minorHAnsi"/>
                <w:lang w:val="fr-FR"/>
              </w:rPr>
              <w:t xml:space="preserve">, </w:t>
            </w:r>
            <w:hyperlink r:id="rId20" w:history="1">
              <w:r w:rsidR="000E6E39" w:rsidRPr="0086670C">
                <w:rPr>
                  <w:rStyle w:val="Hyperlink"/>
                  <w:rFonts w:asciiTheme="minorHAnsi" w:hAnsiTheme="minorHAnsi" w:cstheme="minorHAnsi"/>
                  <w:lang w:val="fr-FR"/>
                </w:rPr>
                <w:t>XIII.18</w:t>
              </w:r>
            </w:hyperlink>
            <w:r w:rsidR="000E6E39" w:rsidRPr="0086670C">
              <w:rPr>
                <w:rFonts w:asciiTheme="minorHAnsi" w:hAnsiTheme="minorHAnsi" w:cstheme="minorHAnsi"/>
                <w:lang w:val="fr-FR"/>
              </w:rPr>
              <w:t>.</w:t>
            </w:r>
          </w:p>
        </w:tc>
        <w:tc>
          <w:tcPr>
            <w:tcW w:w="601" w:type="pct"/>
            <w:vMerge w:val="restart"/>
          </w:tcPr>
          <w:p w:rsidR="007619E5" w:rsidRPr="0086670C" w:rsidRDefault="007920DD" w:rsidP="00B1319E">
            <w:pPr>
              <w:rPr>
                <w:rFonts w:ascii="Calibri" w:hAnsi="Calibri" w:cs="Calibri"/>
                <w:lang w:val="fr-FR"/>
              </w:rPr>
            </w:pPr>
            <w:r w:rsidRPr="0086670C">
              <w:rPr>
                <w:rFonts w:asciiTheme="minorHAnsi" w:hAnsiTheme="minorHAnsi" w:cstheme="minorHAnsi"/>
                <w:lang w:val="fr-FR"/>
              </w:rPr>
              <w:lastRenderedPageBreak/>
              <w:t>Organisation de réunions selon des exigences spécifiques et en temps utile :</w:t>
            </w:r>
          </w:p>
          <w:p w:rsidR="007619E5" w:rsidRPr="0086670C" w:rsidRDefault="007920DD" w:rsidP="007920DD">
            <w:pPr>
              <w:pStyle w:val="ListParagraph"/>
              <w:numPr>
                <w:ilvl w:val="0"/>
                <w:numId w:val="17"/>
              </w:numPr>
              <w:ind w:left="176" w:hanging="184"/>
              <w:rPr>
                <w:rFonts w:asciiTheme="minorHAnsi" w:hAnsiTheme="minorHAnsi" w:cstheme="minorHAnsi"/>
                <w:lang w:val="fr-FR"/>
              </w:rPr>
            </w:pPr>
            <w:r w:rsidRPr="0086670C">
              <w:rPr>
                <w:rFonts w:asciiTheme="minorHAnsi" w:hAnsiTheme="minorHAnsi" w:cstheme="minorHAnsi"/>
                <w:lang w:val="fr-FR"/>
              </w:rPr>
              <w:t>57-61</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Réunions du CP</w:t>
            </w:r>
          </w:p>
          <w:p w:rsidR="007920DD" w:rsidRPr="0086670C" w:rsidRDefault="007920DD" w:rsidP="007920DD">
            <w:pPr>
              <w:pStyle w:val="ListParagraph"/>
              <w:numPr>
                <w:ilvl w:val="0"/>
                <w:numId w:val="17"/>
              </w:numPr>
              <w:ind w:left="176" w:hanging="184"/>
              <w:rPr>
                <w:rFonts w:asciiTheme="minorHAnsi" w:hAnsiTheme="minorHAnsi" w:cstheme="minorHAnsi"/>
                <w:lang w:val="fr-FR"/>
              </w:rPr>
            </w:pPr>
            <w:r w:rsidRPr="0086670C">
              <w:rPr>
                <w:rFonts w:asciiTheme="minorHAnsi" w:hAnsiTheme="minorHAnsi" w:cstheme="minorHAnsi"/>
                <w:lang w:val="fr-FR"/>
              </w:rPr>
              <w:t>22-24</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réunions du GEST</w:t>
            </w:r>
          </w:p>
          <w:p w:rsidR="007920DD" w:rsidRPr="0086670C" w:rsidRDefault="007920DD" w:rsidP="007920DD">
            <w:pPr>
              <w:pStyle w:val="ListParagraph"/>
              <w:numPr>
                <w:ilvl w:val="0"/>
                <w:numId w:val="17"/>
              </w:numPr>
              <w:ind w:left="176" w:hanging="184"/>
              <w:rPr>
                <w:rFonts w:asciiTheme="minorHAnsi" w:hAnsiTheme="minorHAnsi" w:cstheme="minorHAnsi"/>
                <w:lang w:val="fr-FR"/>
              </w:rPr>
            </w:pPr>
            <w:r w:rsidRPr="0086670C">
              <w:rPr>
                <w:rFonts w:asciiTheme="minorHAnsi" w:hAnsiTheme="minorHAnsi" w:cstheme="minorHAnsi"/>
                <w:lang w:val="fr-FR"/>
              </w:rPr>
              <w:t>COP14</w:t>
            </w:r>
          </w:p>
          <w:p w:rsidR="007920DD" w:rsidRPr="0086670C" w:rsidRDefault="007920DD" w:rsidP="007920DD">
            <w:pPr>
              <w:pStyle w:val="ListParagraph"/>
              <w:numPr>
                <w:ilvl w:val="0"/>
                <w:numId w:val="17"/>
              </w:numPr>
              <w:ind w:left="176" w:hanging="184"/>
              <w:rPr>
                <w:rFonts w:asciiTheme="minorHAnsi" w:hAnsiTheme="minorHAnsi" w:cstheme="minorHAnsi"/>
                <w:lang w:val="fr-FR"/>
              </w:rPr>
            </w:pPr>
            <w:r w:rsidRPr="0086670C">
              <w:rPr>
                <w:rFonts w:asciiTheme="minorHAnsi" w:hAnsiTheme="minorHAnsi" w:cstheme="minorHAnsi"/>
                <w:lang w:val="fr-FR"/>
              </w:rPr>
              <w:t>Groupes de travail si nécessaire</w:t>
            </w:r>
          </w:p>
          <w:p w:rsidR="007920DD" w:rsidRPr="0086670C" w:rsidRDefault="007920DD" w:rsidP="007920DD">
            <w:pPr>
              <w:rPr>
                <w:rFonts w:asciiTheme="minorHAnsi" w:hAnsiTheme="minorHAnsi" w:cstheme="minorHAnsi"/>
                <w:lang w:val="fr-FR"/>
              </w:rPr>
            </w:pPr>
          </w:p>
          <w:p w:rsidR="007619E5" w:rsidRPr="0086670C" w:rsidRDefault="007920DD" w:rsidP="007920DD">
            <w:pPr>
              <w:rPr>
                <w:rFonts w:ascii="Calibri" w:hAnsi="Calibri" w:cs="Calibri"/>
                <w:lang w:val="fr-FR"/>
              </w:rPr>
            </w:pPr>
            <w:r w:rsidRPr="0086670C">
              <w:rPr>
                <w:rFonts w:asciiTheme="minorHAnsi" w:hAnsiTheme="minorHAnsi" w:cstheme="minorHAnsi"/>
                <w:lang w:val="fr-FR"/>
              </w:rPr>
              <w:t>Organes directeur et subsidiaire établis, et soutien apporté à leur fonctionnement</w:t>
            </w:r>
          </w:p>
        </w:tc>
        <w:tc>
          <w:tcPr>
            <w:tcW w:w="601" w:type="pct"/>
            <w:vMerge w:val="restart"/>
          </w:tcPr>
          <w:p w:rsidR="007619E5" w:rsidRPr="0086670C" w:rsidRDefault="00415928" w:rsidP="00B1319E">
            <w:pPr>
              <w:rPr>
                <w:rFonts w:ascii="Calibri" w:hAnsi="Calibri" w:cs="Calibri"/>
                <w:lang w:val="fr-FR"/>
              </w:rPr>
            </w:pPr>
            <w:r w:rsidRPr="0086670C">
              <w:rPr>
                <w:rFonts w:ascii="Calibri" w:hAnsi="Calibri" w:cs="Calibri"/>
                <w:lang w:val="fr-FR"/>
              </w:rPr>
              <w:t>Organiser</w:t>
            </w:r>
            <w:r w:rsidR="007619E5" w:rsidRPr="0086670C">
              <w:rPr>
                <w:rFonts w:ascii="Calibri" w:hAnsi="Calibri" w:cs="Calibri"/>
                <w:lang w:val="fr-FR"/>
              </w:rPr>
              <w:t xml:space="preserve"> </w:t>
            </w:r>
            <w:r w:rsidRPr="0086670C">
              <w:rPr>
                <w:rFonts w:ascii="Calibri" w:hAnsi="Calibri" w:cs="Calibri"/>
                <w:lang w:val="fr-FR"/>
              </w:rPr>
              <w:t>et faciliter</w:t>
            </w:r>
            <w:r w:rsidR="007619E5" w:rsidRPr="0086670C">
              <w:rPr>
                <w:rFonts w:ascii="Calibri" w:hAnsi="Calibri" w:cs="Calibri"/>
                <w:lang w:val="fr-FR"/>
              </w:rPr>
              <w:t>:</w:t>
            </w:r>
          </w:p>
          <w:p w:rsidR="007619E5" w:rsidRPr="0086670C" w:rsidRDefault="00415928" w:rsidP="00B1319E">
            <w:pPr>
              <w:pStyle w:val="ListParagraph"/>
              <w:numPr>
                <w:ilvl w:val="0"/>
                <w:numId w:val="17"/>
              </w:numPr>
              <w:ind w:left="168" w:hanging="168"/>
              <w:rPr>
                <w:rFonts w:ascii="Calibri" w:hAnsi="Calibri" w:cs="Calibri"/>
                <w:lang w:val="fr-FR"/>
              </w:rPr>
            </w:pPr>
            <w:r w:rsidRPr="0086670C">
              <w:rPr>
                <w:rFonts w:asciiTheme="minorHAnsi" w:hAnsiTheme="minorHAnsi" w:cstheme="minorHAnsi"/>
                <w:lang w:val="fr-FR"/>
              </w:rPr>
              <w:t>22</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GEST</w:t>
            </w:r>
          </w:p>
          <w:p w:rsidR="007619E5" w:rsidRPr="0086670C" w:rsidRDefault="007619E5" w:rsidP="00B1319E">
            <w:pPr>
              <w:pStyle w:val="ListParagraph"/>
              <w:numPr>
                <w:ilvl w:val="0"/>
                <w:numId w:val="17"/>
              </w:numPr>
              <w:ind w:left="168" w:hanging="168"/>
              <w:rPr>
                <w:rFonts w:ascii="Calibri" w:hAnsi="Calibri" w:cs="Calibri"/>
                <w:lang w:val="fr-FR"/>
              </w:rPr>
            </w:pPr>
            <w:r w:rsidRPr="0086670C">
              <w:rPr>
                <w:rFonts w:ascii="Calibri" w:hAnsi="Calibri" w:cs="Calibri"/>
                <w:lang w:val="fr-FR"/>
              </w:rPr>
              <w:t>57</w:t>
            </w:r>
            <w:r w:rsidR="00415928" w:rsidRPr="0086670C">
              <w:rPr>
                <w:rFonts w:ascii="Calibri" w:hAnsi="Calibri" w:cs="Calibri"/>
                <w:vertAlign w:val="superscript"/>
                <w:lang w:val="fr-FR"/>
              </w:rPr>
              <w:t>e</w:t>
            </w:r>
            <w:r w:rsidR="00415928" w:rsidRPr="0086670C">
              <w:rPr>
                <w:rFonts w:ascii="Calibri" w:hAnsi="Calibri" w:cs="Calibri"/>
                <w:lang w:val="fr-FR"/>
              </w:rPr>
              <w:t xml:space="preserve"> réunion du CP</w:t>
            </w:r>
          </w:p>
          <w:p w:rsidR="007619E5" w:rsidRPr="0086670C" w:rsidRDefault="001C0E95" w:rsidP="00B1319E">
            <w:pPr>
              <w:pStyle w:val="ListParagraph"/>
              <w:numPr>
                <w:ilvl w:val="0"/>
                <w:numId w:val="17"/>
              </w:numPr>
              <w:ind w:left="168" w:hanging="168"/>
              <w:rPr>
                <w:rFonts w:ascii="Calibri" w:hAnsi="Calibri" w:cs="Calibri"/>
                <w:lang w:val="fr-FR"/>
              </w:rPr>
            </w:pPr>
            <w:r w:rsidRPr="0086670C">
              <w:rPr>
                <w:rFonts w:ascii="Calibri" w:hAnsi="Calibri" w:cs="Calibri"/>
                <w:lang w:val="fr-FR"/>
              </w:rPr>
              <w:t>Comité exécutif</w:t>
            </w:r>
          </w:p>
          <w:p w:rsidR="007619E5" w:rsidRPr="0086670C" w:rsidRDefault="00171430" w:rsidP="00B1319E">
            <w:pPr>
              <w:pStyle w:val="ListParagraph"/>
              <w:numPr>
                <w:ilvl w:val="0"/>
                <w:numId w:val="17"/>
              </w:numPr>
              <w:ind w:left="168" w:hanging="168"/>
              <w:rPr>
                <w:rFonts w:ascii="Calibri" w:hAnsi="Calibri" w:cs="Calibri"/>
                <w:lang w:val="fr-FR"/>
              </w:rPr>
            </w:pPr>
            <w:r w:rsidRPr="0086670C">
              <w:rPr>
                <w:rFonts w:asciiTheme="minorHAnsi" w:hAnsiTheme="minorHAnsi" w:cstheme="minorHAnsi"/>
                <w:lang w:val="fr-FR"/>
              </w:rPr>
              <w:t xml:space="preserve">Groupes de travail, y compris : Gestion, Plan stratégique (PS), Statut d’observateur, Efficacité, Initiatives régionales (IRR), Groupe de surveillance des </w:t>
            </w:r>
            <w:r w:rsidRPr="0086670C">
              <w:rPr>
                <w:rFonts w:asciiTheme="minorHAnsi" w:hAnsiTheme="minorHAnsi" w:cstheme="minorHAnsi"/>
                <w:lang w:val="fr-FR"/>
              </w:rPr>
              <w:lastRenderedPageBreak/>
              <w:t>activités de CESP, Sous-groupe sur les finances, Sous-groupe sur la COP14</w:t>
            </w:r>
            <w:r w:rsidR="007619E5" w:rsidRPr="0086670C">
              <w:rPr>
                <w:rFonts w:ascii="Calibri" w:hAnsi="Calibri" w:cs="Calibri"/>
                <w:lang w:val="fr-FR"/>
              </w:rPr>
              <w:t>.</w:t>
            </w:r>
          </w:p>
        </w:tc>
        <w:tc>
          <w:tcPr>
            <w:tcW w:w="601" w:type="pct"/>
            <w:vMerge w:val="restart"/>
          </w:tcPr>
          <w:p w:rsidR="007920DD" w:rsidRPr="0086670C" w:rsidRDefault="007920DD" w:rsidP="007920DD">
            <w:pPr>
              <w:rPr>
                <w:rFonts w:asciiTheme="minorHAnsi" w:hAnsiTheme="minorHAnsi" w:cstheme="minorHAnsi"/>
                <w:lang w:val="fr-FR"/>
              </w:rPr>
            </w:pPr>
            <w:r w:rsidRPr="0086670C">
              <w:rPr>
                <w:rFonts w:asciiTheme="minorHAnsi" w:hAnsiTheme="minorHAnsi" w:cstheme="minorHAnsi"/>
                <w:lang w:val="fr-FR"/>
              </w:rPr>
              <w:lastRenderedPageBreak/>
              <w:t>Organiser et faciliter :</w:t>
            </w:r>
          </w:p>
          <w:p w:rsidR="007920DD" w:rsidRPr="0086670C" w:rsidRDefault="007920DD" w:rsidP="007920DD">
            <w:pPr>
              <w:pStyle w:val="ListParagraph"/>
              <w:numPr>
                <w:ilvl w:val="0"/>
                <w:numId w:val="16"/>
              </w:numPr>
              <w:ind w:left="148" w:hanging="212"/>
              <w:rPr>
                <w:rFonts w:asciiTheme="minorHAnsi" w:hAnsiTheme="minorHAnsi" w:cstheme="minorHAnsi"/>
                <w:lang w:val="fr-FR"/>
              </w:rPr>
            </w:pPr>
            <w:r w:rsidRPr="0086670C">
              <w:rPr>
                <w:rFonts w:asciiTheme="minorHAnsi" w:hAnsiTheme="minorHAnsi" w:cstheme="minorHAnsi"/>
                <w:lang w:val="fr-FR"/>
              </w:rPr>
              <w:t>23</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GEST </w:t>
            </w:r>
          </w:p>
          <w:p w:rsidR="007920DD" w:rsidRPr="0086670C" w:rsidRDefault="007920DD" w:rsidP="007920DD">
            <w:pPr>
              <w:pStyle w:val="ListParagraph"/>
              <w:numPr>
                <w:ilvl w:val="0"/>
                <w:numId w:val="16"/>
              </w:numPr>
              <w:ind w:left="148" w:hanging="212"/>
              <w:rPr>
                <w:rFonts w:asciiTheme="minorHAnsi" w:hAnsiTheme="minorHAnsi" w:cstheme="minorHAnsi"/>
                <w:lang w:val="fr-FR"/>
              </w:rPr>
            </w:pPr>
            <w:r w:rsidRPr="0086670C">
              <w:rPr>
                <w:rFonts w:asciiTheme="minorHAnsi" w:hAnsiTheme="minorHAnsi" w:cstheme="minorHAnsi"/>
                <w:lang w:val="fr-FR"/>
              </w:rPr>
              <w:t>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p w:rsidR="007920DD" w:rsidRPr="0086670C" w:rsidRDefault="007920DD" w:rsidP="007920DD">
            <w:pPr>
              <w:pStyle w:val="ListParagraph"/>
              <w:numPr>
                <w:ilvl w:val="0"/>
                <w:numId w:val="16"/>
              </w:numPr>
              <w:ind w:left="148" w:hanging="212"/>
              <w:rPr>
                <w:rFonts w:asciiTheme="minorHAnsi" w:hAnsiTheme="minorHAnsi" w:cstheme="minorHAnsi"/>
                <w:lang w:val="fr-FR"/>
              </w:rPr>
            </w:pPr>
            <w:r w:rsidRPr="0086670C">
              <w:rPr>
                <w:rFonts w:asciiTheme="minorHAnsi" w:hAnsiTheme="minorHAnsi" w:cstheme="minorHAnsi"/>
                <w:lang w:val="fr-FR"/>
              </w:rPr>
              <w:t>Comité exécutif</w:t>
            </w:r>
          </w:p>
          <w:p w:rsidR="007619E5" w:rsidRPr="0086670C" w:rsidRDefault="007920DD" w:rsidP="007920DD">
            <w:pPr>
              <w:pStyle w:val="ListParagraph"/>
              <w:numPr>
                <w:ilvl w:val="0"/>
                <w:numId w:val="17"/>
              </w:numPr>
              <w:ind w:left="168" w:hanging="168"/>
              <w:rPr>
                <w:rFonts w:ascii="Calibri" w:hAnsi="Calibri" w:cs="Calibri"/>
                <w:lang w:val="fr-FR"/>
              </w:rPr>
            </w:pPr>
            <w:r w:rsidRPr="0086670C">
              <w:rPr>
                <w:rFonts w:asciiTheme="minorHAnsi" w:hAnsiTheme="minorHAnsi" w:cstheme="minorHAnsi"/>
                <w:lang w:val="fr-FR"/>
              </w:rPr>
              <w:t xml:space="preserve">Groupes de travail, y compris : Gestion, PS, Statut d’observateur, Efficacité, IRR, Groupe de surveillance des activités de CESP, Sous-groupe sur les </w:t>
            </w:r>
            <w:r w:rsidRPr="0086670C">
              <w:rPr>
                <w:rFonts w:asciiTheme="minorHAnsi" w:hAnsiTheme="minorHAnsi" w:cstheme="minorHAnsi"/>
                <w:lang w:val="fr-FR"/>
              </w:rPr>
              <w:lastRenderedPageBreak/>
              <w:t>finances, Sous-groupe sur la COP14.</w:t>
            </w:r>
          </w:p>
        </w:tc>
        <w:tc>
          <w:tcPr>
            <w:tcW w:w="601" w:type="pct"/>
            <w:tcBorders>
              <w:bottom w:val="single" w:sz="4" w:space="0" w:color="auto"/>
            </w:tcBorders>
          </w:tcPr>
          <w:p w:rsidR="007619E5" w:rsidRPr="0086670C" w:rsidRDefault="00171430" w:rsidP="00B1319E">
            <w:pPr>
              <w:rPr>
                <w:rFonts w:ascii="Calibri" w:hAnsi="Calibri" w:cs="Calibri"/>
                <w:lang w:val="fr-FR"/>
              </w:rPr>
            </w:pPr>
            <w:r w:rsidRPr="0086670C">
              <w:rPr>
                <w:rFonts w:ascii="Calibri" w:hAnsi="Calibri" w:cs="Calibri"/>
                <w:lang w:val="fr-FR"/>
              </w:rPr>
              <w:lastRenderedPageBreak/>
              <w:t>Organiser et faciliter</w:t>
            </w:r>
            <w:r w:rsidR="007619E5" w:rsidRPr="0086670C">
              <w:rPr>
                <w:rFonts w:ascii="Calibri" w:hAnsi="Calibri" w:cs="Calibri"/>
                <w:lang w:val="fr-FR"/>
              </w:rPr>
              <w:t>:</w:t>
            </w:r>
          </w:p>
          <w:p w:rsidR="00B2269A" w:rsidRPr="0086670C" w:rsidRDefault="00B2269A" w:rsidP="00B1319E">
            <w:pPr>
              <w:pStyle w:val="ListParagraph"/>
              <w:numPr>
                <w:ilvl w:val="0"/>
                <w:numId w:val="17"/>
              </w:numPr>
              <w:ind w:left="168" w:hanging="168"/>
              <w:rPr>
                <w:rFonts w:ascii="Calibri" w:hAnsi="Calibri" w:cs="Calibri"/>
                <w:lang w:val="fr-FR"/>
              </w:rPr>
            </w:pPr>
            <w:r w:rsidRPr="0086670C">
              <w:rPr>
                <w:rFonts w:ascii="Calibri" w:hAnsi="Calibri" w:cs="Calibri"/>
                <w:lang w:val="fr-FR"/>
              </w:rPr>
              <w:t>E</w:t>
            </w:r>
            <w:r w:rsidR="000B5BB2" w:rsidRPr="0086670C">
              <w:rPr>
                <w:rFonts w:ascii="Calibri" w:hAnsi="Calibri" w:cs="Calibri"/>
                <w:lang w:val="fr-FR"/>
              </w:rPr>
              <w:t>x</w:t>
            </w:r>
            <w:r w:rsidRPr="0086670C">
              <w:rPr>
                <w:rFonts w:ascii="Calibri" w:hAnsi="Calibri" w:cs="Calibri"/>
                <w:lang w:val="fr-FR"/>
              </w:rPr>
              <w:t>COP3</w:t>
            </w:r>
          </w:p>
          <w:p w:rsidR="007619E5" w:rsidRPr="0086670C" w:rsidRDefault="00171430" w:rsidP="00B1319E">
            <w:pPr>
              <w:pStyle w:val="ListParagraph"/>
              <w:numPr>
                <w:ilvl w:val="0"/>
                <w:numId w:val="17"/>
              </w:numPr>
              <w:ind w:left="168" w:hanging="168"/>
              <w:rPr>
                <w:rFonts w:ascii="Calibri" w:hAnsi="Calibri" w:cs="Calibri"/>
                <w:lang w:val="fr-FR"/>
              </w:rPr>
            </w:pPr>
            <w:r w:rsidRPr="0086670C">
              <w:rPr>
                <w:rFonts w:asciiTheme="minorHAnsi" w:hAnsiTheme="minorHAnsi" w:cstheme="minorHAnsi"/>
                <w:spacing w:val="-4"/>
                <w:lang w:val="fr-FR"/>
              </w:rPr>
              <w:t>24</w:t>
            </w:r>
            <w:r w:rsidRPr="0086670C">
              <w:rPr>
                <w:rFonts w:asciiTheme="minorHAnsi" w:hAnsiTheme="minorHAnsi" w:cstheme="minorHAnsi"/>
                <w:spacing w:val="-4"/>
                <w:vertAlign w:val="superscript"/>
                <w:lang w:val="fr-FR"/>
              </w:rPr>
              <w:t>e</w:t>
            </w:r>
            <w:r w:rsidRPr="0086670C">
              <w:rPr>
                <w:rFonts w:asciiTheme="minorHAnsi" w:hAnsiTheme="minorHAnsi" w:cstheme="minorHAnsi"/>
                <w:spacing w:val="-4"/>
                <w:lang w:val="fr-FR"/>
              </w:rPr>
              <w:t xml:space="preserve"> réunion du GEST</w:t>
            </w:r>
          </w:p>
          <w:p w:rsidR="007619E5" w:rsidRPr="0086670C" w:rsidRDefault="005D305C" w:rsidP="00B1319E">
            <w:pPr>
              <w:pStyle w:val="ListParagraph"/>
              <w:numPr>
                <w:ilvl w:val="0"/>
                <w:numId w:val="17"/>
              </w:numPr>
              <w:ind w:left="168" w:hanging="168"/>
              <w:rPr>
                <w:rFonts w:ascii="Calibri" w:hAnsi="Calibri" w:cs="Calibri"/>
                <w:lang w:val="fr-FR"/>
              </w:rPr>
            </w:pPr>
            <w:r w:rsidRPr="0086670C">
              <w:rPr>
                <w:rFonts w:asciiTheme="minorHAnsi" w:hAnsiTheme="minorHAnsi" w:cstheme="minorHAnsi"/>
                <w:spacing w:val="-4"/>
                <w:lang w:val="fr-FR"/>
              </w:rPr>
              <w:t>SC59/2021</w:t>
            </w:r>
          </w:p>
          <w:p w:rsidR="005D305C" w:rsidRPr="0086670C" w:rsidRDefault="005D305C" w:rsidP="00B1319E">
            <w:pPr>
              <w:pStyle w:val="ListParagraph"/>
              <w:numPr>
                <w:ilvl w:val="0"/>
                <w:numId w:val="17"/>
              </w:numPr>
              <w:ind w:left="168" w:hanging="168"/>
              <w:rPr>
                <w:rFonts w:ascii="Calibri" w:hAnsi="Calibri" w:cs="Calibri"/>
                <w:lang w:val="fr-FR"/>
              </w:rPr>
            </w:pPr>
            <w:r w:rsidRPr="0086670C">
              <w:rPr>
                <w:rFonts w:asciiTheme="minorHAnsi" w:hAnsiTheme="minorHAnsi" w:cstheme="minorHAnsi"/>
                <w:spacing w:val="-4"/>
                <w:lang w:val="fr-FR"/>
              </w:rPr>
              <w:t>Comité exécutif</w:t>
            </w:r>
          </w:p>
          <w:p w:rsidR="007619E5" w:rsidRPr="0086670C" w:rsidRDefault="005D305C" w:rsidP="005D305C">
            <w:pPr>
              <w:rPr>
                <w:rFonts w:ascii="Calibri" w:hAnsi="Calibri" w:cs="Calibri"/>
                <w:color w:val="FF0000"/>
                <w:lang w:val="fr-FR"/>
              </w:rPr>
            </w:pPr>
            <w:r w:rsidRPr="0086670C">
              <w:rPr>
                <w:rFonts w:asciiTheme="minorHAnsi" w:hAnsiTheme="minorHAnsi" w:cstheme="minorHAnsi"/>
                <w:spacing w:val="-4"/>
                <w:lang w:val="fr-FR"/>
              </w:rPr>
              <w:t>Groupes de</w:t>
            </w:r>
            <w:r w:rsidR="00171430" w:rsidRPr="0086670C">
              <w:rPr>
                <w:rFonts w:asciiTheme="minorHAnsi" w:hAnsiTheme="minorHAnsi" w:cstheme="minorHAnsi"/>
                <w:spacing w:val="-4"/>
                <w:lang w:val="fr-FR"/>
              </w:rPr>
              <w:t>travail: Gestion, PS, Statut d’observateur, Efficacité, IRR, Groupe de surveillance des activités de CESP, Sous-groupe sur les finances, Sous-groupe sur la COP14.</w:t>
            </w:r>
            <w:r w:rsidR="007619E5" w:rsidRPr="0086670C">
              <w:rPr>
                <w:rFonts w:ascii="Calibri" w:hAnsi="Calibri" w:cs="Calibri"/>
                <w:lang w:val="fr-FR"/>
              </w:rPr>
              <w:t xml:space="preserve"> </w:t>
            </w:r>
          </w:p>
        </w:tc>
        <w:tc>
          <w:tcPr>
            <w:tcW w:w="601" w:type="pct"/>
            <w:tcBorders>
              <w:bottom w:val="single" w:sz="4" w:space="0" w:color="auto"/>
            </w:tcBorders>
          </w:tcPr>
          <w:p w:rsidR="007619E5" w:rsidRPr="0086670C" w:rsidRDefault="00171430" w:rsidP="007D1322">
            <w:pPr>
              <w:rPr>
                <w:rFonts w:ascii="Calibri" w:hAnsi="Calibri" w:cs="Calibri"/>
                <w:lang w:val="fr-FR"/>
              </w:rPr>
            </w:pPr>
            <w:r w:rsidRPr="0086670C">
              <w:rPr>
                <w:rFonts w:ascii="Calibri" w:hAnsi="Calibri" w:cs="Calibri"/>
                <w:lang w:val="fr-FR"/>
              </w:rPr>
              <w:t>Organiser et faciliter</w:t>
            </w:r>
            <w:r w:rsidR="007619E5" w:rsidRPr="0086670C">
              <w:rPr>
                <w:rFonts w:ascii="Calibri" w:hAnsi="Calibri" w:cs="Calibri"/>
                <w:lang w:val="fr-FR"/>
              </w:rPr>
              <w:t>:</w:t>
            </w:r>
          </w:p>
          <w:p w:rsidR="007619E5" w:rsidRPr="0086670C" w:rsidRDefault="007619E5" w:rsidP="00155D0B">
            <w:pPr>
              <w:pStyle w:val="ListParagraph"/>
              <w:numPr>
                <w:ilvl w:val="0"/>
                <w:numId w:val="17"/>
              </w:numPr>
              <w:ind w:left="168" w:hanging="168"/>
              <w:rPr>
                <w:rFonts w:ascii="Calibri" w:hAnsi="Calibri" w:cs="Calibri"/>
                <w:lang w:val="fr-FR"/>
              </w:rPr>
            </w:pPr>
            <w:r w:rsidRPr="0086670C">
              <w:rPr>
                <w:rFonts w:ascii="Calibri" w:hAnsi="Calibri" w:cs="Calibri"/>
                <w:lang w:val="fr-FR"/>
              </w:rPr>
              <w:t xml:space="preserve"> </w:t>
            </w:r>
            <w:r w:rsidR="00171430" w:rsidRPr="0086670C">
              <w:rPr>
                <w:rFonts w:ascii="Calibri" w:hAnsi="Calibri" w:cs="Calibri"/>
                <w:lang w:val="fr-FR"/>
              </w:rPr>
              <w:t>Réunion du GEST</w:t>
            </w:r>
            <w:r w:rsidRPr="0086670C">
              <w:rPr>
                <w:rFonts w:ascii="Calibri" w:hAnsi="Calibri" w:cs="Calibri"/>
                <w:lang w:val="fr-FR"/>
              </w:rPr>
              <w:t xml:space="preserve"> </w:t>
            </w:r>
          </w:p>
          <w:p w:rsidR="007619E5" w:rsidRPr="0086670C" w:rsidRDefault="005D305C" w:rsidP="00C2063B">
            <w:pPr>
              <w:pStyle w:val="ListParagraph"/>
              <w:numPr>
                <w:ilvl w:val="0"/>
                <w:numId w:val="17"/>
              </w:numPr>
              <w:ind w:left="168" w:hanging="168"/>
              <w:rPr>
                <w:rFonts w:ascii="Calibri" w:hAnsi="Calibri" w:cs="Calibri"/>
                <w:lang w:val="fr-FR"/>
              </w:rPr>
            </w:pPr>
            <w:r w:rsidRPr="0086670C">
              <w:rPr>
                <w:rFonts w:ascii="Calibri" w:hAnsi="Calibri" w:cs="Calibri"/>
                <w:lang w:val="fr-FR"/>
              </w:rPr>
              <w:t>SC59/2022</w:t>
            </w:r>
          </w:p>
          <w:p w:rsidR="007619E5" w:rsidRPr="0086670C" w:rsidRDefault="007619E5" w:rsidP="00C2063B">
            <w:pPr>
              <w:pStyle w:val="ListParagraph"/>
              <w:numPr>
                <w:ilvl w:val="0"/>
                <w:numId w:val="17"/>
              </w:numPr>
              <w:ind w:left="168" w:hanging="168"/>
              <w:rPr>
                <w:rFonts w:ascii="Calibri" w:hAnsi="Calibri" w:cs="Calibri"/>
                <w:lang w:val="fr-FR"/>
              </w:rPr>
            </w:pPr>
            <w:r w:rsidRPr="0086670C">
              <w:rPr>
                <w:rFonts w:ascii="Calibri" w:hAnsi="Calibri" w:cs="Calibri"/>
                <w:lang w:val="fr-FR"/>
              </w:rPr>
              <w:t xml:space="preserve">COP14 </w:t>
            </w:r>
          </w:p>
          <w:p w:rsidR="007619E5" w:rsidRPr="0086670C" w:rsidRDefault="00171430" w:rsidP="00C2063B">
            <w:pPr>
              <w:pStyle w:val="ListParagraph"/>
              <w:numPr>
                <w:ilvl w:val="0"/>
                <w:numId w:val="17"/>
              </w:numPr>
              <w:ind w:left="168" w:hanging="168"/>
              <w:rPr>
                <w:rFonts w:ascii="Calibri" w:hAnsi="Calibri" w:cs="Calibri"/>
                <w:lang w:val="fr-FR"/>
              </w:rPr>
            </w:pPr>
            <w:r w:rsidRPr="0086670C">
              <w:rPr>
                <w:rFonts w:ascii="Calibri" w:hAnsi="Calibri" w:cs="Calibri"/>
                <w:lang w:val="fr-FR"/>
              </w:rPr>
              <w:t>Comité exécutif</w:t>
            </w:r>
          </w:p>
          <w:p w:rsidR="007619E5" w:rsidRPr="0086670C" w:rsidRDefault="00171430" w:rsidP="001C0E95">
            <w:pPr>
              <w:pStyle w:val="ListParagraph"/>
              <w:numPr>
                <w:ilvl w:val="0"/>
                <w:numId w:val="17"/>
              </w:numPr>
              <w:ind w:left="168" w:hanging="168"/>
              <w:rPr>
                <w:rFonts w:ascii="Calibri" w:hAnsi="Calibri" w:cs="Calibri"/>
                <w:lang w:val="fr-FR"/>
              </w:rPr>
            </w:pPr>
            <w:r w:rsidRPr="0086670C">
              <w:rPr>
                <w:rFonts w:ascii="Calibri" w:hAnsi="Calibri" w:cs="Calibri"/>
                <w:lang w:val="fr-FR"/>
              </w:rPr>
              <w:t xml:space="preserve">Groupes de travail, </w:t>
            </w:r>
            <w:r w:rsidR="001C0E95" w:rsidRPr="0086670C">
              <w:rPr>
                <w:rFonts w:ascii="Calibri" w:hAnsi="Calibri" w:cs="Calibri"/>
                <w:lang w:val="fr-FR"/>
              </w:rPr>
              <w:t>y compris</w:t>
            </w:r>
            <w:r w:rsidR="007619E5" w:rsidRPr="0086670C">
              <w:rPr>
                <w:rFonts w:ascii="Calibri" w:hAnsi="Calibri" w:cs="Calibri"/>
                <w:lang w:val="fr-FR"/>
              </w:rPr>
              <w:t xml:space="preserve">: </w:t>
            </w:r>
            <w:r w:rsidR="001C0E95" w:rsidRPr="0086670C">
              <w:rPr>
                <w:rFonts w:ascii="Calibri" w:hAnsi="Calibri" w:cs="Calibri"/>
                <w:lang w:val="fr-FR"/>
              </w:rPr>
              <w:t>Gestion</w:t>
            </w:r>
            <w:r w:rsidR="007619E5" w:rsidRPr="0086670C">
              <w:rPr>
                <w:rFonts w:ascii="Calibri" w:hAnsi="Calibri" w:cs="Calibri"/>
                <w:lang w:val="fr-FR"/>
              </w:rPr>
              <w:t xml:space="preserve">, </w:t>
            </w:r>
            <w:r w:rsidR="001C0E95" w:rsidRPr="0086670C">
              <w:rPr>
                <w:rFonts w:ascii="Calibri" w:hAnsi="Calibri" w:cs="Calibri"/>
                <w:lang w:val="fr-FR"/>
              </w:rPr>
              <w:t>Plan stratégique</w:t>
            </w:r>
            <w:r w:rsidR="007619E5" w:rsidRPr="0086670C">
              <w:rPr>
                <w:rFonts w:ascii="Calibri" w:hAnsi="Calibri" w:cs="Calibri"/>
                <w:lang w:val="fr-FR"/>
              </w:rPr>
              <w:t xml:space="preserve">, </w:t>
            </w:r>
            <w:r w:rsidR="001C0E95" w:rsidRPr="0086670C">
              <w:rPr>
                <w:rFonts w:asciiTheme="minorHAnsi" w:hAnsiTheme="minorHAnsi" w:cstheme="minorHAnsi"/>
                <w:spacing w:val="-4"/>
                <w:lang w:val="fr-FR"/>
              </w:rPr>
              <w:t xml:space="preserve">Statut d’observateur, Efficacité, IRR, Groupe de surveillance des activités de CESP, Sous-groupe sur </w:t>
            </w:r>
            <w:r w:rsidR="001C0E95" w:rsidRPr="0086670C">
              <w:rPr>
                <w:rFonts w:asciiTheme="minorHAnsi" w:hAnsiTheme="minorHAnsi" w:cstheme="minorHAnsi"/>
                <w:spacing w:val="-4"/>
                <w:lang w:val="fr-FR"/>
              </w:rPr>
              <w:lastRenderedPageBreak/>
              <w:t>les finances, Sous-groupe sur la COP14.</w:t>
            </w:r>
          </w:p>
        </w:tc>
        <w:tc>
          <w:tcPr>
            <w:tcW w:w="601" w:type="pct"/>
            <w:tcBorders>
              <w:bottom w:val="single" w:sz="4" w:space="0" w:color="auto"/>
            </w:tcBorders>
          </w:tcPr>
          <w:p w:rsidR="001C0E95" w:rsidRPr="0086670C" w:rsidRDefault="001C0E95" w:rsidP="001C0E95">
            <w:pPr>
              <w:rPr>
                <w:rFonts w:asciiTheme="minorHAnsi" w:hAnsiTheme="minorHAnsi" w:cstheme="minorHAnsi"/>
                <w:lang w:val="fr-FR"/>
              </w:rPr>
            </w:pPr>
            <w:r w:rsidRPr="0086670C">
              <w:rPr>
                <w:rFonts w:asciiTheme="minorHAnsi" w:hAnsiTheme="minorHAnsi" w:cstheme="minorHAnsi"/>
                <w:lang w:val="fr-FR"/>
              </w:rPr>
              <w:lastRenderedPageBreak/>
              <w:t>Organisation de réunions selon des exigences spécifiques et en temps utile, et appui du Secrétariat.</w:t>
            </w:r>
          </w:p>
          <w:p w:rsidR="001C0E95" w:rsidRPr="0086670C" w:rsidRDefault="001C0E95" w:rsidP="001C0E95">
            <w:pPr>
              <w:rPr>
                <w:rFonts w:asciiTheme="minorHAnsi" w:hAnsiTheme="minorHAnsi" w:cstheme="minorHAnsi"/>
                <w:lang w:val="fr-FR"/>
              </w:rPr>
            </w:pPr>
          </w:p>
          <w:p w:rsidR="007619E5" w:rsidRPr="0086670C" w:rsidRDefault="001C0E95" w:rsidP="001C0E95">
            <w:pPr>
              <w:rPr>
                <w:rFonts w:ascii="Calibri" w:hAnsi="Calibri" w:cs="Calibri"/>
                <w:lang w:val="fr-FR"/>
              </w:rPr>
            </w:pPr>
            <w:r w:rsidRPr="0086670C">
              <w:rPr>
                <w:rFonts w:asciiTheme="minorHAnsi" w:hAnsiTheme="minorHAnsi" w:cstheme="minorHAnsi"/>
                <w:lang w:val="fr-FR"/>
              </w:rPr>
              <w:t>Enquêtes de satisfaction et réactions des participants intégrées aux futures réunions.</w:t>
            </w:r>
            <w:r w:rsidR="007619E5" w:rsidRPr="0086670C">
              <w:rPr>
                <w:rFonts w:ascii="Calibri" w:hAnsi="Calibri" w:cs="Calibri"/>
                <w:lang w:val="fr-FR"/>
              </w:rPr>
              <w:t>.</w:t>
            </w:r>
          </w:p>
        </w:tc>
        <w:tc>
          <w:tcPr>
            <w:tcW w:w="478" w:type="pct"/>
            <w:tcBorders>
              <w:bottom w:val="single" w:sz="4" w:space="0" w:color="auto"/>
            </w:tcBorders>
          </w:tcPr>
          <w:p w:rsidR="007619E5" w:rsidRPr="0086670C" w:rsidRDefault="00E12EB5" w:rsidP="007920DD">
            <w:pPr>
              <w:rPr>
                <w:rFonts w:ascii="Calibri" w:hAnsi="Calibri" w:cs="Calibri"/>
                <w:lang w:val="fr-FR"/>
              </w:rPr>
            </w:pPr>
            <w:r w:rsidRPr="0086670C">
              <w:rPr>
                <w:rFonts w:ascii="Calibri" w:hAnsi="Calibri" w:cs="Calibri"/>
                <w:lang w:val="fr-FR"/>
              </w:rPr>
              <w:t>SGA</w:t>
            </w:r>
            <w:r w:rsidR="00DB3610" w:rsidRPr="0086670C">
              <w:rPr>
                <w:rFonts w:ascii="Calibri" w:hAnsi="Calibri" w:cs="Calibri"/>
                <w:lang w:val="fr-FR"/>
              </w:rPr>
              <w:t xml:space="preserve"> / </w:t>
            </w:r>
            <w:r w:rsidR="007920DD" w:rsidRPr="0086670C">
              <w:rPr>
                <w:rFonts w:ascii="Calibri" w:hAnsi="Calibri" w:cs="Calibri"/>
                <w:lang w:val="fr-FR"/>
              </w:rPr>
              <w:t xml:space="preserve">CPr </w:t>
            </w:r>
            <w:r w:rsidR="001C0E95" w:rsidRPr="0086670C">
              <w:rPr>
                <w:rFonts w:ascii="Calibri" w:hAnsi="Calibri" w:cs="Calibri"/>
                <w:lang w:val="fr-FR"/>
              </w:rPr>
              <w:t>Amériques</w:t>
            </w:r>
          </w:p>
        </w:tc>
        <w:tc>
          <w:tcPr>
            <w:tcW w:w="315" w:type="pct"/>
            <w:tcBorders>
              <w:bottom w:val="single" w:sz="4" w:space="0" w:color="auto"/>
            </w:tcBorders>
          </w:tcPr>
          <w:p w:rsidR="007619E5" w:rsidRPr="0086670C" w:rsidRDefault="001C0E95" w:rsidP="00B1319E">
            <w:pPr>
              <w:rPr>
                <w:rFonts w:ascii="Calibri" w:hAnsi="Calibri" w:cs="Calibri"/>
                <w:lang w:val="fr-FR"/>
              </w:rPr>
            </w:pPr>
            <w:r w:rsidRPr="0086670C">
              <w:rPr>
                <w:rFonts w:ascii="Calibri" w:hAnsi="Calibri" w:cs="Calibri"/>
                <w:lang w:val="fr-FR"/>
              </w:rPr>
              <w:t>Administratif</w:t>
            </w:r>
          </w:p>
        </w:tc>
      </w:tr>
      <w:tr w:rsidR="007619E5" w:rsidRPr="001869E3" w:rsidTr="001C0E95">
        <w:tc>
          <w:tcPr>
            <w:tcW w:w="601" w:type="pct"/>
            <w:vMerge/>
          </w:tcPr>
          <w:p w:rsidR="007619E5" w:rsidRPr="0086670C" w:rsidRDefault="007619E5" w:rsidP="00B1319E">
            <w:pPr>
              <w:rPr>
                <w:rFonts w:ascii="Calibri" w:hAnsi="Calibri" w:cs="Calibri"/>
                <w:b/>
                <w:spacing w:val="-2"/>
                <w:lang w:val="fr-FR"/>
              </w:rPr>
            </w:pPr>
          </w:p>
        </w:tc>
        <w:tc>
          <w:tcPr>
            <w:tcW w:w="601" w:type="pct"/>
            <w:vMerge/>
          </w:tcPr>
          <w:p w:rsidR="007619E5" w:rsidRPr="0086670C" w:rsidRDefault="007619E5" w:rsidP="00B1319E">
            <w:pPr>
              <w:rPr>
                <w:rFonts w:ascii="Calibri" w:hAnsi="Calibri" w:cs="Calibri"/>
                <w:lang w:val="fr-FR"/>
              </w:rPr>
            </w:pPr>
          </w:p>
        </w:tc>
        <w:tc>
          <w:tcPr>
            <w:tcW w:w="601" w:type="pct"/>
            <w:vMerge/>
          </w:tcPr>
          <w:p w:rsidR="007619E5" w:rsidRPr="0086670C" w:rsidRDefault="007619E5" w:rsidP="00B1319E">
            <w:pPr>
              <w:rPr>
                <w:rFonts w:ascii="Calibri" w:hAnsi="Calibri" w:cs="Calibri"/>
                <w:lang w:val="fr-FR"/>
              </w:rPr>
            </w:pPr>
          </w:p>
        </w:tc>
        <w:tc>
          <w:tcPr>
            <w:tcW w:w="601" w:type="pct"/>
            <w:vMerge/>
          </w:tcPr>
          <w:p w:rsidR="007619E5" w:rsidRPr="0086670C" w:rsidRDefault="007619E5" w:rsidP="00B1319E">
            <w:pPr>
              <w:rPr>
                <w:rFonts w:ascii="Calibri" w:hAnsi="Calibri" w:cs="Calibri"/>
                <w:lang w:val="fr-FR"/>
              </w:rPr>
            </w:pPr>
          </w:p>
        </w:tc>
        <w:tc>
          <w:tcPr>
            <w:tcW w:w="601" w:type="pct"/>
            <w:tcBorders>
              <w:top w:val="single" w:sz="4" w:space="0" w:color="auto"/>
            </w:tcBorders>
          </w:tcPr>
          <w:p w:rsidR="007619E5" w:rsidRPr="00514A04" w:rsidRDefault="000E6E39" w:rsidP="000E6E39">
            <w:pPr>
              <w:rPr>
                <w:rFonts w:ascii="Calibri" w:hAnsi="Calibri" w:cs="Calibri"/>
                <w:lang w:val="fr-FR"/>
              </w:rPr>
            </w:pPr>
            <w:r w:rsidRPr="00514A04">
              <w:rPr>
                <w:rFonts w:asciiTheme="minorHAnsi" w:hAnsiTheme="minorHAnsi" w:cstheme="minorHAnsi"/>
                <w:lang w:val="fr-FR"/>
              </w:rPr>
              <w:t>Continuer d’appliquer de nouvelles connaissances et solutions pour organiser virtuellement des réunions et/ou la prise de décisions, comme dicté par l’évolution des restrictions liées à la COVID.</w:t>
            </w:r>
          </w:p>
        </w:tc>
        <w:tc>
          <w:tcPr>
            <w:tcW w:w="601" w:type="pct"/>
            <w:tcBorders>
              <w:top w:val="single" w:sz="4" w:space="0" w:color="auto"/>
            </w:tcBorders>
          </w:tcPr>
          <w:p w:rsidR="007619E5" w:rsidRPr="00514A04" w:rsidRDefault="00707AFB" w:rsidP="007619E5">
            <w:pPr>
              <w:rPr>
                <w:rFonts w:ascii="Calibri" w:hAnsi="Calibri" w:cs="Calibri"/>
                <w:lang w:val="fr-FR"/>
              </w:rPr>
            </w:pPr>
            <w:r w:rsidRPr="00514A04">
              <w:rPr>
                <w:rFonts w:asciiTheme="minorHAnsi" w:hAnsiTheme="minorHAnsi" w:cstheme="minorHAnsi"/>
                <w:lang w:val="fr-FR"/>
              </w:rPr>
              <w:t>Continuer d’appliquer de nouvelles connaissances et solutions pour organiser virtuellement des réunions et/ou la prise de décisions, comme dicté par l’évolution des restrictions liées à la COVID.</w:t>
            </w:r>
          </w:p>
        </w:tc>
        <w:tc>
          <w:tcPr>
            <w:tcW w:w="601" w:type="pct"/>
            <w:tcBorders>
              <w:top w:val="single" w:sz="4" w:space="0" w:color="auto"/>
            </w:tcBorders>
          </w:tcPr>
          <w:p w:rsidR="007619E5" w:rsidRPr="0086670C" w:rsidRDefault="007619E5" w:rsidP="00B1319E">
            <w:pPr>
              <w:rPr>
                <w:rFonts w:ascii="Calibri" w:hAnsi="Calibri" w:cs="Calibri"/>
                <w:lang w:val="fr-FR"/>
              </w:rPr>
            </w:pPr>
          </w:p>
        </w:tc>
        <w:tc>
          <w:tcPr>
            <w:tcW w:w="478" w:type="pct"/>
            <w:tcBorders>
              <w:top w:val="single" w:sz="4" w:space="0" w:color="auto"/>
            </w:tcBorders>
          </w:tcPr>
          <w:p w:rsidR="007619E5" w:rsidRPr="0086670C" w:rsidRDefault="007619E5" w:rsidP="00B1319E">
            <w:pPr>
              <w:rPr>
                <w:rFonts w:ascii="Calibri" w:hAnsi="Calibri" w:cs="Calibri"/>
                <w:lang w:val="fr-FR"/>
              </w:rPr>
            </w:pPr>
          </w:p>
        </w:tc>
        <w:tc>
          <w:tcPr>
            <w:tcW w:w="315" w:type="pct"/>
            <w:tcBorders>
              <w:top w:val="single" w:sz="4" w:space="0" w:color="auto"/>
            </w:tcBorders>
          </w:tcPr>
          <w:p w:rsidR="007619E5" w:rsidRPr="0086670C" w:rsidRDefault="007619E5" w:rsidP="00B1319E">
            <w:pPr>
              <w:rPr>
                <w:rFonts w:ascii="Calibri" w:hAnsi="Calibri" w:cs="Calibri"/>
                <w:lang w:val="fr-FR"/>
              </w:rPr>
            </w:pPr>
          </w:p>
        </w:tc>
      </w:tr>
      <w:tr w:rsidR="00B1319E" w:rsidRPr="0086670C" w:rsidTr="001C0E95">
        <w:tc>
          <w:tcPr>
            <w:tcW w:w="601" w:type="pct"/>
            <w:vMerge/>
          </w:tcPr>
          <w:p w:rsidR="00B1319E" w:rsidRPr="0086670C" w:rsidRDefault="00B1319E" w:rsidP="00B1319E">
            <w:pPr>
              <w:rPr>
                <w:rFonts w:ascii="Calibri" w:hAnsi="Calibri" w:cs="Calibri"/>
                <w:b/>
                <w:lang w:val="fr-FR"/>
              </w:rPr>
            </w:pPr>
          </w:p>
        </w:tc>
        <w:tc>
          <w:tcPr>
            <w:tcW w:w="601" w:type="pct"/>
            <w:vMerge/>
          </w:tcPr>
          <w:p w:rsidR="00B1319E" w:rsidRPr="0086670C" w:rsidRDefault="00B1319E" w:rsidP="00B1319E">
            <w:pPr>
              <w:rPr>
                <w:rFonts w:ascii="Calibri" w:hAnsi="Calibri" w:cs="Calibri"/>
                <w:lang w:val="fr-FR"/>
              </w:rPr>
            </w:pPr>
          </w:p>
        </w:tc>
        <w:tc>
          <w:tcPr>
            <w:tcW w:w="601" w:type="pct"/>
          </w:tcPr>
          <w:p w:rsidR="00B1319E" w:rsidRPr="0086670C" w:rsidRDefault="00707AFB" w:rsidP="00B1319E">
            <w:pPr>
              <w:rPr>
                <w:rFonts w:ascii="Calibri" w:hAnsi="Calibri" w:cs="Calibri"/>
                <w:lang w:val="fr-FR"/>
              </w:rPr>
            </w:pPr>
            <w:r w:rsidRPr="0086670C">
              <w:rPr>
                <w:rFonts w:asciiTheme="minorHAnsi" w:hAnsiTheme="minorHAnsi" w:cstheme="minorHAnsi"/>
                <w:lang w:val="fr-FR"/>
              </w:rPr>
              <w:t>Analyser les implications des réunions conjointes du CP et du GEST (Résolution </w:t>
            </w:r>
            <w:hyperlink r:id="rId21" w:history="1">
              <w:r w:rsidRPr="0086670C">
                <w:rPr>
                  <w:rStyle w:val="Hyperlink"/>
                  <w:rFonts w:asciiTheme="minorHAnsi" w:hAnsiTheme="minorHAnsi" w:cstheme="minorHAnsi"/>
                  <w:lang w:val="fr-FR"/>
                </w:rPr>
                <w:t>XIII.8</w:t>
              </w:r>
            </w:hyperlink>
            <w:r w:rsidRPr="0086670C">
              <w:rPr>
                <w:rFonts w:asciiTheme="minorHAnsi" w:hAnsiTheme="minorHAnsi" w:cstheme="minorHAnsi"/>
                <w:lang w:val="fr-FR"/>
              </w:rPr>
              <w:t>).</w:t>
            </w:r>
          </w:p>
        </w:tc>
        <w:tc>
          <w:tcPr>
            <w:tcW w:w="601" w:type="pct"/>
          </w:tcPr>
          <w:p w:rsidR="00B1319E" w:rsidRPr="0086670C" w:rsidRDefault="000E6E39" w:rsidP="000E6E39">
            <w:pPr>
              <w:rPr>
                <w:rFonts w:ascii="Calibri" w:hAnsi="Calibri" w:cs="Calibri"/>
                <w:spacing w:val="-2"/>
                <w:lang w:val="fr-FR"/>
              </w:rPr>
            </w:pPr>
            <w:r w:rsidRPr="0086670C">
              <w:rPr>
                <w:rFonts w:asciiTheme="minorHAnsi" w:hAnsiTheme="minorHAnsi" w:cstheme="minorHAnsi"/>
                <w:spacing w:val="-2"/>
                <w:lang w:val="fr-FR"/>
              </w:rPr>
              <w:t>Organiser une séance spéciale sur les inventaires à la 58</w:t>
            </w:r>
            <w:r w:rsidRPr="0086670C">
              <w:rPr>
                <w:rFonts w:asciiTheme="minorHAnsi" w:hAnsiTheme="minorHAnsi" w:cstheme="minorHAnsi"/>
                <w:spacing w:val="-2"/>
                <w:vertAlign w:val="superscript"/>
                <w:lang w:val="fr-FR"/>
              </w:rPr>
              <w:t>e</w:t>
            </w:r>
            <w:r w:rsidRPr="0086670C">
              <w:rPr>
                <w:rFonts w:asciiTheme="minorHAnsi" w:hAnsiTheme="minorHAnsi" w:cstheme="minorHAnsi"/>
                <w:spacing w:val="-2"/>
                <w:lang w:val="fr-FR"/>
              </w:rPr>
              <w:t> Réunion du CP, avec la participation du GEST (Décisions SC57-25, SC57-54).</w:t>
            </w:r>
          </w:p>
        </w:tc>
        <w:tc>
          <w:tcPr>
            <w:tcW w:w="601" w:type="pct"/>
          </w:tcPr>
          <w:p w:rsidR="00B1319E" w:rsidRPr="0086670C" w:rsidRDefault="00707AFB" w:rsidP="00B1319E">
            <w:pPr>
              <w:rPr>
                <w:rFonts w:ascii="Calibri" w:hAnsi="Calibri" w:cs="Calibri"/>
                <w:spacing w:val="-2"/>
                <w:lang w:val="fr-FR"/>
              </w:rPr>
            </w:pPr>
            <w:r w:rsidRPr="0086670C">
              <w:rPr>
                <w:rFonts w:ascii="Calibri" w:hAnsi="Calibri" w:cs="Calibri"/>
                <w:spacing w:val="-2"/>
                <w:lang w:val="fr-FR"/>
              </w:rPr>
              <w:t>Mettre à jour les inventaires à la 59</w:t>
            </w:r>
            <w:r w:rsidRPr="0086670C">
              <w:rPr>
                <w:rFonts w:ascii="Calibri" w:hAnsi="Calibri" w:cs="Calibri"/>
                <w:spacing w:val="-2"/>
                <w:vertAlign w:val="superscript"/>
                <w:lang w:val="fr-FR"/>
              </w:rPr>
              <w:t>e</w:t>
            </w:r>
            <w:r w:rsidRPr="0086670C">
              <w:rPr>
                <w:rFonts w:ascii="Calibri" w:hAnsi="Calibri" w:cs="Calibri"/>
                <w:spacing w:val="-2"/>
                <w:lang w:val="fr-FR"/>
              </w:rPr>
              <w:t xml:space="preserve"> réunion du CP/ 2021 (Dé</w:t>
            </w:r>
            <w:r w:rsidR="00B1319E" w:rsidRPr="0086670C">
              <w:rPr>
                <w:rFonts w:ascii="Calibri" w:hAnsi="Calibri" w:cs="Calibri"/>
                <w:spacing w:val="-2"/>
                <w:lang w:val="fr-FR"/>
              </w:rPr>
              <w:t>cisions SC57-25, SC57-54).</w:t>
            </w:r>
          </w:p>
          <w:p w:rsidR="003879D3" w:rsidRPr="0086670C" w:rsidRDefault="003879D3" w:rsidP="00B1319E">
            <w:pPr>
              <w:rPr>
                <w:rFonts w:ascii="Calibri" w:hAnsi="Calibri" w:cs="Calibri"/>
                <w:color w:val="FF0000"/>
                <w:spacing w:val="-2"/>
                <w:lang w:val="fr-FR"/>
              </w:rPr>
            </w:pPr>
          </w:p>
          <w:p w:rsidR="003879D3" w:rsidRPr="0086670C" w:rsidRDefault="003879D3" w:rsidP="00B1319E">
            <w:pPr>
              <w:rPr>
                <w:rFonts w:ascii="Calibri" w:hAnsi="Calibri" w:cs="Calibri"/>
                <w:color w:val="FF0000"/>
                <w:lang w:val="fr-FR"/>
              </w:rPr>
            </w:pPr>
          </w:p>
        </w:tc>
        <w:tc>
          <w:tcPr>
            <w:tcW w:w="601" w:type="pct"/>
          </w:tcPr>
          <w:p w:rsidR="00B1319E" w:rsidRPr="0086670C" w:rsidRDefault="00707AFB" w:rsidP="00F12A83">
            <w:pPr>
              <w:rPr>
                <w:rFonts w:ascii="Calibri" w:hAnsi="Calibri" w:cs="Calibri"/>
                <w:lang w:val="fr-FR"/>
              </w:rPr>
            </w:pPr>
            <w:r w:rsidRPr="0086670C">
              <w:rPr>
                <w:rFonts w:ascii="Calibri" w:hAnsi="Calibri" w:cs="Calibri"/>
                <w:spacing w:val="-2"/>
                <w:lang w:val="fr-FR"/>
              </w:rPr>
              <w:t>Mettre à jour les inventaires à la 59</w:t>
            </w:r>
            <w:r w:rsidRPr="0086670C">
              <w:rPr>
                <w:rFonts w:ascii="Calibri" w:hAnsi="Calibri" w:cs="Calibri"/>
                <w:spacing w:val="-2"/>
                <w:vertAlign w:val="superscript"/>
                <w:lang w:val="fr-FR"/>
              </w:rPr>
              <w:t>e</w:t>
            </w:r>
            <w:r w:rsidRPr="0086670C">
              <w:rPr>
                <w:rFonts w:ascii="Calibri" w:hAnsi="Calibri" w:cs="Calibri"/>
                <w:spacing w:val="-2"/>
                <w:lang w:val="fr-FR"/>
              </w:rPr>
              <w:t xml:space="preserve"> réunion du CP </w:t>
            </w:r>
            <w:r w:rsidR="00EF3D41" w:rsidRPr="0086670C">
              <w:rPr>
                <w:rFonts w:ascii="Calibri" w:hAnsi="Calibri" w:cs="Calibri"/>
                <w:spacing w:val="-2"/>
                <w:lang w:val="fr-FR"/>
              </w:rPr>
              <w:t xml:space="preserve">/2022 </w:t>
            </w:r>
            <w:r w:rsidR="000164D4" w:rsidRPr="0086670C">
              <w:rPr>
                <w:rFonts w:ascii="Calibri" w:hAnsi="Calibri" w:cs="Calibri"/>
                <w:spacing w:val="-2"/>
                <w:lang w:val="fr-FR"/>
              </w:rPr>
              <w:t>(</w:t>
            </w:r>
            <w:r w:rsidRPr="0086670C">
              <w:rPr>
                <w:rFonts w:ascii="Calibri" w:hAnsi="Calibri" w:cs="Calibri"/>
                <w:spacing w:val="-2"/>
                <w:lang w:val="fr-FR"/>
              </w:rPr>
              <w:t>Décisions</w:t>
            </w:r>
            <w:r w:rsidR="000164D4" w:rsidRPr="0086670C">
              <w:rPr>
                <w:rFonts w:ascii="Calibri" w:hAnsi="Calibri" w:cs="Calibri"/>
                <w:spacing w:val="-2"/>
                <w:lang w:val="fr-FR"/>
              </w:rPr>
              <w:t xml:space="preserve"> SC57-25, SC57-54).</w:t>
            </w:r>
          </w:p>
        </w:tc>
        <w:tc>
          <w:tcPr>
            <w:tcW w:w="601" w:type="pct"/>
          </w:tcPr>
          <w:p w:rsidR="00B1319E" w:rsidRPr="0086670C" w:rsidRDefault="00707AFB" w:rsidP="00B1319E">
            <w:pPr>
              <w:rPr>
                <w:rFonts w:ascii="Calibri" w:hAnsi="Calibri" w:cs="Calibri"/>
                <w:lang w:val="fr-FR"/>
              </w:rPr>
            </w:pPr>
            <w:r w:rsidRPr="0086670C">
              <w:rPr>
                <w:rFonts w:asciiTheme="minorHAnsi" w:hAnsiTheme="minorHAnsi" w:cstheme="minorHAnsi"/>
                <w:lang w:val="fr-FR"/>
              </w:rPr>
              <w:t>Séance organisée, adaptée aux possibilités et à la planification de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w:t>
            </w:r>
            <w:r w:rsidR="00B1319E" w:rsidRPr="0086670C">
              <w:rPr>
                <w:rFonts w:ascii="Calibri" w:hAnsi="Calibri" w:cs="Calibri"/>
                <w:lang w:val="fr-FR"/>
              </w:rPr>
              <w:t>.</w:t>
            </w:r>
          </w:p>
        </w:tc>
        <w:tc>
          <w:tcPr>
            <w:tcW w:w="478" w:type="pct"/>
          </w:tcPr>
          <w:p w:rsidR="00B1319E" w:rsidRPr="0086670C" w:rsidRDefault="00707AFB" w:rsidP="00FD7BA6">
            <w:pPr>
              <w:rPr>
                <w:rFonts w:ascii="Calibri" w:hAnsi="Calibri" w:cs="Calibri"/>
                <w:lang w:val="fr-FR"/>
              </w:rPr>
            </w:pPr>
            <w:r w:rsidRPr="0086670C">
              <w:rPr>
                <w:rFonts w:asciiTheme="minorHAnsi" w:hAnsiTheme="minorHAnsi" w:cstheme="minorHAnsi"/>
                <w:lang w:val="fr-FR"/>
              </w:rPr>
              <w:t>CPr Amériques /DSP</w:t>
            </w:r>
          </w:p>
        </w:tc>
        <w:tc>
          <w:tcPr>
            <w:tcW w:w="315" w:type="pct"/>
          </w:tcPr>
          <w:p w:rsidR="00B1319E" w:rsidRPr="0086670C" w:rsidRDefault="00707AFB" w:rsidP="00707AFB">
            <w:pPr>
              <w:rPr>
                <w:rFonts w:ascii="Calibri" w:hAnsi="Calibri" w:cs="Calibri"/>
                <w:lang w:val="fr-FR"/>
              </w:rPr>
            </w:pPr>
            <w:r w:rsidRPr="0086670C">
              <w:rPr>
                <w:rFonts w:ascii="Calibri" w:hAnsi="Calibri" w:cs="Calibri"/>
                <w:lang w:val="fr-FR"/>
              </w:rPr>
              <w:t>Administratif</w:t>
            </w:r>
          </w:p>
        </w:tc>
      </w:tr>
      <w:tr w:rsidR="00B1319E" w:rsidRPr="0086670C" w:rsidTr="001C0E95">
        <w:tc>
          <w:tcPr>
            <w:tcW w:w="601" w:type="pct"/>
            <w:vMerge/>
          </w:tcPr>
          <w:p w:rsidR="00B1319E" w:rsidRPr="0086670C" w:rsidRDefault="00B1319E" w:rsidP="00B1319E">
            <w:pPr>
              <w:rPr>
                <w:rFonts w:ascii="Calibri" w:hAnsi="Calibri" w:cs="Calibri"/>
                <w:b/>
                <w:lang w:val="fr-FR"/>
              </w:rPr>
            </w:pPr>
          </w:p>
        </w:tc>
        <w:tc>
          <w:tcPr>
            <w:tcW w:w="601" w:type="pct"/>
            <w:vMerge/>
          </w:tcPr>
          <w:p w:rsidR="00B1319E" w:rsidRPr="0086670C" w:rsidRDefault="00B1319E" w:rsidP="00B1319E">
            <w:pPr>
              <w:rPr>
                <w:rFonts w:ascii="Calibri" w:hAnsi="Calibri" w:cs="Calibri"/>
                <w:lang w:val="fr-FR"/>
              </w:rPr>
            </w:pPr>
          </w:p>
        </w:tc>
        <w:tc>
          <w:tcPr>
            <w:tcW w:w="601" w:type="pct"/>
          </w:tcPr>
          <w:p w:rsidR="00B1319E" w:rsidRPr="0086670C" w:rsidRDefault="00707AFB" w:rsidP="00B1319E">
            <w:pPr>
              <w:rPr>
                <w:rFonts w:ascii="Calibri" w:hAnsi="Calibri" w:cs="Calibri"/>
                <w:lang w:val="fr-FR"/>
              </w:rPr>
            </w:pPr>
            <w:r w:rsidRPr="0086670C">
              <w:rPr>
                <w:rFonts w:asciiTheme="minorHAnsi" w:hAnsiTheme="minorHAnsi" w:cstheme="minorHAnsi"/>
                <w:lang w:val="fr-FR"/>
              </w:rPr>
              <w:t>Organiser une réunion préparatoire pour les nouveaux membres du CP (Résolution </w:t>
            </w:r>
            <w:hyperlink r:id="rId22" w:history="1">
              <w:r w:rsidRPr="0086670C">
                <w:rPr>
                  <w:rStyle w:val="Hyperlink"/>
                  <w:rFonts w:asciiTheme="minorHAnsi" w:hAnsiTheme="minorHAnsi" w:cstheme="minorHAnsi"/>
                  <w:lang w:val="fr-FR"/>
                </w:rPr>
                <w:t>XIII.4</w:t>
              </w:r>
            </w:hyperlink>
            <w:r w:rsidRPr="0086670C">
              <w:rPr>
                <w:rFonts w:asciiTheme="minorHAnsi" w:hAnsiTheme="minorHAnsi" w:cstheme="minorHAnsi"/>
                <w:lang w:val="fr-FR"/>
              </w:rPr>
              <w:t>).</w:t>
            </w:r>
          </w:p>
        </w:tc>
        <w:tc>
          <w:tcPr>
            <w:tcW w:w="601" w:type="pct"/>
          </w:tcPr>
          <w:p w:rsidR="00B1319E" w:rsidRPr="0086670C" w:rsidRDefault="0088323A" w:rsidP="00B1319E">
            <w:pPr>
              <w:rPr>
                <w:rFonts w:ascii="Calibri" w:hAnsi="Calibri" w:cs="Calibri"/>
                <w:lang w:val="fr-FR"/>
              </w:rPr>
            </w:pPr>
            <w:r w:rsidRPr="0086670C">
              <w:rPr>
                <w:rFonts w:asciiTheme="minorHAnsi" w:hAnsiTheme="minorHAnsi" w:cstheme="minorHAnsi"/>
                <w:spacing w:val="-6"/>
                <w:lang w:val="fr-FR"/>
              </w:rPr>
              <w:t>Aucune action jusqu’en 2021</w:t>
            </w:r>
          </w:p>
        </w:tc>
        <w:tc>
          <w:tcPr>
            <w:tcW w:w="601" w:type="pct"/>
          </w:tcPr>
          <w:p w:rsidR="00B1319E" w:rsidRPr="0086670C" w:rsidRDefault="0088323A" w:rsidP="00B1319E">
            <w:pPr>
              <w:rPr>
                <w:rFonts w:ascii="Calibri" w:hAnsi="Calibri" w:cs="Calibri"/>
                <w:lang w:val="fr-FR"/>
              </w:rPr>
            </w:pPr>
            <w:r w:rsidRPr="0086670C">
              <w:rPr>
                <w:rFonts w:asciiTheme="minorHAnsi" w:hAnsiTheme="minorHAnsi" w:cstheme="minorHAnsi"/>
                <w:spacing w:val="-6"/>
                <w:lang w:val="fr-FR"/>
              </w:rPr>
              <w:t>Aucune action jusqu’en 2022</w:t>
            </w:r>
          </w:p>
        </w:tc>
        <w:tc>
          <w:tcPr>
            <w:tcW w:w="601" w:type="pct"/>
          </w:tcPr>
          <w:p w:rsidR="0088323A" w:rsidRPr="0086670C" w:rsidRDefault="0088323A" w:rsidP="00B1319E">
            <w:pPr>
              <w:rPr>
                <w:rFonts w:ascii="Calibri" w:hAnsi="Calibri" w:cs="Calibri"/>
                <w:lang w:val="fr-FR"/>
              </w:rPr>
            </w:pPr>
            <w:r w:rsidRPr="0086670C">
              <w:rPr>
                <w:rFonts w:ascii="Calibri" w:hAnsi="Calibri" w:cs="Calibri"/>
                <w:lang w:val="fr-FR"/>
              </w:rPr>
              <w:t xml:space="preserve">Exposés au cours des </w:t>
            </w:r>
            <w:r w:rsidR="00F006F9" w:rsidRPr="0086670C">
              <w:rPr>
                <w:rFonts w:ascii="Calibri" w:hAnsi="Calibri" w:cs="Calibri"/>
                <w:lang w:val="fr-FR"/>
              </w:rPr>
              <w:t>réunions</w:t>
            </w:r>
            <w:r w:rsidRPr="0086670C">
              <w:rPr>
                <w:rFonts w:ascii="Calibri" w:hAnsi="Calibri" w:cs="Calibri"/>
                <w:lang w:val="fr-FR"/>
              </w:rPr>
              <w:t xml:space="preserve"> </w:t>
            </w:r>
            <w:r w:rsidR="00F006F9" w:rsidRPr="0086670C">
              <w:rPr>
                <w:rFonts w:ascii="Calibri" w:hAnsi="Calibri" w:cs="Calibri"/>
                <w:lang w:val="fr-FR"/>
              </w:rPr>
              <w:t xml:space="preserve">régionales </w:t>
            </w:r>
            <w:r w:rsidR="0086670C" w:rsidRPr="0086670C">
              <w:rPr>
                <w:rFonts w:ascii="Calibri" w:hAnsi="Calibri" w:cs="Calibri"/>
                <w:lang w:val="fr-FR"/>
              </w:rPr>
              <w:t>pré-CoP sur</w:t>
            </w:r>
            <w:r w:rsidRPr="0086670C">
              <w:rPr>
                <w:rFonts w:ascii="Calibri" w:hAnsi="Calibri" w:cs="Calibri"/>
                <w:lang w:val="fr-FR"/>
              </w:rPr>
              <w:t xml:space="preserve"> les responsabilités des </w:t>
            </w:r>
            <w:r w:rsidR="00F006F9" w:rsidRPr="0086670C">
              <w:rPr>
                <w:rFonts w:ascii="Calibri" w:hAnsi="Calibri" w:cs="Calibri"/>
                <w:lang w:val="fr-FR"/>
              </w:rPr>
              <w:t>membres</w:t>
            </w:r>
            <w:r w:rsidRPr="0086670C">
              <w:rPr>
                <w:rFonts w:ascii="Calibri" w:hAnsi="Calibri" w:cs="Calibri"/>
                <w:lang w:val="fr-FR"/>
              </w:rPr>
              <w:t xml:space="preserve"> du CP et sur le processus de </w:t>
            </w:r>
            <w:r w:rsidR="00F006F9" w:rsidRPr="0086670C">
              <w:rPr>
                <w:rFonts w:ascii="Calibri" w:hAnsi="Calibri" w:cs="Calibri"/>
                <w:lang w:val="fr-FR"/>
              </w:rPr>
              <w:t>sélection</w:t>
            </w:r>
            <w:r w:rsidRPr="0086670C">
              <w:rPr>
                <w:rFonts w:ascii="Calibri" w:hAnsi="Calibri" w:cs="Calibri"/>
                <w:lang w:val="fr-FR"/>
              </w:rPr>
              <w:t>.</w:t>
            </w:r>
          </w:p>
          <w:p w:rsidR="000B2BC6" w:rsidRPr="0086670C" w:rsidRDefault="00F006F9" w:rsidP="0086670C">
            <w:pPr>
              <w:rPr>
                <w:rFonts w:ascii="Calibri" w:hAnsi="Calibri" w:cs="Calibri"/>
                <w:lang w:val="fr-FR"/>
              </w:rPr>
            </w:pPr>
            <w:r w:rsidRPr="0086670C">
              <w:rPr>
                <w:rFonts w:ascii="Calibri" w:hAnsi="Calibri" w:cs="Calibri"/>
                <w:lang w:val="fr-FR"/>
              </w:rPr>
              <w:lastRenderedPageBreak/>
              <w:t xml:space="preserve">Exposé préparatoire au nouveau CP sélectionné à la CoP14 </w:t>
            </w:r>
            <w:r w:rsidR="0086670C" w:rsidRPr="0086670C">
              <w:rPr>
                <w:rFonts w:ascii="Calibri" w:hAnsi="Calibri" w:cs="Calibri"/>
                <w:lang w:val="fr-FR"/>
              </w:rPr>
              <w:t>après</w:t>
            </w:r>
            <w:r w:rsidRPr="0086670C">
              <w:rPr>
                <w:rFonts w:ascii="Calibri" w:hAnsi="Calibri" w:cs="Calibri"/>
                <w:lang w:val="fr-FR"/>
              </w:rPr>
              <w:t xml:space="preserve"> la réunion lorsque la décision est prise sur la nomination finale des membres du CP.</w:t>
            </w:r>
          </w:p>
        </w:tc>
        <w:tc>
          <w:tcPr>
            <w:tcW w:w="601" w:type="pct"/>
          </w:tcPr>
          <w:p w:rsidR="00B1319E" w:rsidRPr="0086670C" w:rsidRDefault="00B1319E" w:rsidP="00B1319E">
            <w:pPr>
              <w:rPr>
                <w:rFonts w:ascii="Calibri" w:hAnsi="Calibri" w:cs="Calibri"/>
                <w:lang w:val="fr-FR"/>
              </w:rPr>
            </w:pPr>
          </w:p>
        </w:tc>
        <w:tc>
          <w:tcPr>
            <w:tcW w:w="478" w:type="pct"/>
          </w:tcPr>
          <w:p w:rsidR="00B1319E" w:rsidRPr="0086670C" w:rsidRDefault="00F006F9" w:rsidP="00F006F9">
            <w:pPr>
              <w:rPr>
                <w:rFonts w:ascii="Calibri" w:hAnsi="Calibri" w:cs="Calibri"/>
                <w:lang w:val="fr-FR"/>
              </w:rPr>
            </w:pPr>
            <w:r w:rsidRPr="0086670C">
              <w:rPr>
                <w:rFonts w:ascii="Calibri" w:hAnsi="Calibri" w:cs="Calibri"/>
                <w:lang w:val="fr-FR"/>
              </w:rPr>
              <w:t>CPr</w:t>
            </w:r>
            <w:r w:rsidR="00B1319E" w:rsidRPr="0086670C">
              <w:rPr>
                <w:rFonts w:ascii="Calibri" w:hAnsi="Calibri" w:cs="Calibri"/>
                <w:lang w:val="fr-FR"/>
              </w:rPr>
              <w:t xml:space="preserve"> A</w:t>
            </w:r>
            <w:r w:rsidRPr="0086670C">
              <w:rPr>
                <w:rFonts w:ascii="Calibri" w:hAnsi="Calibri" w:cs="Calibri"/>
                <w:lang w:val="fr-FR"/>
              </w:rPr>
              <w:t>mérique</w:t>
            </w:r>
          </w:p>
        </w:tc>
        <w:tc>
          <w:tcPr>
            <w:tcW w:w="315" w:type="pct"/>
          </w:tcPr>
          <w:p w:rsidR="00B1319E" w:rsidRPr="0086670C" w:rsidRDefault="00F006F9" w:rsidP="00B1319E">
            <w:pPr>
              <w:rPr>
                <w:rFonts w:ascii="Calibri" w:hAnsi="Calibri" w:cs="Calibri"/>
                <w:lang w:val="fr-FR"/>
              </w:rPr>
            </w:pPr>
            <w:r w:rsidRPr="0086670C">
              <w:rPr>
                <w:rFonts w:ascii="Calibri" w:hAnsi="Calibri" w:cs="Calibri"/>
                <w:lang w:val="fr-FR"/>
              </w:rPr>
              <w:t>Administratif</w:t>
            </w:r>
          </w:p>
        </w:tc>
      </w:tr>
      <w:tr w:rsidR="00155D0B" w:rsidRPr="0086670C" w:rsidTr="001C0E95">
        <w:tc>
          <w:tcPr>
            <w:tcW w:w="601" w:type="pct"/>
            <w:vMerge/>
          </w:tcPr>
          <w:p w:rsidR="00155D0B" w:rsidRPr="0086670C" w:rsidRDefault="00155D0B" w:rsidP="00B1319E">
            <w:pPr>
              <w:rPr>
                <w:rFonts w:ascii="Calibri" w:hAnsi="Calibri" w:cs="Calibri"/>
                <w:b/>
                <w:lang w:val="fr-FR"/>
              </w:rPr>
            </w:pPr>
          </w:p>
        </w:tc>
        <w:tc>
          <w:tcPr>
            <w:tcW w:w="601" w:type="pct"/>
            <w:vMerge/>
          </w:tcPr>
          <w:p w:rsidR="00155D0B" w:rsidRPr="0086670C" w:rsidRDefault="00155D0B" w:rsidP="00B1319E">
            <w:pPr>
              <w:rPr>
                <w:rFonts w:ascii="Calibri" w:hAnsi="Calibri" w:cs="Calibri"/>
                <w:lang w:val="fr-FR"/>
              </w:rPr>
            </w:pPr>
          </w:p>
        </w:tc>
        <w:tc>
          <w:tcPr>
            <w:tcW w:w="601" w:type="pct"/>
            <w:vMerge w:val="restart"/>
          </w:tcPr>
          <w:p w:rsidR="00155D0B" w:rsidRPr="0086670C" w:rsidRDefault="00A06AC2" w:rsidP="00B1319E">
            <w:pPr>
              <w:rPr>
                <w:rFonts w:ascii="Calibri" w:hAnsi="Calibri" w:cs="Calibri"/>
                <w:lang w:val="fr-FR"/>
              </w:rPr>
            </w:pPr>
            <w:r w:rsidRPr="0086670C">
              <w:rPr>
                <w:rFonts w:asciiTheme="minorHAnsi" w:hAnsiTheme="minorHAnsi" w:cstheme="minorHAnsi"/>
                <w:lang w:val="fr-FR"/>
              </w:rPr>
              <w:t>Établir la composition du GEST (Résolution </w:t>
            </w:r>
            <w:hyperlink r:id="rId23" w:history="1">
              <w:r w:rsidRPr="0086670C">
                <w:rPr>
                  <w:rStyle w:val="Hyperlink"/>
                  <w:rFonts w:asciiTheme="minorHAnsi" w:hAnsiTheme="minorHAnsi" w:cstheme="minorHAnsi"/>
                  <w:lang w:val="fr-FR"/>
                </w:rPr>
                <w:t>XII.5</w:t>
              </w:r>
            </w:hyperlink>
            <w:r w:rsidRPr="0086670C">
              <w:rPr>
                <w:rFonts w:asciiTheme="minorHAnsi" w:hAnsiTheme="minorHAnsi" w:cstheme="minorHAnsi"/>
                <w:lang w:val="fr-FR"/>
              </w:rPr>
              <w:t>).</w:t>
            </w:r>
          </w:p>
        </w:tc>
        <w:tc>
          <w:tcPr>
            <w:tcW w:w="601" w:type="pct"/>
            <w:vMerge w:val="restart"/>
          </w:tcPr>
          <w:p w:rsidR="00155D0B" w:rsidRPr="0086670C" w:rsidRDefault="00A06AC2" w:rsidP="00A06AC2">
            <w:pPr>
              <w:rPr>
                <w:rFonts w:ascii="Calibri" w:hAnsi="Calibri" w:cs="Calibri"/>
                <w:lang w:val="fr-FR"/>
              </w:rPr>
            </w:pPr>
            <w:r w:rsidRPr="0086670C">
              <w:rPr>
                <w:rFonts w:ascii="Calibri" w:hAnsi="Calibri" w:cs="Calibri"/>
                <w:lang w:val="fr-FR"/>
              </w:rPr>
              <w:t>Activité réalisée</w:t>
            </w:r>
            <w:r w:rsidR="00155D0B" w:rsidRPr="0086670C">
              <w:rPr>
                <w:rFonts w:ascii="Calibri" w:hAnsi="Calibri" w:cs="Calibri"/>
                <w:lang w:val="fr-FR"/>
              </w:rPr>
              <w:t xml:space="preserve">. </w:t>
            </w:r>
          </w:p>
        </w:tc>
        <w:tc>
          <w:tcPr>
            <w:tcW w:w="601" w:type="pct"/>
            <w:vMerge w:val="restart"/>
          </w:tcPr>
          <w:p w:rsidR="00155D0B" w:rsidRPr="0086670C" w:rsidRDefault="00A06AC2" w:rsidP="00B1319E">
            <w:pPr>
              <w:rPr>
                <w:rFonts w:ascii="Calibri" w:hAnsi="Calibri" w:cs="Calibri"/>
                <w:lang w:val="fr-FR"/>
              </w:rPr>
            </w:pPr>
            <w:r w:rsidRPr="0086670C">
              <w:rPr>
                <w:rFonts w:asciiTheme="minorHAnsi" w:hAnsiTheme="minorHAnsi" w:cstheme="minorHAnsi"/>
                <w:lang w:val="fr-FR"/>
              </w:rPr>
              <w:t>Appui au GEST pour l’élaboration de projets de résolutions et suivi post-COP14.</w:t>
            </w:r>
          </w:p>
        </w:tc>
        <w:tc>
          <w:tcPr>
            <w:tcW w:w="601" w:type="pct"/>
            <w:tcBorders>
              <w:bottom w:val="nil"/>
            </w:tcBorders>
          </w:tcPr>
          <w:p w:rsidR="00155D0B" w:rsidRPr="0086670C" w:rsidRDefault="00A06AC2" w:rsidP="00B1319E">
            <w:pPr>
              <w:rPr>
                <w:rFonts w:ascii="Calibri" w:hAnsi="Calibri" w:cs="Calibri"/>
                <w:lang w:val="fr-FR"/>
              </w:rPr>
            </w:pPr>
            <w:r w:rsidRPr="0086670C">
              <w:rPr>
                <w:rFonts w:asciiTheme="minorHAnsi" w:hAnsiTheme="minorHAnsi" w:cstheme="minorHAnsi"/>
                <w:lang w:val="fr-FR"/>
              </w:rPr>
              <w:t>Appui au GEST pour l’élaboration de projets de résolutions et suivi post-COP14.</w:t>
            </w:r>
          </w:p>
        </w:tc>
        <w:tc>
          <w:tcPr>
            <w:tcW w:w="601" w:type="pct"/>
            <w:tcBorders>
              <w:bottom w:val="nil"/>
            </w:tcBorders>
          </w:tcPr>
          <w:p w:rsidR="00155D0B" w:rsidRPr="0086670C" w:rsidRDefault="00A06AC2" w:rsidP="00B1319E">
            <w:pPr>
              <w:rPr>
                <w:rFonts w:ascii="Calibri" w:hAnsi="Calibri" w:cs="Calibri"/>
                <w:lang w:val="fr-FR"/>
              </w:rPr>
            </w:pPr>
            <w:r w:rsidRPr="0086670C">
              <w:rPr>
                <w:rFonts w:asciiTheme="minorHAnsi" w:hAnsiTheme="minorHAnsi" w:cstheme="minorHAnsi"/>
                <w:lang w:val="fr-FR"/>
              </w:rPr>
              <w:t>Groupe soutenu et décisions suivies</w:t>
            </w:r>
            <w:r w:rsidRPr="0086670C">
              <w:rPr>
                <w:rFonts w:ascii="Calibri" w:hAnsi="Calibri" w:cs="Calibri"/>
                <w:lang w:val="fr-FR"/>
              </w:rPr>
              <w:t xml:space="preserve"> </w:t>
            </w:r>
          </w:p>
        </w:tc>
        <w:tc>
          <w:tcPr>
            <w:tcW w:w="478" w:type="pct"/>
            <w:tcBorders>
              <w:bottom w:val="nil"/>
            </w:tcBorders>
          </w:tcPr>
          <w:p w:rsidR="00155D0B" w:rsidRPr="0086670C" w:rsidRDefault="00155D0B" w:rsidP="00B1319E">
            <w:pPr>
              <w:rPr>
                <w:rFonts w:ascii="Calibri" w:hAnsi="Calibri" w:cs="Calibri"/>
                <w:lang w:val="fr-FR"/>
              </w:rPr>
            </w:pPr>
            <w:r w:rsidRPr="0086670C">
              <w:rPr>
                <w:rFonts w:ascii="Calibri" w:hAnsi="Calibri" w:cs="Calibri"/>
                <w:lang w:val="fr-FR"/>
              </w:rPr>
              <w:t>DSP</w:t>
            </w:r>
          </w:p>
        </w:tc>
        <w:tc>
          <w:tcPr>
            <w:tcW w:w="315" w:type="pct"/>
            <w:tcBorders>
              <w:bottom w:val="nil"/>
            </w:tcBorders>
          </w:tcPr>
          <w:p w:rsidR="00155D0B" w:rsidRPr="0086670C" w:rsidRDefault="00F006F9" w:rsidP="00B1319E">
            <w:pPr>
              <w:rPr>
                <w:rFonts w:ascii="Calibri" w:hAnsi="Calibri" w:cs="Calibri"/>
                <w:lang w:val="fr-FR"/>
              </w:rPr>
            </w:pPr>
            <w:r w:rsidRPr="0086670C">
              <w:rPr>
                <w:rFonts w:ascii="Calibri" w:hAnsi="Calibri" w:cs="Calibri"/>
                <w:lang w:val="fr-FR"/>
              </w:rPr>
              <w:t>Administratif</w:t>
            </w:r>
          </w:p>
          <w:p w:rsidR="00155D0B" w:rsidRPr="0086670C" w:rsidRDefault="00155D0B" w:rsidP="00B1319E">
            <w:pPr>
              <w:rPr>
                <w:rFonts w:ascii="Calibri" w:hAnsi="Calibri" w:cs="Calibri"/>
                <w:lang w:val="fr-FR"/>
              </w:rPr>
            </w:pPr>
          </w:p>
        </w:tc>
      </w:tr>
      <w:tr w:rsidR="00155D0B" w:rsidRPr="001869E3" w:rsidTr="001C0E95">
        <w:tc>
          <w:tcPr>
            <w:tcW w:w="601" w:type="pct"/>
            <w:vMerge/>
          </w:tcPr>
          <w:p w:rsidR="00155D0B" w:rsidRPr="0086670C" w:rsidRDefault="00155D0B" w:rsidP="00B1319E">
            <w:pPr>
              <w:rPr>
                <w:rFonts w:ascii="Calibri" w:hAnsi="Calibri" w:cs="Calibri"/>
                <w:b/>
                <w:lang w:val="fr-FR"/>
              </w:rPr>
            </w:pPr>
          </w:p>
        </w:tc>
        <w:tc>
          <w:tcPr>
            <w:tcW w:w="601" w:type="pct"/>
            <w:vMerge/>
          </w:tcPr>
          <w:p w:rsidR="00155D0B" w:rsidRPr="0086670C" w:rsidRDefault="00155D0B" w:rsidP="00B1319E">
            <w:pPr>
              <w:rPr>
                <w:rFonts w:ascii="Calibri" w:hAnsi="Calibri" w:cs="Calibri"/>
                <w:lang w:val="fr-FR"/>
              </w:rPr>
            </w:pPr>
          </w:p>
        </w:tc>
        <w:tc>
          <w:tcPr>
            <w:tcW w:w="601" w:type="pct"/>
            <w:vMerge/>
          </w:tcPr>
          <w:p w:rsidR="00155D0B" w:rsidRPr="0086670C" w:rsidRDefault="00155D0B" w:rsidP="00B1319E">
            <w:pPr>
              <w:rPr>
                <w:rFonts w:ascii="Calibri" w:hAnsi="Calibri" w:cs="Calibri"/>
                <w:lang w:val="fr-FR"/>
              </w:rPr>
            </w:pPr>
          </w:p>
        </w:tc>
        <w:tc>
          <w:tcPr>
            <w:tcW w:w="601" w:type="pct"/>
            <w:vMerge/>
          </w:tcPr>
          <w:p w:rsidR="00155D0B" w:rsidRPr="0086670C" w:rsidRDefault="00155D0B" w:rsidP="00B1319E">
            <w:pPr>
              <w:rPr>
                <w:rFonts w:ascii="Calibri" w:hAnsi="Calibri" w:cs="Calibri"/>
                <w:lang w:val="fr-FR"/>
              </w:rPr>
            </w:pPr>
          </w:p>
        </w:tc>
        <w:tc>
          <w:tcPr>
            <w:tcW w:w="601" w:type="pct"/>
            <w:vMerge/>
          </w:tcPr>
          <w:p w:rsidR="00155D0B" w:rsidRPr="0086670C" w:rsidRDefault="00155D0B" w:rsidP="00B1319E">
            <w:pPr>
              <w:rPr>
                <w:rFonts w:ascii="Calibri" w:hAnsi="Calibri" w:cs="Calibri"/>
                <w:lang w:val="fr-FR"/>
              </w:rPr>
            </w:pPr>
          </w:p>
        </w:tc>
        <w:tc>
          <w:tcPr>
            <w:tcW w:w="601" w:type="pct"/>
            <w:tcBorders>
              <w:top w:val="nil"/>
            </w:tcBorders>
          </w:tcPr>
          <w:p w:rsidR="00155D0B" w:rsidRPr="0086670C" w:rsidRDefault="00A06AC2" w:rsidP="00155D0B">
            <w:pPr>
              <w:rPr>
                <w:rFonts w:ascii="Calibri" w:hAnsi="Calibri" w:cs="Calibri"/>
                <w:lang w:val="fr-FR"/>
              </w:rPr>
            </w:pPr>
            <w:r w:rsidRPr="0086670C">
              <w:rPr>
                <w:rFonts w:ascii="Calibri" w:hAnsi="Calibri" w:cs="Calibri"/>
                <w:lang w:val="fr-FR"/>
              </w:rPr>
              <w:t>Lancement du processus d’établissement de la composition du GEST.</w:t>
            </w:r>
          </w:p>
        </w:tc>
        <w:tc>
          <w:tcPr>
            <w:tcW w:w="601" w:type="pct"/>
            <w:tcBorders>
              <w:top w:val="nil"/>
            </w:tcBorders>
          </w:tcPr>
          <w:p w:rsidR="00155D0B" w:rsidRPr="0086670C" w:rsidRDefault="00A06AC2" w:rsidP="00C47C38">
            <w:pPr>
              <w:rPr>
                <w:rFonts w:ascii="Calibri" w:hAnsi="Calibri" w:cs="Calibri"/>
                <w:lang w:val="fr-FR"/>
              </w:rPr>
            </w:pPr>
            <w:r w:rsidRPr="0086670C">
              <w:rPr>
                <w:rFonts w:ascii="Calibri" w:hAnsi="Calibri" w:cs="Calibri"/>
                <w:lang w:val="fr-FR"/>
              </w:rPr>
              <w:t>Processus d’établissement de la composition du GEST</w:t>
            </w:r>
            <w:r w:rsidR="00155D0B" w:rsidRPr="0086670C">
              <w:rPr>
                <w:rFonts w:ascii="Calibri" w:hAnsi="Calibri" w:cs="Calibri"/>
                <w:lang w:val="fr-FR"/>
              </w:rPr>
              <w:t xml:space="preserve">. </w:t>
            </w:r>
          </w:p>
        </w:tc>
        <w:tc>
          <w:tcPr>
            <w:tcW w:w="478" w:type="pct"/>
            <w:tcBorders>
              <w:top w:val="nil"/>
            </w:tcBorders>
          </w:tcPr>
          <w:p w:rsidR="00155D0B" w:rsidRPr="0086670C" w:rsidRDefault="00155D0B" w:rsidP="00B1319E">
            <w:pPr>
              <w:rPr>
                <w:rFonts w:ascii="Calibri" w:hAnsi="Calibri" w:cs="Calibri"/>
                <w:lang w:val="fr-FR"/>
              </w:rPr>
            </w:pPr>
          </w:p>
        </w:tc>
        <w:tc>
          <w:tcPr>
            <w:tcW w:w="315" w:type="pct"/>
            <w:tcBorders>
              <w:top w:val="nil"/>
            </w:tcBorders>
          </w:tcPr>
          <w:p w:rsidR="00155D0B" w:rsidRPr="0086670C" w:rsidRDefault="00155D0B" w:rsidP="00B1319E">
            <w:pPr>
              <w:rPr>
                <w:rFonts w:ascii="Calibri" w:hAnsi="Calibri" w:cs="Calibri"/>
                <w:lang w:val="fr-FR"/>
              </w:rPr>
            </w:pPr>
          </w:p>
        </w:tc>
      </w:tr>
      <w:tr w:rsidR="00B1319E" w:rsidRPr="0086670C" w:rsidTr="001C0E95">
        <w:tc>
          <w:tcPr>
            <w:tcW w:w="601" w:type="pct"/>
            <w:vMerge/>
          </w:tcPr>
          <w:p w:rsidR="00B1319E" w:rsidRPr="0086670C" w:rsidRDefault="00B1319E" w:rsidP="00B1319E">
            <w:pPr>
              <w:rPr>
                <w:rFonts w:ascii="Calibri" w:hAnsi="Calibri" w:cs="Calibri"/>
                <w:b/>
                <w:lang w:val="fr-FR"/>
              </w:rPr>
            </w:pPr>
          </w:p>
        </w:tc>
        <w:tc>
          <w:tcPr>
            <w:tcW w:w="601" w:type="pct"/>
            <w:vMerge/>
          </w:tcPr>
          <w:p w:rsidR="00B1319E" w:rsidRPr="0086670C" w:rsidRDefault="00B1319E" w:rsidP="00B1319E">
            <w:pPr>
              <w:rPr>
                <w:rFonts w:ascii="Calibri" w:hAnsi="Calibri" w:cs="Calibri"/>
                <w:lang w:val="fr-FR"/>
              </w:rPr>
            </w:pPr>
          </w:p>
        </w:tc>
        <w:tc>
          <w:tcPr>
            <w:tcW w:w="601" w:type="pct"/>
          </w:tcPr>
          <w:p w:rsidR="00B1319E" w:rsidRPr="0086670C" w:rsidRDefault="00C47C38" w:rsidP="00B1319E">
            <w:pPr>
              <w:rPr>
                <w:rFonts w:ascii="Calibri" w:hAnsi="Calibri" w:cs="Calibri"/>
                <w:lang w:val="fr-FR"/>
              </w:rPr>
            </w:pPr>
            <w:r w:rsidRPr="0086670C">
              <w:rPr>
                <w:rFonts w:asciiTheme="minorHAnsi" w:hAnsiTheme="minorHAnsi" w:cstheme="minorHAnsi"/>
                <w:lang w:val="fr-FR"/>
              </w:rPr>
              <w:t>Mener à bien le processus de nomination pour le Groupe de surveillance des activités de CESP (Résolution </w:t>
            </w:r>
            <w:hyperlink r:id="rId24" w:history="1">
              <w:r w:rsidRPr="0086670C">
                <w:rPr>
                  <w:rStyle w:val="Hyperlink"/>
                  <w:rFonts w:asciiTheme="minorHAnsi" w:hAnsiTheme="minorHAnsi" w:cstheme="minorHAnsi"/>
                  <w:lang w:val="fr-FR"/>
                </w:rPr>
                <w:t>XIII.5</w:t>
              </w:r>
            </w:hyperlink>
            <w:r w:rsidRPr="0086670C">
              <w:rPr>
                <w:rFonts w:asciiTheme="minorHAnsi" w:hAnsiTheme="minorHAnsi" w:cstheme="minorHAnsi"/>
                <w:lang w:val="fr-FR"/>
              </w:rPr>
              <w:t>) pour décision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et appuyer son fonctionnement.</w:t>
            </w:r>
            <w:r w:rsidR="00B1319E" w:rsidRPr="0086670C">
              <w:rPr>
                <w:rFonts w:ascii="Calibri" w:hAnsi="Calibri" w:cs="Calibri"/>
                <w:lang w:val="fr-FR"/>
              </w:rPr>
              <w:t>.</w:t>
            </w:r>
          </w:p>
        </w:tc>
        <w:tc>
          <w:tcPr>
            <w:tcW w:w="601" w:type="pct"/>
          </w:tcPr>
          <w:p w:rsidR="00B1319E" w:rsidRPr="0086670C" w:rsidRDefault="00C47C38" w:rsidP="00B1319E">
            <w:pPr>
              <w:rPr>
                <w:rFonts w:ascii="Calibri" w:hAnsi="Calibri" w:cs="Calibri"/>
                <w:lang w:val="fr-FR"/>
              </w:rPr>
            </w:pPr>
            <w:r w:rsidRPr="0086670C">
              <w:rPr>
                <w:rFonts w:asciiTheme="minorHAnsi" w:hAnsiTheme="minorHAnsi" w:cstheme="minorHAnsi"/>
                <w:lang w:val="fr-FR"/>
              </w:rPr>
              <w:t>Activité réalisée</w:t>
            </w:r>
            <w:r w:rsidR="00B1319E" w:rsidRPr="0086670C">
              <w:rPr>
                <w:rFonts w:ascii="Calibri" w:hAnsi="Calibri" w:cs="Calibri"/>
                <w:lang w:val="fr-FR"/>
              </w:rPr>
              <w:t>.</w:t>
            </w:r>
          </w:p>
        </w:tc>
        <w:tc>
          <w:tcPr>
            <w:tcW w:w="601" w:type="pct"/>
          </w:tcPr>
          <w:p w:rsidR="00B1319E" w:rsidRPr="0086670C" w:rsidRDefault="00C47C38" w:rsidP="00B1319E">
            <w:pPr>
              <w:rPr>
                <w:rFonts w:ascii="Calibri" w:hAnsi="Calibri" w:cs="Calibri"/>
                <w:lang w:val="fr-FR"/>
              </w:rPr>
            </w:pPr>
            <w:r w:rsidRPr="0086670C">
              <w:rPr>
                <w:rFonts w:asciiTheme="minorHAnsi" w:hAnsiTheme="minorHAnsi" w:cstheme="minorHAnsi"/>
                <w:lang w:val="fr-FR"/>
              </w:rPr>
              <w:t>Aucune action pour 2021.</w:t>
            </w:r>
          </w:p>
        </w:tc>
        <w:tc>
          <w:tcPr>
            <w:tcW w:w="601" w:type="pct"/>
          </w:tcPr>
          <w:p w:rsidR="00B1319E" w:rsidRPr="0086670C" w:rsidRDefault="00C47C38" w:rsidP="00C47C38">
            <w:pPr>
              <w:rPr>
                <w:rFonts w:ascii="Calibri" w:hAnsi="Calibri" w:cs="Calibri"/>
                <w:lang w:val="fr-FR"/>
              </w:rPr>
            </w:pPr>
            <w:r w:rsidRPr="0086670C">
              <w:rPr>
                <w:rFonts w:ascii="Calibri" w:hAnsi="Calibri" w:cs="Calibri"/>
                <w:lang w:val="fr-FR"/>
              </w:rPr>
              <w:t>Suivi p</w:t>
            </w:r>
            <w:r w:rsidR="00BC5FB6" w:rsidRPr="0086670C">
              <w:rPr>
                <w:rFonts w:ascii="Calibri" w:hAnsi="Calibri" w:cs="Calibri"/>
                <w:lang w:val="fr-FR"/>
              </w:rPr>
              <w:t>ost-COP14</w:t>
            </w:r>
            <w:r w:rsidRPr="0086670C">
              <w:rPr>
                <w:rFonts w:ascii="Calibri" w:hAnsi="Calibri" w:cs="Calibri"/>
                <w:lang w:val="fr-FR"/>
              </w:rPr>
              <w:t>.</w:t>
            </w:r>
          </w:p>
        </w:tc>
        <w:tc>
          <w:tcPr>
            <w:tcW w:w="601" w:type="pct"/>
          </w:tcPr>
          <w:p w:rsidR="00B1319E" w:rsidRPr="0086670C" w:rsidRDefault="00B1319E" w:rsidP="00C47C38">
            <w:pPr>
              <w:rPr>
                <w:rFonts w:ascii="Calibri" w:hAnsi="Calibri" w:cs="Calibri"/>
                <w:lang w:val="fr-FR"/>
              </w:rPr>
            </w:pPr>
            <w:r w:rsidRPr="0086670C">
              <w:rPr>
                <w:rFonts w:ascii="Calibri" w:hAnsi="Calibri" w:cs="Calibri"/>
                <w:lang w:val="fr-FR"/>
              </w:rPr>
              <w:t>Group</w:t>
            </w:r>
            <w:r w:rsidR="00C47C38" w:rsidRPr="0086670C">
              <w:rPr>
                <w:rFonts w:ascii="Calibri" w:hAnsi="Calibri" w:cs="Calibri"/>
                <w:lang w:val="fr-FR"/>
              </w:rPr>
              <w:t>e soutenu et décisions suivies.</w:t>
            </w:r>
            <w:r w:rsidRPr="0086670C">
              <w:rPr>
                <w:rFonts w:ascii="Calibri" w:hAnsi="Calibri" w:cs="Calibri"/>
                <w:lang w:val="fr-FR"/>
              </w:rPr>
              <w:t xml:space="preserve"> </w:t>
            </w:r>
          </w:p>
        </w:tc>
        <w:tc>
          <w:tcPr>
            <w:tcW w:w="478" w:type="pct"/>
          </w:tcPr>
          <w:p w:rsidR="00B1319E" w:rsidRPr="0086670C" w:rsidRDefault="00E12EB5" w:rsidP="00B1319E">
            <w:pPr>
              <w:rPr>
                <w:rFonts w:ascii="Calibri" w:hAnsi="Calibri" w:cs="Calibri"/>
                <w:lang w:val="fr-FR"/>
              </w:rPr>
            </w:pPr>
            <w:r w:rsidRPr="0086670C">
              <w:rPr>
                <w:rFonts w:ascii="Calibri" w:hAnsi="Calibri" w:cs="Calibri"/>
                <w:lang w:val="fr-FR"/>
              </w:rPr>
              <w:t>SGA</w:t>
            </w:r>
          </w:p>
        </w:tc>
        <w:tc>
          <w:tcPr>
            <w:tcW w:w="315" w:type="pct"/>
          </w:tcPr>
          <w:p w:rsidR="00B1319E" w:rsidRPr="0086670C" w:rsidRDefault="00BD3A36" w:rsidP="00BD3A36">
            <w:pPr>
              <w:rPr>
                <w:rFonts w:ascii="Calibri" w:hAnsi="Calibri" w:cs="Calibri"/>
                <w:lang w:val="fr-FR"/>
              </w:rPr>
            </w:pPr>
            <w:r w:rsidRPr="0086670C">
              <w:rPr>
                <w:rFonts w:ascii="Calibri" w:hAnsi="Calibri" w:cs="Calibri"/>
                <w:lang w:val="fr-FR"/>
              </w:rPr>
              <w:t>Administratif</w:t>
            </w:r>
          </w:p>
        </w:tc>
      </w:tr>
      <w:tr w:rsidR="00B1319E" w:rsidRPr="0086670C" w:rsidTr="001C0E95">
        <w:tc>
          <w:tcPr>
            <w:tcW w:w="601" w:type="pct"/>
            <w:vMerge/>
          </w:tcPr>
          <w:p w:rsidR="00B1319E" w:rsidRPr="0086670C" w:rsidRDefault="00B1319E" w:rsidP="00B1319E">
            <w:pPr>
              <w:rPr>
                <w:rFonts w:ascii="Calibri" w:hAnsi="Calibri" w:cs="Calibri"/>
                <w:b/>
                <w:lang w:val="fr-FR"/>
              </w:rPr>
            </w:pPr>
          </w:p>
        </w:tc>
        <w:tc>
          <w:tcPr>
            <w:tcW w:w="601" w:type="pct"/>
            <w:vMerge/>
          </w:tcPr>
          <w:p w:rsidR="00B1319E" w:rsidRPr="0086670C" w:rsidRDefault="00B1319E" w:rsidP="00B1319E">
            <w:pPr>
              <w:rPr>
                <w:rFonts w:ascii="Calibri" w:hAnsi="Calibri" w:cs="Calibri"/>
                <w:lang w:val="fr-FR"/>
              </w:rPr>
            </w:pPr>
          </w:p>
        </w:tc>
        <w:tc>
          <w:tcPr>
            <w:tcW w:w="601" w:type="pct"/>
            <w:tcBorders>
              <w:bottom w:val="single" w:sz="4" w:space="0" w:color="auto"/>
            </w:tcBorders>
          </w:tcPr>
          <w:p w:rsidR="00B1319E" w:rsidRPr="0086670C" w:rsidRDefault="00C47C38" w:rsidP="00B1319E">
            <w:pPr>
              <w:rPr>
                <w:rFonts w:ascii="Calibri" w:hAnsi="Calibri" w:cs="Calibri"/>
                <w:lang w:val="fr-FR"/>
              </w:rPr>
            </w:pPr>
            <w:r w:rsidRPr="0086670C">
              <w:rPr>
                <w:rFonts w:asciiTheme="minorHAnsi" w:hAnsiTheme="minorHAnsi" w:cstheme="minorHAnsi"/>
                <w:lang w:val="fr-FR"/>
              </w:rPr>
              <w:t>Appuyer la création d’un Groupe de travail sur les IRR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(Résolution </w:t>
            </w:r>
            <w:hyperlink r:id="rId25"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w:t>
            </w:r>
          </w:p>
        </w:tc>
        <w:tc>
          <w:tcPr>
            <w:tcW w:w="601" w:type="pct"/>
            <w:tcBorders>
              <w:bottom w:val="single" w:sz="4" w:space="0" w:color="auto"/>
            </w:tcBorders>
          </w:tcPr>
          <w:p w:rsidR="00B1319E" w:rsidRPr="0086670C" w:rsidRDefault="00C47C38" w:rsidP="00B1319E">
            <w:pPr>
              <w:rPr>
                <w:rFonts w:ascii="Calibri" w:hAnsi="Calibri" w:cs="Calibri"/>
                <w:lang w:val="fr-FR"/>
              </w:rPr>
            </w:pPr>
            <w:r w:rsidRPr="0086670C">
              <w:rPr>
                <w:rFonts w:asciiTheme="minorHAnsi" w:hAnsiTheme="minorHAnsi" w:cstheme="minorHAnsi"/>
                <w:lang w:val="fr-FR"/>
              </w:rPr>
              <w:t>Poursuivre le soutien au Groupe (voir ci-dessus)</w:t>
            </w:r>
          </w:p>
        </w:tc>
        <w:tc>
          <w:tcPr>
            <w:tcW w:w="601" w:type="pct"/>
            <w:tcBorders>
              <w:bottom w:val="single" w:sz="4" w:space="0" w:color="auto"/>
            </w:tcBorders>
          </w:tcPr>
          <w:p w:rsidR="00B1319E" w:rsidRPr="0086670C" w:rsidRDefault="00C47C38" w:rsidP="00B1319E">
            <w:pPr>
              <w:rPr>
                <w:rFonts w:ascii="Calibri" w:hAnsi="Calibri" w:cs="Calibri"/>
                <w:lang w:val="fr-FR"/>
              </w:rPr>
            </w:pPr>
            <w:r w:rsidRPr="0086670C">
              <w:rPr>
                <w:rFonts w:ascii="Calibri" w:hAnsi="Calibri" w:cs="Calibri"/>
                <w:lang w:val="fr-FR"/>
              </w:rPr>
              <w:t>Appui au Groupe de travail réalisé, projet de résolution et directives opérationnelles soumises à la SC59.</w:t>
            </w:r>
          </w:p>
        </w:tc>
        <w:tc>
          <w:tcPr>
            <w:tcW w:w="601" w:type="pct"/>
            <w:tcBorders>
              <w:bottom w:val="single" w:sz="4" w:space="0" w:color="auto"/>
            </w:tcBorders>
          </w:tcPr>
          <w:p w:rsidR="00B1319E" w:rsidRPr="0086670C" w:rsidRDefault="00BD3A36" w:rsidP="00BD3A36">
            <w:pPr>
              <w:rPr>
                <w:rFonts w:ascii="Calibri" w:hAnsi="Calibri" w:cs="Calibri"/>
                <w:lang w:val="fr-FR"/>
              </w:rPr>
            </w:pPr>
            <w:r w:rsidRPr="0086670C">
              <w:rPr>
                <w:rFonts w:ascii="Calibri" w:hAnsi="Calibri" w:cs="Calibri"/>
                <w:lang w:val="fr-FR"/>
              </w:rPr>
              <w:t>Fournir l’appui nécessaire à l’examen du projet de résolution et des directives opérationnelles par la SC59/2022 et au suivi pour la COP14.</w:t>
            </w:r>
          </w:p>
        </w:tc>
        <w:tc>
          <w:tcPr>
            <w:tcW w:w="601" w:type="pct"/>
            <w:tcBorders>
              <w:bottom w:val="single" w:sz="4" w:space="0" w:color="auto"/>
            </w:tcBorders>
          </w:tcPr>
          <w:p w:rsidR="00B1319E" w:rsidRPr="0086670C" w:rsidRDefault="711463E9" w:rsidP="00FD7BA6">
            <w:pPr>
              <w:rPr>
                <w:rFonts w:ascii="Calibri" w:hAnsi="Calibri" w:cs="Calibri"/>
                <w:lang w:val="fr-FR"/>
              </w:rPr>
            </w:pPr>
            <w:r w:rsidRPr="0086670C">
              <w:rPr>
                <w:rFonts w:ascii="Calibri" w:hAnsi="Calibri" w:cs="Calibri"/>
                <w:lang w:val="fr-FR"/>
              </w:rPr>
              <w:t>Group</w:t>
            </w:r>
            <w:r w:rsidR="00BD3A36" w:rsidRPr="0086670C">
              <w:rPr>
                <w:rFonts w:ascii="Calibri" w:hAnsi="Calibri" w:cs="Calibri"/>
                <w:lang w:val="fr-FR"/>
              </w:rPr>
              <w:t>e</w:t>
            </w:r>
            <w:r w:rsidRPr="0086670C">
              <w:rPr>
                <w:rFonts w:ascii="Calibri" w:hAnsi="Calibri" w:cs="Calibri"/>
                <w:lang w:val="fr-FR"/>
              </w:rPr>
              <w:t xml:space="preserve"> </w:t>
            </w:r>
            <w:r w:rsidR="00BD3A36" w:rsidRPr="0086670C">
              <w:rPr>
                <w:rFonts w:ascii="Calibri" w:hAnsi="Calibri" w:cs="Calibri"/>
                <w:lang w:val="fr-FR"/>
              </w:rPr>
              <w:t>soutenu  et directives opérationnelles soumises à la COP14 par la SC59/2022.</w:t>
            </w:r>
          </w:p>
        </w:tc>
        <w:tc>
          <w:tcPr>
            <w:tcW w:w="478" w:type="pct"/>
            <w:tcBorders>
              <w:bottom w:val="single" w:sz="4" w:space="0" w:color="auto"/>
            </w:tcBorders>
          </w:tcPr>
          <w:p w:rsidR="00B1319E" w:rsidRPr="0086670C" w:rsidRDefault="00BD3A36" w:rsidP="00B1319E">
            <w:pPr>
              <w:rPr>
                <w:rFonts w:ascii="Calibri" w:hAnsi="Calibri" w:cs="Calibri"/>
                <w:lang w:val="fr-FR"/>
              </w:rPr>
            </w:pPr>
            <w:r w:rsidRPr="0086670C">
              <w:rPr>
                <w:rFonts w:ascii="Calibri" w:hAnsi="Calibri" w:cs="Calibri"/>
                <w:lang w:val="fr-FR"/>
              </w:rPr>
              <w:t>CPr</w:t>
            </w:r>
            <w:r w:rsidR="00B1319E" w:rsidRPr="0086670C">
              <w:rPr>
                <w:rFonts w:ascii="Calibri" w:hAnsi="Calibri" w:cs="Calibri"/>
                <w:lang w:val="fr-FR"/>
              </w:rPr>
              <w:t xml:space="preserve"> Asi</w:t>
            </w:r>
            <w:r w:rsidRPr="0086670C">
              <w:rPr>
                <w:rFonts w:ascii="Calibri" w:hAnsi="Calibri" w:cs="Calibri"/>
                <w:lang w:val="fr-FR"/>
              </w:rPr>
              <w:t>e</w:t>
            </w:r>
            <w:r w:rsidR="00DB3610" w:rsidRPr="0086670C">
              <w:rPr>
                <w:rFonts w:ascii="Calibri" w:hAnsi="Calibri" w:cs="Calibri"/>
                <w:lang w:val="fr-FR"/>
              </w:rPr>
              <w:t xml:space="preserve"> / </w:t>
            </w:r>
            <w:r w:rsidRPr="0086670C">
              <w:rPr>
                <w:rFonts w:ascii="Calibri" w:hAnsi="Calibri" w:cs="Calibri"/>
                <w:lang w:val="fr-FR"/>
              </w:rPr>
              <w:t>Amé</w:t>
            </w:r>
            <w:r w:rsidR="0054023D" w:rsidRPr="0086670C">
              <w:rPr>
                <w:rFonts w:ascii="Calibri" w:hAnsi="Calibri" w:cs="Calibri"/>
                <w:lang w:val="fr-FR"/>
              </w:rPr>
              <w:t>ri</w:t>
            </w:r>
            <w:r w:rsidRPr="0086670C">
              <w:rPr>
                <w:rFonts w:ascii="Calibri" w:hAnsi="Calibri" w:cs="Calibri"/>
                <w:lang w:val="fr-FR"/>
              </w:rPr>
              <w:t>ques</w:t>
            </w:r>
          </w:p>
        </w:tc>
        <w:tc>
          <w:tcPr>
            <w:tcW w:w="315" w:type="pct"/>
            <w:tcBorders>
              <w:bottom w:val="single" w:sz="4" w:space="0" w:color="auto"/>
            </w:tcBorders>
          </w:tcPr>
          <w:p w:rsidR="00B1319E" w:rsidRPr="0086670C" w:rsidRDefault="00BD3A36" w:rsidP="00B1319E">
            <w:pPr>
              <w:rPr>
                <w:rFonts w:ascii="Calibri" w:hAnsi="Calibri" w:cs="Calibri"/>
                <w:lang w:val="fr-FR"/>
              </w:rPr>
            </w:pPr>
            <w:r w:rsidRPr="0086670C">
              <w:rPr>
                <w:rFonts w:ascii="Calibri" w:hAnsi="Calibri" w:cs="Calibri"/>
                <w:lang w:val="fr-FR"/>
              </w:rPr>
              <w:t>Administratif</w:t>
            </w:r>
          </w:p>
          <w:p w:rsidR="00B1319E" w:rsidRPr="0086670C" w:rsidRDefault="00B1319E" w:rsidP="00B1319E">
            <w:pPr>
              <w:rPr>
                <w:rFonts w:ascii="Calibri" w:hAnsi="Calibri" w:cs="Calibri"/>
                <w:lang w:val="fr-FR"/>
              </w:rPr>
            </w:pPr>
          </w:p>
        </w:tc>
      </w:tr>
      <w:tr w:rsidR="00B1319E" w:rsidRPr="0086670C" w:rsidTr="001C0E95">
        <w:tc>
          <w:tcPr>
            <w:tcW w:w="601" w:type="pct"/>
            <w:vMerge/>
          </w:tcPr>
          <w:p w:rsidR="00B1319E" w:rsidRPr="0086670C" w:rsidRDefault="00B1319E" w:rsidP="00B1319E">
            <w:pPr>
              <w:rPr>
                <w:rFonts w:ascii="Calibri" w:hAnsi="Calibri" w:cs="Calibri"/>
                <w:lang w:val="fr-FR"/>
              </w:rPr>
            </w:pPr>
          </w:p>
        </w:tc>
        <w:tc>
          <w:tcPr>
            <w:tcW w:w="601" w:type="pct"/>
            <w:vMerge/>
          </w:tcPr>
          <w:p w:rsidR="00B1319E" w:rsidRPr="0086670C" w:rsidRDefault="00B1319E" w:rsidP="00B1319E">
            <w:pPr>
              <w:rPr>
                <w:rFonts w:ascii="Calibri" w:hAnsi="Calibri" w:cs="Calibri"/>
                <w:i/>
                <w:lang w:val="fr-FR"/>
              </w:rPr>
            </w:pPr>
          </w:p>
        </w:tc>
        <w:tc>
          <w:tcPr>
            <w:tcW w:w="601" w:type="pct"/>
            <w:vMerge w:val="restart"/>
            <w:shd w:val="clear" w:color="auto" w:fill="auto"/>
          </w:tcPr>
          <w:p w:rsidR="00B1319E" w:rsidRPr="0086670C" w:rsidRDefault="00C47C38" w:rsidP="00B1319E">
            <w:pPr>
              <w:rPr>
                <w:rFonts w:ascii="Calibri" w:hAnsi="Calibri" w:cs="Calibri"/>
                <w:lang w:val="fr-FR"/>
              </w:rPr>
            </w:pPr>
            <w:r w:rsidRPr="0086670C">
              <w:rPr>
                <w:rFonts w:asciiTheme="minorHAnsi" w:hAnsiTheme="minorHAnsi" w:cstheme="minorHAnsi"/>
                <w:lang w:val="fr-FR"/>
              </w:rPr>
              <w:t>Encourager l’égalité entre les sexes aux réunions de la Convention et renforcer les capacités des délégués (Résolution </w:t>
            </w:r>
            <w:hyperlink r:id="rId26" w:history="1">
              <w:r w:rsidRPr="0086670C">
                <w:rPr>
                  <w:rStyle w:val="Hyperlink"/>
                  <w:rFonts w:asciiTheme="minorHAnsi" w:hAnsiTheme="minorHAnsi" w:cstheme="minorHAnsi"/>
                  <w:lang w:val="fr-FR"/>
                </w:rPr>
                <w:t>XIII.18</w:t>
              </w:r>
            </w:hyperlink>
            <w:r w:rsidRPr="0086670C">
              <w:rPr>
                <w:rFonts w:asciiTheme="minorHAnsi" w:hAnsiTheme="minorHAnsi" w:cstheme="minorHAnsi"/>
                <w:lang w:val="fr-FR"/>
              </w:rPr>
              <w:t xml:space="preserve"> par. 16).</w:t>
            </w:r>
          </w:p>
        </w:tc>
        <w:tc>
          <w:tcPr>
            <w:tcW w:w="601" w:type="pct"/>
            <w:tcBorders>
              <w:bottom w:val="single" w:sz="4" w:space="0" w:color="000000" w:themeColor="text1"/>
            </w:tcBorders>
            <w:shd w:val="clear" w:color="auto" w:fill="auto"/>
          </w:tcPr>
          <w:p w:rsidR="00B1319E" w:rsidRPr="0086670C" w:rsidRDefault="00BD3A36" w:rsidP="00B1319E">
            <w:pPr>
              <w:rPr>
                <w:rFonts w:ascii="Calibri" w:hAnsi="Calibri" w:cs="Calibri"/>
                <w:lang w:val="fr-FR"/>
              </w:rPr>
            </w:pPr>
            <w:r w:rsidRPr="0086670C">
              <w:rPr>
                <w:rFonts w:asciiTheme="minorHAnsi" w:hAnsiTheme="minorHAnsi" w:cstheme="minorHAnsi"/>
                <w:lang w:val="fr-FR"/>
              </w:rPr>
              <w:t>Continuer d’encourager les PC à prendre en compte l’égalité entre les sexes à tous les événements et inclure la mesure de l’égalité entre les sexes dans les rapports du Secrétariat</w:t>
            </w:r>
            <w:r w:rsidR="00B1319E" w:rsidRPr="0086670C">
              <w:rPr>
                <w:rFonts w:ascii="Calibri" w:hAnsi="Calibri" w:cs="Calibri"/>
                <w:lang w:val="fr-FR"/>
              </w:rPr>
              <w:t>.</w:t>
            </w:r>
          </w:p>
        </w:tc>
        <w:tc>
          <w:tcPr>
            <w:tcW w:w="601" w:type="pct"/>
            <w:tcBorders>
              <w:bottom w:val="single" w:sz="4" w:space="0" w:color="000000" w:themeColor="text1"/>
            </w:tcBorders>
          </w:tcPr>
          <w:p w:rsidR="00B1319E" w:rsidRPr="0086670C" w:rsidRDefault="00BD3A36" w:rsidP="00B1319E">
            <w:pPr>
              <w:rPr>
                <w:rFonts w:ascii="Calibri" w:hAnsi="Calibri" w:cs="Calibri"/>
                <w:color w:val="FF0000"/>
                <w:lang w:val="fr-FR"/>
              </w:rPr>
            </w:pPr>
            <w:r w:rsidRPr="0086670C">
              <w:rPr>
                <w:rFonts w:asciiTheme="minorHAnsi" w:hAnsiTheme="minorHAnsi" w:cstheme="minorHAnsi"/>
                <w:lang w:val="fr-FR"/>
              </w:rPr>
              <w:t>Continuer d’encourager les PC à prendre en compte l’égalité entre les sexes à tous les événements et inclure la mesure de l’égalité entre les sexes dans les rapports du Secrétariat</w:t>
            </w:r>
            <w:r w:rsidR="00B1319E" w:rsidRPr="0086670C">
              <w:rPr>
                <w:rFonts w:ascii="Calibri" w:hAnsi="Calibri" w:cs="Calibri"/>
                <w:lang w:val="fr-FR"/>
              </w:rPr>
              <w:t>.</w:t>
            </w:r>
          </w:p>
        </w:tc>
        <w:tc>
          <w:tcPr>
            <w:tcW w:w="601" w:type="pct"/>
            <w:tcBorders>
              <w:bottom w:val="single" w:sz="4" w:space="0" w:color="000000" w:themeColor="text1"/>
            </w:tcBorders>
          </w:tcPr>
          <w:p w:rsidR="00B1319E" w:rsidRPr="0086670C" w:rsidRDefault="00BD3A36" w:rsidP="00B1319E">
            <w:pPr>
              <w:rPr>
                <w:rFonts w:ascii="Calibri" w:hAnsi="Calibri" w:cs="Calibri"/>
                <w:lang w:val="fr-FR"/>
              </w:rPr>
            </w:pPr>
            <w:r w:rsidRPr="0086670C">
              <w:rPr>
                <w:rFonts w:asciiTheme="minorHAnsi" w:hAnsiTheme="minorHAnsi" w:cstheme="minorHAnsi"/>
                <w:lang w:val="fr-FR"/>
              </w:rPr>
              <w:t>Continuer d’encourager les PC à prendre en compte l’égalité entre les sexes à tous les événements et inclure la mesure de l’égalité entre les sexes dans les rapports du Secrétariat</w:t>
            </w:r>
            <w:r w:rsidR="0054023D" w:rsidRPr="0086670C">
              <w:rPr>
                <w:rFonts w:ascii="Calibri" w:hAnsi="Calibri" w:cs="Calibri"/>
                <w:lang w:val="fr-FR"/>
              </w:rPr>
              <w:t xml:space="preserve">. </w:t>
            </w:r>
          </w:p>
        </w:tc>
        <w:tc>
          <w:tcPr>
            <w:tcW w:w="601" w:type="pct"/>
            <w:tcBorders>
              <w:bottom w:val="single" w:sz="4" w:space="0" w:color="000000" w:themeColor="text1"/>
            </w:tcBorders>
            <w:shd w:val="clear" w:color="auto" w:fill="auto"/>
          </w:tcPr>
          <w:p w:rsidR="00B1319E" w:rsidRPr="0086670C" w:rsidRDefault="0086670C" w:rsidP="00B1319E">
            <w:pPr>
              <w:rPr>
                <w:rFonts w:ascii="Calibri" w:hAnsi="Calibri" w:cs="Calibri"/>
                <w:lang w:val="fr-FR"/>
              </w:rPr>
            </w:pPr>
            <w:r>
              <w:rPr>
                <w:rFonts w:asciiTheme="minorHAnsi" w:hAnsiTheme="minorHAnsi" w:cstheme="minorHAnsi"/>
                <w:lang w:val="fr-FR"/>
              </w:rPr>
              <w:t>Parité</w:t>
            </w:r>
            <w:r w:rsidR="00BD3A36" w:rsidRPr="0086670C">
              <w:rPr>
                <w:rFonts w:asciiTheme="minorHAnsi" w:hAnsiTheme="minorHAnsi" w:cstheme="minorHAnsi"/>
                <w:lang w:val="fr-FR"/>
              </w:rPr>
              <w:t xml:space="preserve"> entre les sexes encouragée dans les invitations aux réunions de la Convention</w:t>
            </w:r>
            <w:r w:rsidR="00B1319E" w:rsidRPr="0086670C">
              <w:rPr>
                <w:rFonts w:ascii="Calibri" w:hAnsi="Calibri" w:cs="Calibri"/>
                <w:lang w:val="fr-FR"/>
              </w:rPr>
              <w:t xml:space="preserve">. </w:t>
            </w:r>
          </w:p>
        </w:tc>
        <w:tc>
          <w:tcPr>
            <w:tcW w:w="478" w:type="pct"/>
            <w:tcBorders>
              <w:bottom w:val="single" w:sz="4" w:space="0" w:color="000000" w:themeColor="text1"/>
            </w:tcBorders>
            <w:shd w:val="clear" w:color="auto" w:fill="auto"/>
          </w:tcPr>
          <w:p w:rsidR="00B1319E" w:rsidRPr="0086670C" w:rsidRDefault="00BD3A36" w:rsidP="00BD3A36">
            <w:pPr>
              <w:rPr>
                <w:rFonts w:ascii="Calibri" w:hAnsi="Calibri" w:cs="Calibri"/>
                <w:lang w:val="fr-FR"/>
              </w:rPr>
            </w:pPr>
            <w:r w:rsidRPr="0086670C">
              <w:rPr>
                <w:rFonts w:ascii="Calibri" w:hAnsi="Calibri" w:cs="Calibri"/>
                <w:lang w:val="fr-FR"/>
              </w:rPr>
              <w:t>SGA</w:t>
            </w:r>
            <w:r w:rsidR="00DB3610" w:rsidRPr="0086670C">
              <w:rPr>
                <w:rFonts w:ascii="Calibri" w:hAnsi="Calibri" w:cs="Calibri"/>
                <w:lang w:val="fr-FR"/>
              </w:rPr>
              <w:t xml:space="preserve"> / </w:t>
            </w:r>
            <w:r w:rsidRPr="0086670C">
              <w:rPr>
                <w:rFonts w:ascii="Calibri" w:hAnsi="Calibri" w:cs="Calibri"/>
                <w:lang w:val="fr-FR"/>
              </w:rPr>
              <w:t>CPR Amériques</w:t>
            </w:r>
          </w:p>
        </w:tc>
        <w:tc>
          <w:tcPr>
            <w:tcW w:w="315" w:type="pct"/>
            <w:tcBorders>
              <w:bottom w:val="single" w:sz="4" w:space="0" w:color="000000" w:themeColor="text1"/>
            </w:tcBorders>
            <w:shd w:val="clear" w:color="auto" w:fill="auto"/>
          </w:tcPr>
          <w:p w:rsidR="00B1319E" w:rsidRPr="0086670C" w:rsidRDefault="00BF72A3" w:rsidP="00BD3A36">
            <w:pPr>
              <w:rPr>
                <w:rFonts w:ascii="Calibri" w:hAnsi="Calibri" w:cs="Calibri"/>
                <w:lang w:val="fr-FR"/>
              </w:rPr>
            </w:pPr>
            <w:r w:rsidRPr="0086670C">
              <w:rPr>
                <w:rFonts w:ascii="Calibri" w:hAnsi="Calibri" w:cs="Calibri"/>
                <w:lang w:val="fr-FR"/>
              </w:rPr>
              <w:t>NA</w:t>
            </w:r>
            <w:r w:rsidR="00BD3A36" w:rsidRPr="0086670C">
              <w:rPr>
                <w:rFonts w:ascii="Calibri" w:hAnsi="Calibri" w:cs="Calibri"/>
                <w:lang w:val="fr-FR"/>
              </w:rPr>
              <w:t xml:space="preserve"> (assuré</w:t>
            </w:r>
            <w:r w:rsidR="00B1319E" w:rsidRPr="0086670C">
              <w:rPr>
                <w:rFonts w:ascii="Calibri" w:hAnsi="Calibri" w:cs="Calibri"/>
                <w:lang w:val="fr-FR"/>
              </w:rPr>
              <w:t>)</w:t>
            </w:r>
          </w:p>
        </w:tc>
      </w:tr>
      <w:tr w:rsidR="00B1319E" w:rsidRPr="0086670C" w:rsidTr="001C0E95">
        <w:tc>
          <w:tcPr>
            <w:tcW w:w="601" w:type="pct"/>
            <w:vMerge/>
          </w:tcPr>
          <w:p w:rsidR="00B1319E" w:rsidRPr="0086670C" w:rsidRDefault="00B1319E" w:rsidP="00B1319E">
            <w:pPr>
              <w:rPr>
                <w:rFonts w:ascii="Calibri" w:hAnsi="Calibri" w:cs="Calibri"/>
                <w:lang w:val="fr-FR"/>
              </w:rPr>
            </w:pPr>
          </w:p>
        </w:tc>
        <w:tc>
          <w:tcPr>
            <w:tcW w:w="601" w:type="pct"/>
            <w:vMerge/>
          </w:tcPr>
          <w:p w:rsidR="00B1319E" w:rsidRPr="0086670C" w:rsidRDefault="00B1319E" w:rsidP="00B1319E">
            <w:pPr>
              <w:rPr>
                <w:rFonts w:ascii="Calibri" w:hAnsi="Calibri" w:cs="Calibri"/>
                <w:i/>
                <w:lang w:val="fr-FR"/>
              </w:rPr>
            </w:pPr>
          </w:p>
        </w:tc>
        <w:tc>
          <w:tcPr>
            <w:tcW w:w="601" w:type="pct"/>
            <w:vMerge/>
          </w:tcPr>
          <w:p w:rsidR="00B1319E" w:rsidRPr="0086670C" w:rsidRDefault="00B1319E" w:rsidP="00B1319E">
            <w:pPr>
              <w:rPr>
                <w:rFonts w:ascii="Calibri" w:hAnsi="Calibri" w:cs="Calibri"/>
                <w:lang w:val="fr-FR"/>
              </w:rPr>
            </w:pPr>
          </w:p>
        </w:tc>
        <w:tc>
          <w:tcPr>
            <w:tcW w:w="601" w:type="pct"/>
            <w:vMerge w:val="restart"/>
            <w:tcBorders>
              <w:top w:val="single" w:sz="4" w:space="0" w:color="000000" w:themeColor="text1"/>
            </w:tcBorders>
            <w:shd w:val="clear" w:color="auto" w:fill="auto"/>
          </w:tcPr>
          <w:p w:rsidR="00B1319E" w:rsidRPr="0086670C" w:rsidRDefault="00244213" w:rsidP="00B1319E">
            <w:pPr>
              <w:rPr>
                <w:rFonts w:ascii="Calibri" w:hAnsi="Calibri" w:cs="Calibri"/>
                <w:lang w:val="fr-FR"/>
              </w:rPr>
            </w:pPr>
            <w:r w:rsidRPr="0086670C">
              <w:rPr>
                <w:rFonts w:asciiTheme="minorHAnsi" w:hAnsiTheme="minorHAnsi" w:cstheme="minorHAnsi"/>
                <w:lang w:val="fr-FR"/>
              </w:rPr>
              <w:t>Élaborer des orientations pour les PC sur l’intégration de la question de l’égalité entre les sexes et assurer le renforcement des capacités des délégués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w:t>
            </w:r>
            <w:r w:rsidRPr="0086670C">
              <w:rPr>
                <w:rFonts w:asciiTheme="minorHAnsi" w:hAnsiTheme="minorHAnsi" w:cstheme="minorHAnsi"/>
                <w:lang w:val="fr-FR"/>
              </w:rPr>
              <w:lastRenderedPageBreak/>
              <w:t>en matière d’égalité entre les sexes.</w:t>
            </w:r>
          </w:p>
        </w:tc>
        <w:tc>
          <w:tcPr>
            <w:tcW w:w="601" w:type="pct"/>
            <w:tcBorders>
              <w:top w:val="single" w:sz="4" w:space="0" w:color="000000" w:themeColor="text1"/>
              <w:bottom w:val="nil"/>
            </w:tcBorders>
          </w:tcPr>
          <w:p w:rsidR="00B1319E" w:rsidRPr="0086670C" w:rsidRDefault="00244213" w:rsidP="00B1319E">
            <w:pPr>
              <w:rPr>
                <w:rFonts w:ascii="Calibri" w:hAnsi="Calibri" w:cs="Calibri"/>
                <w:color w:val="FF0000"/>
                <w:lang w:val="fr-FR"/>
              </w:rPr>
            </w:pPr>
            <w:r w:rsidRPr="0086670C">
              <w:rPr>
                <w:rFonts w:asciiTheme="minorHAnsi" w:hAnsiTheme="minorHAnsi" w:cstheme="minorHAnsi"/>
                <w:lang w:val="fr-FR"/>
              </w:rPr>
              <w:lastRenderedPageBreak/>
              <w:t>Présentation d’orientations sur l’intégration de l’égalité entre les sexes dans le cadre d’un webinaire</w:t>
            </w:r>
            <w:r w:rsidR="00B1319E" w:rsidRPr="0086670C">
              <w:rPr>
                <w:rFonts w:ascii="Calibri" w:hAnsi="Calibri" w:cs="Calibri"/>
                <w:lang w:val="fr-FR"/>
              </w:rPr>
              <w:t>.</w:t>
            </w:r>
          </w:p>
        </w:tc>
        <w:tc>
          <w:tcPr>
            <w:tcW w:w="601" w:type="pct"/>
            <w:tcBorders>
              <w:top w:val="single" w:sz="4" w:space="0" w:color="000000" w:themeColor="text1"/>
              <w:bottom w:val="nil"/>
            </w:tcBorders>
          </w:tcPr>
          <w:p w:rsidR="00F11D2C" w:rsidRPr="0086670C" w:rsidRDefault="00244213" w:rsidP="00B1319E">
            <w:pPr>
              <w:rPr>
                <w:rFonts w:ascii="Calibri" w:hAnsi="Calibri" w:cs="Calibri"/>
                <w:lang w:val="fr-FR"/>
              </w:rPr>
            </w:pPr>
            <w:r w:rsidRPr="0086670C">
              <w:rPr>
                <w:rFonts w:ascii="Calibri" w:hAnsi="Calibri" w:cs="Calibri"/>
                <w:lang w:val="fr-FR"/>
              </w:rPr>
              <w:t>Poursuivre les formations par webinaires et envisager une session</w:t>
            </w:r>
            <w:r w:rsidR="006A20D3">
              <w:rPr>
                <w:rFonts w:ascii="Calibri" w:hAnsi="Calibri" w:cs="Calibri"/>
                <w:lang w:val="fr-FR"/>
              </w:rPr>
              <w:t xml:space="preserve"> éventuelle à la SC59 ou à la CO</w:t>
            </w:r>
            <w:r w:rsidRPr="0086670C">
              <w:rPr>
                <w:rFonts w:ascii="Calibri" w:hAnsi="Calibri" w:cs="Calibri"/>
                <w:lang w:val="fr-FR"/>
              </w:rPr>
              <w:t xml:space="preserve">P14.  </w:t>
            </w:r>
          </w:p>
        </w:tc>
        <w:tc>
          <w:tcPr>
            <w:tcW w:w="601" w:type="pct"/>
            <w:tcBorders>
              <w:top w:val="single" w:sz="4" w:space="0" w:color="000000" w:themeColor="text1"/>
              <w:bottom w:val="nil"/>
            </w:tcBorders>
            <w:shd w:val="clear" w:color="auto" w:fill="auto"/>
          </w:tcPr>
          <w:p w:rsidR="00B1319E" w:rsidRPr="0086670C" w:rsidRDefault="00244213" w:rsidP="00B1319E">
            <w:pPr>
              <w:rPr>
                <w:rFonts w:ascii="Calibri" w:hAnsi="Calibri" w:cs="Calibri"/>
                <w:lang w:val="fr-FR"/>
              </w:rPr>
            </w:pPr>
            <w:r w:rsidRPr="0086670C">
              <w:rPr>
                <w:rFonts w:asciiTheme="minorHAnsi" w:hAnsiTheme="minorHAnsi" w:cstheme="minorHAnsi"/>
                <w:lang w:val="fr-FR"/>
              </w:rPr>
              <w:t>Orientations élaborées et nombre de délégués ayant reçu une formation</w:t>
            </w:r>
            <w:r w:rsidR="00C915DF" w:rsidRPr="0086670C">
              <w:rPr>
                <w:rFonts w:ascii="Calibri" w:hAnsi="Calibri" w:cs="Calibri"/>
                <w:lang w:val="fr-FR"/>
              </w:rPr>
              <w:t>.</w:t>
            </w:r>
          </w:p>
        </w:tc>
        <w:tc>
          <w:tcPr>
            <w:tcW w:w="478" w:type="pct"/>
            <w:tcBorders>
              <w:top w:val="single" w:sz="4" w:space="0" w:color="000000" w:themeColor="text1"/>
              <w:bottom w:val="nil"/>
            </w:tcBorders>
            <w:shd w:val="clear" w:color="auto" w:fill="auto"/>
          </w:tcPr>
          <w:p w:rsidR="00B1319E" w:rsidRPr="0086670C" w:rsidRDefault="00B1319E" w:rsidP="00B1319E">
            <w:pPr>
              <w:rPr>
                <w:rFonts w:ascii="Calibri" w:hAnsi="Calibri" w:cs="Calibri"/>
                <w:lang w:val="fr-FR"/>
              </w:rPr>
            </w:pPr>
            <w:r w:rsidRPr="0086670C">
              <w:rPr>
                <w:rFonts w:ascii="Calibri" w:hAnsi="Calibri" w:cs="Calibri"/>
                <w:lang w:val="fr-FR"/>
              </w:rPr>
              <w:t>DSP</w:t>
            </w:r>
            <w:r w:rsidR="00DB3610" w:rsidRPr="0086670C">
              <w:rPr>
                <w:rFonts w:ascii="Calibri" w:hAnsi="Calibri" w:cs="Calibri"/>
                <w:lang w:val="fr-FR"/>
              </w:rPr>
              <w:t xml:space="preserve"> / </w:t>
            </w:r>
            <w:r w:rsidR="00D0574C" w:rsidRPr="0086670C">
              <w:rPr>
                <w:rFonts w:ascii="Calibri" w:hAnsi="Calibri" w:cs="Calibri"/>
                <w:lang w:val="fr-FR"/>
              </w:rPr>
              <w:t>RMO</w:t>
            </w:r>
          </w:p>
        </w:tc>
        <w:tc>
          <w:tcPr>
            <w:tcW w:w="315" w:type="pct"/>
            <w:tcBorders>
              <w:top w:val="single" w:sz="4" w:space="0" w:color="000000" w:themeColor="text1"/>
              <w:bottom w:val="nil"/>
            </w:tcBorders>
            <w:shd w:val="clear" w:color="auto" w:fill="auto"/>
          </w:tcPr>
          <w:p w:rsidR="00B1319E" w:rsidRPr="0086670C" w:rsidRDefault="00BD3A36" w:rsidP="00B1319E">
            <w:pPr>
              <w:rPr>
                <w:rFonts w:ascii="Calibri" w:hAnsi="Calibri" w:cs="Calibri"/>
                <w:lang w:val="fr-FR"/>
              </w:rPr>
            </w:pPr>
            <w:r w:rsidRPr="0086670C">
              <w:rPr>
                <w:rFonts w:ascii="Calibri" w:hAnsi="Calibri" w:cs="Calibri"/>
                <w:lang w:val="fr-FR"/>
              </w:rPr>
              <w:t>Administratif</w:t>
            </w:r>
          </w:p>
        </w:tc>
      </w:tr>
      <w:tr w:rsidR="00B1319E" w:rsidRPr="0086670C" w:rsidTr="001C0E95">
        <w:tc>
          <w:tcPr>
            <w:tcW w:w="601" w:type="pct"/>
            <w:vMerge/>
          </w:tcPr>
          <w:p w:rsidR="00B1319E" w:rsidRPr="0086670C" w:rsidRDefault="00B1319E" w:rsidP="00B1319E">
            <w:pPr>
              <w:rPr>
                <w:rFonts w:ascii="Calibri" w:hAnsi="Calibri" w:cs="Calibri"/>
                <w:lang w:val="fr-FR"/>
              </w:rPr>
            </w:pPr>
          </w:p>
        </w:tc>
        <w:tc>
          <w:tcPr>
            <w:tcW w:w="601" w:type="pct"/>
            <w:vMerge/>
          </w:tcPr>
          <w:p w:rsidR="00B1319E" w:rsidRPr="0086670C" w:rsidRDefault="00B1319E" w:rsidP="00B1319E">
            <w:pPr>
              <w:rPr>
                <w:rFonts w:ascii="Calibri" w:hAnsi="Calibri" w:cs="Calibri"/>
                <w:i/>
                <w:lang w:val="fr-FR"/>
              </w:rPr>
            </w:pPr>
          </w:p>
        </w:tc>
        <w:tc>
          <w:tcPr>
            <w:tcW w:w="601" w:type="pct"/>
            <w:vMerge/>
          </w:tcPr>
          <w:p w:rsidR="00B1319E" w:rsidRPr="0086670C" w:rsidRDefault="00B1319E" w:rsidP="00B1319E">
            <w:pPr>
              <w:rPr>
                <w:rFonts w:ascii="Calibri" w:hAnsi="Calibri" w:cs="Calibri"/>
                <w:lang w:val="fr-FR"/>
              </w:rPr>
            </w:pPr>
          </w:p>
        </w:tc>
        <w:tc>
          <w:tcPr>
            <w:tcW w:w="601" w:type="pct"/>
            <w:vMerge/>
          </w:tcPr>
          <w:p w:rsidR="00B1319E" w:rsidRPr="0086670C" w:rsidRDefault="00B1319E" w:rsidP="00B1319E">
            <w:pPr>
              <w:rPr>
                <w:rFonts w:ascii="Calibri" w:hAnsi="Calibri" w:cs="Calibri"/>
                <w:lang w:val="fr-FR"/>
              </w:rPr>
            </w:pPr>
          </w:p>
        </w:tc>
        <w:tc>
          <w:tcPr>
            <w:tcW w:w="601" w:type="pct"/>
            <w:tcBorders>
              <w:top w:val="nil"/>
              <w:bottom w:val="single" w:sz="4" w:space="0" w:color="000000" w:themeColor="text1"/>
            </w:tcBorders>
          </w:tcPr>
          <w:p w:rsidR="00B1319E" w:rsidRPr="0086670C" w:rsidRDefault="00244213" w:rsidP="00B1319E">
            <w:pPr>
              <w:rPr>
                <w:rFonts w:ascii="Calibri" w:hAnsi="Calibri" w:cs="Calibri"/>
                <w:color w:val="FF0000"/>
                <w:lang w:val="fr-FR"/>
              </w:rPr>
            </w:pPr>
            <w:r w:rsidRPr="0086670C">
              <w:rPr>
                <w:rFonts w:asciiTheme="minorHAnsi" w:hAnsiTheme="minorHAnsi" w:cstheme="minorHAnsi"/>
                <w:lang w:val="fr-FR"/>
              </w:rPr>
              <w:t>Préparer, pour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un document de propositions à </w:t>
            </w:r>
            <w:r w:rsidRPr="0086670C">
              <w:rPr>
                <w:rFonts w:asciiTheme="minorHAnsi" w:hAnsiTheme="minorHAnsi" w:cstheme="minorHAnsi"/>
                <w:lang w:val="fr-FR"/>
              </w:rPr>
              <w:lastRenderedPageBreak/>
              <w:t>examiner à la COP14.</w:t>
            </w:r>
            <w:r w:rsidR="00B1319E" w:rsidRPr="0086670C">
              <w:rPr>
                <w:rFonts w:ascii="Calibri" w:hAnsi="Calibri" w:cs="Calibri"/>
                <w:lang w:val="fr-FR"/>
              </w:rPr>
              <w:t>.</w:t>
            </w:r>
          </w:p>
        </w:tc>
        <w:tc>
          <w:tcPr>
            <w:tcW w:w="601" w:type="pct"/>
            <w:tcBorders>
              <w:top w:val="nil"/>
              <w:bottom w:val="single" w:sz="4" w:space="0" w:color="000000" w:themeColor="text1"/>
            </w:tcBorders>
          </w:tcPr>
          <w:p w:rsidR="00B1319E" w:rsidRPr="0086670C" w:rsidRDefault="00703C03" w:rsidP="00703C03">
            <w:pPr>
              <w:rPr>
                <w:rFonts w:ascii="Calibri" w:hAnsi="Calibri" w:cs="Calibri"/>
                <w:lang w:val="fr-FR"/>
              </w:rPr>
            </w:pPr>
            <w:r w:rsidRPr="0086670C">
              <w:rPr>
                <w:rFonts w:ascii="Calibri" w:hAnsi="Calibri" w:cs="Calibri"/>
                <w:lang w:val="fr-FR"/>
              </w:rPr>
              <w:lastRenderedPageBreak/>
              <w:t xml:space="preserve">Inclure une analyse sur la parité dans les RN et l’analyse </w:t>
            </w:r>
            <w:r w:rsidRPr="0086670C">
              <w:rPr>
                <w:rFonts w:ascii="Calibri" w:hAnsi="Calibri" w:cs="Calibri"/>
                <w:lang w:val="fr-FR"/>
              </w:rPr>
              <w:lastRenderedPageBreak/>
              <w:t>réalisée en vertu des dispositions du par. 18 XIII.18 dans le rapport sur la mise en œuvre mondiale présenté à la COP14.</w:t>
            </w:r>
          </w:p>
        </w:tc>
        <w:tc>
          <w:tcPr>
            <w:tcW w:w="601" w:type="pct"/>
            <w:tcBorders>
              <w:top w:val="nil"/>
              <w:bottom w:val="single" w:sz="4" w:space="0" w:color="000000" w:themeColor="text1"/>
            </w:tcBorders>
            <w:shd w:val="clear" w:color="auto" w:fill="auto"/>
          </w:tcPr>
          <w:p w:rsidR="00B1319E" w:rsidRPr="0086670C" w:rsidRDefault="00244213" w:rsidP="00244213">
            <w:pPr>
              <w:rPr>
                <w:rFonts w:ascii="Calibri" w:hAnsi="Calibri" w:cs="Calibri"/>
                <w:lang w:val="fr-FR"/>
              </w:rPr>
            </w:pPr>
            <w:r w:rsidRPr="0086670C">
              <w:rPr>
                <w:rFonts w:ascii="Calibri" w:hAnsi="Calibri" w:cs="Calibri"/>
                <w:lang w:val="fr-FR"/>
              </w:rPr>
              <w:lastRenderedPageBreak/>
              <w:t>Sou</w:t>
            </w:r>
            <w:r w:rsidR="711463E9" w:rsidRPr="0086670C">
              <w:rPr>
                <w:rFonts w:ascii="Calibri" w:hAnsi="Calibri" w:cs="Calibri"/>
                <w:lang w:val="fr-FR"/>
              </w:rPr>
              <w:t xml:space="preserve">mission </w:t>
            </w:r>
            <w:r w:rsidRPr="0086670C">
              <w:rPr>
                <w:rFonts w:ascii="Calibri" w:hAnsi="Calibri" w:cs="Calibri"/>
                <w:lang w:val="fr-FR"/>
              </w:rPr>
              <w:t>du</w:t>
            </w:r>
            <w:r w:rsidR="711463E9" w:rsidRPr="0086670C">
              <w:rPr>
                <w:rFonts w:ascii="Calibri" w:hAnsi="Calibri" w:cs="Calibri"/>
                <w:lang w:val="fr-FR"/>
              </w:rPr>
              <w:t xml:space="preserve"> document </w:t>
            </w:r>
            <w:r w:rsidRPr="0086670C">
              <w:rPr>
                <w:rFonts w:ascii="Calibri" w:hAnsi="Calibri" w:cs="Calibri"/>
                <w:lang w:val="fr-FR"/>
              </w:rPr>
              <w:t>à la</w:t>
            </w:r>
            <w:r w:rsidR="711463E9" w:rsidRPr="0086670C">
              <w:rPr>
                <w:rFonts w:ascii="Calibri" w:hAnsi="Calibri" w:cs="Calibri"/>
                <w:lang w:val="fr-FR"/>
              </w:rPr>
              <w:t xml:space="preserve"> </w:t>
            </w:r>
            <w:r w:rsidR="717E72C2" w:rsidRPr="0086670C">
              <w:rPr>
                <w:rFonts w:ascii="Calibri" w:hAnsi="Calibri" w:cs="Calibri"/>
                <w:lang w:val="fr-FR"/>
              </w:rPr>
              <w:t>COP14</w:t>
            </w:r>
            <w:r w:rsidR="711463E9" w:rsidRPr="0086670C">
              <w:rPr>
                <w:rFonts w:ascii="Calibri" w:hAnsi="Calibri" w:cs="Calibri"/>
                <w:lang w:val="fr-FR"/>
              </w:rPr>
              <w:t xml:space="preserve"> </w:t>
            </w:r>
            <w:r w:rsidRPr="0086670C">
              <w:rPr>
                <w:rFonts w:ascii="Calibri" w:hAnsi="Calibri" w:cs="Calibri"/>
                <w:lang w:val="fr-FR"/>
              </w:rPr>
              <w:t>pour</w:t>
            </w:r>
            <w:r w:rsidR="711463E9" w:rsidRPr="0086670C">
              <w:rPr>
                <w:rFonts w:ascii="Calibri" w:hAnsi="Calibri" w:cs="Calibri"/>
                <w:lang w:val="fr-FR"/>
              </w:rPr>
              <w:t xml:space="preserve"> </w:t>
            </w:r>
            <w:r w:rsidR="00703C03" w:rsidRPr="0086670C">
              <w:rPr>
                <w:rFonts w:ascii="Calibri" w:hAnsi="Calibri" w:cs="Calibri"/>
                <w:lang w:val="fr-FR"/>
              </w:rPr>
              <w:t>décision</w:t>
            </w:r>
            <w:r w:rsidR="711463E9" w:rsidRPr="0086670C">
              <w:rPr>
                <w:rFonts w:ascii="Calibri" w:hAnsi="Calibri" w:cs="Calibri"/>
                <w:lang w:val="fr-FR"/>
              </w:rPr>
              <w:t>.</w:t>
            </w:r>
          </w:p>
        </w:tc>
        <w:tc>
          <w:tcPr>
            <w:tcW w:w="478" w:type="pct"/>
            <w:tcBorders>
              <w:top w:val="nil"/>
              <w:bottom w:val="single" w:sz="4" w:space="0" w:color="000000" w:themeColor="text1"/>
            </w:tcBorders>
            <w:shd w:val="clear" w:color="auto" w:fill="auto"/>
          </w:tcPr>
          <w:p w:rsidR="00B1319E" w:rsidRPr="0086670C" w:rsidRDefault="00703C03" w:rsidP="00B1319E">
            <w:pPr>
              <w:rPr>
                <w:rFonts w:ascii="Calibri" w:hAnsi="Calibri" w:cs="Calibri"/>
                <w:lang w:val="fr-FR"/>
              </w:rPr>
            </w:pPr>
            <w:r w:rsidRPr="0086670C">
              <w:rPr>
                <w:rFonts w:ascii="Calibri" w:hAnsi="Calibri" w:cs="Calibri"/>
                <w:lang w:val="fr-FR"/>
              </w:rPr>
              <w:t>Tous les CPr</w:t>
            </w:r>
          </w:p>
        </w:tc>
        <w:tc>
          <w:tcPr>
            <w:tcW w:w="315" w:type="pct"/>
            <w:tcBorders>
              <w:top w:val="nil"/>
              <w:bottom w:val="single" w:sz="4" w:space="0" w:color="000000" w:themeColor="text1"/>
            </w:tcBorders>
            <w:shd w:val="clear" w:color="auto" w:fill="auto"/>
          </w:tcPr>
          <w:p w:rsidR="00B1319E" w:rsidRPr="0086670C" w:rsidRDefault="00B1319E" w:rsidP="00B1319E">
            <w:pPr>
              <w:rPr>
                <w:rFonts w:ascii="Calibri" w:hAnsi="Calibri" w:cs="Calibri"/>
                <w:lang w:val="fr-FR"/>
              </w:rPr>
            </w:pPr>
          </w:p>
        </w:tc>
      </w:tr>
      <w:tr w:rsidR="00703C03" w:rsidRPr="0086670C" w:rsidTr="001C0E95">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i/>
                <w:lang w:val="fr-FR"/>
              </w:rPr>
            </w:pPr>
          </w:p>
        </w:tc>
        <w:tc>
          <w:tcPr>
            <w:tcW w:w="601" w:type="pct"/>
            <w:vMerge/>
          </w:tcPr>
          <w:p w:rsidR="00703C03" w:rsidRPr="0086670C" w:rsidRDefault="00703C03" w:rsidP="00B1319E">
            <w:pPr>
              <w:rPr>
                <w:rFonts w:ascii="Calibri" w:hAnsi="Calibri" w:cs="Calibri"/>
                <w:lang w:val="fr-FR"/>
              </w:rPr>
            </w:pPr>
          </w:p>
        </w:tc>
        <w:tc>
          <w:tcPr>
            <w:tcW w:w="601" w:type="pct"/>
            <w:tcBorders>
              <w:top w:val="single" w:sz="4" w:space="0" w:color="000000" w:themeColor="text1"/>
              <w:bottom w:val="single" w:sz="4" w:space="0" w:color="auto"/>
            </w:tcBorders>
            <w:shd w:val="clear" w:color="auto" w:fill="auto"/>
          </w:tcPr>
          <w:p w:rsidR="00703C03" w:rsidRPr="0086670C" w:rsidRDefault="00703C03" w:rsidP="00703C03">
            <w:pPr>
              <w:rPr>
                <w:rFonts w:ascii="Calibri" w:hAnsi="Calibri" w:cs="Calibri"/>
                <w:lang w:val="fr-FR"/>
              </w:rPr>
            </w:pPr>
            <w:r w:rsidRPr="0086670C">
              <w:rPr>
                <w:rFonts w:asciiTheme="minorHAnsi" w:hAnsiTheme="minorHAnsi" w:cstheme="minorHAnsi"/>
                <w:lang w:val="fr-FR"/>
              </w:rPr>
              <w:t>Rapport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sur l’égalité entre les sexes.</w:t>
            </w:r>
          </w:p>
        </w:tc>
        <w:tc>
          <w:tcPr>
            <w:tcW w:w="601" w:type="pct"/>
            <w:tcBorders>
              <w:top w:val="single" w:sz="4" w:space="0" w:color="000000" w:themeColor="text1"/>
              <w:bottom w:val="single" w:sz="4" w:space="0" w:color="auto"/>
            </w:tcBorders>
          </w:tcPr>
          <w:p w:rsidR="00703C03" w:rsidRPr="0086670C" w:rsidRDefault="00703C03" w:rsidP="00B1319E">
            <w:pPr>
              <w:rPr>
                <w:rFonts w:ascii="Calibri" w:hAnsi="Calibri" w:cs="Calibri"/>
                <w:lang w:val="fr-FR"/>
              </w:rPr>
            </w:pPr>
            <w:r w:rsidRPr="0086670C">
              <w:rPr>
                <w:rFonts w:asciiTheme="minorHAnsi" w:hAnsiTheme="minorHAnsi" w:cstheme="minorHAnsi"/>
                <w:lang w:val="fr-FR"/>
              </w:rPr>
              <w:t>Inclure des données sur l’égalité entre les sexes dans le rapport de la SG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et à la COP14.</w:t>
            </w:r>
          </w:p>
        </w:tc>
        <w:tc>
          <w:tcPr>
            <w:tcW w:w="601" w:type="pct"/>
            <w:tcBorders>
              <w:top w:val="single" w:sz="4" w:space="0" w:color="000000" w:themeColor="text1"/>
              <w:bottom w:val="single" w:sz="4" w:space="0" w:color="auto"/>
            </w:tcBorders>
          </w:tcPr>
          <w:p w:rsidR="00703C03" w:rsidRPr="0086670C" w:rsidRDefault="00703C03" w:rsidP="00D17A4C">
            <w:pPr>
              <w:rPr>
                <w:rFonts w:ascii="Calibri" w:hAnsi="Calibri" w:cs="Calibri"/>
                <w:lang w:val="fr-FR"/>
              </w:rPr>
            </w:pPr>
            <w:r w:rsidRPr="0086670C">
              <w:rPr>
                <w:rFonts w:asciiTheme="minorHAnsi" w:hAnsiTheme="minorHAnsi" w:cstheme="minorHAnsi"/>
                <w:lang w:val="fr-FR"/>
              </w:rPr>
              <w:t>Inclure des données sur l’égalité entre les sexes dans le rapport de la SG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et à la COP14.</w:t>
            </w:r>
          </w:p>
        </w:tc>
        <w:tc>
          <w:tcPr>
            <w:tcW w:w="601" w:type="pct"/>
            <w:tcBorders>
              <w:top w:val="single" w:sz="4" w:space="0" w:color="000000" w:themeColor="text1"/>
              <w:bottom w:val="single" w:sz="4" w:space="0" w:color="auto"/>
            </w:tcBorders>
            <w:shd w:val="clear" w:color="auto" w:fill="auto"/>
          </w:tcPr>
          <w:p w:rsidR="00703C03" w:rsidRPr="0086670C" w:rsidRDefault="00703C03" w:rsidP="006A20D3">
            <w:pPr>
              <w:rPr>
                <w:rFonts w:asciiTheme="minorHAnsi" w:hAnsiTheme="minorHAnsi" w:cstheme="minorHAnsi"/>
                <w:spacing w:val="-2"/>
                <w:lang w:val="fr-FR"/>
              </w:rPr>
            </w:pPr>
            <w:r w:rsidRPr="0086670C">
              <w:rPr>
                <w:rFonts w:asciiTheme="minorHAnsi" w:hAnsiTheme="minorHAnsi" w:cstheme="minorHAnsi"/>
                <w:spacing w:val="-2"/>
                <w:lang w:val="fr-FR"/>
              </w:rPr>
              <w:t>Rapport au CP sur les changements relatifs à l’</w:t>
            </w:r>
            <w:r w:rsidR="006A20D3">
              <w:rPr>
                <w:rFonts w:asciiTheme="minorHAnsi" w:hAnsiTheme="minorHAnsi" w:cstheme="minorHAnsi"/>
                <w:spacing w:val="-2"/>
                <w:lang w:val="fr-FR"/>
              </w:rPr>
              <w:t xml:space="preserve">équilibre </w:t>
            </w:r>
            <w:r w:rsidRPr="0086670C">
              <w:rPr>
                <w:rFonts w:asciiTheme="minorHAnsi" w:hAnsiTheme="minorHAnsi" w:cstheme="minorHAnsi"/>
                <w:spacing w:val="-2"/>
                <w:lang w:val="fr-FR"/>
              </w:rPr>
              <w:t>entre les sexes entre les 57</w:t>
            </w:r>
            <w:r w:rsidRPr="0086670C">
              <w:rPr>
                <w:rFonts w:asciiTheme="minorHAnsi" w:hAnsiTheme="minorHAnsi" w:cstheme="minorHAnsi"/>
                <w:spacing w:val="-2"/>
                <w:vertAlign w:val="superscript"/>
                <w:lang w:val="fr-FR"/>
              </w:rPr>
              <w:t>e</w:t>
            </w:r>
            <w:r w:rsidRPr="0086670C">
              <w:rPr>
                <w:rFonts w:asciiTheme="minorHAnsi" w:hAnsiTheme="minorHAnsi" w:cstheme="minorHAnsi"/>
                <w:spacing w:val="-2"/>
                <w:lang w:val="fr-FR"/>
              </w:rPr>
              <w:t xml:space="preserve"> et 58</w:t>
            </w:r>
            <w:r w:rsidRPr="0086670C">
              <w:rPr>
                <w:rFonts w:asciiTheme="minorHAnsi" w:hAnsiTheme="minorHAnsi" w:cstheme="minorHAnsi"/>
                <w:spacing w:val="-2"/>
                <w:vertAlign w:val="superscript"/>
                <w:lang w:val="fr-FR"/>
              </w:rPr>
              <w:t>e</w:t>
            </w:r>
            <w:r w:rsidRPr="0086670C">
              <w:rPr>
                <w:rFonts w:asciiTheme="minorHAnsi" w:hAnsiTheme="minorHAnsi" w:cstheme="minorHAnsi"/>
                <w:spacing w:val="-2"/>
                <w:lang w:val="fr-FR"/>
              </w:rPr>
              <w:t> Réunions du CP.</w:t>
            </w:r>
          </w:p>
        </w:tc>
        <w:tc>
          <w:tcPr>
            <w:tcW w:w="478" w:type="pct"/>
            <w:tcBorders>
              <w:top w:val="single" w:sz="4" w:space="0" w:color="000000" w:themeColor="text1"/>
              <w:bottom w:val="single" w:sz="4" w:space="0" w:color="auto"/>
            </w:tcBorders>
            <w:shd w:val="clear" w:color="auto" w:fill="auto"/>
          </w:tcPr>
          <w:p w:rsidR="00703C03" w:rsidRPr="0086670C" w:rsidRDefault="00E12EB5" w:rsidP="00FF7069">
            <w:pPr>
              <w:rPr>
                <w:rFonts w:ascii="Calibri" w:hAnsi="Calibri" w:cs="Calibri"/>
                <w:lang w:val="fr-FR"/>
              </w:rPr>
            </w:pPr>
            <w:r w:rsidRPr="0086670C">
              <w:rPr>
                <w:rFonts w:ascii="Calibri" w:hAnsi="Calibri" w:cs="Calibri"/>
                <w:lang w:val="fr-FR"/>
              </w:rPr>
              <w:t>SGA</w:t>
            </w:r>
            <w:r w:rsidR="00703C03" w:rsidRPr="0086670C">
              <w:rPr>
                <w:rFonts w:ascii="Calibri" w:hAnsi="Calibri" w:cs="Calibri"/>
                <w:lang w:val="fr-FR"/>
              </w:rPr>
              <w:t xml:space="preserve"> / RM</w:t>
            </w:r>
            <w:r w:rsidR="00FF7069" w:rsidRPr="0086670C">
              <w:rPr>
                <w:rFonts w:ascii="Calibri" w:hAnsi="Calibri" w:cs="Calibri"/>
                <w:lang w:val="fr-FR"/>
              </w:rPr>
              <w:t>R</w:t>
            </w:r>
          </w:p>
        </w:tc>
        <w:tc>
          <w:tcPr>
            <w:tcW w:w="315" w:type="pct"/>
            <w:tcBorders>
              <w:top w:val="single" w:sz="4" w:space="0" w:color="000000" w:themeColor="text1"/>
              <w:bottom w:val="single" w:sz="4" w:space="0" w:color="auto"/>
            </w:tcBorders>
            <w:shd w:val="clear" w:color="auto" w:fill="auto"/>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rPr>
          <w:cantSplit/>
        </w:trPr>
        <w:tc>
          <w:tcPr>
            <w:tcW w:w="601" w:type="pct"/>
            <w:vMerge w:val="restart"/>
            <w:tcBorders>
              <w:top w:val="nil"/>
            </w:tcBorders>
          </w:tcPr>
          <w:p w:rsidR="00703C03" w:rsidRPr="0086670C" w:rsidRDefault="00703C03" w:rsidP="00B1319E">
            <w:pPr>
              <w:rPr>
                <w:rFonts w:ascii="Calibri" w:hAnsi="Calibri" w:cs="Calibri"/>
                <w:lang w:val="fr-FR"/>
              </w:rPr>
            </w:pPr>
            <w:r w:rsidRPr="0086670C">
              <w:rPr>
                <w:rFonts w:ascii="Calibri" w:hAnsi="Calibri" w:cs="Calibri"/>
                <w:b/>
                <w:lang w:val="fr-FR"/>
              </w:rPr>
              <w:t xml:space="preserve">1.2 </w:t>
            </w:r>
            <w:r w:rsidR="00FF7069" w:rsidRPr="0086670C">
              <w:rPr>
                <w:rFonts w:asciiTheme="minorHAnsi" w:hAnsiTheme="minorHAnsi" w:cstheme="minorHAnsi"/>
                <w:b/>
                <w:lang w:val="fr-FR"/>
              </w:rPr>
              <w:t xml:space="preserve">Appui fourni aux Parties contractantes (PC) pour les aider à suivre la mise en œuvre du Plan stratégique (PS) à travers leurs Rapports nationaux et à examiner le PS. </w:t>
            </w:r>
            <w:r w:rsidR="00FF7069" w:rsidRPr="0086670C">
              <w:rPr>
                <w:rFonts w:asciiTheme="minorHAnsi" w:hAnsiTheme="minorHAnsi" w:cstheme="minorHAnsi"/>
                <w:lang w:val="fr-FR"/>
              </w:rPr>
              <w:t xml:space="preserve">Résolutions </w:t>
            </w:r>
            <w:hyperlink r:id="rId27" w:history="1">
              <w:r w:rsidR="00FF7069" w:rsidRPr="0086670C">
                <w:rPr>
                  <w:rStyle w:val="Hyperlink"/>
                  <w:rFonts w:asciiTheme="minorHAnsi" w:hAnsiTheme="minorHAnsi" w:cstheme="minorHAnsi"/>
                  <w:lang w:val="fr-FR"/>
                </w:rPr>
                <w:t>XIII.5</w:t>
              </w:r>
            </w:hyperlink>
            <w:r w:rsidR="00FF7069" w:rsidRPr="0086670C">
              <w:rPr>
                <w:rFonts w:asciiTheme="minorHAnsi" w:hAnsiTheme="minorHAnsi" w:cstheme="minorHAnsi"/>
                <w:lang w:val="fr-FR"/>
              </w:rPr>
              <w:t xml:space="preserve">, </w:t>
            </w:r>
            <w:hyperlink r:id="rId28" w:history="1">
              <w:r w:rsidR="00FF7069" w:rsidRPr="0086670C">
                <w:rPr>
                  <w:rStyle w:val="Hyperlink"/>
                  <w:rFonts w:asciiTheme="minorHAnsi" w:hAnsiTheme="minorHAnsi" w:cstheme="minorHAnsi"/>
                  <w:lang w:val="fr-FR"/>
                </w:rPr>
                <w:t>XIII.13</w:t>
              </w:r>
            </w:hyperlink>
            <w:r w:rsidR="00FF7069" w:rsidRPr="0086670C">
              <w:rPr>
                <w:rFonts w:asciiTheme="minorHAnsi" w:hAnsiTheme="minorHAnsi" w:cstheme="minorHAnsi"/>
                <w:lang w:val="fr-FR"/>
              </w:rPr>
              <w:t xml:space="preserve">, </w:t>
            </w:r>
            <w:hyperlink r:id="rId29" w:history="1">
              <w:r w:rsidR="00FF7069" w:rsidRPr="0086670C">
                <w:rPr>
                  <w:rStyle w:val="Hyperlink"/>
                  <w:rFonts w:asciiTheme="minorHAnsi" w:hAnsiTheme="minorHAnsi" w:cstheme="minorHAnsi"/>
                  <w:lang w:val="fr-FR"/>
                </w:rPr>
                <w:t>XIII.18</w:t>
              </w:r>
            </w:hyperlink>
          </w:p>
        </w:tc>
        <w:tc>
          <w:tcPr>
            <w:tcW w:w="601" w:type="pct"/>
            <w:vMerge w:val="restart"/>
            <w:tcBorders>
              <w:top w:val="nil"/>
            </w:tcBorders>
          </w:tcPr>
          <w:p w:rsidR="00703C03" w:rsidRPr="0086670C" w:rsidRDefault="00FF7069" w:rsidP="00B1319E">
            <w:pPr>
              <w:rPr>
                <w:rFonts w:ascii="Calibri" w:hAnsi="Calibri" w:cs="Calibri"/>
                <w:lang w:val="fr-FR"/>
              </w:rPr>
            </w:pPr>
            <w:r w:rsidRPr="0086670C">
              <w:rPr>
                <w:rFonts w:asciiTheme="minorHAnsi" w:hAnsiTheme="minorHAnsi" w:cstheme="minorHAnsi"/>
                <w:lang w:val="fr-FR"/>
              </w:rPr>
              <w:t>Les PC ont soumis leur rapport national.</w:t>
            </w:r>
          </w:p>
          <w:p w:rsidR="00703C03" w:rsidRPr="0086670C" w:rsidRDefault="00703C03" w:rsidP="00B1319E">
            <w:pPr>
              <w:rPr>
                <w:rFonts w:ascii="Calibri" w:hAnsi="Calibri" w:cs="Calibri"/>
                <w:lang w:val="fr-FR"/>
              </w:rPr>
            </w:pPr>
          </w:p>
          <w:p w:rsidR="00703C03" w:rsidRPr="0086670C" w:rsidRDefault="00FF7069" w:rsidP="00FF7069">
            <w:pPr>
              <w:rPr>
                <w:rFonts w:ascii="Calibri" w:hAnsi="Calibri" w:cs="Calibri"/>
                <w:lang w:val="fr-FR"/>
              </w:rPr>
            </w:pPr>
            <w:r w:rsidRPr="0086670C">
              <w:rPr>
                <w:rFonts w:asciiTheme="minorHAnsi" w:hAnsiTheme="minorHAnsi" w:cstheme="minorHAnsi"/>
                <w:lang w:val="fr-FR"/>
              </w:rPr>
              <w:t>Rapport sur l’application mondiale de la Convention présenté à la COP14.</w:t>
            </w:r>
          </w:p>
        </w:tc>
        <w:tc>
          <w:tcPr>
            <w:tcW w:w="601" w:type="pct"/>
            <w:vMerge w:val="restart"/>
            <w:tcBorders>
              <w:top w:val="nil"/>
            </w:tcBorders>
          </w:tcPr>
          <w:p w:rsidR="00703C03" w:rsidRPr="0086670C" w:rsidRDefault="00FF7069" w:rsidP="00B1319E">
            <w:pPr>
              <w:rPr>
                <w:rFonts w:ascii="Calibri" w:hAnsi="Calibri" w:cs="Calibri"/>
                <w:lang w:val="fr-FR"/>
              </w:rPr>
            </w:pPr>
            <w:r w:rsidRPr="0086670C">
              <w:rPr>
                <w:rFonts w:asciiTheme="minorHAnsi" w:hAnsiTheme="minorHAnsi" w:cstheme="minorHAnsi"/>
                <w:lang w:val="fr-FR"/>
              </w:rPr>
              <w:t>Préparer une proposition pour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sur la présentation révisée des rapports nationaux, en tenant compte des décisions sur les tourbières et sur l’égalité entre les sexes (Résolution</w:t>
            </w:r>
            <w:hyperlink r:id="rId30" w:history="1">
              <w:r w:rsidRPr="0086670C">
                <w:rPr>
                  <w:rStyle w:val="Hyperlink"/>
                  <w:rFonts w:asciiTheme="minorHAnsi" w:hAnsiTheme="minorHAnsi" w:cstheme="minorHAnsi"/>
                  <w:lang w:val="fr-FR"/>
                </w:rPr>
                <w:t>XIII.13</w:t>
              </w:r>
            </w:hyperlink>
            <w:r w:rsidRPr="0086670C">
              <w:rPr>
                <w:rFonts w:asciiTheme="minorHAnsi" w:hAnsiTheme="minorHAnsi" w:cstheme="minorHAnsi"/>
                <w:lang w:val="fr-FR"/>
              </w:rPr>
              <w:t xml:space="preserve"> par. 22, Résolution</w:t>
            </w:r>
            <w:hyperlink r:id="rId31" w:history="1">
              <w:r w:rsidRPr="0086670C">
                <w:rPr>
                  <w:rStyle w:val="Hyperlink"/>
                  <w:rFonts w:asciiTheme="minorHAnsi" w:hAnsiTheme="minorHAnsi" w:cstheme="minorHAnsi"/>
                  <w:lang w:val="fr-FR"/>
                </w:rPr>
                <w:t>XIII.18</w:t>
              </w:r>
            </w:hyperlink>
            <w:r w:rsidRPr="0086670C">
              <w:rPr>
                <w:rFonts w:asciiTheme="minorHAnsi" w:hAnsiTheme="minorHAnsi" w:cstheme="minorHAnsi"/>
                <w:lang w:val="fr-FR"/>
              </w:rPr>
              <w:t xml:space="preserve"> par. 22).</w:t>
            </w:r>
          </w:p>
        </w:tc>
        <w:tc>
          <w:tcPr>
            <w:tcW w:w="601" w:type="pct"/>
            <w:vMerge w:val="restart"/>
            <w:tcBorders>
              <w:top w:val="nil"/>
            </w:tcBorders>
          </w:tcPr>
          <w:p w:rsidR="00703C03" w:rsidRPr="0086670C" w:rsidRDefault="00FF7069" w:rsidP="00B1319E">
            <w:pPr>
              <w:rPr>
                <w:rFonts w:ascii="Calibri" w:hAnsi="Calibri" w:cs="Calibri"/>
                <w:lang w:val="fr-FR"/>
              </w:rPr>
            </w:pPr>
            <w:r w:rsidRPr="0086670C">
              <w:rPr>
                <w:rFonts w:asciiTheme="minorHAnsi" w:hAnsiTheme="minorHAnsi" w:cstheme="minorHAnsi"/>
                <w:lang w:val="fr-FR"/>
              </w:rPr>
              <w:t>Fournir un appui aux PC pour la préparation des rapports nationaux pour la COP14</w:t>
            </w:r>
            <w:r w:rsidR="00703C03" w:rsidRPr="0086670C">
              <w:rPr>
                <w:rFonts w:ascii="Calibri" w:hAnsi="Calibri" w:cs="Calibri"/>
                <w:lang w:val="fr-FR"/>
              </w:rPr>
              <w:t>.</w:t>
            </w:r>
          </w:p>
        </w:tc>
        <w:tc>
          <w:tcPr>
            <w:tcW w:w="601" w:type="pct"/>
            <w:tcBorders>
              <w:top w:val="nil"/>
              <w:bottom w:val="nil"/>
            </w:tcBorders>
          </w:tcPr>
          <w:p w:rsidR="00703C03" w:rsidRPr="0086670C" w:rsidRDefault="00FF7069" w:rsidP="00B1319E">
            <w:pPr>
              <w:rPr>
                <w:rFonts w:ascii="Calibri" w:hAnsi="Calibri" w:cs="Calibri"/>
                <w:color w:val="FF0000"/>
                <w:lang w:val="fr-FR"/>
              </w:rPr>
            </w:pPr>
            <w:r w:rsidRPr="0086670C">
              <w:rPr>
                <w:rFonts w:asciiTheme="minorHAnsi" w:hAnsiTheme="minorHAnsi" w:cstheme="minorHAnsi"/>
                <w:lang w:val="fr-FR"/>
              </w:rPr>
              <w:t>Suivi et appui pour la soumission des Rapports nationaux pour la COP14</w:t>
            </w:r>
            <w:r w:rsidR="00703C03" w:rsidRPr="0086670C">
              <w:rPr>
                <w:rFonts w:ascii="Calibri" w:hAnsi="Calibri" w:cs="Calibri"/>
                <w:lang w:val="fr-FR"/>
              </w:rPr>
              <w:t>.</w:t>
            </w:r>
          </w:p>
        </w:tc>
        <w:tc>
          <w:tcPr>
            <w:tcW w:w="601" w:type="pct"/>
            <w:tcBorders>
              <w:top w:val="nil"/>
              <w:bottom w:val="nil"/>
            </w:tcBorders>
          </w:tcPr>
          <w:p w:rsidR="00703C03" w:rsidRPr="0086670C" w:rsidRDefault="00FF7069" w:rsidP="00B1319E">
            <w:pPr>
              <w:rPr>
                <w:rFonts w:ascii="Calibri" w:hAnsi="Calibri" w:cs="Calibri"/>
                <w:lang w:val="fr-FR"/>
              </w:rPr>
            </w:pPr>
            <w:r w:rsidRPr="0086670C">
              <w:rPr>
                <w:rFonts w:ascii="Calibri" w:hAnsi="Calibri" w:cs="Calibri"/>
                <w:lang w:val="fr-FR"/>
              </w:rPr>
              <w:t>Suivi des PC qui n’ont toujours pas soumis leurs RN pour la COP14.</w:t>
            </w:r>
          </w:p>
        </w:tc>
        <w:tc>
          <w:tcPr>
            <w:tcW w:w="601" w:type="pct"/>
            <w:tcBorders>
              <w:top w:val="nil"/>
              <w:bottom w:val="nil"/>
            </w:tcBorders>
          </w:tcPr>
          <w:p w:rsidR="00703C03" w:rsidRPr="0086670C" w:rsidRDefault="00FF7069" w:rsidP="00B1319E">
            <w:pPr>
              <w:rPr>
                <w:rFonts w:ascii="Calibri" w:hAnsi="Calibri" w:cs="Calibri"/>
                <w:lang w:val="fr-FR"/>
              </w:rPr>
            </w:pPr>
            <w:r w:rsidRPr="0086670C">
              <w:rPr>
                <w:rFonts w:asciiTheme="minorHAnsi" w:hAnsiTheme="minorHAnsi" w:cstheme="minorHAnsi"/>
                <w:lang w:val="fr-FR"/>
              </w:rPr>
              <w:t>Orientation, formation et webinaires organisés.</w:t>
            </w:r>
          </w:p>
          <w:p w:rsidR="00703C03" w:rsidRPr="0086670C" w:rsidRDefault="00703C03" w:rsidP="00B1319E">
            <w:pPr>
              <w:rPr>
                <w:rFonts w:ascii="Calibri" w:hAnsi="Calibri" w:cs="Calibri"/>
                <w:lang w:val="fr-FR"/>
              </w:rPr>
            </w:pPr>
          </w:p>
          <w:p w:rsidR="00703C03" w:rsidRPr="0086670C" w:rsidRDefault="00FF7069" w:rsidP="00B1319E">
            <w:pPr>
              <w:rPr>
                <w:rFonts w:ascii="Calibri" w:hAnsi="Calibri" w:cs="Calibri"/>
                <w:lang w:val="fr-FR"/>
              </w:rPr>
            </w:pPr>
            <w:r w:rsidRPr="0086670C">
              <w:rPr>
                <w:rFonts w:asciiTheme="minorHAnsi" w:hAnsiTheme="minorHAnsi" w:cstheme="minorHAnsi"/>
                <w:lang w:val="fr-FR"/>
              </w:rPr>
              <w:t>Sensibilisation renforcée aux outils et au contenu des rapports nationaux.</w:t>
            </w:r>
          </w:p>
        </w:tc>
        <w:tc>
          <w:tcPr>
            <w:tcW w:w="478" w:type="pct"/>
            <w:tcBorders>
              <w:top w:val="nil"/>
              <w:bottom w:val="nil"/>
            </w:tcBorders>
          </w:tcPr>
          <w:p w:rsidR="00703C03" w:rsidRPr="0086670C" w:rsidRDefault="008C30E7" w:rsidP="00B1319E">
            <w:pPr>
              <w:rPr>
                <w:rFonts w:ascii="Calibri" w:hAnsi="Calibri" w:cs="Calibri"/>
                <w:lang w:val="fr-FR"/>
              </w:rPr>
            </w:pPr>
            <w:r w:rsidRPr="0086670C">
              <w:rPr>
                <w:rFonts w:ascii="Calibri" w:hAnsi="Calibri" w:cs="Calibri"/>
                <w:lang w:val="fr-FR"/>
              </w:rPr>
              <w:t>Tous les CPr</w:t>
            </w:r>
          </w:p>
        </w:tc>
        <w:tc>
          <w:tcPr>
            <w:tcW w:w="315" w:type="pct"/>
            <w:tcBorders>
              <w:top w:val="nil"/>
              <w:bottom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1869E3" w:rsidTr="001C0E95">
        <w:tc>
          <w:tcPr>
            <w:tcW w:w="601" w:type="pct"/>
            <w:vMerge/>
          </w:tcPr>
          <w:p w:rsidR="00703C03" w:rsidRPr="0086670C" w:rsidRDefault="00703C03" w:rsidP="00B1319E">
            <w:pPr>
              <w:rPr>
                <w:rFonts w:ascii="Calibri" w:hAnsi="Calibri" w:cs="Calibri"/>
                <w:b/>
                <w:lang w:val="fr-FR"/>
              </w:rPr>
            </w:pPr>
          </w:p>
        </w:tc>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lang w:val="fr-FR"/>
              </w:rPr>
            </w:pPr>
          </w:p>
        </w:tc>
        <w:tc>
          <w:tcPr>
            <w:tcW w:w="601" w:type="pct"/>
            <w:tcBorders>
              <w:top w:val="nil"/>
            </w:tcBorders>
          </w:tcPr>
          <w:p w:rsidR="00703C03" w:rsidRPr="0086670C" w:rsidRDefault="008C30E7" w:rsidP="00B1319E">
            <w:pPr>
              <w:rPr>
                <w:rFonts w:ascii="Calibri" w:hAnsi="Calibri" w:cs="Calibri"/>
                <w:lang w:val="fr-FR"/>
              </w:rPr>
            </w:pPr>
            <w:r w:rsidRPr="0086670C">
              <w:rPr>
                <w:rFonts w:asciiTheme="minorHAnsi" w:hAnsiTheme="minorHAnsi" w:cstheme="minorHAnsi"/>
                <w:lang w:val="fr-FR"/>
              </w:rPr>
              <w:t>Préparation du Rapport sur l’application mondiale pour la COP14</w:t>
            </w:r>
            <w:r w:rsidR="00703C03" w:rsidRPr="0086670C">
              <w:rPr>
                <w:rFonts w:ascii="Calibri" w:hAnsi="Calibri" w:cs="Calibri"/>
                <w:lang w:val="fr-FR"/>
              </w:rPr>
              <w:t>.</w:t>
            </w:r>
          </w:p>
        </w:tc>
        <w:tc>
          <w:tcPr>
            <w:tcW w:w="601" w:type="pct"/>
            <w:tcBorders>
              <w:top w:val="nil"/>
            </w:tcBorders>
          </w:tcPr>
          <w:p w:rsidR="00703C03" w:rsidRPr="0086670C" w:rsidRDefault="008C30E7" w:rsidP="00B1319E">
            <w:pPr>
              <w:rPr>
                <w:rFonts w:ascii="Calibri" w:hAnsi="Calibri" w:cs="Calibri"/>
                <w:lang w:val="fr-FR"/>
              </w:rPr>
            </w:pPr>
            <w:r w:rsidRPr="0086670C">
              <w:rPr>
                <w:rFonts w:asciiTheme="minorHAnsi" w:hAnsiTheme="minorHAnsi" w:cstheme="minorHAnsi"/>
                <w:lang w:val="fr-FR"/>
              </w:rPr>
              <w:t>Préparation du Rapport sur l’application mondiale pour la COP14</w:t>
            </w:r>
            <w:r w:rsidR="00703C03" w:rsidRPr="0086670C">
              <w:rPr>
                <w:rFonts w:ascii="Calibri" w:hAnsi="Calibri" w:cs="Calibri"/>
                <w:lang w:val="fr-FR"/>
              </w:rPr>
              <w:t>.</w:t>
            </w:r>
          </w:p>
        </w:tc>
        <w:tc>
          <w:tcPr>
            <w:tcW w:w="601" w:type="pct"/>
            <w:tcBorders>
              <w:top w:val="nil"/>
            </w:tcBorders>
          </w:tcPr>
          <w:p w:rsidR="00703C03" w:rsidRPr="0086670C" w:rsidRDefault="008C30E7" w:rsidP="008C30E7">
            <w:pPr>
              <w:rPr>
                <w:rFonts w:ascii="Calibri" w:hAnsi="Calibri" w:cs="Calibri"/>
                <w:lang w:val="fr-FR"/>
              </w:rPr>
            </w:pPr>
            <w:r w:rsidRPr="0086670C">
              <w:rPr>
                <w:rFonts w:ascii="Calibri" w:hAnsi="Calibri" w:cs="Calibri"/>
                <w:lang w:val="fr-FR"/>
              </w:rPr>
              <w:t xml:space="preserve">Rapport sur l’application mondiale soumis à la </w:t>
            </w:r>
            <w:r w:rsidR="00703C03" w:rsidRPr="0086670C">
              <w:rPr>
                <w:rFonts w:ascii="Calibri" w:hAnsi="Calibri" w:cs="Calibri"/>
                <w:lang w:val="fr-FR"/>
              </w:rPr>
              <w:t>COP14.</w:t>
            </w:r>
          </w:p>
        </w:tc>
        <w:tc>
          <w:tcPr>
            <w:tcW w:w="478" w:type="pct"/>
            <w:tcBorders>
              <w:top w:val="nil"/>
            </w:tcBorders>
          </w:tcPr>
          <w:p w:rsidR="00703C03" w:rsidRPr="0086670C" w:rsidRDefault="00703C03" w:rsidP="00B1319E">
            <w:pPr>
              <w:rPr>
                <w:rFonts w:ascii="Calibri" w:hAnsi="Calibri" w:cs="Calibri"/>
                <w:lang w:val="fr-FR"/>
              </w:rPr>
            </w:pPr>
          </w:p>
        </w:tc>
        <w:tc>
          <w:tcPr>
            <w:tcW w:w="315" w:type="pct"/>
            <w:tcBorders>
              <w:top w:val="nil"/>
            </w:tcBorders>
          </w:tcPr>
          <w:p w:rsidR="00703C03" w:rsidRPr="0086670C" w:rsidRDefault="00703C03" w:rsidP="00B1319E">
            <w:pPr>
              <w:rPr>
                <w:rFonts w:ascii="Calibri" w:hAnsi="Calibri" w:cs="Calibri"/>
                <w:lang w:val="fr-FR"/>
              </w:rPr>
            </w:pPr>
          </w:p>
        </w:tc>
      </w:tr>
      <w:tr w:rsidR="00703C03" w:rsidRPr="0086670C" w:rsidTr="00514A04">
        <w:trPr>
          <w:cantSplit/>
        </w:trPr>
        <w:tc>
          <w:tcPr>
            <w:tcW w:w="601" w:type="pct"/>
            <w:vMerge/>
          </w:tcPr>
          <w:p w:rsidR="00703C03" w:rsidRPr="0086670C" w:rsidRDefault="00703C03" w:rsidP="00B1319E">
            <w:pPr>
              <w:rPr>
                <w:rFonts w:ascii="Calibri" w:hAnsi="Calibri" w:cs="Calibri"/>
                <w:lang w:val="fr-FR"/>
              </w:rPr>
            </w:pPr>
          </w:p>
        </w:tc>
        <w:tc>
          <w:tcPr>
            <w:tcW w:w="601" w:type="pct"/>
          </w:tcPr>
          <w:p w:rsidR="00703C03" w:rsidRPr="0086670C" w:rsidRDefault="008C30E7" w:rsidP="00B1319E">
            <w:pPr>
              <w:rPr>
                <w:rFonts w:ascii="Calibri" w:hAnsi="Calibri" w:cs="Calibri"/>
                <w:lang w:val="fr-FR"/>
              </w:rPr>
            </w:pPr>
            <w:r w:rsidRPr="0086670C">
              <w:rPr>
                <w:rFonts w:asciiTheme="minorHAnsi" w:hAnsiTheme="minorHAnsi" w:cstheme="minorHAnsi"/>
                <w:lang w:val="fr-FR"/>
              </w:rPr>
              <w:t>Révision proposée du PS préparée</w:t>
            </w:r>
            <w:r w:rsidR="00703C03" w:rsidRPr="0086670C">
              <w:rPr>
                <w:rFonts w:ascii="Calibri" w:hAnsi="Calibri" w:cs="Calibri"/>
                <w:lang w:val="fr-FR"/>
              </w:rPr>
              <w:t>.</w:t>
            </w:r>
          </w:p>
        </w:tc>
        <w:tc>
          <w:tcPr>
            <w:tcW w:w="601" w:type="pct"/>
          </w:tcPr>
          <w:p w:rsidR="00703C03" w:rsidRPr="0086670C" w:rsidRDefault="008C30E7" w:rsidP="00B1319E">
            <w:pPr>
              <w:rPr>
                <w:rFonts w:ascii="Calibri" w:hAnsi="Calibri" w:cs="Calibri"/>
                <w:lang w:val="fr-FR"/>
              </w:rPr>
            </w:pPr>
            <w:r w:rsidRPr="0086670C">
              <w:rPr>
                <w:rFonts w:asciiTheme="minorHAnsi" w:hAnsiTheme="minorHAnsi" w:cstheme="minorHAnsi"/>
                <w:lang w:val="fr-FR"/>
              </w:rPr>
              <w:t>Aider le Groupe de travail sur le plan stratégique à réviser le PS, conformément au processus décrit dans la Résolution </w:t>
            </w:r>
            <w:hyperlink r:id="rId32" w:history="1">
              <w:r w:rsidRPr="0086670C">
                <w:rPr>
                  <w:rStyle w:val="Hyperlink"/>
                  <w:rFonts w:asciiTheme="minorHAnsi" w:hAnsiTheme="minorHAnsi" w:cstheme="minorHAnsi"/>
                  <w:lang w:val="fr-FR"/>
                </w:rPr>
                <w:t>XIII.5</w:t>
              </w:r>
            </w:hyperlink>
          </w:p>
        </w:tc>
        <w:tc>
          <w:tcPr>
            <w:tcW w:w="601" w:type="pct"/>
          </w:tcPr>
          <w:p w:rsidR="00703C03" w:rsidRPr="0086670C" w:rsidRDefault="008C30E7" w:rsidP="00B1319E">
            <w:pPr>
              <w:rPr>
                <w:rFonts w:ascii="Calibri" w:hAnsi="Calibri" w:cs="Calibri"/>
                <w:spacing w:val="-4"/>
                <w:lang w:val="fr-FR"/>
              </w:rPr>
            </w:pPr>
            <w:r w:rsidRPr="0086670C">
              <w:rPr>
                <w:rFonts w:asciiTheme="minorHAnsi" w:hAnsiTheme="minorHAnsi" w:cstheme="minorHAnsi"/>
                <w:lang w:val="fr-FR"/>
              </w:rPr>
              <w:t>Présenter le projet de révision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Achever la révision finale pour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et la présentation à la COP14</w:t>
            </w:r>
          </w:p>
        </w:tc>
        <w:tc>
          <w:tcPr>
            <w:tcW w:w="601" w:type="pct"/>
          </w:tcPr>
          <w:p w:rsidR="00703C03" w:rsidRPr="0086670C" w:rsidRDefault="008C30E7" w:rsidP="00B1319E">
            <w:pPr>
              <w:rPr>
                <w:rFonts w:ascii="Calibri" w:hAnsi="Calibri" w:cs="Calibri"/>
                <w:color w:val="FF0000"/>
                <w:lang w:val="fr-FR"/>
              </w:rPr>
            </w:pPr>
            <w:r w:rsidRPr="0086670C">
              <w:rPr>
                <w:rFonts w:asciiTheme="minorHAnsi" w:hAnsiTheme="minorHAnsi" w:cstheme="minorHAnsi"/>
                <w:lang w:val="fr-FR"/>
              </w:rPr>
              <w:t>Rapport final à</w:t>
            </w:r>
            <w:r w:rsidR="006A20D3">
              <w:rPr>
                <w:rFonts w:asciiTheme="minorHAnsi" w:hAnsiTheme="minorHAnsi" w:cstheme="minorHAnsi"/>
                <w:lang w:val="fr-FR"/>
              </w:rPr>
              <w:t xml:space="preserve"> </w:t>
            </w:r>
            <w:r w:rsidRPr="0086670C">
              <w:rPr>
                <w:rFonts w:asciiTheme="minorHAnsi" w:hAnsiTheme="minorHAnsi" w:cstheme="minorHAnsi"/>
                <w:lang w:val="fr-FR"/>
              </w:rPr>
              <w:t>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et projet de résolution pour la COP14</w:t>
            </w:r>
            <w:r w:rsidR="00703C03" w:rsidRPr="0086670C">
              <w:rPr>
                <w:rFonts w:ascii="Calibri" w:hAnsi="Calibri" w:cs="Calibri"/>
                <w:lang w:val="fr-FR"/>
              </w:rPr>
              <w:t>.</w:t>
            </w:r>
          </w:p>
        </w:tc>
        <w:tc>
          <w:tcPr>
            <w:tcW w:w="601" w:type="pct"/>
          </w:tcPr>
          <w:p w:rsidR="008C30E7" w:rsidRPr="0086670C" w:rsidRDefault="008C30E7" w:rsidP="00B1319E">
            <w:pPr>
              <w:rPr>
                <w:rFonts w:ascii="Calibri" w:hAnsi="Calibri" w:cs="Calibri"/>
                <w:lang w:val="fr-FR"/>
              </w:rPr>
            </w:pPr>
            <w:r w:rsidRPr="0086670C">
              <w:rPr>
                <w:rFonts w:ascii="Calibri" w:hAnsi="Calibri" w:cs="Calibri"/>
                <w:lang w:val="fr-FR"/>
              </w:rPr>
              <w:t>Appui au GTPS pour finaliser la résolution pour soumission à la COP14</w:t>
            </w:r>
          </w:p>
          <w:p w:rsidR="00703C03" w:rsidRPr="0086670C" w:rsidRDefault="00703C03" w:rsidP="00B1319E">
            <w:pPr>
              <w:rPr>
                <w:rFonts w:ascii="Calibri" w:hAnsi="Calibri" w:cs="Calibri"/>
                <w:lang w:val="fr-FR"/>
              </w:rPr>
            </w:pPr>
          </w:p>
        </w:tc>
        <w:tc>
          <w:tcPr>
            <w:tcW w:w="601" w:type="pct"/>
          </w:tcPr>
          <w:p w:rsidR="00703C03" w:rsidRPr="0086670C" w:rsidRDefault="008C30E7" w:rsidP="00B1319E">
            <w:pPr>
              <w:rPr>
                <w:rFonts w:ascii="Calibri" w:hAnsi="Calibri" w:cs="Calibri"/>
                <w:lang w:val="fr-FR"/>
              </w:rPr>
            </w:pPr>
            <w:r w:rsidRPr="0086670C">
              <w:rPr>
                <w:rFonts w:asciiTheme="minorHAnsi" w:hAnsiTheme="minorHAnsi" w:cstheme="minorHAnsi"/>
                <w:lang w:val="fr-FR"/>
              </w:rPr>
              <w:t>Poursuite du processus conformément à la Résolution </w:t>
            </w:r>
            <w:hyperlink r:id="rId33" w:history="1">
              <w:r w:rsidRPr="0086670C">
                <w:rPr>
                  <w:rStyle w:val="Hyperlink"/>
                  <w:rFonts w:asciiTheme="minorHAnsi" w:hAnsiTheme="minorHAnsi" w:cstheme="minorHAnsi"/>
                  <w:lang w:val="fr-FR"/>
                </w:rPr>
                <w:t>XIII.5</w:t>
              </w:r>
            </w:hyperlink>
            <w:r w:rsidRPr="0086670C">
              <w:rPr>
                <w:lang w:val="fr-FR"/>
              </w:rPr>
              <w:t xml:space="preserve"> et aux decisions de la SC59.</w:t>
            </w:r>
          </w:p>
        </w:tc>
        <w:tc>
          <w:tcPr>
            <w:tcW w:w="478" w:type="pct"/>
          </w:tcPr>
          <w:p w:rsidR="00703C03" w:rsidRPr="0086670C" w:rsidRDefault="008C30E7" w:rsidP="00B1319E">
            <w:pPr>
              <w:rPr>
                <w:rFonts w:ascii="Calibri" w:hAnsi="Calibri" w:cs="Calibri"/>
                <w:lang w:val="fr-FR"/>
              </w:rPr>
            </w:pPr>
            <w:r w:rsidRPr="0086670C">
              <w:rPr>
                <w:rFonts w:ascii="Calibri" w:hAnsi="Calibri" w:cs="Calibri"/>
                <w:lang w:val="fr-FR"/>
              </w:rPr>
              <w:t>CPr</w:t>
            </w:r>
            <w:r w:rsidR="00703C03" w:rsidRPr="0086670C">
              <w:rPr>
                <w:rFonts w:ascii="Calibri" w:hAnsi="Calibri" w:cs="Calibri"/>
                <w:lang w:val="fr-FR"/>
              </w:rPr>
              <w:t xml:space="preserve"> Europe</w:t>
            </w:r>
          </w:p>
        </w:tc>
        <w:tc>
          <w:tcPr>
            <w:tcW w:w="315" w:type="pct"/>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val="restart"/>
          </w:tcPr>
          <w:p w:rsidR="00703C03" w:rsidRPr="0086670C" w:rsidRDefault="00703C03" w:rsidP="00B1319E">
            <w:pPr>
              <w:rPr>
                <w:rFonts w:ascii="Calibri" w:hAnsi="Calibri" w:cs="Calibri"/>
                <w:b/>
                <w:lang w:val="fr-FR"/>
              </w:rPr>
            </w:pPr>
            <w:r w:rsidRPr="0086670C">
              <w:rPr>
                <w:rFonts w:ascii="Calibri" w:hAnsi="Calibri" w:cs="Calibri"/>
                <w:b/>
                <w:lang w:val="fr-FR"/>
              </w:rPr>
              <w:t xml:space="preserve">1.3 </w:t>
            </w:r>
            <w:r w:rsidR="008B2DCC" w:rsidRPr="0086670C">
              <w:rPr>
                <w:rFonts w:asciiTheme="minorHAnsi" w:hAnsiTheme="minorHAnsi" w:cstheme="minorHAnsi"/>
                <w:b/>
                <w:lang w:val="fr-FR"/>
              </w:rPr>
              <w:t>Engagement renforcé avec les PC</w:t>
            </w:r>
          </w:p>
        </w:tc>
        <w:tc>
          <w:tcPr>
            <w:tcW w:w="601" w:type="pct"/>
            <w:vMerge w:val="restart"/>
          </w:tcPr>
          <w:p w:rsidR="00703C03" w:rsidRPr="0086670C" w:rsidRDefault="008B2DCC" w:rsidP="00B1319E">
            <w:pPr>
              <w:rPr>
                <w:rFonts w:ascii="Calibri" w:hAnsi="Calibri" w:cs="Calibri"/>
                <w:lang w:val="fr-FR"/>
              </w:rPr>
            </w:pPr>
            <w:r w:rsidRPr="0086670C">
              <w:rPr>
                <w:rFonts w:asciiTheme="minorHAnsi" w:hAnsiTheme="minorHAnsi" w:cstheme="minorHAnsi"/>
                <w:lang w:val="fr-FR"/>
              </w:rPr>
              <w:t>Engagement renforcé avec les PC dans les capitales et les missions à Genève.</w:t>
            </w:r>
            <w:r w:rsidR="00703C03" w:rsidRPr="0086670C">
              <w:rPr>
                <w:rFonts w:ascii="Calibri" w:hAnsi="Calibri" w:cs="Calibri"/>
                <w:lang w:val="fr-FR"/>
              </w:rPr>
              <w:t>.</w:t>
            </w:r>
          </w:p>
        </w:tc>
        <w:tc>
          <w:tcPr>
            <w:tcW w:w="601" w:type="pct"/>
            <w:vMerge w:val="restart"/>
          </w:tcPr>
          <w:p w:rsidR="00703C03" w:rsidRPr="0086670C" w:rsidRDefault="008B2DCC" w:rsidP="008B2DCC">
            <w:pPr>
              <w:rPr>
                <w:rFonts w:ascii="Calibri" w:hAnsi="Calibri" w:cs="Calibri"/>
                <w:lang w:val="fr-FR"/>
              </w:rPr>
            </w:pPr>
            <w:r w:rsidRPr="0086670C">
              <w:rPr>
                <w:rFonts w:asciiTheme="minorHAnsi" w:hAnsiTheme="minorHAnsi" w:cstheme="minorHAnsi"/>
                <w:lang w:val="fr-FR"/>
              </w:rPr>
              <w:t>Améliorer les relations avec les missions des PC à Genève.</w:t>
            </w:r>
          </w:p>
        </w:tc>
        <w:tc>
          <w:tcPr>
            <w:tcW w:w="601" w:type="pct"/>
            <w:tcBorders>
              <w:bottom w:val="nil"/>
            </w:tcBorders>
          </w:tcPr>
          <w:p w:rsidR="00703C03" w:rsidRPr="0086670C" w:rsidRDefault="008B2DCC" w:rsidP="00B1319E">
            <w:pPr>
              <w:rPr>
                <w:rFonts w:ascii="Calibri" w:hAnsi="Calibri" w:cs="Calibri"/>
                <w:lang w:val="fr-FR"/>
              </w:rPr>
            </w:pPr>
            <w:r w:rsidRPr="0086670C">
              <w:rPr>
                <w:rFonts w:asciiTheme="minorHAnsi" w:hAnsiTheme="minorHAnsi" w:cstheme="minorHAnsi"/>
                <w:lang w:val="fr-FR"/>
              </w:rPr>
              <w:t>Organiser une réunion d’information des missions basées à Genève avant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1" w:type="pct"/>
            <w:tcBorders>
              <w:bottom w:val="nil"/>
            </w:tcBorders>
          </w:tcPr>
          <w:p w:rsidR="00703C03" w:rsidRPr="0086670C" w:rsidRDefault="008B2DCC" w:rsidP="00BD7ADD">
            <w:pPr>
              <w:rPr>
                <w:rFonts w:ascii="Calibri" w:hAnsi="Calibri" w:cs="Calibri"/>
                <w:color w:val="FF0000"/>
                <w:lang w:val="fr-FR"/>
              </w:rPr>
            </w:pPr>
            <w:r w:rsidRPr="0086670C">
              <w:rPr>
                <w:rFonts w:asciiTheme="minorHAnsi" w:hAnsiTheme="minorHAnsi" w:cstheme="minorHAnsi"/>
                <w:lang w:val="fr-FR"/>
              </w:rPr>
              <w:t xml:space="preserve">Organiser des séances d’information mondiales virtuelles avant la </w:t>
            </w:r>
            <w:r w:rsidR="00BD7ADD" w:rsidRPr="0086670C">
              <w:rPr>
                <w:rFonts w:asciiTheme="minorHAnsi" w:hAnsiTheme="minorHAnsi" w:cstheme="minorHAnsi"/>
                <w:lang w:val="fr-FR"/>
              </w:rPr>
              <w:t>SC59</w:t>
            </w:r>
            <w:r w:rsidRPr="0086670C">
              <w:rPr>
                <w:rFonts w:asciiTheme="minorHAnsi" w:hAnsiTheme="minorHAnsi" w:cstheme="minorHAnsi"/>
                <w:lang w:val="fr-FR"/>
              </w:rPr>
              <w:t xml:space="preserve"> et/ou pour le 50</w:t>
            </w:r>
            <w:r w:rsidRPr="0086670C">
              <w:rPr>
                <w:rFonts w:asciiTheme="minorHAnsi" w:hAnsiTheme="minorHAnsi" w:cstheme="minorHAnsi"/>
                <w:vertAlign w:val="superscript"/>
                <w:lang w:val="fr-FR"/>
              </w:rPr>
              <w:t>e</w:t>
            </w:r>
            <w:r w:rsidRPr="0086670C">
              <w:rPr>
                <w:rFonts w:asciiTheme="minorHAnsi" w:hAnsiTheme="minorHAnsi" w:cstheme="minorHAnsi"/>
                <w:lang w:val="fr-FR"/>
              </w:rPr>
              <w:t> anniversaire</w:t>
            </w:r>
          </w:p>
        </w:tc>
        <w:tc>
          <w:tcPr>
            <w:tcW w:w="601" w:type="pct"/>
            <w:tcBorders>
              <w:bottom w:val="nil"/>
            </w:tcBorders>
          </w:tcPr>
          <w:p w:rsidR="00703C03" w:rsidRPr="0086670C" w:rsidRDefault="008B2DCC" w:rsidP="00B1319E">
            <w:pPr>
              <w:rPr>
                <w:rFonts w:ascii="Calibri" w:hAnsi="Calibri" w:cs="Calibri"/>
                <w:lang w:val="fr-FR"/>
              </w:rPr>
            </w:pPr>
            <w:r w:rsidRPr="0086670C">
              <w:rPr>
                <w:rFonts w:ascii="Calibri" w:hAnsi="Calibri" w:cs="Calibri"/>
                <w:lang w:val="fr-FR"/>
              </w:rPr>
              <w:t xml:space="preserve">Organiser une réunion d’information globale virtuelle avant la SC59/2022 </w:t>
            </w:r>
          </w:p>
          <w:p w:rsidR="00703C03" w:rsidRPr="0086670C" w:rsidRDefault="00703C03" w:rsidP="00B1319E">
            <w:pPr>
              <w:rPr>
                <w:rFonts w:ascii="Calibri" w:hAnsi="Calibri" w:cs="Calibri"/>
                <w:lang w:val="fr-FR"/>
              </w:rPr>
            </w:pPr>
          </w:p>
        </w:tc>
        <w:tc>
          <w:tcPr>
            <w:tcW w:w="601" w:type="pct"/>
            <w:tcBorders>
              <w:bottom w:val="nil"/>
            </w:tcBorders>
          </w:tcPr>
          <w:p w:rsidR="00703C03" w:rsidRPr="0086670C" w:rsidRDefault="00703C03" w:rsidP="00B1319E">
            <w:pPr>
              <w:rPr>
                <w:rFonts w:ascii="Calibri" w:hAnsi="Calibri" w:cs="Calibri"/>
                <w:lang w:val="fr-FR"/>
              </w:rPr>
            </w:pPr>
            <w:r w:rsidRPr="0086670C">
              <w:rPr>
                <w:rFonts w:ascii="Calibri" w:hAnsi="Calibri" w:cs="Calibri"/>
                <w:lang w:val="fr-FR"/>
              </w:rPr>
              <w:t>O</w:t>
            </w:r>
            <w:r w:rsidR="008B2DCC" w:rsidRPr="0086670C">
              <w:rPr>
                <w:rFonts w:ascii="Calibri" w:hAnsi="Calibri" w:cs="Calibri"/>
                <w:lang w:val="fr-FR"/>
              </w:rPr>
              <w:t>rganis</w:t>
            </w:r>
            <w:r w:rsidRPr="0086670C">
              <w:rPr>
                <w:rFonts w:ascii="Calibri" w:hAnsi="Calibri" w:cs="Calibri"/>
                <w:lang w:val="fr-FR"/>
              </w:rPr>
              <w:t xml:space="preserve">ation </w:t>
            </w:r>
            <w:r w:rsidR="008B2DCC" w:rsidRPr="0086670C">
              <w:rPr>
                <w:rFonts w:ascii="Calibri" w:hAnsi="Calibri" w:cs="Calibri"/>
                <w:lang w:val="fr-FR"/>
              </w:rPr>
              <w:t>d’une réunion d’information globale virtuelle</w:t>
            </w:r>
            <w:r w:rsidRPr="0086670C">
              <w:rPr>
                <w:rFonts w:ascii="Calibri" w:hAnsi="Calibri" w:cs="Calibri"/>
                <w:lang w:val="fr-FR"/>
              </w:rPr>
              <w:t>.</w:t>
            </w:r>
          </w:p>
        </w:tc>
        <w:tc>
          <w:tcPr>
            <w:tcW w:w="478" w:type="pct"/>
            <w:tcBorders>
              <w:bottom w:val="nil"/>
            </w:tcBorders>
          </w:tcPr>
          <w:p w:rsidR="00703C03" w:rsidRPr="0086670C" w:rsidRDefault="00703C03" w:rsidP="008B2DCC">
            <w:pPr>
              <w:rPr>
                <w:rFonts w:ascii="Calibri" w:hAnsi="Calibri" w:cs="Calibri"/>
                <w:lang w:val="fr-FR"/>
              </w:rPr>
            </w:pPr>
            <w:r w:rsidRPr="0086670C">
              <w:rPr>
                <w:rFonts w:ascii="Calibri" w:hAnsi="Calibri" w:cs="Calibri"/>
                <w:lang w:val="fr-FR"/>
              </w:rPr>
              <w:t xml:space="preserve">SG / </w:t>
            </w:r>
            <w:r w:rsidR="008B2DCC" w:rsidRPr="0086670C">
              <w:rPr>
                <w:rFonts w:ascii="Calibri" w:hAnsi="Calibri" w:cs="Calibri"/>
                <w:lang w:val="fr-FR"/>
              </w:rPr>
              <w:t>SGA</w:t>
            </w:r>
          </w:p>
        </w:tc>
        <w:tc>
          <w:tcPr>
            <w:tcW w:w="315" w:type="pct"/>
            <w:tcBorders>
              <w:bottom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lang w:val="fr-FR"/>
              </w:rPr>
            </w:pPr>
          </w:p>
        </w:tc>
        <w:tc>
          <w:tcPr>
            <w:tcW w:w="601" w:type="pct"/>
            <w:tcBorders>
              <w:top w:val="nil"/>
            </w:tcBorders>
          </w:tcPr>
          <w:p w:rsidR="00703C03" w:rsidRPr="0086670C" w:rsidRDefault="008B2DCC" w:rsidP="00B1319E">
            <w:pPr>
              <w:rPr>
                <w:rFonts w:ascii="Calibri" w:hAnsi="Calibri" w:cs="Calibri"/>
                <w:lang w:val="fr-FR"/>
              </w:rPr>
            </w:pPr>
            <w:r w:rsidRPr="0086670C">
              <w:rPr>
                <w:rFonts w:asciiTheme="minorHAnsi" w:hAnsiTheme="minorHAnsi" w:cstheme="minorHAnsi"/>
                <w:lang w:val="fr-FR"/>
              </w:rPr>
              <w:t>Élaborer et mettre en œuvre un plan visant à renforcer les contacts et le dialogue avec les missions basées à Genève.</w:t>
            </w:r>
            <w:r w:rsidR="00703C03" w:rsidRPr="0086670C">
              <w:rPr>
                <w:rFonts w:ascii="Calibri" w:hAnsi="Calibri" w:cs="Calibri"/>
                <w:lang w:val="fr-FR"/>
              </w:rPr>
              <w:t>.</w:t>
            </w:r>
          </w:p>
        </w:tc>
        <w:tc>
          <w:tcPr>
            <w:tcW w:w="601" w:type="pct"/>
            <w:tcBorders>
              <w:top w:val="nil"/>
            </w:tcBorders>
          </w:tcPr>
          <w:p w:rsidR="00703C03" w:rsidRPr="0086670C" w:rsidRDefault="008B2DCC" w:rsidP="008B2DCC">
            <w:pPr>
              <w:rPr>
                <w:rFonts w:ascii="Calibri" w:hAnsi="Calibri" w:cs="Calibri"/>
                <w:color w:val="FF0000"/>
                <w:lang w:val="fr-FR"/>
              </w:rPr>
            </w:pPr>
            <w:r w:rsidRPr="0086670C">
              <w:rPr>
                <w:rFonts w:asciiTheme="minorHAnsi" w:hAnsiTheme="minorHAnsi" w:cstheme="minorHAnsi"/>
                <w:lang w:val="fr-FR"/>
              </w:rPr>
              <w:t>Élaborer et mettre en œuvre un plan visant à renforcer les contacts et le dialogue avec les missions basées à Genève.</w:t>
            </w:r>
          </w:p>
        </w:tc>
        <w:tc>
          <w:tcPr>
            <w:tcW w:w="601" w:type="pct"/>
            <w:tcBorders>
              <w:top w:val="nil"/>
            </w:tcBorders>
          </w:tcPr>
          <w:p w:rsidR="00703C03" w:rsidRPr="0086670C" w:rsidRDefault="008B2DCC" w:rsidP="008B2DCC">
            <w:pPr>
              <w:rPr>
                <w:rFonts w:ascii="Calibri" w:hAnsi="Calibri" w:cs="Calibri"/>
                <w:lang w:val="fr-FR"/>
              </w:rPr>
            </w:pPr>
            <w:r w:rsidRPr="0086670C">
              <w:rPr>
                <w:rFonts w:asciiTheme="minorHAnsi" w:hAnsiTheme="minorHAnsi" w:cstheme="minorHAnsi"/>
                <w:lang w:val="fr-FR"/>
              </w:rPr>
              <w:t>Élaborer et mettre en œuvre un plan visant à renforcer les contacts et le dialogue avec les missions basées à Genève.</w:t>
            </w:r>
          </w:p>
        </w:tc>
        <w:tc>
          <w:tcPr>
            <w:tcW w:w="601" w:type="pct"/>
            <w:tcBorders>
              <w:top w:val="nil"/>
            </w:tcBorders>
          </w:tcPr>
          <w:p w:rsidR="00703C03" w:rsidRPr="0086670C" w:rsidRDefault="008B2DCC" w:rsidP="008B2DCC">
            <w:pPr>
              <w:rPr>
                <w:rFonts w:ascii="Calibri" w:hAnsi="Calibri" w:cs="Calibri"/>
                <w:lang w:val="fr-FR"/>
              </w:rPr>
            </w:pPr>
            <w:r w:rsidRPr="0086670C">
              <w:rPr>
                <w:rFonts w:asciiTheme="minorHAnsi" w:hAnsiTheme="minorHAnsi" w:cstheme="minorHAnsi"/>
                <w:lang w:val="fr-FR"/>
              </w:rPr>
              <w:t>Nombre de réunions avec les missions basées à Genève.</w:t>
            </w:r>
          </w:p>
        </w:tc>
        <w:tc>
          <w:tcPr>
            <w:tcW w:w="478" w:type="pct"/>
            <w:tcBorders>
              <w:top w:val="nil"/>
            </w:tcBorders>
          </w:tcPr>
          <w:p w:rsidR="00703C03" w:rsidRPr="0086670C" w:rsidRDefault="008B2DCC" w:rsidP="00B1319E">
            <w:pPr>
              <w:rPr>
                <w:rFonts w:ascii="Calibri" w:hAnsi="Calibri" w:cs="Calibri"/>
                <w:lang w:val="fr-FR"/>
              </w:rPr>
            </w:pPr>
            <w:r w:rsidRPr="0086670C">
              <w:rPr>
                <w:rFonts w:ascii="Calibri" w:hAnsi="Calibri" w:cs="Calibri"/>
                <w:lang w:val="fr-FR"/>
              </w:rPr>
              <w:t>Tous les CPr</w:t>
            </w:r>
          </w:p>
        </w:tc>
        <w:tc>
          <w:tcPr>
            <w:tcW w:w="315" w:type="pct"/>
            <w:tcBorders>
              <w:top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lang w:val="fr-FR"/>
              </w:rPr>
            </w:pPr>
          </w:p>
        </w:tc>
        <w:tc>
          <w:tcPr>
            <w:tcW w:w="601" w:type="pct"/>
          </w:tcPr>
          <w:p w:rsidR="00703C03" w:rsidRPr="0086670C" w:rsidRDefault="008B2DCC" w:rsidP="008B2DCC">
            <w:pPr>
              <w:rPr>
                <w:rFonts w:ascii="Calibri" w:hAnsi="Calibri" w:cs="Calibri"/>
                <w:lang w:val="fr-FR"/>
              </w:rPr>
            </w:pPr>
            <w:r w:rsidRPr="0086670C">
              <w:rPr>
                <w:rFonts w:asciiTheme="minorHAnsi" w:hAnsiTheme="minorHAnsi" w:cstheme="minorHAnsi"/>
                <w:lang w:val="fr-FR"/>
              </w:rPr>
              <w:t>Améliorer les relations avec les AA/CN dans les capitales.</w:t>
            </w:r>
          </w:p>
        </w:tc>
        <w:tc>
          <w:tcPr>
            <w:tcW w:w="601" w:type="pct"/>
          </w:tcPr>
          <w:p w:rsidR="00703C03" w:rsidRPr="0086670C" w:rsidRDefault="008B2DCC" w:rsidP="008B2DCC">
            <w:pPr>
              <w:rPr>
                <w:rFonts w:ascii="Calibri" w:hAnsi="Calibri" w:cs="Calibri"/>
                <w:lang w:val="fr-FR"/>
              </w:rPr>
            </w:pPr>
            <w:r w:rsidRPr="0086670C">
              <w:rPr>
                <w:rFonts w:asciiTheme="minorHAnsi" w:hAnsiTheme="minorHAnsi" w:cstheme="minorHAnsi"/>
                <w:lang w:val="fr-FR"/>
              </w:rPr>
              <w:t>Le Secrétariat maintient les relations avec les AA/CN dans les capitales.</w:t>
            </w:r>
          </w:p>
        </w:tc>
        <w:tc>
          <w:tcPr>
            <w:tcW w:w="601" w:type="pct"/>
          </w:tcPr>
          <w:p w:rsidR="00703C03" w:rsidRPr="0086670C" w:rsidRDefault="008B2DCC" w:rsidP="00B1319E">
            <w:pPr>
              <w:rPr>
                <w:rFonts w:ascii="Calibri" w:hAnsi="Calibri" w:cs="Calibri"/>
                <w:color w:val="FF0000"/>
                <w:lang w:val="fr-FR"/>
              </w:rPr>
            </w:pPr>
            <w:r w:rsidRPr="0086670C">
              <w:rPr>
                <w:rFonts w:asciiTheme="minorHAnsi" w:hAnsiTheme="minorHAnsi" w:cstheme="minorHAnsi"/>
                <w:lang w:val="fr-FR"/>
              </w:rPr>
              <w:t>Le Secrétariat maintient les relations avec les AA/CN dans les capitales, en s’adaptant au dialogue virtuel</w:t>
            </w:r>
            <w:r w:rsidR="00703C03" w:rsidRPr="0086670C">
              <w:rPr>
                <w:rFonts w:ascii="Calibri" w:hAnsi="Calibri" w:cs="Calibri"/>
                <w:lang w:val="fr-FR"/>
              </w:rPr>
              <w:t>.</w:t>
            </w:r>
          </w:p>
        </w:tc>
        <w:tc>
          <w:tcPr>
            <w:tcW w:w="601" w:type="pct"/>
          </w:tcPr>
          <w:p w:rsidR="00703C03" w:rsidRPr="0086670C" w:rsidRDefault="0024288D" w:rsidP="0024288D">
            <w:pPr>
              <w:rPr>
                <w:rFonts w:ascii="Calibri" w:hAnsi="Calibri" w:cs="Calibri"/>
                <w:lang w:val="fr-FR"/>
              </w:rPr>
            </w:pPr>
            <w:r w:rsidRPr="0086670C">
              <w:rPr>
                <w:rFonts w:asciiTheme="minorHAnsi" w:hAnsiTheme="minorHAnsi" w:cstheme="minorHAnsi"/>
                <w:lang w:val="fr-FR"/>
              </w:rPr>
              <w:t>Le Secrétariat maintient les relations avec les AA/CN dans les capitales, en s’adaptant au dialogue virtuel</w:t>
            </w:r>
            <w:r w:rsidRPr="0086670C">
              <w:rPr>
                <w:rFonts w:ascii="Calibri" w:hAnsi="Calibri" w:cs="Calibri"/>
                <w:lang w:val="fr-FR"/>
              </w:rPr>
              <w:t>.</w:t>
            </w:r>
          </w:p>
        </w:tc>
        <w:tc>
          <w:tcPr>
            <w:tcW w:w="601" w:type="pct"/>
          </w:tcPr>
          <w:p w:rsidR="00703C03" w:rsidRPr="0086670C" w:rsidRDefault="0024288D" w:rsidP="00B1319E">
            <w:pPr>
              <w:rPr>
                <w:rFonts w:ascii="Calibri" w:hAnsi="Calibri" w:cs="Calibri"/>
                <w:lang w:val="fr-FR"/>
              </w:rPr>
            </w:pPr>
            <w:r w:rsidRPr="0086670C">
              <w:rPr>
                <w:rFonts w:asciiTheme="minorHAnsi" w:hAnsiTheme="minorHAnsi" w:cstheme="minorHAnsi"/>
                <w:lang w:val="fr-FR"/>
              </w:rPr>
              <w:t>Réunions avec les AA/CN dans les capitales (y compris dans le cadre de visites dans les pays ou les régions, ou de rencontres virtuelles).</w:t>
            </w:r>
          </w:p>
        </w:tc>
        <w:tc>
          <w:tcPr>
            <w:tcW w:w="478" w:type="pct"/>
          </w:tcPr>
          <w:p w:rsidR="00703C03" w:rsidRPr="0086670C" w:rsidRDefault="0024288D" w:rsidP="00B1319E">
            <w:pPr>
              <w:rPr>
                <w:rFonts w:ascii="Calibri" w:hAnsi="Calibri" w:cs="Calibri"/>
                <w:lang w:val="fr-FR"/>
              </w:rPr>
            </w:pPr>
            <w:r w:rsidRPr="0086670C">
              <w:rPr>
                <w:rFonts w:ascii="Calibri" w:hAnsi="Calibri" w:cs="Calibri"/>
                <w:lang w:val="fr-FR"/>
              </w:rPr>
              <w:t>ERA</w:t>
            </w:r>
          </w:p>
        </w:tc>
        <w:tc>
          <w:tcPr>
            <w:tcW w:w="315" w:type="pct"/>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val="restart"/>
          </w:tcPr>
          <w:p w:rsidR="00703C03" w:rsidRPr="0086670C" w:rsidRDefault="00703C03" w:rsidP="00B1319E">
            <w:pPr>
              <w:rPr>
                <w:rFonts w:asciiTheme="minorHAnsi" w:hAnsiTheme="minorHAnsi" w:cstheme="minorHAnsi"/>
                <w:b/>
                <w:lang w:val="fr-FR"/>
              </w:rPr>
            </w:pPr>
            <w:r w:rsidRPr="0086670C">
              <w:rPr>
                <w:rFonts w:ascii="Calibri" w:hAnsi="Calibri" w:cs="Calibri"/>
                <w:b/>
                <w:lang w:val="fr-FR"/>
              </w:rPr>
              <w:lastRenderedPageBreak/>
              <w:t xml:space="preserve">1.4 </w:t>
            </w:r>
            <w:r w:rsidR="004463A9" w:rsidRPr="0086670C">
              <w:rPr>
                <w:rFonts w:asciiTheme="minorHAnsi" w:hAnsiTheme="minorHAnsi" w:cstheme="minorHAnsi"/>
                <w:b/>
                <w:lang w:val="fr-FR"/>
              </w:rPr>
              <w:t>Améliorer l’efficacité des processus opérationnels des organes directeurs et subsidiaires de la Convention</w:t>
            </w:r>
            <w:r w:rsidRPr="0086670C">
              <w:rPr>
                <w:rFonts w:ascii="Calibri" w:hAnsi="Calibri" w:cs="Calibri"/>
                <w:b/>
                <w:lang w:val="fr-FR"/>
              </w:rPr>
              <w:t>.</w:t>
            </w:r>
          </w:p>
          <w:p w:rsidR="00703C03" w:rsidRPr="0086670C" w:rsidRDefault="00703C03" w:rsidP="00B1319E">
            <w:pPr>
              <w:rPr>
                <w:rFonts w:ascii="Calibri" w:hAnsi="Calibri" w:cs="Calibri"/>
                <w:lang w:val="fr-FR"/>
              </w:rPr>
            </w:pPr>
          </w:p>
          <w:p w:rsidR="00703C03" w:rsidRPr="0086670C" w:rsidRDefault="004463A9" w:rsidP="00B1319E">
            <w:pPr>
              <w:rPr>
                <w:rFonts w:ascii="Calibri" w:hAnsi="Calibri" w:cs="Calibri"/>
                <w:lang w:val="fr-FR"/>
              </w:rPr>
            </w:pPr>
            <w:r w:rsidRPr="0086670C">
              <w:rPr>
                <w:rFonts w:asciiTheme="minorHAnsi" w:hAnsiTheme="minorHAnsi" w:cstheme="minorHAnsi"/>
                <w:lang w:val="fr-FR"/>
              </w:rPr>
              <w:t xml:space="preserve">Résolutions </w:t>
            </w:r>
            <w:hyperlink r:id="rId34" w:history="1">
              <w:r w:rsidRPr="0086670C">
                <w:rPr>
                  <w:rStyle w:val="Hyperlink"/>
                  <w:rFonts w:asciiTheme="minorHAnsi" w:hAnsiTheme="minorHAnsi" w:cstheme="minorHAnsi"/>
                  <w:lang w:val="fr-FR"/>
                </w:rPr>
                <w:t>XIII.3</w:t>
              </w:r>
            </w:hyperlink>
            <w:r w:rsidRPr="0086670C">
              <w:rPr>
                <w:rFonts w:asciiTheme="minorHAnsi" w:hAnsiTheme="minorHAnsi" w:cstheme="minorHAnsi"/>
                <w:lang w:val="fr-FR"/>
              </w:rPr>
              <w:t xml:space="preserve">, </w:t>
            </w:r>
            <w:hyperlink r:id="rId35" w:history="1">
              <w:r w:rsidRPr="0086670C">
                <w:rPr>
                  <w:rStyle w:val="Hyperlink"/>
                  <w:rFonts w:asciiTheme="minorHAnsi" w:hAnsiTheme="minorHAnsi" w:cstheme="minorHAnsi"/>
                  <w:lang w:val="fr-FR"/>
                </w:rPr>
                <w:t>XIII.4</w:t>
              </w:r>
            </w:hyperlink>
            <w:r w:rsidRPr="0086670C">
              <w:rPr>
                <w:rFonts w:asciiTheme="minorHAnsi" w:hAnsiTheme="minorHAnsi" w:cstheme="minorHAnsi"/>
                <w:lang w:val="fr-FR"/>
              </w:rPr>
              <w:t xml:space="preserve">, </w:t>
            </w:r>
            <w:hyperlink r:id="rId36"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et Décision </w:t>
            </w:r>
            <w:hyperlink r:id="rId37" w:history="1">
              <w:r w:rsidRPr="0086670C">
                <w:rPr>
                  <w:rStyle w:val="Hyperlink"/>
                  <w:rFonts w:asciiTheme="minorHAnsi" w:hAnsiTheme="minorHAnsi" w:cstheme="minorHAnsi"/>
                  <w:lang w:val="fr-FR"/>
                </w:rPr>
                <w:t>SC55-12</w:t>
              </w:r>
            </w:hyperlink>
            <w:r w:rsidR="00703C03" w:rsidRPr="0086670C">
              <w:rPr>
                <w:rStyle w:val="Hyperlink"/>
                <w:rFonts w:ascii="Calibri" w:hAnsi="Calibri" w:cs="Calibri"/>
                <w:lang w:val="fr-FR"/>
              </w:rPr>
              <w:t>.</w:t>
            </w:r>
          </w:p>
        </w:tc>
        <w:tc>
          <w:tcPr>
            <w:tcW w:w="601" w:type="pct"/>
            <w:vMerge w:val="restart"/>
          </w:tcPr>
          <w:p w:rsidR="00703C03" w:rsidRPr="0086670C" w:rsidRDefault="004463A9" w:rsidP="004463A9">
            <w:pPr>
              <w:rPr>
                <w:rFonts w:ascii="Calibri" w:hAnsi="Calibri" w:cs="Calibri"/>
                <w:lang w:val="fr-FR"/>
              </w:rPr>
            </w:pPr>
            <w:r w:rsidRPr="0086670C">
              <w:rPr>
                <w:rFonts w:asciiTheme="minorHAnsi" w:hAnsiTheme="minorHAnsi" w:cstheme="minorHAnsi"/>
                <w:lang w:val="fr-FR"/>
              </w:rPr>
              <w:t>Proposition d’examen de toutes les résolutions et décisions précédentes (validité, applicabilité, cohérence, contradictions, etc.) élaborée, avec des recommandations aux PC57 et PC58 et processus soutenu</w:t>
            </w:r>
          </w:p>
        </w:tc>
        <w:tc>
          <w:tcPr>
            <w:tcW w:w="601" w:type="pct"/>
            <w:tcBorders>
              <w:bottom w:val="single" w:sz="4" w:space="0" w:color="auto"/>
            </w:tcBorders>
          </w:tcPr>
          <w:p w:rsidR="00703C03" w:rsidRPr="0086670C" w:rsidRDefault="00735D0F" w:rsidP="00B1319E">
            <w:pPr>
              <w:rPr>
                <w:rFonts w:ascii="Calibri" w:hAnsi="Calibri" w:cs="Calibri"/>
                <w:lang w:val="fr-FR"/>
              </w:rPr>
            </w:pPr>
            <w:r w:rsidRPr="0086670C">
              <w:rPr>
                <w:rFonts w:asciiTheme="minorHAnsi" w:hAnsiTheme="minorHAnsi" w:cstheme="minorHAnsi"/>
                <w:lang w:val="fr-FR"/>
              </w:rPr>
              <w:t>Préparer une proposition pour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sur l’examen de toutes les résolutions et décisions précédentes, et suivi de sa décision (Résolution</w:t>
            </w:r>
            <w:hyperlink r:id="rId38" w:history="1">
              <w:r w:rsidRPr="0086670C">
                <w:rPr>
                  <w:rStyle w:val="Hyperlink"/>
                  <w:rFonts w:asciiTheme="minorHAnsi" w:hAnsiTheme="minorHAnsi" w:cstheme="minorHAnsi"/>
                  <w:lang w:val="fr-FR"/>
                </w:rPr>
                <w:t>XIII.4</w:t>
              </w:r>
            </w:hyperlink>
            <w:r w:rsidRPr="0086670C">
              <w:rPr>
                <w:rFonts w:asciiTheme="minorHAnsi" w:hAnsiTheme="minorHAnsi" w:cstheme="minorHAnsi"/>
                <w:lang w:val="fr-FR"/>
              </w:rPr>
              <w:t>).</w:t>
            </w:r>
          </w:p>
        </w:tc>
        <w:tc>
          <w:tcPr>
            <w:tcW w:w="601" w:type="pct"/>
            <w:tcBorders>
              <w:bottom w:val="single" w:sz="4" w:space="0" w:color="auto"/>
            </w:tcBorders>
          </w:tcPr>
          <w:p w:rsidR="00703C03" w:rsidRPr="0086670C" w:rsidRDefault="00735D0F" w:rsidP="00735D0F">
            <w:pPr>
              <w:rPr>
                <w:rFonts w:ascii="Calibri" w:hAnsi="Calibri" w:cs="Calibri"/>
                <w:color w:val="0000FF"/>
                <w:u w:val="single"/>
                <w:lang w:val="fr-FR"/>
              </w:rPr>
            </w:pPr>
            <w:r w:rsidRPr="0086670C">
              <w:rPr>
                <w:rFonts w:asciiTheme="minorHAnsi" w:hAnsiTheme="minorHAnsi" w:cstheme="minorHAnsi"/>
                <w:lang w:val="fr-FR"/>
              </w:rPr>
              <w:t>Le processus se poursuit conformément aux instructions de la Décision SC57-19, des décisions de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et de la Résolution XIII.4.</w:t>
            </w:r>
          </w:p>
        </w:tc>
        <w:tc>
          <w:tcPr>
            <w:tcW w:w="601" w:type="pct"/>
            <w:tcBorders>
              <w:bottom w:val="single" w:sz="4" w:space="0" w:color="auto"/>
            </w:tcBorders>
          </w:tcPr>
          <w:p w:rsidR="00735D0F" w:rsidRPr="0086670C" w:rsidRDefault="00735D0F" w:rsidP="00735D0F">
            <w:pPr>
              <w:rPr>
                <w:rFonts w:asciiTheme="minorHAnsi" w:hAnsiTheme="minorHAnsi" w:cstheme="minorHAnsi"/>
                <w:lang w:val="fr-FR"/>
              </w:rPr>
            </w:pPr>
            <w:r w:rsidRPr="0086670C">
              <w:rPr>
                <w:rFonts w:asciiTheme="minorHAnsi" w:hAnsiTheme="minorHAnsi" w:cstheme="minorHAnsi"/>
                <w:lang w:val="fr-FR"/>
              </w:rPr>
              <w:t>Proposition révisée présentée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p w:rsidR="00703C03" w:rsidRPr="0086670C" w:rsidRDefault="00735D0F" w:rsidP="00735D0F">
            <w:pPr>
              <w:rPr>
                <w:rFonts w:ascii="Calibri" w:hAnsi="Calibri" w:cs="Calibri"/>
                <w:color w:val="FF0000"/>
                <w:lang w:val="fr-FR"/>
              </w:rPr>
            </w:pPr>
            <w:r w:rsidRPr="0086670C">
              <w:rPr>
                <w:rFonts w:asciiTheme="minorHAnsi" w:hAnsiTheme="minorHAnsi" w:cstheme="minorHAnsi"/>
                <w:lang w:val="fr-FR"/>
              </w:rPr>
              <w:t>Suivi des décisions de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1" w:type="pct"/>
            <w:tcBorders>
              <w:bottom w:val="single" w:sz="4" w:space="0" w:color="auto"/>
            </w:tcBorders>
          </w:tcPr>
          <w:p w:rsidR="00703C03" w:rsidRPr="0086670C" w:rsidRDefault="00735D0F" w:rsidP="001F4671">
            <w:pPr>
              <w:rPr>
                <w:rFonts w:ascii="Calibri" w:hAnsi="Calibri" w:cs="Calibri"/>
                <w:lang w:val="fr-FR"/>
              </w:rPr>
            </w:pPr>
            <w:r w:rsidRPr="0086670C">
              <w:rPr>
                <w:rFonts w:asciiTheme="minorHAnsi" w:hAnsiTheme="minorHAnsi" w:cstheme="minorHAnsi"/>
                <w:lang w:val="fr-FR"/>
              </w:rPr>
              <w:t xml:space="preserve">Proposition révisée présentée à la </w:t>
            </w:r>
            <w:r w:rsidR="00703C03" w:rsidRPr="0086670C">
              <w:rPr>
                <w:rFonts w:ascii="Calibri" w:hAnsi="Calibri" w:cs="Calibri"/>
                <w:lang w:val="fr-FR"/>
              </w:rPr>
              <w:t>SC59/2022.</w:t>
            </w:r>
          </w:p>
          <w:p w:rsidR="00703C03" w:rsidRPr="0086670C" w:rsidRDefault="00735D0F" w:rsidP="001F4671">
            <w:pPr>
              <w:rPr>
                <w:rFonts w:ascii="Calibri" w:hAnsi="Calibri" w:cs="Calibri"/>
                <w:lang w:val="fr-FR"/>
              </w:rPr>
            </w:pPr>
            <w:r w:rsidRPr="0086670C">
              <w:rPr>
                <w:rFonts w:asciiTheme="minorHAnsi" w:hAnsiTheme="minorHAnsi" w:cstheme="minorHAnsi"/>
                <w:lang w:val="fr-FR"/>
              </w:rPr>
              <w:t xml:space="preserve">Suivi des décisions de la </w:t>
            </w:r>
            <w:r w:rsidR="00703C03" w:rsidRPr="0086670C">
              <w:rPr>
                <w:rFonts w:ascii="Calibri" w:hAnsi="Calibri" w:cs="Calibri"/>
                <w:lang w:val="fr-FR"/>
              </w:rPr>
              <w:t>SC59/2022.</w:t>
            </w:r>
          </w:p>
        </w:tc>
        <w:tc>
          <w:tcPr>
            <w:tcW w:w="601" w:type="pct"/>
            <w:tcBorders>
              <w:bottom w:val="single" w:sz="4" w:space="0" w:color="auto"/>
            </w:tcBorders>
          </w:tcPr>
          <w:p w:rsidR="00703C03" w:rsidRPr="0086670C" w:rsidRDefault="00735D0F" w:rsidP="00735D0F">
            <w:pPr>
              <w:rPr>
                <w:rFonts w:ascii="Calibri" w:hAnsi="Calibri" w:cs="Calibri"/>
                <w:lang w:val="fr-FR"/>
              </w:rPr>
            </w:pPr>
            <w:r w:rsidRPr="0086670C">
              <w:rPr>
                <w:rFonts w:asciiTheme="minorHAnsi" w:hAnsiTheme="minorHAnsi" w:cstheme="minorHAnsi"/>
                <w:lang w:val="fr-FR"/>
              </w:rPr>
              <w:t xml:space="preserve">Proposition présentée à la </w:t>
            </w:r>
            <w:r w:rsidR="00703C03" w:rsidRPr="0086670C">
              <w:rPr>
                <w:rFonts w:ascii="Calibri" w:hAnsi="Calibri" w:cs="Calibri"/>
                <w:lang w:val="fr-FR"/>
              </w:rPr>
              <w:t xml:space="preserve">SC59/2022 </w:t>
            </w:r>
            <w:r w:rsidRPr="0086670C">
              <w:rPr>
                <w:rFonts w:ascii="Calibri" w:hAnsi="Calibri" w:cs="Calibri"/>
                <w:lang w:val="fr-FR"/>
              </w:rPr>
              <w:t xml:space="preserve">reflétant les commentaires de la </w:t>
            </w:r>
            <w:r w:rsidR="00703C03" w:rsidRPr="0086670C">
              <w:rPr>
                <w:rFonts w:ascii="Calibri" w:hAnsi="Calibri" w:cs="Calibri"/>
                <w:lang w:val="fr-FR"/>
              </w:rPr>
              <w:t>SC58.</w:t>
            </w:r>
          </w:p>
        </w:tc>
        <w:tc>
          <w:tcPr>
            <w:tcW w:w="478" w:type="pct"/>
            <w:tcBorders>
              <w:bottom w:val="single" w:sz="4" w:space="0" w:color="auto"/>
            </w:tcBorders>
          </w:tcPr>
          <w:p w:rsidR="00703C03" w:rsidRPr="0086670C" w:rsidRDefault="00735D0F" w:rsidP="00B1319E">
            <w:pPr>
              <w:rPr>
                <w:rFonts w:ascii="Calibri" w:hAnsi="Calibri" w:cs="Calibri"/>
                <w:lang w:val="fr-FR"/>
              </w:rPr>
            </w:pPr>
            <w:r w:rsidRPr="0086670C">
              <w:rPr>
                <w:rFonts w:ascii="Calibri" w:hAnsi="Calibri" w:cs="Calibri"/>
                <w:lang w:val="fr-FR"/>
              </w:rPr>
              <w:t>SGA</w:t>
            </w:r>
          </w:p>
        </w:tc>
        <w:tc>
          <w:tcPr>
            <w:tcW w:w="315" w:type="pct"/>
            <w:tcBorders>
              <w:bottom w:val="single" w:sz="4" w:space="0" w:color="auto"/>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vMerge/>
          </w:tcPr>
          <w:p w:rsidR="00703C03" w:rsidRPr="0086670C" w:rsidRDefault="00703C03" w:rsidP="00B1319E">
            <w:pPr>
              <w:rPr>
                <w:rFonts w:ascii="Calibri" w:hAnsi="Calibri" w:cs="Calibri"/>
                <w:lang w:val="fr-FR"/>
              </w:rPr>
            </w:pPr>
          </w:p>
        </w:tc>
        <w:tc>
          <w:tcPr>
            <w:tcW w:w="601" w:type="pct"/>
            <w:tcBorders>
              <w:top w:val="single" w:sz="4" w:space="0" w:color="auto"/>
            </w:tcBorders>
          </w:tcPr>
          <w:p w:rsidR="00703C03" w:rsidRPr="00C0776E" w:rsidRDefault="00735D0F" w:rsidP="00AE7442">
            <w:pPr>
              <w:rPr>
                <w:rFonts w:ascii="Calibri" w:hAnsi="Calibri" w:cs="Calibri"/>
                <w:lang w:val="fr-FR"/>
              </w:rPr>
            </w:pPr>
            <w:r w:rsidRPr="0086670C">
              <w:rPr>
                <w:rFonts w:asciiTheme="minorHAnsi" w:hAnsiTheme="minorHAnsi" w:cstheme="minorHAnsi"/>
                <w:lang w:val="fr-FR"/>
              </w:rPr>
              <w:t xml:space="preserve">Examiner les résolutions et décisions sur les IRR pour étude par le Groupe de travail sur les IRR (GT IRR) et faire une présentation à la </w:t>
            </w:r>
            <w:r w:rsidR="00BD7ADD" w:rsidRPr="0086670C">
              <w:rPr>
                <w:rFonts w:asciiTheme="minorHAnsi" w:hAnsiTheme="minorHAnsi" w:cstheme="minorHAnsi"/>
                <w:lang w:val="fr-FR"/>
              </w:rPr>
              <w:t>SC</w:t>
            </w:r>
            <w:r w:rsidRPr="0086670C">
              <w:rPr>
                <w:rFonts w:asciiTheme="minorHAnsi" w:hAnsiTheme="minorHAnsi" w:cstheme="minorHAnsi"/>
                <w:lang w:val="fr-FR"/>
              </w:rPr>
              <w:t>58</w:t>
            </w:r>
            <w:r w:rsidR="00C0776E" w:rsidRPr="00C0776E">
              <w:rPr>
                <w:rFonts w:ascii="Calibri" w:hAnsi="Calibri" w:cs="Calibri"/>
                <w:lang w:val="fr-FR"/>
              </w:rPr>
              <w:t xml:space="preserve"> (</w:t>
            </w:r>
            <w:hyperlink r:id="rId39" w:history="1">
              <w:hyperlink r:id="rId40" w:history="1">
                <w:r w:rsidR="00AE7442" w:rsidRPr="0086670C">
                  <w:rPr>
                    <w:rStyle w:val="Hyperlink"/>
                    <w:rFonts w:asciiTheme="minorHAnsi" w:hAnsiTheme="minorHAnsi" w:cstheme="minorHAnsi"/>
                    <w:lang w:val="fr-FR"/>
                  </w:rPr>
                  <w:t>XIII.9</w:t>
                </w:r>
              </w:hyperlink>
            </w:hyperlink>
            <w:r w:rsidR="00C0776E">
              <w:rPr>
                <w:rFonts w:ascii="Calibri" w:hAnsi="Calibri" w:cs="Calibri"/>
                <w:lang w:val="fr-FR"/>
              </w:rPr>
              <w:t xml:space="preserve"> par.</w:t>
            </w:r>
            <w:r w:rsidR="00C0776E" w:rsidRPr="00C0776E">
              <w:rPr>
                <w:rFonts w:ascii="Calibri" w:hAnsi="Calibri" w:cs="Calibri"/>
                <w:lang w:val="fr-FR"/>
              </w:rPr>
              <w:t xml:space="preserve"> 30).</w:t>
            </w:r>
          </w:p>
        </w:tc>
        <w:tc>
          <w:tcPr>
            <w:tcW w:w="601" w:type="pct"/>
            <w:tcBorders>
              <w:top w:val="single" w:sz="4" w:space="0" w:color="auto"/>
            </w:tcBorders>
          </w:tcPr>
          <w:p w:rsidR="00703C03" w:rsidRPr="0086670C" w:rsidRDefault="00735D0F" w:rsidP="00B1319E">
            <w:pPr>
              <w:rPr>
                <w:rFonts w:ascii="Calibri" w:hAnsi="Calibri" w:cs="Calibri"/>
                <w:lang w:val="fr-FR"/>
              </w:rPr>
            </w:pPr>
            <w:r w:rsidRPr="0086670C">
              <w:rPr>
                <w:rFonts w:asciiTheme="minorHAnsi" w:hAnsiTheme="minorHAnsi" w:cstheme="minorHAnsi"/>
                <w:lang w:val="fr-FR"/>
              </w:rPr>
              <w:t>Mettre à jour l’analyse juridique des IRR, soutenir le GT IRR et faire rapport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1" w:type="pct"/>
            <w:tcBorders>
              <w:top w:val="single" w:sz="4" w:space="0" w:color="auto"/>
            </w:tcBorders>
          </w:tcPr>
          <w:p w:rsidR="00703C03" w:rsidRPr="0086670C" w:rsidRDefault="00712904" w:rsidP="00B1319E">
            <w:pPr>
              <w:rPr>
                <w:rFonts w:ascii="Calibri" w:hAnsi="Calibri" w:cs="Calibri"/>
                <w:color w:val="FF0000"/>
                <w:lang w:val="fr-FR"/>
              </w:rPr>
            </w:pPr>
            <w:r w:rsidRPr="0086670C">
              <w:rPr>
                <w:rFonts w:asciiTheme="minorHAnsi" w:hAnsiTheme="minorHAnsi" w:cstheme="minorHAnsi"/>
                <w:lang w:val="fr-FR"/>
              </w:rPr>
              <w:t>Appui du Secrétariat au GT IRR pour la préparation de projets de résolutions pour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r w:rsidR="00C0776E">
              <w:rPr>
                <w:rFonts w:asciiTheme="minorHAnsi" w:hAnsiTheme="minorHAnsi" w:cstheme="minorHAnsi"/>
                <w:lang w:val="fr-FR"/>
              </w:rPr>
              <w:t xml:space="preserve"> </w:t>
            </w:r>
            <w:r w:rsidRPr="0086670C">
              <w:rPr>
                <w:rFonts w:asciiTheme="minorHAnsi" w:hAnsiTheme="minorHAnsi" w:cstheme="minorHAnsi"/>
                <w:lang w:val="fr-FR"/>
              </w:rPr>
              <w:t>et la COP14.</w:t>
            </w:r>
          </w:p>
          <w:p w:rsidR="00703C03" w:rsidRPr="0086670C" w:rsidRDefault="00703C03" w:rsidP="00B1319E">
            <w:pPr>
              <w:rPr>
                <w:rFonts w:ascii="Calibri" w:hAnsi="Calibri" w:cs="Calibri"/>
                <w:lang w:val="fr-FR"/>
              </w:rPr>
            </w:pPr>
          </w:p>
        </w:tc>
        <w:tc>
          <w:tcPr>
            <w:tcW w:w="601" w:type="pct"/>
            <w:tcBorders>
              <w:top w:val="single" w:sz="4" w:space="0" w:color="auto"/>
            </w:tcBorders>
          </w:tcPr>
          <w:p w:rsidR="00703C03" w:rsidRPr="0086670C" w:rsidRDefault="00877CA7" w:rsidP="00B1319E">
            <w:pPr>
              <w:rPr>
                <w:rFonts w:ascii="Calibri" w:hAnsi="Calibri" w:cs="Calibri"/>
                <w:lang w:val="fr-FR"/>
              </w:rPr>
            </w:pPr>
            <w:r w:rsidRPr="0086670C">
              <w:rPr>
                <w:rFonts w:ascii="Calibri" w:hAnsi="Calibri" w:cs="Calibri"/>
                <w:lang w:val="fr-FR"/>
              </w:rPr>
              <w:t>Activité réalisée.</w:t>
            </w:r>
          </w:p>
        </w:tc>
        <w:tc>
          <w:tcPr>
            <w:tcW w:w="601" w:type="pct"/>
            <w:tcBorders>
              <w:top w:val="single" w:sz="4" w:space="0" w:color="auto"/>
            </w:tcBorders>
          </w:tcPr>
          <w:p w:rsidR="00703C03" w:rsidRPr="0086670C" w:rsidRDefault="00877CA7" w:rsidP="00877CA7">
            <w:pPr>
              <w:rPr>
                <w:rFonts w:ascii="Calibri" w:hAnsi="Calibri" w:cs="Calibri"/>
                <w:lang w:val="fr-FR"/>
              </w:rPr>
            </w:pPr>
            <w:r w:rsidRPr="0086670C">
              <w:rPr>
                <w:rFonts w:ascii="Calibri" w:hAnsi="Calibri" w:cs="Calibri"/>
                <w:lang w:val="fr-FR"/>
              </w:rPr>
              <w:t>Activité réalisée</w:t>
            </w:r>
            <w:r w:rsidR="00703C03" w:rsidRPr="0086670C">
              <w:rPr>
                <w:rFonts w:ascii="Calibri" w:hAnsi="Calibri" w:cs="Calibri"/>
                <w:lang w:val="fr-FR"/>
              </w:rPr>
              <w:t>.</w:t>
            </w:r>
          </w:p>
        </w:tc>
        <w:tc>
          <w:tcPr>
            <w:tcW w:w="478" w:type="pct"/>
            <w:tcBorders>
              <w:top w:val="single" w:sz="4" w:space="0" w:color="auto"/>
            </w:tcBorders>
          </w:tcPr>
          <w:p w:rsidR="00703C03" w:rsidRPr="0086670C" w:rsidRDefault="00C0776E" w:rsidP="00B1319E">
            <w:pPr>
              <w:rPr>
                <w:rFonts w:ascii="Calibri" w:hAnsi="Calibri" w:cs="Calibri"/>
                <w:lang w:val="fr-FR"/>
              </w:rPr>
            </w:pPr>
            <w:r>
              <w:rPr>
                <w:rFonts w:ascii="Calibri" w:hAnsi="Calibri" w:cs="Calibri"/>
                <w:lang w:val="fr-FR"/>
              </w:rPr>
              <w:t>CPr</w:t>
            </w:r>
            <w:r w:rsidR="00712904" w:rsidRPr="0086670C">
              <w:rPr>
                <w:rFonts w:ascii="Calibri" w:hAnsi="Calibri" w:cs="Calibri"/>
                <w:lang w:val="fr-FR"/>
              </w:rPr>
              <w:t xml:space="preserve"> Asie / Amériques</w:t>
            </w:r>
          </w:p>
        </w:tc>
        <w:tc>
          <w:tcPr>
            <w:tcW w:w="315" w:type="pct"/>
            <w:tcBorders>
              <w:top w:val="single" w:sz="4" w:space="0" w:color="auto"/>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vMerge w:val="restart"/>
          </w:tcPr>
          <w:p w:rsidR="00703C03" w:rsidRPr="0086670C" w:rsidRDefault="00877CA7" w:rsidP="00B1319E">
            <w:pPr>
              <w:rPr>
                <w:rFonts w:ascii="Calibri" w:hAnsi="Calibri" w:cs="Calibri"/>
                <w:lang w:val="fr-FR"/>
              </w:rPr>
            </w:pPr>
            <w:r w:rsidRPr="0086670C">
              <w:rPr>
                <w:rFonts w:asciiTheme="minorHAnsi" w:hAnsiTheme="minorHAnsi" w:cstheme="minorHAnsi"/>
                <w:lang w:val="fr-FR"/>
              </w:rPr>
              <w:t>Examen du Règlement intérieur mené à bien, y compris recommandations aux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et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Réunions du CP.</w:t>
            </w:r>
          </w:p>
        </w:tc>
        <w:tc>
          <w:tcPr>
            <w:tcW w:w="601" w:type="pct"/>
            <w:vMerge w:val="restart"/>
          </w:tcPr>
          <w:p w:rsidR="00703C03" w:rsidRPr="0086670C" w:rsidRDefault="00877CA7" w:rsidP="00B1319E">
            <w:pPr>
              <w:rPr>
                <w:rFonts w:ascii="Calibri" w:hAnsi="Calibri" w:cs="Calibri"/>
                <w:lang w:val="fr-FR"/>
              </w:rPr>
            </w:pPr>
            <w:r w:rsidRPr="0086670C">
              <w:rPr>
                <w:rFonts w:asciiTheme="minorHAnsi" w:hAnsiTheme="minorHAnsi" w:cstheme="minorHAnsi"/>
                <w:lang w:val="fr-FR"/>
              </w:rPr>
              <w:t>Élaborer une proposition d’examen du Règlement intérieur (Résolution</w:t>
            </w:r>
            <w:r w:rsidR="00C0776E">
              <w:rPr>
                <w:rFonts w:asciiTheme="minorHAnsi" w:hAnsiTheme="minorHAnsi" w:cstheme="minorHAnsi"/>
                <w:lang w:val="fr-FR"/>
              </w:rPr>
              <w:t xml:space="preserve"> </w:t>
            </w:r>
            <w:hyperlink r:id="rId41" w:history="1">
              <w:r w:rsidRPr="0086670C">
                <w:rPr>
                  <w:rStyle w:val="Hyperlink"/>
                  <w:rFonts w:asciiTheme="minorHAnsi" w:hAnsiTheme="minorHAnsi" w:cstheme="minorHAnsi"/>
                  <w:lang w:val="fr-FR"/>
                </w:rPr>
                <w:t>XIII.4</w:t>
              </w:r>
            </w:hyperlink>
            <w:r w:rsidRPr="0086670C">
              <w:rPr>
                <w:rFonts w:asciiTheme="minorHAnsi" w:hAnsiTheme="minorHAnsi" w:cstheme="minorHAnsi"/>
                <w:lang w:val="fr-FR"/>
              </w:rPr>
              <w:t>) qui sera soumise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pour décision et suivi</w:t>
            </w:r>
          </w:p>
        </w:tc>
        <w:tc>
          <w:tcPr>
            <w:tcW w:w="601" w:type="pct"/>
            <w:tcBorders>
              <w:bottom w:val="nil"/>
            </w:tcBorders>
          </w:tcPr>
          <w:p w:rsidR="00703C03" w:rsidRPr="0086670C" w:rsidRDefault="00877CA7" w:rsidP="00B1319E">
            <w:pPr>
              <w:rPr>
                <w:rFonts w:ascii="Calibri" w:hAnsi="Calibri" w:cs="Calibri"/>
                <w:lang w:val="fr-FR"/>
              </w:rPr>
            </w:pPr>
            <w:r w:rsidRPr="0086670C">
              <w:rPr>
                <w:rFonts w:asciiTheme="minorHAnsi" w:hAnsiTheme="minorHAnsi" w:cstheme="minorHAnsi"/>
                <w:lang w:val="fr-FR"/>
              </w:rPr>
              <w:t>Réviser le Règlement intérieur pour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avec les contributions reçues des Parties.</w:t>
            </w:r>
          </w:p>
        </w:tc>
        <w:tc>
          <w:tcPr>
            <w:tcW w:w="601" w:type="pct"/>
            <w:tcBorders>
              <w:bottom w:val="nil"/>
            </w:tcBorders>
          </w:tcPr>
          <w:p w:rsidR="00703C03" w:rsidRPr="0086670C" w:rsidRDefault="00877CA7" w:rsidP="00B1319E">
            <w:pPr>
              <w:rPr>
                <w:rFonts w:ascii="Calibri" w:hAnsi="Calibri" w:cs="Calibri"/>
                <w:color w:val="FF0000"/>
                <w:lang w:val="fr-FR"/>
              </w:rPr>
            </w:pPr>
            <w:r w:rsidRPr="0086670C">
              <w:rPr>
                <w:rFonts w:asciiTheme="minorHAnsi" w:hAnsiTheme="minorHAnsi" w:cstheme="minorHAnsi"/>
                <w:lang w:val="fr-FR"/>
              </w:rPr>
              <w:t>Présenter le Règlement intérieur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avec les contributions des Parties.</w:t>
            </w:r>
          </w:p>
        </w:tc>
        <w:tc>
          <w:tcPr>
            <w:tcW w:w="601" w:type="pct"/>
            <w:tcBorders>
              <w:bottom w:val="nil"/>
            </w:tcBorders>
          </w:tcPr>
          <w:p w:rsidR="00703C03" w:rsidRPr="0086670C" w:rsidRDefault="00877CA7" w:rsidP="00C0776E">
            <w:pPr>
              <w:rPr>
                <w:rFonts w:ascii="Calibri" w:hAnsi="Calibri" w:cs="Calibri"/>
                <w:lang w:val="fr-FR"/>
              </w:rPr>
            </w:pPr>
            <w:r w:rsidRPr="0086670C">
              <w:rPr>
                <w:rFonts w:asciiTheme="minorHAnsi" w:hAnsiTheme="minorHAnsi" w:cstheme="minorHAnsi"/>
                <w:lang w:val="fr-FR"/>
              </w:rPr>
              <w:t xml:space="preserve">Présenter le Règlement intérieur à la </w:t>
            </w:r>
            <w:r w:rsidR="00703C03" w:rsidRPr="0086670C">
              <w:rPr>
                <w:rFonts w:ascii="Calibri" w:hAnsi="Calibri" w:cs="Calibri"/>
                <w:lang w:val="fr-FR"/>
              </w:rPr>
              <w:t xml:space="preserve">SC59/2022, </w:t>
            </w:r>
            <w:r w:rsidR="00C0776E">
              <w:rPr>
                <w:rFonts w:asciiTheme="minorHAnsi" w:hAnsiTheme="minorHAnsi" w:cstheme="minorHAnsi"/>
                <w:lang w:val="fr-FR"/>
              </w:rPr>
              <w:t>reflétant</w:t>
            </w:r>
            <w:r w:rsidRPr="0086670C">
              <w:rPr>
                <w:rFonts w:asciiTheme="minorHAnsi" w:hAnsiTheme="minorHAnsi" w:cstheme="minorHAnsi"/>
                <w:lang w:val="fr-FR"/>
              </w:rPr>
              <w:t xml:space="preserve"> les contributions des Parties</w:t>
            </w:r>
            <w:r w:rsidR="00703C03" w:rsidRPr="0086670C">
              <w:rPr>
                <w:rFonts w:ascii="Calibri" w:hAnsi="Calibri" w:cs="Calibri"/>
                <w:lang w:val="fr-FR"/>
              </w:rPr>
              <w:t>.</w:t>
            </w:r>
          </w:p>
        </w:tc>
        <w:tc>
          <w:tcPr>
            <w:tcW w:w="601" w:type="pct"/>
            <w:tcBorders>
              <w:bottom w:val="nil"/>
            </w:tcBorders>
          </w:tcPr>
          <w:p w:rsidR="00703C03" w:rsidRPr="0086670C" w:rsidRDefault="00877CA7" w:rsidP="00B1319E">
            <w:pPr>
              <w:rPr>
                <w:rFonts w:ascii="Calibri" w:hAnsi="Calibri" w:cs="Calibri"/>
                <w:lang w:val="fr-FR"/>
              </w:rPr>
            </w:pPr>
            <w:r w:rsidRPr="0086670C">
              <w:rPr>
                <w:rFonts w:asciiTheme="minorHAnsi" w:hAnsiTheme="minorHAnsi" w:cstheme="minorHAnsi"/>
                <w:lang w:val="fr-FR"/>
              </w:rPr>
              <w:t>Règlement intérieur révisé soumis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pour de nouvelles orientations</w:t>
            </w:r>
            <w:r w:rsidR="00703C03" w:rsidRPr="0086670C">
              <w:rPr>
                <w:rFonts w:ascii="Calibri" w:hAnsi="Calibri" w:cs="Calibri"/>
                <w:lang w:val="fr-FR"/>
              </w:rPr>
              <w:t>.</w:t>
            </w:r>
          </w:p>
        </w:tc>
        <w:tc>
          <w:tcPr>
            <w:tcW w:w="478" w:type="pct"/>
            <w:tcBorders>
              <w:bottom w:val="nil"/>
            </w:tcBorders>
          </w:tcPr>
          <w:p w:rsidR="00703C03" w:rsidRPr="0086670C" w:rsidRDefault="00E12EB5" w:rsidP="00B1319E">
            <w:pPr>
              <w:rPr>
                <w:rFonts w:ascii="Calibri" w:hAnsi="Calibri" w:cs="Calibri"/>
                <w:lang w:val="fr-FR"/>
              </w:rPr>
            </w:pPr>
            <w:r w:rsidRPr="0086670C">
              <w:rPr>
                <w:rFonts w:ascii="Calibri" w:hAnsi="Calibri" w:cs="Calibri"/>
                <w:lang w:val="fr-FR"/>
              </w:rPr>
              <w:t>SGA</w:t>
            </w:r>
          </w:p>
        </w:tc>
        <w:tc>
          <w:tcPr>
            <w:tcW w:w="315" w:type="pct"/>
            <w:tcBorders>
              <w:bottom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lang w:val="fr-FR"/>
              </w:rPr>
            </w:pPr>
          </w:p>
        </w:tc>
        <w:tc>
          <w:tcPr>
            <w:tcW w:w="601" w:type="pct"/>
            <w:tcBorders>
              <w:top w:val="nil"/>
            </w:tcBorders>
          </w:tcPr>
          <w:p w:rsidR="00703C03" w:rsidRPr="0086670C" w:rsidRDefault="00877CA7" w:rsidP="00B1319E">
            <w:pPr>
              <w:rPr>
                <w:rFonts w:ascii="Calibri" w:hAnsi="Calibri" w:cs="Calibri"/>
                <w:lang w:val="fr-FR"/>
              </w:rPr>
            </w:pPr>
            <w:r w:rsidRPr="0086670C">
              <w:rPr>
                <w:rFonts w:asciiTheme="minorHAnsi" w:hAnsiTheme="minorHAnsi" w:cstheme="minorHAnsi"/>
                <w:lang w:val="fr-FR"/>
              </w:rPr>
              <w:t>Suivre les décisions de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en matière de préparation de la </w:t>
            </w:r>
            <w:r w:rsidRPr="0086670C">
              <w:rPr>
                <w:rFonts w:asciiTheme="minorHAnsi" w:hAnsiTheme="minorHAnsi" w:cstheme="minorHAnsi"/>
                <w:lang w:val="fr-FR"/>
              </w:rPr>
              <w:lastRenderedPageBreak/>
              <w:t>COP14.</w:t>
            </w:r>
          </w:p>
        </w:tc>
        <w:tc>
          <w:tcPr>
            <w:tcW w:w="601" w:type="pct"/>
            <w:tcBorders>
              <w:top w:val="nil"/>
            </w:tcBorders>
          </w:tcPr>
          <w:p w:rsidR="00703C03" w:rsidRPr="0086670C" w:rsidRDefault="00877CA7" w:rsidP="00B1319E">
            <w:pPr>
              <w:rPr>
                <w:rFonts w:ascii="Calibri" w:hAnsi="Calibri" w:cs="Calibri"/>
                <w:color w:val="FF0000"/>
                <w:lang w:val="fr-FR"/>
              </w:rPr>
            </w:pPr>
            <w:r w:rsidRPr="0086670C">
              <w:rPr>
                <w:rFonts w:asciiTheme="minorHAnsi" w:hAnsiTheme="minorHAnsi" w:cstheme="minorHAnsi"/>
                <w:lang w:val="fr-FR"/>
              </w:rPr>
              <w:lastRenderedPageBreak/>
              <w:t>D’après les commentaires de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rédiger le Règlement </w:t>
            </w:r>
            <w:r w:rsidRPr="0086670C">
              <w:rPr>
                <w:rFonts w:asciiTheme="minorHAnsi" w:hAnsiTheme="minorHAnsi" w:cstheme="minorHAnsi"/>
                <w:lang w:val="fr-FR"/>
              </w:rPr>
              <w:lastRenderedPageBreak/>
              <w:t>intérieur pour la COP14.</w:t>
            </w:r>
          </w:p>
        </w:tc>
        <w:tc>
          <w:tcPr>
            <w:tcW w:w="601" w:type="pct"/>
            <w:tcBorders>
              <w:top w:val="nil"/>
            </w:tcBorders>
          </w:tcPr>
          <w:p w:rsidR="00703C03" w:rsidRPr="0086670C" w:rsidRDefault="00877CA7" w:rsidP="00877CA7">
            <w:pPr>
              <w:rPr>
                <w:rFonts w:ascii="Calibri" w:hAnsi="Calibri" w:cs="Calibri"/>
                <w:lang w:val="fr-FR"/>
              </w:rPr>
            </w:pPr>
            <w:r w:rsidRPr="0086670C">
              <w:rPr>
                <w:rFonts w:asciiTheme="minorHAnsi" w:hAnsiTheme="minorHAnsi" w:cstheme="minorHAnsi"/>
                <w:lang w:val="fr-FR"/>
              </w:rPr>
              <w:lastRenderedPageBreak/>
              <w:t xml:space="preserve">D’après les commentaires de la </w:t>
            </w:r>
            <w:r w:rsidR="00703C03" w:rsidRPr="0086670C">
              <w:rPr>
                <w:rFonts w:ascii="Calibri" w:hAnsi="Calibri" w:cs="Calibri"/>
                <w:lang w:val="fr-FR"/>
              </w:rPr>
              <w:t xml:space="preserve">SC59/2022, </w:t>
            </w:r>
            <w:r w:rsidRPr="0086670C">
              <w:rPr>
                <w:rFonts w:asciiTheme="minorHAnsi" w:hAnsiTheme="minorHAnsi" w:cstheme="minorHAnsi"/>
                <w:lang w:val="fr-FR"/>
              </w:rPr>
              <w:t xml:space="preserve">rédiger le Règlement </w:t>
            </w:r>
            <w:r w:rsidRPr="0086670C">
              <w:rPr>
                <w:rFonts w:asciiTheme="minorHAnsi" w:hAnsiTheme="minorHAnsi" w:cstheme="minorHAnsi"/>
                <w:lang w:val="fr-FR"/>
              </w:rPr>
              <w:lastRenderedPageBreak/>
              <w:t>intérieur pour la COP14</w:t>
            </w:r>
            <w:r w:rsidR="00703C03" w:rsidRPr="0086670C">
              <w:rPr>
                <w:rFonts w:ascii="Calibri" w:hAnsi="Calibri" w:cs="Calibri"/>
                <w:lang w:val="fr-FR"/>
              </w:rPr>
              <w:t>.</w:t>
            </w:r>
          </w:p>
        </w:tc>
        <w:tc>
          <w:tcPr>
            <w:tcW w:w="601" w:type="pct"/>
            <w:tcBorders>
              <w:top w:val="nil"/>
            </w:tcBorders>
          </w:tcPr>
          <w:p w:rsidR="00877CA7" w:rsidRPr="0086670C" w:rsidRDefault="00877CA7" w:rsidP="00877CA7">
            <w:pPr>
              <w:rPr>
                <w:rFonts w:asciiTheme="minorHAnsi" w:hAnsiTheme="minorHAnsi" w:cstheme="minorHAnsi"/>
                <w:lang w:val="fr-FR"/>
              </w:rPr>
            </w:pPr>
            <w:r w:rsidRPr="0086670C">
              <w:rPr>
                <w:rFonts w:asciiTheme="minorHAnsi" w:hAnsiTheme="minorHAnsi" w:cstheme="minorHAnsi"/>
                <w:lang w:val="fr-FR"/>
              </w:rPr>
              <w:lastRenderedPageBreak/>
              <w:t>Décisions de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w:t>
            </w:r>
          </w:p>
          <w:p w:rsidR="00703C03" w:rsidRPr="0086670C" w:rsidRDefault="00877CA7" w:rsidP="00877CA7">
            <w:pPr>
              <w:rPr>
                <w:rFonts w:ascii="Calibri" w:hAnsi="Calibri" w:cs="Calibri"/>
                <w:lang w:val="fr-FR"/>
              </w:rPr>
            </w:pPr>
            <w:r w:rsidRPr="0086670C">
              <w:rPr>
                <w:rFonts w:asciiTheme="minorHAnsi" w:hAnsiTheme="minorHAnsi" w:cstheme="minorHAnsi"/>
                <w:lang w:val="fr-FR"/>
              </w:rPr>
              <w:t>intégrées à la préparation de la COP14.</w:t>
            </w:r>
            <w:r w:rsidR="00703C03" w:rsidRPr="0086670C">
              <w:rPr>
                <w:rFonts w:ascii="Calibri" w:hAnsi="Calibri" w:cs="Calibri"/>
                <w:lang w:val="fr-FR"/>
              </w:rPr>
              <w:t>.</w:t>
            </w:r>
          </w:p>
        </w:tc>
        <w:tc>
          <w:tcPr>
            <w:tcW w:w="478" w:type="pct"/>
            <w:tcBorders>
              <w:top w:val="nil"/>
            </w:tcBorders>
          </w:tcPr>
          <w:p w:rsidR="00703C03" w:rsidRPr="0086670C" w:rsidRDefault="00E12EB5" w:rsidP="00B1319E">
            <w:pPr>
              <w:rPr>
                <w:rFonts w:ascii="Calibri" w:hAnsi="Calibri" w:cs="Calibri"/>
                <w:lang w:val="fr-FR"/>
              </w:rPr>
            </w:pPr>
            <w:r w:rsidRPr="0086670C">
              <w:rPr>
                <w:rFonts w:ascii="Calibri" w:hAnsi="Calibri" w:cs="Calibri"/>
                <w:lang w:val="fr-FR"/>
              </w:rPr>
              <w:t>SGA</w:t>
            </w:r>
          </w:p>
        </w:tc>
        <w:tc>
          <w:tcPr>
            <w:tcW w:w="315" w:type="pct"/>
            <w:tcBorders>
              <w:top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vMerge w:val="restart"/>
          </w:tcPr>
          <w:p w:rsidR="00703C03" w:rsidRPr="0086670C" w:rsidRDefault="00877CA7" w:rsidP="00B1319E">
            <w:pPr>
              <w:rPr>
                <w:rFonts w:ascii="Calibri" w:hAnsi="Calibri" w:cs="Calibri"/>
                <w:lang w:val="fr-FR"/>
              </w:rPr>
            </w:pPr>
            <w:r w:rsidRPr="0086670C">
              <w:rPr>
                <w:rFonts w:asciiTheme="minorHAnsi" w:hAnsiTheme="minorHAnsi" w:cstheme="minorHAnsi"/>
                <w:lang w:val="fr-FR"/>
              </w:rPr>
              <w:t>Proposition préparée avec des options relatives au statut d’observateur auprès de l’Assemblée générale des Nations Unies (AGNU) et pour la participation du Secrétariat aux manifestations pertinentes organisées par système des Nations Unies.</w:t>
            </w:r>
          </w:p>
        </w:tc>
        <w:tc>
          <w:tcPr>
            <w:tcW w:w="601" w:type="pct"/>
            <w:vMerge w:val="restart"/>
          </w:tcPr>
          <w:p w:rsidR="00703C03" w:rsidRPr="0086670C" w:rsidRDefault="00877CA7" w:rsidP="00B1319E">
            <w:pPr>
              <w:rPr>
                <w:rFonts w:ascii="Calibri" w:hAnsi="Calibri" w:cs="Calibri"/>
                <w:lang w:val="fr-FR"/>
              </w:rPr>
            </w:pPr>
            <w:r w:rsidRPr="0086670C">
              <w:rPr>
                <w:rFonts w:asciiTheme="minorHAnsi" w:hAnsiTheme="minorHAnsi" w:cstheme="minorHAnsi"/>
                <w:lang w:val="fr-FR"/>
              </w:rPr>
              <w:t>Préparer des options relatives au statut d’observateur auprès de l’AGNU pour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avec les PC intéressées (Décision </w:t>
            </w:r>
            <w:hyperlink r:id="rId42" w:history="1">
              <w:r w:rsidRPr="0086670C">
                <w:rPr>
                  <w:rStyle w:val="Hyperlink"/>
                  <w:rFonts w:asciiTheme="minorHAnsi" w:hAnsiTheme="minorHAnsi" w:cstheme="minorHAnsi"/>
                  <w:lang w:val="fr-FR"/>
                </w:rPr>
                <w:t>SC55-12</w:t>
              </w:r>
            </w:hyperlink>
            <w:r w:rsidRPr="0086670C">
              <w:rPr>
                <w:rFonts w:asciiTheme="minorHAnsi" w:hAnsiTheme="minorHAnsi" w:cstheme="minorHAnsi"/>
                <w:lang w:val="fr-FR"/>
              </w:rPr>
              <w:t>).</w:t>
            </w:r>
          </w:p>
        </w:tc>
        <w:tc>
          <w:tcPr>
            <w:tcW w:w="601" w:type="pct"/>
            <w:tcBorders>
              <w:bottom w:val="nil"/>
            </w:tcBorders>
          </w:tcPr>
          <w:p w:rsidR="00703C03" w:rsidRPr="0086670C" w:rsidRDefault="00877CA7" w:rsidP="00B1319E">
            <w:pPr>
              <w:rPr>
                <w:rFonts w:ascii="Calibri" w:hAnsi="Calibri" w:cs="Calibri"/>
                <w:lang w:val="fr-FR"/>
              </w:rPr>
            </w:pPr>
            <w:r w:rsidRPr="0086670C">
              <w:rPr>
                <w:rFonts w:asciiTheme="minorHAnsi" w:hAnsiTheme="minorHAnsi" w:cstheme="minorHAnsi"/>
                <w:lang w:val="fr-FR"/>
              </w:rPr>
              <w:t>Soutenir le Groupe de travail sur le statut d’observateur et soumettre un rapport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1" w:type="pct"/>
            <w:tcBorders>
              <w:bottom w:val="nil"/>
            </w:tcBorders>
          </w:tcPr>
          <w:p w:rsidR="00877CA7" w:rsidRPr="0086670C" w:rsidRDefault="00877CA7" w:rsidP="37796710">
            <w:pPr>
              <w:rPr>
                <w:rFonts w:ascii="Calibri" w:hAnsi="Calibri" w:cs="Calibri"/>
                <w:lang w:val="fr-FR"/>
              </w:rPr>
            </w:pPr>
            <w:r w:rsidRPr="0086670C">
              <w:rPr>
                <w:rFonts w:ascii="Calibri" w:hAnsi="Calibri" w:cs="Calibri"/>
                <w:lang w:val="fr-FR"/>
              </w:rPr>
              <w:t xml:space="preserve">Soutien au groupe de travail et soumission du rapport à </w:t>
            </w:r>
            <w:r w:rsidR="00C0776E">
              <w:rPr>
                <w:rFonts w:ascii="Calibri" w:hAnsi="Calibri" w:cs="Calibri"/>
                <w:lang w:val="fr-FR"/>
              </w:rPr>
              <w:t xml:space="preserve">la </w:t>
            </w:r>
            <w:r w:rsidR="00C0776E" w:rsidRPr="0086670C">
              <w:rPr>
                <w:rFonts w:asciiTheme="minorHAnsi" w:hAnsiTheme="minorHAnsi" w:cstheme="minorHAnsi"/>
                <w:lang w:val="fr-FR"/>
              </w:rPr>
              <w:t>59</w:t>
            </w:r>
            <w:r w:rsidR="00C0776E" w:rsidRPr="0086670C">
              <w:rPr>
                <w:rFonts w:asciiTheme="minorHAnsi" w:hAnsiTheme="minorHAnsi" w:cstheme="minorHAnsi"/>
                <w:vertAlign w:val="superscript"/>
                <w:lang w:val="fr-FR"/>
              </w:rPr>
              <w:t>e</w:t>
            </w:r>
            <w:r w:rsidR="00C0776E" w:rsidRPr="0086670C">
              <w:rPr>
                <w:rFonts w:asciiTheme="minorHAnsi" w:hAnsiTheme="minorHAnsi" w:cstheme="minorHAnsi"/>
                <w:lang w:val="fr-FR"/>
              </w:rPr>
              <w:t> Réunion du CP</w:t>
            </w:r>
            <w:r w:rsidR="00C0776E" w:rsidRPr="0086670C">
              <w:rPr>
                <w:rFonts w:ascii="Calibri" w:hAnsi="Calibri" w:cs="Calibri"/>
                <w:lang w:val="fr-FR"/>
              </w:rPr>
              <w:t>.</w:t>
            </w:r>
          </w:p>
          <w:p w:rsidR="003F03AD" w:rsidRPr="0086670C" w:rsidRDefault="003F03AD" w:rsidP="37796710">
            <w:pPr>
              <w:rPr>
                <w:rFonts w:ascii="Calibri" w:hAnsi="Calibri" w:cs="Calibri"/>
                <w:color w:val="FF0000"/>
                <w:lang w:val="fr-FR"/>
              </w:rPr>
            </w:pPr>
          </w:p>
        </w:tc>
        <w:tc>
          <w:tcPr>
            <w:tcW w:w="601" w:type="pct"/>
            <w:tcBorders>
              <w:bottom w:val="nil"/>
            </w:tcBorders>
          </w:tcPr>
          <w:p w:rsidR="00703C03" w:rsidRPr="0086670C" w:rsidRDefault="003F03AD" w:rsidP="00B1319E">
            <w:pPr>
              <w:rPr>
                <w:rFonts w:ascii="Calibri" w:hAnsi="Calibri" w:cs="Calibri"/>
                <w:lang w:val="fr-FR"/>
              </w:rPr>
            </w:pPr>
            <w:r w:rsidRPr="0086670C">
              <w:rPr>
                <w:rFonts w:ascii="Calibri" w:hAnsi="Calibri" w:cs="Calibri"/>
                <w:lang w:val="fr-FR"/>
              </w:rPr>
              <w:t xml:space="preserve">Soutien au GT et consultation et préparation du nouveau rapport à la </w:t>
            </w:r>
            <w:r w:rsidR="00703C03" w:rsidRPr="0086670C">
              <w:rPr>
                <w:rFonts w:ascii="Calibri" w:hAnsi="Calibri" w:cs="Calibri"/>
                <w:lang w:val="fr-FR"/>
              </w:rPr>
              <w:t>SC59/2022.</w:t>
            </w:r>
          </w:p>
        </w:tc>
        <w:tc>
          <w:tcPr>
            <w:tcW w:w="601" w:type="pct"/>
            <w:tcBorders>
              <w:bottom w:val="nil"/>
            </w:tcBorders>
          </w:tcPr>
          <w:p w:rsidR="003F03AD" w:rsidRPr="0086670C" w:rsidRDefault="003F03AD" w:rsidP="003F03AD">
            <w:pPr>
              <w:rPr>
                <w:rFonts w:asciiTheme="minorHAnsi" w:hAnsiTheme="minorHAnsi" w:cstheme="minorHAnsi"/>
                <w:lang w:val="fr-FR"/>
              </w:rPr>
            </w:pPr>
            <w:r w:rsidRPr="0086670C">
              <w:rPr>
                <w:rFonts w:asciiTheme="minorHAnsi" w:hAnsiTheme="minorHAnsi" w:cstheme="minorHAnsi"/>
                <w:lang w:val="fr-FR"/>
              </w:rPr>
              <w:t>Groupe de travail soutenu.</w:t>
            </w:r>
          </w:p>
          <w:p w:rsidR="00703C03" w:rsidRPr="0086670C" w:rsidRDefault="003F03AD" w:rsidP="003F03AD">
            <w:pPr>
              <w:rPr>
                <w:rFonts w:ascii="Calibri" w:hAnsi="Calibri" w:cs="Calibri"/>
                <w:lang w:val="fr-FR"/>
              </w:rPr>
            </w:pPr>
            <w:r w:rsidRPr="0086670C">
              <w:rPr>
                <w:rFonts w:asciiTheme="minorHAnsi" w:hAnsiTheme="minorHAnsi" w:cstheme="minorHAnsi"/>
                <w:lang w:val="fr-FR"/>
              </w:rPr>
              <w:t>Rapport soumis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r w:rsidR="00703C03" w:rsidRPr="0086670C">
              <w:rPr>
                <w:rFonts w:ascii="Calibri" w:hAnsi="Calibri" w:cs="Calibri"/>
                <w:lang w:val="fr-FR"/>
              </w:rPr>
              <w:t>.</w:t>
            </w:r>
          </w:p>
        </w:tc>
        <w:tc>
          <w:tcPr>
            <w:tcW w:w="478" w:type="pct"/>
            <w:tcBorders>
              <w:bottom w:val="nil"/>
            </w:tcBorders>
          </w:tcPr>
          <w:p w:rsidR="00703C03" w:rsidRPr="0086670C" w:rsidRDefault="00877CA7" w:rsidP="00B1319E">
            <w:pPr>
              <w:rPr>
                <w:rFonts w:ascii="Calibri" w:hAnsi="Calibri" w:cs="Calibri"/>
                <w:lang w:val="fr-FR"/>
              </w:rPr>
            </w:pPr>
            <w:r w:rsidRPr="0086670C">
              <w:rPr>
                <w:rFonts w:ascii="Calibri" w:hAnsi="Calibri" w:cs="Calibri"/>
                <w:lang w:val="fr-FR"/>
              </w:rPr>
              <w:t>CPr Amériques</w:t>
            </w:r>
          </w:p>
        </w:tc>
        <w:tc>
          <w:tcPr>
            <w:tcW w:w="315" w:type="pct"/>
            <w:tcBorders>
              <w:bottom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vMerge/>
          </w:tcPr>
          <w:p w:rsidR="00703C03" w:rsidRPr="0086670C" w:rsidRDefault="00703C03" w:rsidP="00B1319E">
            <w:pPr>
              <w:rPr>
                <w:rFonts w:ascii="Calibri" w:hAnsi="Calibri" w:cs="Calibri"/>
                <w:lang w:val="fr-FR"/>
              </w:rPr>
            </w:pPr>
          </w:p>
        </w:tc>
        <w:tc>
          <w:tcPr>
            <w:tcW w:w="601" w:type="pct"/>
            <w:vMerge/>
          </w:tcPr>
          <w:p w:rsidR="00703C03" w:rsidRPr="0086670C" w:rsidRDefault="00703C03" w:rsidP="00B1319E">
            <w:pPr>
              <w:rPr>
                <w:rFonts w:ascii="Calibri" w:hAnsi="Calibri" w:cs="Calibri"/>
                <w:lang w:val="fr-FR"/>
              </w:rPr>
            </w:pPr>
          </w:p>
        </w:tc>
        <w:tc>
          <w:tcPr>
            <w:tcW w:w="601" w:type="pct"/>
            <w:tcBorders>
              <w:top w:val="nil"/>
            </w:tcBorders>
          </w:tcPr>
          <w:p w:rsidR="00703C03" w:rsidRPr="0086670C" w:rsidRDefault="00877CA7" w:rsidP="00B1319E">
            <w:pPr>
              <w:rPr>
                <w:rFonts w:ascii="Calibri" w:hAnsi="Calibri" w:cs="Calibri"/>
                <w:lang w:val="fr-FR"/>
              </w:rPr>
            </w:pPr>
            <w:r w:rsidRPr="0086670C">
              <w:rPr>
                <w:rFonts w:asciiTheme="minorHAnsi" w:hAnsiTheme="minorHAnsi" w:cstheme="minorHAnsi"/>
                <w:lang w:val="fr-FR"/>
              </w:rPr>
              <w:t>Faire appel à un consultant pour l’analyse juridique des options.</w:t>
            </w:r>
          </w:p>
        </w:tc>
        <w:tc>
          <w:tcPr>
            <w:tcW w:w="601" w:type="pct"/>
            <w:tcBorders>
              <w:top w:val="nil"/>
            </w:tcBorders>
          </w:tcPr>
          <w:p w:rsidR="00703C03" w:rsidRPr="0086670C" w:rsidRDefault="003F03AD" w:rsidP="003F03AD">
            <w:pPr>
              <w:rPr>
                <w:rFonts w:ascii="Calibri" w:hAnsi="Calibri" w:cs="Calibri"/>
                <w:lang w:val="fr-FR"/>
              </w:rPr>
            </w:pPr>
            <w:r w:rsidRPr="0086670C">
              <w:rPr>
                <w:rFonts w:ascii="Calibri" w:hAnsi="Calibri" w:cs="Calibri"/>
                <w:lang w:val="fr-FR"/>
              </w:rPr>
              <w:t xml:space="preserve">Deuxième consultation pour 2021 sur l’analyse financière des options approuvées par la </w:t>
            </w:r>
            <w:r w:rsidR="00703C03" w:rsidRPr="0086670C">
              <w:rPr>
                <w:rFonts w:ascii="Calibri" w:hAnsi="Calibri" w:cs="Calibri"/>
                <w:lang w:val="fr-FR"/>
              </w:rPr>
              <w:t xml:space="preserve">SC59. </w:t>
            </w:r>
          </w:p>
        </w:tc>
        <w:tc>
          <w:tcPr>
            <w:tcW w:w="601" w:type="pct"/>
            <w:tcBorders>
              <w:top w:val="nil"/>
            </w:tcBorders>
          </w:tcPr>
          <w:p w:rsidR="00703C03" w:rsidRPr="0086670C" w:rsidRDefault="00703C03" w:rsidP="003F03AD">
            <w:pPr>
              <w:rPr>
                <w:rFonts w:ascii="Calibri" w:hAnsi="Calibri" w:cs="Calibri"/>
                <w:lang w:val="fr-FR"/>
              </w:rPr>
            </w:pPr>
            <w:r w:rsidRPr="0086670C">
              <w:rPr>
                <w:rFonts w:ascii="Calibri" w:hAnsi="Calibri" w:cs="Calibri"/>
                <w:lang w:val="fr-FR"/>
              </w:rPr>
              <w:t>Consulta</w:t>
            </w:r>
            <w:r w:rsidR="003F03AD" w:rsidRPr="0086670C">
              <w:rPr>
                <w:rFonts w:ascii="Calibri" w:hAnsi="Calibri" w:cs="Calibri"/>
                <w:lang w:val="fr-FR"/>
              </w:rPr>
              <w:t>tion en cours</w:t>
            </w:r>
            <w:r w:rsidRPr="0086670C">
              <w:rPr>
                <w:rFonts w:ascii="Calibri" w:hAnsi="Calibri" w:cs="Calibri"/>
                <w:lang w:val="fr-FR"/>
              </w:rPr>
              <w:t>.</w:t>
            </w:r>
          </w:p>
        </w:tc>
        <w:tc>
          <w:tcPr>
            <w:tcW w:w="601" w:type="pct"/>
            <w:tcBorders>
              <w:top w:val="nil"/>
            </w:tcBorders>
          </w:tcPr>
          <w:p w:rsidR="00703C03" w:rsidRPr="0086670C" w:rsidRDefault="003F03AD" w:rsidP="00B1319E">
            <w:pPr>
              <w:rPr>
                <w:rFonts w:ascii="Calibri" w:hAnsi="Calibri" w:cs="Calibri"/>
                <w:lang w:val="fr-FR"/>
              </w:rPr>
            </w:pPr>
            <w:r w:rsidRPr="0086670C">
              <w:rPr>
                <w:rFonts w:asciiTheme="minorHAnsi" w:hAnsiTheme="minorHAnsi" w:cstheme="minorHAnsi"/>
                <w:lang w:val="fr-FR"/>
              </w:rPr>
              <w:t>Deuxième consultation menée à bien</w:t>
            </w:r>
            <w:r w:rsidR="00703C03" w:rsidRPr="0086670C">
              <w:rPr>
                <w:rFonts w:ascii="Calibri" w:hAnsi="Calibri" w:cs="Calibri"/>
                <w:lang w:val="fr-FR"/>
              </w:rPr>
              <w:t>.</w:t>
            </w:r>
          </w:p>
        </w:tc>
        <w:tc>
          <w:tcPr>
            <w:tcW w:w="478" w:type="pct"/>
            <w:tcBorders>
              <w:top w:val="nil"/>
            </w:tcBorders>
          </w:tcPr>
          <w:p w:rsidR="00703C03" w:rsidRPr="0086670C" w:rsidRDefault="003F03AD" w:rsidP="00B1319E">
            <w:pPr>
              <w:rPr>
                <w:rFonts w:ascii="Calibri" w:hAnsi="Calibri" w:cs="Calibri"/>
                <w:lang w:val="fr-FR"/>
              </w:rPr>
            </w:pPr>
            <w:r w:rsidRPr="0086670C">
              <w:rPr>
                <w:rFonts w:ascii="Calibri" w:hAnsi="Calibri" w:cs="Calibri"/>
                <w:lang w:val="fr-FR"/>
              </w:rPr>
              <w:t>CPr</w:t>
            </w:r>
            <w:r w:rsidR="00703C03" w:rsidRPr="0086670C">
              <w:rPr>
                <w:rFonts w:ascii="Calibri" w:hAnsi="Calibri" w:cs="Calibri"/>
                <w:lang w:val="fr-FR"/>
              </w:rPr>
              <w:t xml:space="preserve"> </w:t>
            </w:r>
            <w:r w:rsidRPr="0086670C">
              <w:rPr>
                <w:rFonts w:ascii="Calibri" w:hAnsi="Calibri" w:cs="Calibri"/>
                <w:lang w:val="fr-FR"/>
              </w:rPr>
              <w:t>Amériques</w:t>
            </w:r>
          </w:p>
        </w:tc>
        <w:tc>
          <w:tcPr>
            <w:tcW w:w="315" w:type="pct"/>
            <w:tcBorders>
              <w:top w:val="nil"/>
            </w:tcBorders>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tcPr>
          <w:p w:rsidR="00703C03" w:rsidRPr="0086670C" w:rsidRDefault="003F03AD" w:rsidP="00B1319E">
            <w:pPr>
              <w:rPr>
                <w:rFonts w:ascii="Calibri" w:hAnsi="Calibri" w:cs="Calibri"/>
                <w:lang w:val="fr-FR"/>
              </w:rPr>
            </w:pPr>
            <w:r w:rsidRPr="0086670C">
              <w:rPr>
                <w:rFonts w:asciiTheme="minorHAnsi" w:hAnsiTheme="minorHAnsi" w:cstheme="minorHAnsi"/>
                <w:lang w:val="fr-FR"/>
              </w:rPr>
              <w:t>Suppression de certains groupes de travail appuyée.</w:t>
            </w:r>
          </w:p>
        </w:tc>
        <w:tc>
          <w:tcPr>
            <w:tcW w:w="601" w:type="pct"/>
          </w:tcPr>
          <w:p w:rsidR="00703C03" w:rsidRPr="0086670C" w:rsidRDefault="003F03AD" w:rsidP="003F03AD">
            <w:pPr>
              <w:rPr>
                <w:rFonts w:ascii="Calibri" w:hAnsi="Calibri" w:cs="Calibri"/>
                <w:lang w:val="fr-FR"/>
              </w:rPr>
            </w:pPr>
            <w:r w:rsidRPr="0086670C">
              <w:rPr>
                <w:rFonts w:asciiTheme="minorHAnsi" w:hAnsiTheme="minorHAnsi" w:cstheme="minorHAnsi"/>
                <w:lang w:val="fr-FR"/>
              </w:rPr>
              <w:t xml:space="preserve">Demander des rapports aux présidents des organes subsidiaires supprimés par la COP (Résolution </w:t>
            </w:r>
            <w:hyperlink r:id="rId43" w:history="1">
              <w:r w:rsidRPr="0086670C">
                <w:rPr>
                  <w:rStyle w:val="Hyperlink"/>
                  <w:rFonts w:asciiTheme="minorHAnsi" w:hAnsiTheme="minorHAnsi" w:cstheme="minorHAnsi"/>
                  <w:lang w:val="fr-FR"/>
                </w:rPr>
                <w:t>XIII.3</w:t>
              </w:r>
            </w:hyperlink>
            <w:r w:rsidRPr="0086670C">
              <w:rPr>
                <w:rFonts w:asciiTheme="minorHAnsi" w:hAnsiTheme="minorHAnsi" w:cstheme="minorHAnsi"/>
                <w:lang w:val="fr-FR"/>
              </w:rPr>
              <w:t xml:space="preserve">) à fournir à la </w:t>
            </w:r>
            <w:r w:rsidR="00703C03" w:rsidRPr="0086670C">
              <w:rPr>
                <w:rFonts w:ascii="Calibri" w:hAnsi="Calibri" w:cs="Calibri"/>
                <w:lang w:val="fr-FR"/>
              </w:rPr>
              <w:t>SC57.</w:t>
            </w:r>
          </w:p>
        </w:tc>
        <w:tc>
          <w:tcPr>
            <w:tcW w:w="601" w:type="pct"/>
          </w:tcPr>
          <w:p w:rsidR="00703C03" w:rsidRPr="0086670C" w:rsidRDefault="003F03AD" w:rsidP="00B1319E">
            <w:pPr>
              <w:rPr>
                <w:rFonts w:ascii="Calibri" w:hAnsi="Calibri" w:cs="Calibri"/>
                <w:lang w:val="fr-FR"/>
              </w:rPr>
            </w:pPr>
            <w:r w:rsidRPr="0086670C">
              <w:rPr>
                <w:rFonts w:asciiTheme="minorHAnsi" w:hAnsiTheme="minorHAnsi" w:cstheme="minorHAnsi"/>
                <w:lang w:val="fr-FR"/>
              </w:rPr>
              <w:t>Activité réalisée</w:t>
            </w:r>
            <w:r w:rsidR="00703C03" w:rsidRPr="0086670C">
              <w:rPr>
                <w:rFonts w:ascii="Calibri" w:hAnsi="Calibri" w:cs="Calibri"/>
                <w:lang w:val="fr-FR"/>
              </w:rPr>
              <w:t>.</w:t>
            </w:r>
          </w:p>
        </w:tc>
        <w:tc>
          <w:tcPr>
            <w:tcW w:w="601" w:type="pct"/>
          </w:tcPr>
          <w:p w:rsidR="00703C03" w:rsidRPr="0086670C" w:rsidRDefault="003F03AD" w:rsidP="00B1319E">
            <w:pPr>
              <w:rPr>
                <w:rFonts w:ascii="Calibri" w:hAnsi="Calibri" w:cs="Calibri"/>
                <w:color w:val="FF0000"/>
                <w:lang w:val="fr-FR"/>
              </w:rPr>
            </w:pPr>
            <w:r w:rsidRPr="0086670C">
              <w:rPr>
                <w:rFonts w:asciiTheme="minorHAnsi" w:hAnsiTheme="minorHAnsi" w:cstheme="minorHAnsi"/>
                <w:lang w:val="fr-FR"/>
              </w:rPr>
              <w:t>Activité réalisée</w:t>
            </w:r>
            <w:r w:rsidR="00703C03" w:rsidRPr="0086670C">
              <w:rPr>
                <w:rFonts w:ascii="Calibri" w:hAnsi="Calibri" w:cs="Calibri"/>
                <w:lang w:val="fr-FR"/>
              </w:rPr>
              <w:t>.</w:t>
            </w:r>
          </w:p>
        </w:tc>
        <w:tc>
          <w:tcPr>
            <w:tcW w:w="601" w:type="pct"/>
          </w:tcPr>
          <w:p w:rsidR="00703C03" w:rsidRPr="0086670C" w:rsidRDefault="003F03AD" w:rsidP="00B1319E">
            <w:pPr>
              <w:rPr>
                <w:rFonts w:ascii="Calibri" w:hAnsi="Calibri" w:cs="Calibri"/>
                <w:lang w:val="fr-FR"/>
              </w:rPr>
            </w:pPr>
            <w:r w:rsidRPr="0086670C">
              <w:rPr>
                <w:rFonts w:asciiTheme="minorHAnsi" w:hAnsiTheme="minorHAnsi" w:cstheme="minorHAnsi"/>
                <w:lang w:val="fr-FR"/>
              </w:rPr>
              <w:t>Activité réalisée</w:t>
            </w:r>
            <w:r w:rsidR="00703C03" w:rsidRPr="0086670C">
              <w:rPr>
                <w:rFonts w:ascii="Calibri" w:hAnsi="Calibri" w:cs="Calibri"/>
                <w:lang w:val="fr-FR"/>
              </w:rPr>
              <w:t>.</w:t>
            </w:r>
          </w:p>
        </w:tc>
        <w:tc>
          <w:tcPr>
            <w:tcW w:w="601" w:type="pct"/>
          </w:tcPr>
          <w:p w:rsidR="00703C03" w:rsidRPr="0086670C" w:rsidRDefault="003F03AD" w:rsidP="00B1319E">
            <w:pPr>
              <w:rPr>
                <w:rFonts w:ascii="Calibri" w:hAnsi="Calibri" w:cs="Calibri"/>
                <w:lang w:val="fr-FR"/>
              </w:rPr>
            </w:pPr>
            <w:r w:rsidRPr="0086670C">
              <w:rPr>
                <w:rFonts w:asciiTheme="minorHAnsi" w:hAnsiTheme="minorHAnsi" w:cstheme="minorHAnsi"/>
                <w:lang w:val="fr-FR"/>
              </w:rPr>
              <w:t>Activité réalisée</w:t>
            </w:r>
            <w:r w:rsidR="00703C03" w:rsidRPr="0086670C">
              <w:rPr>
                <w:rFonts w:ascii="Calibri" w:hAnsi="Calibri" w:cs="Calibri"/>
                <w:lang w:val="fr-FR"/>
              </w:rPr>
              <w:t>.</w:t>
            </w:r>
          </w:p>
        </w:tc>
        <w:tc>
          <w:tcPr>
            <w:tcW w:w="478" w:type="pct"/>
          </w:tcPr>
          <w:p w:rsidR="00703C03" w:rsidRPr="0086670C" w:rsidRDefault="00703C03" w:rsidP="00B1319E">
            <w:pPr>
              <w:rPr>
                <w:rFonts w:ascii="Calibri" w:hAnsi="Calibri" w:cs="Calibri"/>
                <w:lang w:val="fr-FR"/>
              </w:rPr>
            </w:pPr>
            <w:r w:rsidRPr="0086670C">
              <w:rPr>
                <w:rFonts w:ascii="Calibri" w:hAnsi="Calibri" w:cs="Calibri"/>
                <w:lang w:val="fr-FR"/>
              </w:rPr>
              <w:t>SG</w:t>
            </w:r>
          </w:p>
        </w:tc>
        <w:tc>
          <w:tcPr>
            <w:tcW w:w="315" w:type="pct"/>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703C03" w:rsidRPr="0086670C" w:rsidTr="001C0E95">
        <w:tc>
          <w:tcPr>
            <w:tcW w:w="601" w:type="pct"/>
            <w:vMerge/>
          </w:tcPr>
          <w:p w:rsidR="00703C03" w:rsidRPr="0086670C" w:rsidRDefault="00703C03" w:rsidP="00B1319E">
            <w:pPr>
              <w:rPr>
                <w:rFonts w:ascii="Calibri" w:hAnsi="Calibri" w:cs="Calibri"/>
                <w:b/>
                <w:lang w:val="fr-FR"/>
              </w:rPr>
            </w:pPr>
          </w:p>
        </w:tc>
        <w:tc>
          <w:tcPr>
            <w:tcW w:w="601" w:type="pct"/>
          </w:tcPr>
          <w:p w:rsidR="00703C03" w:rsidRPr="0086670C" w:rsidRDefault="003D068E" w:rsidP="00B1319E">
            <w:pPr>
              <w:rPr>
                <w:rFonts w:ascii="Calibri" w:hAnsi="Calibri" w:cs="Calibri"/>
                <w:lang w:val="fr-FR"/>
              </w:rPr>
            </w:pPr>
            <w:r w:rsidRPr="0086670C">
              <w:rPr>
                <w:rFonts w:asciiTheme="minorHAnsi" w:hAnsiTheme="minorHAnsi" w:cstheme="minorHAnsi"/>
                <w:lang w:val="fr-FR"/>
              </w:rPr>
              <w:t>Nouvelles Parties contractantes à la Convention.</w:t>
            </w:r>
          </w:p>
        </w:tc>
        <w:tc>
          <w:tcPr>
            <w:tcW w:w="601" w:type="pct"/>
          </w:tcPr>
          <w:p w:rsidR="00703C03" w:rsidRPr="0086670C" w:rsidRDefault="003D068E" w:rsidP="00B1319E">
            <w:pPr>
              <w:rPr>
                <w:rFonts w:ascii="Calibri" w:hAnsi="Calibri" w:cs="Calibri"/>
                <w:b/>
                <w:bCs/>
                <w:spacing w:val="-4"/>
                <w:lang w:val="fr-FR"/>
              </w:rPr>
            </w:pPr>
            <w:r w:rsidRPr="0086670C">
              <w:rPr>
                <w:rFonts w:asciiTheme="minorHAnsi" w:hAnsiTheme="minorHAnsi" w:cstheme="minorHAnsi"/>
                <w:lang w:val="fr-FR"/>
              </w:rPr>
              <w:t xml:space="preserve">Encourager l’adhésion par le biais des PC, des OIP et d’autres </w:t>
            </w:r>
            <w:r w:rsidRPr="0086670C">
              <w:rPr>
                <w:rFonts w:asciiTheme="minorHAnsi" w:hAnsiTheme="minorHAnsi" w:cstheme="minorHAnsi"/>
                <w:lang w:val="fr-FR"/>
              </w:rPr>
              <w:lastRenderedPageBreak/>
              <w:t>partenaires. (Résolutions </w:t>
            </w:r>
            <w:hyperlink r:id="rId44" w:history="1">
              <w:r w:rsidRPr="0086670C">
                <w:rPr>
                  <w:rStyle w:val="Hyperlink"/>
                  <w:rFonts w:asciiTheme="minorHAnsi" w:hAnsiTheme="minorHAnsi" w:cstheme="minorHAnsi"/>
                  <w:bCs/>
                  <w:lang w:val="fr-FR"/>
                </w:rPr>
                <w:t>VI.16</w:t>
              </w:r>
            </w:hyperlink>
            <w:r w:rsidRPr="0086670C">
              <w:rPr>
                <w:rFonts w:asciiTheme="minorHAnsi" w:hAnsiTheme="minorHAnsi" w:cstheme="minorHAnsi"/>
                <w:bCs/>
                <w:lang w:val="fr-FR"/>
              </w:rPr>
              <w:t xml:space="preserve"> et </w:t>
            </w:r>
            <w:hyperlink r:id="rId45" w:history="1">
              <w:r w:rsidRPr="0086670C">
                <w:rPr>
                  <w:rStyle w:val="Hyperlink"/>
                  <w:rFonts w:asciiTheme="minorHAnsi" w:hAnsiTheme="minorHAnsi" w:cstheme="minorHAnsi"/>
                  <w:bCs/>
                  <w:lang w:val="fr-FR"/>
                </w:rPr>
                <w:t>4.5</w:t>
              </w:r>
            </w:hyperlink>
            <w:r w:rsidRPr="0086670C">
              <w:rPr>
                <w:rFonts w:asciiTheme="minorHAnsi" w:hAnsiTheme="minorHAnsi" w:cstheme="minorHAnsi"/>
                <w:bCs/>
                <w:lang w:val="fr-FR"/>
              </w:rPr>
              <w:t>).</w:t>
            </w:r>
          </w:p>
        </w:tc>
        <w:tc>
          <w:tcPr>
            <w:tcW w:w="601" w:type="pct"/>
          </w:tcPr>
          <w:p w:rsidR="00703C03" w:rsidRPr="0086670C" w:rsidRDefault="003F03AD" w:rsidP="00B1319E">
            <w:pPr>
              <w:rPr>
                <w:rFonts w:ascii="Calibri" w:hAnsi="Calibri" w:cs="Calibri"/>
                <w:lang w:val="fr-FR"/>
              </w:rPr>
            </w:pPr>
            <w:r w:rsidRPr="0086670C">
              <w:rPr>
                <w:rFonts w:ascii="Calibri" w:hAnsi="Calibri" w:cs="Calibri"/>
                <w:lang w:val="fr-FR"/>
              </w:rPr>
              <w:lastRenderedPageBreak/>
              <w:t>En cours</w:t>
            </w:r>
            <w:r w:rsidR="00703C03" w:rsidRPr="0086670C">
              <w:rPr>
                <w:rFonts w:ascii="Calibri" w:hAnsi="Calibri" w:cs="Calibri"/>
                <w:lang w:val="fr-FR"/>
              </w:rPr>
              <w:t>.</w:t>
            </w:r>
          </w:p>
        </w:tc>
        <w:tc>
          <w:tcPr>
            <w:tcW w:w="601" w:type="pct"/>
          </w:tcPr>
          <w:p w:rsidR="00703C03" w:rsidRPr="0086670C" w:rsidRDefault="003F03AD" w:rsidP="003F03AD">
            <w:pPr>
              <w:rPr>
                <w:rFonts w:ascii="Calibri" w:hAnsi="Calibri" w:cs="Calibri"/>
                <w:color w:val="FF0000"/>
                <w:lang w:val="fr-FR"/>
              </w:rPr>
            </w:pPr>
            <w:r w:rsidRPr="0086670C">
              <w:rPr>
                <w:rFonts w:ascii="Calibri" w:hAnsi="Calibri" w:cs="Calibri"/>
                <w:lang w:val="fr-FR"/>
              </w:rPr>
              <w:t>En cours.</w:t>
            </w:r>
          </w:p>
        </w:tc>
        <w:tc>
          <w:tcPr>
            <w:tcW w:w="601" w:type="pct"/>
          </w:tcPr>
          <w:p w:rsidR="00703C03" w:rsidRPr="0086670C" w:rsidRDefault="003F03AD" w:rsidP="00B1319E">
            <w:pPr>
              <w:rPr>
                <w:rFonts w:ascii="Calibri" w:hAnsi="Calibri" w:cs="Calibri"/>
                <w:lang w:val="fr-FR"/>
              </w:rPr>
            </w:pPr>
            <w:r w:rsidRPr="0086670C">
              <w:rPr>
                <w:rFonts w:ascii="Calibri" w:hAnsi="Calibri" w:cs="Calibri"/>
                <w:lang w:val="fr-FR"/>
              </w:rPr>
              <w:t>En cours</w:t>
            </w:r>
            <w:r w:rsidR="00703C03" w:rsidRPr="0086670C">
              <w:rPr>
                <w:rFonts w:ascii="Calibri" w:hAnsi="Calibri" w:cs="Calibri"/>
                <w:lang w:val="fr-FR"/>
              </w:rPr>
              <w:t>.</w:t>
            </w:r>
          </w:p>
        </w:tc>
        <w:tc>
          <w:tcPr>
            <w:tcW w:w="601" w:type="pct"/>
          </w:tcPr>
          <w:p w:rsidR="00703C03" w:rsidRPr="0086670C" w:rsidRDefault="003F03AD" w:rsidP="00B1319E">
            <w:pPr>
              <w:rPr>
                <w:rFonts w:ascii="Calibri" w:hAnsi="Calibri" w:cs="Calibri"/>
                <w:lang w:val="fr-FR"/>
              </w:rPr>
            </w:pPr>
            <w:r w:rsidRPr="0086670C">
              <w:rPr>
                <w:rFonts w:asciiTheme="minorHAnsi" w:hAnsiTheme="minorHAnsi" w:cstheme="minorHAnsi"/>
                <w:lang w:val="fr-FR"/>
              </w:rPr>
              <w:t>Nouveaux candidats à l’adhésion soutenus.</w:t>
            </w:r>
          </w:p>
        </w:tc>
        <w:tc>
          <w:tcPr>
            <w:tcW w:w="478" w:type="pct"/>
          </w:tcPr>
          <w:p w:rsidR="00703C03" w:rsidRPr="0086670C" w:rsidRDefault="003F03AD" w:rsidP="00B1319E">
            <w:pPr>
              <w:rPr>
                <w:rFonts w:ascii="Calibri" w:hAnsi="Calibri" w:cs="Calibri"/>
                <w:lang w:val="fr-FR"/>
              </w:rPr>
            </w:pPr>
            <w:r w:rsidRPr="0086670C">
              <w:rPr>
                <w:rFonts w:ascii="Calibri" w:hAnsi="Calibri" w:cs="Calibri"/>
                <w:lang w:val="fr-FR"/>
              </w:rPr>
              <w:t>ERA</w:t>
            </w:r>
          </w:p>
        </w:tc>
        <w:tc>
          <w:tcPr>
            <w:tcW w:w="315" w:type="pct"/>
          </w:tcPr>
          <w:p w:rsidR="00703C03" w:rsidRPr="0086670C" w:rsidRDefault="008C30E7" w:rsidP="00B1319E">
            <w:pPr>
              <w:rPr>
                <w:rFonts w:ascii="Calibri" w:hAnsi="Calibri" w:cs="Calibri"/>
                <w:lang w:val="fr-FR"/>
              </w:rPr>
            </w:pPr>
            <w:r w:rsidRPr="0086670C">
              <w:rPr>
                <w:rFonts w:ascii="Calibri" w:hAnsi="Calibri" w:cs="Calibri"/>
                <w:lang w:val="fr-FR"/>
              </w:rPr>
              <w:t>Administratif</w:t>
            </w:r>
          </w:p>
        </w:tc>
      </w:tr>
      <w:tr w:rsidR="003D068E" w:rsidRPr="0086670C" w:rsidTr="001C0E95">
        <w:tc>
          <w:tcPr>
            <w:tcW w:w="601" w:type="pct"/>
            <w:vMerge/>
          </w:tcPr>
          <w:p w:rsidR="003D068E" w:rsidRPr="0086670C" w:rsidRDefault="003D068E" w:rsidP="00B1319E">
            <w:pPr>
              <w:rPr>
                <w:rFonts w:ascii="Calibri" w:hAnsi="Calibri" w:cs="Calibri"/>
                <w:lang w:val="fr-FR"/>
              </w:rPr>
            </w:pPr>
          </w:p>
        </w:tc>
        <w:tc>
          <w:tcPr>
            <w:tcW w:w="601" w:type="pct"/>
            <w:vMerge w:val="restart"/>
          </w:tcPr>
          <w:p w:rsidR="003D068E" w:rsidRPr="0086670C" w:rsidRDefault="003D068E" w:rsidP="003D068E">
            <w:pPr>
              <w:rPr>
                <w:rFonts w:ascii="Calibri" w:hAnsi="Calibri" w:cs="Calibri"/>
                <w:lang w:val="fr-FR"/>
              </w:rPr>
            </w:pPr>
            <w:r w:rsidRPr="0086670C">
              <w:rPr>
                <w:rFonts w:asciiTheme="minorHAnsi" w:hAnsiTheme="minorHAnsi" w:cstheme="minorHAnsi"/>
                <w:lang w:val="fr-FR"/>
              </w:rPr>
              <w:t>Appui fourni pour mettre en œuvre la stratégie linguistique.</w:t>
            </w:r>
          </w:p>
        </w:tc>
        <w:tc>
          <w:tcPr>
            <w:tcW w:w="601" w:type="pct"/>
            <w:vMerge w:val="restart"/>
          </w:tcPr>
          <w:p w:rsidR="003D068E" w:rsidRPr="0086670C" w:rsidRDefault="003D068E" w:rsidP="00B1319E">
            <w:pPr>
              <w:rPr>
                <w:rFonts w:ascii="Calibri" w:hAnsi="Calibri" w:cs="Calibri"/>
                <w:lang w:val="fr-FR"/>
              </w:rPr>
            </w:pPr>
            <w:r w:rsidRPr="0086670C">
              <w:rPr>
                <w:rFonts w:asciiTheme="minorHAnsi" w:hAnsiTheme="minorHAnsi" w:cstheme="minorHAnsi"/>
                <w:lang w:val="fr-FR"/>
              </w:rPr>
              <w:t>Aider les PC intéressées à mettre en œuvre la stratégie linguistique de la Résolution </w:t>
            </w:r>
            <w:hyperlink r:id="rId46" w:history="1">
              <w:r w:rsidRPr="0086670C">
                <w:rPr>
                  <w:rStyle w:val="Hyperlink"/>
                  <w:rFonts w:asciiTheme="minorHAnsi" w:hAnsiTheme="minorHAnsi" w:cstheme="minorHAnsi"/>
                  <w:lang w:val="fr-FR"/>
                </w:rPr>
                <w:t>XIII.6</w:t>
              </w:r>
            </w:hyperlink>
            <w:r w:rsidRPr="0086670C">
              <w:rPr>
                <w:rFonts w:asciiTheme="minorHAnsi" w:hAnsiTheme="minorHAnsi" w:cstheme="minorHAnsi"/>
                <w:lang w:val="fr-FR"/>
              </w:rPr>
              <w:t xml:space="preserve"> et à mobiliser des ressources à cet effet</w:t>
            </w:r>
          </w:p>
        </w:tc>
        <w:tc>
          <w:tcPr>
            <w:tcW w:w="601" w:type="pct"/>
            <w:tcBorders>
              <w:bottom w:val="nil"/>
            </w:tcBorders>
          </w:tcPr>
          <w:p w:rsidR="003D068E" w:rsidRPr="0086670C" w:rsidRDefault="003D068E" w:rsidP="00A87711">
            <w:pPr>
              <w:rPr>
                <w:rFonts w:asciiTheme="minorHAnsi" w:hAnsiTheme="minorHAnsi" w:cstheme="minorHAnsi"/>
                <w:lang w:val="fr-FR"/>
              </w:rPr>
            </w:pPr>
            <w:r w:rsidRPr="0086670C">
              <w:rPr>
                <w:rFonts w:asciiTheme="minorHAnsi" w:hAnsiTheme="minorHAnsi" w:cstheme="minorHAnsi"/>
                <w:lang w:val="fr-FR"/>
              </w:rPr>
              <w:t>Poursuivre le soutien à la stratégie linguistique de la Résolution XIII.6.</w:t>
            </w:r>
          </w:p>
        </w:tc>
        <w:tc>
          <w:tcPr>
            <w:tcW w:w="601" w:type="pct"/>
            <w:tcBorders>
              <w:bottom w:val="nil"/>
            </w:tcBorders>
          </w:tcPr>
          <w:p w:rsidR="003D068E" w:rsidRPr="0086670C" w:rsidRDefault="003D068E" w:rsidP="00B1319E">
            <w:pPr>
              <w:rPr>
                <w:rFonts w:ascii="Calibri" w:hAnsi="Calibri" w:cs="Calibri"/>
                <w:color w:val="FF0000"/>
                <w:lang w:val="fr-FR"/>
              </w:rPr>
            </w:pPr>
            <w:r w:rsidRPr="0086670C">
              <w:rPr>
                <w:rFonts w:asciiTheme="minorHAnsi" w:hAnsiTheme="minorHAnsi" w:cstheme="minorHAnsi"/>
                <w:lang w:val="fr-FR"/>
              </w:rPr>
              <w:t>Poursuivre le soutien à la stratégie linguistique de la Résolution XIII.6.</w:t>
            </w:r>
          </w:p>
        </w:tc>
        <w:tc>
          <w:tcPr>
            <w:tcW w:w="601" w:type="pct"/>
            <w:tcBorders>
              <w:bottom w:val="nil"/>
            </w:tcBorders>
          </w:tcPr>
          <w:p w:rsidR="003D068E" w:rsidRPr="0086670C" w:rsidRDefault="003D068E" w:rsidP="00B1319E">
            <w:pPr>
              <w:rPr>
                <w:rFonts w:ascii="Calibri" w:hAnsi="Calibri" w:cs="Calibri"/>
                <w:lang w:val="fr-FR"/>
              </w:rPr>
            </w:pPr>
            <w:r w:rsidRPr="0086670C">
              <w:rPr>
                <w:rFonts w:asciiTheme="minorHAnsi" w:hAnsiTheme="minorHAnsi" w:cstheme="minorHAnsi"/>
                <w:lang w:val="fr-FR"/>
              </w:rPr>
              <w:t>Poursuivre le soutien à la stratégie linguistique de la Résolution XIII.6</w:t>
            </w:r>
            <w:r w:rsidRPr="0086670C">
              <w:rPr>
                <w:rFonts w:ascii="Calibri" w:hAnsi="Calibri" w:cs="Calibri"/>
                <w:lang w:val="fr-FR"/>
              </w:rPr>
              <w:t>.</w:t>
            </w:r>
          </w:p>
        </w:tc>
        <w:tc>
          <w:tcPr>
            <w:tcW w:w="601" w:type="pct"/>
            <w:tcBorders>
              <w:bottom w:val="nil"/>
            </w:tcBorders>
          </w:tcPr>
          <w:p w:rsidR="003D068E" w:rsidRPr="0086670C" w:rsidRDefault="003D068E" w:rsidP="003D068E">
            <w:pPr>
              <w:rPr>
                <w:rFonts w:ascii="Calibri" w:hAnsi="Calibri" w:cs="Calibri"/>
                <w:lang w:val="fr-FR"/>
              </w:rPr>
            </w:pPr>
            <w:r w:rsidRPr="0086670C">
              <w:rPr>
                <w:rFonts w:asciiTheme="minorHAnsi" w:hAnsiTheme="minorHAnsi" w:cstheme="minorHAnsi"/>
                <w:lang w:val="fr-FR"/>
              </w:rPr>
              <w:t>Progrès relatifs à la stratégie linguistique.</w:t>
            </w:r>
          </w:p>
        </w:tc>
        <w:tc>
          <w:tcPr>
            <w:tcW w:w="478" w:type="pct"/>
            <w:tcBorders>
              <w:bottom w:val="nil"/>
            </w:tcBorders>
          </w:tcPr>
          <w:p w:rsidR="003D068E" w:rsidRPr="0086670C" w:rsidRDefault="003D068E" w:rsidP="00B1319E">
            <w:pPr>
              <w:rPr>
                <w:rFonts w:ascii="Calibri" w:hAnsi="Calibri" w:cs="Calibri"/>
                <w:lang w:val="fr-FR"/>
              </w:rPr>
            </w:pPr>
            <w:r w:rsidRPr="0086670C">
              <w:rPr>
                <w:rFonts w:ascii="Calibri" w:hAnsi="Calibri" w:cs="Calibri"/>
                <w:lang w:val="fr-FR"/>
              </w:rPr>
              <w:t>SGA</w:t>
            </w:r>
          </w:p>
        </w:tc>
        <w:tc>
          <w:tcPr>
            <w:tcW w:w="315" w:type="pct"/>
            <w:tcBorders>
              <w:bottom w:val="nil"/>
            </w:tcBorders>
          </w:tcPr>
          <w:p w:rsidR="003D068E" w:rsidRPr="0086670C" w:rsidRDefault="00BF72A3" w:rsidP="00B1319E">
            <w:pPr>
              <w:rPr>
                <w:rFonts w:ascii="Calibri" w:hAnsi="Calibri" w:cs="Calibri"/>
                <w:lang w:val="fr-FR"/>
              </w:rPr>
            </w:pPr>
            <w:r w:rsidRPr="0086670C">
              <w:rPr>
                <w:rFonts w:ascii="Calibri" w:hAnsi="Calibri" w:cs="Calibri"/>
                <w:lang w:val="fr-FR"/>
              </w:rPr>
              <w:t>NA</w:t>
            </w:r>
          </w:p>
        </w:tc>
      </w:tr>
      <w:tr w:rsidR="003D068E" w:rsidRPr="0086670C" w:rsidTr="001C0E95">
        <w:tc>
          <w:tcPr>
            <w:tcW w:w="601" w:type="pct"/>
            <w:vMerge/>
          </w:tcPr>
          <w:p w:rsidR="003D068E" w:rsidRPr="0086670C" w:rsidRDefault="003D068E" w:rsidP="00B1319E">
            <w:pPr>
              <w:rPr>
                <w:rFonts w:ascii="Calibri" w:hAnsi="Calibri" w:cs="Calibri"/>
                <w:lang w:val="fr-FR"/>
              </w:rPr>
            </w:pPr>
          </w:p>
        </w:tc>
        <w:tc>
          <w:tcPr>
            <w:tcW w:w="601" w:type="pct"/>
            <w:vMerge/>
          </w:tcPr>
          <w:p w:rsidR="003D068E" w:rsidRPr="0086670C" w:rsidRDefault="003D068E" w:rsidP="00B1319E">
            <w:pPr>
              <w:rPr>
                <w:rFonts w:ascii="Calibri" w:hAnsi="Calibri" w:cs="Calibri"/>
                <w:lang w:val="fr-FR"/>
              </w:rPr>
            </w:pPr>
          </w:p>
        </w:tc>
        <w:tc>
          <w:tcPr>
            <w:tcW w:w="601" w:type="pct"/>
            <w:vMerge/>
          </w:tcPr>
          <w:p w:rsidR="003D068E" w:rsidRPr="0086670C" w:rsidRDefault="003D068E" w:rsidP="00B1319E">
            <w:pPr>
              <w:rPr>
                <w:rFonts w:ascii="Calibri" w:hAnsi="Calibri" w:cs="Calibri"/>
                <w:lang w:val="fr-FR"/>
              </w:rPr>
            </w:pPr>
          </w:p>
        </w:tc>
        <w:tc>
          <w:tcPr>
            <w:tcW w:w="601" w:type="pct"/>
            <w:tcBorders>
              <w:top w:val="nil"/>
            </w:tcBorders>
          </w:tcPr>
          <w:p w:rsidR="003D068E" w:rsidRPr="0086670C" w:rsidRDefault="003D068E" w:rsidP="00A87711">
            <w:pPr>
              <w:rPr>
                <w:rFonts w:asciiTheme="minorHAnsi" w:hAnsiTheme="minorHAnsi" w:cstheme="minorHAnsi"/>
                <w:lang w:val="fr-FR"/>
              </w:rPr>
            </w:pPr>
            <w:r w:rsidRPr="0086670C">
              <w:rPr>
                <w:rFonts w:asciiTheme="minorHAnsi" w:hAnsiTheme="minorHAnsi" w:cstheme="minorHAnsi"/>
                <w:lang w:val="fr-FR"/>
              </w:rPr>
              <w:t>Publier d’autres traductions de la Convention par les Parties sur le site web, en tant que documents qui ne sont pas dans les langues officielles de la Convention.</w:t>
            </w:r>
          </w:p>
        </w:tc>
        <w:tc>
          <w:tcPr>
            <w:tcW w:w="601" w:type="pct"/>
            <w:tcBorders>
              <w:top w:val="nil"/>
            </w:tcBorders>
          </w:tcPr>
          <w:p w:rsidR="003D068E" w:rsidRPr="0086670C" w:rsidRDefault="003D068E" w:rsidP="00B1319E">
            <w:pPr>
              <w:rPr>
                <w:rFonts w:ascii="Calibri" w:hAnsi="Calibri" w:cs="Calibri"/>
                <w:lang w:val="fr-FR"/>
              </w:rPr>
            </w:pPr>
            <w:r w:rsidRPr="0086670C">
              <w:rPr>
                <w:rFonts w:asciiTheme="minorHAnsi" w:hAnsiTheme="minorHAnsi" w:cstheme="minorHAnsi"/>
                <w:lang w:val="fr-FR"/>
              </w:rPr>
              <w:t>Continuer de mettre à disposition les documents traduits et fournis par les Parties.</w:t>
            </w:r>
          </w:p>
        </w:tc>
        <w:tc>
          <w:tcPr>
            <w:tcW w:w="601" w:type="pct"/>
            <w:tcBorders>
              <w:top w:val="nil"/>
            </w:tcBorders>
          </w:tcPr>
          <w:p w:rsidR="003D068E" w:rsidRPr="0086670C" w:rsidRDefault="003D068E" w:rsidP="00B1319E">
            <w:pPr>
              <w:rPr>
                <w:rFonts w:ascii="Calibri" w:hAnsi="Calibri" w:cs="Calibri"/>
                <w:lang w:val="fr-FR"/>
              </w:rPr>
            </w:pPr>
            <w:r w:rsidRPr="0086670C">
              <w:rPr>
                <w:rFonts w:asciiTheme="minorHAnsi" w:hAnsiTheme="minorHAnsi" w:cstheme="minorHAnsi"/>
                <w:lang w:val="fr-FR"/>
              </w:rPr>
              <w:t>Continuer de mettre à disposition les documents traduits et fournis par les Parties.</w:t>
            </w:r>
          </w:p>
        </w:tc>
        <w:tc>
          <w:tcPr>
            <w:tcW w:w="601" w:type="pct"/>
            <w:tcBorders>
              <w:top w:val="nil"/>
            </w:tcBorders>
          </w:tcPr>
          <w:p w:rsidR="003D068E" w:rsidRPr="0086670C" w:rsidRDefault="003D068E" w:rsidP="00B1319E">
            <w:pPr>
              <w:rPr>
                <w:rFonts w:ascii="Calibri" w:hAnsi="Calibri" w:cs="Calibri"/>
                <w:lang w:val="fr-FR"/>
              </w:rPr>
            </w:pPr>
            <w:r w:rsidRPr="0086670C">
              <w:rPr>
                <w:rFonts w:asciiTheme="minorHAnsi" w:hAnsiTheme="minorHAnsi" w:cstheme="minorHAnsi"/>
                <w:lang w:val="fr-FR"/>
              </w:rPr>
              <w:t>Publication sur le site web de documents fournis par les PC dans des langues autres que les langues officielles de la Convention.</w:t>
            </w:r>
          </w:p>
        </w:tc>
        <w:tc>
          <w:tcPr>
            <w:tcW w:w="478" w:type="pct"/>
            <w:tcBorders>
              <w:top w:val="nil"/>
            </w:tcBorders>
          </w:tcPr>
          <w:p w:rsidR="003D068E" w:rsidRPr="0086670C" w:rsidRDefault="003D068E" w:rsidP="00B1319E">
            <w:pPr>
              <w:rPr>
                <w:rFonts w:ascii="Calibri" w:hAnsi="Calibri" w:cs="Calibri"/>
                <w:lang w:val="fr-FR"/>
              </w:rPr>
            </w:pPr>
            <w:r w:rsidRPr="0086670C">
              <w:rPr>
                <w:rFonts w:ascii="Calibri" w:hAnsi="Calibri" w:cs="Calibri"/>
                <w:lang w:val="fr-FR"/>
              </w:rPr>
              <w:t>SGA</w:t>
            </w:r>
          </w:p>
        </w:tc>
        <w:tc>
          <w:tcPr>
            <w:tcW w:w="315" w:type="pct"/>
            <w:tcBorders>
              <w:top w:val="nil"/>
            </w:tcBorders>
          </w:tcPr>
          <w:p w:rsidR="003D068E" w:rsidRPr="0086670C" w:rsidRDefault="00BF72A3" w:rsidP="00B1319E">
            <w:pPr>
              <w:rPr>
                <w:rFonts w:ascii="Calibri" w:hAnsi="Calibri" w:cs="Calibri"/>
                <w:lang w:val="fr-FR"/>
              </w:rPr>
            </w:pPr>
            <w:r w:rsidRPr="0086670C">
              <w:rPr>
                <w:rFonts w:ascii="Calibri" w:hAnsi="Calibri" w:cs="Calibri"/>
                <w:lang w:val="fr-FR"/>
              </w:rPr>
              <w:t>NA</w:t>
            </w:r>
          </w:p>
        </w:tc>
      </w:tr>
    </w:tbl>
    <w:p w:rsidR="003D068E" w:rsidRPr="0086670C" w:rsidRDefault="003D068E">
      <w:pPr>
        <w:spacing w:after="200" w:line="276" w:lineRule="auto"/>
        <w:rPr>
          <w:rFonts w:ascii="Calibri" w:hAnsi="Calibri" w:cs="Calibri"/>
          <w:b/>
          <w:bCs/>
          <w:color w:val="000000" w:themeColor="text1"/>
          <w:sz w:val="18"/>
          <w:szCs w:val="18"/>
          <w:lang w:val="fr-FR"/>
        </w:rPr>
      </w:pPr>
    </w:p>
    <w:p w:rsidR="009A0B08" w:rsidRPr="0086670C" w:rsidRDefault="003D068E">
      <w:pPr>
        <w:spacing w:after="200" w:line="276" w:lineRule="auto"/>
        <w:rPr>
          <w:rFonts w:ascii="Calibri" w:hAnsi="Calibri" w:cs="Calibri"/>
          <w:b/>
          <w:bCs/>
          <w:color w:val="000000" w:themeColor="text1"/>
          <w:sz w:val="18"/>
          <w:szCs w:val="18"/>
          <w:lang w:val="fr-FR"/>
        </w:rPr>
      </w:pPr>
      <w:r w:rsidRPr="0086670C">
        <w:rPr>
          <w:rFonts w:ascii="Calibri" w:hAnsi="Calibri" w:cs="Calibri"/>
          <w:b/>
          <w:bCs/>
          <w:color w:val="000000" w:themeColor="text1"/>
          <w:sz w:val="18"/>
          <w:szCs w:val="18"/>
          <w:lang w:val="fr-FR"/>
        </w:rPr>
        <w:br w:type="column"/>
      </w:r>
    </w:p>
    <w:p w:rsidR="00946B5D" w:rsidRPr="0086670C" w:rsidRDefault="00946B5D">
      <w:pPr>
        <w:spacing w:after="200" w:line="276" w:lineRule="auto"/>
        <w:rPr>
          <w:rFonts w:ascii="Calibri" w:hAnsi="Calibri" w:cs="Calibri"/>
          <w:b/>
          <w:bCs/>
          <w:color w:val="000000" w:themeColor="text1"/>
          <w:sz w:val="18"/>
          <w:szCs w:val="18"/>
          <w:lang w:val="fr-FR"/>
        </w:rPr>
      </w:pPr>
    </w:p>
    <w:tbl>
      <w:tblPr>
        <w:tblStyle w:val="TableGrid"/>
        <w:tblW w:w="5036" w:type="pct"/>
        <w:tblLook w:val="04A0" w:firstRow="1" w:lastRow="0" w:firstColumn="1" w:lastColumn="0" w:noHBand="0" w:noVBand="1"/>
      </w:tblPr>
      <w:tblGrid>
        <w:gridCol w:w="7078"/>
        <w:gridCol w:w="7180"/>
      </w:tblGrid>
      <w:tr w:rsidR="00120BA3" w:rsidRPr="001869E3" w:rsidTr="003F4175">
        <w:tc>
          <w:tcPr>
            <w:tcW w:w="2482" w:type="pct"/>
            <w:shd w:val="clear" w:color="auto" w:fill="BFBFBF" w:themeFill="background1" w:themeFillShade="BF"/>
          </w:tcPr>
          <w:p w:rsidR="00120BA3" w:rsidRPr="0086670C" w:rsidRDefault="003D068E" w:rsidP="002B42A5">
            <w:pPr>
              <w:rPr>
                <w:rFonts w:ascii="Calibri" w:hAnsi="Calibri" w:cs="Calibri"/>
                <w:b/>
                <w:lang w:val="fr-FR"/>
              </w:rPr>
            </w:pPr>
            <w:r w:rsidRPr="0086670C">
              <w:rPr>
                <w:rFonts w:ascii="Calibri" w:hAnsi="Calibri" w:cs="Calibri"/>
                <w:b/>
                <w:lang w:val="fr-FR"/>
              </w:rPr>
              <w:t>Fo</w:t>
            </w:r>
            <w:r w:rsidR="00120BA3" w:rsidRPr="0086670C">
              <w:rPr>
                <w:rFonts w:ascii="Calibri" w:hAnsi="Calibri" w:cs="Calibri"/>
                <w:b/>
                <w:lang w:val="fr-FR"/>
              </w:rPr>
              <w:t>nction:</w:t>
            </w:r>
          </w:p>
          <w:p w:rsidR="00120BA3" w:rsidRPr="0086670C" w:rsidRDefault="00120BA3" w:rsidP="002B42A5">
            <w:pPr>
              <w:rPr>
                <w:rFonts w:ascii="Calibri" w:hAnsi="Calibri" w:cs="Calibri"/>
                <w:b/>
                <w:lang w:val="fr-FR"/>
              </w:rPr>
            </w:pPr>
          </w:p>
          <w:p w:rsidR="00120BA3" w:rsidRPr="0086670C" w:rsidRDefault="00120BA3" w:rsidP="002B42A5">
            <w:pPr>
              <w:rPr>
                <w:rFonts w:ascii="Calibri" w:hAnsi="Calibri" w:cs="Calibri"/>
                <w:b/>
                <w:lang w:val="fr-FR"/>
              </w:rPr>
            </w:pPr>
            <w:r w:rsidRPr="0086670C">
              <w:rPr>
                <w:rFonts w:ascii="Calibri" w:hAnsi="Calibri" w:cs="Calibri"/>
                <w:b/>
                <w:lang w:val="fr-FR"/>
              </w:rPr>
              <w:t xml:space="preserve">2. </w:t>
            </w:r>
            <w:r w:rsidR="003D068E" w:rsidRPr="0086670C">
              <w:rPr>
                <w:rFonts w:asciiTheme="minorHAnsi" w:hAnsiTheme="minorHAnsi" w:cstheme="minorHAnsi"/>
                <w:b/>
                <w:bCs/>
                <w:lang w:val="fr-FR"/>
              </w:rPr>
              <w:t>ADMINISTRATION, RESSOURCES HUMAINES ET FINANCIÈRES</w:t>
            </w:r>
          </w:p>
          <w:p w:rsidR="00120BA3" w:rsidRPr="0086670C" w:rsidRDefault="00120BA3" w:rsidP="002B42A5">
            <w:pPr>
              <w:rPr>
                <w:rFonts w:ascii="Calibri" w:hAnsi="Calibri" w:cs="Calibri"/>
                <w:b/>
                <w:lang w:val="fr-FR"/>
              </w:rPr>
            </w:pPr>
          </w:p>
        </w:tc>
        <w:tc>
          <w:tcPr>
            <w:tcW w:w="2518" w:type="pct"/>
            <w:shd w:val="clear" w:color="auto" w:fill="BFBFBF" w:themeFill="background1" w:themeFillShade="BF"/>
          </w:tcPr>
          <w:p w:rsidR="00120BA3" w:rsidRPr="0086670C" w:rsidRDefault="003D068E" w:rsidP="002B42A5">
            <w:pPr>
              <w:rPr>
                <w:rFonts w:ascii="Calibri" w:hAnsi="Calibri" w:cs="Calibri"/>
                <w:b/>
                <w:lang w:val="fr-FR"/>
              </w:rPr>
            </w:pPr>
            <w:r w:rsidRPr="0086670C">
              <w:rPr>
                <w:rFonts w:ascii="Calibri" w:hAnsi="Calibri" w:cs="Calibri"/>
                <w:b/>
                <w:lang w:val="fr-FR"/>
              </w:rPr>
              <w:t>But</w:t>
            </w:r>
            <w:r w:rsidR="00120BA3" w:rsidRPr="0086670C">
              <w:rPr>
                <w:rFonts w:ascii="Calibri" w:hAnsi="Calibri" w:cs="Calibri"/>
                <w:b/>
                <w:lang w:val="fr-FR"/>
              </w:rPr>
              <w:t>:</w:t>
            </w:r>
          </w:p>
          <w:p w:rsidR="00120BA3" w:rsidRPr="0086670C" w:rsidRDefault="00120BA3" w:rsidP="002B42A5">
            <w:pPr>
              <w:rPr>
                <w:rFonts w:ascii="Calibri" w:hAnsi="Calibri" w:cs="Calibri"/>
                <w:b/>
                <w:lang w:val="fr-FR"/>
              </w:rPr>
            </w:pPr>
          </w:p>
          <w:p w:rsidR="00120BA3" w:rsidRPr="0086670C" w:rsidRDefault="003D068E" w:rsidP="002B42A5">
            <w:pPr>
              <w:rPr>
                <w:rFonts w:ascii="Calibri" w:hAnsi="Calibri" w:cs="Calibri"/>
                <w:lang w:val="fr-FR"/>
              </w:rPr>
            </w:pPr>
            <w:r w:rsidRPr="0086670C">
              <w:rPr>
                <w:rFonts w:asciiTheme="minorHAnsi" w:hAnsiTheme="minorHAnsi" w:cstheme="minorHAnsi"/>
                <w:lang w:val="fr-FR"/>
              </w:rPr>
              <w:t>Le Secrétariat veille à la gestion efficace et responsable des ressources, conformément aux politiques et procédures de l’UICN.</w:t>
            </w:r>
          </w:p>
          <w:p w:rsidR="00120BA3" w:rsidRPr="0086670C" w:rsidRDefault="00120BA3" w:rsidP="002B42A5">
            <w:pPr>
              <w:rPr>
                <w:rFonts w:ascii="Calibri" w:hAnsi="Calibri" w:cs="Calibri"/>
                <w:b/>
                <w:lang w:val="fr-FR"/>
              </w:rPr>
            </w:pPr>
          </w:p>
        </w:tc>
      </w:tr>
    </w:tbl>
    <w:p w:rsidR="004730DE" w:rsidRPr="0086670C" w:rsidRDefault="004730DE" w:rsidP="002B42A5">
      <w:pPr>
        <w:rPr>
          <w:rFonts w:ascii="Calibri" w:hAnsi="Calibri" w:cs="Calibri"/>
          <w:sz w:val="18"/>
          <w:szCs w:val="18"/>
          <w:lang w:val="fr-FR"/>
        </w:rPr>
      </w:pPr>
    </w:p>
    <w:tbl>
      <w:tblPr>
        <w:tblStyle w:val="TableGrid"/>
        <w:tblW w:w="5036" w:type="pct"/>
        <w:tblLayout w:type="fixed"/>
        <w:tblCellMar>
          <w:top w:w="57" w:type="dxa"/>
          <w:left w:w="85" w:type="dxa"/>
          <w:bottom w:w="57" w:type="dxa"/>
          <w:right w:w="85" w:type="dxa"/>
        </w:tblCellMar>
        <w:tblLook w:val="04A0" w:firstRow="1" w:lastRow="0" w:firstColumn="1" w:lastColumn="0" w:noHBand="0" w:noVBand="1"/>
      </w:tblPr>
      <w:tblGrid>
        <w:gridCol w:w="1713"/>
        <w:gridCol w:w="1717"/>
        <w:gridCol w:w="1717"/>
        <w:gridCol w:w="1717"/>
        <w:gridCol w:w="1717"/>
        <w:gridCol w:w="1717"/>
        <w:gridCol w:w="1717"/>
        <w:gridCol w:w="1330"/>
        <w:gridCol w:w="867"/>
      </w:tblGrid>
      <w:tr w:rsidR="00B1319E" w:rsidRPr="0086670C" w:rsidTr="003F4175">
        <w:trPr>
          <w:tblHeader/>
        </w:trPr>
        <w:tc>
          <w:tcPr>
            <w:tcW w:w="603"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Résultat triennal</w:t>
            </w:r>
          </w:p>
        </w:tc>
        <w:tc>
          <w:tcPr>
            <w:tcW w:w="604"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Indicateurs du Plan triennal 2021</w:t>
            </w:r>
          </w:p>
        </w:tc>
        <w:tc>
          <w:tcPr>
            <w:tcW w:w="604"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Activités du Plan annuel pour 2019</w:t>
            </w:r>
          </w:p>
        </w:tc>
        <w:tc>
          <w:tcPr>
            <w:tcW w:w="604"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Activités du Plan annuel pour 2020</w:t>
            </w:r>
          </w:p>
        </w:tc>
        <w:tc>
          <w:tcPr>
            <w:tcW w:w="604"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Activités du Plan annuel pour 2021</w:t>
            </w:r>
          </w:p>
        </w:tc>
        <w:tc>
          <w:tcPr>
            <w:tcW w:w="604"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Activités du Plan annuel pour 2022</w:t>
            </w:r>
          </w:p>
        </w:tc>
        <w:tc>
          <w:tcPr>
            <w:tcW w:w="604"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Indicateurs du Plan annuel pour 2022</w:t>
            </w:r>
          </w:p>
        </w:tc>
        <w:tc>
          <w:tcPr>
            <w:tcW w:w="468" w:type="pct"/>
            <w:shd w:val="clear" w:color="auto" w:fill="DBE5F1" w:themeFill="accent1" w:themeFillTint="33"/>
          </w:tcPr>
          <w:p w:rsidR="00B1319E" w:rsidRPr="0086670C" w:rsidRDefault="00BD7ADD" w:rsidP="00B1319E">
            <w:pPr>
              <w:jc w:val="center"/>
              <w:rPr>
                <w:rFonts w:ascii="Calibri" w:hAnsi="Calibri" w:cs="Calibri"/>
                <w:b/>
                <w:lang w:val="fr-FR"/>
              </w:rPr>
            </w:pPr>
            <w:r w:rsidRPr="0086670C">
              <w:rPr>
                <w:rFonts w:asciiTheme="minorHAnsi" w:hAnsiTheme="minorHAnsi" w:cstheme="minorHAnsi"/>
                <w:b/>
                <w:lang w:val="fr-FR"/>
              </w:rPr>
              <w:t>Chef d’équipe/ Appui</w:t>
            </w:r>
          </w:p>
        </w:tc>
        <w:tc>
          <w:tcPr>
            <w:tcW w:w="305" w:type="pct"/>
            <w:shd w:val="clear" w:color="auto" w:fill="DBE5F1" w:themeFill="accent1" w:themeFillTint="33"/>
          </w:tcPr>
          <w:p w:rsidR="00B1319E" w:rsidRPr="0086670C" w:rsidRDefault="00B1319E" w:rsidP="00B1319E">
            <w:pPr>
              <w:jc w:val="center"/>
              <w:rPr>
                <w:rFonts w:ascii="Calibri" w:hAnsi="Calibri" w:cs="Calibri"/>
                <w:b/>
                <w:lang w:val="fr-FR"/>
              </w:rPr>
            </w:pPr>
            <w:r w:rsidRPr="0086670C">
              <w:rPr>
                <w:rFonts w:ascii="Calibri" w:hAnsi="Calibri" w:cs="Calibri"/>
                <w:b/>
                <w:lang w:val="fr-FR"/>
              </w:rPr>
              <w:t>Budget</w:t>
            </w:r>
          </w:p>
        </w:tc>
      </w:tr>
      <w:tr w:rsidR="00B1319E" w:rsidRPr="0086670C" w:rsidTr="003F4175">
        <w:tc>
          <w:tcPr>
            <w:tcW w:w="603" w:type="pct"/>
            <w:vMerge w:val="restart"/>
          </w:tcPr>
          <w:p w:rsidR="00B1319E" w:rsidRPr="0086670C" w:rsidRDefault="00BD7ADD" w:rsidP="00B1319E">
            <w:pPr>
              <w:rPr>
                <w:rFonts w:ascii="Calibri" w:hAnsi="Calibri" w:cs="Calibri"/>
                <w:b/>
                <w:lang w:val="fr-FR"/>
              </w:rPr>
            </w:pPr>
            <w:r w:rsidRPr="0086670C">
              <w:rPr>
                <w:rFonts w:asciiTheme="minorHAnsi" w:hAnsiTheme="minorHAnsi" w:cstheme="minorHAnsi"/>
                <w:b/>
                <w:lang w:val="fr-FR"/>
              </w:rPr>
              <w:t xml:space="preserve">2.1 Gestion assurée des ressources humaines du Secrétariat, conformément aux politiques et normes de l’UICN, y compris : soutien à la structure organisationnelle/recrutement ; fournir des conseils en RH ; soutenir la gestion des performances ; soutenir le personnel dans son travail ; garantir la </w:t>
            </w:r>
            <w:r w:rsidRPr="0086670C">
              <w:rPr>
                <w:rFonts w:asciiTheme="minorHAnsi" w:hAnsiTheme="minorHAnsi" w:cstheme="minorHAnsi"/>
                <w:b/>
                <w:lang w:val="fr-FR"/>
              </w:rPr>
              <w:lastRenderedPageBreak/>
              <w:t>mobilisation du personnel.</w:t>
            </w:r>
          </w:p>
        </w:tc>
        <w:tc>
          <w:tcPr>
            <w:tcW w:w="604" w:type="pct"/>
            <w:vMerge w:val="restart"/>
          </w:tcPr>
          <w:p w:rsidR="00BD7ADD" w:rsidRPr="0086670C" w:rsidRDefault="00BD7ADD" w:rsidP="00BD7ADD">
            <w:pPr>
              <w:rPr>
                <w:rFonts w:asciiTheme="minorHAnsi" w:hAnsiTheme="minorHAnsi" w:cstheme="minorHAnsi"/>
                <w:lang w:val="fr-FR"/>
              </w:rPr>
            </w:pPr>
            <w:r w:rsidRPr="0086670C">
              <w:rPr>
                <w:rFonts w:asciiTheme="minorHAnsi" w:hAnsiTheme="minorHAnsi" w:cstheme="minorHAnsi"/>
                <w:lang w:val="fr-FR"/>
              </w:rPr>
              <w:lastRenderedPageBreak/>
              <w:t>Conformité avec la politique et les normes de l’UICN en matière de RH.</w:t>
            </w:r>
          </w:p>
          <w:p w:rsidR="00BD7ADD" w:rsidRPr="0086670C" w:rsidRDefault="00BD7ADD" w:rsidP="00BD7ADD">
            <w:pPr>
              <w:rPr>
                <w:rFonts w:asciiTheme="minorHAnsi" w:hAnsiTheme="minorHAnsi" w:cstheme="minorHAnsi"/>
                <w:lang w:val="fr-FR"/>
              </w:rPr>
            </w:pPr>
          </w:p>
          <w:p w:rsidR="00B1319E" w:rsidRPr="0086670C" w:rsidRDefault="00BD7ADD" w:rsidP="00BD7ADD">
            <w:pPr>
              <w:rPr>
                <w:rFonts w:ascii="Calibri" w:hAnsi="Calibri" w:cs="Calibri"/>
                <w:lang w:val="fr-FR"/>
              </w:rPr>
            </w:pPr>
            <w:r w:rsidRPr="0086670C">
              <w:rPr>
                <w:rFonts w:asciiTheme="minorHAnsi" w:hAnsiTheme="minorHAnsi" w:cstheme="minorHAnsi"/>
                <w:lang w:val="fr-FR"/>
              </w:rPr>
              <w:t>Prestation continue des services de RH</w:t>
            </w:r>
            <w:r w:rsidR="00B1319E" w:rsidRPr="0086670C">
              <w:rPr>
                <w:rFonts w:ascii="Calibri" w:hAnsi="Calibri" w:cs="Calibri"/>
                <w:lang w:val="fr-FR"/>
              </w:rPr>
              <w:t>.</w:t>
            </w:r>
          </w:p>
        </w:tc>
        <w:tc>
          <w:tcPr>
            <w:tcW w:w="604" w:type="pct"/>
          </w:tcPr>
          <w:p w:rsidR="00B1319E" w:rsidRPr="0086670C" w:rsidRDefault="00BD7ADD" w:rsidP="00B1319E">
            <w:pPr>
              <w:rPr>
                <w:rFonts w:ascii="Calibri" w:hAnsi="Calibri" w:cs="Calibri"/>
                <w:lang w:val="fr-FR"/>
              </w:rPr>
            </w:pPr>
            <w:r w:rsidRPr="0086670C">
              <w:rPr>
                <w:rFonts w:asciiTheme="minorHAnsi" w:hAnsiTheme="minorHAnsi" w:cstheme="minorHAnsi"/>
                <w:lang w:val="fr-FR"/>
              </w:rPr>
              <w:t>Gestion opportune et efficace des ressources humaines.</w:t>
            </w:r>
          </w:p>
        </w:tc>
        <w:tc>
          <w:tcPr>
            <w:tcW w:w="604" w:type="pct"/>
          </w:tcPr>
          <w:p w:rsidR="00B1319E" w:rsidRPr="0086670C" w:rsidRDefault="00946B5D" w:rsidP="00946B5D">
            <w:pPr>
              <w:rPr>
                <w:rFonts w:ascii="Calibri" w:hAnsi="Calibri" w:cs="Calibri"/>
                <w:lang w:val="fr-FR"/>
              </w:rPr>
            </w:pPr>
            <w:r w:rsidRPr="0086670C">
              <w:rPr>
                <w:rFonts w:asciiTheme="minorHAnsi" w:hAnsiTheme="minorHAnsi" w:cstheme="minorHAnsi"/>
                <w:lang w:val="fr-FR"/>
              </w:rPr>
              <w:t>En cours.</w:t>
            </w:r>
          </w:p>
        </w:tc>
        <w:tc>
          <w:tcPr>
            <w:tcW w:w="604" w:type="pct"/>
          </w:tcPr>
          <w:p w:rsidR="00B1319E" w:rsidRPr="0086670C" w:rsidRDefault="00BD7ADD" w:rsidP="00B1319E">
            <w:pPr>
              <w:rPr>
                <w:rFonts w:ascii="Calibri" w:hAnsi="Calibri" w:cs="Calibri"/>
                <w:color w:val="FF0000"/>
                <w:lang w:val="fr-FR"/>
              </w:rPr>
            </w:pPr>
            <w:r w:rsidRPr="0086670C">
              <w:rPr>
                <w:rFonts w:ascii="Calibri" w:hAnsi="Calibri" w:cs="Calibri"/>
                <w:lang w:val="fr-FR"/>
              </w:rPr>
              <w:t>En cours</w:t>
            </w:r>
            <w:r w:rsidR="00B1319E" w:rsidRPr="0086670C">
              <w:rPr>
                <w:rFonts w:ascii="Calibri" w:hAnsi="Calibri" w:cs="Calibri"/>
                <w:lang w:val="fr-FR"/>
              </w:rPr>
              <w:t>.</w:t>
            </w:r>
          </w:p>
        </w:tc>
        <w:tc>
          <w:tcPr>
            <w:tcW w:w="604" w:type="pct"/>
          </w:tcPr>
          <w:p w:rsidR="00B1319E" w:rsidRPr="0086670C" w:rsidRDefault="00BD7ADD" w:rsidP="00B1319E">
            <w:pPr>
              <w:rPr>
                <w:rFonts w:ascii="Calibri" w:hAnsi="Calibri" w:cs="Calibri"/>
                <w:lang w:val="fr-FR"/>
              </w:rPr>
            </w:pPr>
            <w:r w:rsidRPr="0086670C">
              <w:rPr>
                <w:rFonts w:ascii="Calibri" w:hAnsi="Calibri" w:cs="Calibri"/>
                <w:lang w:val="fr-FR"/>
              </w:rPr>
              <w:t>En cours</w:t>
            </w:r>
            <w:r w:rsidR="006E6477" w:rsidRPr="0086670C">
              <w:rPr>
                <w:rFonts w:ascii="Calibri" w:hAnsi="Calibri" w:cs="Calibri"/>
                <w:lang w:val="fr-FR"/>
              </w:rPr>
              <w:t>.</w:t>
            </w:r>
          </w:p>
        </w:tc>
        <w:tc>
          <w:tcPr>
            <w:tcW w:w="604" w:type="pct"/>
          </w:tcPr>
          <w:p w:rsidR="00B1319E" w:rsidRPr="0086670C" w:rsidRDefault="00BD7ADD" w:rsidP="00E66D3B">
            <w:pPr>
              <w:rPr>
                <w:rFonts w:ascii="Calibri" w:hAnsi="Calibri" w:cs="Calibri"/>
                <w:lang w:val="fr-FR"/>
              </w:rPr>
            </w:pPr>
            <w:r w:rsidRPr="0086670C">
              <w:rPr>
                <w:rFonts w:asciiTheme="minorHAnsi" w:hAnsiTheme="minorHAnsi" w:cstheme="minorHAnsi"/>
                <w:lang w:val="fr-FR"/>
              </w:rPr>
              <w:t xml:space="preserve">Gestion des </w:t>
            </w:r>
            <w:r w:rsidR="00E66D3B">
              <w:rPr>
                <w:rFonts w:asciiTheme="minorHAnsi" w:hAnsiTheme="minorHAnsi" w:cstheme="minorHAnsi"/>
                <w:lang w:val="fr-FR"/>
              </w:rPr>
              <w:t>RH</w:t>
            </w:r>
            <w:r w:rsidRPr="0086670C">
              <w:rPr>
                <w:rFonts w:asciiTheme="minorHAnsi" w:hAnsiTheme="minorHAnsi" w:cstheme="minorHAnsi"/>
                <w:lang w:val="fr-FR"/>
              </w:rPr>
              <w:t xml:space="preserve"> en conformité avec les politiques, procédures et normes de l’UICN en matière de RH.</w:t>
            </w:r>
          </w:p>
        </w:tc>
        <w:tc>
          <w:tcPr>
            <w:tcW w:w="468" w:type="pct"/>
          </w:tcPr>
          <w:p w:rsidR="00B1319E" w:rsidRPr="0086670C" w:rsidRDefault="00BD7ADD" w:rsidP="00B1319E">
            <w:pPr>
              <w:rPr>
                <w:rFonts w:ascii="Calibri" w:hAnsi="Calibri" w:cs="Calibri"/>
                <w:lang w:val="fr-FR"/>
              </w:rPr>
            </w:pPr>
            <w:r w:rsidRPr="0086670C">
              <w:rPr>
                <w:rFonts w:ascii="Calibri" w:hAnsi="Calibri" w:cs="Calibri"/>
                <w:lang w:val="fr-FR"/>
              </w:rPr>
              <w:t>RRH</w:t>
            </w:r>
            <w:r w:rsidR="00DB3610" w:rsidRPr="0086670C">
              <w:rPr>
                <w:rFonts w:ascii="Calibri" w:hAnsi="Calibri" w:cs="Calibri"/>
                <w:lang w:val="fr-FR"/>
              </w:rPr>
              <w:t xml:space="preserve"> / </w:t>
            </w:r>
            <w:r w:rsidRPr="0086670C">
              <w:rPr>
                <w:rFonts w:ascii="Calibri" w:hAnsi="Calibri" w:cs="Calibri"/>
                <w:lang w:val="fr-FR"/>
              </w:rPr>
              <w:t>ERA</w:t>
            </w:r>
          </w:p>
        </w:tc>
        <w:tc>
          <w:tcPr>
            <w:tcW w:w="305" w:type="pct"/>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946B5D" w:rsidRPr="0086670C" w:rsidTr="003F4175">
        <w:tc>
          <w:tcPr>
            <w:tcW w:w="603" w:type="pct"/>
            <w:vMerge/>
          </w:tcPr>
          <w:p w:rsidR="00946B5D" w:rsidRPr="0086670C" w:rsidRDefault="00946B5D" w:rsidP="00B1319E">
            <w:pPr>
              <w:rPr>
                <w:rFonts w:ascii="Calibri" w:hAnsi="Calibri" w:cs="Calibri"/>
                <w:b/>
                <w:lang w:val="fr-FR"/>
              </w:rPr>
            </w:pPr>
          </w:p>
        </w:tc>
        <w:tc>
          <w:tcPr>
            <w:tcW w:w="604" w:type="pct"/>
            <w:vMerge/>
          </w:tcPr>
          <w:p w:rsidR="00946B5D" w:rsidRPr="0086670C" w:rsidRDefault="00946B5D" w:rsidP="00B1319E">
            <w:pPr>
              <w:rPr>
                <w:rFonts w:ascii="Calibri" w:hAnsi="Calibri" w:cs="Calibri"/>
                <w:lang w:val="fr-FR"/>
              </w:rPr>
            </w:pPr>
          </w:p>
        </w:tc>
        <w:tc>
          <w:tcPr>
            <w:tcW w:w="604" w:type="pct"/>
            <w:vMerge w:val="restart"/>
          </w:tcPr>
          <w:p w:rsidR="00946B5D" w:rsidRPr="0086670C" w:rsidRDefault="00946B5D" w:rsidP="00B1319E">
            <w:pPr>
              <w:rPr>
                <w:rFonts w:ascii="Calibri" w:hAnsi="Calibri" w:cs="Calibri"/>
                <w:lang w:val="fr-FR"/>
              </w:rPr>
            </w:pPr>
            <w:r w:rsidRPr="0086670C">
              <w:rPr>
                <w:rFonts w:asciiTheme="minorHAnsi" w:hAnsiTheme="minorHAnsi" w:cstheme="minorHAnsi"/>
                <w:lang w:val="fr-FR"/>
              </w:rPr>
              <w:t>Mise en œuvre de la politique de compensation et du cadre de compétences de l’UICN</w:t>
            </w:r>
            <w:r w:rsidRPr="0086670C">
              <w:rPr>
                <w:rFonts w:ascii="Calibri" w:hAnsi="Calibri" w:cs="Calibri"/>
                <w:lang w:val="fr-FR"/>
              </w:rPr>
              <w:t xml:space="preserve">. </w:t>
            </w:r>
          </w:p>
        </w:tc>
        <w:tc>
          <w:tcPr>
            <w:tcW w:w="604" w:type="pct"/>
            <w:vMerge w:val="restart"/>
          </w:tcPr>
          <w:p w:rsidR="00946B5D" w:rsidRPr="0086670C" w:rsidRDefault="00946B5D" w:rsidP="00B1319E">
            <w:pPr>
              <w:rPr>
                <w:rFonts w:ascii="Calibri" w:hAnsi="Calibri" w:cs="Calibri"/>
                <w:lang w:val="fr-FR"/>
              </w:rPr>
            </w:pPr>
            <w:r w:rsidRPr="0086670C">
              <w:rPr>
                <w:rFonts w:asciiTheme="minorHAnsi" w:hAnsiTheme="minorHAnsi" w:cstheme="minorHAnsi"/>
                <w:lang w:val="fr-FR"/>
              </w:rPr>
              <w:t>Mettre en œuvre le cadre de compétences en attendant l’achèvement du cadre de l’UICN.</w:t>
            </w:r>
          </w:p>
        </w:tc>
        <w:tc>
          <w:tcPr>
            <w:tcW w:w="604" w:type="pct"/>
            <w:tcBorders>
              <w:bottom w:val="nil"/>
            </w:tcBorders>
          </w:tcPr>
          <w:p w:rsidR="00946B5D" w:rsidRPr="0086670C" w:rsidRDefault="00946B5D" w:rsidP="00B1319E">
            <w:pPr>
              <w:rPr>
                <w:rFonts w:ascii="Calibri" w:hAnsi="Calibri" w:cs="Calibri"/>
                <w:color w:val="FF0000"/>
                <w:lang w:val="fr-FR"/>
              </w:rPr>
            </w:pPr>
            <w:r w:rsidRPr="0086670C">
              <w:rPr>
                <w:rFonts w:asciiTheme="minorHAnsi" w:hAnsiTheme="minorHAnsi" w:cstheme="minorHAnsi"/>
                <w:lang w:val="fr-FR"/>
              </w:rPr>
              <w:t>Le cadre de compétence attend la décision de l’UICN.</w:t>
            </w:r>
          </w:p>
        </w:tc>
        <w:tc>
          <w:tcPr>
            <w:tcW w:w="604" w:type="pct"/>
            <w:tcBorders>
              <w:bottom w:val="nil"/>
            </w:tcBorders>
          </w:tcPr>
          <w:p w:rsidR="00946B5D" w:rsidRPr="0086670C" w:rsidRDefault="00946B5D" w:rsidP="00946B5D">
            <w:pPr>
              <w:rPr>
                <w:rFonts w:ascii="Calibri" w:hAnsi="Calibri" w:cs="Calibri"/>
                <w:lang w:val="fr-FR"/>
              </w:rPr>
            </w:pPr>
            <w:r w:rsidRPr="0086670C">
              <w:rPr>
                <w:rFonts w:ascii="Calibri" w:hAnsi="Calibri" w:cs="Calibri"/>
                <w:lang w:val="fr-FR"/>
              </w:rPr>
              <w:t xml:space="preserve">Abandonné par l’UICN. </w:t>
            </w:r>
          </w:p>
        </w:tc>
        <w:tc>
          <w:tcPr>
            <w:tcW w:w="604" w:type="pct"/>
            <w:tcBorders>
              <w:bottom w:val="nil"/>
            </w:tcBorders>
          </w:tcPr>
          <w:p w:rsidR="00946B5D" w:rsidRPr="0086670C" w:rsidRDefault="00946B5D" w:rsidP="00A87711">
            <w:pPr>
              <w:rPr>
                <w:rFonts w:asciiTheme="minorHAnsi" w:hAnsiTheme="minorHAnsi" w:cstheme="minorHAnsi"/>
                <w:lang w:val="fr-FR"/>
              </w:rPr>
            </w:pPr>
            <w:r w:rsidRPr="0086670C">
              <w:rPr>
                <w:rFonts w:asciiTheme="minorHAnsi" w:hAnsiTheme="minorHAnsi" w:cstheme="minorHAnsi"/>
                <w:lang w:val="fr-FR"/>
              </w:rPr>
              <w:t>Veiller à la mise en œuvre des cadres révisés et des orientations de l’UICN adaptées au Secrétariat Ramsar.</w:t>
            </w:r>
          </w:p>
        </w:tc>
        <w:tc>
          <w:tcPr>
            <w:tcW w:w="468" w:type="pct"/>
            <w:tcBorders>
              <w:bottom w:val="nil"/>
            </w:tcBorders>
          </w:tcPr>
          <w:p w:rsidR="00946B5D" w:rsidRPr="0086670C" w:rsidRDefault="00946B5D" w:rsidP="00B1319E">
            <w:pPr>
              <w:rPr>
                <w:rFonts w:ascii="Calibri" w:hAnsi="Calibri" w:cs="Calibri"/>
                <w:lang w:val="fr-FR"/>
              </w:rPr>
            </w:pPr>
            <w:r w:rsidRPr="0086670C">
              <w:rPr>
                <w:rFonts w:ascii="Calibri" w:hAnsi="Calibri" w:cs="Calibri"/>
                <w:lang w:val="fr-FR"/>
              </w:rPr>
              <w:t>RRH / SG</w:t>
            </w:r>
          </w:p>
        </w:tc>
        <w:tc>
          <w:tcPr>
            <w:tcW w:w="305" w:type="pct"/>
            <w:tcBorders>
              <w:bottom w:val="nil"/>
            </w:tcBorders>
          </w:tcPr>
          <w:p w:rsidR="00946B5D" w:rsidRPr="0086670C" w:rsidRDefault="00946B5D" w:rsidP="00B1319E">
            <w:pPr>
              <w:rPr>
                <w:rFonts w:ascii="Calibri" w:hAnsi="Calibri" w:cs="Calibri"/>
                <w:lang w:val="fr-FR"/>
              </w:rPr>
            </w:pPr>
            <w:r w:rsidRPr="0086670C">
              <w:rPr>
                <w:rFonts w:ascii="Calibri" w:hAnsi="Calibri" w:cs="Calibri"/>
                <w:lang w:val="fr-FR"/>
              </w:rPr>
              <w:t>Administratif</w:t>
            </w:r>
          </w:p>
        </w:tc>
      </w:tr>
      <w:tr w:rsidR="00946B5D" w:rsidRPr="001869E3" w:rsidTr="003F4175">
        <w:tc>
          <w:tcPr>
            <w:tcW w:w="603" w:type="pct"/>
            <w:vMerge/>
          </w:tcPr>
          <w:p w:rsidR="00946B5D" w:rsidRPr="0086670C" w:rsidRDefault="00946B5D" w:rsidP="00B1319E">
            <w:pPr>
              <w:rPr>
                <w:rFonts w:ascii="Calibri" w:hAnsi="Calibri" w:cs="Calibri"/>
                <w:b/>
                <w:lang w:val="fr-FR"/>
              </w:rPr>
            </w:pPr>
          </w:p>
        </w:tc>
        <w:tc>
          <w:tcPr>
            <w:tcW w:w="604" w:type="pct"/>
            <w:vMerge/>
          </w:tcPr>
          <w:p w:rsidR="00946B5D" w:rsidRPr="0086670C" w:rsidRDefault="00946B5D" w:rsidP="00B1319E">
            <w:pPr>
              <w:rPr>
                <w:rFonts w:ascii="Calibri" w:hAnsi="Calibri" w:cs="Calibri"/>
                <w:lang w:val="fr-FR"/>
              </w:rPr>
            </w:pPr>
          </w:p>
        </w:tc>
        <w:tc>
          <w:tcPr>
            <w:tcW w:w="604" w:type="pct"/>
            <w:vMerge/>
          </w:tcPr>
          <w:p w:rsidR="00946B5D" w:rsidRPr="0086670C" w:rsidRDefault="00946B5D" w:rsidP="00B1319E">
            <w:pPr>
              <w:rPr>
                <w:rFonts w:ascii="Calibri" w:hAnsi="Calibri" w:cs="Calibri"/>
                <w:lang w:val="fr-FR"/>
              </w:rPr>
            </w:pPr>
          </w:p>
        </w:tc>
        <w:tc>
          <w:tcPr>
            <w:tcW w:w="604" w:type="pct"/>
            <w:vMerge/>
          </w:tcPr>
          <w:p w:rsidR="00946B5D" w:rsidRPr="0086670C" w:rsidRDefault="00946B5D" w:rsidP="00B1319E">
            <w:pPr>
              <w:rPr>
                <w:rFonts w:ascii="Calibri" w:hAnsi="Calibri" w:cs="Calibri"/>
                <w:lang w:val="fr-FR"/>
              </w:rPr>
            </w:pPr>
          </w:p>
        </w:tc>
        <w:tc>
          <w:tcPr>
            <w:tcW w:w="604" w:type="pct"/>
            <w:tcBorders>
              <w:top w:val="nil"/>
            </w:tcBorders>
          </w:tcPr>
          <w:p w:rsidR="00946B5D" w:rsidRPr="0086670C" w:rsidRDefault="00946B5D" w:rsidP="00B1319E">
            <w:pPr>
              <w:rPr>
                <w:rFonts w:ascii="Calibri" w:hAnsi="Calibri" w:cs="Calibri"/>
                <w:lang w:val="fr-FR"/>
              </w:rPr>
            </w:pPr>
            <w:r w:rsidRPr="0086670C">
              <w:rPr>
                <w:rFonts w:asciiTheme="minorHAnsi" w:hAnsiTheme="minorHAnsi" w:cstheme="minorHAnsi"/>
                <w:lang w:val="fr-FR"/>
              </w:rPr>
              <w:t>Application des nouvelles lignes directrices sur la compensation et la gestion des compétences</w:t>
            </w:r>
          </w:p>
        </w:tc>
        <w:tc>
          <w:tcPr>
            <w:tcW w:w="604" w:type="pct"/>
            <w:tcBorders>
              <w:top w:val="nil"/>
            </w:tcBorders>
          </w:tcPr>
          <w:p w:rsidR="00946B5D" w:rsidRPr="0086670C" w:rsidRDefault="00946B5D" w:rsidP="00B1319E">
            <w:pPr>
              <w:rPr>
                <w:rFonts w:ascii="Calibri" w:hAnsi="Calibri" w:cs="Calibri"/>
                <w:lang w:val="fr-FR"/>
              </w:rPr>
            </w:pPr>
            <w:r w:rsidRPr="0086670C">
              <w:rPr>
                <w:rFonts w:ascii="Calibri" w:hAnsi="Calibri" w:cs="Calibri"/>
                <w:lang w:val="fr-FR"/>
              </w:rPr>
              <w:t>Mettre en œuvre un nouveau programme de compensation et de dével</w:t>
            </w:r>
            <w:r w:rsidR="001869E3">
              <w:rPr>
                <w:rFonts w:ascii="Calibri" w:hAnsi="Calibri" w:cs="Calibri"/>
                <w:lang w:val="fr-FR"/>
              </w:rPr>
              <w:t>oppement des performances.</w:t>
            </w:r>
          </w:p>
        </w:tc>
        <w:tc>
          <w:tcPr>
            <w:tcW w:w="604" w:type="pct"/>
            <w:tcBorders>
              <w:top w:val="nil"/>
            </w:tcBorders>
          </w:tcPr>
          <w:p w:rsidR="00946B5D" w:rsidRPr="0086670C" w:rsidRDefault="00946B5D" w:rsidP="00A87711">
            <w:pPr>
              <w:rPr>
                <w:rFonts w:asciiTheme="minorHAnsi" w:hAnsiTheme="minorHAnsi" w:cstheme="minorHAnsi"/>
                <w:lang w:val="fr-FR"/>
              </w:rPr>
            </w:pPr>
            <w:r w:rsidRPr="0086670C">
              <w:rPr>
                <w:rFonts w:asciiTheme="minorHAnsi" w:hAnsiTheme="minorHAnsi" w:cstheme="minorHAnsi"/>
                <w:lang w:val="fr-FR"/>
              </w:rPr>
              <w:t xml:space="preserve">Lignes directrices mises en œuvre. </w:t>
            </w:r>
          </w:p>
        </w:tc>
        <w:tc>
          <w:tcPr>
            <w:tcW w:w="468" w:type="pct"/>
            <w:tcBorders>
              <w:top w:val="nil"/>
            </w:tcBorders>
          </w:tcPr>
          <w:p w:rsidR="00946B5D" w:rsidRPr="0086670C" w:rsidRDefault="00946B5D" w:rsidP="00B1319E">
            <w:pPr>
              <w:rPr>
                <w:rFonts w:ascii="Calibri" w:hAnsi="Calibri" w:cs="Calibri"/>
                <w:lang w:val="fr-FR"/>
              </w:rPr>
            </w:pPr>
          </w:p>
        </w:tc>
        <w:tc>
          <w:tcPr>
            <w:tcW w:w="305" w:type="pct"/>
            <w:tcBorders>
              <w:top w:val="nil"/>
            </w:tcBorders>
          </w:tcPr>
          <w:p w:rsidR="00946B5D" w:rsidRPr="0086670C" w:rsidRDefault="00946B5D" w:rsidP="00B1319E">
            <w:pPr>
              <w:rPr>
                <w:rFonts w:ascii="Calibri" w:hAnsi="Calibri" w:cs="Calibri"/>
                <w:lang w:val="fr-FR"/>
              </w:rPr>
            </w:pPr>
          </w:p>
        </w:tc>
      </w:tr>
      <w:tr w:rsidR="00B1319E" w:rsidRPr="0086670C" w:rsidTr="003F4175">
        <w:tc>
          <w:tcPr>
            <w:tcW w:w="603" w:type="pct"/>
            <w:vMerge/>
          </w:tcPr>
          <w:p w:rsidR="00B1319E" w:rsidRPr="0086670C" w:rsidRDefault="00B1319E" w:rsidP="00B1319E">
            <w:pPr>
              <w:rPr>
                <w:rFonts w:ascii="Calibri" w:hAnsi="Calibri" w:cs="Calibri"/>
                <w:lang w:val="fr-FR"/>
              </w:rPr>
            </w:pPr>
          </w:p>
        </w:tc>
        <w:tc>
          <w:tcPr>
            <w:tcW w:w="604" w:type="pct"/>
            <w:vMerge/>
          </w:tcPr>
          <w:p w:rsidR="00B1319E" w:rsidRPr="0086670C" w:rsidRDefault="00B1319E" w:rsidP="00B1319E">
            <w:pPr>
              <w:rPr>
                <w:rFonts w:ascii="Calibri" w:hAnsi="Calibri" w:cs="Calibri"/>
                <w:lang w:val="fr-FR"/>
              </w:rPr>
            </w:pPr>
          </w:p>
        </w:tc>
        <w:tc>
          <w:tcPr>
            <w:tcW w:w="604" w:type="pct"/>
          </w:tcPr>
          <w:p w:rsidR="00B1319E" w:rsidRPr="0086670C" w:rsidRDefault="00946B5D" w:rsidP="00B1319E">
            <w:pPr>
              <w:rPr>
                <w:rFonts w:ascii="Calibri" w:hAnsi="Calibri" w:cs="Calibri"/>
                <w:lang w:val="fr-FR"/>
              </w:rPr>
            </w:pPr>
            <w:r w:rsidRPr="0086670C">
              <w:rPr>
                <w:rFonts w:asciiTheme="minorHAnsi" w:hAnsiTheme="minorHAnsi" w:cstheme="minorHAnsi"/>
                <w:lang w:val="fr-FR"/>
              </w:rPr>
              <w:t xml:space="preserve">Analyse de la pertinence pour </w:t>
            </w:r>
            <w:r w:rsidRPr="0086670C">
              <w:rPr>
                <w:rFonts w:asciiTheme="minorHAnsi" w:hAnsiTheme="minorHAnsi" w:cstheme="minorHAnsi"/>
                <w:lang w:val="fr-FR"/>
              </w:rPr>
              <w:lastRenderedPageBreak/>
              <w:t>Ramsar des nouvelles initiatives de l’UICN relatives aux RH, et de leur coût.</w:t>
            </w:r>
          </w:p>
        </w:tc>
        <w:tc>
          <w:tcPr>
            <w:tcW w:w="604" w:type="pct"/>
          </w:tcPr>
          <w:p w:rsidR="00B1319E" w:rsidRPr="0086670C" w:rsidRDefault="00946B5D" w:rsidP="00B1319E">
            <w:pPr>
              <w:rPr>
                <w:rFonts w:ascii="Calibri" w:hAnsi="Calibri" w:cs="Calibri"/>
                <w:lang w:val="fr-FR"/>
              </w:rPr>
            </w:pPr>
            <w:r w:rsidRPr="0086670C">
              <w:rPr>
                <w:rFonts w:asciiTheme="minorHAnsi" w:hAnsiTheme="minorHAnsi" w:cstheme="minorHAnsi"/>
                <w:lang w:val="fr-FR"/>
              </w:rPr>
              <w:lastRenderedPageBreak/>
              <w:t>En cours</w:t>
            </w:r>
            <w:r w:rsidR="00B1319E" w:rsidRPr="0086670C">
              <w:rPr>
                <w:rFonts w:ascii="Calibri" w:hAnsi="Calibri" w:cs="Calibri"/>
                <w:lang w:val="fr-FR"/>
              </w:rPr>
              <w:t>.</w:t>
            </w:r>
          </w:p>
        </w:tc>
        <w:tc>
          <w:tcPr>
            <w:tcW w:w="604" w:type="pct"/>
          </w:tcPr>
          <w:p w:rsidR="00B1319E" w:rsidRPr="0086670C" w:rsidRDefault="00946B5D" w:rsidP="00B1319E">
            <w:pPr>
              <w:rPr>
                <w:rFonts w:ascii="Calibri" w:hAnsi="Calibri" w:cs="Calibri"/>
                <w:color w:val="FF0000"/>
                <w:lang w:val="fr-FR"/>
              </w:rPr>
            </w:pPr>
            <w:r w:rsidRPr="0086670C">
              <w:rPr>
                <w:rFonts w:asciiTheme="minorHAnsi" w:hAnsiTheme="minorHAnsi" w:cstheme="minorHAnsi"/>
                <w:lang w:val="fr-FR"/>
              </w:rPr>
              <w:t>En cours</w:t>
            </w:r>
            <w:r w:rsidR="00B1319E" w:rsidRPr="0086670C">
              <w:rPr>
                <w:rFonts w:ascii="Calibri" w:hAnsi="Calibri" w:cs="Calibri"/>
                <w:lang w:val="fr-FR"/>
              </w:rPr>
              <w:t>.</w:t>
            </w:r>
          </w:p>
        </w:tc>
        <w:tc>
          <w:tcPr>
            <w:tcW w:w="604" w:type="pct"/>
          </w:tcPr>
          <w:p w:rsidR="00B1319E" w:rsidRPr="0086670C" w:rsidRDefault="00946B5D" w:rsidP="00B1319E">
            <w:pPr>
              <w:rPr>
                <w:rFonts w:ascii="Calibri" w:hAnsi="Calibri" w:cs="Calibri"/>
                <w:lang w:val="fr-FR"/>
              </w:rPr>
            </w:pPr>
            <w:r w:rsidRPr="0086670C">
              <w:rPr>
                <w:rFonts w:asciiTheme="minorHAnsi" w:hAnsiTheme="minorHAnsi" w:cstheme="minorHAnsi"/>
                <w:lang w:val="fr-FR"/>
              </w:rPr>
              <w:t>En cours</w:t>
            </w:r>
            <w:r w:rsidR="004D0403" w:rsidRPr="0086670C">
              <w:rPr>
                <w:rFonts w:ascii="Calibri" w:hAnsi="Calibri" w:cs="Calibri"/>
                <w:lang w:val="fr-FR"/>
              </w:rPr>
              <w:t>.</w:t>
            </w:r>
          </w:p>
        </w:tc>
        <w:tc>
          <w:tcPr>
            <w:tcW w:w="604" w:type="pct"/>
          </w:tcPr>
          <w:p w:rsidR="00B1319E" w:rsidRPr="0086670C" w:rsidRDefault="00946B5D" w:rsidP="00B1319E">
            <w:pPr>
              <w:rPr>
                <w:rFonts w:ascii="Calibri" w:hAnsi="Calibri" w:cs="Calibri"/>
                <w:lang w:val="fr-FR"/>
              </w:rPr>
            </w:pPr>
            <w:r w:rsidRPr="0086670C">
              <w:rPr>
                <w:rFonts w:asciiTheme="minorHAnsi" w:hAnsiTheme="minorHAnsi" w:cstheme="minorHAnsi"/>
                <w:lang w:val="fr-FR"/>
              </w:rPr>
              <w:t xml:space="preserve">Nouvelles initiatives </w:t>
            </w:r>
            <w:r w:rsidRPr="0086670C">
              <w:rPr>
                <w:rFonts w:asciiTheme="minorHAnsi" w:hAnsiTheme="minorHAnsi" w:cstheme="minorHAnsi"/>
                <w:lang w:val="fr-FR"/>
              </w:rPr>
              <w:lastRenderedPageBreak/>
              <w:t>pertinentes relatives aux RH identifiées et mises en place dans les limites des coûts.</w:t>
            </w:r>
          </w:p>
        </w:tc>
        <w:tc>
          <w:tcPr>
            <w:tcW w:w="468" w:type="pct"/>
          </w:tcPr>
          <w:p w:rsidR="00B1319E" w:rsidRPr="0086670C" w:rsidRDefault="00946B5D" w:rsidP="00B1319E">
            <w:pPr>
              <w:rPr>
                <w:rFonts w:ascii="Calibri" w:hAnsi="Calibri" w:cs="Calibri"/>
                <w:lang w:val="fr-FR"/>
              </w:rPr>
            </w:pPr>
            <w:r w:rsidRPr="0086670C">
              <w:rPr>
                <w:rFonts w:ascii="Calibri" w:hAnsi="Calibri" w:cs="Calibri"/>
                <w:lang w:val="fr-FR"/>
              </w:rPr>
              <w:lastRenderedPageBreak/>
              <w:t xml:space="preserve">RRH </w:t>
            </w:r>
            <w:r w:rsidR="00DB3610" w:rsidRPr="0086670C">
              <w:rPr>
                <w:rFonts w:ascii="Calibri" w:hAnsi="Calibri" w:cs="Calibri"/>
                <w:lang w:val="fr-FR"/>
              </w:rPr>
              <w:t xml:space="preserve">/ </w:t>
            </w:r>
            <w:r w:rsidR="00B1319E" w:rsidRPr="0086670C">
              <w:rPr>
                <w:rFonts w:ascii="Calibri" w:hAnsi="Calibri" w:cs="Calibri"/>
                <w:lang w:val="fr-FR"/>
              </w:rPr>
              <w:t>SG</w:t>
            </w:r>
          </w:p>
        </w:tc>
        <w:tc>
          <w:tcPr>
            <w:tcW w:w="305" w:type="pct"/>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F872DB" w:rsidRPr="0086670C" w:rsidTr="003F4175">
        <w:tc>
          <w:tcPr>
            <w:tcW w:w="603" w:type="pct"/>
            <w:vMerge/>
          </w:tcPr>
          <w:p w:rsidR="00F872DB" w:rsidRPr="0086670C" w:rsidRDefault="00F872DB" w:rsidP="00B1319E">
            <w:pPr>
              <w:rPr>
                <w:rFonts w:ascii="Calibri" w:hAnsi="Calibri" w:cs="Calibri"/>
                <w:b/>
                <w:lang w:val="fr-FR"/>
              </w:rPr>
            </w:pPr>
          </w:p>
        </w:tc>
        <w:tc>
          <w:tcPr>
            <w:tcW w:w="604" w:type="pct"/>
            <w:vMerge w:val="restart"/>
          </w:tcPr>
          <w:p w:rsidR="00F872DB" w:rsidRPr="0086670C" w:rsidRDefault="00D46258" w:rsidP="00B1319E">
            <w:pPr>
              <w:rPr>
                <w:rFonts w:ascii="Calibri" w:hAnsi="Calibri" w:cs="Calibri"/>
                <w:lang w:val="fr-FR"/>
              </w:rPr>
            </w:pPr>
            <w:r w:rsidRPr="0086670C">
              <w:rPr>
                <w:rFonts w:asciiTheme="minorHAnsi" w:hAnsiTheme="minorHAnsi" w:cstheme="minorHAnsi"/>
                <w:lang w:val="fr-FR"/>
              </w:rPr>
              <w:t>Ressources humaines du Secrétariat mises en valeur.</w:t>
            </w:r>
          </w:p>
        </w:tc>
        <w:tc>
          <w:tcPr>
            <w:tcW w:w="604" w:type="pct"/>
            <w:vMerge w:val="restart"/>
          </w:tcPr>
          <w:p w:rsidR="00F872DB" w:rsidRPr="0086670C" w:rsidRDefault="00D46258" w:rsidP="00B1319E">
            <w:pPr>
              <w:rPr>
                <w:rFonts w:ascii="Calibri" w:hAnsi="Calibri" w:cs="Calibri"/>
                <w:lang w:val="fr-FR"/>
              </w:rPr>
            </w:pPr>
            <w:r w:rsidRPr="0086670C">
              <w:rPr>
                <w:rFonts w:asciiTheme="minorHAnsi" w:hAnsiTheme="minorHAnsi" w:cstheme="minorHAnsi"/>
                <w:lang w:val="fr-FR"/>
              </w:rPr>
              <w:t>Organisation et prestation d’une formation, conformément à l’évaluation des besoins de 2017.</w:t>
            </w:r>
          </w:p>
        </w:tc>
        <w:tc>
          <w:tcPr>
            <w:tcW w:w="604" w:type="pct"/>
            <w:vMerge w:val="restart"/>
          </w:tcPr>
          <w:p w:rsidR="00F872DB" w:rsidRPr="0086670C" w:rsidRDefault="00D46258" w:rsidP="00D46258">
            <w:pPr>
              <w:rPr>
                <w:rFonts w:ascii="Calibri" w:hAnsi="Calibri" w:cs="Calibri"/>
                <w:lang w:val="fr-FR"/>
              </w:rPr>
            </w:pPr>
            <w:r w:rsidRPr="0086670C">
              <w:rPr>
                <w:rFonts w:asciiTheme="minorHAnsi" w:hAnsiTheme="minorHAnsi" w:cstheme="minorHAnsi"/>
                <w:lang w:val="fr-FR"/>
              </w:rPr>
              <w:t>Mettre à jour l’évaluation des besoins de formation.</w:t>
            </w:r>
          </w:p>
        </w:tc>
        <w:tc>
          <w:tcPr>
            <w:tcW w:w="604" w:type="pct"/>
            <w:tcBorders>
              <w:bottom w:val="nil"/>
            </w:tcBorders>
          </w:tcPr>
          <w:p w:rsidR="00F872DB" w:rsidRPr="0086670C" w:rsidRDefault="00F872DB" w:rsidP="00B1319E">
            <w:pPr>
              <w:rPr>
                <w:rFonts w:ascii="Calibri" w:hAnsi="Calibri" w:cs="Calibri"/>
                <w:spacing w:val="-4"/>
                <w:lang w:val="fr-FR"/>
              </w:rPr>
            </w:pPr>
            <w:r w:rsidRPr="0086670C">
              <w:rPr>
                <w:rFonts w:ascii="Calibri" w:hAnsi="Calibri" w:cs="Calibri"/>
                <w:spacing w:val="-4"/>
                <w:lang w:val="fr-FR"/>
              </w:rPr>
              <w:t>Identif</w:t>
            </w:r>
            <w:r w:rsidR="00D46258" w:rsidRPr="0086670C">
              <w:rPr>
                <w:rFonts w:ascii="Calibri" w:hAnsi="Calibri" w:cs="Calibri"/>
                <w:spacing w:val="-4"/>
                <w:lang w:val="fr-FR"/>
              </w:rPr>
              <w:t>ier les besoins et continuer de fournir des possibilités de formation pour y répondre.</w:t>
            </w:r>
          </w:p>
          <w:p w:rsidR="00F872DB" w:rsidRPr="0086670C" w:rsidRDefault="00F872DB" w:rsidP="00B1319E">
            <w:pPr>
              <w:rPr>
                <w:rFonts w:ascii="Calibri" w:hAnsi="Calibri" w:cs="Calibri"/>
                <w:color w:val="FF0000"/>
                <w:spacing w:val="-4"/>
                <w:lang w:val="fr-FR"/>
              </w:rPr>
            </w:pPr>
          </w:p>
        </w:tc>
        <w:tc>
          <w:tcPr>
            <w:tcW w:w="604" w:type="pct"/>
            <w:tcBorders>
              <w:bottom w:val="nil"/>
            </w:tcBorders>
          </w:tcPr>
          <w:p w:rsidR="00D46258" w:rsidRPr="0086670C" w:rsidRDefault="00D46258" w:rsidP="00B1319E">
            <w:pPr>
              <w:rPr>
                <w:rFonts w:ascii="Calibri" w:hAnsi="Calibri" w:cs="Calibri"/>
                <w:spacing w:val="-4"/>
                <w:lang w:val="fr-FR"/>
              </w:rPr>
            </w:pPr>
            <w:r w:rsidRPr="0086670C">
              <w:rPr>
                <w:rFonts w:ascii="Calibri" w:hAnsi="Calibri" w:cs="Calibri"/>
                <w:spacing w:val="-4"/>
                <w:lang w:val="fr-FR"/>
              </w:rPr>
              <w:t xml:space="preserve">Identifier les besoins et continuer de fournir des possibilités de formation pour y répondre </w:t>
            </w:r>
            <w:r w:rsidR="00F872DB" w:rsidRPr="0086670C">
              <w:rPr>
                <w:rFonts w:ascii="Calibri" w:hAnsi="Calibri" w:cs="Calibri"/>
                <w:spacing w:val="-4"/>
                <w:lang w:val="fr-FR"/>
              </w:rPr>
              <w:t>(</w:t>
            </w:r>
            <w:r w:rsidRPr="0086670C">
              <w:rPr>
                <w:rFonts w:ascii="Calibri" w:hAnsi="Calibri" w:cs="Calibri"/>
                <w:spacing w:val="-4"/>
                <w:lang w:val="fr-FR"/>
              </w:rPr>
              <w:t xml:space="preserve">y compris le bien-être et la résilience). </w:t>
            </w:r>
          </w:p>
          <w:p w:rsidR="00D46258" w:rsidRPr="0086670C" w:rsidRDefault="00D46258" w:rsidP="00B1319E">
            <w:pPr>
              <w:rPr>
                <w:rFonts w:ascii="Calibri" w:hAnsi="Calibri" w:cs="Calibri"/>
                <w:spacing w:val="-4"/>
                <w:lang w:val="fr-FR"/>
              </w:rPr>
            </w:pPr>
            <w:r w:rsidRPr="0086670C">
              <w:rPr>
                <w:rFonts w:ascii="Calibri" w:hAnsi="Calibri" w:cs="Calibri"/>
                <w:spacing w:val="-4"/>
                <w:lang w:val="fr-FR"/>
              </w:rPr>
              <w:t>Adoption éventuelle des programmes de soins et de reconnaissance du personnel de l'UICN.</w:t>
            </w:r>
          </w:p>
          <w:p w:rsidR="00F872DB" w:rsidRPr="0086670C" w:rsidRDefault="00F872DB" w:rsidP="00B1319E">
            <w:pPr>
              <w:rPr>
                <w:rFonts w:ascii="Calibri" w:hAnsi="Calibri" w:cs="Calibri"/>
                <w:spacing w:val="-4"/>
                <w:lang w:val="fr-FR"/>
              </w:rPr>
            </w:pPr>
          </w:p>
          <w:p w:rsidR="00F872DB" w:rsidRPr="0086670C" w:rsidRDefault="00D46258" w:rsidP="00723B59">
            <w:pPr>
              <w:rPr>
                <w:rFonts w:ascii="Calibri" w:hAnsi="Calibri" w:cs="Calibri"/>
                <w:lang w:val="fr-FR"/>
              </w:rPr>
            </w:pPr>
            <w:r w:rsidRPr="0086670C">
              <w:rPr>
                <w:rFonts w:ascii="Calibri" w:hAnsi="Calibri" w:cs="Calibri"/>
                <w:spacing w:val="-4"/>
                <w:lang w:val="fr-FR"/>
              </w:rPr>
              <w:t xml:space="preserve">Organiser des formations </w:t>
            </w:r>
            <w:r w:rsidR="00723B59" w:rsidRPr="0086670C">
              <w:rPr>
                <w:rFonts w:ascii="Calibri" w:hAnsi="Calibri" w:cs="Calibri"/>
                <w:spacing w:val="-4"/>
                <w:lang w:val="fr-FR"/>
              </w:rPr>
              <w:t>sur le</w:t>
            </w:r>
            <w:r w:rsidRPr="0086670C">
              <w:rPr>
                <w:rFonts w:ascii="Calibri" w:hAnsi="Calibri" w:cs="Calibri"/>
                <w:spacing w:val="-4"/>
                <w:lang w:val="fr-FR"/>
              </w:rPr>
              <w:t xml:space="preserve"> bien-être pour tous les personnels.</w:t>
            </w:r>
          </w:p>
        </w:tc>
        <w:tc>
          <w:tcPr>
            <w:tcW w:w="604" w:type="pct"/>
            <w:tcBorders>
              <w:bottom w:val="nil"/>
            </w:tcBorders>
          </w:tcPr>
          <w:p w:rsidR="00F872DB" w:rsidRPr="0086670C" w:rsidRDefault="00723B59" w:rsidP="00B1319E">
            <w:pPr>
              <w:rPr>
                <w:rFonts w:ascii="Calibri" w:hAnsi="Calibri" w:cs="Calibri"/>
                <w:lang w:val="fr-FR"/>
              </w:rPr>
            </w:pPr>
            <w:r w:rsidRPr="0086670C">
              <w:rPr>
                <w:rFonts w:asciiTheme="minorHAnsi" w:hAnsiTheme="minorHAnsi" w:cstheme="minorHAnsi"/>
                <w:lang w:val="fr-FR"/>
              </w:rPr>
              <w:t>Évaluation des besoins de formation mise à jour, et plan pour les ressources humaines du Secrétariat élaboré et mis en œuvre</w:t>
            </w:r>
            <w:r w:rsidR="00F872DB" w:rsidRPr="0086670C">
              <w:rPr>
                <w:rFonts w:ascii="Calibri" w:hAnsi="Calibri" w:cs="Calibri"/>
                <w:lang w:val="fr-FR"/>
              </w:rPr>
              <w:t>.</w:t>
            </w:r>
          </w:p>
        </w:tc>
        <w:tc>
          <w:tcPr>
            <w:tcW w:w="468" w:type="pct"/>
            <w:tcBorders>
              <w:bottom w:val="nil"/>
            </w:tcBorders>
          </w:tcPr>
          <w:p w:rsidR="00F872DB" w:rsidRPr="0086670C" w:rsidRDefault="00946B5D" w:rsidP="00B1319E">
            <w:pPr>
              <w:rPr>
                <w:rFonts w:ascii="Calibri" w:hAnsi="Calibri" w:cs="Calibri"/>
                <w:lang w:val="fr-FR"/>
              </w:rPr>
            </w:pPr>
            <w:r w:rsidRPr="0086670C">
              <w:rPr>
                <w:rFonts w:ascii="Calibri" w:hAnsi="Calibri" w:cs="Calibri"/>
                <w:lang w:val="fr-FR"/>
              </w:rPr>
              <w:t>RRH</w:t>
            </w:r>
            <w:r w:rsidR="00F872DB" w:rsidRPr="0086670C">
              <w:rPr>
                <w:rFonts w:ascii="Calibri" w:hAnsi="Calibri" w:cs="Calibri"/>
                <w:lang w:val="fr-FR"/>
              </w:rPr>
              <w:t xml:space="preserve"> / SG</w:t>
            </w:r>
          </w:p>
        </w:tc>
        <w:tc>
          <w:tcPr>
            <w:tcW w:w="305" w:type="pct"/>
            <w:tcBorders>
              <w:bottom w:val="nil"/>
            </w:tcBorders>
          </w:tcPr>
          <w:p w:rsidR="00F872DB" w:rsidRPr="0086670C" w:rsidRDefault="00BD7ADD" w:rsidP="00B1319E">
            <w:pPr>
              <w:rPr>
                <w:rFonts w:ascii="Calibri" w:hAnsi="Calibri" w:cs="Calibri"/>
                <w:lang w:val="fr-FR"/>
              </w:rPr>
            </w:pPr>
            <w:r w:rsidRPr="0086670C">
              <w:rPr>
                <w:rFonts w:ascii="Calibri" w:hAnsi="Calibri" w:cs="Calibri"/>
                <w:lang w:val="fr-FR"/>
              </w:rPr>
              <w:t>Administratif</w:t>
            </w:r>
          </w:p>
        </w:tc>
      </w:tr>
      <w:tr w:rsidR="00F872DB" w:rsidRPr="0086670C" w:rsidTr="003F4175">
        <w:trPr>
          <w:trHeight w:val="1173"/>
        </w:trPr>
        <w:tc>
          <w:tcPr>
            <w:tcW w:w="603" w:type="pct"/>
            <w:vMerge/>
          </w:tcPr>
          <w:p w:rsidR="00F872DB" w:rsidRPr="0086670C" w:rsidRDefault="00F872DB" w:rsidP="00B1319E">
            <w:pPr>
              <w:rPr>
                <w:rFonts w:ascii="Calibri" w:hAnsi="Calibri" w:cs="Calibri"/>
                <w:b/>
                <w:lang w:val="fr-FR"/>
              </w:rPr>
            </w:pPr>
          </w:p>
        </w:tc>
        <w:tc>
          <w:tcPr>
            <w:tcW w:w="604" w:type="pct"/>
            <w:vMerge/>
          </w:tcPr>
          <w:p w:rsidR="00F872DB" w:rsidRPr="0086670C" w:rsidRDefault="00F872DB" w:rsidP="00B1319E">
            <w:pPr>
              <w:rPr>
                <w:rFonts w:ascii="Calibri" w:hAnsi="Calibri" w:cs="Calibri"/>
                <w:lang w:val="fr-FR"/>
              </w:rPr>
            </w:pPr>
          </w:p>
        </w:tc>
        <w:tc>
          <w:tcPr>
            <w:tcW w:w="604" w:type="pct"/>
            <w:vMerge/>
            <w:tcBorders>
              <w:bottom w:val="single" w:sz="4" w:space="0" w:color="auto"/>
            </w:tcBorders>
          </w:tcPr>
          <w:p w:rsidR="00F872DB" w:rsidRPr="0086670C" w:rsidRDefault="00F872DB" w:rsidP="00B1319E">
            <w:pPr>
              <w:rPr>
                <w:rFonts w:ascii="Calibri" w:hAnsi="Calibri" w:cs="Calibri"/>
                <w:lang w:val="fr-FR"/>
              </w:rPr>
            </w:pPr>
          </w:p>
        </w:tc>
        <w:tc>
          <w:tcPr>
            <w:tcW w:w="604" w:type="pct"/>
            <w:vMerge/>
            <w:tcBorders>
              <w:bottom w:val="single" w:sz="4" w:space="0" w:color="auto"/>
            </w:tcBorders>
          </w:tcPr>
          <w:p w:rsidR="00F872DB" w:rsidRPr="0086670C" w:rsidRDefault="00F872DB" w:rsidP="00B1319E">
            <w:pPr>
              <w:rPr>
                <w:rFonts w:ascii="Calibri" w:hAnsi="Calibri" w:cs="Calibri"/>
                <w:lang w:val="fr-FR"/>
              </w:rPr>
            </w:pPr>
          </w:p>
        </w:tc>
        <w:tc>
          <w:tcPr>
            <w:tcW w:w="604" w:type="pct"/>
            <w:tcBorders>
              <w:top w:val="nil"/>
              <w:bottom w:val="single" w:sz="4" w:space="0" w:color="auto"/>
            </w:tcBorders>
          </w:tcPr>
          <w:p w:rsidR="00F872DB" w:rsidRPr="0086670C" w:rsidRDefault="00D46258" w:rsidP="00F872DB">
            <w:pPr>
              <w:rPr>
                <w:rFonts w:ascii="Calibri" w:hAnsi="Calibri" w:cs="Calibri"/>
                <w:spacing w:val="-4"/>
                <w:lang w:val="fr-FR"/>
              </w:rPr>
            </w:pPr>
            <w:r w:rsidRPr="0086670C">
              <w:rPr>
                <w:rFonts w:asciiTheme="minorHAnsi" w:hAnsiTheme="minorHAnsi" w:cstheme="minorHAnsi"/>
                <w:lang w:val="fr-FR"/>
              </w:rPr>
              <w:t>Le processus de développement du leadership pour l’ERA se poursuit en 2021.</w:t>
            </w:r>
          </w:p>
        </w:tc>
        <w:tc>
          <w:tcPr>
            <w:tcW w:w="604" w:type="pct"/>
            <w:tcBorders>
              <w:top w:val="nil"/>
              <w:bottom w:val="single" w:sz="4" w:space="0" w:color="auto"/>
            </w:tcBorders>
          </w:tcPr>
          <w:p w:rsidR="00D46258" w:rsidRPr="001869E3" w:rsidRDefault="00723B59" w:rsidP="00F872DB">
            <w:pPr>
              <w:rPr>
                <w:rFonts w:ascii="Calibri" w:hAnsi="Calibri" w:cs="Calibri"/>
                <w:spacing w:val="-6"/>
                <w:lang w:val="fr-FR"/>
              </w:rPr>
            </w:pPr>
            <w:r w:rsidRPr="001869E3">
              <w:rPr>
                <w:rFonts w:ascii="Calibri" w:hAnsi="Calibri" w:cs="Calibri"/>
                <w:spacing w:val="-6"/>
                <w:lang w:val="fr-FR"/>
              </w:rPr>
              <w:t>Étudier l</w:t>
            </w:r>
            <w:r w:rsidR="00D46258" w:rsidRPr="001869E3">
              <w:rPr>
                <w:rFonts w:ascii="Calibri" w:hAnsi="Calibri" w:cs="Calibri"/>
                <w:spacing w:val="-6"/>
                <w:lang w:val="fr-FR"/>
              </w:rPr>
              <w:t xml:space="preserve">e processus </w:t>
            </w:r>
            <w:r w:rsidRPr="001869E3">
              <w:rPr>
                <w:rFonts w:ascii="Calibri" w:hAnsi="Calibri" w:cs="Calibri"/>
                <w:spacing w:val="-6"/>
                <w:lang w:val="fr-FR"/>
              </w:rPr>
              <w:t>potentiel</w:t>
            </w:r>
            <w:r w:rsidR="00D46258" w:rsidRPr="001869E3">
              <w:rPr>
                <w:rFonts w:ascii="Calibri" w:hAnsi="Calibri" w:cs="Calibri"/>
                <w:spacing w:val="-6"/>
                <w:lang w:val="fr-FR"/>
              </w:rPr>
              <w:t xml:space="preserve"> de développement du</w:t>
            </w:r>
            <w:r w:rsidRPr="001869E3">
              <w:rPr>
                <w:rFonts w:ascii="Calibri" w:hAnsi="Calibri" w:cs="Calibri"/>
                <w:spacing w:val="-6"/>
                <w:lang w:val="fr-FR"/>
              </w:rPr>
              <w:t xml:space="preserve"> </w:t>
            </w:r>
          </w:p>
          <w:p w:rsidR="00F872DB" w:rsidRPr="0086670C" w:rsidRDefault="00F872DB" w:rsidP="00723B59">
            <w:pPr>
              <w:rPr>
                <w:rFonts w:ascii="Calibri" w:hAnsi="Calibri" w:cs="Calibri"/>
                <w:spacing w:val="-4"/>
                <w:lang w:val="fr-FR"/>
              </w:rPr>
            </w:pPr>
            <w:r w:rsidRPr="001869E3">
              <w:rPr>
                <w:rFonts w:ascii="Calibri" w:hAnsi="Calibri" w:cs="Calibri"/>
                <w:spacing w:val="-6"/>
                <w:lang w:val="fr-FR"/>
              </w:rPr>
              <w:t xml:space="preserve">leadership </w:t>
            </w:r>
            <w:r w:rsidR="00723B59" w:rsidRPr="001869E3">
              <w:rPr>
                <w:rFonts w:ascii="Calibri" w:hAnsi="Calibri" w:cs="Calibri"/>
                <w:spacing w:val="-6"/>
                <w:lang w:val="fr-FR"/>
              </w:rPr>
              <w:t>pour l’ERA</w:t>
            </w:r>
            <w:r w:rsidRPr="001869E3">
              <w:rPr>
                <w:rFonts w:ascii="Calibri" w:hAnsi="Calibri" w:cs="Calibri"/>
                <w:spacing w:val="-6"/>
                <w:lang w:val="fr-FR"/>
              </w:rPr>
              <w:t>.</w:t>
            </w:r>
          </w:p>
        </w:tc>
        <w:tc>
          <w:tcPr>
            <w:tcW w:w="604" w:type="pct"/>
            <w:tcBorders>
              <w:top w:val="nil"/>
              <w:bottom w:val="single" w:sz="4" w:space="0" w:color="auto"/>
            </w:tcBorders>
          </w:tcPr>
          <w:p w:rsidR="00F872DB" w:rsidRPr="0086670C" w:rsidRDefault="00F872DB" w:rsidP="00B1319E">
            <w:pPr>
              <w:rPr>
                <w:rFonts w:ascii="Calibri" w:hAnsi="Calibri" w:cs="Calibri"/>
                <w:lang w:val="fr-FR"/>
              </w:rPr>
            </w:pPr>
          </w:p>
        </w:tc>
        <w:tc>
          <w:tcPr>
            <w:tcW w:w="468" w:type="pct"/>
            <w:tcBorders>
              <w:top w:val="nil"/>
              <w:bottom w:val="single" w:sz="4" w:space="0" w:color="auto"/>
            </w:tcBorders>
          </w:tcPr>
          <w:p w:rsidR="00F872DB" w:rsidRPr="0086670C" w:rsidRDefault="00F872DB" w:rsidP="00B1319E">
            <w:pPr>
              <w:rPr>
                <w:rFonts w:ascii="Calibri" w:hAnsi="Calibri" w:cs="Calibri"/>
                <w:lang w:val="fr-FR"/>
              </w:rPr>
            </w:pPr>
          </w:p>
        </w:tc>
        <w:tc>
          <w:tcPr>
            <w:tcW w:w="305" w:type="pct"/>
            <w:tcBorders>
              <w:top w:val="nil"/>
              <w:bottom w:val="single" w:sz="4" w:space="0" w:color="auto"/>
            </w:tcBorders>
          </w:tcPr>
          <w:p w:rsidR="00F872DB" w:rsidRPr="0086670C" w:rsidRDefault="00F872DB" w:rsidP="00B1319E">
            <w:pPr>
              <w:rPr>
                <w:rFonts w:ascii="Calibri" w:hAnsi="Calibri" w:cs="Calibri"/>
                <w:lang w:val="fr-FR"/>
              </w:rPr>
            </w:pPr>
          </w:p>
        </w:tc>
      </w:tr>
      <w:tr w:rsidR="00B1319E" w:rsidRPr="0086670C" w:rsidTr="00514DE7">
        <w:tc>
          <w:tcPr>
            <w:tcW w:w="603" w:type="pct"/>
            <w:vMerge/>
          </w:tcPr>
          <w:p w:rsidR="00B1319E" w:rsidRPr="0086670C" w:rsidRDefault="00B1319E" w:rsidP="00B1319E">
            <w:pPr>
              <w:rPr>
                <w:rFonts w:ascii="Calibri" w:hAnsi="Calibri" w:cs="Calibri"/>
                <w:b/>
                <w:lang w:val="fr-FR"/>
              </w:rPr>
            </w:pPr>
          </w:p>
        </w:tc>
        <w:tc>
          <w:tcPr>
            <w:tcW w:w="604" w:type="pct"/>
            <w:vMerge/>
          </w:tcPr>
          <w:p w:rsidR="00B1319E" w:rsidRPr="0086670C" w:rsidRDefault="00B1319E" w:rsidP="00B1319E">
            <w:pPr>
              <w:rPr>
                <w:rFonts w:ascii="Calibri" w:hAnsi="Calibri" w:cs="Calibri"/>
                <w:lang w:val="fr-FR"/>
              </w:rPr>
            </w:pPr>
          </w:p>
        </w:tc>
        <w:tc>
          <w:tcPr>
            <w:tcW w:w="604" w:type="pct"/>
            <w:tcBorders>
              <w:top w:val="single" w:sz="4" w:space="0" w:color="auto"/>
            </w:tcBorders>
          </w:tcPr>
          <w:p w:rsidR="00B1319E" w:rsidRPr="0086670C" w:rsidRDefault="00A87711" w:rsidP="00B1319E">
            <w:pPr>
              <w:rPr>
                <w:rFonts w:ascii="Calibri" w:hAnsi="Calibri" w:cs="Calibri"/>
                <w:lang w:val="fr-FR"/>
              </w:rPr>
            </w:pPr>
            <w:r w:rsidRPr="0086670C">
              <w:rPr>
                <w:rFonts w:asciiTheme="minorHAnsi" w:hAnsiTheme="minorHAnsi" w:cstheme="minorHAnsi"/>
                <w:lang w:val="fr-FR"/>
              </w:rPr>
              <w:t xml:space="preserve">Prestation d’une formation concernant l’égalité entre les sexes (Résolution </w:t>
            </w:r>
            <w:hyperlink r:id="rId47" w:history="1">
              <w:r w:rsidRPr="0086670C">
                <w:rPr>
                  <w:rStyle w:val="Hyperlink"/>
                  <w:rFonts w:asciiTheme="minorHAnsi" w:hAnsiTheme="minorHAnsi" w:cstheme="minorHAnsi"/>
                  <w:lang w:val="fr-FR"/>
                </w:rPr>
                <w:t>XIII.18</w:t>
              </w:r>
            </w:hyperlink>
            <w:r w:rsidRPr="0086670C">
              <w:rPr>
                <w:rFonts w:asciiTheme="minorHAnsi" w:hAnsiTheme="minorHAnsi" w:cstheme="minorHAnsi"/>
                <w:lang w:val="fr-FR"/>
              </w:rPr>
              <w:t>, par. 17).</w:t>
            </w:r>
          </w:p>
        </w:tc>
        <w:tc>
          <w:tcPr>
            <w:tcW w:w="604" w:type="pct"/>
            <w:tcBorders>
              <w:top w:val="single" w:sz="4" w:space="0" w:color="auto"/>
              <w:bottom w:val="single" w:sz="4" w:space="0" w:color="auto"/>
            </w:tcBorders>
          </w:tcPr>
          <w:p w:rsidR="00B1319E" w:rsidRPr="0086670C" w:rsidRDefault="00A87711" w:rsidP="00B1319E">
            <w:pPr>
              <w:rPr>
                <w:rFonts w:ascii="Calibri" w:hAnsi="Calibri" w:cs="Calibri"/>
                <w:lang w:val="fr-FR"/>
              </w:rPr>
            </w:pPr>
            <w:r w:rsidRPr="0086670C">
              <w:rPr>
                <w:rFonts w:asciiTheme="minorHAnsi" w:hAnsiTheme="minorHAnsi" w:cstheme="minorHAnsi"/>
                <w:lang w:val="fr-FR"/>
              </w:rPr>
              <w:t>Activité réalisée.</w:t>
            </w:r>
            <w:r w:rsidR="00B1319E" w:rsidRPr="0086670C">
              <w:rPr>
                <w:rFonts w:ascii="Calibri" w:hAnsi="Calibri" w:cs="Calibri"/>
                <w:lang w:val="fr-FR"/>
              </w:rPr>
              <w:t>.</w:t>
            </w:r>
          </w:p>
        </w:tc>
        <w:tc>
          <w:tcPr>
            <w:tcW w:w="604" w:type="pct"/>
            <w:tcBorders>
              <w:top w:val="single" w:sz="4" w:space="0" w:color="auto"/>
              <w:bottom w:val="single" w:sz="4" w:space="0" w:color="auto"/>
            </w:tcBorders>
          </w:tcPr>
          <w:p w:rsidR="00B1319E" w:rsidRPr="0086670C" w:rsidRDefault="00A87711" w:rsidP="00A87711">
            <w:pPr>
              <w:rPr>
                <w:rFonts w:ascii="Calibri" w:hAnsi="Calibri" w:cs="Calibri"/>
                <w:lang w:val="fr-FR"/>
              </w:rPr>
            </w:pPr>
            <w:r w:rsidRPr="0086670C">
              <w:rPr>
                <w:rFonts w:asciiTheme="minorHAnsi" w:hAnsiTheme="minorHAnsi" w:cstheme="minorHAnsi"/>
                <w:lang w:val="fr-FR"/>
              </w:rPr>
              <w:t>Activité réalisée.</w:t>
            </w:r>
          </w:p>
        </w:tc>
        <w:tc>
          <w:tcPr>
            <w:tcW w:w="604" w:type="pct"/>
            <w:tcBorders>
              <w:top w:val="single" w:sz="4" w:space="0" w:color="auto"/>
              <w:bottom w:val="single" w:sz="4" w:space="0" w:color="auto"/>
            </w:tcBorders>
          </w:tcPr>
          <w:p w:rsidR="00B1319E" w:rsidRPr="0086670C" w:rsidRDefault="00A87711" w:rsidP="00B1319E">
            <w:pPr>
              <w:rPr>
                <w:rFonts w:ascii="Calibri" w:hAnsi="Calibri" w:cs="Calibri"/>
                <w:color w:val="FFFFFF" w:themeColor="background1"/>
                <w:lang w:val="fr-FR"/>
              </w:rPr>
            </w:pPr>
            <w:r w:rsidRPr="0086670C">
              <w:rPr>
                <w:rFonts w:asciiTheme="minorHAnsi" w:hAnsiTheme="minorHAnsi" w:cstheme="minorHAnsi"/>
                <w:lang w:val="fr-FR"/>
              </w:rPr>
              <w:t>Activité réalisée</w:t>
            </w:r>
            <w:r w:rsidR="00760A70" w:rsidRPr="0086670C">
              <w:rPr>
                <w:rFonts w:ascii="Calibri" w:hAnsi="Calibri" w:cs="Calibri"/>
                <w:lang w:val="fr-FR"/>
              </w:rPr>
              <w:t>.</w:t>
            </w:r>
          </w:p>
        </w:tc>
        <w:tc>
          <w:tcPr>
            <w:tcW w:w="604" w:type="pct"/>
            <w:tcBorders>
              <w:top w:val="single" w:sz="4" w:space="0" w:color="auto"/>
              <w:bottom w:val="single" w:sz="4" w:space="0" w:color="auto"/>
            </w:tcBorders>
          </w:tcPr>
          <w:p w:rsidR="00B1319E" w:rsidRPr="0086670C" w:rsidRDefault="00B1319E" w:rsidP="00B1319E">
            <w:pPr>
              <w:rPr>
                <w:rFonts w:ascii="Calibri" w:hAnsi="Calibri" w:cs="Calibri"/>
                <w:lang w:val="fr-FR"/>
              </w:rPr>
            </w:pPr>
          </w:p>
        </w:tc>
        <w:tc>
          <w:tcPr>
            <w:tcW w:w="468" w:type="pct"/>
            <w:tcBorders>
              <w:top w:val="single" w:sz="4" w:space="0" w:color="auto"/>
              <w:bottom w:val="single" w:sz="4" w:space="0" w:color="auto"/>
            </w:tcBorders>
          </w:tcPr>
          <w:p w:rsidR="00B1319E" w:rsidRPr="0086670C" w:rsidRDefault="00B1319E" w:rsidP="00B1319E">
            <w:pPr>
              <w:rPr>
                <w:rFonts w:ascii="Calibri" w:hAnsi="Calibri" w:cs="Calibri"/>
                <w:lang w:val="fr-FR"/>
              </w:rPr>
            </w:pPr>
            <w:r w:rsidRPr="0086670C">
              <w:rPr>
                <w:rFonts w:ascii="Calibri" w:hAnsi="Calibri" w:cs="Calibri"/>
                <w:lang w:val="fr-FR"/>
              </w:rPr>
              <w:t>HR</w:t>
            </w:r>
            <w:r w:rsidR="00FC35E3" w:rsidRPr="0086670C">
              <w:rPr>
                <w:rFonts w:ascii="Calibri" w:hAnsi="Calibri" w:cs="Calibri"/>
                <w:lang w:val="fr-FR"/>
              </w:rPr>
              <w:t>O</w:t>
            </w:r>
            <w:r w:rsidR="00DB3610" w:rsidRPr="0086670C">
              <w:rPr>
                <w:rFonts w:ascii="Calibri" w:hAnsi="Calibri" w:cs="Calibri"/>
                <w:lang w:val="fr-FR"/>
              </w:rPr>
              <w:t xml:space="preserve"> / </w:t>
            </w:r>
            <w:r w:rsidR="00A16F04" w:rsidRPr="0086670C">
              <w:rPr>
                <w:rFonts w:ascii="Calibri" w:hAnsi="Calibri" w:cs="Calibri"/>
                <w:lang w:val="fr-FR"/>
              </w:rPr>
              <w:t>RMO</w:t>
            </w:r>
          </w:p>
        </w:tc>
        <w:tc>
          <w:tcPr>
            <w:tcW w:w="305" w:type="pct"/>
            <w:tcBorders>
              <w:top w:val="single" w:sz="4" w:space="0" w:color="auto"/>
              <w:bottom w:val="single" w:sz="4" w:space="0" w:color="auto"/>
            </w:tcBorders>
          </w:tcPr>
          <w:p w:rsidR="00B1319E" w:rsidRPr="0086670C" w:rsidRDefault="00BF72A3" w:rsidP="00B1319E">
            <w:pPr>
              <w:rPr>
                <w:rFonts w:ascii="Calibri" w:hAnsi="Calibri" w:cs="Calibri"/>
                <w:lang w:val="fr-FR"/>
              </w:rPr>
            </w:pPr>
            <w:r w:rsidRPr="0086670C">
              <w:rPr>
                <w:rFonts w:ascii="Calibri" w:hAnsi="Calibri" w:cs="Calibri"/>
                <w:lang w:val="fr-FR"/>
              </w:rPr>
              <w:t>NA</w:t>
            </w:r>
          </w:p>
        </w:tc>
      </w:tr>
      <w:tr w:rsidR="00B1319E" w:rsidRPr="0086670C" w:rsidTr="00514DE7">
        <w:tc>
          <w:tcPr>
            <w:tcW w:w="603" w:type="pct"/>
            <w:vMerge/>
          </w:tcPr>
          <w:p w:rsidR="00B1319E" w:rsidRPr="0086670C" w:rsidRDefault="00B1319E" w:rsidP="00B1319E">
            <w:pPr>
              <w:rPr>
                <w:rFonts w:ascii="Calibri" w:hAnsi="Calibri" w:cs="Calibri"/>
                <w:b/>
                <w:lang w:val="fr-FR"/>
              </w:rPr>
            </w:pPr>
          </w:p>
        </w:tc>
        <w:tc>
          <w:tcPr>
            <w:tcW w:w="604" w:type="pct"/>
            <w:vMerge w:val="restart"/>
          </w:tcPr>
          <w:p w:rsidR="00B1319E" w:rsidRPr="0086670C" w:rsidRDefault="00A87711" w:rsidP="00B1319E">
            <w:pPr>
              <w:rPr>
                <w:rFonts w:ascii="Calibri" w:hAnsi="Calibri" w:cs="Calibri"/>
                <w:lang w:val="fr-FR"/>
              </w:rPr>
            </w:pPr>
            <w:r w:rsidRPr="0086670C">
              <w:rPr>
                <w:rFonts w:asciiTheme="minorHAnsi" w:hAnsiTheme="minorHAnsi" w:cstheme="minorHAnsi"/>
                <w:lang w:val="fr-FR"/>
              </w:rPr>
              <w:t>Résultats du sondage sur la mobilisation du personnel</w:t>
            </w:r>
            <w:r w:rsidR="00B1319E" w:rsidRPr="0086670C">
              <w:rPr>
                <w:rFonts w:ascii="Calibri" w:hAnsi="Calibri" w:cs="Calibri"/>
                <w:lang w:val="fr-FR"/>
              </w:rPr>
              <w:t>.</w:t>
            </w:r>
          </w:p>
        </w:tc>
        <w:tc>
          <w:tcPr>
            <w:tcW w:w="604" w:type="pct"/>
            <w:vMerge w:val="restart"/>
          </w:tcPr>
          <w:p w:rsidR="00B1319E" w:rsidRPr="0086670C" w:rsidRDefault="00A87711" w:rsidP="00A87711">
            <w:pPr>
              <w:rPr>
                <w:rFonts w:ascii="Calibri" w:hAnsi="Calibri" w:cs="Calibri"/>
                <w:lang w:val="fr-FR"/>
              </w:rPr>
            </w:pPr>
            <w:r w:rsidRPr="0086670C">
              <w:rPr>
                <w:rFonts w:asciiTheme="minorHAnsi" w:hAnsiTheme="minorHAnsi" w:cstheme="minorHAnsi"/>
                <w:lang w:val="fr-FR"/>
              </w:rPr>
              <w:t>Concevoir un sondage sur la mobilisation du personnel en 2019.</w:t>
            </w:r>
          </w:p>
        </w:tc>
        <w:tc>
          <w:tcPr>
            <w:tcW w:w="604" w:type="pct"/>
            <w:vMerge w:val="restart"/>
            <w:tcBorders>
              <w:bottom w:val="single" w:sz="4" w:space="0" w:color="auto"/>
            </w:tcBorders>
          </w:tcPr>
          <w:p w:rsidR="00B1319E" w:rsidRPr="0086670C" w:rsidRDefault="00A87711" w:rsidP="00B1319E">
            <w:pPr>
              <w:rPr>
                <w:rFonts w:ascii="Calibri" w:hAnsi="Calibri" w:cs="Calibri"/>
                <w:lang w:val="fr-FR"/>
              </w:rPr>
            </w:pPr>
            <w:r w:rsidRPr="0086670C">
              <w:rPr>
                <w:rFonts w:asciiTheme="minorHAnsi" w:hAnsiTheme="minorHAnsi" w:cstheme="minorHAnsi"/>
                <w:lang w:val="fr-FR"/>
              </w:rPr>
              <w:t>Concevoir et effectuer un sondage sur la mobilisation du personnel.</w:t>
            </w:r>
          </w:p>
        </w:tc>
        <w:tc>
          <w:tcPr>
            <w:tcW w:w="604" w:type="pct"/>
            <w:tcBorders>
              <w:bottom w:val="single" w:sz="4" w:space="0" w:color="auto"/>
            </w:tcBorders>
          </w:tcPr>
          <w:p w:rsidR="00B1319E" w:rsidRPr="0086670C" w:rsidRDefault="00A87711" w:rsidP="00B1319E">
            <w:pPr>
              <w:rPr>
                <w:rFonts w:ascii="Calibri" w:hAnsi="Calibri" w:cs="Calibri"/>
                <w:color w:val="C00000"/>
                <w:lang w:val="fr-FR"/>
              </w:rPr>
            </w:pPr>
            <w:r w:rsidRPr="0086670C">
              <w:rPr>
                <w:rFonts w:asciiTheme="minorHAnsi" w:hAnsiTheme="minorHAnsi" w:cstheme="minorHAnsi"/>
                <w:lang w:val="fr-FR"/>
              </w:rPr>
              <w:t>Examiner les possibilités de tirer parti du développement d’outils en cours à l’UICN et du moment où l’UICN déploiera une nouvelle enquête sur la mobilisation du personnel.</w:t>
            </w:r>
          </w:p>
        </w:tc>
        <w:tc>
          <w:tcPr>
            <w:tcW w:w="604" w:type="pct"/>
            <w:tcBorders>
              <w:bottom w:val="single" w:sz="4" w:space="0" w:color="auto"/>
            </w:tcBorders>
          </w:tcPr>
          <w:p w:rsidR="00B1319E" w:rsidRPr="0086670C" w:rsidRDefault="00A87711" w:rsidP="00A87711">
            <w:pPr>
              <w:rPr>
                <w:rFonts w:ascii="Calibri" w:hAnsi="Calibri" w:cs="Calibri"/>
                <w:lang w:val="fr-FR"/>
              </w:rPr>
            </w:pPr>
            <w:r w:rsidRPr="0086670C">
              <w:rPr>
                <w:rFonts w:ascii="Calibri" w:hAnsi="Calibri" w:cs="Calibri"/>
                <w:lang w:val="fr-FR"/>
              </w:rPr>
              <w:t xml:space="preserve">Dans l’attente des priorités de l’UICN pour 2023 </w:t>
            </w:r>
            <w:r w:rsidR="00092596" w:rsidRPr="0086670C">
              <w:rPr>
                <w:rFonts w:ascii="Calibri" w:hAnsi="Calibri" w:cs="Calibri"/>
                <w:lang w:val="fr-FR"/>
              </w:rPr>
              <w:t>(</w:t>
            </w:r>
            <w:r w:rsidRPr="0086670C">
              <w:rPr>
                <w:rFonts w:ascii="Calibri" w:hAnsi="Calibri" w:cs="Calibri"/>
                <w:lang w:val="fr-FR"/>
              </w:rPr>
              <w:t>définies dans</w:t>
            </w:r>
            <w:r w:rsidR="00092596" w:rsidRPr="0086670C">
              <w:rPr>
                <w:rFonts w:ascii="Calibri" w:hAnsi="Calibri" w:cs="Calibri"/>
                <w:lang w:val="fr-FR"/>
              </w:rPr>
              <w:t xml:space="preserve"> Q4/2022)</w:t>
            </w:r>
            <w:r w:rsidR="00760A70" w:rsidRPr="0086670C">
              <w:rPr>
                <w:rFonts w:ascii="Calibri" w:hAnsi="Calibri" w:cs="Calibri"/>
                <w:lang w:val="fr-FR"/>
              </w:rPr>
              <w:t>.</w:t>
            </w:r>
          </w:p>
        </w:tc>
        <w:tc>
          <w:tcPr>
            <w:tcW w:w="604" w:type="pct"/>
            <w:tcBorders>
              <w:bottom w:val="single" w:sz="4" w:space="0" w:color="auto"/>
            </w:tcBorders>
          </w:tcPr>
          <w:p w:rsidR="00B1319E" w:rsidRPr="0086670C" w:rsidRDefault="00A87711" w:rsidP="00E66D3B">
            <w:pPr>
              <w:rPr>
                <w:rFonts w:ascii="Calibri" w:hAnsi="Calibri" w:cs="Calibri"/>
                <w:lang w:val="fr-FR"/>
              </w:rPr>
            </w:pPr>
            <w:r w:rsidRPr="0086670C">
              <w:rPr>
                <w:rFonts w:asciiTheme="minorHAnsi" w:hAnsiTheme="minorHAnsi" w:cstheme="minorHAnsi"/>
                <w:lang w:val="fr-FR"/>
              </w:rPr>
              <w:t xml:space="preserve">Options </w:t>
            </w:r>
            <w:r w:rsidR="00E66D3B">
              <w:rPr>
                <w:rFonts w:asciiTheme="minorHAnsi" w:hAnsiTheme="minorHAnsi" w:cstheme="minorHAnsi"/>
                <w:lang w:val="fr-FR"/>
              </w:rPr>
              <w:t>étudiées</w:t>
            </w:r>
            <w:r w:rsidRPr="0086670C">
              <w:rPr>
                <w:rFonts w:asciiTheme="minorHAnsi" w:hAnsiTheme="minorHAnsi" w:cstheme="minorHAnsi"/>
                <w:lang w:val="fr-FR"/>
              </w:rPr>
              <w:t>, adaptation aux besoins du Secrétariat et de son personnel, en tirant parti de l’UICN et de ses outils.</w:t>
            </w:r>
          </w:p>
        </w:tc>
        <w:tc>
          <w:tcPr>
            <w:tcW w:w="468" w:type="pct"/>
            <w:tcBorders>
              <w:bottom w:val="single" w:sz="4" w:space="0" w:color="auto"/>
            </w:tcBorders>
          </w:tcPr>
          <w:p w:rsidR="00B1319E" w:rsidRPr="0086670C" w:rsidRDefault="00B1319E" w:rsidP="00B1319E">
            <w:pPr>
              <w:rPr>
                <w:rFonts w:ascii="Calibri" w:hAnsi="Calibri" w:cs="Calibri"/>
                <w:lang w:val="fr-FR"/>
              </w:rPr>
            </w:pPr>
            <w:r w:rsidRPr="0086670C">
              <w:rPr>
                <w:rFonts w:ascii="Calibri" w:hAnsi="Calibri" w:cs="Calibri"/>
                <w:lang w:val="fr-FR"/>
              </w:rPr>
              <w:t>HR</w:t>
            </w:r>
            <w:r w:rsidR="00FC35E3" w:rsidRPr="0086670C">
              <w:rPr>
                <w:rFonts w:ascii="Calibri" w:hAnsi="Calibri" w:cs="Calibri"/>
                <w:lang w:val="fr-FR"/>
              </w:rPr>
              <w:t>O</w:t>
            </w:r>
            <w:r w:rsidR="00DB3610" w:rsidRPr="0086670C">
              <w:rPr>
                <w:rFonts w:ascii="Calibri" w:hAnsi="Calibri" w:cs="Calibri"/>
                <w:lang w:val="fr-FR"/>
              </w:rPr>
              <w:t xml:space="preserve"> / </w:t>
            </w:r>
            <w:r w:rsidRPr="0086670C">
              <w:rPr>
                <w:rFonts w:ascii="Calibri" w:hAnsi="Calibri" w:cs="Calibri"/>
                <w:lang w:val="fr-FR"/>
              </w:rPr>
              <w:t>SG</w:t>
            </w:r>
          </w:p>
        </w:tc>
        <w:tc>
          <w:tcPr>
            <w:tcW w:w="305" w:type="pct"/>
            <w:tcBorders>
              <w:bottom w:val="single" w:sz="4" w:space="0" w:color="auto"/>
            </w:tcBorders>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B1319E" w:rsidRPr="001869E3" w:rsidTr="00514DE7">
        <w:tc>
          <w:tcPr>
            <w:tcW w:w="603" w:type="pct"/>
            <w:vMerge/>
          </w:tcPr>
          <w:p w:rsidR="00B1319E" w:rsidRPr="0086670C" w:rsidRDefault="00B1319E" w:rsidP="00B1319E">
            <w:pPr>
              <w:rPr>
                <w:rFonts w:ascii="Calibri" w:hAnsi="Calibri" w:cs="Calibri"/>
                <w:b/>
                <w:lang w:val="fr-FR"/>
              </w:rPr>
            </w:pPr>
          </w:p>
        </w:tc>
        <w:tc>
          <w:tcPr>
            <w:tcW w:w="604" w:type="pct"/>
            <w:vMerge/>
          </w:tcPr>
          <w:p w:rsidR="00B1319E" w:rsidRPr="0086670C" w:rsidRDefault="00B1319E" w:rsidP="00B1319E">
            <w:pPr>
              <w:rPr>
                <w:rFonts w:ascii="Calibri" w:hAnsi="Calibri" w:cs="Calibri"/>
                <w:lang w:val="fr-FR"/>
              </w:rPr>
            </w:pPr>
          </w:p>
        </w:tc>
        <w:tc>
          <w:tcPr>
            <w:tcW w:w="604" w:type="pct"/>
            <w:vMerge/>
          </w:tcPr>
          <w:p w:rsidR="00B1319E" w:rsidRPr="0086670C" w:rsidRDefault="00B1319E" w:rsidP="00B1319E">
            <w:pPr>
              <w:rPr>
                <w:rFonts w:ascii="Calibri" w:hAnsi="Calibri" w:cs="Calibri"/>
                <w:lang w:val="fr-FR"/>
              </w:rPr>
            </w:pPr>
          </w:p>
        </w:tc>
        <w:tc>
          <w:tcPr>
            <w:tcW w:w="604" w:type="pct"/>
            <w:vMerge/>
            <w:tcBorders>
              <w:top w:val="single" w:sz="4" w:space="0" w:color="auto"/>
            </w:tcBorders>
          </w:tcPr>
          <w:p w:rsidR="00B1319E" w:rsidRPr="0086670C" w:rsidRDefault="00B1319E" w:rsidP="00B1319E">
            <w:pPr>
              <w:rPr>
                <w:rFonts w:ascii="Calibri" w:hAnsi="Calibri" w:cs="Calibri"/>
                <w:lang w:val="fr-FR"/>
              </w:rPr>
            </w:pPr>
          </w:p>
        </w:tc>
        <w:tc>
          <w:tcPr>
            <w:tcW w:w="604" w:type="pct"/>
            <w:tcBorders>
              <w:top w:val="single" w:sz="4" w:space="0" w:color="auto"/>
            </w:tcBorders>
          </w:tcPr>
          <w:p w:rsidR="00B1319E" w:rsidRPr="0086670C" w:rsidRDefault="00A87711" w:rsidP="00B1319E">
            <w:pPr>
              <w:rPr>
                <w:rFonts w:ascii="Calibri" w:hAnsi="Calibri" w:cs="Calibri"/>
                <w:lang w:val="fr-FR"/>
              </w:rPr>
            </w:pPr>
            <w:r w:rsidRPr="0086670C">
              <w:rPr>
                <w:rFonts w:asciiTheme="minorHAnsi" w:hAnsiTheme="minorHAnsi" w:cstheme="minorHAnsi"/>
                <w:lang w:val="fr-FR"/>
              </w:rPr>
              <w:t>Veiller à ce que le Secrétariat tire parti de l’approche de l’UICN pour aborder le bien</w:t>
            </w:r>
            <w:r w:rsidRPr="0086670C">
              <w:rPr>
                <w:rFonts w:asciiTheme="minorHAnsi" w:hAnsiTheme="minorHAnsi" w:cstheme="minorHAnsi"/>
                <w:lang w:val="fr-FR"/>
              </w:rPr>
              <w:noBreakHyphen/>
              <w:t>être du personnel lié à la COVID et au télétravail</w:t>
            </w:r>
            <w:r w:rsidR="00B1319E" w:rsidRPr="0086670C">
              <w:rPr>
                <w:rFonts w:ascii="Calibri" w:hAnsi="Calibri" w:cs="Calibri"/>
                <w:lang w:val="fr-FR"/>
              </w:rPr>
              <w:t>.</w:t>
            </w:r>
          </w:p>
        </w:tc>
        <w:tc>
          <w:tcPr>
            <w:tcW w:w="604" w:type="pct"/>
            <w:tcBorders>
              <w:top w:val="single" w:sz="4" w:space="0" w:color="auto"/>
            </w:tcBorders>
          </w:tcPr>
          <w:p w:rsidR="00B1319E" w:rsidRPr="00E66D3B" w:rsidRDefault="00E66D3B" w:rsidP="00E66D3B">
            <w:pPr>
              <w:rPr>
                <w:rFonts w:ascii="Calibri" w:hAnsi="Calibri" w:cs="Calibri"/>
                <w:lang w:val="fr-FR"/>
              </w:rPr>
            </w:pPr>
            <w:r w:rsidRPr="00E66D3B">
              <w:rPr>
                <w:rFonts w:ascii="Calibri" w:hAnsi="Calibri" w:cs="Calibri"/>
                <w:lang w:val="fr-FR"/>
              </w:rPr>
              <w:t xml:space="preserve">Mettre en œuvre les initiatives bien-être </w:t>
            </w:r>
            <w:r>
              <w:rPr>
                <w:rFonts w:ascii="Calibri" w:hAnsi="Calibri" w:cs="Calibri"/>
                <w:lang w:val="fr-FR"/>
              </w:rPr>
              <w:t xml:space="preserve">du personnel </w:t>
            </w:r>
            <w:r w:rsidRPr="00E66D3B">
              <w:rPr>
                <w:rFonts w:ascii="Calibri" w:hAnsi="Calibri" w:cs="Calibri"/>
                <w:lang w:val="fr-FR"/>
              </w:rPr>
              <w:t xml:space="preserve">adaptées au Secrétariat. </w:t>
            </w:r>
          </w:p>
        </w:tc>
        <w:tc>
          <w:tcPr>
            <w:tcW w:w="604" w:type="pct"/>
            <w:tcBorders>
              <w:top w:val="single" w:sz="4" w:space="0" w:color="auto"/>
            </w:tcBorders>
          </w:tcPr>
          <w:p w:rsidR="00B1319E" w:rsidRPr="0086670C" w:rsidRDefault="009A6875" w:rsidP="00E66D3B">
            <w:pPr>
              <w:rPr>
                <w:rFonts w:ascii="Calibri" w:hAnsi="Calibri" w:cs="Calibri"/>
                <w:lang w:val="fr-FR"/>
              </w:rPr>
            </w:pPr>
            <w:r w:rsidRPr="0086670C">
              <w:rPr>
                <w:rFonts w:asciiTheme="minorHAnsi" w:hAnsiTheme="minorHAnsi" w:cstheme="minorHAnsi"/>
                <w:lang w:val="fr-FR"/>
              </w:rPr>
              <w:t xml:space="preserve">Le Secrétariat conçoit des moyens </w:t>
            </w:r>
            <w:r w:rsidR="00E66D3B">
              <w:rPr>
                <w:rFonts w:asciiTheme="minorHAnsi" w:hAnsiTheme="minorHAnsi" w:cstheme="minorHAnsi"/>
                <w:lang w:val="fr-FR"/>
              </w:rPr>
              <w:t>pour</w:t>
            </w:r>
            <w:r w:rsidRPr="0086670C">
              <w:rPr>
                <w:rFonts w:asciiTheme="minorHAnsi" w:hAnsiTheme="minorHAnsi" w:cstheme="minorHAnsi"/>
                <w:lang w:val="fr-FR"/>
              </w:rPr>
              <w:t xml:space="preserve"> mieux </w:t>
            </w:r>
            <w:r w:rsidR="00E66D3B">
              <w:rPr>
                <w:rFonts w:asciiTheme="minorHAnsi" w:hAnsiTheme="minorHAnsi" w:cstheme="minorHAnsi"/>
                <w:lang w:val="fr-FR"/>
              </w:rPr>
              <w:t>suivre</w:t>
            </w:r>
            <w:r w:rsidRPr="0086670C">
              <w:rPr>
                <w:rFonts w:asciiTheme="minorHAnsi" w:hAnsiTheme="minorHAnsi" w:cstheme="minorHAnsi"/>
                <w:lang w:val="fr-FR"/>
              </w:rPr>
              <w:t xml:space="preserve"> le bien-être du personnel ; appui offert au personnel s’il y a lieu.</w:t>
            </w:r>
          </w:p>
        </w:tc>
        <w:tc>
          <w:tcPr>
            <w:tcW w:w="468" w:type="pct"/>
            <w:tcBorders>
              <w:top w:val="single" w:sz="4" w:space="0" w:color="auto"/>
            </w:tcBorders>
          </w:tcPr>
          <w:p w:rsidR="00B1319E" w:rsidRPr="0086670C" w:rsidRDefault="00B1319E" w:rsidP="00B1319E">
            <w:pPr>
              <w:rPr>
                <w:rFonts w:ascii="Calibri" w:hAnsi="Calibri" w:cs="Calibri"/>
                <w:lang w:val="fr-FR"/>
              </w:rPr>
            </w:pPr>
          </w:p>
        </w:tc>
        <w:tc>
          <w:tcPr>
            <w:tcW w:w="305" w:type="pct"/>
            <w:tcBorders>
              <w:top w:val="single" w:sz="4" w:space="0" w:color="auto"/>
            </w:tcBorders>
          </w:tcPr>
          <w:p w:rsidR="00B1319E" w:rsidRPr="0086670C" w:rsidRDefault="00B1319E" w:rsidP="00B1319E">
            <w:pPr>
              <w:rPr>
                <w:rFonts w:ascii="Calibri" w:hAnsi="Calibri" w:cs="Calibri"/>
                <w:lang w:val="fr-FR"/>
              </w:rPr>
            </w:pPr>
          </w:p>
        </w:tc>
      </w:tr>
      <w:tr w:rsidR="00B1319E" w:rsidRPr="0086670C" w:rsidTr="003F4175">
        <w:trPr>
          <w:cantSplit/>
        </w:trPr>
        <w:tc>
          <w:tcPr>
            <w:tcW w:w="603" w:type="pct"/>
            <w:vMerge w:val="restart"/>
          </w:tcPr>
          <w:p w:rsidR="009A6875" w:rsidRPr="0086670C" w:rsidRDefault="00B1319E" w:rsidP="009A6875">
            <w:pPr>
              <w:rPr>
                <w:rFonts w:asciiTheme="minorHAnsi" w:hAnsiTheme="minorHAnsi" w:cstheme="minorHAnsi"/>
                <w:b/>
                <w:lang w:val="fr-FR"/>
              </w:rPr>
            </w:pPr>
            <w:bookmarkStart w:id="0" w:name="_Hlk95489437"/>
            <w:r w:rsidRPr="0086670C">
              <w:rPr>
                <w:rFonts w:ascii="Calibri" w:hAnsi="Calibri" w:cs="Calibri"/>
                <w:b/>
                <w:lang w:val="fr-FR"/>
              </w:rPr>
              <w:t>2.</w:t>
            </w:r>
            <w:r w:rsidR="009A6875" w:rsidRPr="0086670C">
              <w:rPr>
                <w:rFonts w:asciiTheme="minorHAnsi" w:hAnsiTheme="minorHAnsi" w:cstheme="minorHAnsi"/>
                <w:b/>
                <w:lang w:val="fr-FR"/>
              </w:rPr>
              <w:t>2 Gestion financière et des achats efficace et efficiente du Secrétariat, conformément aux politiques et normes de l’UICN, y compris : gestion des ressources financières comprenant la préparation et le suivi des budgets annuels, audit, contributions annuelles, gestion des fonds non administratifs et rapports, gestion des voyages et des contrats, gestion des accords de services avec l’UICN.</w:t>
            </w:r>
          </w:p>
          <w:p w:rsidR="009A6875" w:rsidRPr="0086670C" w:rsidRDefault="009A6875" w:rsidP="009A6875">
            <w:pPr>
              <w:rPr>
                <w:rFonts w:asciiTheme="minorHAnsi" w:hAnsiTheme="minorHAnsi" w:cstheme="minorHAnsi"/>
                <w:b/>
                <w:lang w:val="fr-FR"/>
              </w:rPr>
            </w:pPr>
          </w:p>
          <w:p w:rsidR="00B1319E" w:rsidRPr="0086670C" w:rsidRDefault="009A6875" w:rsidP="009A6875">
            <w:pPr>
              <w:rPr>
                <w:rFonts w:ascii="Calibri" w:hAnsi="Calibri" w:cs="Calibri"/>
                <w:lang w:val="fr-FR"/>
              </w:rPr>
            </w:pPr>
            <w:r w:rsidRPr="0086670C">
              <w:rPr>
                <w:rFonts w:asciiTheme="minorHAnsi" w:hAnsiTheme="minorHAnsi" w:cstheme="minorHAnsi"/>
                <w:lang w:val="fr-FR"/>
              </w:rPr>
              <w:t>Résolution </w:t>
            </w:r>
            <w:hyperlink r:id="rId48"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w:t>
            </w:r>
            <w:hyperlink r:id="rId49" w:history="1">
              <w:r w:rsidRPr="0086670C">
                <w:rPr>
                  <w:rStyle w:val="Hyperlink"/>
                  <w:rFonts w:asciiTheme="minorHAnsi" w:hAnsiTheme="minorHAnsi" w:cstheme="minorHAnsi"/>
                  <w:lang w:val="fr-FR"/>
                </w:rPr>
                <w:t>SC53-33</w:t>
              </w:r>
            </w:hyperlink>
            <w:r w:rsidRPr="0086670C">
              <w:rPr>
                <w:rFonts w:asciiTheme="minorHAnsi" w:hAnsiTheme="minorHAnsi" w:cstheme="minorHAnsi"/>
                <w:lang w:val="fr-FR"/>
              </w:rPr>
              <w:t xml:space="preserve"> et SC55 </w:t>
            </w:r>
            <w:r w:rsidRPr="0086670C">
              <w:rPr>
                <w:rFonts w:asciiTheme="minorHAnsi" w:hAnsiTheme="minorHAnsi" w:cstheme="minorHAnsi"/>
                <w:lang w:val="fr-FR"/>
              </w:rPr>
              <w:lastRenderedPageBreak/>
              <w:t>Doc.8.2.</w:t>
            </w:r>
          </w:p>
        </w:tc>
        <w:tc>
          <w:tcPr>
            <w:tcW w:w="604" w:type="pct"/>
          </w:tcPr>
          <w:p w:rsidR="00B1319E" w:rsidRPr="0086670C" w:rsidRDefault="009A6875" w:rsidP="00B1319E">
            <w:pPr>
              <w:rPr>
                <w:rFonts w:ascii="Calibri" w:hAnsi="Calibri" w:cs="Calibri"/>
                <w:lang w:val="fr-FR"/>
              </w:rPr>
            </w:pPr>
            <w:r w:rsidRPr="0086670C">
              <w:rPr>
                <w:rFonts w:asciiTheme="minorHAnsi" w:hAnsiTheme="minorHAnsi" w:cstheme="minorHAnsi"/>
                <w:lang w:val="fr-FR"/>
              </w:rPr>
              <w:lastRenderedPageBreak/>
              <w:t>Conformité aux normes financières de l’UICN.</w:t>
            </w:r>
          </w:p>
        </w:tc>
        <w:tc>
          <w:tcPr>
            <w:tcW w:w="604" w:type="pct"/>
          </w:tcPr>
          <w:p w:rsidR="00B1319E" w:rsidRPr="0086670C" w:rsidRDefault="009A6875" w:rsidP="00B1319E">
            <w:pPr>
              <w:rPr>
                <w:rFonts w:ascii="Calibri" w:hAnsi="Calibri" w:cs="Calibri"/>
                <w:lang w:val="fr-FR"/>
              </w:rPr>
            </w:pPr>
            <w:r w:rsidRPr="0086670C">
              <w:rPr>
                <w:rFonts w:asciiTheme="minorHAnsi" w:hAnsiTheme="minorHAnsi" w:cstheme="minorHAnsi"/>
                <w:lang w:val="fr-FR"/>
              </w:rPr>
              <w:t>Gestion opportune et efficace du budget administratif et non administratif.</w:t>
            </w:r>
          </w:p>
        </w:tc>
        <w:tc>
          <w:tcPr>
            <w:tcW w:w="604" w:type="pct"/>
          </w:tcPr>
          <w:p w:rsidR="00B1319E" w:rsidRPr="0086670C" w:rsidRDefault="009A6875" w:rsidP="00B1319E">
            <w:pPr>
              <w:rPr>
                <w:rFonts w:ascii="Calibri" w:hAnsi="Calibri" w:cs="Calibri"/>
                <w:lang w:val="fr-FR"/>
              </w:rPr>
            </w:pPr>
            <w:r w:rsidRPr="0086670C">
              <w:rPr>
                <w:rFonts w:ascii="Calibri" w:hAnsi="Calibri" w:cs="Calibri"/>
                <w:lang w:val="fr-FR"/>
              </w:rPr>
              <w:t>En cours</w:t>
            </w:r>
            <w:r w:rsidR="00B1319E" w:rsidRPr="0086670C">
              <w:rPr>
                <w:rFonts w:ascii="Calibri" w:hAnsi="Calibri" w:cs="Calibri"/>
                <w:lang w:val="fr-FR"/>
              </w:rPr>
              <w:t>.</w:t>
            </w:r>
          </w:p>
        </w:tc>
        <w:tc>
          <w:tcPr>
            <w:tcW w:w="604" w:type="pct"/>
            <w:tcBorders>
              <w:bottom w:val="single" w:sz="4" w:space="0" w:color="auto"/>
            </w:tcBorders>
          </w:tcPr>
          <w:p w:rsidR="00B1319E" w:rsidRPr="0086670C" w:rsidRDefault="009A6875" w:rsidP="00B1319E">
            <w:pPr>
              <w:rPr>
                <w:rFonts w:ascii="Calibri" w:hAnsi="Calibri" w:cs="Calibri"/>
                <w:color w:val="C00000"/>
                <w:lang w:val="fr-FR"/>
              </w:rPr>
            </w:pPr>
            <w:r w:rsidRPr="0086670C">
              <w:rPr>
                <w:rFonts w:ascii="Calibri" w:hAnsi="Calibri" w:cs="Calibri"/>
                <w:lang w:val="fr-FR"/>
              </w:rPr>
              <w:t>En cours.</w:t>
            </w:r>
          </w:p>
        </w:tc>
        <w:tc>
          <w:tcPr>
            <w:tcW w:w="604" w:type="pct"/>
            <w:tcBorders>
              <w:bottom w:val="single" w:sz="4" w:space="0" w:color="auto"/>
            </w:tcBorders>
          </w:tcPr>
          <w:p w:rsidR="00B1319E" w:rsidRPr="0086670C" w:rsidRDefault="009A6875" w:rsidP="00B1319E">
            <w:pPr>
              <w:rPr>
                <w:rFonts w:ascii="Calibri" w:hAnsi="Calibri" w:cs="Calibri"/>
                <w:lang w:val="fr-FR"/>
              </w:rPr>
            </w:pPr>
            <w:r w:rsidRPr="0086670C">
              <w:rPr>
                <w:rFonts w:ascii="Calibri" w:hAnsi="Calibri" w:cs="Calibri"/>
                <w:lang w:val="fr-FR"/>
              </w:rPr>
              <w:t>En cours</w:t>
            </w:r>
            <w:r w:rsidR="0027208A" w:rsidRPr="0086670C">
              <w:rPr>
                <w:rFonts w:ascii="Calibri" w:hAnsi="Calibri" w:cs="Calibri"/>
                <w:lang w:val="fr-FR"/>
              </w:rPr>
              <w:t>.</w:t>
            </w:r>
          </w:p>
        </w:tc>
        <w:tc>
          <w:tcPr>
            <w:tcW w:w="604" w:type="pct"/>
            <w:tcBorders>
              <w:bottom w:val="single" w:sz="4" w:space="0" w:color="auto"/>
            </w:tcBorders>
          </w:tcPr>
          <w:p w:rsidR="00B1319E" w:rsidRPr="0086670C" w:rsidRDefault="009A6875" w:rsidP="00B1319E">
            <w:pPr>
              <w:rPr>
                <w:rFonts w:ascii="Calibri" w:hAnsi="Calibri" w:cs="Calibri"/>
                <w:lang w:val="fr-FR"/>
              </w:rPr>
            </w:pPr>
            <w:r w:rsidRPr="0086670C">
              <w:rPr>
                <w:rFonts w:asciiTheme="minorHAnsi" w:hAnsiTheme="minorHAnsi" w:cstheme="minorHAnsi"/>
                <w:lang w:val="fr-FR"/>
              </w:rPr>
              <w:t>Gestion du budget administratif et non administratif en conformité avec les normes de l’UICN.</w:t>
            </w:r>
          </w:p>
        </w:tc>
        <w:tc>
          <w:tcPr>
            <w:tcW w:w="468" w:type="pct"/>
            <w:tcBorders>
              <w:bottom w:val="single" w:sz="4" w:space="0" w:color="auto"/>
            </w:tcBorders>
          </w:tcPr>
          <w:p w:rsidR="00B1319E" w:rsidRPr="0086670C" w:rsidRDefault="009A6875" w:rsidP="009A6875">
            <w:pPr>
              <w:rPr>
                <w:rFonts w:ascii="Calibri" w:hAnsi="Calibri" w:cs="Calibri"/>
                <w:lang w:val="fr-FR"/>
              </w:rPr>
            </w:pPr>
            <w:r w:rsidRPr="0086670C">
              <w:rPr>
                <w:rFonts w:ascii="Calibri" w:hAnsi="Calibri" w:cs="Calibri"/>
                <w:lang w:val="fr-FR"/>
              </w:rPr>
              <w:t>AF</w:t>
            </w:r>
            <w:r w:rsidR="00DB3610" w:rsidRPr="0086670C">
              <w:rPr>
                <w:rFonts w:ascii="Calibri" w:hAnsi="Calibri" w:cs="Calibri"/>
                <w:lang w:val="fr-FR"/>
              </w:rPr>
              <w:t xml:space="preserve"> / </w:t>
            </w:r>
            <w:r w:rsidRPr="0086670C">
              <w:rPr>
                <w:rFonts w:ascii="Calibri" w:hAnsi="Calibri" w:cs="Calibri"/>
                <w:lang w:val="fr-FR"/>
              </w:rPr>
              <w:t>ERA</w:t>
            </w:r>
          </w:p>
        </w:tc>
        <w:tc>
          <w:tcPr>
            <w:tcW w:w="305" w:type="pct"/>
            <w:tcBorders>
              <w:bottom w:val="single" w:sz="4" w:space="0" w:color="auto"/>
            </w:tcBorders>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B1319E" w:rsidRPr="0086670C" w:rsidTr="003F4175">
        <w:tc>
          <w:tcPr>
            <w:tcW w:w="603" w:type="pct"/>
            <w:vMerge/>
          </w:tcPr>
          <w:p w:rsidR="00B1319E" w:rsidRPr="0086670C" w:rsidRDefault="00B1319E" w:rsidP="00B1319E">
            <w:pPr>
              <w:rPr>
                <w:rFonts w:ascii="Calibri" w:hAnsi="Calibri" w:cs="Calibri"/>
                <w:b/>
                <w:lang w:val="fr-FR"/>
              </w:rPr>
            </w:pPr>
          </w:p>
        </w:tc>
        <w:tc>
          <w:tcPr>
            <w:tcW w:w="604" w:type="pct"/>
            <w:vMerge w:val="restart"/>
          </w:tcPr>
          <w:p w:rsidR="00B1319E" w:rsidRPr="0086670C" w:rsidRDefault="009A6875" w:rsidP="00B1319E">
            <w:pPr>
              <w:rPr>
                <w:rFonts w:ascii="Calibri" w:hAnsi="Calibri" w:cs="Calibri"/>
                <w:lang w:val="fr-FR"/>
              </w:rPr>
            </w:pPr>
            <w:r w:rsidRPr="0086670C">
              <w:rPr>
                <w:rFonts w:asciiTheme="minorHAnsi" w:hAnsiTheme="minorHAnsi" w:cstheme="minorHAnsi"/>
                <w:lang w:val="fr-FR"/>
              </w:rPr>
              <w:t>Comptes vérifiés et suivi approprié de la lettre à l’administration.</w:t>
            </w:r>
          </w:p>
        </w:tc>
        <w:tc>
          <w:tcPr>
            <w:tcW w:w="604" w:type="pct"/>
            <w:vMerge w:val="restart"/>
          </w:tcPr>
          <w:p w:rsidR="00B1319E" w:rsidRPr="0086670C" w:rsidRDefault="009A6875" w:rsidP="00B1319E">
            <w:pPr>
              <w:rPr>
                <w:rFonts w:ascii="Calibri" w:hAnsi="Calibri" w:cs="Calibri"/>
                <w:lang w:val="fr-FR"/>
              </w:rPr>
            </w:pPr>
            <w:r w:rsidRPr="0086670C">
              <w:rPr>
                <w:rFonts w:asciiTheme="minorHAnsi" w:hAnsiTheme="minorHAnsi" w:cstheme="minorHAnsi"/>
                <w:lang w:val="fr-FR"/>
              </w:rPr>
              <w:t>Préparation des documents financiers pour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4" w:type="pct"/>
            <w:vMerge w:val="restart"/>
          </w:tcPr>
          <w:p w:rsidR="00B1319E" w:rsidRPr="0086670C" w:rsidRDefault="009A6875" w:rsidP="00B1319E">
            <w:pPr>
              <w:rPr>
                <w:rFonts w:ascii="Calibri" w:hAnsi="Calibri" w:cs="Calibri"/>
                <w:lang w:val="fr-FR"/>
              </w:rPr>
            </w:pPr>
            <w:r w:rsidRPr="0086670C">
              <w:rPr>
                <w:rFonts w:asciiTheme="minorHAnsi" w:hAnsiTheme="minorHAnsi" w:cstheme="minorHAnsi"/>
                <w:lang w:val="fr-FR"/>
              </w:rPr>
              <w:t>Préparer les documents financiers pour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4" w:type="pct"/>
            <w:tcBorders>
              <w:bottom w:val="single" w:sz="4" w:space="0" w:color="auto"/>
            </w:tcBorders>
          </w:tcPr>
          <w:p w:rsidR="00EE14D6" w:rsidRPr="0086670C" w:rsidRDefault="009A6875" w:rsidP="009A6875">
            <w:pPr>
              <w:rPr>
                <w:rFonts w:ascii="Calibri" w:hAnsi="Calibri" w:cs="Calibri"/>
                <w:color w:val="C00000"/>
                <w:lang w:val="fr-FR"/>
              </w:rPr>
            </w:pPr>
            <w:r w:rsidRPr="0086670C">
              <w:rPr>
                <w:rFonts w:asciiTheme="minorHAnsi" w:hAnsiTheme="minorHAnsi" w:cstheme="minorHAnsi"/>
                <w:lang w:val="fr-FR"/>
              </w:rPr>
              <w:t>Préparer les documents financiers pour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4" w:type="pct"/>
            <w:tcBorders>
              <w:bottom w:val="single" w:sz="4" w:space="0" w:color="auto"/>
            </w:tcBorders>
          </w:tcPr>
          <w:p w:rsidR="00B1319E" w:rsidRPr="0086670C" w:rsidRDefault="009A6875" w:rsidP="00D42C03">
            <w:pPr>
              <w:rPr>
                <w:rFonts w:ascii="Calibri" w:hAnsi="Calibri" w:cs="Calibri"/>
                <w:lang w:val="fr-FR"/>
              </w:rPr>
            </w:pPr>
            <w:r w:rsidRPr="0086670C">
              <w:rPr>
                <w:rFonts w:asciiTheme="minorHAnsi" w:hAnsiTheme="minorHAnsi" w:cstheme="minorHAnsi"/>
                <w:lang w:val="fr-FR"/>
              </w:rPr>
              <w:t xml:space="preserve">Préparer les documents financiers pour la </w:t>
            </w:r>
            <w:r w:rsidR="00D42C03" w:rsidRPr="0086670C">
              <w:rPr>
                <w:rFonts w:asciiTheme="minorHAnsi" w:hAnsiTheme="minorHAnsi" w:cstheme="minorHAnsi"/>
                <w:lang w:val="fr-FR"/>
              </w:rPr>
              <w:t>SC59/2022</w:t>
            </w:r>
            <w:r w:rsidRPr="0086670C">
              <w:rPr>
                <w:rFonts w:asciiTheme="minorHAnsi" w:hAnsiTheme="minorHAnsi" w:cstheme="minorHAnsi"/>
                <w:lang w:val="fr-FR"/>
              </w:rPr>
              <w:t>.</w:t>
            </w:r>
          </w:p>
        </w:tc>
        <w:tc>
          <w:tcPr>
            <w:tcW w:w="604" w:type="pct"/>
            <w:tcBorders>
              <w:bottom w:val="single" w:sz="4" w:space="0" w:color="auto"/>
            </w:tcBorders>
          </w:tcPr>
          <w:p w:rsidR="00B1319E" w:rsidRPr="0086670C" w:rsidRDefault="009A6875" w:rsidP="00B1319E">
            <w:pPr>
              <w:rPr>
                <w:rFonts w:ascii="Calibri" w:hAnsi="Calibri" w:cs="Calibri"/>
                <w:lang w:val="fr-FR"/>
              </w:rPr>
            </w:pPr>
            <w:r w:rsidRPr="0086670C">
              <w:rPr>
                <w:rFonts w:asciiTheme="minorHAnsi" w:hAnsiTheme="minorHAnsi" w:cstheme="minorHAnsi"/>
                <w:lang w:val="fr-FR"/>
              </w:rPr>
              <w:t xml:space="preserve">Comptes vérifiés pour 2021 et rapport du Secrétariat sur la gestion financière présenté à la </w:t>
            </w:r>
            <w:r w:rsidR="00AD4D70" w:rsidRPr="0086670C">
              <w:rPr>
                <w:rFonts w:ascii="Calibri" w:hAnsi="Calibri" w:cs="Calibri"/>
                <w:lang w:val="fr-FR"/>
              </w:rPr>
              <w:t>SC59/2022</w:t>
            </w:r>
            <w:r w:rsidR="00B1319E" w:rsidRPr="0086670C">
              <w:rPr>
                <w:rFonts w:ascii="Calibri" w:hAnsi="Calibri" w:cs="Calibri"/>
                <w:lang w:val="fr-FR"/>
              </w:rPr>
              <w:t>.</w:t>
            </w:r>
          </w:p>
        </w:tc>
        <w:tc>
          <w:tcPr>
            <w:tcW w:w="468" w:type="pct"/>
            <w:tcBorders>
              <w:bottom w:val="single" w:sz="4" w:space="0" w:color="auto"/>
            </w:tcBorders>
          </w:tcPr>
          <w:p w:rsidR="00B1319E" w:rsidRPr="0086670C" w:rsidRDefault="009A6875" w:rsidP="00B1319E">
            <w:pPr>
              <w:rPr>
                <w:rFonts w:ascii="Calibri" w:hAnsi="Calibri" w:cs="Calibri"/>
                <w:lang w:val="fr-FR"/>
              </w:rPr>
            </w:pPr>
            <w:r w:rsidRPr="0086670C">
              <w:rPr>
                <w:rFonts w:ascii="Calibri" w:hAnsi="Calibri" w:cs="Calibri"/>
                <w:lang w:val="fr-FR"/>
              </w:rPr>
              <w:t>AF</w:t>
            </w:r>
            <w:r w:rsidR="00DB3610" w:rsidRPr="0086670C">
              <w:rPr>
                <w:rFonts w:ascii="Calibri" w:hAnsi="Calibri" w:cs="Calibri"/>
                <w:lang w:val="fr-FR"/>
              </w:rPr>
              <w:t xml:space="preserve"> / </w:t>
            </w:r>
            <w:r w:rsidR="00B1319E" w:rsidRPr="0086670C">
              <w:rPr>
                <w:rFonts w:ascii="Calibri" w:hAnsi="Calibri" w:cs="Calibri"/>
                <w:lang w:val="fr-FR"/>
              </w:rPr>
              <w:t>SG</w:t>
            </w:r>
          </w:p>
        </w:tc>
        <w:tc>
          <w:tcPr>
            <w:tcW w:w="305" w:type="pct"/>
            <w:tcBorders>
              <w:bottom w:val="single" w:sz="4" w:space="0" w:color="auto"/>
            </w:tcBorders>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3F4175" w:rsidRPr="001869E3" w:rsidTr="003F4175">
        <w:tc>
          <w:tcPr>
            <w:tcW w:w="603" w:type="pct"/>
            <w:vMerge/>
          </w:tcPr>
          <w:p w:rsidR="003F4175" w:rsidRPr="0086670C" w:rsidRDefault="003F4175" w:rsidP="00B1319E">
            <w:pPr>
              <w:rPr>
                <w:rFonts w:ascii="Calibri" w:hAnsi="Calibri" w:cs="Calibri"/>
                <w:b/>
                <w:lang w:val="fr-FR"/>
              </w:rPr>
            </w:pPr>
          </w:p>
        </w:tc>
        <w:tc>
          <w:tcPr>
            <w:tcW w:w="604" w:type="pct"/>
            <w:vMerge/>
          </w:tcPr>
          <w:p w:rsidR="003F4175" w:rsidRPr="0086670C" w:rsidRDefault="003F4175" w:rsidP="00B1319E">
            <w:pPr>
              <w:rPr>
                <w:rFonts w:ascii="Calibri" w:hAnsi="Calibri" w:cs="Calibri"/>
                <w:lang w:val="fr-FR"/>
              </w:rPr>
            </w:pPr>
          </w:p>
        </w:tc>
        <w:tc>
          <w:tcPr>
            <w:tcW w:w="604" w:type="pct"/>
            <w:vMerge/>
          </w:tcPr>
          <w:p w:rsidR="003F4175" w:rsidRPr="0086670C" w:rsidRDefault="003F4175" w:rsidP="00B1319E">
            <w:pPr>
              <w:rPr>
                <w:rFonts w:ascii="Calibri" w:hAnsi="Calibri" w:cs="Calibri"/>
                <w:lang w:val="fr-FR"/>
              </w:rPr>
            </w:pPr>
          </w:p>
        </w:tc>
        <w:tc>
          <w:tcPr>
            <w:tcW w:w="604" w:type="pct"/>
            <w:vMerge/>
          </w:tcPr>
          <w:p w:rsidR="003F4175" w:rsidRPr="0086670C" w:rsidRDefault="003F4175" w:rsidP="00B1319E">
            <w:pPr>
              <w:rPr>
                <w:rFonts w:ascii="Calibri" w:hAnsi="Calibri" w:cs="Calibri"/>
                <w:lang w:val="fr-FR"/>
              </w:rPr>
            </w:pPr>
          </w:p>
        </w:tc>
        <w:tc>
          <w:tcPr>
            <w:tcW w:w="604" w:type="pct"/>
            <w:tcBorders>
              <w:top w:val="single" w:sz="4" w:space="0" w:color="auto"/>
            </w:tcBorders>
          </w:tcPr>
          <w:p w:rsidR="003F4175" w:rsidRPr="0086670C" w:rsidRDefault="00632027" w:rsidP="00D42C03">
            <w:pPr>
              <w:rPr>
                <w:rFonts w:ascii="Calibri" w:hAnsi="Calibri" w:cs="Calibri"/>
                <w:lang w:val="fr-FR"/>
              </w:rPr>
            </w:pPr>
            <w:r w:rsidRPr="0086670C">
              <w:rPr>
                <w:rFonts w:ascii="Calibri" w:hAnsi="Calibri" w:cs="Calibri"/>
                <w:lang w:val="fr-FR"/>
              </w:rPr>
              <w:t>Ap</w:t>
            </w:r>
            <w:r w:rsidR="00305675" w:rsidRPr="0086670C">
              <w:rPr>
                <w:rFonts w:ascii="Calibri" w:hAnsi="Calibri" w:cs="Calibri"/>
                <w:lang w:val="fr-FR"/>
              </w:rPr>
              <w:t>pro</w:t>
            </w:r>
            <w:r w:rsidR="00D42C03" w:rsidRPr="0086670C">
              <w:rPr>
                <w:rFonts w:ascii="Calibri" w:hAnsi="Calibri" w:cs="Calibri"/>
                <w:lang w:val="fr-FR"/>
              </w:rPr>
              <w:t>bation du budget 2022 par ExCOP</w:t>
            </w:r>
          </w:p>
        </w:tc>
        <w:tc>
          <w:tcPr>
            <w:tcW w:w="604" w:type="pct"/>
            <w:tcBorders>
              <w:top w:val="single" w:sz="4" w:space="0" w:color="auto"/>
            </w:tcBorders>
          </w:tcPr>
          <w:p w:rsidR="003F4175" w:rsidRPr="0086670C" w:rsidRDefault="00D42C03" w:rsidP="00B1319E">
            <w:pPr>
              <w:rPr>
                <w:rFonts w:ascii="Calibri" w:hAnsi="Calibri" w:cs="Calibri"/>
                <w:lang w:val="fr-FR"/>
              </w:rPr>
            </w:pPr>
            <w:r w:rsidRPr="0086670C">
              <w:rPr>
                <w:rFonts w:ascii="Calibri" w:hAnsi="Calibri" w:cs="Calibri"/>
                <w:lang w:val="fr-FR"/>
              </w:rPr>
              <w:t>Présentation</w:t>
            </w:r>
            <w:r w:rsidR="003F4175" w:rsidRPr="0086670C">
              <w:rPr>
                <w:rFonts w:ascii="Calibri" w:hAnsi="Calibri" w:cs="Calibri"/>
                <w:lang w:val="fr-FR"/>
              </w:rPr>
              <w:t xml:space="preserve"> </w:t>
            </w:r>
            <w:r w:rsidRPr="0086670C">
              <w:rPr>
                <w:rFonts w:ascii="Calibri" w:hAnsi="Calibri" w:cs="Calibri"/>
                <w:lang w:val="fr-FR"/>
              </w:rPr>
              <w:t>du nouveau budget triennal pour la COP14.</w:t>
            </w:r>
          </w:p>
        </w:tc>
        <w:tc>
          <w:tcPr>
            <w:tcW w:w="604" w:type="pct"/>
            <w:tcBorders>
              <w:top w:val="single" w:sz="4" w:space="0" w:color="auto"/>
            </w:tcBorders>
          </w:tcPr>
          <w:p w:rsidR="003F4175" w:rsidRPr="0086670C" w:rsidRDefault="00D42C03" w:rsidP="00B1319E">
            <w:pPr>
              <w:rPr>
                <w:rFonts w:ascii="Calibri" w:hAnsi="Calibri" w:cs="Calibri"/>
                <w:lang w:val="fr-FR"/>
              </w:rPr>
            </w:pPr>
            <w:r w:rsidRPr="0086670C">
              <w:rPr>
                <w:rFonts w:asciiTheme="minorHAnsi" w:hAnsiTheme="minorHAnsi" w:cstheme="minorHAnsi"/>
                <w:lang w:val="fr-FR"/>
              </w:rPr>
              <w:t>Budget triennal approuvé par la</w:t>
            </w:r>
            <w:r w:rsidR="003F4175" w:rsidRPr="0086670C">
              <w:rPr>
                <w:rFonts w:ascii="Calibri" w:hAnsi="Calibri" w:cs="Calibri"/>
                <w:lang w:val="fr-FR"/>
              </w:rPr>
              <w:t>COP14.</w:t>
            </w:r>
          </w:p>
        </w:tc>
        <w:tc>
          <w:tcPr>
            <w:tcW w:w="468" w:type="pct"/>
            <w:tcBorders>
              <w:top w:val="single" w:sz="4" w:space="0" w:color="auto"/>
            </w:tcBorders>
          </w:tcPr>
          <w:p w:rsidR="003F4175" w:rsidRPr="0086670C" w:rsidRDefault="003F4175" w:rsidP="00B1319E">
            <w:pPr>
              <w:rPr>
                <w:rFonts w:ascii="Calibri" w:hAnsi="Calibri" w:cs="Calibri"/>
                <w:lang w:val="fr-FR"/>
              </w:rPr>
            </w:pPr>
          </w:p>
        </w:tc>
        <w:tc>
          <w:tcPr>
            <w:tcW w:w="305" w:type="pct"/>
            <w:tcBorders>
              <w:top w:val="single" w:sz="4" w:space="0" w:color="auto"/>
            </w:tcBorders>
          </w:tcPr>
          <w:p w:rsidR="003F4175" w:rsidRPr="0086670C" w:rsidRDefault="003F4175" w:rsidP="00B1319E">
            <w:pPr>
              <w:rPr>
                <w:rFonts w:ascii="Calibri" w:hAnsi="Calibri" w:cs="Calibri"/>
                <w:lang w:val="fr-FR"/>
              </w:rPr>
            </w:pPr>
          </w:p>
        </w:tc>
      </w:tr>
      <w:tr w:rsidR="00B1319E" w:rsidRPr="0086670C" w:rsidTr="003F4175">
        <w:tc>
          <w:tcPr>
            <w:tcW w:w="603" w:type="pct"/>
            <w:vMerge/>
          </w:tcPr>
          <w:p w:rsidR="00B1319E" w:rsidRPr="0086670C" w:rsidRDefault="00B1319E" w:rsidP="00B1319E">
            <w:pPr>
              <w:rPr>
                <w:rFonts w:ascii="Calibri" w:hAnsi="Calibri" w:cs="Calibri"/>
                <w:i/>
                <w:lang w:val="fr-FR"/>
              </w:rPr>
            </w:pPr>
          </w:p>
        </w:tc>
        <w:tc>
          <w:tcPr>
            <w:tcW w:w="604" w:type="pct"/>
            <w:vMerge w:val="restart"/>
          </w:tcPr>
          <w:p w:rsidR="00B1319E" w:rsidRPr="0086670C" w:rsidRDefault="00D42C03" w:rsidP="00B1319E">
            <w:pPr>
              <w:rPr>
                <w:rFonts w:ascii="Calibri" w:hAnsi="Calibri" w:cs="Calibri"/>
                <w:lang w:val="fr-FR"/>
              </w:rPr>
            </w:pPr>
            <w:r w:rsidRPr="0086670C">
              <w:rPr>
                <w:rFonts w:asciiTheme="minorHAnsi" w:hAnsiTheme="minorHAnsi" w:cstheme="minorHAnsi"/>
                <w:lang w:val="fr-FR"/>
              </w:rPr>
              <w:t>Réponse aux demandes spécifiques du CP et de la COP.</w:t>
            </w:r>
          </w:p>
        </w:tc>
        <w:tc>
          <w:tcPr>
            <w:tcW w:w="604" w:type="pct"/>
          </w:tcPr>
          <w:p w:rsidR="00B1319E" w:rsidRPr="0086670C" w:rsidRDefault="00D42C03" w:rsidP="00B1319E">
            <w:pPr>
              <w:rPr>
                <w:rFonts w:asciiTheme="minorHAnsi" w:hAnsiTheme="minorHAnsi" w:cstheme="minorHAnsi"/>
                <w:spacing w:val="-4"/>
                <w:lang w:val="fr-FR"/>
              </w:rPr>
            </w:pPr>
            <w:r w:rsidRPr="0086670C">
              <w:rPr>
                <w:rFonts w:asciiTheme="minorHAnsi" w:hAnsiTheme="minorHAnsi" w:cstheme="minorHAnsi"/>
                <w:lang w:val="fr-FR"/>
              </w:rPr>
              <w:t>Mise en œuvre des recommandations de l’examen des finances non administratives (y compris contrôles internes) (</w:t>
            </w:r>
            <w:hyperlink r:id="rId50" w:history="1">
              <w:r w:rsidRPr="0086670C">
                <w:rPr>
                  <w:rStyle w:val="Hyperlink"/>
                  <w:rFonts w:asciiTheme="minorHAnsi" w:hAnsiTheme="minorHAnsi" w:cstheme="minorHAnsi"/>
                  <w:lang w:val="fr-FR"/>
                </w:rPr>
                <w:t>SC55 Doc.8.2</w:t>
              </w:r>
              <w:r w:rsidRPr="0086670C">
                <w:rPr>
                  <w:rFonts w:asciiTheme="minorHAnsi" w:hAnsiTheme="minorHAnsi" w:cstheme="minorHAnsi"/>
                  <w:lang w:val="fr-FR"/>
                </w:rPr>
                <w:t>), conformément à la décision</w:t>
              </w:r>
              <w:hyperlink r:id="rId51" w:history="1">
                <w:r w:rsidRPr="0086670C">
                  <w:rPr>
                    <w:rStyle w:val="Hyperlink"/>
                    <w:rFonts w:asciiTheme="minorHAnsi" w:hAnsiTheme="minorHAnsi" w:cstheme="minorHAnsi"/>
                    <w:lang w:val="fr-FR"/>
                  </w:rPr>
                  <w:t>SC53-33</w:t>
                </w:r>
              </w:hyperlink>
              <w:r w:rsidRPr="0086670C">
                <w:rPr>
                  <w:rStyle w:val="Hyperlink"/>
                  <w:rFonts w:asciiTheme="minorHAnsi" w:hAnsiTheme="minorHAnsi" w:cstheme="minorHAnsi"/>
                  <w:lang w:val="fr-FR"/>
                </w:rPr>
                <w:t>.</w:t>
              </w:r>
            </w:hyperlink>
          </w:p>
        </w:tc>
        <w:tc>
          <w:tcPr>
            <w:tcW w:w="604" w:type="pct"/>
          </w:tcPr>
          <w:p w:rsidR="00B1319E" w:rsidRPr="0086670C" w:rsidRDefault="00D42C03" w:rsidP="00B1319E">
            <w:pPr>
              <w:rPr>
                <w:rFonts w:ascii="Calibri" w:hAnsi="Calibri" w:cs="Calibri"/>
                <w:lang w:val="fr-FR"/>
              </w:rPr>
            </w:pPr>
            <w:r w:rsidRPr="0086670C">
              <w:rPr>
                <w:rFonts w:ascii="Calibri" w:hAnsi="Calibri" w:cs="Calibri"/>
                <w:lang w:val="fr-FR"/>
              </w:rPr>
              <w:t>En cours.</w:t>
            </w:r>
          </w:p>
        </w:tc>
        <w:tc>
          <w:tcPr>
            <w:tcW w:w="604" w:type="pct"/>
          </w:tcPr>
          <w:p w:rsidR="00B1319E" w:rsidRPr="0086670C" w:rsidRDefault="00D42C03" w:rsidP="00B1319E">
            <w:pPr>
              <w:rPr>
                <w:rFonts w:ascii="Calibri" w:hAnsi="Calibri" w:cs="Calibri"/>
                <w:color w:val="C00000"/>
                <w:lang w:val="fr-FR"/>
              </w:rPr>
            </w:pPr>
            <w:r w:rsidRPr="0086670C">
              <w:rPr>
                <w:rFonts w:ascii="Calibri" w:hAnsi="Calibri" w:cs="Calibri"/>
                <w:lang w:val="fr-FR"/>
              </w:rPr>
              <w:t>En cours.</w:t>
            </w:r>
          </w:p>
        </w:tc>
        <w:tc>
          <w:tcPr>
            <w:tcW w:w="604" w:type="pct"/>
          </w:tcPr>
          <w:p w:rsidR="00B1319E" w:rsidRPr="0086670C" w:rsidRDefault="00D42C03" w:rsidP="00B1319E">
            <w:pPr>
              <w:rPr>
                <w:rFonts w:ascii="Calibri" w:hAnsi="Calibri" w:cs="Calibri"/>
                <w:lang w:val="fr-FR"/>
              </w:rPr>
            </w:pPr>
            <w:r w:rsidRPr="0086670C">
              <w:rPr>
                <w:rFonts w:ascii="Calibri" w:hAnsi="Calibri" w:cs="Calibri"/>
                <w:lang w:val="fr-FR"/>
              </w:rPr>
              <w:t>En cours.</w:t>
            </w:r>
          </w:p>
        </w:tc>
        <w:tc>
          <w:tcPr>
            <w:tcW w:w="604" w:type="pct"/>
          </w:tcPr>
          <w:p w:rsidR="00B1319E" w:rsidRPr="0086670C" w:rsidRDefault="00D42C03" w:rsidP="00B1319E">
            <w:pPr>
              <w:rPr>
                <w:rFonts w:ascii="Calibri" w:hAnsi="Calibri" w:cs="Calibri"/>
                <w:lang w:val="fr-FR"/>
              </w:rPr>
            </w:pPr>
            <w:r w:rsidRPr="0086670C">
              <w:rPr>
                <w:rFonts w:ascii="Calibri" w:hAnsi="Calibri" w:cs="Calibri"/>
                <w:lang w:val="fr-FR"/>
              </w:rPr>
              <w:t>Présentation à la</w:t>
            </w:r>
            <w:r w:rsidR="00B1319E" w:rsidRPr="0086670C">
              <w:rPr>
                <w:rFonts w:ascii="Calibri" w:hAnsi="Calibri" w:cs="Calibri"/>
                <w:lang w:val="fr-FR"/>
              </w:rPr>
              <w:t xml:space="preserve"> SC59</w:t>
            </w:r>
            <w:r w:rsidR="00F10B7B" w:rsidRPr="0086670C">
              <w:rPr>
                <w:rFonts w:ascii="Calibri" w:hAnsi="Calibri" w:cs="Calibri"/>
                <w:lang w:val="fr-FR"/>
              </w:rPr>
              <w:t>/2022</w:t>
            </w:r>
            <w:r w:rsidR="00B1319E" w:rsidRPr="0086670C">
              <w:rPr>
                <w:rFonts w:ascii="Calibri" w:hAnsi="Calibri" w:cs="Calibri"/>
                <w:lang w:val="fr-FR"/>
              </w:rPr>
              <w:t>.</w:t>
            </w:r>
          </w:p>
        </w:tc>
        <w:tc>
          <w:tcPr>
            <w:tcW w:w="468" w:type="pct"/>
          </w:tcPr>
          <w:p w:rsidR="00B1319E" w:rsidRPr="0086670C" w:rsidRDefault="00D42C03" w:rsidP="00B1319E">
            <w:pPr>
              <w:rPr>
                <w:rFonts w:ascii="Calibri" w:hAnsi="Calibri" w:cs="Calibri"/>
                <w:lang w:val="fr-FR"/>
              </w:rPr>
            </w:pPr>
            <w:r w:rsidRPr="0086670C">
              <w:rPr>
                <w:rFonts w:ascii="Calibri" w:hAnsi="Calibri" w:cs="Calibri"/>
                <w:lang w:val="fr-FR"/>
              </w:rPr>
              <w:t>AF</w:t>
            </w:r>
            <w:r w:rsidR="00DB3610" w:rsidRPr="0086670C">
              <w:rPr>
                <w:rFonts w:ascii="Calibri" w:hAnsi="Calibri" w:cs="Calibri"/>
                <w:lang w:val="fr-FR"/>
              </w:rPr>
              <w:t xml:space="preserve"> / </w:t>
            </w:r>
            <w:r w:rsidR="00B1319E" w:rsidRPr="0086670C">
              <w:rPr>
                <w:rFonts w:ascii="Calibri" w:hAnsi="Calibri" w:cs="Calibri"/>
                <w:lang w:val="fr-FR"/>
              </w:rPr>
              <w:t>SG</w:t>
            </w:r>
          </w:p>
        </w:tc>
        <w:tc>
          <w:tcPr>
            <w:tcW w:w="305" w:type="pct"/>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bookmarkEnd w:id="0"/>
      <w:tr w:rsidR="00B1319E" w:rsidRPr="0086670C" w:rsidTr="001869E3">
        <w:trPr>
          <w:cantSplit/>
        </w:trPr>
        <w:tc>
          <w:tcPr>
            <w:tcW w:w="603" w:type="pct"/>
            <w:vMerge/>
          </w:tcPr>
          <w:p w:rsidR="00B1319E" w:rsidRPr="0086670C" w:rsidRDefault="00B1319E" w:rsidP="00B1319E">
            <w:pPr>
              <w:rPr>
                <w:rFonts w:ascii="Calibri" w:hAnsi="Calibri" w:cs="Calibri"/>
                <w:i/>
                <w:lang w:val="fr-FR"/>
              </w:rPr>
            </w:pPr>
          </w:p>
        </w:tc>
        <w:tc>
          <w:tcPr>
            <w:tcW w:w="604" w:type="pct"/>
            <w:vMerge/>
          </w:tcPr>
          <w:p w:rsidR="00B1319E" w:rsidRPr="0086670C" w:rsidRDefault="00B1319E" w:rsidP="00B1319E">
            <w:pPr>
              <w:rPr>
                <w:rFonts w:ascii="Calibri" w:hAnsi="Calibri" w:cs="Calibri"/>
                <w:lang w:val="fr-FR"/>
              </w:rPr>
            </w:pPr>
          </w:p>
        </w:tc>
        <w:tc>
          <w:tcPr>
            <w:tcW w:w="604" w:type="pct"/>
          </w:tcPr>
          <w:p w:rsidR="00B1319E" w:rsidRPr="0086670C" w:rsidRDefault="003A5277" w:rsidP="00B1319E">
            <w:pPr>
              <w:rPr>
                <w:rFonts w:ascii="Calibri" w:hAnsi="Calibri" w:cs="Calibri"/>
                <w:lang w:val="fr-FR"/>
              </w:rPr>
            </w:pPr>
            <w:r w:rsidRPr="0086670C">
              <w:rPr>
                <w:rFonts w:asciiTheme="minorHAnsi" w:hAnsiTheme="minorHAnsi" w:cstheme="minorHAnsi"/>
                <w:lang w:val="fr-FR"/>
              </w:rPr>
              <w:t>Versement aux IRR africaines de contributions volontaires du fonds africain de contributions volontaires, conformément à la Résolution </w:t>
            </w:r>
            <w:hyperlink r:id="rId52"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w:t>
            </w:r>
          </w:p>
        </w:tc>
        <w:tc>
          <w:tcPr>
            <w:tcW w:w="604" w:type="pct"/>
          </w:tcPr>
          <w:p w:rsidR="00B1319E" w:rsidRPr="0086670C" w:rsidRDefault="003A5277" w:rsidP="00B1319E">
            <w:pPr>
              <w:rPr>
                <w:rFonts w:ascii="Calibri" w:hAnsi="Calibri" w:cs="Calibri"/>
                <w:lang w:val="fr-FR"/>
              </w:rPr>
            </w:pPr>
            <w:r w:rsidRPr="0086670C">
              <w:rPr>
                <w:rFonts w:asciiTheme="minorHAnsi" w:hAnsiTheme="minorHAnsi" w:cstheme="minorHAnsi"/>
                <w:spacing w:val="-2"/>
                <w:lang w:val="fr-FR"/>
              </w:rPr>
              <w:t>Fournir aux représentants régionaux africains les propositions reçues d’IRR en Afrique pour une décision relative au versement du fonds africain de contributions volontaires en 2020.</w:t>
            </w:r>
          </w:p>
        </w:tc>
        <w:tc>
          <w:tcPr>
            <w:tcW w:w="604" w:type="pct"/>
          </w:tcPr>
          <w:p w:rsidR="00B1319E" w:rsidRPr="0086670C" w:rsidRDefault="003A5277" w:rsidP="003A5277">
            <w:pPr>
              <w:rPr>
                <w:rFonts w:ascii="Calibri" w:hAnsi="Calibri" w:cs="Calibri"/>
                <w:color w:val="C00000"/>
                <w:lang w:val="fr-FR"/>
              </w:rPr>
            </w:pPr>
            <w:r w:rsidRPr="0086670C">
              <w:rPr>
                <w:rFonts w:ascii="Calibri" w:hAnsi="Calibri" w:cs="Calibri"/>
                <w:lang w:val="fr-FR"/>
              </w:rPr>
              <w:t>En cours, conformément aux dispositions de la décisioin</w:t>
            </w:r>
            <w:r w:rsidR="006C2873" w:rsidRPr="0086670C">
              <w:rPr>
                <w:rFonts w:ascii="Calibri" w:hAnsi="Calibri" w:cs="Calibri"/>
                <w:lang w:val="fr-FR"/>
              </w:rPr>
              <w:t xml:space="preserve"> SC58-16</w:t>
            </w:r>
            <w:r w:rsidR="00B1319E" w:rsidRPr="0086670C">
              <w:rPr>
                <w:rFonts w:ascii="Calibri" w:hAnsi="Calibri" w:cs="Calibri"/>
                <w:lang w:val="fr-FR"/>
              </w:rPr>
              <w:t>.</w:t>
            </w:r>
          </w:p>
        </w:tc>
        <w:tc>
          <w:tcPr>
            <w:tcW w:w="604" w:type="pct"/>
          </w:tcPr>
          <w:p w:rsidR="00B1319E" w:rsidRPr="0086670C" w:rsidRDefault="003A5277" w:rsidP="00F10B7B">
            <w:pPr>
              <w:rPr>
                <w:rFonts w:ascii="Calibri" w:hAnsi="Calibri" w:cs="Calibri"/>
                <w:lang w:val="fr-FR"/>
              </w:rPr>
            </w:pPr>
            <w:r w:rsidRPr="0086670C">
              <w:rPr>
                <w:rFonts w:ascii="Calibri" w:hAnsi="Calibri" w:cs="Calibri"/>
                <w:lang w:val="fr-FR"/>
              </w:rPr>
              <w:t>Effectuer le décaissement des soldes restants conformément à la décision SC58-16. Informer les représentants régionaux des soldes pour les propositions futures à la SC59/2022.</w:t>
            </w:r>
          </w:p>
        </w:tc>
        <w:tc>
          <w:tcPr>
            <w:tcW w:w="604" w:type="pct"/>
          </w:tcPr>
          <w:p w:rsidR="003252DE" w:rsidRPr="003252DE" w:rsidRDefault="003252DE" w:rsidP="00B1319E">
            <w:pPr>
              <w:rPr>
                <w:rFonts w:ascii="Calibri" w:hAnsi="Calibri" w:cs="Calibri"/>
                <w:lang w:val="fr-FR"/>
              </w:rPr>
            </w:pPr>
            <w:r w:rsidRPr="003252DE">
              <w:rPr>
                <w:rFonts w:ascii="Calibri" w:hAnsi="Calibri" w:cs="Calibri"/>
                <w:lang w:val="fr-FR"/>
              </w:rPr>
              <w:t xml:space="preserve">Versement des fonds réalisé en </w:t>
            </w:r>
            <w:r>
              <w:rPr>
                <w:rFonts w:ascii="Calibri" w:hAnsi="Calibri" w:cs="Calibri"/>
                <w:lang w:val="fr-FR"/>
              </w:rPr>
              <w:t>fo</w:t>
            </w:r>
            <w:r w:rsidRPr="003252DE">
              <w:rPr>
                <w:rFonts w:ascii="Calibri" w:hAnsi="Calibri" w:cs="Calibri"/>
                <w:lang w:val="fr-FR"/>
              </w:rPr>
              <w:t xml:space="preserve">nction des décisions et rapports reçus. </w:t>
            </w:r>
          </w:p>
          <w:p w:rsidR="00B1319E" w:rsidRPr="00DC4B38" w:rsidRDefault="00B1319E" w:rsidP="00B1319E">
            <w:pPr>
              <w:rPr>
                <w:rFonts w:ascii="Calibri" w:hAnsi="Calibri" w:cs="Calibri"/>
                <w:lang w:val="fr-FR"/>
              </w:rPr>
            </w:pPr>
          </w:p>
        </w:tc>
        <w:tc>
          <w:tcPr>
            <w:tcW w:w="468" w:type="pct"/>
          </w:tcPr>
          <w:p w:rsidR="00B1319E" w:rsidRPr="0086670C" w:rsidRDefault="0030716B" w:rsidP="0030716B">
            <w:pPr>
              <w:rPr>
                <w:rFonts w:ascii="Calibri" w:hAnsi="Calibri" w:cs="Calibri"/>
                <w:lang w:val="fr-FR"/>
              </w:rPr>
            </w:pPr>
            <w:r w:rsidRPr="0086670C">
              <w:rPr>
                <w:rFonts w:ascii="Calibri" w:hAnsi="Calibri" w:cs="Calibri"/>
                <w:lang w:val="fr-FR"/>
              </w:rPr>
              <w:t>AF</w:t>
            </w:r>
            <w:r w:rsidR="00DB3610" w:rsidRPr="0086670C">
              <w:rPr>
                <w:rFonts w:ascii="Calibri" w:hAnsi="Calibri" w:cs="Calibri"/>
                <w:lang w:val="fr-FR"/>
              </w:rPr>
              <w:t xml:space="preserve"> / </w:t>
            </w:r>
            <w:r w:rsidRPr="0086670C">
              <w:rPr>
                <w:rFonts w:ascii="Calibri" w:hAnsi="Calibri" w:cs="Calibri"/>
                <w:lang w:val="fr-FR"/>
              </w:rPr>
              <w:t>PCr</w:t>
            </w:r>
            <w:r w:rsidR="00B1319E" w:rsidRPr="0086670C">
              <w:rPr>
                <w:rFonts w:ascii="Calibri" w:hAnsi="Calibri" w:cs="Calibri"/>
                <w:lang w:val="fr-FR"/>
              </w:rPr>
              <w:t xml:space="preserve"> Afri</w:t>
            </w:r>
            <w:r w:rsidR="003252DE">
              <w:rPr>
                <w:rFonts w:ascii="Calibri" w:hAnsi="Calibri" w:cs="Calibri"/>
                <w:lang w:val="fr-FR"/>
              </w:rPr>
              <w:t>que</w:t>
            </w:r>
          </w:p>
        </w:tc>
        <w:tc>
          <w:tcPr>
            <w:tcW w:w="305" w:type="pct"/>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B1319E" w:rsidRPr="0086670C" w:rsidTr="003F4175">
        <w:tc>
          <w:tcPr>
            <w:tcW w:w="603" w:type="pct"/>
            <w:vMerge/>
          </w:tcPr>
          <w:p w:rsidR="00B1319E" w:rsidRPr="0086670C" w:rsidRDefault="00B1319E" w:rsidP="00B1319E">
            <w:pPr>
              <w:rPr>
                <w:rFonts w:ascii="Calibri" w:hAnsi="Calibri" w:cs="Calibri"/>
                <w:i/>
                <w:lang w:val="fr-FR"/>
              </w:rPr>
            </w:pPr>
          </w:p>
        </w:tc>
        <w:tc>
          <w:tcPr>
            <w:tcW w:w="604" w:type="pct"/>
            <w:vMerge/>
          </w:tcPr>
          <w:p w:rsidR="00B1319E" w:rsidRPr="0086670C" w:rsidRDefault="00B1319E" w:rsidP="00B1319E">
            <w:pPr>
              <w:rPr>
                <w:rFonts w:ascii="Calibri" w:hAnsi="Calibri" w:cs="Calibri"/>
                <w:lang w:val="fr-FR"/>
              </w:rPr>
            </w:pPr>
          </w:p>
        </w:tc>
        <w:tc>
          <w:tcPr>
            <w:tcW w:w="604" w:type="pct"/>
          </w:tcPr>
          <w:p w:rsidR="00B1319E" w:rsidRPr="0086670C" w:rsidRDefault="003A5277" w:rsidP="00B1319E">
            <w:pPr>
              <w:rPr>
                <w:rFonts w:ascii="Calibri" w:hAnsi="Calibri" w:cs="Calibri"/>
                <w:lang w:val="fr-FR"/>
              </w:rPr>
            </w:pPr>
            <w:r w:rsidRPr="0086670C">
              <w:rPr>
                <w:rFonts w:asciiTheme="minorHAnsi" w:hAnsiTheme="minorHAnsi" w:cstheme="minorHAnsi"/>
                <w:lang w:val="fr-FR"/>
              </w:rPr>
              <w:t xml:space="preserve">Suivi des arriérés de contributions des PC </w:t>
            </w:r>
            <w:r w:rsidRPr="0086670C">
              <w:rPr>
                <w:rFonts w:asciiTheme="minorHAnsi" w:hAnsiTheme="minorHAnsi"/>
                <w:lang w:val="fr-FR"/>
              </w:rPr>
              <w:t>(</w:t>
            </w:r>
            <w:r w:rsidRPr="0086670C">
              <w:rPr>
                <w:rFonts w:asciiTheme="minorHAnsi" w:hAnsiTheme="minorHAnsi" w:cstheme="minorHAnsi"/>
                <w:lang w:val="fr-FR"/>
              </w:rPr>
              <w:t xml:space="preserve">Résolution </w:t>
            </w:r>
            <w:hyperlink r:id="rId53" w:history="1">
              <w:r w:rsidRPr="0086670C">
                <w:rPr>
                  <w:rStyle w:val="Hyperlink"/>
                  <w:rFonts w:asciiTheme="minorHAnsi" w:hAnsiTheme="minorHAnsi"/>
                  <w:lang w:val="fr-FR"/>
                </w:rPr>
                <w:t>XIII.2</w:t>
              </w:r>
            </w:hyperlink>
            <w:r w:rsidRPr="0086670C">
              <w:rPr>
                <w:rFonts w:asciiTheme="minorHAnsi" w:hAnsiTheme="minorHAnsi"/>
                <w:lang w:val="fr-FR"/>
              </w:rPr>
              <w:t>).</w:t>
            </w:r>
          </w:p>
        </w:tc>
        <w:tc>
          <w:tcPr>
            <w:tcW w:w="604" w:type="pct"/>
          </w:tcPr>
          <w:p w:rsidR="00B1319E" w:rsidRPr="0086670C" w:rsidRDefault="003A5277" w:rsidP="00B1319E">
            <w:pPr>
              <w:rPr>
                <w:rFonts w:ascii="Calibri" w:hAnsi="Calibri" w:cs="Calibri"/>
                <w:lang w:val="fr-FR"/>
              </w:rPr>
            </w:pPr>
            <w:r w:rsidRPr="0086670C">
              <w:rPr>
                <w:rFonts w:ascii="Calibri" w:hAnsi="Calibri" w:cs="Calibri"/>
                <w:lang w:val="fr-FR"/>
              </w:rPr>
              <w:t>En cours</w:t>
            </w:r>
            <w:r w:rsidR="00B1319E" w:rsidRPr="0086670C">
              <w:rPr>
                <w:rFonts w:ascii="Calibri" w:hAnsi="Calibri" w:cs="Calibri"/>
                <w:lang w:val="fr-FR"/>
              </w:rPr>
              <w:t>.</w:t>
            </w:r>
          </w:p>
          <w:p w:rsidR="00B1319E" w:rsidRPr="0086670C" w:rsidRDefault="00B1319E" w:rsidP="00B1319E">
            <w:pPr>
              <w:rPr>
                <w:rFonts w:ascii="Calibri" w:hAnsi="Calibri" w:cs="Calibri"/>
                <w:lang w:val="fr-FR"/>
              </w:rPr>
            </w:pPr>
          </w:p>
          <w:p w:rsidR="00B1319E" w:rsidRPr="0086670C" w:rsidRDefault="003A5277" w:rsidP="00B1319E">
            <w:pPr>
              <w:rPr>
                <w:rFonts w:ascii="Calibri" w:hAnsi="Calibri" w:cs="Calibri"/>
                <w:lang w:val="fr-FR"/>
              </w:rPr>
            </w:pPr>
            <w:r w:rsidRPr="0086670C">
              <w:rPr>
                <w:rFonts w:asciiTheme="minorHAnsi" w:hAnsiTheme="minorHAnsi" w:cstheme="minorHAnsi"/>
                <w:lang w:val="fr-FR"/>
              </w:rPr>
              <w:t>Soumettre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une proposition d’approbation de groupe relative à l’audit des arriérés de contributions.</w:t>
            </w:r>
          </w:p>
        </w:tc>
        <w:tc>
          <w:tcPr>
            <w:tcW w:w="604" w:type="pct"/>
          </w:tcPr>
          <w:p w:rsidR="00B1319E" w:rsidRPr="0086670C" w:rsidRDefault="003A5277" w:rsidP="00B1319E">
            <w:pPr>
              <w:rPr>
                <w:rFonts w:ascii="Calibri" w:hAnsi="Calibri" w:cs="Calibri"/>
                <w:color w:val="C00000"/>
                <w:lang w:val="fr-FR"/>
              </w:rPr>
            </w:pPr>
            <w:r w:rsidRPr="0086670C">
              <w:rPr>
                <w:rFonts w:asciiTheme="minorHAnsi" w:hAnsiTheme="minorHAnsi" w:cstheme="minorHAnsi"/>
                <w:lang w:val="fr-FR"/>
              </w:rPr>
              <w:t>Décisions de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appliquées.</w:t>
            </w:r>
          </w:p>
        </w:tc>
        <w:tc>
          <w:tcPr>
            <w:tcW w:w="604" w:type="pct"/>
          </w:tcPr>
          <w:p w:rsidR="00B1319E" w:rsidRPr="0086670C" w:rsidRDefault="003A5277" w:rsidP="00B1319E">
            <w:pPr>
              <w:rPr>
                <w:rFonts w:ascii="Calibri" w:hAnsi="Calibri" w:cs="Calibri"/>
                <w:lang w:val="fr-FR"/>
              </w:rPr>
            </w:pPr>
            <w:r w:rsidRPr="0086670C">
              <w:rPr>
                <w:rFonts w:ascii="Calibri" w:hAnsi="Calibri" w:cs="Calibri"/>
                <w:lang w:val="fr-FR"/>
              </w:rPr>
              <w:t>En cours</w:t>
            </w:r>
            <w:r w:rsidR="00492EEC" w:rsidRPr="0086670C">
              <w:rPr>
                <w:rFonts w:ascii="Calibri" w:hAnsi="Calibri" w:cs="Calibri"/>
                <w:lang w:val="fr-FR"/>
              </w:rPr>
              <w:t>.</w:t>
            </w:r>
          </w:p>
        </w:tc>
        <w:tc>
          <w:tcPr>
            <w:tcW w:w="604" w:type="pct"/>
          </w:tcPr>
          <w:p w:rsidR="00B1319E" w:rsidRPr="0086670C" w:rsidRDefault="0030716B" w:rsidP="0030716B">
            <w:pPr>
              <w:rPr>
                <w:rFonts w:ascii="Calibri" w:hAnsi="Calibri" w:cs="Calibri"/>
                <w:lang w:val="fr-FR"/>
              </w:rPr>
            </w:pPr>
            <w:r w:rsidRPr="0086670C">
              <w:rPr>
                <w:rFonts w:ascii="Calibri" w:hAnsi="Calibri" w:cs="Calibri"/>
                <w:lang w:val="fr-FR"/>
              </w:rPr>
              <w:t>Contributions non acquittées présentées au PC et approuvées par lui.</w:t>
            </w:r>
          </w:p>
        </w:tc>
        <w:tc>
          <w:tcPr>
            <w:tcW w:w="468" w:type="pct"/>
          </w:tcPr>
          <w:p w:rsidR="00B1319E" w:rsidRPr="0086670C" w:rsidRDefault="0030716B" w:rsidP="00B1319E">
            <w:pPr>
              <w:rPr>
                <w:rFonts w:ascii="Calibri" w:hAnsi="Calibri" w:cs="Calibri"/>
                <w:lang w:val="fr-FR"/>
              </w:rPr>
            </w:pPr>
            <w:r w:rsidRPr="0086670C">
              <w:rPr>
                <w:rFonts w:ascii="Calibri" w:hAnsi="Calibri" w:cs="Calibri"/>
                <w:lang w:val="fr-FR"/>
              </w:rPr>
              <w:t>AF</w:t>
            </w:r>
            <w:r w:rsidR="00DB3610" w:rsidRPr="0086670C">
              <w:rPr>
                <w:rFonts w:ascii="Calibri" w:hAnsi="Calibri" w:cs="Calibri"/>
                <w:lang w:val="fr-FR"/>
              </w:rPr>
              <w:t xml:space="preserve"> / </w:t>
            </w:r>
            <w:r w:rsidR="00B1319E" w:rsidRPr="0086670C">
              <w:rPr>
                <w:rFonts w:ascii="Calibri" w:hAnsi="Calibri" w:cs="Calibri"/>
                <w:lang w:val="fr-FR"/>
              </w:rPr>
              <w:t>SMT</w:t>
            </w:r>
          </w:p>
        </w:tc>
        <w:tc>
          <w:tcPr>
            <w:tcW w:w="305" w:type="pct"/>
          </w:tcPr>
          <w:p w:rsidR="00B1319E" w:rsidRPr="0086670C" w:rsidRDefault="00BD7ADD" w:rsidP="00B1319E">
            <w:pPr>
              <w:rPr>
                <w:rFonts w:ascii="Calibri" w:hAnsi="Calibri" w:cs="Calibri"/>
                <w:lang w:val="fr-FR"/>
              </w:rPr>
            </w:pPr>
            <w:r w:rsidRPr="0086670C">
              <w:rPr>
                <w:rFonts w:ascii="Calibri" w:hAnsi="Calibri" w:cs="Calibri"/>
                <w:lang w:val="fr-FR"/>
              </w:rPr>
              <w:t>Administratif</w:t>
            </w:r>
          </w:p>
        </w:tc>
      </w:tr>
      <w:tr w:rsidR="0030716B" w:rsidRPr="0086670C" w:rsidTr="003F4175">
        <w:tc>
          <w:tcPr>
            <w:tcW w:w="603" w:type="pct"/>
            <w:vMerge w:val="restart"/>
          </w:tcPr>
          <w:p w:rsidR="0030716B" w:rsidRPr="0086670C" w:rsidRDefault="0030716B" w:rsidP="009B5A59">
            <w:pPr>
              <w:rPr>
                <w:rFonts w:asciiTheme="minorHAnsi" w:hAnsiTheme="minorHAnsi" w:cstheme="minorHAnsi"/>
                <w:b/>
                <w:lang w:val="fr-FR"/>
              </w:rPr>
            </w:pPr>
            <w:r w:rsidRPr="0086670C">
              <w:rPr>
                <w:rFonts w:asciiTheme="minorHAnsi" w:hAnsiTheme="minorHAnsi" w:cstheme="minorHAnsi"/>
                <w:b/>
                <w:lang w:val="fr-FR"/>
              </w:rPr>
              <w:t xml:space="preserve">2.3 Les systèmes de gestion de l’information et des nouvelles technologies tenus à jour afin d’aider le Secrétariat à appuyer les PC. </w:t>
            </w:r>
          </w:p>
          <w:p w:rsidR="0030716B" w:rsidRPr="0086670C" w:rsidRDefault="0030716B" w:rsidP="009B5A59">
            <w:pPr>
              <w:rPr>
                <w:rFonts w:asciiTheme="minorHAnsi" w:hAnsiTheme="minorHAnsi" w:cstheme="minorHAnsi"/>
                <w:b/>
                <w:lang w:val="fr-FR"/>
              </w:rPr>
            </w:pPr>
          </w:p>
          <w:p w:rsidR="0030716B" w:rsidRPr="0086670C" w:rsidRDefault="0030716B" w:rsidP="009B5A59">
            <w:pPr>
              <w:rPr>
                <w:rFonts w:asciiTheme="minorHAnsi" w:hAnsiTheme="minorHAnsi" w:cstheme="minorHAnsi"/>
                <w:b/>
                <w:lang w:val="fr-FR"/>
              </w:rPr>
            </w:pPr>
            <w:r w:rsidRPr="0086670C">
              <w:rPr>
                <w:rFonts w:asciiTheme="minorHAnsi" w:hAnsiTheme="minorHAnsi" w:cstheme="minorHAnsi"/>
                <w:lang w:val="fr-FR"/>
              </w:rPr>
              <w:lastRenderedPageBreak/>
              <w:t>Résolutions </w:t>
            </w:r>
            <w:hyperlink r:id="rId54"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et </w:t>
            </w:r>
            <w:hyperlink r:id="rId55" w:history="1">
              <w:r w:rsidRPr="0086670C">
                <w:rPr>
                  <w:rStyle w:val="Hyperlink"/>
                  <w:rFonts w:asciiTheme="minorHAnsi" w:hAnsiTheme="minorHAnsi" w:cstheme="minorHAnsi"/>
                  <w:lang w:val="fr-FR"/>
                </w:rPr>
                <w:t>XIII.4</w:t>
              </w:r>
            </w:hyperlink>
            <w:r w:rsidRPr="0086670C">
              <w:rPr>
                <w:rStyle w:val="Hyperlink"/>
                <w:rFonts w:asciiTheme="minorHAnsi" w:hAnsiTheme="minorHAnsi" w:cstheme="minorHAnsi"/>
                <w:lang w:val="fr-FR"/>
              </w:rPr>
              <w:t>.</w:t>
            </w:r>
          </w:p>
        </w:tc>
        <w:tc>
          <w:tcPr>
            <w:tcW w:w="604" w:type="pct"/>
            <w:vMerge w:val="restart"/>
          </w:tcPr>
          <w:p w:rsidR="0030716B" w:rsidRPr="0086670C" w:rsidRDefault="0030716B" w:rsidP="00B1319E">
            <w:pPr>
              <w:rPr>
                <w:rFonts w:ascii="Calibri" w:hAnsi="Calibri" w:cs="Calibri"/>
                <w:lang w:val="fr-FR"/>
              </w:rPr>
            </w:pPr>
            <w:r w:rsidRPr="0086670C">
              <w:rPr>
                <w:rFonts w:asciiTheme="minorHAnsi" w:hAnsiTheme="minorHAnsi" w:cstheme="minorHAnsi"/>
                <w:lang w:val="fr-FR"/>
              </w:rPr>
              <w:lastRenderedPageBreak/>
              <w:t>Changer les solutions technologiques accroît l’efficacité et l’efficience du Secrétariat et de son soutien aux PC.</w:t>
            </w:r>
          </w:p>
        </w:tc>
        <w:tc>
          <w:tcPr>
            <w:tcW w:w="604" w:type="pct"/>
          </w:tcPr>
          <w:p w:rsidR="0030716B" w:rsidRPr="0086670C" w:rsidRDefault="0030716B" w:rsidP="00B1319E">
            <w:pPr>
              <w:rPr>
                <w:rFonts w:ascii="Calibri" w:hAnsi="Calibri" w:cs="Calibri"/>
                <w:lang w:val="fr-FR"/>
              </w:rPr>
            </w:pPr>
            <w:r w:rsidRPr="0086670C">
              <w:rPr>
                <w:rFonts w:asciiTheme="minorHAnsi" w:hAnsiTheme="minorHAnsi" w:cstheme="minorHAnsi"/>
                <w:lang w:val="fr-FR"/>
              </w:rPr>
              <w:t>Transfert du site web de la Convention vers un nouvel hébergeur.</w:t>
            </w:r>
          </w:p>
        </w:tc>
        <w:tc>
          <w:tcPr>
            <w:tcW w:w="604" w:type="pct"/>
          </w:tcPr>
          <w:p w:rsidR="0030716B" w:rsidRPr="0086670C" w:rsidRDefault="0030716B" w:rsidP="00B1319E">
            <w:pPr>
              <w:tabs>
                <w:tab w:val="center" w:pos="884"/>
              </w:tabs>
              <w:rPr>
                <w:rFonts w:ascii="Calibri" w:hAnsi="Calibri" w:cs="Calibri"/>
                <w:lang w:val="fr-FR"/>
              </w:rPr>
            </w:pPr>
            <w:r w:rsidRPr="0086670C">
              <w:rPr>
                <w:rFonts w:asciiTheme="minorHAnsi" w:hAnsiTheme="minorHAnsi" w:cstheme="minorHAnsi"/>
                <w:lang w:val="fr-FR"/>
              </w:rPr>
              <w:t>Optimiser la nouvelle infrastructure et envisager d’autres améliorations.</w:t>
            </w:r>
          </w:p>
        </w:tc>
        <w:tc>
          <w:tcPr>
            <w:tcW w:w="604" w:type="pct"/>
          </w:tcPr>
          <w:p w:rsidR="0030716B" w:rsidRPr="0086670C" w:rsidRDefault="0030716B" w:rsidP="00B1319E">
            <w:pPr>
              <w:rPr>
                <w:rFonts w:ascii="Calibri" w:hAnsi="Calibri" w:cs="Calibri"/>
                <w:color w:val="C00000"/>
                <w:lang w:val="fr-FR"/>
              </w:rPr>
            </w:pPr>
            <w:r w:rsidRPr="0086670C">
              <w:rPr>
                <w:rFonts w:asciiTheme="minorHAnsi" w:hAnsiTheme="minorHAnsi" w:cstheme="minorHAnsi"/>
                <w:lang w:val="fr-FR"/>
              </w:rPr>
              <w:t>Continuer d’identifier et d’analyser d’autres améliorations.</w:t>
            </w:r>
          </w:p>
        </w:tc>
        <w:tc>
          <w:tcPr>
            <w:tcW w:w="604" w:type="pct"/>
          </w:tcPr>
          <w:p w:rsidR="0030716B" w:rsidRPr="003252DE" w:rsidRDefault="0030716B">
            <w:pPr>
              <w:rPr>
                <w:rFonts w:asciiTheme="minorHAnsi" w:hAnsiTheme="minorHAnsi" w:cstheme="minorHAnsi"/>
                <w:lang w:val="fr-FR"/>
              </w:rPr>
            </w:pPr>
            <w:r w:rsidRPr="003252DE">
              <w:rPr>
                <w:rFonts w:asciiTheme="minorHAnsi" w:hAnsiTheme="minorHAnsi" w:cstheme="minorHAnsi"/>
                <w:lang w:val="fr-FR"/>
              </w:rPr>
              <w:t>Continuer à identifier et à envisager de nouvelles améliorations, y co</w:t>
            </w:r>
            <w:r w:rsidR="003252DE">
              <w:rPr>
                <w:rFonts w:asciiTheme="minorHAnsi" w:hAnsiTheme="minorHAnsi" w:cstheme="minorHAnsi"/>
                <w:lang w:val="fr-FR"/>
              </w:rPr>
              <w:t>mpris la mise à niveau du site w</w:t>
            </w:r>
            <w:r w:rsidRPr="003252DE">
              <w:rPr>
                <w:rFonts w:asciiTheme="minorHAnsi" w:hAnsiTheme="minorHAnsi" w:cstheme="minorHAnsi"/>
                <w:lang w:val="fr-FR"/>
              </w:rPr>
              <w:t>eb pour améliorer la fiabilité, la stabilité et la sécurité.</w:t>
            </w:r>
          </w:p>
        </w:tc>
        <w:tc>
          <w:tcPr>
            <w:tcW w:w="604" w:type="pct"/>
          </w:tcPr>
          <w:p w:rsidR="0030716B" w:rsidRPr="0086670C" w:rsidRDefault="00F342DE" w:rsidP="00B1319E">
            <w:pPr>
              <w:rPr>
                <w:rFonts w:ascii="Calibri" w:hAnsi="Calibri" w:cs="Calibri"/>
                <w:lang w:val="fr-FR"/>
              </w:rPr>
            </w:pPr>
            <w:r w:rsidRPr="0086670C">
              <w:rPr>
                <w:rFonts w:ascii="Calibri" w:hAnsi="Calibri" w:cs="Calibri"/>
                <w:lang w:val="fr-FR"/>
              </w:rPr>
              <w:t>Rapidité</w:t>
            </w:r>
            <w:r w:rsidR="0030716B" w:rsidRPr="0086670C">
              <w:rPr>
                <w:rFonts w:ascii="Calibri" w:hAnsi="Calibri" w:cs="Calibri"/>
                <w:lang w:val="fr-FR"/>
              </w:rPr>
              <w:t xml:space="preserve"> et fiabilité du site web de la Convention</w:t>
            </w:r>
          </w:p>
          <w:p w:rsidR="0030716B" w:rsidRPr="0086670C" w:rsidRDefault="0030716B" w:rsidP="00B1319E">
            <w:pPr>
              <w:rPr>
                <w:rFonts w:ascii="Calibri" w:hAnsi="Calibri" w:cs="Calibri"/>
                <w:lang w:val="fr-FR"/>
              </w:rPr>
            </w:pPr>
          </w:p>
        </w:tc>
        <w:tc>
          <w:tcPr>
            <w:tcW w:w="468" w:type="pct"/>
          </w:tcPr>
          <w:p w:rsidR="0030716B" w:rsidRPr="0086670C" w:rsidRDefault="0030716B" w:rsidP="00B1319E">
            <w:pPr>
              <w:rPr>
                <w:rFonts w:ascii="Calibri" w:hAnsi="Calibri" w:cs="Calibri"/>
                <w:lang w:val="fr-FR"/>
              </w:rPr>
            </w:pPr>
            <w:r w:rsidRPr="0086670C">
              <w:rPr>
                <w:rFonts w:ascii="Calibri" w:hAnsi="Calibri" w:cs="Calibri"/>
                <w:lang w:val="fr-FR"/>
              </w:rPr>
              <w:t>DSP</w:t>
            </w:r>
          </w:p>
        </w:tc>
        <w:tc>
          <w:tcPr>
            <w:tcW w:w="305" w:type="pct"/>
          </w:tcPr>
          <w:p w:rsidR="0030716B" w:rsidRPr="0086670C" w:rsidRDefault="0030716B" w:rsidP="00B1319E">
            <w:pPr>
              <w:rPr>
                <w:rFonts w:ascii="Calibri" w:hAnsi="Calibri" w:cs="Calibri"/>
                <w:lang w:val="fr-FR"/>
              </w:rPr>
            </w:pPr>
            <w:r w:rsidRPr="0086670C">
              <w:rPr>
                <w:rFonts w:ascii="Calibri" w:hAnsi="Calibri" w:cs="Calibri"/>
                <w:lang w:val="fr-FR"/>
              </w:rPr>
              <w:t>Administratif</w:t>
            </w:r>
          </w:p>
        </w:tc>
      </w:tr>
      <w:tr w:rsidR="0030716B" w:rsidRPr="0086670C" w:rsidTr="00514DE7">
        <w:trPr>
          <w:cantSplit/>
        </w:trPr>
        <w:tc>
          <w:tcPr>
            <w:tcW w:w="603" w:type="pct"/>
            <w:vMerge/>
          </w:tcPr>
          <w:p w:rsidR="0030716B" w:rsidRPr="0086670C" w:rsidRDefault="0030716B" w:rsidP="00B1319E">
            <w:pPr>
              <w:rPr>
                <w:rFonts w:ascii="Calibri" w:hAnsi="Calibri" w:cs="Calibri"/>
                <w:b/>
                <w:lang w:val="fr-FR"/>
              </w:rPr>
            </w:pPr>
          </w:p>
        </w:tc>
        <w:tc>
          <w:tcPr>
            <w:tcW w:w="604" w:type="pct"/>
            <w:vMerge/>
          </w:tcPr>
          <w:p w:rsidR="0030716B" w:rsidRPr="0086670C" w:rsidRDefault="0030716B" w:rsidP="00B1319E">
            <w:pPr>
              <w:rPr>
                <w:rFonts w:ascii="Calibri" w:hAnsi="Calibri" w:cs="Calibri"/>
                <w:lang w:val="fr-FR"/>
              </w:rPr>
            </w:pPr>
          </w:p>
        </w:tc>
        <w:tc>
          <w:tcPr>
            <w:tcW w:w="604" w:type="pct"/>
          </w:tcPr>
          <w:p w:rsidR="0030716B" w:rsidRPr="0086670C" w:rsidRDefault="0030716B" w:rsidP="0030716B">
            <w:pPr>
              <w:rPr>
                <w:rFonts w:ascii="Calibri" w:hAnsi="Calibri" w:cs="Calibri"/>
                <w:lang w:val="fr-FR"/>
              </w:rPr>
            </w:pPr>
            <w:r w:rsidRPr="0086670C">
              <w:rPr>
                <w:rFonts w:asciiTheme="minorHAnsi" w:hAnsiTheme="minorHAnsi" w:cstheme="minorHAnsi"/>
                <w:lang w:val="fr-FR"/>
              </w:rPr>
              <w:t>Ajout de fonctionnalités à la plateforme GRC (gestion des contacts) existante, selon les besoins.</w:t>
            </w:r>
          </w:p>
        </w:tc>
        <w:tc>
          <w:tcPr>
            <w:tcW w:w="604" w:type="pct"/>
          </w:tcPr>
          <w:p w:rsidR="0030716B" w:rsidRPr="0086670C" w:rsidRDefault="0030716B" w:rsidP="0030716B">
            <w:pPr>
              <w:rPr>
                <w:rFonts w:ascii="Calibri" w:hAnsi="Calibri" w:cs="Calibri"/>
                <w:lang w:val="fr-FR"/>
              </w:rPr>
            </w:pPr>
            <w:r w:rsidRPr="0086670C">
              <w:rPr>
                <w:rFonts w:asciiTheme="minorHAnsi" w:hAnsiTheme="minorHAnsi" w:cstheme="minorHAnsi"/>
                <w:lang w:val="fr-FR"/>
              </w:rPr>
              <w:t>Envisager de poursuivre l’amélioration de la plateforme et des fonctionnalités.</w:t>
            </w:r>
          </w:p>
        </w:tc>
        <w:tc>
          <w:tcPr>
            <w:tcW w:w="604" w:type="pct"/>
          </w:tcPr>
          <w:p w:rsidR="0030716B" w:rsidRPr="0086670C" w:rsidRDefault="0030716B" w:rsidP="00B1319E">
            <w:pPr>
              <w:rPr>
                <w:rFonts w:ascii="Calibri" w:hAnsi="Calibri" w:cs="Calibri"/>
                <w:color w:val="C00000"/>
                <w:lang w:val="fr-FR"/>
              </w:rPr>
            </w:pPr>
            <w:r w:rsidRPr="0086670C">
              <w:rPr>
                <w:rFonts w:asciiTheme="minorHAnsi" w:hAnsiTheme="minorHAnsi" w:cstheme="minorHAnsi"/>
                <w:lang w:val="fr-FR"/>
              </w:rPr>
              <w:t>Continuer d’identifier et d’analyser d’autres améliorations.</w:t>
            </w:r>
          </w:p>
        </w:tc>
        <w:tc>
          <w:tcPr>
            <w:tcW w:w="604" w:type="pct"/>
          </w:tcPr>
          <w:p w:rsidR="0030716B" w:rsidRPr="0086670C" w:rsidRDefault="0030716B" w:rsidP="003252DE">
            <w:pPr>
              <w:rPr>
                <w:rFonts w:asciiTheme="minorHAnsi" w:hAnsiTheme="minorHAnsi" w:cstheme="minorHAnsi"/>
                <w:lang w:val="fr-FR"/>
              </w:rPr>
            </w:pPr>
            <w:r w:rsidRPr="0086670C">
              <w:rPr>
                <w:rFonts w:asciiTheme="minorHAnsi" w:hAnsiTheme="minorHAnsi" w:cstheme="minorHAnsi"/>
                <w:lang w:val="fr-FR"/>
              </w:rPr>
              <w:t>Continuer à identifier et à envisager de nouvelles améliorations</w:t>
            </w:r>
            <w:r w:rsidR="003252DE">
              <w:rPr>
                <w:rFonts w:asciiTheme="minorHAnsi" w:hAnsiTheme="minorHAnsi" w:cstheme="minorHAnsi"/>
                <w:lang w:val="fr-FR"/>
              </w:rPr>
              <w:t>.</w:t>
            </w:r>
          </w:p>
        </w:tc>
        <w:tc>
          <w:tcPr>
            <w:tcW w:w="604" w:type="pct"/>
          </w:tcPr>
          <w:p w:rsidR="0030716B" w:rsidRPr="0086670C" w:rsidRDefault="00F342DE" w:rsidP="00B1319E">
            <w:pPr>
              <w:rPr>
                <w:rFonts w:ascii="Calibri" w:hAnsi="Calibri" w:cs="Calibri"/>
                <w:lang w:val="fr-FR"/>
              </w:rPr>
            </w:pPr>
            <w:r w:rsidRPr="0086670C">
              <w:rPr>
                <w:rFonts w:asciiTheme="minorHAnsi" w:hAnsiTheme="minorHAnsi" w:cstheme="minorHAnsi"/>
                <w:lang w:val="fr-FR"/>
              </w:rPr>
              <w:t>Paramètres de mesure de la GRC.</w:t>
            </w:r>
          </w:p>
        </w:tc>
        <w:tc>
          <w:tcPr>
            <w:tcW w:w="468" w:type="pct"/>
          </w:tcPr>
          <w:p w:rsidR="0030716B" w:rsidRPr="0086670C" w:rsidRDefault="0030716B" w:rsidP="00B1319E">
            <w:pPr>
              <w:rPr>
                <w:rFonts w:ascii="Calibri" w:hAnsi="Calibri" w:cs="Calibri"/>
                <w:lang w:val="fr-FR"/>
              </w:rPr>
            </w:pPr>
            <w:r w:rsidRPr="0086670C">
              <w:rPr>
                <w:rFonts w:ascii="Calibri" w:hAnsi="Calibri" w:cs="Calibri"/>
                <w:lang w:val="fr-FR"/>
              </w:rPr>
              <w:t>DSP</w:t>
            </w:r>
          </w:p>
        </w:tc>
        <w:tc>
          <w:tcPr>
            <w:tcW w:w="305" w:type="pct"/>
          </w:tcPr>
          <w:p w:rsidR="0030716B" w:rsidRPr="0086670C" w:rsidRDefault="00F342DE" w:rsidP="00B1319E">
            <w:pPr>
              <w:rPr>
                <w:rFonts w:ascii="Calibri" w:hAnsi="Calibri" w:cs="Calibri"/>
                <w:lang w:val="fr-FR"/>
              </w:rPr>
            </w:pPr>
            <w:r w:rsidRPr="0086670C">
              <w:rPr>
                <w:rFonts w:ascii="Calibri" w:hAnsi="Calibri" w:cs="Calibri"/>
                <w:lang w:val="fr-FR"/>
              </w:rPr>
              <w:t>Administratif</w:t>
            </w:r>
          </w:p>
        </w:tc>
      </w:tr>
      <w:tr w:rsidR="00F342DE" w:rsidRPr="0086670C" w:rsidTr="003F4175">
        <w:tc>
          <w:tcPr>
            <w:tcW w:w="603" w:type="pct"/>
            <w:vMerge/>
          </w:tcPr>
          <w:p w:rsidR="00F342DE" w:rsidRPr="0086670C" w:rsidRDefault="00F342DE" w:rsidP="00B1319E">
            <w:pPr>
              <w:rPr>
                <w:rFonts w:ascii="Calibri" w:hAnsi="Calibri" w:cs="Calibri"/>
                <w:lang w:val="fr-FR"/>
              </w:rPr>
            </w:pPr>
          </w:p>
        </w:tc>
        <w:tc>
          <w:tcPr>
            <w:tcW w:w="604" w:type="pct"/>
            <w:vMerge/>
          </w:tcPr>
          <w:p w:rsidR="00F342DE" w:rsidRPr="0086670C" w:rsidRDefault="00F342DE" w:rsidP="00B1319E">
            <w:pPr>
              <w:rPr>
                <w:rFonts w:ascii="Calibri" w:hAnsi="Calibri" w:cs="Calibri"/>
                <w:lang w:val="fr-FR"/>
              </w:rPr>
            </w:pPr>
          </w:p>
        </w:tc>
        <w:tc>
          <w:tcPr>
            <w:tcW w:w="604" w:type="pct"/>
            <w:vMerge w:val="restart"/>
          </w:tcPr>
          <w:p w:rsidR="00F342DE" w:rsidRPr="0086670C" w:rsidRDefault="00F342DE" w:rsidP="00B1319E">
            <w:pPr>
              <w:rPr>
                <w:rFonts w:ascii="Calibri" w:hAnsi="Calibri" w:cs="Calibri"/>
                <w:lang w:val="fr-FR"/>
              </w:rPr>
            </w:pPr>
            <w:r w:rsidRPr="0086670C">
              <w:rPr>
                <w:rFonts w:asciiTheme="minorHAnsi" w:hAnsiTheme="minorHAnsi" w:cstheme="minorHAnsi"/>
                <w:lang w:val="fr-FR"/>
              </w:rPr>
              <w:t xml:space="preserve">Utilisation de nouvelles solutions technologiques permettant au Secrétariat de soutenir les PC efficacement et effectivement (Résolution </w:t>
            </w:r>
            <w:hyperlink r:id="rId56"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w:t>
            </w:r>
          </w:p>
        </w:tc>
        <w:tc>
          <w:tcPr>
            <w:tcW w:w="604" w:type="pct"/>
            <w:vMerge w:val="restart"/>
          </w:tcPr>
          <w:p w:rsidR="00F342DE" w:rsidRPr="0086670C" w:rsidRDefault="00F342DE" w:rsidP="00F342DE">
            <w:pPr>
              <w:rPr>
                <w:rFonts w:asciiTheme="minorHAnsi" w:hAnsiTheme="minorHAnsi" w:cstheme="minorHAnsi"/>
                <w:lang w:val="fr-FR"/>
              </w:rPr>
            </w:pPr>
            <w:r w:rsidRPr="0086670C">
              <w:rPr>
                <w:rFonts w:asciiTheme="minorHAnsi" w:hAnsiTheme="minorHAnsi" w:cstheme="minorHAnsi"/>
                <w:lang w:val="fr-FR"/>
              </w:rPr>
              <w:t>Gérer activement le SISR et envisager d’autres améliorations.</w:t>
            </w:r>
          </w:p>
          <w:p w:rsidR="00F342DE" w:rsidRPr="0086670C" w:rsidRDefault="00F342DE" w:rsidP="00F342DE">
            <w:pPr>
              <w:rPr>
                <w:rFonts w:asciiTheme="minorHAnsi" w:hAnsiTheme="minorHAnsi" w:cstheme="minorHAnsi"/>
                <w:lang w:val="fr-FR"/>
              </w:rPr>
            </w:pPr>
          </w:p>
          <w:p w:rsidR="00F342DE" w:rsidRPr="0086670C" w:rsidRDefault="00F342DE" w:rsidP="00F342DE">
            <w:pPr>
              <w:rPr>
                <w:rFonts w:ascii="Calibri" w:hAnsi="Calibri" w:cs="Calibri"/>
                <w:lang w:val="fr-FR"/>
              </w:rPr>
            </w:pPr>
            <w:r w:rsidRPr="0086670C">
              <w:rPr>
                <w:rFonts w:asciiTheme="minorHAnsi" w:hAnsiTheme="minorHAnsi" w:cstheme="minorHAnsi"/>
                <w:lang w:val="fr-FR"/>
              </w:rPr>
              <w:t xml:space="preserve">Améliorer les solutions technologiques actuelles et en déployer de nouvelles pour les fonctions centrales du Secrétariat, telles que renforcement des capacités, fourniture d’orientations techniques et diffusion de matériel (Résolution </w:t>
            </w:r>
            <w:hyperlink r:id="rId57" w:history="1">
              <w:r w:rsidRPr="0086670C">
                <w:rPr>
                  <w:rStyle w:val="Hyperlink"/>
                  <w:rFonts w:asciiTheme="minorHAnsi" w:hAnsiTheme="minorHAnsi" w:cstheme="minorHAnsi"/>
                  <w:lang w:val="fr-FR"/>
                </w:rPr>
                <w:t>XIII.4</w:t>
              </w:r>
            </w:hyperlink>
            <w:r w:rsidRPr="0086670C">
              <w:rPr>
                <w:rFonts w:asciiTheme="minorHAnsi" w:hAnsiTheme="minorHAnsi" w:cstheme="minorHAnsi"/>
                <w:lang w:val="fr-FR"/>
              </w:rPr>
              <w:t xml:space="preserve"> par. 29 et 30).</w:t>
            </w:r>
          </w:p>
        </w:tc>
        <w:tc>
          <w:tcPr>
            <w:tcW w:w="604" w:type="pct"/>
            <w:tcBorders>
              <w:bottom w:val="nil"/>
            </w:tcBorders>
          </w:tcPr>
          <w:p w:rsidR="00F342DE" w:rsidRPr="0086670C" w:rsidRDefault="00F342DE" w:rsidP="009B5A59">
            <w:pPr>
              <w:rPr>
                <w:rFonts w:asciiTheme="minorHAnsi" w:hAnsiTheme="minorHAnsi" w:cstheme="minorHAnsi"/>
                <w:lang w:val="fr-FR"/>
              </w:rPr>
            </w:pPr>
            <w:r w:rsidRPr="0086670C">
              <w:rPr>
                <w:rFonts w:asciiTheme="minorHAnsi" w:hAnsiTheme="minorHAnsi" w:cstheme="minorHAnsi"/>
                <w:lang w:val="fr-FR"/>
              </w:rPr>
              <w:t>Continuer de gérer activement le SISR et envisager d’autres améliorations.</w:t>
            </w:r>
          </w:p>
        </w:tc>
        <w:tc>
          <w:tcPr>
            <w:tcW w:w="604" w:type="pct"/>
            <w:tcBorders>
              <w:bottom w:val="nil"/>
            </w:tcBorders>
          </w:tcPr>
          <w:p w:rsidR="00F342DE" w:rsidRPr="0086670C" w:rsidRDefault="00F342DE" w:rsidP="00F342DE">
            <w:pPr>
              <w:rPr>
                <w:rFonts w:ascii="Calibri" w:hAnsi="Calibri" w:cs="Calibri"/>
                <w:lang w:val="fr-FR"/>
              </w:rPr>
            </w:pPr>
            <w:r w:rsidRPr="0086670C">
              <w:rPr>
                <w:rFonts w:asciiTheme="minorHAnsi" w:hAnsiTheme="minorHAnsi" w:cstheme="minorHAnsi"/>
                <w:lang w:val="fr-FR"/>
              </w:rPr>
              <w:t xml:space="preserve">Continuer de gérer activement le SISR et envisager d’autres améliorations </w:t>
            </w:r>
            <w:r w:rsidRPr="0086670C">
              <w:rPr>
                <w:rFonts w:ascii="Calibri" w:hAnsi="Calibri" w:cs="Calibri"/>
                <w:lang w:val="fr-FR"/>
              </w:rPr>
              <w:t>conformément aux dispositions de la résolution XI.8.</w:t>
            </w:r>
          </w:p>
        </w:tc>
        <w:tc>
          <w:tcPr>
            <w:tcW w:w="604" w:type="pct"/>
            <w:tcBorders>
              <w:bottom w:val="nil"/>
            </w:tcBorders>
          </w:tcPr>
          <w:p w:rsidR="00F342DE" w:rsidRPr="003252DE" w:rsidRDefault="003252DE" w:rsidP="00B1319E">
            <w:pPr>
              <w:rPr>
                <w:rFonts w:ascii="Calibri" w:hAnsi="Calibri" w:cs="Calibri"/>
                <w:lang w:val="fr-FR"/>
              </w:rPr>
            </w:pPr>
            <w:r w:rsidRPr="003252DE">
              <w:rPr>
                <w:rFonts w:ascii="Calibri" w:hAnsi="Calibri" w:cs="Calibri"/>
                <w:lang w:val="fr-FR"/>
              </w:rPr>
              <w:t>SISR opérationnel et amélioré tel que requis</w:t>
            </w:r>
            <w:r w:rsidR="00F342DE" w:rsidRPr="00982DAC">
              <w:rPr>
                <w:rFonts w:ascii="Calibri" w:hAnsi="Calibri" w:cs="Calibri"/>
                <w:lang w:val="fr-FR"/>
              </w:rPr>
              <w:t>.</w:t>
            </w:r>
          </w:p>
        </w:tc>
        <w:tc>
          <w:tcPr>
            <w:tcW w:w="468" w:type="pct"/>
            <w:tcBorders>
              <w:bottom w:val="nil"/>
            </w:tcBorders>
          </w:tcPr>
          <w:p w:rsidR="00F342DE" w:rsidRPr="0086670C" w:rsidRDefault="00F342DE" w:rsidP="00B1319E">
            <w:pPr>
              <w:rPr>
                <w:rFonts w:ascii="Calibri" w:hAnsi="Calibri" w:cs="Calibri"/>
                <w:lang w:val="fr-FR"/>
              </w:rPr>
            </w:pPr>
            <w:r w:rsidRPr="0086670C">
              <w:rPr>
                <w:rFonts w:ascii="Calibri" w:hAnsi="Calibri" w:cs="Calibri"/>
                <w:lang w:val="fr-FR"/>
              </w:rPr>
              <w:t>DSP</w:t>
            </w:r>
          </w:p>
        </w:tc>
        <w:tc>
          <w:tcPr>
            <w:tcW w:w="305" w:type="pct"/>
            <w:tcBorders>
              <w:bottom w:val="nil"/>
            </w:tcBorders>
          </w:tcPr>
          <w:p w:rsidR="00F342DE" w:rsidRPr="0086670C" w:rsidRDefault="004A2E71" w:rsidP="00B1319E">
            <w:pPr>
              <w:rPr>
                <w:rFonts w:ascii="Calibri" w:hAnsi="Calibri" w:cs="Calibri"/>
                <w:lang w:val="fr-FR"/>
              </w:rPr>
            </w:pPr>
            <w:r w:rsidRPr="0086670C">
              <w:rPr>
                <w:rFonts w:ascii="Calibri" w:hAnsi="Calibri" w:cs="Calibri"/>
                <w:lang w:val="fr-FR"/>
              </w:rPr>
              <w:t>Administratif</w:t>
            </w:r>
          </w:p>
        </w:tc>
      </w:tr>
      <w:tr w:rsidR="00F342DE" w:rsidRPr="0086670C" w:rsidTr="003F4175">
        <w:tc>
          <w:tcPr>
            <w:tcW w:w="603" w:type="pct"/>
            <w:vMerge/>
          </w:tcPr>
          <w:p w:rsidR="00F342DE" w:rsidRPr="0086670C" w:rsidRDefault="00F342DE" w:rsidP="00B1319E">
            <w:pPr>
              <w:rPr>
                <w:rFonts w:ascii="Calibri" w:hAnsi="Calibri" w:cs="Calibri"/>
                <w:lang w:val="fr-FR"/>
              </w:rPr>
            </w:pPr>
          </w:p>
        </w:tc>
        <w:tc>
          <w:tcPr>
            <w:tcW w:w="604" w:type="pct"/>
            <w:vMerge/>
          </w:tcPr>
          <w:p w:rsidR="00F342DE" w:rsidRPr="0086670C" w:rsidRDefault="00F342DE" w:rsidP="00B1319E">
            <w:pPr>
              <w:rPr>
                <w:rFonts w:ascii="Calibri" w:hAnsi="Calibri" w:cs="Calibri"/>
                <w:lang w:val="fr-FR"/>
              </w:rPr>
            </w:pPr>
          </w:p>
        </w:tc>
        <w:tc>
          <w:tcPr>
            <w:tcW w:w="604" w:type="pct"/>
            <w:vMerge/>
          </w:tcPr>
          <w:p w:rsidR="00F342DE" w:rsidRPr="0086670C" w:rsidRDefault="00F342DE" w:rsidP="00B1319E">
            <w:pPr>
              <w:rPr>
                <w:rFonts w:ascii="Calibri" w:hAnsi="Calibri" w:cs="Calibri"/>
                <w:lang w:val="fr-FR"/>
              </w:rPr>
            </w:pPr>
          </w:p>
        </w:tc>
        <w:tc>
          <w:tcPr>
            <w:tcW w:w="604" w:type="pct"/>
            <w:vMerge/>
          </w:tcPr>
          <w:p w:rsidR="00F342DE" w:rsidRPr="0086670C" w:rsidRDefault="00F342DE" w:rsidP="00B1319E">
            <w:pPr>
              <w:rPr>
                <w:rFonts w:ascii="Calibri" w:hAnsi="Calibri" w:cs="Calibri"/>
                <w:lang w:val="fr-FR"/>
              </w:rPr>
            </w:pPr>
          </w:p>
        </w:tc>
        <w:tc>
          <w:tcPr>
            <w:tcW w:w="604" w:type="pct"/>
            <w:tcBorders>
              <w:top w:val="nil"/>
            </w:tcBorders>
          </w:tcPr>
          <w:p w:rsidR="00F342DE" w:rsidRPr="0086670C" w:rsidRDefault="00F342DE" w:rsidP="009B5A59">
            <w:pPr>
              <w:rPr>
                <w:rFonts w:asciiTheme="minorHAnsi" w:hAnsiTheme="minorHAnsi" w:cstheme="minorHAnsi"/>
                <w:lang w:val="fr-FR"/>
              </w:rPr>
            </w:pPr>
            <w:r w:rsidRPr="0086670C">
              <w:rPr>
                <w:rFonts w:asciiTheme="minorHAnsi" w:hAnsiTheme="minorHAnsi" w:cstheme="minorHAnsi"/>
                <w:lang w:val="fr-FR"/>
              </w:rPr>
              <w:t>Profiter des réussites technologiques de 2020, continuer l’adaptation aux restrictions liées à la COVID et gérer les activités et les processus à distance.</w:t>
            </w:r>
          </w:p>
        </w:tc>
        <w:tc>
          <w:tcPr>
            <w:tcW w:w="604" w:type="pct"/>
            <w:tcBorders>
              <w:top w:val="nil"/>
            </w:tcBorders>
          </w:tcPr>
          <w:p w:rsidR="00F342DE" w:rsidRPr="0086670C" w:rsidRDefault="00982DAC" w:rsidP="00982DAC">
            <w:pPr>
              <w:rPr>
                <w:rFonts w:ascii="Calibri" w:hAnsi="Calibri" w:cs="Calibri"/>
                <w:lang w:val="fr-FR"/>
              </w:rPr>
            </w:pPr>
            <w:r>
              <w:rPr>
                <w:rFonts w:ascii="Calibri" w:hAnsi="Calibri" w:cs="Calibri"/>
                <w:lang w:val="fr-FR"/>
              </w:rPr>
              <w:t xml:space="preserve">Continuer d’identifier </w:t>
            </w:r>
            <w:r w:rsidR="00F342DE" w:rsidRPr="0086670C">
              <w:rPr>
                <w:rFonts w:ascii="Calibri" w:hAnsi="Calibri" w:cs="Calibri"/>
                <w:lang w:val="fr-FR"/>
              </w:rPr>
              <w:t>et d’envisager des solutions technologiques qui permettent au Secrétariat d’appuyer efficacement les PC, notamment dans la gestion des événements, des inscriptions, des réunions en ligne, etc.</w:t>
            </w:r>
          </w:p>
        </w:tc>
        <w:tc>
          <w:tcPr>
            <w:tcW w:w="604" w:type="pct"/>
            <w:tcBorders>
              <w:top w:val="nil"/>
            </w:tcBorders>
          </w:tcPr>
          <w:p w:rsidR="00F342DE" w:rsidRPr="0086670C" w:rsidRDefault="00F342DE" w:rsidP="00B1319E">
            <w:pPr>
              <w:rPr>
                <w:rFonts w:ascii="Calibri" w:hAnsi="Calibri" w:cs="Calibri"/>
                <w:lang w:val="fr-FR"/>
              </w:rPr>
            </w:pPr>
            <w:r w:rsidRPr="0086670C">
              <w:rPr>
                <w:rFonts w:asciiTheme="minorHAnsi" w:hAnsiTheme="minorHAnsi" w:cstheme="minorHAnsi"/>
                <w:lang w:val="fr-FR"/>
              </w:rPr>
              <w:t>Le Secrétariat améliore les processus en utilisant efficacement les nouvelles technologies disponibles.</w:t>
            </w:r>
          </w:p>
          <w:p w:rsidR="00F342DE" w:rsidRPr="0086670C" w:rsidRDefault="00F342DE" w:rsidP="00B1319E">
            <w:pPr>
              <w:rPr>
                <w:rFonts w:ascii="Calibri" w:hAnsi="Calibri" w:cs="Calibri"/>
                <w:lang w:val="fr-FR"/>
              </w:rPr>
            </w:pPr>
          </w:p>
          <w:p w:rsidR="00F342DE" w:rsidRPr="0086670C" w:rsidRDefault="00F342DE" w:rsidP="00982DAC">
            <w:pPr>
              <w:rPr>
                <w:rFonts w:ascii="Calibri" w:hAnsi="Calibri" w:cs="Calibri"/>
                <w:lang w:val="fr-FR"/>
              </w:rPr>
            </w:pPr>
            <w:r w:rsidRPr="0086670C">
              <w:rPr>
                <w:rFonts w:asciiTheme="minorHAnsi" w:hAnsiTheme="minorHAnsi" w:cstheme="minorHAnsi"/>
                <w:lang w:val="fr-FR"/>
              </w:rPr>
              <w:t>Les Parties bénéficient des systèmes mis en place, tels que l’inscription aux événements</w:t>
            </w:r>
            <w:r w:rsidR="00982DAC">
              <w:rPr>
                <w:rFonts w:asciiTheme="minorHAnsi" w:hAnsiTheme="minorHAnsi" w:cstheme="minorHAnsi"/>
                <w:lang w:val="fr-FR"/>
              </w:rPr>
              <w:t xml:space="preserve"> et la gestion des</w:t>
            </w:r>
            <w:r w:rsidRPr="0086670C">
              <w:rPr>
                <w:rFonts w:asciiTheme="minorHAnsi" w:hAnsiTheme="minorHAnsi" w:cstheme="minorHAnsi"/>
                <w:lang w:val="fr-FR"/>
              </w:rPr>
              <w:t xml:space="preserve"> réunions en ligne.</w:t>
            </w:r>
          </w:p>
        </w:tc>
        <w:tc>
          <w:tcPr>
            <w:tcW w:w="468" w:type="pct"/>
            <w:tcBorders>
              <w:top w:val="nil"/>
            </w:tcBorders>
          </w:tcPr>
          <w:p w:rsidR="00F342DE" w:rsidRPr="0086670C" w:rsidRDefault="00F342DE" w:rsidP="00B1319E">
            <w:pPr>
              <w:rPr>
                <w:rFonts w:ascii="Calibri" w:hAnsi="Calibri" w:cs="Calibri"/>
                <w:lang w:val="fr-FR"/>
              </w:rPr>
            </w:pPr>
            <w:r w:rsidRPr="0086670C">
              <w:rPr>
                <w:rFonts w:ascii="Calibri" w:hAnsi="Calibri" w:cs="Calibri"/>
                <w:lang w:val="fr-FR"/>
              </w:rPr>
              <w:t>DSP</w:t>
            </w:r>
          </w:p>
        </w:tc>
        <w:tc>
          <w:tcPr>
            <w:tcW w:w="305" w:type="pct"/>
            <w:tcBorders>
              <w:top w:val="nil"/>
            </w:tcBorders>
          </w:tcPr>
          <w:p w:rsidR="00F342DE" w:rsidRPr="0086670C" w:rsidRDefault="00F342DE" w:rsidP="00B1319E">
            <w:pPr>
              <w:rPr>
                <w:rFonts w:ascii="Calibri" w:hAnsi="Calibri" w:cs="Calibri"/>
                <w:lang w:val="fr-FR"/>
              </w:rPr>
            </w:pPr>
          </w:p>
        </w:tc>
      </w:tr>
      <w:tr w:rsidR="004A2E71" w:rsidRPr="0086670C" w:rsidTr="003F4175">
        <w:tc>
          <w:tcPr>
            <w:tcW w:w="603" w:type="pct"/>
            <w:vMerge w:val="restart"/>
          </w:tcPr>
          <w:p w:rsidR="004A2E71" w:rsidRPr="0086670C" w:rsidRDefault="004A2E71" w:rsidP="004A2E71">
            <w:pPr>
              <w:rPr>
                <w:rFonts w:asciiTheme="minorHAnsi" w:hAnsiTheme="minorHAnsi" w:cstheme="minorHAnsi"/>
                <w:b/>
                <w:lang w:val="fr-FR"/>
              </w:rPr>
            </w:pPr>
            <w:r w:rsidRPr="0086670C">
              <w:rPr>
                <w:rFonts w:asciiTheme="minorHAnsi" w:hAnsiTheme="minorHAnsi" w:cstheme="minorHAnsi"/>
                <w:b/>
                <w:lang w:val="fr-FR"/>
              </w:rPr>
              <w:t>2.4 Processus et systèmes adaptés au but visé et soutenant les travaux du Secrétariat et des PC élaborés et mis à jour.</w:t>
            </w:r>
          </w:p>
          <w:p w:rsidR="004A2E71" w:rsidRPr="0086670C" w:rsidRDefault="004A2E71" w:rsidP="004A2E71">
            <w:pPr>
              <w:rPr>
                <w:rFonts w:asciiTheme="minorHAnsi" w:hAnsiTheme="minorHAnsi" w:cstheme="minorHAnsi"/>
                <w:b/>
                <w:lang w:val="fr-FR"/>
              </w:rPr>
            </w:pPr>
          </w:p>
          <w:p w:rsidR="004A2E71" w:rsidRPr="0086670C" w:rsidRDefault="004A2E71" w:rsidP="004A2E71">
            <w:pPr>
              <w:rPr>
                <w:rFonts w:ascii="Calibri" w:hAnsi="Calibri" w:cs="Calibri"/>
                <w:lang w:val="fr-FR"/>
              </w:rPr>
            </w:pPr>
            <w:r w:rsidRPr="0086670C">
              <w:rPr>
                <w:rFonts w:asciiTheme="minorHAnsi" w:hAnsiTheme="minorHAnsi" w:cstheme="minorHAnsi"/>
                <w:lang w:val="fr-FR"/>
              </w:rPr>
              <w:t>Résolution </w:t>
            </w:r>
            <w:hyperlink r:id="rId58"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et rapport SC54</w:t>
            </w:r>
            <w:r w:rsidRPr="0086670C">
              <w:rPr>
                <w:rFonts w:ascii="Calibri" w:hAnsi="Calibri" w:cs="Calibri"/>
                <w:lang w:val="fr-FR"/>
              </w:rPr>
              <w:t>.</w:t>
            </w:r>
          </w:p>
        </w:tc>
        <w:tc>
          <w:tcPr>
            <w:tcW w:w="604" w:type="pct"/>
          </w:tcPr>
          <w:p w:rsidR="004A2E71" w:rsidRPr="0086670C" w:rsidRDefault="004A2E71" w:rsidP="00EC070B">
            <w:pPr>
              <w:rPr>
                <w:rFonts w:ascii="Calibri" w:hAnsi="Calibri" w:cs="Calibri"/>
                <w:spacing w:val="-4"/>
                <w:lang w:val="fr-FR"/>
              </w:rPr>
            </w:pPr>
            <w:r w:rsidRPr="0086670C">
              <w:rPr>
                <w:rFonts w:asciiTheme="minorHAnsi" w:hAnsiTheme="minorHAnsi" w:cstheme="minorHAnsi"/>
                <w:lang w:val="fr-FR"/>
              </w:rPr>
              <w:t>Les processus et systèmes du Secrétariat répondent aux besoins de transparence et de responsabilisation.</w:t>
            </w:r>
          </w:p>
        </w:tc>
        <w:tc>
          <w:tcPr>
            <w:tcW w:w="604" w:type="pct"/>
          </w:tcPr>
          <w:p w:rsidR="004A2E71" w:rsidRPr="0086670C" w:rsidRDefault="004A2E71" w:rsidP="00B1319E">
            <w:pPr>
              <w:rPr>
                <w:rFonts w:ascii="Calibri" w:hAnsi="Calibri" w:cs="Calibri"/>
                <w:lang w:val="fr-FR"/>
              </w:rPr>
            </w:pPr>
            <w:r w:rsidRPr="0086670C">
              <w:rPr>
                <w:rFonts w:asciiTheme="minorHAnsi" w:hAnsiTheme="minorHAnsi" w:cstheme="minorHAnsi"/>
                <w:lang w:val="fr-FR"/>
              </w:rPr>
              <w:t>Maintien de la transparence et de la responsabilisation de l’administration et de la gestion du Secrétariat.</w:t>
            </w:r>
          </w:p>
        </w:tc>
        <w:tc>
          <w:tcPr>
            <w:tcW w:w="604" w:type="pct"/>
          </w:tcPr>
          <w:p w:rsidR="004A2E71" w:rsidRPr="0086670C" w:rsidRDefault="004A2E71" w:rsidP="004A2E71">
            <w:pPr>
              <w:rPr>
                <w:rFonts w:ascii="Calibri" w:hAnsi="Calibri" w:cs="Calibri"/>
                <w:lang w:val="fr-FR"/>
              </w:rPr>
            </w:pPr>
            <w:r w:rsidRPr="0086670C">
              <w:rPr>
                <w:rFonts w:ascii="Calibri" w:hAnsi="Calibri" w:cs="Calibri"/>
                <w:lang w:val="fr-FR"/>
              </w:rPr>
              <w:t>En cours.</w:t>
            </w:r>
          </w:p>
        </w:tc>
        <w:tc>
          <w:tcPr>
            <w:tcW w:w="604" w:type="pct"/>
          </w:tcPr>
          <w:p w:rsidR="004A2E71" w:rsidRPr="0086670C" w:rsidRDefault="004A2E71" w:rsidP="00B1319E">
            <w:pPr>
              <w:rPr>
                <w:rFonts w:ascii="Calibri" w:hAnsi="Calibri" w:cs="Calibri"/>
                <w:color w:val="C00000"/>
                <w:lang w:val="fr-FR"/>
              </w:rPr>
            </w:pPr>
            <w:r w:rsidRPr="0086670C">
              <w:rPr>
                <w:rFonts w:ascii="Calibri" w:hAnsi="Calibri" w:cs="Calibri"/>
                <w:lang w:val="fr-FR"/>
              </w:rPr>
              <w:t>En cours.</w:t>
            </w:r>
          </w:p>
        </w:tc>
        <w:tc>
          <w:tcPr>
            <w:tcW w:w="604" w:type="pct"/>
          </w:tcPr>
          <w:p w:rsidR="004A2E71" w:rsidRPr="0086670C" w:rsidRDefault="004A2E71" w:rsidP="00B1319E">
            <w:pPr>
              <w:rPr>
                <w:rFonts w:ascii="Calibri" w:hAnsi="Calibri" w:cs="Calibri"/>
                <w:lang w:val="fr-FR"/>
              </w:rPr>
            </w:pPr>
            <w:r w:rsidRPr="0086670C">
              <w:rPr>
                <w:rFonts w:ascii="Calibri" w:hAnsi="Calibri" w:cs="Calibri"/>
                <w:lang w:val="fr-FR"/>
              </w:rPr>
              <w:t>En cours.</w:t>
            </w:r>
          </w:p>
        </w:tc>
        <w:tc>
          <w:tcPr>
            <w:tcW w:w="604" w:type="pct"/>
          </w:tcPr>
          <w:p w:rsidR="004A2E71" w:rsidRPr="0086670C" w:rsidRDefault="004A2E71" w:rsidP="009B5A59">
            <w:pPr>
              <w:rPr>
                <w:rFonts w:asciiTheme="minorHAnsi" w:hAnsiTheme="minorHAnsi" w:cstheme="minorHAnsi"/>
                <w:lang w:val="fr-FR"/>
              </w:rPr>
            </w:pPr>
            <w:r w:rsidRPr="0086670C">
              <w:rPr>
                <w:rFonts w:asciiTheme="minorHAnsi" w:hAnsiTheme="minorHAnsi" w:cstheme="minorHAnsi"/>
                <w:lang w:val="fr-FR"/>
              </w:rPr>
              <w:t xml:space="preserve">Publication en temps voulu de documents et rapports pertinents sur le site web de Ramsar (Résolution </w:t>
            </w:r>
            <w:hyperlink r:id="rId59"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w:t>
            </w:r>
          </w:p>
        </w:tc>
        <w:tc>
          <w:tcPr>
            <w:tcW w:w="468" w:type="pct"/>
          </w:tcPr>
          <w:p w:rsidR="004A2E71" w:rsidRPr="0086670C" w:rsidRDefault="004A2E71" w:rsidP="004A2E71">
            <w:pPr>
              <w:rPr>
                <w:rFonts w:ascii="Calibri" w:hAnsi="Calibri" w:cs="Calibri"/>
                <w:lang w:val="fr-FR"/>
              </w:rPr>
            </w:pPr>
            <w:r w:rsidRPr="0086670C">
              <w:rPr>
                <w:rFonts w:ascii="Calibri" w:hAnsi="Calibri" w:cs="Calibri"/>
                <w:lang w:val="fr-FR"/>
              </w:rPr>
              <w:t>SG / ERA</w:t>
            </w:r>
          </w:p>
        </w:tc>
        <w:tc>
          <w:tcPr>
            <w:tcW w:w="305" w:type="pct"/>
          </w:tcPr>
          <w:p w:rsidR="004A2E71" w:rsidRPr="0086670C" w:rsidRDefault="004A2E71" w:rsidP="00B1319E">
            <w:pPr>
              <w:rPr>
                <w:rFonts w:ascii="Calibri" w:hAnsi="Calibri" w:cs="Calibri"/>
                <w:lang w:val="fr-FR"/>
              </w:rPr>
            </w:pPr>
            <w:r w:rsidRPr="0086670C">
              <w:rPr>
                <w:rFonts w:ascii="Calibri" w:hAnsi="Calibri" w:cs="Calibri"/>
                <w:lang w:val="fr-FR"/>
              </w:rPr>
              <w:t>Administratif</w:t>
            </w:r>
          </w:p>
        </w:tc>
      </w:tr>
      <w:tr w:rsidR="004A2E71" w:rsidRPr="0086670C" w:rsidTr="003F4175">
        <w:tc>
          <w:tcPr>
            <w:tcW w:w="603" w:type="pct"/>
            <w:vMerge/>
          </w:tcPr>
          <w:p w:rsidR="004A2E71" w:rsidRPr="0086670C" w:rsidRDefault="004A2E71" w:rsidP="00B1319E">
            <w:pPr>
              <w:rPr>
                <w:rFonts w:ascii="Calibri" w:hAnsi="Calibri" w:cs="Calibri"/>
                <w:lang w:val="fr-FR"/>
              </w:rPr>
            </w:pPr>
          </w:p>
        </w:tc>
        <w:tc>
          <w:tcPr>
            <w:tcW w:w="604" w:type="pct"/>
          </w:tcPr>
          <w:p w:rsidR="004A2E71" w:rsidRPr="0086670C" w:rsidRDefault="004A2E71" w:rsidP="00B1319E">
            <w:pPr>
              <w:rPr>
                <w:rFonts w:ascii="Calibri" w:hAnsi="Calibri" w:cs="Calibri"/>
                <w:lang w:val="fr-FR"/>
              </w:rPr>
            </w:pPr>
            <w:r w:rsidRPr="0086670C">
              <w:rPr>
                <w:rFonts w:asciiTheme="minorHAnsi" w:hAnsiTheme="minorHAnsi" w:cstheme="minorHAnsi"/>
                <w:lang w:val="fr-FR"/>
              </w:rPr>
              <w:t>Élaboration et mise en place des procédures de fonctionnement normalisées (PFN).</w:t>
            </w:r>
          </w:p>
        </w:tc>
        <w:tc>
          <w:tcPr>
            <w:tcW w:w="604" w:type="pct"/>
          </w:tcPr>
          <w:p w:rsidR="004A2E71" w:rsidRPr="0086670C" w:rsidRDefault="004A2E71" w:rsidP="00B1319E">
            <w:pPr>
              <w:rPr>
                <w:rFonts w:ascii="Calibri" w:hAnsi="Calibri" w:cs="Calibri"/>
                <w:lang w:val="fr-FR"/>
              </w:rPr>
            </w:pPr>
            <w:r w:rsidRPr="0086670C">
              <w:rPr>
                <w:rFonts w:asciiTheme="minorHAnsi" w:hAnsiTheme="minorHAnsi" w:cstheme="minorHAnsi"/>
                <w:lang w:val="fr-FR"/>
              </w:rPr>
              <w:t>Mise en place de PFN pour normaliser et améliorer l’efficacité du travail du Secrétariat et son engagement auprès des CP, tout en renforçant la mémoire institutionnelle.</w:t>
            </w:r>
          </w:p>
        </w:tc>
        <w:tc>
          <w:tcPr>
            <w:tcW w:w="604" w:type="pct"/>
          </w:tcPr>
          <w:p w:rsidR="004A2E71" w:rsidRPr="0086670C" w:rsidRDefault="004A2E71" w:rsidP="00B1319E">
            <w:pPr>
              <w:rPr>
                <w:rFonts w:ascii="Calibri" w:hAnsi="Calibri" w:cs="Calibri"/>
                <w:lang w:val="fr-FR"/>
              </w:rPr>
            </w:pPr>
            <w:r w:rsidRPr="0086670C">
              <w:rPr>
                <w:rFonts w:ascii="Calibri" w:hAnsi="Calibri" w:cs="Calibri"/>
                <w:lang w:val="fr-FR"/>
              </w:rPr>
              <w:t xml:space="preserve">En cours. </w:t>
            </w:r>
          </w:p>
        </w:tc>
        <w:tc>
          <w:tcPr>
            <w:tcW w:w="604" w:type="pct"/>
          </w:tcPr>
          <w:p w:rsidR="004A2E71" w:rsidRPr="0086670C" w:rsidRDefault="004A2E71" w:rsidP="00B1319E">
            <w:pPr>
              <w:rPr>
                <w:rFonts w:ascii="Calibri" w:hAnsi="Calibri" w:cs="Calibri"/>
                <w:color w:val="C00000"/>
                <w:lang w:val="fr-FR"/>
              </w:rPr>
            </w:pPr>
            <w:r w:rsidRPr="0086670C">
              <w:rPr>
                <w:rFonts w:ascii="Calibri" w:hAnsi="Calibri" w:cs="Calibri"/>
                <w:lang w:val="fr-FR"/>
              </w:rPr>
              <w:t xml:space="preserve">En cours. </w:t>
            </w:r>
          </w:p>
        </w:tc>
        <w:tc>
          <w:tcPr>
            <w:tcW w:w="604" w:type="pct"/>
          </w:tcPr>
          <w:p w:rsidR="004A2E71" w:rsidRPr="0086670C" w:rsidRDefault="004A2E71" w:rsidP="00B1319E">
            <w:pPr>
              <w:rPr>
                <w:rFonts w:ascii="Calibri" w:hAnsi="Calibri" w:cs="Calibri"/>
                <w:lang w:val="fr-FR"/>
              </w:rPr>
            </w:pPr>
            <w:r w:rsidRPr="0086670C">
              <w:rPr>
                <w:rFonts w:ascii="Calibri" w:hAnsi="Calibri" w:cs="Calibri"/>
                <w:lang w:val="fr-FR"/>
              </w:rPr>
              <w:t xml:space="preserve">En cours. </w:t>
            </w:r>
          </w:p>
        </w:tc>
        <w:tc>
          <w:tcPr>
            <w:tcW w:w="604" w:type="pct"/>
          </w:tcPr>
          <w:p w:rsidR="004A2E71" w:rsidRPr="0086670C" w:rsidRDefault="004A2E71" w:rsidP="009B5A59">
            <w:pPr>
              <w:rPr>
                <w:rFonts w:asciiTheme="minorHAnsi" w:hAnsiTheme="minorHAnsi" w:cstheme="minorHAnsi"/>
                <w:lang w:val="fr-FR"/>
              </w:rPr>
            </w:pPr>
            <w:r w:rsidRPr="0086670C">
              <w:rPr>
                <w:rFonts w:asciiTheme="minorHAnsi" w:hAnsiTheme="minorHAnsi" w:cstheme="minorHAnsi"/>
                <w:lang w:val="fr-FR"/>
              </w:rPr>
              <w:t>PFN en place pour les fonctions centrales du Secrétariat (Rapport </w:t>
            </w:r>
            <w:hyperlink r:id="rId60" w:history="1">
              <w:r w:rsidRPr="0086670C">
                <w:rPr>
                  <w:rStyle w:val="Hyperlink"/>
                  <w:rFonts w:asciiTheme="minorHAnsi" w:hAnsiTheme="minorHAnsi"/>
                  <w:lang w:val="fr-FR"/>
                </w:rPr>
                <w:t>SC54 Annexe 2</w:t>
              </w:r>
            </w:hyperlink>
            <w:r w:rsidRPr="0086670C">
              <w:rPr>
                <w:rFonts w:asciiTheme="minorHAnsi" w:hAnsiTheme="minorHAnsi" w:cstheme="minorHAnsi"/>
                <w:lang w:val="fr-FR"/>
              </w:rPr>
              <w:t>).</w:t>
            </w:r>
          </w:p>
        </w:tc>
        <w:tc>
          <w:tcPr>
            <w:tcW w:w="468" w:type="pct"/>
          </w:tcPr>
          <w:p w:rsidR="004A2E71" w:rsidRPr="0086670C" w:rsidRDefault="00E12EB5" w:rsidP="00B1319E">
            <w:pPr>
              <w:rPr>
                <w:rFonts w:ascii="Calibri" w:hAnsi="Calibri" w:cs="Calibri"/>
                <w:lang w:val="fr-FR"/>
              </w:rPr>
            </w:pPr>
            <w:r w:rsidRPr="0086670C">
              <w:rPr>
                <w:rFonts w:ascii="Calibri" w:hAnsi="Calibri" w:cs="Calibri"/>
                <w:lang w:val="fr-FR"/>
              </w:rPr>
              <w:t>SGA</w:t>
            </w:r>
            <w:r w:rsidR="004A2E71" w:rsidRPr="0086670C">
              <w:rPr>
                <w:rFonts w:ascii="Calibri" w:hAnsi="Calibri" w:cs="Calibri"/>
                <w:lang w:val="fr-FR"/>
              </w:rPr>
              <w:t xml:space="preserve"> / ERA</w:t>
            </w:r>
          </w:p>
        </w:tc>
        <w:tc>
          <w:tcPr>
            <w:tcW w:w="305" w:type="pct"/>
          </w:tcPr>
          <w:p w:rsidR="004A2E71" w:rsidRPr="0086670C" w:rsidRDefault="004A2E71" w:rsidP="00B1319E">
            <w:pPr>
              <w:rPr>
                <w:rFonts w:ascii="Calibri" w:hAnsi="Calibri" w:cs="Calibri"/>
                <w:lang w:val="fr-FR"/>
              </w:rPr>
            </w:pPr>
            <w:r w:rsidRPr="0086670C">
              <w:rPr>
                <w:rFonts w:ascii="Calibri" w:hAnsi="Calibri" w:cs="Calibri"/>
                <w:lang w:val="fr-FR"/>
              </w:rPr>
              <w:t>Administratif</w:t>
            </w:r>
          </w:p>
        </w:tc>
      </w:tr>
    </w:tbl>
    <w:p w:rsidR="000905BF" w:rsidRPr="0086670C" w:rsidRDefault="000905BF" w:rsidP="00DD6791">
      <w:pPr>
        <w:rPr>
          <w:rFonts w:ascii="Calibri" w:hAnsi="Calibri" w:cs="Calibri"/>
          <w:b/>
          <w:sz w:val="18"/>
          <w:szCs w:val="18"/>
          <w:lang w:val="fr-FR"/>
        </w:rPr>
      </w:pPr>
    </w:p>
    <w:p w:rsidR="00931208" w:rsidRPr="0086670C" w:rsidRDefault="00931208">
      <w:pPr>
        <w:spacing w:after="200" w:line="276" w:lineRule="auto"/>
        <w:rPr>
          <w:rFonts w:ascii="Calibri" w:hAnsi="Calibri" w:cs="Calibri"/>
          <w:b/>
          <w:sz w:val="18"/>
          <w:szCs w:val="18"/>
          <w:lang w:val="fr-FR"/>
        </w:rPr>
      </w:pPr>
      <w:r w:rsidRPr="0086670C">
        <w:rPr>
          <w:rFonts w:ascii="Calibri" w:hAnsi="Calibri" w:cs="Calibri"/>
          <w:b/>
          <w:sz w:val="18"/>
          <w:szCs w:val="18"/>
          <w:lang w:val="fr-FR"/>
        </w:rPr>
        <w:br w:type="page"/>
      </w:r>
    </w:p>
    <w:tbl>
      <w:tblPr>
        <w:tblStyle w:val="TableGrid"/>
        <w:tblW w:w="5086" w:type="pct"/>
        <w:tblLayout w:type="fixed"/>
        <w:tblLook w:val="04A0" w:firstRow="1" w:lastRow="0" w:firstColumn="1" w:lastColumn="0" w:noHBand="0" w:noVBand="1"/>
      </w:tblPr>
      <w:tblGrid>
        <w:gridCol w:w="7269"/>
        <w:gridCol w:w="7130"/>
      </w:tblGrid>
      <w:tr w:rsidR="00A37F9D" w:rsidRPr="001869E3" w:rsidTr="00BE6121">
        <w:tc>
          <w:tcPr>
            <w:tcW w:w="2524" w:type="pct"/>
            <w:tcBorders>
              <w:bottom w:val="single" w:sz="4" w:space="0" w:color="auto"/>
            </w:tcBorders>
            <w:shd w:val="clear" w:color="auto" w:fill="BFBFBF" w:themeFill="background1" w:themeFillShade="BF"/>
          </w:tcPr>
          <w:p w:rsidR="00A37F9D" w:rsidRPr="0086670C" w:rsidRDefault="006F1EEA" w:rsidP="001B2D00">
            <w:pPr>
              <w:rPr>
                <w:rFonts w:ascii="Calibri" w:hAnsi="Calibri" w:cs="Calibri"/>
                <w:b/>
                <w:lang w:val="fr-FR"/>
              </w:rPr>
            </w:pPr>
            <w:r w:rsidRPr="0086670C">
              <w:rPr>
                <w:rFonts w:ascii="Calibri" w:hAnsi="Calibri" w:cs="Calibri"/>
                <w:b/>
                <w:lang w:val="fr-FR"/>
              </w:rPr>
              <w:lastRenderedPageBreak/>
              <w:t>Fo</w:t>
            </w:r>
            <w:r w:rsidR="00A37F9D" w:rsidRPr="0086670C">
              <w:rPr>
                <w:rFonts w:ascii="Calibri" w:hAnsi="Calibri" w:cs="Calibri"/>
                <w:b/>
                <w:lang w:val="fr-FR"/>
              </w:rPr>
              <w:t>nction:</w:t>
            </w:r>
          </w:p>
          <w:p w:rsidR="00A37F9D" w:rsidRPr="0086670C" w:rsidRDefault="00A37F9D" w:rsidP="001B2D00">
            <w:pPr>
              <w:rPr>
                <w:rFonts w:ascii="Calibri" w:hAnsi="Calibri" w:cs="Calibri"/>
                <w:b/>
                <w:lang w:val="fr-FR"/>
              </w:rPr>
            </w:pPr>
          </w:p>
          <w:p w:rsidR="00A37F9D" w:rsidRPr="0086670C" w:rsidRDefault="00A37F9D" w:rsidP="001B2D00">
            <w:pPr>
              <w:rPr>
                <w:rFonts w:ascii="Calibri" w:hAnsi="Calibri" w:cs="Calibri"/>
                <w:b/>
                <w:lang w:val="fr-FR"/>
              </w:rPr>
            </w:pPr>
            <w:r w:rsidRPr="0086670C">
              <w:rPr>
                <w:rFonts w:ascii="Calibri" w:hAnsi="Calibri" w:cs="Calibri"/>
                <w:b/>
                <w:lang w:val="fr-FR"/>
              </w:rPr>
              <w:t xml:space="preserve">3. </w:t>
            </w:r>
            <w:r w:rsidR="006F1EEA" w:rsidRPr="0086670C">
              <w:rPr>
                <w:rFonts w:asciiTheme="minorHAnsi" w:hAnsiTheme="minorHAnsi" w:cstheme="minorHAnsi"/>
                <w:b/>
                <w:bCs/>
                <w:lang w:val="fr-FR"/>
              </w:rPr>
              <w:t>APPUI À LA MISE EN ŒUVRE</w:t>
            </w:r>
          </w:p>
          <w:p w:rsidR="00A37F9D" w:rsidRPr="0086670C" w:rsidRDefault="00A37F9D" w:rsidP="001B2D00">
            <w:pPr>
              <w:rPr>
                <w:rFonts w:ascii="Calibri" w:hAnsi="Calibri" w:cs="Calibri"/>
                <w:b/>
                <w:lang w:val="fr-FR"/>
              </w:rPr>
            </w:pPr>
          </w:p>
        </w:tc>
        <w:tc>
          <w:tcPr>
            <w:tcW w:w="2476" w:type="pct"/>
            <w:tcBorders>
              <w:bottom w:val="single" w:sz="4" w:space="0" w:color="auto"/>
            </w:tcBorders>
            <w:shd w:val="clear" w:color="auto" w:fill="BFBFBF" w:themeFill="background1" w:themeFillShade="BF"/>
          </w:tcPr>
          <w:p w:rsidR="00A37F9D" w:rsidRPr="0086670C" w:rsidRDefault="006F1EEA" w:rsidP="001B2D00">
            <w:pPr>
              <w:rPr>
                <w:rFonts w:ascii="Calibri" w:hAnsi="Calibri" w:cs="Calibri"/>
                <w:b/>
                <w:lang w:val="fr-FR"/>
              </w:rPr>
            </w:pPr>
            <w:r w:rsidRPr="0086670C">
              <w:rPr>
                <w:rFonts w:ascii="Calibri" w:hAnsi="Calibri" w:cs="Calibri"/>
                <w:b/>
                <w:lang w:val="fr-FR"/>
              </w:rPr>
              <w:t>But</w:t>
            </w:r>
            <w:r w:rsidR="00A37F9D" w:rsidRPr="0086670C">
              <w:rPr>
                <w:rFonts w:ascii="Calibri" w:hAnsi="Calibri" w:cs="Calibri"/>
                <w:b/>
                <w:lang w:val="fr-FR"/>
              </w:rPr>
              <w:t>:</w:t>
            </w:r>
          </w:p>
          <w:p w:rsidR="00A37F9D" w:rsidRPr="0086670C" w:rsidRDefault="00A37F9D" w:rsidP="001B2D00">
            <w:pPr>
              <w:rPr>
                <w:rFonts w:ascii="Calibri" w:hAnsi="Calibri" w:cs="Calibri"/>
                <w:b/>
                <w:lang w:val="fr-FR"/>
              </w:rPr>
            </w:pPr>
          </w:p>
          <w:p w:rsidR="00A37F9D" w:rsidRPr="003653AC" w:rsidRDefault="005A1399" w:rsidP="001B2D00">
            <w:pPr>
              <w:rPr>
                <w:rFonts w:ascii="Calibri" w:hAnsi="Calibri" w:cs="Calibri"/>
                <w:lang w:val="fr-FR"/>
              </w:rPr>
            </w:pPr>
            <w:r w:rsidRPr="0086670C">
              <w:rPr>
                <w:rFonts w:asciiTheme="minorHAnsi" w:hAnsiTheme="minorHAnsi" w:cstheme="minorHAnsi"/>
                <w:lang w:val="fr-FR"/>
              </w:rPr>
              <w:t>Le Secrétariat soutient les PC, directement et par son influence, par l’intermédiaire et avec d’autres acteurs, pour appliquer la Convention conformément aux instructions de la COP</w:t>
            </w:r>
            <w:r w:rsidR="003653AC">
              <w:rPr>
                <w:rFonts w:ascii="Calibri" w:hAnsi="Calibri" w:cs="Calibri"/>
                <w:lang w:val="fr-FR"/>
              </w:rPr>
              <w:t>.</w:t>
            </w:r>
          </w:p>
        </w:tc>
      </w:tr>
    </w:tbl>
    <w:p w:rsidR="003E58D9" w:rsidRPr="0086670C" w:rsidRDefault="003E58D9" w:rsidP="002B42A5">
      <w:pPr>
        <w:rPr>
          <w:rFonts w:ascii="Calibri" w:hAnsi="Calibri" w:cs="Calibri"/>
          <w:sz w:val="18"/>
          <w:szCs w:val="18"/>
          <w:lang w:val="fr-FR"/>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28"/>
        <w:gridCol w:w="1728"/>
        <w:gridCol w:w="1728"/>
        <w:gridCol w:w="1728"/>
        <w:gridCol w:w="1728"/>
        <w:gridCol w:w="1728"/>
        <w:gridCol w:w="1728"/>
        <w:gridCol w:w="1404"/>
        <w:gridCol w:w="853"/>
      </w:tblGrid>
      <w:tr w:rsidR="005A1399" w:rsidRPr="0086670C" w:rsidTr="00BE6121">
        <w:trPr>
          <w:tblHeader/>
        </w:trPr>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Résultat triennal</w:t>
            </w:r>
          </w:p>
        </w:tc>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Indicateurs du Plan triennal 2021</w:t>
            </w:r>
          </w:p>
        </w:tc>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 xml:space="preserve">Activités du Plan annuel pour 2019 </w:t>
            </w:r>
          </w:p>
        </w:tc>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Activités du Plan annuel pour 2020</w:t>
            </w:r>
          </w:p>
        </w:tc>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Activités du Plan annuel pour 2021</w:t>
            </w:r>
          </w:p>
        </w:tc>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Activités du Plan annuel pour 2022</w:t>
            </w:r>
          </w:p>
        </w:tc>
        <w:tc>
          <w:tcPr>
            <w:tcW w:w="602"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Indicateurs du Plan annuel pour 2022</w:t>
            </w:r>
          </w:p>
        </w:tc>
        <w:tc>
          <w:tcPr>
            <w:tcW w:w="489" w:type="pct"/>
            <w:shd w:val="clear" w:color="auto" w:fill="DBE5F1" w:themeFill="accent1" w:themeFillTint="33"/>
          </w:tcPr>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Chef d’équipe/</w:t>
            </w:r>
          </w:p>
          <w:p w:rsidR="005A1399" w:rsidRPr="0086670C" w:rsidRDefault="005A1399" w:rsidP="009B5A59">
            <w:pPr>
              <w:jc w:val="center"/>
              <w:rPr>
                <w:rFonts w:asciiTheme="minorHAnsi" w:hAnsiTheme="minorHAnsi" w:cstheme="minorHAnsi"/>
                <w:b/>
                <w:lang w:val="fr-FR"/>
              </w:rPr>
            </w:pPr>
            <w:r w:rsidRPr="0086670C">
              <w:rPr>
                <w:rFonts w:asciiTheme="minorHAnsi" w:hAnsiTheme="minorHAnsi" w:cstheme="minorHAnsi"/>
                <w:b/>
                <w:lang w:val="fr-FR"/>
              </w:rPr>
              <w:t>Appui</w:t>
            </w:r>
          </w:p>
        </w:tc>
        <w:tc>
          <w:tcPr>
            <w:tcW w:w="297" w:type="pct"/>
            <w:shd w:val="clear" w:color="auto" w:fill="DBE5F1" w:themeFill="accent1" w:themeFillTint="33"/>
          </w:tcPr>
          <w:p w:rsidR="005A1399" w:rsidRPr="0086670C" w:rsidRDefault="005A1399" w:rsidP="00E173A1">
            <w:pPr>
              <w:widowControl w:val="0"/>
              <w:jc w:val="center"/>
              <w:rPr>
                <w:rFonts w:ascii="Calibri" w:hAnsi="Calibri" w:cs="Calibri"/>
                <w:b/>
                <w:lang w:val="fr-FR"/>
              </w:rPr>
            </w:pPr>
            <w:r w:rsidRPr="0086670C">
              <w:rPr>
                <w:rFonts w:ascii="Calibri" w:hAnsi="Calibri" w:cs="Calibri"/>
                <w:b/>
                <w:lang w:val="fr-FR"/>
              </w:rPr>
              <w:t>Budget</w:t>
            </w:r>
          </w:p>
        </w:tc>
      </w:tr>
      <w:tr w:rsidR="005A1399" w:rsidRPr="0086670C" w:rsidTr="00BE6121">
        <w:tc>
          <w:tcPr>
            <w:tcW w:w="602" w:type="pct"/>
            <w:vMerge w:val="restart"/>
          </w:tcPr>
          <w:p w:rsidR="005A1399" w:rsidRPr="0086670C" w:rsidRDefault="005A1399" w:rsidP="005A1399">
            <w:pPr>
              <w:rPr>
                <w:rFonts w:asciiTheme="minorHAnsi" w:hAnsiTheme="minorHAnsi" w:cstheme="minorHAnsi"/>
                <w:b/>
                <w:lang w:val="fr-FR"/>
              </w:rPr>
            </w:pPr>
            <w:r w:rsidRPr="0086670C">
              <w:rPr>
                <w:rFonts w:asciiTheme="minorHAnsi" w:hAnsiTheme="minorHAnsi" w:cstheme="minorHAnsi"/>
                <w:b/>
                <w:lang w:val="fr-FR"/>
              </w:rPr>
              <w:t>3.1 Liste des zones humides d’importance internationale :</w:t>
            </w:r>
          </w:p>
          <w:p w:rsidR="005A1399" w:rsidRPr="0086670C" w:rsidRDefault="005A1399" w:rsidP="005A1399">
            <w:pPr>
              <w:rPr>
                <w:rFonts w:asciiTheme="minorHAnsi" w:hAnsiTheme="minorHAnsi" w:cstheme="minorHAnsi"/>
                <w:b/>
                <w:lang w:val="fr-FR"/>
              </w:rPr>
            </w:pPr>
            <w:r w:rsidRPr="0086670C">
              <w:rPr>
                <w:rFonts w:asciiTheme="minorHAnsi" w:hAnsiTheme="minorHAnsi" w:cstheme="minorHAnsi"/>
                <w:b/>
                <w:lang w:val="fr-FR"/>
              </w:rPr>
              <w:t>Les PC bénéficient d’un appui pour l’inscription et la mise à jour de l’information sur les Sites Ramsar et pour répondre aux changements dans les caractéristiques écologiques des sites.</w:t>
            </w:r>
          </w:p>
          <w:p w:rsidR="005A1399" w:rsidRPr="0086670C" w:rsidRDefault="005A1399" w:rsidP="005A1399">
            <w:pPr>
              <w:rPr>
                <w:rFonts w:asciiTheme="minorHAnsi" w:hAnsiTheme="minorHAnsi" w:cstheme="minorHAnsi"/>
                <w:b/>
                <w:lang w:val="fr-FR"/>
              </w:rPr>
            </w:pPr>
          </w:p>
          <w:p w:rsidR="005A1399" w:rsidRPr="0086670C" w:rsidRDefault="005A1399" w:rsidP="005A1399">
            <w:pPr>
              <w:rPr>
                <w:rFonts w:asciiTheme="minorHAnsi" w:hAnsiTheme="minorHAnsi" w:cstheme="minorHAnsi"/>
                <w:b/>
                <w:lang w:val="fr-FR"/>
              </w:rPr>
            </w:pPr>
            <w:r w:rsidRPr="0086670C">
              <w:rPr>
                <w:rFonts w:asciiTheme="minorHAnsi" w:hAnsiTheme="minorHAnsi" w:cstheme="minorHAnsi"/>
                <w:b/>
                <w:lang w:val="fr-FR"/>
              </w:rPr>
              <w:t xml:space="preserve">Tenir à jour la Liste des zones humides d’importance internationale et informer les PC de son évolution et de tout </w:t>
            </w:r>
            <w:r w:rsidRPr="0086670C">
              <w:rPr>
                <w:rFonts w:asciiTheme="minorHAnsi" w:hAnsiTheme="minorHAnsi" w:cstheme="minorHAnsi"/>
                <w:b/>
                <w:lang w:val="fr-FR"/>
              </w:rPr>
              <w:lastRenderedPageBreak/>
              <w:t>changement.</w:t>
            </w:r>
          </w:p>
          <w:p w:rsidR="005A1399" w:rsidRPr="0086670C" w:rsidRDefault="005A1399" w:rsidP="005A1399">
            <w:pPr>
              <w:rPr>
                <w:rFonts w:asciiTheme="minorHAnsi" w:hAnsiTheme="minorHAnsi" w:cstheme="minorHAnsi"/>
                <w:lang w:val="fr-FR"/>
              </w:rPr>
            </w:pPr>
          </w:p>
          <w:p w:rsidR="005A1399" w:rsidRPr="0086670C" w:rsidRDefault="005A1399" w:rsidP="005A1399">
            <w:pPr>
              <w:rPr>
                <w:rFonts w:asciiTheme="minorHAnsi" w:hAnsiTheme="minorHAnsi" w:cstheme="minorHAnsi"/>
                <w:lang w:val="fr-FR"/>
              </w:rPr>
            </w:pPr>
            <w:r w:rsidRPr="0086670C">
              <w:rPr>
                <w:rFonts w:asciiTheme="minorHAnsi" w:hAnsiTheme="minorHAnsi" w:cstheme="minorHAnsi"/>
                <w:lang w:val="fr-FR"/>
              </w:rPr>
              <w:t>Convention de Ramsar,</w:t>
            </w:r>
          </w:p>
          <w:p w:rsidR="005A1399" w:rsidRPr="0086670C" w:rsidRDefault="00514A04" w:rsidP="005A1399">
            <w:pPr>
              <w:rPr>
                <w:rFonts w:ascii="Calibri" w:hAnsi="Calibri" w:cs="Calibri"/>
                <w:b/>
                <w:lang w:val="fr-FR"/>
              </w:rPr>
            </w:pPr>
            <w:hyperlink r:id="rId61" w:history="1">
              <w:r w:rsidR="005A1399" w:rsidRPr="0086670C">
                <w:rPr>
                  <w:rStyle w:val="Hyperlink"/>
                  <w:rFonts w:asciiTheme="minorHAnsi" w:hAnsiTheme="minorHAnsi" w:cstheme="minorHAnsi"/>
                  <w:lang w:val="fr-FR"/>
                </w:rPr>
                <w:t>Article 8</w:t>
              </w:r>
            </w:hyperlink>
            <w:r w:rsidR="005A1399" w:rsidRPr="0086670C">
              <w:rPr>
                <w:rStyle w:val="Hyperlink"/>
                <w:rFonts w:ascii="Calibri" w:hAnsi="Calibri" w:cs="Calibri"/>
                <w:lang w:val="fr-FR"/>
              </w:rPr>
              <w:t>.</w:t>
            </w:r>
          </w:p>
        </w:tc>
        <w:tc>
          <w:tcPr>
            <w:tcW w:w="602" w:type="pct"/>
            <w:vMerge w:val="restart"/>
          </w:tcPr>
          <w:p w:rsidR="005A1399" w:rsidRPr="0086670C" w:rsidRDefault="005A1399" w:rsidP="009B5A59">
            <w:pPr>
              <w:rPr>
                <w:rFonts w:asciiTheme="minorHAnsi" w:hAnsiTheme="minorHAnsi" w:cstheme="minorHAnsi"/>
                <w:lang w:val="fr-FR"/>
              </w:rPr>
            </w:pPr>
            <w:r w:rsidRPr="0086670C">
              <w:rPr>
                <w:rFonts w:asciiTheme="minorHAnsi" w:hAnsiTheme="minorHAnsi" w:cstheme="minorHAnsi"/>
                <w:lang w:val="fr-FR"/>
              </w:rPr>
              <w:lastRenderedPageBreak/>
              <w:t>Rapports à la COP14 et au CP (chaque année).</w:t>
            </w:r>
          </w:p>
        </w:tc>
        <w:tc>
          <w:tcPr>
            <w:tcW w:w="602" w:type="pct"/>
            <w:vMerge w:val="restart"/>
          </w:tcPr>
          <w:p w:rsidR="005A1399" w:rsidRPr="0086670C" w:rsidRDefault="005A1399" w:rsidP="009B5A59">
            <w:pPr>
              <w:rPr>
                <w:rFonts w:asciiTheme="minorHAnsi" w:hAnsiTheme="minorHAnsi" w:cstheme="minorHAnsi"/>
                <w:lang w:val="fr-FR"/>
              </w:rPr>
            </w:pPr>
            <w:r w:rsidRPr="0086670C">
              <w:rPr>
                <w:rFonts w:asciiTheme="minorHAnsi" w:hAnsiTheme="minorHAnsi" w:cstheme="minorHAnsi"/>
                <w:lang w:val="fr-FR"/>
              </w:rPr>
              <w:t>Gérer le SISR et mettre à jour les informations sur les Sites Ramsar.</w:t>
            </w:r>
          </w:p>
        </w:tc>
        <w:tc>
          <w:tcPr>
            <w:tcW w:w="602" w:type="pct"/>
            <w:vMerge w:val="restart"/>
          </w:tcPr>
          <w:p w:rsidR="005A1399" w:rsidRPr="0086670C" w:rsidRDefault="005A1399" w:rsidP="005A1399">
            <w:pPr>
              <w:rPr>
                <w:rFonts w:asciiTheme="minorHAnsi" w:hAnsiTheme="minorHAnsi" w:cstheme="minorHAnsi"/>
                <w:lang w:val="fr-FR"/>
              </w:rPr>
            </w:pPr>
            <w:r w:rsidRPr="0086670C">
              <w:rPr>
                <w:rFonts w:asciiTheme="minorHAnsi" w:hAnsiTheme="minorHAnsi" w:cstheme="minorHAnsi"/>
                <w:lang w:val="fr-FR"/>
              </w:rPr>
              <w:t xml:space="preserve">Activité en cours. </w:t>
            </w:r>
          </w:p>
          <w:p w:rsidR="005A1399" w:rsidRPr="0086670C" w:rsidRDefault="005A1399" w:rsidP="005A1399">
            <w:pPr>
              <w:rPr>
                <w:rFonts w:ascii="Calibri" w:hAnsi="Calibri" w:cs="Calibri"/>
                <w:lang w:val="fr-FR"/>
              </w:rPr>
            </w:pPr>
            <w:r w:rsidRPr="0086670C">
              <w:rPr>
                <w:rFonts w:asciiTheme="minorHAnsi" w:hAnsiTheme="minorHAnsi" w:cstheme="minorHAnsi"/>
                <w:lang w:val="fr-FR"/>
              </w:rPr>
              <w:t>Envisager d’améliorer encore les processus internes dans un souci d’efficacité.</w:t>
            </w:r>
          </w:p>
        </w:tc>
        <w:tc>
          <w:tcPr>
            <w:tcW w:w="602" w:type="pct"/>
            <w:vMerge w:val="restart"/>
          </w:tcPr>
          <w:p w:rsidR="005A1399" w:rsidRPr="0086670C" w:rsidRDefault="005A1399" w:rsidP="009B5A59">
            <w:pPr>
              <w:rPr>
                <w:rFonts w:asciiTheme="minorHAnsi" w:hAnsiTheme="minorHAnsi" w:cstheme="minorHAnsi"/>
                <w:lang w:val="fr-FR"/>
              </w:rPr>
            </w:pPr>
            <w:r w:rsidRPr="0086670C">
              <w:rPr>
                <w:rFonts w:asciiTheme="minorHAnsi" w:hAnsiTheme="minorHAnsi" w:cstheme="minorHAnsi"/>
                <w:lang w:val="fr-FR"/>
              </w:rPr>
              <w:t xml:space="preserve">Gérer le SISR et mettre à jour l’information sur les Sites Ramsar. </w:t>
            </w:r>
          </w:p>
        </w:tc>
        <w:tc>
          <w:tcPr>
            <w:tcW w:w="602" w:type="pct"/>
            <w:tcBorders>
              <w:bottom w:val="nil"/>
            </w:tcBorders>
          </w:tcPr>
          <w:p w:rsidR="005A1399" w:rsidRPr="0086670C" w:rsidRDefault="005A1399" w:rsidP="009B5A59">
            <w:pPr>
              <w:rPr>
                <w:rFonts w:asciiTheme="minorHAnsi" w:hAnsiTheme="minorHAnsi" w:cstheme="minorHAnsi"/>
                <w:lang w:val="fr-FR"/>
              </w:rPr>
            </w:pPr>
            <w:r w:rsidRPr="0086670C">
              <w:rPr>
                <w:rFonts w:asciiTheme="minorHAnsi" w:hAnsiTheme="minorHAnsi" w:cstheme="minorHAnsi"/>
                <w:lang w:val="fr-FR"/>
              </w:rPr>
              <w:t xml:space="preserve">Gérer le SISR et mettre à jour l’information sur les Sites Ramsar. </w:t>
            </w:r>
          </w:p>
          <w:p w:rsidR="00362987" w:rsidRPr="0086670C" w:rsidRDefault="00362987" w:rsidP="009B5A59">
            <w:pPr>
              <w:rPr>
                <w:rFonts w:asciiTheme="minorHAnsi" w:hAnsiTheme="minorHAnsi" w:cstheme="minorHAnsi"/>
                <w:lang w:val="fr-FR"/>
              </w:rPr>
            </w:pPr>
          </w:p>
          <w:p w:rsidR="00362987" w:rsidRPr="0086670C" w:rsidRDefault="00362987" w:rsidP="009B5A59">
            <w:pPr>
              <w:rPr>
                <w:rFonts w:asciiTheme="minorHAnsi" w:hAnsiTheme="minorHAnsi" w:cstheme="minorHAnsi"/>
                <w:lang w:val="fr-FR"/>
              </w:rPr>
            </w:pPr>
            <w:r w:rsidRPr="0086670C">
              <w:rPr>
                <w:rFonts w:asciiTheme="minorHAnsi" w:hAnsiTheme="minorHAnsi" w:cstheme="minorHAnsi"/>
                <w:lang w:val="fr-FR"/>
              </w:rPr>
              <w:t xml:space="preserve">Suivi des décisions </w:t>
            </w:r>
            <w:r w:rsidR="00982DAC">
              <w:rPr>
                <w:rFonts w:asciiTheme="minorHAnsi" w:hAnsiTheme="minorHAnsi" w:cstheme="minorHAnsi"/>
                <w:lang w:val="fr-FR"/>
              </w:rPr>
              <w:t xml:space="preserve">de la </w:t>
            </w:r>
            <w:r w:rsidRPr="0086670C">
              <w:rPr>
                <w:rFonts w:asciiTheme="minorHAnsi" w:hAnsiTheme="minorHAnsi" w:cstheme="minorHAnsi"/>
                <w:lang w:val="fr-FR"/>
              </w:rPr>
              <w:t>SC59/2022</w:t>
            </w:r>
          </w:p>
        </w:tc>
        <w:tc>
          <w:tcPr>
            <w:tcW w:w="602" w:type="pct"/>
            <w:tcBorders>
              <w:bottom w:val="nil"/>
            </w:tcBorders>
          </w:tcPr>
          <w:p w:rsidR="004935B5" w:rsidRPr="0086670C" w:rsidRDefault="004935B5" w:rsidP="004935B5">
            <w:pPr>
              <w:rPr>
                <w:rFonts w:asciiTheme="minorHAnsi" w:hAnsiTheme="minorHAnsi" w:cstheme="minorHAnsi"/>
                <w:lang w:val="fr-FR"/>
              </w:rPr>
            </w:pPr>
            <w:r w:rsidRPr="0086670C">
              <w:rPr>
                <w:rFonts w:asciiTheme="minorHAnsi" w:hAnsiTheme="minorHAnsi" w:cstheme="minorHAnsi"/>
                <w:lang w:val="fr-FR"/>
              </w:rPr>
              <w:t>SISR géré et informations mises à jour.</w:t>
            </w:r>
          </w:p>
          <w:p w:rsidR="005A1399" w:rsidRPr="0086670C" w:rsidRDefault="005A1399" w:rsidP="00E173A1">
            <w:pPr>
              <w:rPr>
                <w:rFonts w:ascii="Calibri" w:hAnsi="Calibri" w:cs="Calibri"/>
                <w:spacing w:val="-4"/>
                <w:lang w:val="fr-FR"/>
              </w:rPr>
            </w:pPr>
          </w:p>
        </w:tc>
        <w:tc>
          <w:tcPr>
            <w:tcW w:w="489" w:type="pct"/>
            <w:tcBorders>
              <w:bottom w:val="nil"/>
            </w:tcBorders>
          </w:tcPr>
          <w:p w:rsidR="005A1399" w:rsidRPr="0086670C" w:rsidRDefault="005A1399" w:rsidP="003861D0">
            <w:pPr>
              <w:rPr>
                <w:rFonts w:ascii="Calibri" w:hAnsi="Calibri" w:cs="Calibri"/>
                <w:lang w:val="fr-FR"/>
              </w:rPr>
            </w:pPr>
            <w:r w:rsidRPr="0086670C">
              <w:rPr>
                <w:rFonts w:ascii="Calibri" w:hAnsi="Calibri" w:cs="Calibri"/>
                <w:lang w:val="fr-FR"/>
              </w:rPr>
              <w:t>CPr Europe / DSP</w:t>
            </w:r>
          </w:p>
        </w:tc>
        <w:tc>
          <w:tcPr>
            <w:tcW w:w="297" w:type="pct"/>
            <w:tcBorders>
              <w:bottom w:val="nil"/>
            </w:tcBorders>
          </w:tcPr>
          <w:p w:rsidR="005A1399" w:rsidRPr="0086670C" w:rsidRDefault="005A1399" w:rsidP="00E173A1">
            <w:pPr>
              <w:rPr>
                <w:rFonts w:ascii="Calibri" w:hAnsi="Calibri" w:cs="Calibri"/>
                <w:lang w:val="fr-FR"/>
              </w:rPr>
            </w:pPr>
            <w:r w:rsidRPr="0086670C">
              <w:rPr>
                <w:rFonts w:ascii="Calibri" w:hAnsi="Calibri" w:cs="Calibri"/>
                <w:lang w:val="fr-FR"/>
              </w:rPr>
              <w:t>Administratif</w:t>
            </w:r>
          </w:p>
        </w:tc>
      </w:tr>
      <w:tr w:rsidR="005A1399" w:rsidRPr="001869E3" w:rsidTr="00BE6121">
        <w:trPr>
          <w:trHeight w:val="933"/>
        </w:trPr>
        <w:tc>
          <w:tcPr>
            <w:tcW w:w="602" w:type="pct"/>
            <w:vMerge/>
          </w:tcPr>
          <w:p w:rsidR="005A1399" w:rsidRPr="0086670C" w:rsidRDefault="005A1399" w:rsidP="00E173A1">
            <w:pPr>
              <w:rPr>
                <w:rFonts w:ascii="Calibri" w:hAnsi="Calibri" w:cs="Calibri"/>
                <w:b/>
                <w:lang w:val="fr-FR"/>
              </w:rPr>
            </w:pPr>
          </w:p>
        </w:tc>
        <w:tc>
          <w:tcPr>
            <w:tcW w:w="602" w:type="pct"/>
            <w:vMerge/>
          </w:tcPr>
          <w:p w:rsidR="005A1399" w:rsidRPr="0086670C" w:rsidRDefault="005A1399" w:rsidP="00E173A1">
            <w:pPr>
              <w:rPr>
                <w:rFonts w:ascii="Calibri" w:hAnsi="Calibri" w:cs="Calibri"/>
                <w:lang w:val="fr-FR"/>
              </w:rPr>
            </w:pPr>
          </w:p>
        </w:tc>
        <w:tc>
          <w:tcPr>
            <w:tcW w:w="602" w:type="pct"/>
            <w:vMerge/>
            <w:tcBorders>
              <w:bottom w:val="single" w:sz="4" w:space="0" w:color="auto"/>
            </w:tcBorders>
          </w:tcPr>
          <w:p w:rsidR="005A1399" w:rsidRPr="0086670C" w:rsidRDefault="005A1399" w:rsidP="00E173A1">
            <w:pPr>
              <w:rPr>
                <w:rFonts w:ascii="Calibri" w:hAnsi="Calibri" w:cs="Calibri"/>
                <w:lang w:val="fr-FR"/>
              </w:rPr>
            </w:pPr>
          </w:p>
        </w:tc>
        <w:tc>
          <w:tcPr>
            <w:tcW w:w="602" w:type="pct"/>
            <w:vMerge/>
            <w:tcBorders>
              <w:bottom w:val="single" w:sz="4" w:space="0" w:color="auto"/>
            </w:tcBorders>
          </w:tcPr>
          <w:p w:rsidR="005A1399" w:rsidRPr="0086670C" w:rsidRDefault="005A1399" w:rsidP="00E173A1">
            <w:pPr>
              <w:rPr>
                <w:rFonts w:ascii="Calibri" w:hAnsi="Calibri" w:cs="Calibri"/>
                <w:lang w:val="fr-FR"/>
              </w:rPr>
            </w:pPr>
          </w:p>
        </w:tc>
        <w:tc>
          <w:tcPr>
            <w:tcW w:w="602" w:type="pct"/>
            <w:vMerge/>
            <w:tcBorders>
              <w:bottom w:val="single" w:sz="4" w:space="0" w:color="auto"/>
            </w:tcBorders>
          </w:tcPr>
          <w:p w:rsidR="005A1399" w:rsidRPr="0086670C" w:rsidRDefault="005A1399" w:rsidP="00E173A1">
            <w:pPr>
              <w:rPr>
                <w:rFonts w:ascii="Calibri" w:hAnsi="Calibri" w:cs="Calibri"/>
                <w:lang w:val="fr-FR"/>
              </w:rPr>
            </w:pPr>
          </w:p>
        </w:tc>
        <w:tc>
          <w:tcPr>
            <w:tcW w:w="602" w:type="pct"/>
            <w:tcBorders>
              <w:top w:val="nil"/>
              <w:bottom w:val="single" w:sz="4" w:space="0" w:color="auto"/>
            </w:tcBorders>
          </w:tcPr>
          <w:p w:rsidR="005A1399" w:rsidRPr="0086670C" w:rsidRDefault="00362987" w:rsidP="001813C7">
            <w:pPr>
              <w:rPr>
                <w:rFonts w:ascii="Calibri" w:hAnsi="Calibri" w:cs="Calibri"/>
                <w:lang w:val="fr-FR"/>
              </w:rPr>
            </w:pPr>
            <w:r w:rsidRPr="0086670C">
              <w:rPr>
                <w:rFonts w:ascii="Calibri" w:hAnsi="Calibri" w:cs="Calibri"/>
                <w:lang w:val="fr-FR"/>
              </w:rPr>
              <w:t>Étudier les activités qui faciliteraient des taux plus élevés de mise à jour.</w:t>
            </w:r>
          </w:p>
        </w:tc>
        <w:tc>
          <w:tcPr>
            <w:tcW w:w="602" w:type="pct"/>
            <w:tcBorders>
              <w:top w:val="nil"/>
              <w:bottom w:val="single" w:sz="4" w:space="0" w:color="auto"/>
            </w:tcBorders>
          </w:tcPr>
          <w:p w:rsidR="005A1399" w:rsidRPr="0086670C" w:rsidRDefault="004935B5" w:rsidP="001813C7">
            <w:pPr>
              <w:rPr>
                <w:rFonts w:ascii="Calibri" w:hAnsi="Calibri" w:cs="Calibri"/>
                <w:spacing w:val="-4"/>
                <w:lang w:val="fr-FR"/>
              </w:rPr>
            </w:pPr>
            <w:r w:rsidRPr="0086670C">
              <w:rPr>
                <w:rFonts w:ascii="Calibri" w:hAnsi="Calibri" w:cs="Calibri"/>
                <w:spacing w:val="-4"/>
                <w:lang w:val="fr-FR"/>
              </w:rPr>
              <w:t>Simplification des processus internes pour accroître l'efficacité.</w:t>
            </w:r>
          </w:p>
        </w:tc>
        <w:tc>
          <w:tcPr>
            <w:tcW w:w="489" w:type="pct"/>
            <w:tcBorders>
              <w:top w:val="nil"/>
              <w:bottom w:val="single" w:sz="4" w:space="0" w:color="auto"/>
            </w:tcBorders>
          </w:tcPr>
          <w:p w:rsidR="005A1399" w:rsidRPr="0086670C" w:rsidRDefault="005A1399" w:rsidP="003861D0">
            <w:pPr>
              <w:rPr>
                <w:rFonts w:ascii="Calibri" w:hAnsi="Calibri" w:cs="Calibri"/>
                <w:lang w:val="fr-FR"/>
              </w:rPr>
            </w:pPr>
          </w:p>
        </w:tc>
        <w:tc>
          <w:tcPr>
            <w:tcW w:w="297" w:type="pct"/>
            <w:tcBorders>
              <w:top w:val="nil"/>
              <w:bottom w:val="single" w:sz="4" w:space="0" w:color="auto"/>
            </w:tcBorders>
          </w:tcPr>
          <w:p w:rsidR="005A1399" w:rsidRPr="0086670C" w:rsidRDefault="005A1399" w:rsidP="00E173A1">
            <w:pPr>
              <w:rPr>
                <w:rFonts w:ascii="Calibri" w:hAnsi="Calibri" w:cs="Calibri"/>
                <w:lang w:val="fr-FR"/>
              </w:rPr>
            </w:pPr>
          </w:p>
        </w:tc>
      </w:tr>
      <w:tr w:rsidR="005A1399" w:rsidRPr="001869E3" w:rsidTr="00BE6121">
        <w:tc>
          <w:tcPr>
            <w:tcW w:w="602" w:type="pct"/>
            <w:vMerge/>
          </w:tcPr>
          <w:p w:rsidR="005A1399" w:rsidRPr="0086670C" w:rsidRDefault="005A1399" w:rsidP="00E173A1">
            <w:pPr>
              <w:rPr>
                <w:rFonts w:ascii="Calibri" w:hAnsi="Calibri" w:cs="Calibri"/>
                <w:b/>
                <w:lang w:val="fr-FR"/>
              </w:rPr>
            </w:pPr>
          </w:p>
        </w:tc>
        <w:tc>
          <w:tcPr>
            <w:tcW w:w="602" w:type="pct"/>
            <w:vMerge/>
          </w:tcPr>
          <w:p w:rsidR="005A1399" w:rsidRPr="0086670C" w:rsidRDefault="005A1399" w:rsidP="00E173A1">
            <w:pPr>
              <w:rPr>
                <w:rFonts w:ascii="Calibri" w:hAnsi="Calibri" w:cs="Calibri"/>
                <w:lang w:val="fr-FR"/>
              </w:rPr>
            </w:pPr>
          </w:p>
        </w:tc>
        <w:tc>
          <w:tcPr>
            <w:tcW w:w="602" w:type="pct"/>
            <w:tcBorders>
              <w:top w:val="single" w:sz="4" w:space="0" w:color="auto"/>
            </w:tcBorders>
          </w:tcPr>
          <w:p w:rsidR="005A1399" w:rsidRPr="0086670C" w:rsidRDefault="004935B5" w:rsidP="00E173A1">
            <w:pPr>
              <w:rPr>
                <w:rFonts w:ascii="Calibri" w:hAnsi="Calibri" w:cs="Calibri"/>
                <w:spacing w:val="-4"/>
                <w:lang w:val="fr-FR"/>
              </w:rPr>
            </w:pPr>
            <w:r w:rsidRPr="0086670C">
              <w:rPr>
                <w:rFonts w:asciiTheme="minorHAnsi" w:hAnsiTheme="minorHAnsi" w:cstheme="minorHAnsi"/>
                <w:spacing w:val="-4"/>
                <w:lang w:val="fr-FR"/>
              </w:rPr>
              <w:t>Fournir un soutien et des avis aux PC sur la façon d’inscrire les Sites Ramsar et de mettre à jour les informations les concernant.</w:t>
            </w:r>
          </w:p>
        </w:tc>
        <w:tc>
          <w:tcPr>
            <w:tcW w:w="602" w:type="pct"/>
            <w:tcBorders>
              <w:top w:val="single" w:sz="4" w:space="0" w:color="auto"/>
            </w:tcBorders>
          </w:tcPr>
          <w:p w:rsidR="005A1399" w:rsidRPr="0086670C" w:rsidRDefault="004935B5" w:rsidP="00E173A1">
            <w:pPr>
              <w:rPr>
                <w:rFonts w:ascii="Calibri" w:hAnsi="Calibri" w:cs="Calibri"/>
                <w:lang w:val="fr-FR"/>
              </w:rPr>
            </w:pPr>
            <w:r w:rsidRPr="0086670C">
              <w:rPr>
                <w:rFonts w:asciiTheme="minorHAnsi" w:hAnsiTheme="minorHAnsi" w:cstheme="minorHAnsi"/>
                <w:lang w:val="fr-FR"/>
              </w:rPr>
              <w:t>Activité en cours. Envisager d’améliorer encore les processus internes dans un souci d’efficacité.</w:t>
            </w:r>
          </w:p>
        </w:tc>
        <w:tc>
          <w:tcPr>
            <w:tcW w:w="602" w:type="pct"/>
            <w:tcBorders>
              <w:top w:val="single" w:sz="4" w:space="0" w:color="auto"/>
            </w:tcBorders>
          </w:tcPr>
          <w:p w:rsidR="005A1399" w:rsidRPr="0086670C" w:rsidRDefault="004935B5" w:rsidP="00E173A1">
            <w:pPr>
              <w:rPr>
                <w:rFonts w:ascii="Calibri" w:hAnsi="Calibri" w:cs="Calibri"/>
                <w:color w:val="C00000"/>
                <w:lang w:val="fr-FR"/>
              </w:rPr>
            </w:pPr>
            <w:r w:rsidRPr="0086670C">
              <w:rPr>
                <w:rFonts w:asciiTheme="minorHAnsi" w:hAnsiTheme="minorHAnsi" w:cstheme="minorHAnsi"/>
                <w:lang w:val="fr-FR"/>
              </w:rPr>
              <w:t xml:space="preserve">Réexaminer la présentation de la formation / des webinaires proposés aux Parties et veiller à fournir en permanence des formations / webinaires sur les besoins identifiés par les PC. (Voir </w:t>
            </w:r>
            <w:r w:rsidRPr="0086670C">
              <w:rPr>
                <w:rFonts w:asciiTheme="minorHAnsi" w:hAnsiTheme="minorHAnsi" w:cstheme="minorHAnsi"/>
                <w:lang w:val="fr-FR"/>
              </w:rPr>
              <w:lastRenderedPageBreak/>
              <w:t>3.4).</w:t>
            </w:r>
          </w:p>
        </w:tc>
        <w:tc>
          <w:tcPr>
            <w:tcW w:w="602" w:type="pct"/>
            <w:tcBorders>
              <w:top w:val="single" w:sz="4" w:space="0" w:color="auto"/>
            </w:tcBorders>
          </w:tcPr>
          <w:p w:rsidR="005A1399" w:rsidRPr="0086670C" w:rsidRDefault="004935B5" w:rsidP="00E173A1">
            <w:pPr>
              <w:rPr>
                <w:rFonts w:ascii="Calibri" w:hAnsi="Calibri" w:cs="Calibri"/>
                <w:lang w:val="fr-FR"/>
              </w:rPr>
            </w:pPr>
            <w:r w:rsidRPr="0086670C">
              <w:rPr>
                <w:rFonts w:ascii="Calibri" w:hAnsi="Calibri" w:cs="Calibri"/>
                <w:lang w:val="fr-FR"/>
              </w:rPr>
              <w:lastRenderedPageBreak/>
              <w:t>Tenue de webinaires, puis fourniture d'un appui personnalisé aux Parties, selon les besoins (voir aussi 3.4).</w:t>
            </w:r>
          </w:p>
        </w:tc>
        <w:tc>
          <w:tcPr>
            <w:tcW w:w="602" w:type="pct"/>
            <w:tcBorders>
              <w:top w:val="single" w:sz="4" w:space="0" w:color="auto"/>
            </w:tcBorders>
          </w:tcPr>
          <w:p w:rsidR="004935B5" w:rsidRPr="0086670C" w:rsidRDefault="004935B5" w:rsidP="004935B5">
            <w:pPr>
              <w:rPr>
                <w:rFonts w:asciiTheme="minorHAnsi" w:hAnsiTheme="minorHAnsi" w:cstheme="minorHAnsi"/>
                <w:lang w:val="fr-FR"/>
              </w:rPr>
            </w:pPr>
            <w:r w:rsidRPr="0086670C">
              <w:rPr>
                <w:rFonts w:asciiTheme="minorHAnsi" w:hAnsiTheme="minorHAnsi" w:cstheme="minorHAnsi"/>
                <w:lang w:val="fr-FR"/>
              </w:rPr>
              <w:t>Réponse rapide aux demandes.</w:t>
            </w:r>
          </w:p>
          <w:p w:rsidR="005A1399" w:rsidRPr="0086670C" w:rsidRDefault="005A1399" w:rsidP="00E173A1">
            <w:pPr>
              <w:rPr>
                <w:rFonts w:ascii="Calibri" w:hAnsi="Calibri" w:cs="Calibri"/>
                <w:lang w:val="fr-FR"/>
              </w:rPr>
            </w:pPr>
          </w:p>
          <w:p w:rsidR="005A1399" w:rsidRPr="0086670C" w:rsidRDefault="004935B5" w:rsidP="004935B5">
            <w:pPr>
              <w:rPr>
                <w:rFonts w:ascii="Calibri" w:hAnsi="Calibri" w:cs="Calibri"/>
                <w:lang w:val="fr-FR"/>
              </w:rPr>
            </w:pPr>
            <w:r w:rsidRPr="0086670C">
              <w:rPr>
                <w:rFonts w:asciiTheme="minorHAnsi" w:hAnsiTheme="minorHAnsi" w:cstheme="minorHAnsi"/>
                <w:lang w:val="fr-FR"/>
              </w:rPr>
              <w:t>Nombre de formations / webinaires, nombre de participants</w:t>
            </w:r>
          </w:p>
        </w:tc>
        <w:tc>
          <w:tcPr>
            <w:tcW w:w="489" w:type="pct"/>
            <w:tcBorders>
              <w:top w:val="single" w:sz="4" w:space="0" w:color="auto"/>
            </w:tcBorders>
          </w:tcPr>
          <w:p w:rsidR="005A1399" w:rsidRPr="0086670C" w:rsidRDefault="005A1399" w:rsidP="00E173A1">
            <w:pPr>
              <w:rPr>
                <w:rFonts w:ascii="Calibri" w:hAnsi="Calibri" w:cs="Calibri"/>
                <w:lang w:val="fr-FR"/>
              </w:rPr>
            </w:pPr>
          </w:p>
        </w:tc>
        <w:tc>
          <w:tcPr>
            <w:tcW w:w="297" w:type="pct"/>
            <w:tcBorders>
              <w:top w:val="single" w:sz="4" w:space="0" w:color="auto"/>
            </w:tcBorders>
          </w:tcPr>
          <w:p w:rsidR="005A1399" w:rsidRPr="0086670C" w:rsidRDefault="005A1399" w:rsidP="00E173A1">
            <w:pPr>
              <w:rPr>
                <w:rFonts w:ascii="Calibri" w:hAnsi="Calibri" w:cs="Calibri"/>
                <w:lang w:val="fr-FR"/>
              </w:rPr>
            </w:pPr>
          </w:p>
        </w:tc>
      </w:tr>
      <w:tr w:rsidR="004935B5" w:rsidRPr="0086670C" w:rsidTr="00BE6121">
        <w:tc>
          <w:tcPr>
            <w:tcW w:w="602" w:type="pct"/>
            <w:vMerge/>
          </w:tcPr>
          <w:p w:rsidR="004935B5" w:rsidRPr="0086670C" w:rsidRDefault="004935B5" w:rsidP="00E173A1">
            <w:pPr>
              <w:rPr>
                <w:rFonts w:ascii="Calibri" w:hAnsi="Calibri" w:cs="Calibri"/>
                <w:b/>
                <w:lang w:val="fr-FR"/>
              </w:rPr>
            </w:pPr>
          </w:p>
        </w:tc>
        <w:tc>
          <w:tcPr>
            <w:tcW w:w="602" w:type="pct"/>
            <w:vMerge/>
          </w:tcPr>
          <w:p w:rsidR="004935B5" w:rsidRPr="0086670C" w:rsidRDefault="004935B5" w:rsidP="00E173A1">
            <w:pPr>
              <w:rPr>
                <w:rFonts w:ascii="Calibri" w:hAnsi="Calibri" w:cs="Calibri"/>
                <w:lang w:val="fr-FR"/>
              </w:rPr>
            </w:pPr>
          </w:p>
        </w:tc>
        <w:tc>
          <w:tcPr>
            <w:tcW w:w="602" w:type="pct"/>
          </w:tcPr>
          <w:p w:rsidR="004935B5" w:rsidRPr="0086670C" w:rsidRDefault="004935B5" w:rsidP="00E173A1">
            <w:pPr>
              <w:rPr>
                <w:rFonts w:ascii="Calibri" w:hAnsi="Calibri" w:cs="Calibri"/>
                <w:lang w:val="fr-FR"/>
              </w:rPr>
            </w:pPr>
            <w:r w:rsidRPr="0086670C">
              <w:rPr>
                <w:rFonts w:asciiTheme="minorHAnsi" w:hAnsiTheme="minorHAnsi" w:cstheme="minorHAnsi"/>
                <w:lang w:val="fr-FR"/>
              </w:rPr>
              <w:t xml:space="preserve">Conseils et soutien aux PC sur les cas relevant de l’Article 3.2, du Registre de Montreux, la priorité étant accordée aux sites les plus anciens (Résolution </w:t>
            </w:r>
            <w:hyperlink r:id="rId62" w:history="1">
              <w:r w:rsidRPr="0086670C">
                <w:rPr>
                  <w:rStyle w:val="Hyperlink"/>
                  <w:rFonts w:asciiTheme="minorHAnsi" w:hAnsiTheme="minorHAnsi" w:cstheme="minorHAnsi"/>
                  <w:lang w:val="fr-FR"/>
                </w:rPr>
                <w:t>XIII.10</w:t>
              </w:r>
            </w:hyperlink>
            <w:r w:rsidRPr="0086670C">
              <w:rPr>
                <w:rFonts w:asciiTheme="minorHAnsi" w:hAnsiTheme="minorHAnsi" w:cstheme="minorHAnsi"/>
                <w:lang w:val="fr-FR"/>
              </w:rPr>
              <w:t xml:space="preserve"> par. 18, Résolution </w:t>
            </w:r>
            <w:hyperlink r:id="rId63" w:history="1">
              <w:r w:rsidRPr="0086670C">
                <w:rPr>
                  <w:rStyle w:val="Hyperlink"/>
                  <w:rFonts w:asciiTheme="minorHAnsi" w:hAnsiTheme="minorHAnsi" w:cstheme="minorHAnsi"/>
                  <w:lang w:val="fr-FR"/>
                </w:rPr>
                <w:t>XIII.11</w:t>
              </w:r>
            </w:hyperlink>
            <w:r w:rsidRPr="0086670C">
              <w:rPr>
                <w:rFonts w:asciiTheme="minorHAnsi" w:hAnsiTheme="minorHAnsi" w:cstheme="minorHAnsi"/>
                <w:lang w:val="fr-FR"/>
              </w:rPr>
              <w:t>par. 19).</w:t>
            </w:r>
          </w:p>
        </w:tc>
        <w:tc>
          <w:tcPr>
            <w:tcW w:w="602" w:type="pct"/>
          </w:tcPr>
          <w:p w:rsidR="004935B5" w:rsidRPr="0086670C" w:rsidRDefault="004935B5" w:rsidP="004935B5">
            <w:pPr>
              <w:rPr>
                <w:rFonts w:asciiTheme="minorHAnsi" w:hAnsiTheme="minorHAnsi" w:cstheme="minorHAnsi"/>
                <w:lang w:val="fr-FR"/>
              </w:rPr>
            </w:pPr>
            <w:r w:rsidRPr="0086670C">
              <w:rPr>
                <w:rFonts w:asciiTheme="minorHAnsi" w:hAnsiTheme="minorHAnsi" w:cstheme="minorHAnsi"/>
                <w:lang w:val="fr-FR"/>
              </w:rPr>
              <w:t xml:space="preserve">Activité en cours. </w:t>
            </w:r>
          </w:p>
          <w:p w:rsidR="004935B5" w:rsidRPr="0086670C" w:rsidRDefault="004935B5" w:rsidP="004935B5">
            <w:pPr>
              <w:rPr>
                <w:rFonts w:asciiTheme="minorHAnsi" w:hAnsiTheme="minorHAnsi" w:cstheme="minorHAnsi"/>
                <w:lang w:val="fr-FR"/>
              </w:rPr>
            </w:pPr>
            <w:r w:rsidRPr="0086670C">
              <w:rPr>
                <w:rFonts w:asciiTheme="minorHAnsi" w:hAnsiTheme="minorHAnsi" w:cstheme="minorHAnsi"/>
                <w:lang w:val="fr-FR"/>
              </w:rPr>
              <w:t>Envisager d’améliorer encore les processus internes dans un souci d’efficacité.</w:t>
            </w:r>
          </w:p>
          <w:p w:rsidR="004935B5" w:rsidRPr="0086670C" w:rsidRDefault="004935B5" w:rsidP="00E173A1">
            <w:pPr>
              <w:rPr>
                <w:rFonts w:ascii="Calibri" w:hAnsi="Calibri" w:cs="Calibri"/>
                <w:lang w:val="fr-FR"/>
              </w:rPr>
            </w:pPr>
          </w:p>
        </w:tc>
        <w:tc>
          <w:tcPr>
            <w:tcW w:w="602" w:type="pct"/>
          </w:tcPr>
          <w:p w:rsidR="006C6DC1" w:rsidRDefault="004935B5" w:rsidP="009B5A59">
            <w:pPr>
              <w:rPr>
                <w:rFonts w:asciiTheme="minorHAnsi" w:hAnsiTheme="minorHAnsi" w:cstheme="minorHAnsi"/>
                <w:lang w:val="fr-FR"/>
              </w:rPr>
            </w:pPr>
            <w:r w:rsidRPr="0086670C">
              <w:rPr>
                <w:rFonts w:asciiTheme="minorHAnsi" w:hAnsiTheme="minorHAnsi" w:cstheme="minorHAnsi"/>
                <w:lang w:val="fr-FR"/>
              </w:rPr>
              <w:t>En cours.</w:t>
            </w:r>
          </w:p>
          <w:p w:rsidR="004935B5" w:rsidRPr="0086670C" w:rsidRDefault="004935B5" w:rsidP="009B5A59">
            <w:pPr>
              <w:rPr>
                <w:rFonts w:asciiTheme="minorHAnsi" w:hAnsiTheme="minorHAnsi" w:cstheme="minorHAnsi"/>
                <w:lang w:val="fr-FR"/>
              </w:rPr>
            </w:pPr>
            <w:r w:rsidRPr="0086670C">
              <w:rPr>
                <w:rFonts w:asciiTheme="minorHAnsi" w:hAnsiTheme="minorHAnsi" w:cstheme="minorHAnsi"/>
                <w:lang w:val="fr-FR"/>
              </w:rPr>
              <w:t>Explorer les moyens de soutenir les PC.</w:t>
            </w:r>
          </w:p>
        </w:tc>
        <w:tc>
          <w:tcPr>
            <w:tcW w:w="602" w:type="pct"/>
          </w:tcPr>
          <w:p w:rsidR="004935B5" w:rsidRPr="0086670C" w:rsidRDefault="004935B5" w:rsidP="00E173A1">
            <w:pPr>
              <w:rPr>
                <w:rFonts w:ascii="Calibri" w:hAnsi="Calibri" w:cs="Calibri"/>
                <w:lang w:val="fr-FR"/>
              </w:rPr>
            </w:pPr>
            <w:r w:rsidRPr="0086670C">
              <w:rPr>
                <w:rFonts w:ascii="Calibri" w:hAnsi="Calibri" w:cs="Calibri"/>
                <w:lang w:val="fr-FR"/>
              </w:rPr>
              <w:t xml:space="preserve">En cours. </w:t>
            </w:r>
          </w:p>
        </w:tc>
        <w:tc>
          <w:tcPr>
            <w:tcW w:w="602" w:type="pct"/>
          </w:tcPr>
          <w:p w:rsidR="004935B5" w:rsidRPr="0086670C" w:rsidRDefault="004935B5" w:rsidP="004935B5">
            <w:pPr>
              <w:rPr>
                <w:rFonts w:asciiTheme="minorHAnsi" w:hAnsiTheme="minorHAnsi" w:cstheme="minorHAnsi"/>
                <w:lang w:val="fr-FR"/>
              </w:rPr>
            </w:pPr>
            <w:r w:rsidRPr="0086670C">
              <w:rPr>
                <w:rFonts w:asciiTheme="minorHAnsi" w:hAnsiTheme="minorHAnsi" w:cstheme="minorHAnsi"/>
                <w:lang w:val="fr-FR"/>
              </w:rPr>
              <w:t>Tous les cas pertinents sont traités.</w:t>
            </w:r>
          </w:p>
          <w:p w:rsidR="004935B5" w:rsidRPr="0086670C" w:rsidRDefault="004935B5" w:rsidP="00E173A1">
            <w:pPr>
              <w:rPr>
                <w:rFonts w:ascii="Calibri" w:hAnsi="Calibri" w:cs="Calibri"/>
                <w:lang w:val="fr-FR"/>
              </w:rPr>
            </w:pPr>
          </w:p>
          <w:p w:rsidR="004935B5" w:rsidRPr="0086670C" w:rsidRDefault="004935B5" w:rsidP="00E173A1">
            <w:pPr>
              <w:rPr>
                <w:rFonts w:ascii="Calibri" w:hAnsi="Calibri" w:cs="Calibri"/>
                <w:lang w:val="fr-FR"/>
              </w:rPr>
            </w:pPr>
            <w:r w:rsidRPr="0086670C">
              <w:rPr>
                <w:rFonts w:asciiTheme="minorHAnsi" w:hAnsiTheme="minorHAnsi" w:cstheme="minorHAnsi"/>
                <w:lang w:val="fr-FR"/>
              </w:rPr>
              <w:t>L’amélioration des processus conduit à une plus grande efficacité.</w:t>
            </w:r>
          </w:p>
        </w:tc>
        <w:tc>
          <w:tcPr>
            <w:tcW w:w="489" w:type="pct"/>
          </w:tcPr>
          <w:p w:rsidR="004935B5" w:rsidRPr="0086670C" w:rsidRDefault="004935B5" w:rsidP="00E173A1">
            <w:pPr>
              <w:rPr>
                <w:rFonts w:ascii="Calibri" w:hAnsi="Calibri" w:cs="Calibri"/>
                <w:lang w:val="fr-FR"/>
              </w:rPr>
            </w:pPr>
            <w:r w:rsidRPr="0086670C">
              <w:rPr>
                <w:rFonts w:ascii="Calibri" w:hAnsi="Calibri" w:cs="Calibri"/>
                <w:lang w:val="fr-FR"/>
              </w:rPr>
              <w:t>CPr</w:t>
            </w:r>
          </w:p>
        </w:tc>
        <w:tc>
          <w:tcPr>
            <w:tcW w:w="297" w:type="pct"/>
          </w:tcPr>
          <w:p w:rsidR="004935B5" w:rsidRPr="0086670C" w:rsidRDefault="004935B5" w:rsidP="00E173A1">
            <w:pPr>
              <w:rPr>
                <w:rFonts w:ascii="Calibri" w:hAnsi="Calibri" w:cs="Calibri"/>
                <w:lang w:val="fr-FR"/>
              </w:rPr>
            </w:pPr>
            <w:r w:rsidRPr="0086670C">
              <w:rPr>
                <w:rFonts w:ascii="Calibri" w:hAnsi="Calibri" w:cs="Calibri"/>
                <w:lang w:val="fr-FR"/>
              </w:rPr>
              <w:t>Administratif</w:t>
            </w:r>
          </w:p>
        </w:tc>
      </w:tr>
      <w:tr w:rsidR="004935B5" w:rsidRPr="0086670C" w:rsidTr="00BE6121">
        <w:tc>
          <w:tcPr>
            <w:tcW w:w="602" w:type="pct"/>
            <w:vMerge/>
          </w:tcPr>
          <w:p w:rsidR="004935B5" w:rsidRPr="0086670C" w:rsidRDefault="004935B5" w:rsidP="00E173A1">
            <w:pPr>
              <w:rPr>
                <w:rFonts w:ascii="Calibri" w:hAnsi="Calibri" w:cs="Calibri"/>
                <w:b/>
                <w:lang w:val="fr-FR"/>
              </w:rPr>
            </w:pPr>
          </w:p>
        </w:tc>
        <w:tc>
          <w:tcPr>
            <w:tcW w:w="602" w:type="pct"/>
            <w:vMerge/>
          </w:tcPr>
          <w:p w:rsidR="004935B5" w:rsidRPr="0086670C" w:rsidRDefault="004935B5" w:rsidP="00E173A1">
            <w:pPr>
              <w:rPr>
                <w:rFonts w:ascii="Calibri" w:hAnsi="Calibri" w:cs="Calibri"/>
                <w:lang w:val="fr-FR"/>
              </w:rPr>
            </w:pPr>
          </w:p>
        </w:tc>
        <w:tc>
          <w:tcPr>
            <w:tcW w:w="602" w:type="pct"/>
          </w:tcPr>
          <w:p w:rsidR="004935B5" w:rsidRPr="003653AC" w:rsidRDefault="004935B5" w:rsidP="00E173A1">
            <w:pPr>
              <w:rPr>
                <w:rFonts w:ascii="Calibri" w:hAnsi="Calibri" w:cs="Calibri"/>
                <w:spacing w:val="-6"/>
                <w:lang w:val="fr-FR"/>
              </w:rPr>
            </w:pPr>
            <w:r w:rsidRPr="003653AC">
              <w:rPr>
                <w:rFonts w:asciiTheme="minorHAnsi" w:hAnsiTheme="minorHAnsi" w:cstheme="minorHAnsi"/>
                <w:spacing w:val="-6"/>
                <w:lang w:val="fr-FR"/>
              </w:rPr>
              <w:t>Établir une procédure du Secrétariat sur la manière de traiter les rapports reçus relevant de l’</w:t>
            </w:r>
            <w:hyperlink r:id="rId64" w:history="1">
              <w:r w:rsidRPr="003653AC">
                <w:rPr>
                  <w:rStyle w:val="Hyperlink"/>
                  <w:rFonts w:asciiTheme="minorHAnsi" w:hAnsiTheme="minorHAnsi" w:cstheme="minorHAnsi"/>
                  <w:spacing w:val="-6"/>
                  <w:lang w:val="fr-FR"/>
                </w:rPr>
                <w:t>Art. 3.2</w:t>
              </w:r>
            </w:hyperlink>
            <w:r w:rsidRPr="003653AC">
              <w:rPr>
                <w:rFonts w:asciiTheme="minorHAnsi" w:hAnsiTheme="minorHAnsi" w:cstheme="minorHAnsi"/>
                <w:spacing w:val="-6"/>
                <w:lang w:val="fr-FR"/>
              </w:rPr>
              <w:t xml:space="preserve"> et de progresser à cet égard.</w:t>
            </w:r>
          </w:p>
        </w:tc>
        <w:tc>
          <w:tcPr>
            <w:tcW w:w="602" w:type="pct"/>
          </w:tcPr>
          <w:p w:rsidR="004935B5" w:rsidRPr="0086670C" w:rsidRDefault="00CE1218" w:rsidP="00E173A1">
            <w:pPr>
              <w:rPr>
                <w:rFonts w:ascii="Calibri" w:hAnsi="Calibri" w:cs="Calibri"/>
                <w:lang w:val="fr-FR"/>
              </w:rPr>
            </w:pPr>
            <w:r w:rsidRPr="0086670C">
              <w:rPr>
                <w:rFonts w:ascii="Calibri" w:hAnsi="Calibri" w:cs="Calibri"/>
                <w:lang w:val="fr-FR"/>
              </w:rPr>
              <w:t>Activité en cours</w:t>
            </w:r>
            <w:r w:rsidR="004935B5" w:rsidRPr="0086670C">
              <w:rPr>
                <w:rFonts w:ascii="Calibri" w:hAnsi="Calibri" w:cs="Calibri"/>
                <w:lang w:val="fr-FR"/>
              </w:rPr>
              <w:t xml:space="preserve">. </w:t>
            </w:r>
          </w:p>
        </w:tc>
        <w:tc>
          <w:tcPr>
            <w:tcW w:w="602" w:type="pct"/>
          </w:tcPr>
          <w:p w:rsidR="004935B5" w:rsidRPr="0086670C" w:rsidRDefault="00CE1218" w:rsidP="00E173A1">
            <w:pPr>
              <w:rPr>
                <w:rFonts w:ascii="Calibri" w:hAnsi="Calibri" w:cs="Calibri"/>
                <w:lang w:val="fr-FR"/>
              </w:rPr>
            </w:pPr>
            <w:r w:rsidRPr="0086670C">
              <w:rPr>
                <w:rFonts w:asciiTheme="minorHAnsi" w:hAnsiTheme="minorHAnsi" w:cstheme="minorHAnsi"/>
                <w:lang w:val="fr-FR"/>
              </w:rPr>
              <w:t>En cours. Examiner les procédures existantes afin de parvenir à une approche révisée et systématique des rapports Article 3.2 ouverts.</w:t>
            </w:r>
          </w:p>
        </w:tc>
        <w:tc>
          <w:tcPr>
            <w:tcW w:w="602" w:type="pct"/>
          </w:tcPr>
          <w:p w:rsidR="004935B5" w:rsidRPr="0086670C" w:rsidRDefault="00CE1218" w:rsidP="00CE1218">
            <w:pPr>
              <w:rPr>
                <w:rFonts w:ascii="Calibri" w:hAnsi="Calibri" w:cs="Calibri"/>
                <w:lang w:val="fr-FR"/>
              </w:rPr>
            </w:pPr>
            <w:r w:rsidRPr="0086670C">
              <w:rPr>
                <w:rFonts w:ascii="Calibri" w:hAnsi="Calibri" w:cs="Calibri"/>
                <w:lang w:val="fr-FR"/>
              </w:rPr>
              <w:t xml:space="preserve">Appliquer </w:t>
            </w:r>
            <w:r w:rsidR="004935B5" w:rsidRPr="0086670C">
              <w:rPr>
                <w:rFonts w:ascii="Calibri" w:hAnsi="Calibri" w:cs="Calibri"/>
                <w:lang w:val="fr-FR"/>
              </w:rPr>
              <w:t xml:space="preserve">Art. 3.2 </w:t>
            </w:r>
            <w:r w:rsidRPr="0086670C">
              <w:rPr>
                <w:rFonts w:ascii="Calibri" w:hAnsi="Calibri" w:cs="Calibri"/>
                <w:lang w:val="fr-FR"/>
              </w:rPr>
              <w:t>PFN</w:t>
            </w:r>
            <w:r w:rsidR="004935B5" w:rsidRPr="0086670C">
              <w:rPr>
                <w:rFonts w:ascii="Calibri" w:hAnsi="Calibri" w:cs="Calibri"/>
                <w:lang w:val="fr-FR"/>
              </w:rPr>
              <w:t xml:space="preserve">. </w:t>
            </w:r>
          </w:p>
        </w:tc>
        <w:tc>
          <w:tcPr>
            <w:tcW w:w="602" w:type="pct"/>
          </w:tcPr>
          <w:p w:rsidR="004935B5" w:rsidRPr="0086670C" w:rsidRDefault="004935B5" w:rsidP="00E173A1">
            <w:pPr>
              <w:rPr>
                <w:rFonts w:ascii="Calibri" w:hAnsi="Calibri" w:cs="Calibri"/>
                <w:lang w:val="fr-FR"/>
              </w:rPr>
            </w:pPr>
            <w:r w:rsidRPr="0086670C">
              <w:rPr>
                <w:rFonts w:asciiTheme="minorHAnsi" w:hAnsiTheme="minorHAnsi" w:cstheme="minorHAnsi"/>
                <w:lang w:val="fr-FR"/>
              </w:rPr>
              <w:t>Procédure relevant de l’Art. 3.2 rationalisée et traduite en PFN.</w:t>
            </w:r>
          </w:p>
        </w:tc>
        <w:tc>
          <w:tcPr>
            <w:tcW w:w="489" w:type="pct"/>
          </w:tcPr>
          <w:p w:rsidR="004935B5" w:rsidRPr="0086670C" w:rsidRDefault="00E12EB5" w:rsidP="00E173A1">
            <w:pPr>
              <w:rPr>
                <w:rFonts w:ascii="Calibri" w:hAnsi="Calibri" w:cs="Calibri"/>
                <w:lang w:val="fr-FR"/>
              </w:rPr>
            </w:pPr>
            <w:r w:rsidRPr="0086670C">
              <w:rPr>
                <w:rFonts w:ascii="Calibri" w:hAnsi="Calibri" w:cs="Calibri"/>
                <w:lang w:val="fr-FR"/>
              </w:rPr>
              <w:t>SGA</w:t>
            </w:r>
          </w:p>
        </w:tc>
        <w:tc>
          <w:tcPr>
            <w:tcW w:w="297" w:type="pct"/>
          </w:tcPr>
          <w:p w:rsidR="004935B5" w:rsidRPr="0086670C" w:rsidRDefault="004935B5" w:rsidP="00E173A1">
            <w:pPr>
              <w:rPr>
                <w:rFonts w:ascii="Calibri" w:hAnsi="Calibri" w:cs="Calibri"/>
                <w:lang w:val="fr-FR"/>
              </w:rPr>
            </w:pPr>
            <w:r w:rsidRPr="0086670C">
              <w:rPr>
                <w:rFonts w:ascii="Calibri" w:hAnsi="Calibri" w:cs="Calibri"/>
                <w:lang w:val="fr-FR"/>
              </w:rPr>
              <w:t>Administratif</w:t>
            </w:r>
          </w:p>
        </w:tc>
      </w:tr>
      <w:tr w:rsidR="004935B5" w:rsidRPr="0086670C" w:rsidTr="00BE6121">
        <w:tc>
          <w:tcPr>
            <w:tcW w:w="602" w:type="pct"/>
            <w:vMerge/>
          </w:tcPr>
          <w:p w:rsidR="004935B5" w:rsidRPr="0086670C" w:rsidRDefault="004935B5" w:rsidP="00E173A1">
            <w:pPr>
              <w:rPr>
                <w:rFonts w:ascii="Calibri" w:hAnsi="Calibri" w:cs="Calibri"/>
                <w:b/>
                <w:lang w:val="fr-FR"/>
              </w:rPr>
            </w:pPr>
          </w:p>
        </w:tc>
        <w:tc>
          <w:tcPr>
            <w:tcW w:w="602" w:type="pct"/>
            <w:vMerge/>
          </w:tcPr>
          <w:p w:rsidR="004935B5" w:rsidRPr="0086670C" w:rsidRDefault="004935B5" w:rsidP="00E173A1">
            <w:pPr>
              <w:rPr>
                <w:rFonts w:ascii="Calibri" w:hAnsi="Calibri" w:cs="Calibri"/>
                <w:lang w:val="fr-FR"/>
              </w:rPr>
            </w:pPr>
          </w:p>
        </w:tc>
        <w:tc>
          <w:tcPr>
            <w:tcW w:w="602" w:type="pct"/>
            <w:vMerge w:val="restart"/>
          </w:tcPr>
          <w:p w:rsidR="004935B5" w:rsidRPr="0086670C" w:rsidRDefault="00CE1218" w:rsidP="00E173A1">
            <w:pPr>
              <w:rPr>
                <w:rFonts w:ascii="Calibri" w:hAnsi="Calibri" w:cs="Calibri"/>
                <w:lang w:val="fr-FR"/>
              </w:rPr>
            </w:pPr>
            <w:r w:rsidRPr="0086670C">
              <w:rPr>
                <w:rFonts w:asciiTheme="minorHAnsi" w:hAnsiTheme="minorHAnsi" w:cstheme="minorHAnsi"/>
                <w:lang w:val="fr-FR"/>
              </w:rPr>
              <w:t xml:space="preserve">Organiser des Missions consultatives Ramsar (MCR) sur demande, et recueillir des fonds si nécessaire (Résolution </w:t>
            </w:r>
            <w:hyperlink r:id="rId65" w:history="1">
              <w:r w:rsidRPr="0086670C">
                <w:rPr>
                  <w:rStyle w:val="Hyperlink"/>
                  <w:rFonts w:asciiTheme="minorHAnsi" w:hAnsiTheme="minorHAnsi" w:cstheme="minorHAnsi"/>
                  <w:lang w:val="fr-FR"/>
                </w:rPr>
                <w:t>XIII.11</w:t>
              </w:r>
            </w:hyperlink>
            <w:r w:rsidRPr="0086670C">
              <w:rPr>
                <w:rFonts w:asciiTheme="minorHAnsi" w:hAnsiTheme="minorHAnsi" w:cstheme="minorHAnsi"/>
                <w:lang w:val="fr-FR"/>
              </w:rPr>
              <w:t xml:space="preserve"> par. 17), la priorité </w:t>
            </w:r>
            <w:r w:rsidRPr="0086670C">
              <w:rPr>
                <w:rFonts w:asciiTheme="minorHAnsi" w:hAnsiTheme="minorHAnsi" w:cstheme="minorHAnsi"/>
                <w:lang w:val="fr-FR"/>
              </w:rPr>
              <w:lastRenderedPageBreak/>
              <w:t xml:space="preserve">étant accordée aux sites connaissant des problèmes similaires à ceux d’autres sites (Résolution </w:t>
            </w:r>
            <w:hyperlink r:id="rId66" w:history="1">
              <w:r w:rsidRPr="0086670C">
                <w:rPr>
                  <w:rStyle w:val="Hyperlink"/>
                  <w:rFonts w:asciiTheme="minorHAnsi" w:hAnsiTheme="minorHAnsi" w:cstheme="minorHAnsi"/>
                  <w:lang w:val="fr-FR"/>
                </w:rPr>
                <w:t>XIII.11</w:t>
              </w:r>
            </w:hyperlink>
            <w:r w:rsidRPr="0086670C">
              <w:rPr>
                <w:rFonts w:asciiTheme="minorHAnsi" w:hAnsiTheme="minorHAnsi" w:cstheme="minorHAnsi"/>
                <w:lang w:val="fr-FR"/>
              </w:rPr>
              <w:t xml:space="preserve"> par. 11).</w:t>
            </w:r>
          </w:p>
        </w:tc>
        <w:tc>
          <w:tcPr>
            <w:tcW w:w="602" w:type="pct"/>
            <w:vMerge w:val="restart"/>
          </w:tcPr>
          <w:p w:rsidR="00CE1218" w:rsidRPr="0086670C" w:rsidRDefault="00CE1218" w:rsidP="00CE1218">
            <w:pPr>
              <w:rPr>
                <w:rFonts w:asciiTheme="minorHAnsi" w:hAnsiTheme="minorHAnsi" w:cstheme="minorHAnsi"/>
                <w:lang w:val="fr-FR"/>
              </w:rPr>
            </w:pPr>
            <w:r w:rsidRPr="0086670C">
              <w:rPr>
                <w:rFonts w:asciiTheme="minorHAnsi" w:hAnsiTheme="minorHAnsi" w:cstheme="minorHAnsi"/>
                <w:lang w:val="fr-FR"/>
              </w:rPr>
              <w:lastRenderedPageBreak/>
              <w:t xml:space="preserve">Activité en cours. </w:t>
            </w:r>
          </w:p>
          <w:p w:rsidR="00CE1218" w:rsidRPr="0086670C" w:rsidRDefault="00CE1218" w:rsidP="00CE1218">
            <w:pPr>
              <w:rPr>
                <w:rFonts w:asciiTheme="minorHAnsi" w:hAnsiTheme="minorHAnsi" w:cstheme="minorHAnsi"/>
                <w:lang w:val="fr-FR"/>
              </w:rPr>
            </w:pPr>
            <w:r w:rsidRPr="0086670C">
              <w:rPr>
                <w:rFonts w:asciiTheme="minorHAnsi" w:hAnsiTheme="minorHAnsi" w:cstheme="minorHAnsi"/>
                <w:lang w:val="fr-FR"/>
              </w:rPr>
              <w:t>Envisager d’améliorer encore les processus internes dans un souci d’efficacité.</w:t>
            </w:r>
          </w:p>
          <w:p w:rsidR="004935B5" w:rsidRPr="0086670C" w:rsidRDefault="004935B5" w:rsidP="00E173A1">
            <w:pPr>
              <w:rPr>
                <w:rFonts w:ascii="Calibri" w:hAnsi="Calibri" w:cs="Calibri"/>
                <w:lang w:val="fr-FR"/>
              </w:rPr>
            </w:pPr>
          </w:p>
        </w:tc>
        <w:tc>
          <w:tcPr>
            <w:tcW w:w="602" w:type="pct"/>
            <w:tcBorders>
              <w:bottom w:val="nil"/>
            </w:tcBorders>
          </w:tcPr>
          <w:p w:rsidR="00CE1218" w:rsidRPr="0086670C" w:rsidRDefault="00CE1218" w:rsidP="00CE1218">
            <w:pPr>
              <w:rPr>
                <w:rFonts w:asciiTheme="minorHAnsi" w:hAnsiTheme="minorHAnsi" w:cstheme="minorHAnsi"/>
                <w:lang w:val="fr-FR"/>
              </w:rPr>
            </w:pPr>
            <w:r w:rsidRPr="0086670C">
              <w:rPr>
                <w:rFonts w:asciiTheme="minorHAnsi" w:hAnsiTheme="minorHAnsi" w:cstheme="minorHAnsi"/>
                <w:lang w:val="fr-FR"/>
              </w:rPr>
              <w:t>Pour les MCR requises, lorsqu’il n’est pas possible de voyager en raison de la COVID, le travail préparatoire commencera virtuellement.</w:t>
            </w:r>
          </w:p>
          <w:p w:rsidR="004935B5" w:rsidRPr="0086670C" w:rsidRDefault="004935B5" w:rsidP="00E173A1">
            <w:pPr>
              <w:rPr>
                <w:rFonts w:ascii="Calibri" w:hAnsi="Calibri" w:cs="Calibri"/>
                <w:color w:val="C00000"/>
                <w:lang w:val="fr-FR"/>
              </w:rPr>
            </w:pPr>
          </w:p>
        </w:tc>
        <w:tc>
          <w:tcPr>
            <w:tcW w:w="602" w:type="pct"/>
            <w:tcBorders>
              <w:bottom w:val="nil"/>
            </w:tcBorders>
          </w:tcPr>
          <w:p w:rsidR="004935B5" w:rsidRPr="0086670C" w:rsidRDefault="00CE1218" w:rsidP="00CE1218">
            <w:pPr>
              <w:rPr>
                <w:rFonts w:ascii="Calibri" w:hAnsi="Calibri" w:cs="Calibri"/>
                <w:lang w:val="fr-FR"/>
              </w:rPr>
            </w:pPr>
            <w:r w:rsidRPr="0086670C">
              <w:rPr>
                <w:rFonts w:ascii="Calibri" w:hAnsi="Calibri" w:cs="Calibri"/>
                <w:lang w:val="fr-FR"/>
              </w:rPr>
              <w:lastRenderedPageBreak/>
              <w:t xml:space="preserve">Les MCR seront entreprises sur la base des orientations opérationnelles pour les MCR (XIII.11) et en tenant compte des restrictions aux </w:t>
            </w:r>
            <w:r w:rsidRPr="0086670C">
              <w:rPr>
                <w:rFonts w:ascii="Calibri" w:hAnsi="Calibri" w:cs="Calibri"/>
                <w:lang w:val="fr-FR"/>
              </w:rPr>
              <w:lastRenderedPageBreak/>
              <w:t>déplacements dues à la COVID.</w:t>
            </w:r>
          </w:p>
        </w:tc>
        <w:tc>
          <w:tcPr>
            <w:tcW w:w="602" w:type="pct"/>
            <w:tcBorders>
              <w:bottom w:val="nil"/>
            </w:tcBorders>
          </w:tcPr>
          <w:p w:rsidR="004935B5" w:rsidRPr="0086670C" w:rsidRDefault="00CE1218" w:rsidP="00E173A1">
            <w:pPr>
              <w:rPr>
                <w:rFonts w:ascii="Calibri" w:hAnsi="Calibri" w:cs="Calibri"/>
                <w:lang w:val="fr-FR"/>
              </w:rPr>
            </w:pPr>
            <w:r w:rsidRPr="0086670C">
              <w:rPr>
                <w:rFonts w:ascii="Calibri" w:hAnsi="Calibri" w:cs="Calibri"/>
                <w:lang w:val="fr-FR"/>
              </w:rPr>
              <w:lastRenderedPageBreak/>
              <w:t>MCR</w:t>
            </w:r>
            <w:r w:rsidR="004935B5" w:rsidRPr="0086670C">
              <w:rPr>
                <w:rFonts w:ascii="Calibri" w:hAnsi="Calibri" w:cs="Calibri"/>
                <w:lang w:val="fr-FR"/>
              </w:rPr>
              <w:t xml:space="preserve"> </w:t>
            </w:r>
            <w:r w:rsidRPr="0086670C">
              <w:rPr>
                <w:rFonts w:ascii="Calibri" w:hAnsi="Calibri" w:cs="Calibri"/>
                <w:lang w:val="fr-FR"/>
              </w:rPr>
              <w:t>préparés, fonds recueillis, MCR et suivi mis en œuvre</w:t>
            </w:r>
            <w:r w:rsidR="004935B5" w:rsidRPr="0086670C">
              <w:rPr>
                <w:rFonts w:ascii="Calibri" w:hAnsi="Calibri" w:cs="Calibri"/>
                <w:lang w:val="fr-FR"/>
              </w:rPr>
              <w:t>.</w:t>
            </w:r>
          </w:p>
        </w:tc>
        <w:tc>
          <w:tcPr>
            <w:tcW w:w="489" w:type="pct"/>
            <w:tcBorders>
              <w:bottom w:val="nil"/>
            </w:tcBorders>
          </w:tcPr>
          <w:p w:rsidR="004935B5" w:rsidRPr="0086670C" w:rsidRDefault="00E12EB5" w:rsidP="00CE1218">
            <w:pPr>
              <w:rPr>
                <w:rFonts w:ascii="Calibri" w:hAnsi="Calibri" w:cs="Calibri"/>
                <w:lang w:val="fr-FR"/>
              </w:rPr>
            </w:pPr>
            <w:r w:rsidRPr="0086670C">
              <w:rPr>
                <w:rFonts w:ascii="Calibri" w:hAnsi="Calibri" w:cs="Calibri"/>
                <w:lang w:val="fr-FR"/>
              </w:rPr>
              <w:t>SGA</w:t>
            </w:r>
            <w:r w:rsidR="004935B5" w:rsidRPr="0086670C">
              <w:rPr>
                <w:rFonts w:ascii="Calibri" w:hAnsi="Calibri" w:cs="Calibri"/>
                <w:lang w:val="fr-FR"/>
              </w:rPr>
              <w:t xml:space="preserve"> / </w:t>
            </w:r>
            <w:r w:rsidR="00CE1218" w:rsidRPr="0086670C">
              <w:rPr>
                <w:rFonts w:ascii="Calibri" w:hAnsi="Calibri" w:cs="Calibri"/>
                <w:lang w:val="fr-FR"/>
              </w:rPr>
              <w:t>CPr</w:t>
            </w:r>
          </w:p>
        </w:tc>
        <w:tc>
          <w:tcPr>
            <w:tcW w:w="297" w:type="pct"/>
            <w:tcBorders>
              <w:bottom w:val="nil"/>
            </w:tcBorders>
          </w:tcPr>
          <w:p w:rsidR="004935B5" w:rsidRPr="0086670C" w:rsidRDefault="00BF72A3" w:rsidP="00E173A1">
            <w:pPr>
              <w:rPr>
                <w:rFonts w:ascii="Calibri" w:hAnsi="Calibri" w:cs="Calibri"/>
                <w:lang w:val="fr-FR"/>
              </w:rPr>
            </w:pPr>
            <w:r w:rsidRPr="0086670C">
              <w:rPr>
                <w:rFonts w:ascii="Calibri" w:hAnsi="Calibri" w:cs="Calibri"/>
                <w:lang w:val="fr-FR"/>
              </w:rPr>
              <w:t>NA</w:t>
            </w:r>
          </w:p>
        </w:tc>
      </w:tr>
      <w:tr w:rsidR="004935B5" w:rsidRPr="0086670C" w:rsidTr="00BE6121">
        <w:trPr>
          <w:trHeight w:val="2000"/>
        </w:trPr>
        <w:tc>
          <w:tcPr>
            <w:tcW w:w="602" w:type="pct"/>
            <w:vMerge/>
          </w:tcPr>
          <w:p w:rsidR="004935B5" w:rsidRPr="0086670C" w:rsidRDefault="004935B5" w:rsidP="00E173A1">
            <w:pPr>
              <w:rPr>
                <w:rFonts w:ascii="Calibri" w:hAnsi="Calibri" w:cs="Calibri"/>
                <w:b/>
                <w:lang w:val="fr-FR"/>
              </w:rPr>
            </w:pPr>
          </w:p>
        </w:tc>
        <w:tc>
          <w:tcPr>
            <w:tcW w:w="602" w:type="pct"/>
            <w:vMerge/>
          </w:tcPr>
          <w:p w:rsidR="004935B5" w:rsidRPr="0086670C" w:rsidRDefault="004935B5" w:rsidP="00E173A1">
            <w:pPr>
              <w:rPr>
                <w:rFonts w:ascii="Calibri" w:hAnsi="Calibri" w:cs="Calibri"/>
                <w:lang w:val="fr-FR"/>
              </w:rPr>
            </w:pPr>
          </w:p>
        </w:tc>
        <w:tc>
          <w:tcPr>
            <w:tcW w:w="602" w:type="pct"/>
            <w:vMerge/>
          </w:tcPr>
          <w:p w:rsidR="004935B5" w:rsidRPr="0086670C" w:rsidRDefault="004935B5" w:rsidP="00E173A1">
            <w:pPr>
              <w:rPr>
                <w:rFonts w:ascii="Calibri" w:hAnsi="Calibri" w:cs="Calibri"/>
                <w:lang w:val="fr-FR"/>
              </w:rPr>
            </w:pPr>
          </w:p>
        </w:tc>
        <w:tc>
          <w:tcPr>
            <w:tcW w:w="602" w:type="pct"/>
            <w:vMerge/>
          </w:tcPr>
          <w:p w:rsidR="004935B5" w:rsidRPr="0086670C" w:rsidRDefault="004935B5" w:rsidP="00E173A1">
            <w:pPr>
              <w:rPr>
                <w:rFonts w:ascii="Calibri" w:hAnsi="Calibri" w:cs="Calibri"/>
                <w:lang w:val="fr-FR"/>
              </w:rPr>
            </w:pPr>
          </w:p>
        </w:tc>
        <w:tc>
          <w:tcPr>
            <w:tcW w:w="602" w:type="pct"/>
            <w:tcBorders>
              <w:top w:val="nil"/>
            </w:tcBorders>
          </w:tcPr>
          <w:p w:rsidR="004935B5" w:rsidRPr="0086670C" w:rsidRDefault="00CE1218" w:rsidP="00233C94">
            <w:pPr>
              <w:rPr>
                <w:rFonts w:ascii="Calibri" w:hAnsi="Calibri" w:cs="Calibri"/>
                <w:lang w:val="fr-FR"/>
              </w:rPr>
            </w:pPr>
            <w:r w:rsidRPr="0086670C">
              <w:rPr>
                <w:rFonts w:asciiTheme="minorHAnsi" w:hAnsiTheme="minorHAnsi" w:cstheme="minorHAnsi"/>
                <w:lang w:val="fr-FR"/>
              </w:rPr>
              <w:t>Explorer les moyens utilisés par d’autres AME pour s’adapter aux restrictions de voyage liées à la COVID et aux considérations de prudence pour les participants aux MCR.</w:t>
            </w:r>
          </w:p>
        </w:tc>
        <w:tc>
          <w:tcPr>
            <w:tcW w:w="602" w:type="pct"/>
            <w:tcBorders>
              <w:top w:val="nil"/>
            </w:tcBorders>
          </w:tcPr>
          <w:p w:rsidR="004935B5" w:rsidRPr="0086670C" w:rsidRDefault="006C6DC1" w:rsidP="006C6DC1">
            <w:pPr>
              <w:rPr>
                <w:rFonts w:ascii="Calibri" w:hAnsi="Calibri" w:cs="Calibri"/>
                <w:lang w:val="fr-FR"/>
              </w:rPr>
            </w:pPr>
            <w:r>
              <w:rPr>
                <w:rFonts w:ascii="Calibri" w:hAnsi="Calibri" w:cs="Calibri"/>
                <w:lang w:val="fr-FR"/>
              </w:rPr>
              <w:t>Appliquer les directives de l’</w:t>
            </w:r>
            <w:r w:rsidR="00074E27" w:rsidRPr="0086670C">
              <w:rPr>
                <w:rFonts w:ascii="Calibri" w:hAnsi="Calibri" w:cs="Calibri"/>
                <w:lang w:val="fr-FR"/>
              </w:rPr>
              <w:t xml:space="preserve">UICN pour les </w:t>
            </w:r>
            <w:r>
              <w:rPr>
                <w:rFonts w:ascii="Calibri" w:hAnsi="Calibri" w:cs="Calibri"/>
                <w:lang w:val="fr-FR"/>
              </w:rPr>
              <w:t>voyage</w:t>
            </w:r>
            <w:r w:rsidR="00074E27" w:rsidRPr="0086670C">
              <w:rPr>
                <w:rFonts w:ascii="Calibri" w:hAnsi="Calibri" w:cs="Calibri"/>
                <w:lang w:val="fr-FR"/>
              </w:rPr>
              <w:t xml:space="preserve">s des personnels </w:t>
            </w:r>
            <w:r>
              <w:rPr>
                <w:rFonts w:ascii="Calibri" w:hAnsi="Calibri" w:cs="Calibri"/>
                <w:lang w:val="fr-FR"/>
              </w:rPr>
              <w:t xml:space="preserve">du </w:t>
            </w:r>
            <w:r w:rsidRPr="0086670C">
              <w:rPr>
                <w:rFonts w:ascii="Calibri" w:hAnsi="Calibri" w:cs="Calibri"/>
                <w:lang w:val="fr-FR"/>
              </w:rPr>
              <w:t xml:space="preserve">Secrétariat </w:t>
            </w:r>
            <w:r>
              <w:rPr>
                <w:rFonts w:ascii="Calibri" w:hAnsi="Calibri" w:cs="Calibri"/>
                <w:lang w:val="fr-FR"/>
              </w:rPr>
              <w:t>et des consultants</w:t>
            </w:r>
            <w:r w:rsidR="00074E27" w:rsidRPr="0086670C">
              <w:rPr>
                <w:rFonts w:ascii="Calibri" w:hAnsi="Calibri" w:cs="Calibri"/>
                <w:lang w:val="fr-FR"/>
              </w:rPr>
              <w:t>, évaluant les risques et le devoir de diligence.</w:t>
            </w:r>
          </w:p>
        </w:tc>
        <w:tc>
          <w:tcPr>
            <w:tcW w:w="602" w:type="pct"/>
            <w:tcBorders>
              <w:top w:val="nil"/>
            </w:tcBorders>
          </w:tcPr>
          <w:p w:rsidR="004935B5" w:rsidRPr="0086670C" w:rsidRDefault="00074E27" w:rsidP="00E173A1">
            <w:pPr>
              <w:rPr>
                <w:rFonts w:ascii="Calibri" w:hAnsi="Calibri" w:cs="Calibri"/>
                <w:lang w:val="fr-FR"/>
              </w:rPr>
            </w:pPr>
            <w:r w:rsidRPr="0086670C">
              <w:rPr>
                <w:rFonts w:ascii="Calibri" w:hAnsi="Calibri" w:cs="Calibri"/>
                <w:lang w:val="fr-FR"/>
              </w:rPr>
              <w:t>Voyages effectués conformément aux directives de l'UICN.</w:t>
            </w:r>
          </w:p>
        </w:tc>
        <w:tc>
          <w:tcPr>
            <w:tcW w:w="489" w:type="pct"/>
            <w:tcBorders>
              <w:top w:val="nil"/>
            </w:tcBorders>
          </w:tcPr>
          <w:p w:rsidR="004935B5" w:rsidRPr="0086670C" w:rsidRDefault="00E12EB5" w:rsidP="00E173A1">
            <w:pPr>
              <w:rPr>
                <w:rFonts w:ascii="Calibri" w:hAnsi="Calibri" w:cs="Calibri"/>
                <w:lang w:val="fr-FR"/>
              </w:rPr>
            </w:pPr>
            <w:r w:rsidRPr="0086670C">
              <w:rPr>
                <w:rFonts w:ascii="Calibri" w:hAnsi="Calibri" w:cs="Calibri"/>
                <w:lang w:val="fr-FR"/>
              </w:rPr>
              <w:t>SGA</w:t>
            </w:r>
          </w:p>
        </w:tc>
        <w:tc>
          <w:tcPr>
            <w:tcW w:w="297" w:type="pct"/>
            <w:tcBorders>
              <w:top w:val="nil"/>
            </w:tcBorders>
          </w:tcPr>
          <w:p w:rsidR="004935B5" w:rsidRPr="0086670C" w:rsidRDefault="004935B5" w:rsidP="00E173A1">
            <w:pPr>
              <w:rPr>
                <w:rFonts w:ascii="Calibri" w:hAnsi="Calibri" w:cs="Calibri"/>
                <w:lang w:val="fr-FR"/>
              </w:rPr>
            </w:pPr>
          </w:p>
        </w:tc>
      </w:tr>
      <w:tr w:rsidR="004935B5" w:rsidRPr="0086670C" w:rsidTr="00BE6121">
        <w:trPr>
          <w:cantSplit/>
        </w:trPr>
        <w:tc>
          <w:tcPr>
            <w:tcW w:w="602" w:type="pct"/>
            <w:vMerge/>
          </w:tcPr>
          <w:p w:rsidR="004935B5" w:rsidRPr="0086670C" w:rsidRDefault="004935B5" w:rsidP="00E173A1">
            <w:pPr>
              <w:rPr>
                <w:rFonts w:ascii="Calibri" w:hAnsi="Calibri" w:cs="Calibri"/>
                <w:b/>
                <w:lang w:val="fr-FR"/>
              </w:rPr>
            </w:pPr>
          </w:p>
        </w:tc>
        <w:tc>
          <w:tcPr>
            <w:tcW w:w="602" w:type="pct"/>
            <w:vMerge/>
          </w:tcPr>
          <w:p w:rsidR="004935B5" w:rsidRPr="0086670C" w:rsidRDefault="004935B5" w:rsidP="00E173A1">
            <w:pPr>
              <w:rPr>
                <w:rFonts w:ascii="Calibri" w:hAnsi="Calibri" w:cs="Calibri"/>
                <w:lang w:val="fr-FR"/>
              </w:rPr>
            </w:pPr>
          </w:p>
        </w:tc>
        <w:tc>
          <w:tcPr>
            <w:tcW w:w="602" w:type="pct"/>
          </w:tcPr>
          <w:p w:rsidR="004935B5" w:rsidRPr="0086670C" w:rsidRDefault="00074E27" w:rsidP="00E173A1">
            <w:pPr>
              <w:rPr>
                <w:rFonts w:ascii="Calibri" w:hAnsi="Calibri" w:cs="Calibri"/>
                <w:lang w:val="fr-FR"/>
              </w:rPr>
            </w:pPr>
            <w:r w:rsidRPr="0086670C">
              <w:rPr>
                <w:rFonts w:asciiTheme="minorHAnsi" w:hAnsiTheme="minorHAnsi" w:cstheme="minorHAnsi"/>
                <w:lang w:val="fr-FR"/>
              </w:rPr>
              <w:t>Préparer, avec le GEST, des orientations opérationnelles pour les MCR à soumettre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(Résolution </w:t>
            </w:r>
            <w:hyperlink r:id="rId67" w:history="1">
              <w:r w:rsidRPr="0086670C">
                <w:rPr>
                  <w:rStyle w:val="Hyperlink"/>
                  <w:rFonts w:asciiTheme="minorHAnsi" w:hAnsiTheme="minorHAnsi" w:cstheme="minorHAnsi"/>
                  <w:lang w:val="fr-FR"/>
                </w:rPr>
                <w:t>XIII.11</w:t>
              </w:r>
            </w:hyperlink>
            <w:r w:rsidRPr="0086670C">
              <w:rPr>
                <w:rFonts w:asciiTheme="minorHAnsi" w:hAnsiTheme="minorHAnsi" w:cstheme="minorHAnsi"/>
                <w:lang w:val="fr-FR"/>
              </w:rPr>
              <w:t xml:space="preserve"> par. 15, 19 et Annexe 1).</w:t>
            </w:r>
          </w:p>
        </w:tc>
        <w:tc>
          <w:tcPr>
            <w:tcW w:w="602" w:type="pct"/>
          </w:tcPr>
          <w:p w:rsidR="004935B5" w:rsidRPr="0086670C" w:rsidRDefault="00074E27"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4935B5" w:rsidRPr="0086670C" w:rsidRDefault="00074E27" w:rsidP="00E173A1">
            <w:pPr>
              <w:rPr>
                <w:rFonts w:ascii="Calibri" w:hAnsi="Calibri" w:cs="Calibri"/>
                <w:lang w:val="fr-FR"/>
              </w:rPr>
            </w:pPr>
            <w:bookmarkStart w:id="1" w:name="_Hlk66959450"/>
            <w:r w:rsidRPr="0086670C">
              <w:rPr>
                <w:rFonts w:asciiTheme="minorHAnsi" w:hAnsiTheme="minorHAnsi" w:cstheme="minorHAnsi"/>
                <w:lang w:val="fr-FR"/>
              </w:rPr>
              <w:t>Activité réalisée.</w:t>
            </w:r>
            <w:bookmarkEnd w:id="1"/>
          </w:p>
        </w:tc>
        <w:tc>
          <w:tcPr>
            <w:tcW w:w="602" w:type="pct"/>
          </w:tcPr>
          <w:p w:rsidR="004935B5" w:rsidRPr="0086670C" w:rsidRDefault="00074E27"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4935B5" w:rsidRPr="0086670C" w:rsidRDefault="00074E27" w:rsidP="00E173A1">
            <w:pPr>
              <w:rPr>
                <w:rFonts w:ascii="Calibri" w:hAnsi="Calibri" w:cs="Calibri"/>
                <w:lang w:val="fr-FR"/>
              </w:rPr>
            </w:pPr>
            <w:r w:rsidRPr="0086670C">
              <w:rPr>
                <w:rFonts w:ascii="Calibri" w:hAnsi="Calibri" w:cs="Calibri"/>
                <w:lang w:val="fr-FR"/>
              </w:rPr>
              <w:t>Respect par le Secrétariat des directives opérationnelles relatives aux MCR.</w:t>
            </w:r>
          </w:p>
        </w:tc>
        <w:tc>
          <w:tcPr>
            <w:tcW w:w="489" w:type="pct"/>
          </w:tcPr>
          <w:p w:rsidR="004935B5" w:rsidRPr="0086670C" w:rsidRDefault="00074E27" w:rsidP="00E173A1">
            <w:pPr>
              <w:rPr>
                <w:rFonts w:ascii="Calibri" w:hAnsi="Calibri" w:cs="Calibri"/>
                <w:lang w:val="fr-FR"/>
              </w:rPr>
            </w:pPr>
            <w:r w:rsidRPr="0086670C">
              <w:rPr>
                <w:rFonts w:ascii="Calibri" w:hAnsi="Calibri" w:cs="Calibri"/>
                <w:lang w:val="fr-FR"/>
              </w:rPr>
              <w:t>CPr</w:t>
            </w:r>
            <w:r w:rsidR="004935B5" w:rsidRPr="0086670C">
              <w:rPr>
                <w:rFonts w:ascii="Calibri" w:hAnsi="Calibri" w:cs="Calibri"/>
                <w:lang w:val="fr-FR"/>
              </w:rPr>
              <w:t xml:space="preserve"> Europe / DSP</w:t>
            </w:r>
          </w:p>
        </w:tc>
        <w:tc>
          <w:tcPr>
            <w:tcW w:w="297" w:type="pct"/>
          </w:tcPr>
          <w:p w:rsidR="004935B5" w:rsidRPr="0086670C" w:rsidRDefault="004935B5" w:rsidP="00E173A1">
            <w:pPr>
              <w:rPr>
                <w:rFonts w:ascii="Calibri" w:hAnsi="Calibri" w:cs="Calibri"/>
                <w:lang w:val="fr-FR"/>
              </w:rPr>
            </w:pPr>
            <w:r w:rsidRPr="0086670C">
              <w:rPr>
                <w:rFonts w:ascii="Calibri" w:hAnsi="Calibri" w:cs="Calibri"/>
                <w:lang w:val="fr-FR"/>
              </w:rPr>
              <w:t xml:space="preserve">Administratif </w:t>
            </w:r>
          </w:p>
        </w:tc>
      </w:tr>
      <w:tr w:rsidR="00074E27" w:rsidRPr="0086670C" w:rsidTr="00BE6121">
        <w:tc>
          <w:tcPr>
            <w:tcW w:w="602" w:type="pct"/>
            <w:vMerge/>
          </w:tcPr>
          <w:p w:rsidR="00074E27" w:rsidRPr="0086670C" w:rsidRDefault="00074E27" w:rsidP="00E173A1">
            <w:pPr>
              <w:rPr>
                <w:rFonts w:ascii="Calibri" w:hAnsi="Calibri" w:cs="Calibri"/>
                <w:b/>
                <w:lang w:val="fr-FR"/>
              </w:rPr>
            </w:pPr>
            <w:bookmarkStart w:id="2" w:name="_Hlk95491166"/>
          </w:p>
        </w:tc>
        <w:tc>
          <w:tcPr>
            <w:tcW w:w="602" w:type="pct"/>
            <w:vMerge/>
          </w:tcPr>
          <w:p w:rsidR="00074E27" w:rsidRPr="0086670C" w:rsidRDefault="00074E27" w:rsidP="00E173A1">
            <w:pPr>
              <w:rPr>
                <w:rFonts w:ascii="Calibri" w:hAnsi="Calibri" w:cs="Calibri"/>
                <w:lang w:val="fr-FR"/>
              </w:rPr>
            </w:pPr>
          </w:p>
        </w:tc>
        <w:tc>
          <w:tcPr>
            <w:tcW w:w="602" w:type="pct"/>
          </w:tcPr>
          <w:p w:rsidR="00074E27" w:rsidRPr="0086670C" w:rsidRDefault="00074E27" w:rsidP="009B5A59">
            <w:pPr>
              <w:rPr>
                <w:rFonts w:asciiTheme="minorHAnsi" w:hAnsiTheme="minorHAnsi" w:cstheme="minorHAnsi"/>
                <w:lang w:val="fr-FR"/>
              </w:rPr>
            </w:pPr>
            <w:r w:rsidRPr="0086670C">
              <w:rPr>
                <w:rFonts w:asciiTheme="minorHAnsi" w:hAnsiTheme="minorHAnsi" w:cstheme="minorHAnsi"/>
                <w:lang w:val="fr-FR"/>
              </w:rPr>
              <w:t>Préparer le rapport annuel sur l’état de la Liste de Ramsar pour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2" w:type="pct"/>
          </w:tcPr>
          <w:p w:rsidR="00074E27" w:rsidRPr="0086670C" w:rsidRDefault="00074E27" w:rsidP="009B5A59">
            <w:pPr>
              <w:rPr>
                <w:rFonts w:asciiTheme="minorHAnsi" w:hAnsiTheme="minorHAnsi" w:cstheme="minorHAnsi"/>
                <w:lang w:val="fr-FR"/>
              </w:rPr>
            </w:pPr>
            <w:r w:rsidRPr="0086670C">
              <w:rPr>
                <w:rFonts w:asciiTheme="minorHAnsi" w:hAnsiTheme="minorHAnsi" w:cstheme="minorHAnsi"/>
                <w:lang w:val="fr-FR"/>
              </w:rPr>
              <w:t>Préparer le rapport annuel sur l’état de la Liste de Ramsar pour la 5</w:t>
            </w:r>
            <w:r w:rsidR="00433A7E">
              <w:rPr>
                <w:rFonts w:asciiTheme="minorHAnsi" w:hAnsiTheme="minorHAnsi" w:cstheme="minorHAnsi"/>
                <w:lang w:val="fr-FR"/>
              </w:rPr>
              <w:t>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2" w:type="pct"/>
          </w:tcPr>
          <w:p w:rsidR="00074E27" w:rsidRPr="0086670C" w:rsidRDefault="001A1BD0" w:rsidP="001A1BD0">
            <w:pPr>
              <w:rPr>
                <w:rFonts w:ascii="Calibri" w:hAnsi="Calibri" w:cs="Calibri"/>
                <w:color w:val="C00000"/>
                <w:lang w:val="fr-FR"/>
              </w:rPr>
            </w:pPr>
            <w:r w:rsidRPr="0086670C">
              <w:rPr>
                <w:rFonts w:ascii="Calibri" w:hAnsi="Calibri" w:cs="Calibri"/>
                <w:lang w:val="fr-FR"/>
              </w:rPr>
              <w:t>Préparer</w:t>
            </w:r>
            <w:r w:rsidR="00074E27" w:rsidRPr="0086670C">
              <w:rPr>
                <w:rFonts w:ascii="Calibri" w:hAnsi="Calibri" w:cs="Calibri"/>
                <w:lang w:val="fr-FR"/>
              </w:rPr>
              <w:t xml:space="preserve"> le rapport trisannuel </w:t>
            </w:r>
            <w:r w:rsidRPr="0086670C">
              <w:rPr>
                <w:rFonts w:ascii="Calibri" w:hAnsi="Calibri" w:cs="Calibri"/>
                <w:lang w:val="fr-FR"/>
              </w:rPr>
              <w:t xml:space="preserve">sur le statut de la Liste des Ramsar. </w:t>
            </w:r>
            <w:r w:rsidR="00074E27" w:rsidRPr="0086670C">
              <w:rPr>
                <w:rFonts w:ascii="Calibri" w:hAnsi="Calibri" w:cs="Calibri"/>
                <w:lang w:val="fr-FR"/>
              </w:rPr>
              <w:t xml:space="preserve">à la 59e </w:t>
            </w:r>
            <w:r w:rsidRPr="0086670C">
              <w:rPr>
                <w:rFonts w:ascii="Calibri" w:hAnsi="Calibri" w:cs="Calibri"/>
                <w:lang w:val="fr-FR"/>
              </w:rPr>
              <w:t xml:space="preserve">Réunion du CP pour soumission à la COP14 </w:t>
            </w:r>
          </w:p>
        </w:tc>
        <w:tc>
          <w:tcPr>
            <w:tcW w:w="602" w:type="pct"/>
          </w:tcPr>
          <w:p w:rsidR="001A1BD0" w:rsidRPr="0086670C" w:rsidRDefault="001A1BD0" w:rsidP="00287B1B">
            <w:pPr>
              <w:rPr>
                <w:rFonts w:ascii="Calibri" w:hAnsi="Calibri" w:cs="Calibri"/>
                <w:lang w:val="fr-FR"/>
              </w:rPr>
            </w:pPr>
            <w:r w:rsidRPr="0086670C">
              <w:rPr>
                <w:rFonts w:ascii="Calibri" w:hAnsi="Calibri" w:cs="Calibri"/>
                <w:lang w:val="fr-FR"/>
              </w:rPr>
              <w:t>Suivi des décisions de la 59</w:t>
            </w:r>
            <w:r w:rsidRPr="0086670C">
              <w:rPr>
                <w:rFonts w:ascii="Calibri" w:hAnsi="Calibri" w:cs="Calibri"/>
                <w:vertAlign w:val="superscript"/>
                <w:lang w:val="fr-FR"/>
              </w:rPr>
              <w:t>e</w:t>
            </w:r>
            <w:r w:rsidRPr="0086670C">
              <w:rPr>
                <w:rFonts w:ascii="Calibri" w:hAnsi="Calibri" w:cs="Calibri"/>
                <w:lang w:val="fr-FR"/>
              </w:rPr>
              <w:t xml:space="preserve"> Réunion du CP.</w:t>
            </w:r>
          </w:p>
          <w:p w:rsidR="00074E27" w:rsidRPr="0086670C" w:rsidRDefault="00074E27" w:rsidP="00287B1B">
            <w:pPr>
              <w:rPr>
                <w:rFonts w:ascii="Calibri" w:hAnsi="Calibri" w:cs="Calibri"/>
                <w:lang w:val="fr-FR"/>
              </w:rPr>
            </w:pPr>
          </w:p>
        </w:tc>
        <w:tc>
          <w:tcPr>
            <w:tcW w:w="602" w:type="pct"/>
          </w:tcPr>
          <w:p w:rsidR="00074E27" w:rsidRPr="0086670C" w:rsidRDefault="001A1BD0" w:rsidP="00E173A1">
            <w:pPr>
              <w:rPr>
                <w:rFonts w:ascii="Calibri" w:hAnsi="Calibri" w:cs="Calibri"/>
                <w:lang w:val="fr-FR"/>
              </w:rPr>
            </w:pPr>
            <w:r w:rsidRPr="0086670C">
              <w:rPr>
                <w:rFonts w:asciiTheme="minorHAnsi" w:hAnsiTheme="minorHAnsi" w:cstheme="minorHAnsi"/>
                <w:lang w:val="fr-FR"/>
              </w:rPr>
              <w:t>Document soumis à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489" w:type="pct"/>
          </w:tcPr>
          <w:p w:rsidR="00074E27" w:rsidRPr="0086670C" w:rsidRDefault="001A1BD0" w:rsidP="00E173A1">
            <w:pPr>
              <w:rPr>
                <w:rFonts w:ascii="Calibri" w:hAnsi="Calibri" w:cs="Calibri"/>
                <w:lang w:val="fr-FR"/>
              </w:rPr>
            </w:pPr>
            <w:r w:rsidRPr="0086670C">
              <w:rPr>
                <w:rFonts w:ascii="Calibri" w:hAnsi="Calibri" w:cs="Calibri"/>
                <w:lang w:val="fr-FR"/>
              </w:rPr>
              <w:t>CPr</w:t>
            </w:r>
            <w:r w:rsidR="00074E27" w:rsidRPr="0086670C">
              <w:rPr>
                <w:rFonts w:ascii="Calibri" w:hAnsi="Calibri" w:cs="Calibri"/>
                <w:lang w:val="fr-FR"/>
              </w:rPr>
              <w:t xml:space="preserve"> Europe / </w:t>
            </w:r>
            <w:r w:rsidRPr="0086670C">
              <w:rPr>
                <w:rFonts w:ascii="Calibri" w:hAnsi="Calibri" w:cs="Calibri"/>
                <w:lang w:val="fr-FR"/>
              </w:rPr>
              <w:t>CP</w:t>
            </w:r>
            <w:r w:rsidR="00433A7E">
              <w:rPr>
                <w:rFonts w:ascii="Calibri" w:hAnsi="Calibri" w:cs="Calibri"/>
                <w:lang w:val="fr-FR"/>
              </w:rPr>
              <w:t>r</w:t>
            </w:r>
          </w:p>
        </w:tc>
        <w:tc>
          <w:tcPr>
            <w:tcW w:w="297" w:type="pct"/>
          </w:tcPr>
          <w:p w:rsidR="00074E27" w:rsidRPr="0086670C" w:rsidRDefault="00074E27" w:rsidP="00E173A1">
            <w:pPr>
              <w:rPr>
                <w:rFonts w:ascii="Calibri" w:hAnsi="Calibri" w:cs="Calibri"/>
                <w:lang w:val="fr-FR"/>
              </w:rPr>
            </w:pPr>
            <w:r w:rsidRPr="0086670C">
              <w:rPr>
                <w:rFonts w:ascii="Calibri" w:hAnsi="Calibri" w:cs="Calibri"/>
                <w:lang w:val="fr-FR"/>
              </w:rPr>
              <w:t>Administratif</w:t>
            </w:r>
          </w:p>
        </w:tc>
      </w:tr>
      <w:bookmarkEnd w:id="2"/>
      <w:tr w:rsidR="004935B5" w:rsidRPr="0086670C" w:rsidTr="00BE6121">
        <w:tc>
          <w:tcPr>
            <w:tcW w:w="602" w:type="pct"/>
            <w:vMerge/>
          </w:tcPr>
          <w:p w:rsidR="004935B5" w:rsidRPr="0086670C" w:rsidRDefault="004935B5" w:rsidP="00E173A1">
            <w:pPr>
              <w:rPr>
                <w:rFonts w:ascii="Calibri" w:hAnsi="Calibri" w:cs="Calibri"/>
                <w:b/>
                <w:lang w:val="fr-FR"/>
              </w:rPr>
            </w:pPr>
          </w:p>
        </w:tc>
        <w:tc>
          <w:tcPr>
            <w:tcW w:w="602" w:type="pct"/>
            <w:vMerge/>
          </w:tcPr>
          <w:p w:rsidR="004935B5" w:rsidRPr="0086670C" w:rsidRDefault="004935B5" w:rsidP="00E173A1">
            <w:pPr>
              <w:rPr>
                <w:rFonts w:ascii="Calibri" w:hAnsi="Calibri" w:cs="Calibri"/>
                <w:lang w:val="fr-FR"/>
              </w:rPr>
            </w:pPr>
          </w:p>
        </w:tc>
        <w:tc>
          <w:tcPr>
            <w:tcW w:w="602" w:type="pct"/>
          </w:tcPr>
          <w:p w:rsidR="004935B5" w:rsidRPr="0086670C" w:rsidRDefault="00BF72A3" w:rsidP="00E173A1">
            <w:pPr>
              <w:rPr>
                <w:rFonts w:ascii="Calibri" w:hAnsi="Calibri" w:cs="Calibri"/>
                <w:spacing w:val="-4"/>
                <w:lang w:val="fr-FR"/>
              </w:rPr>
            </w:pPr>
            <w:r w:rsidRPr="0086670C">
              <w:rPr>
                <w:rFonts w:asciiTheme="minorHAnsi" w:hAnsiTheme="minorHAnsi" w:cstheme="minorHAnsi"/>
                <w:lang w:val="fr-FR"/>
              </w:rPr>
              <w:t xml:space="preserve">Mettre à jour le cadre stratégique pour l’inscription de zones humides afin d’y inclure des orientations concernant les tourbières (Résolution </w:t>
            </w:r>
            <w:hyperlink r:id="rId68" w:history="1">
              <w:r w:rsidRPr="0086670C">
                <w:rPr>
                  <w:rStyle w:val="Hyperlink"/>
                  <w:rFonts w:asciiTheme="minorHAnsi" w:hAnsiTheme="minorHAnsi" w:cstheme="minorHAnsi"/>
                  <w:lang w:val="fr-FR"/>
                </w:rPr>
                <w:t>XIII.12</w:t>
              </w:r>
            </w:hyperlink>
            <w:r w:rsidRPr="0086670C">
              <w:rPr>
                <w:rFonts w:asciiTheme="minorHAnsi" w:hAnsiTheme="minorHAnsi" w:cstheme="minorHAnsi"/>
                <w:lang w:val="fr-FR"/>
              </w:rPr>
              <w:t xml:space="preserve"> par. 13).</w:t>
            </w:r>
          </w:p>
        </w:tc>
        <w:tc>
          <w:tcPr>
            <w:tcW w:w="602" w:type="pct"/>
          </w:tcPr>
          <w:p w:rsidR="004935B5" w:rsidRPr="0086670C" w:rsidRDefault="00BF72A3"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4935B5" w:rsidRPr="0086670C" w:rsidRDefault="00BF72A3"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4935B5" w:rsidRPr="0086670C" w:rsidRDefault="00BF72A3"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4935B5" w:rsidRPr="0086670C" w:rsidRDefault="004935B5" w:rsidP="00E173A1">
            <w:pPr>
              <w:rPr>
                <w:rFonts w:ascii="Calibri" w:hAnsi="Calibri" w:cs="Calibri"/>
                <w:lang w:val="fr-FR"/>
              </w:rPr>
            </w:pPr>
          </w:p>
        </w:tc>
        <w:tc>
          <w:tcPr>
            <w:tcW w:w="489" w:type="pct"/>
          </w:tcPr>
          <w:p w:rsidR="004935B5" w:rsidRPr="0086670C" w:rsidRDefault="00BF72A3" w:rsidP="00E173A1">
            <w:pPr>
              <w:rPr>
                <w:rFonts w:ascii="Calibri" w:hAnsi="Calibri" w:cs="Calibri"/>
                <w:lang w:val="fr-FR"/>
              </w:rPr>
            </w:pPr>
            <w:r w:rsidRPr="0086670C">
              <w:rPr>
                <w:rFonts w:ascii="Calibri" w:hAnsi="Calibri" w:cs="Calibri"/>
                <w:lang w:val="fr-FR"/>
              </w:rPr>
              <w:t>SGA</w:t>
            </w:r>
            <w:r w:rsidR="004935B5" w:rsidRPr="0086670C">
              <w:rPr>
                <w:rFonts w:ascii="Calibri" w:hAnsi="Calibri" w:cs="Calibri"/>
                <w:lang w:val="fr-FR"/>
              </w:rPr>
              <w:t xml:space="preserve"> / SG</w:t>
            </w:r>
          </w:p>
        </w:tc>
        <w:tc>
          <w:tcPr>
            <w:tcW w:w="297" w:type="pct"/>
          </w:tcPr>
          <w:p w:rsidR="004935B5" w:rsidRPr="0086670C" w:rsidRDefault="004935B5" w:rsidP="00E173A1">
            <w:pPr>
              <w:rPr>
                <w:rFonts w:ascii="Calibri" w:hAnsi="Calibri" w:cs="Calibri"/>
                <w:lang w:val="fr-FR"/>
              </w:rPr>
            </w:pPr>
            <w:r w:rsidRPr="0086670C">
              <w:rPr>
                <w:rFonts w:ascii="Calibri" w:hAnsi="Calibri" w:cs="Calibri"/>
                <w:lang w:val="fr-FR"/>
              </w:rPr>
              <w:t xml:space="preserve">Administratif </w:t>
            </w:r>
          </w:p>
        </w:tc>
      </w:tr>
      <w:tr w:rsidR="00BF72A3" w:rsidRPr="0086670C" w:rsidTr="00BE6121">
        <w:tc>
          <w:tcPr>
            <w:tcW w:w="602" w:type="pct"/>
            <w:vMerge/>
          </w:tcPr>
          <w:p w:rsidR="00BF72A3" w:rsidRPr="0086670C" w:rsidRDefault="00BF72A3" w:rsidP="00E173A1">
            <w:pPr>
              <w:rPr>
                <w:rFonts w:ascii="Calibri" w:hAnsi="Calibri" w:cs="Calibri"/>
                <w:i/>
                <w:lang w:val="fr-FR"/>
              </w:rPr>
            </w:pPr>
          </w:p>
        </w:tc>
        <w:tc>
          <w:tcPr>
            <w:tcW w:w="602" w:type="pct"/>
            <w:vMerge/>
          </w:tcPr>
          <w:p w:rsidR="00BF72A3" w:rsidRPr="0086670C" w:rsidRDefault="00BF72A3" w:rsidP="00E173A1">
            <w:pPr>
              <w:rPr>
                <w:rFonts w:ascii="Calibri" w:hAnsi="Calibri" w:cs="Calibri"/>
                <w:lang w:val="fr-FR"/>
              </w:rPr>
            </w:pPr>
          </w:p>
        </w:tc>
        <w:tc>
          <w:tcPr>
            <w:tcW w:w="602" w:type="pct"/>
          </w:tcPr>
          <w:p w:rsidR="00BF72A3" w:rsidRPr="0086670C" w:rsidRDefault="00BF72A3" w:rsidP="009B5A59">
            <w:pPr>
              <w:rPr>
                <w:rFonts w:asciiTheme="minorHAnsi" w:hAnsiTheme="minorHAnsi" w:cstheme="minorHAnsi"/>
                <w:lang w:val="fr-FR"/>
              </w:rPr>
            </w:pPr>
            <w:r w:rsidRPr="0086670C">
              <w:rPr>
                <w:rFonts w:asciiTheme="minorHAnsi" w:hAnsiTheme="minorHAnsi" w:cstheme="minorHAnsi"/>
                <w:lang w:val="fr-FR"/>
              </w:rPr>
              <w:t xml:space="preserve">Élaborer des protocoles de transfert direct des données d’une base de données à l’autre (Résolution </w:t>
            </w:r>
            <w:hyperlink r:id="rId69" w:history="1">
              <w:r w:rsidRPr="0086670C">
                <w:rPr>
                  <w:rStyle w:val="Hyperlink"/>
                  <w:rFonts w:asciiTheme="minorHAnsi" w:hAnsiTheme="minorHAnsi" w:cstheme="minorHAnsi"/>
                  <w:lang w:val="fr-FR"/>
                </w:rPr>
                <w:t>XIII.10</w:t>
              </w:r>
            </w:hyperlink>
            <w:r w:rsidRPr="0086670C">
              <w:rPr>
                <w:rFonts w:asciiTheme="minorHAnsi" w:hAnsiTheme="minorHAnsi" w:cstheme="minorHAnsi"/>
                <w:lang w:val="fr-FR"/>
              </w:rPr>
              <w:t xml:space="preserve"> par. 25).</w:t>
            </w:r>
          </w:p>
        </w:tc>
        <w:tc>
          <w:tcPr>
            <w:tcW w:w="602" w:type="pct"/>
          </w:tcPr>
          <w:p w:rsidR="00BF72A3" w:rsidRPr="0086670C" w:rsidRDefault="00BF72A3" w:rsidP="00E173A1">
            <w:pPr>
              <w:rPr>
                <w:rFonts w:ascii="Calibri" w:hAnsi="Calibri" w:cs="Calibri"/>
                <w:lang w:val="fr-FR"/>
              </w:rPr>
            </w:pPr>
            <w:r w:rsidRPr="0086670C">
              <w:rPr>
                <w:rFonts w:asciiTheme="minorHAnsi" w:hAnsiTheme="minorHAnsi" w:cstheme="minorHAnsi"/>
                <w:lang w:val="fr-FR"/>
              </w:rPr>
              <w:t>Pas d’activité supplémentaire selon l’intervention de la présidence du GEST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2" w:type="pct"/>
          </w:tcPr>
          <w:p w:rsidR="00BF72A3" w:rsidRPr="0086670C" w:rsidRDefault="00BF72A3"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BF72A3" w:rsidRPr="0086670C" w:rsidRDefault="00BF72A3" w:rsidP="00E173A1">
            <w:pPr>
              <w:rPr>
                <w:rFonts w:ascii="Calibri" w:hAnsi="Calibri" w:cs="Calibri"/>
                <w:lang w:val="fr-FR"/>
              </w:rPr>
            </w:pPr>
            <w:r w:rsidRPr="0086670C">
              <w:rPr>
                <w:rFonts w:asciiTheme="minorHAnsi" w:hAnsiTheme="minorHAnsi" w:cstheme="minorHAnsi"/>
                <w:lang w:val="fr-FR"/>
              </w:rPr>
              <w:t>Activité réalisée.</w:t>
            </w:r>
          </w:p>
        </w:tc>
        <w:tc>
          <w:tcPr>
            <w:tcW w:w="602" w:type="pct"/>
          </w:tcPr>
          <w:p w:rsidR="00BF72A3" w:rsidRPr="0086670C" w:rsidRDefault="00BF72A3" w:rsidP="00E173A1">
            <w:pPr>
              <w:rPr>
                <w:rFonts w:ascii="Calibri" w:hAnsi="Calibri" w:cs="Calibri"/>
                <w:lang w:val="fr-FR"/>
              </w:rPr>
            </w:pPr>
          </w:p>
        </w:tc>
        <w:tc>
          <w:tcPr>
            <w:tcW w:w="489" w:type="pct"/>
          </w:tcPr>
          <w:p w:rsidR="00BF72A3" w:rsidRPr="0086670C" w:rsidRDefault="00BF72A3" w:rsidP="00E173A1">
            <w:pPr>
              <w:rPr>
                <w:rFonts w:ascii="Calibri" w:hAnsi="Calibri" w:cs="Calibri"/>
                <w:lang w:val="fr-FR"/>
              </w:rPr>
            </w:pPr>
            <w:r w:rsidRPr="0086670C">
              <w:rPr>
                <w:rFonts w:ascii="Calibri" w:hAnsi="Calibri" w:cs="Calibri"/>
                <w:lang w:val="fr-FR"/>
              </w:rPr>
              <w:t>CPr Europe</w:t>
            </w:r>
          </w:p>
        </w:tc>
        <w:tc>
          <w:tcPr>
            <w:tcW w:w="297" w:type="pct"/>
          </w:tcPr>
          <w:p w:rsidR="00BF72A3" w:rsidRPr="0086670C" w:rsidRDefault="00BF72A3" w:rsidP="00E173A1">
            <w:pPr>
              <w:rPr>
                <w:rFonts w:ascii="Calibri" w:hAnsi="Calibri" w:cs="Calibri"/>
                <w:lang w:val="fr-FR"/>
              </w:rPr>
            </w:pPr>
            <w:r w:rsidRPr="0086670C">
              <w:rPr>
                <w:rFonts w:ascii="Calibri" w:hAnsi="Calibri" w:cs="Calibri"/>
                <w:lang w:val="fr-FR"/>
              </w:rPr>
              <w:t>Administratif</w:t>
            </w:r>
          </w:p>
        </w:tc>
      </w:tr>
      <w:tr w:rsidR="00BF72A3" w:rsidRPr="0086670C" w:rsidTr="00BE6121">
        <w:tc>
          <w:tcPr>
            <w:tcW w:w="602" w:type="pct"/>
            <w:vMerge w:val="restart"/>
          </w:tcPr>
          <w:p w:rsidR="00BF72A3" w:rsidRPr="0086670C" w:rsidRDefault="00BF72A3" w:rsidP="00BF72A3">
            <w:pPr>
              <w:rPr>
                <w:rFonts w:asciiTheme="minorHAnsi" w:hAnsiTheme="minorHAnsi" w:cstheme="minorHAnsi"/>
                <w:b/>
                <w:lang w:val="fr-FR"/>
              </w:rPr>
            </w:pPr>
            <w:r w:rsidRPr="0086670C">
              <w:rPr>
                <w:rFonts w:asciiTheme="minorHAnsi" w:hAnsiTheme="minorHAnsi" w:cstheme="minorHAnsi"/>
                <w:b/>
                <w:lang w:val="fr-FR"/>
              </w:rPr>
              <w:t xml:space="preserve">3.2 Conseils techniques fournis de manière efficace, efficiente et coordonnée, conformément aux priorités établies par la COP, afin d’aider </w:t>
            </w:r>
            <w:r w:rsidRPr="0086670C">
              <w:rPr>
                <w:rFonts w:asciiTheme="minorHAnsi" w:hAnsiTheme="minorHAnsi" w:cstheme="minorHAnsi"/>
                <w:b/>
                <w:lang w:val="fr-FR"/>
              </w:rPr>
              <w:lastRenderedPageBreak/>
              <w:t xml:space="preserve">les PC à mettre en œuvre la Convention. </w:t>
            </w:r>
          </w:p>
          <w:p w:rsidR="00BF72A3" w:rsidRPr="0086670C" w:rsidRDefault="00BF72A3" w:rsidP="00E173A1">
            <w:pPr>
              <w:rPr>
                <w:rFonts w:ascii="Calibri" w:hAnsi="Calibri" w:cs="Calibri"/>
                <w:b/>
                <w:lang w:val="fr-FR"/>
              </w:rPr>
            </w:pPr>
          </w:p>
          <w:p w:rsidR="00BF72A3" w:rsidRPr="0086670C" w:rsidRDefault="00BF72A3" w:rsidP="00E173A1">
            <w:pPr>
              <w:rPr>
                <w:rFonts w:ascii="Calibri" w:hAnsi="Calibri" w:cs="Calibri"/>
                <w:lang w:val="fr-FR"/>
              </w:rPr>
            </w:pPr>
          </w:p>
          <w:p w:rsidR="00BF72A3" w:rsidRPr="0086670C" w:rsidRDefault="00BF72A3" w:rsidP="00BF72A3">
            <w:pPr>
              <w:rPr>
                <w:rFonts w:asciiTheme="minorHAnsi" w:hAnsiTheme="minorHAnsi" w:cstheme="minorHAnsi"/>
                <w:lang w:val="fr-FR"/>
              </w:rPr>
            </w:pPr>
            <w:r w:rsidRPr="0086670C">
              <w:rPr>
                <w:rFonts w:asciiTheme="minorHAnsi" w:hAnsiTheme="minorHAnsi" w:cstheme="minorHAnsi"/>
                <w:lang w:val="fr-FR"/>
              </w:rPr>
              <w:t xml:space="preserve">Inventaires, Résolutions </w:t>
            </w:r>
            <w:hyperlink r:id="rId70" w:history="1">
              <w:r w:rsidRPr="0086670C">
                <w:rPr>
                  <w:rStyle w:val="Hyperlink"/>
                  <w:rFonts w:asciiTheme="minorHAnsi" w:hAnsiTheme="minorHAnsi" w:cstheme="minorHAnsi"/>
                  <w:lang w:val="fr-FR"/>
                </w:rPr>
                <w:t>X.15</w:t>
              </w:r>
            </w:hyperlink>
            <w:r w:rsidRPr="0086670C">
              <w:rPr>
                <w:rFonts w:asciiTheme="minorHAnsi" w:hAnsiTheme="minorHAnsi" w:cstheme="minorHAnsi"/>
                <w:lang w:val="fr-FR"/>
              </w:rPr>
              <w:t xml:space="preserve">, </w:t>
            </w:r>
            <w:hyperlink r:id="rId71" w:history="1">
              <w:r w:rsidRPr="0086670C">
                <w:rPr>
                  <w:rStyle w:val="Hyperlink"/>
                  <w:rFonts w:asciiTheme="minorHAnsi" w:hAnsiTheme="minorHAnsi" w:cstheme="minorHAnsi"/>
                  <w:lang w:val="fr-FR"/>
                </w:rPr>
                <w:t>VIII.6</w:t>
              </w:r>
            </w:hyperlink>
            <w:r w:rsidRPr="0086670C">
              <w:rPr>
                <w:rFonts w:asciiTheme="minorHAnsi" w:hAnsiTheme="minorHAnsi" w:cstheme="minorHAnsi"/>
                <w:lang w:val="fr-FR"/>
              </w:rPr>
              <w:t xml:space="preserve">, </w:t>
            </w:r>
            <w:hyperlink r:id="rId72" w:history="1">
              <w:r w:rsidRPr="0086670C">
                <w:rPr>
                  <w:rStyle w:val="Hyperlink"/>
                  <w:rFonts w:asciiTheme="minorHAnsi" w:hAnsiTheme="minorHAnsi" w:cstheme="minorHAnsi"/>
                  <w:lang w:val="fr-FR"/>
                </w:rPr>
                <w:t>XIII.10</w:t>
              </w:r>
            </w:hyperlink>
          </w:p>
          <w:p w:rsidR="00BF72A3" w:rsidRPr="0086670C" w:rsidRDefault="00BF72A3" w:rsidP="00E173A1">
            <w:pPr>
              <w:rPr>
                <w:rFonts w:ascii="Calibri" w:hAnsi="Calibri" w:cs="Calibri"/>
                <w:lang w:val="fr-FR"/>
              </w:rPr>
            </w:pPr>
          </w:p>
        </w:tc>
        <w:tc>
          <w:tcPr>
            <w:tcW w:w="602" w:type="pct"/>
            <w:vMerge w:val="restart"/>
          </w:tcPr>
          <w:p w:rsidR="00BF72A3" w:rsidRPr="0086670C" w:rsidRDefault="00BF72A3" w:rsidP="00BF72A3">
            <w:pPr>
              <w:rPr>
                <w:rFonts w:asciiTheme="minorHAnsi" w:hAnsiTheme="minorHAnsi" w:cstheme="minorHAnsi"/>
                <w:lang w:val="fr-FR"/>
              </w:rPr>
            </w:pPr>
            <w:r w:rsidRPr="0086670C">
              <w:rPr>
                <w:rFonts w:asciiTheme="minorHAnsi" w:hAnsiTheme="minorHAnsi" w:cstheme="minorHAnsi"/>
                <w:lang w:val="fr-FR"/>
              </w:rPr>
              <w:lastRenderedPageBreak/>
              <w:t>Les PC (CN/AA et Comités nationaux s’il y a lieu) ont établi des inventaires nationaux des zones humides.</w:t>
            </w:r>
          </w:p>
          <w:p w:rsidR="00BF72A3" w:rsidRPr="0086670C" w:rsidRDefault="00BF72A3" w:rsidP="00E173A1">
            <w:pPr>
              <w:rPr>
                <w:rFonts w:ascii="Calibri" w:hAnsi="Calibri" w:cs="Calibri"/>
                <w:lang w:val="fr-FR"/>
              </w:rPr>
            </w:pPr>
          </w:p>
          <w:p w:rsidR="00BF72A3" w:rsidRPr="0086670C" w:rsidRDefault="00BF72A3" w:rsidP="00E173A1">
            <w:pPr>
              <w:rPr>
                <w:rFonts w:ascii="Calibri" w:hAnsi="Calibri" w:cs="Calibri"/>
                <w:lang w:val="fr-FR"/>
              </w:rPr>
            </w:pPr>
          </w:p>
          <w:p w:rsidR="00BF72A3" w:rsidRPr="0086670C" w:rsidRDefault="00BF72A3" w:rsidP="00E173A1">
            <w:pPr>
              <w:rPr>
                <w:rFonts w:ascii="Calibri" w:hAnsi="Calibri" w:cs="Calibri"/>
                <w:lang w:val="fr-FR"/>
              </w:rPr>
            </w:pPr>
            <w:r w:rsidRPr="0086670C">
              <w:rPr>
                <w:rFonts w:asciiTheme="minorHAnsi" w:hAnsiTheme="minorHAnsi" w:cstheme="minorHAnsi"/>
                <w:lang w:val="fr-FR"/>
              </w:rPr>
              <w:lastRenderedPageBreak/>
              <w:t>Les PC utilisent toutes les zones humides de façon rationnelle</w:t>
            </w:r>
            <w:r w:rsidRPr="0086670C">
              <w:rPr>
                <w:rFonts w:ascii="Calibri" w:hAnsi="Calibri" w:cs="Calibri"/>
                <w:lang w:val="fr-FR"/>
              </w:rPr>
              <w:t>.</w:t>
            </w:r>
          </w:p>
        </w:tc>
        <w:tc>
          <w:tcPr>
            <w:tcW w:w="602" w:type="pct"/>
            <w:vMerge w:val="restart"/>
          </w:tcPr>
          <w:p w:rsidR="00BF72A3" w:rsidRPr="0086670C" w:rsidRDefault="00BF72A3" w:rsidP="00E173A1">
            <w:pPr>
              <w:rPr>
                <w:rFonts w:ascii="Calibri" w:hAnsi="Calibri" w:cs="Calibri"/>
                <w:lang w:val="fr-FR"/>
              </w:rPr>
            </w:pPr>
            <w:r w:rsidRPr="0086670C">
              <w:rPr>
                <w:rFonts w:asciiTheme="minorHAnsi" w:hAnsiTheme="minorHAnsi" w:cstheme="minorHAnsi"/>
                <w:lang w:val="fr-FR"/>
              </w:rPr>
              <w:lastRenderedPageBreak/>
              <w:t xml:space="preserve">Collaborer avec les PC pour les aider à parachever les inventaires nationaux des zones humides et de l’étendue des zones humides pour rendre </w:t>
            </w:r>
            <w:r w:rsidRPr="0086670C">
              <w:rPr>
                <w:rFonts w:asciiTheme="minorHAnsi" w:hAnsiTheme="minorHAnsi" w:cstheme="minorHAnsi"/>
                <w:lang w:val="fr-FR"/>
              </w:rPr>
              <w:lastRenderedPageBreak/>
              <w:t xml:space="preserve">compte de l’Indicateur 6.6.1. des ODD (Résolution </w:t>
            </w:r>
            <w:hyperlink r:id="rId73"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 xml:space="preserve"> par. 40), y compris les inventaires des zones humides de carbone bleu (Résolution </w:t>
            </w:r>
            <w:hyperlink r:id="rId74" w:history="1">
              <w:r w:rsidRPr="0086670C">
                <w:rPr>
                  <w:rStyle w:val="Hyperlink"/>
                  <w:rFonts w:asciiTheme="minorHAnsi" w:hAnsiTheme="minorHAnsi" w:cstheme="minorHAnsi"/>
                  <w:lang w:val="fr-FR"/>
                </w:rPr>
                <w:t>XIII.14</w:t>
              </w:r>
            </w:hyperlink>
            <w:r w:rsidRPr="0086670C">
              <w:rPr>
                <w:rFonts w:asciiTheme="minorHAnsi" w:hAnsiTheme="minorHAnsi" w:cstheme="minorHAnsi"/>
                <w:lang w:val="fr-FR"/>
              </w:rPr>
              <w:t xml:space="preserve">) et des zones humides arctiques/subarctiques (Résolution </w:t>
            </w:r>
            <w:hyperlink r:id="rId75" w:history="1">
              <w:r w:rsidRPr="0086670C">
                <w:rPr>
                  <w:rStyle w:val="Hyperlink"/>
                  <w:rFonts w:asciiTheme="minorHAnsi" w:hAnsiTheme="minorHAnsi" w:cstheme="minorHAnsi"/>
                  <w:lang w:val="fr-FR"/>
                </w:rPr>
                <w:t>XIII.23</w:t>
              </w:r>
            </w:hyperlink>
            <w:r w:rsidRPr="0086670C">
              <w:rPr>
                <w:rFonts w:asciiTheme="minorHAnsi" w:hAnsiTheme="minorHAnsi" w:cstheme="minorHAnsi"/>
                <w:lang w:val="fr-FR"/>
              </w:rPr>
              <w:t xml:space="preserve">), et l’observation de la Terre pour les inventaires et le suivi des changements, et contacter les partenaires techniques pertinents (Résolution </w:t>
            </w:r>
            <w:hyperlink r:id="rId76" w:history="1">
              <w:r w:rsidRPr="0086670C">
                <w:rPr>
                  <w:rStyle w:val="Hyperlink"/>
                  <w:rFonts w:asciiTheme="minorHAnsi" w:hAnsiTheme="minorHAnsi" w:cstheme="minorHAnsi"/>
                  <w:lang w:val="fr-FR"/>
                </w:rPr>
                <w:t>XIII.10</w:t>
              </w:r>
            </w:hyperlink>
            <w:r w:rsidRPr="0086670C">
              <w:rPr>
                <w:rFonts w:asciiTheme="minorHAnsi" w:hAnsiTheme="minorHAnsi" w:cstheme="minorHAnsi"/>
                <w:lang w:val="fr-FR"/>
              </w:rPr>
              <w:t xml:space="preserve"> par. 23).</w:t>
            </w:r>
          </w:p>
        </w:tc>
        <w:tc>
          <w:tcPr>
            <w:tcW w:w="602" w:type="pct"/>
            <w:tcBorders>
              <w:bottom w:val="single" w:sz="4" w:space="0" w:color="auto"/>
            </w:tcBorders>
          </w:tcPr>
          <w:p w:rsidR="00BF72A3" w:rsidRPr="0086670C" w:rsidRDefault="00BF72A3" w:rsidP="00E173A1">
            <w:pPr>
              <w:rPr>
                <w:rFonts w:ascii="Calibri" w:hAnsi="Calibri" w:cs="Calibri"/>
                <w:lang w:val="fr-FR"/>
              </w:rPr>
            </w:pPr>
            <w:r w:rsidRPr="0086670C">
              <w:rPr>
                <w:rFonts w:ascii="Calibri" w:hAnsi="Calibri" w:cs="Calibri"/>
                <w:lang w:val="fr-FR"/>
              </w:rPr>
              <w:lastRenderedPageBreak/>
              <w:t>En cours.</w:t>
            </w:r>
          </w:p>
        </w:tc>
        <w:tc>
          <w:tcPr>
            <w:tcW w:w="602" w:type="pct"/>
            <w:tcBorders>
              <w:bottom w:val="single" w:sz="4" w:space="0" w:color="auto"/>
            </w:tcBorders>
          </w:tcPr>
          <w:p w:rsidR="00BF72A3" w:rsidRPr="0086670C" w:rsidRDefault="00BF72A3" w:rsidP="00BF72A3">
            <w:pPr>
              <w:rPr>
                <w:rFonts w:ascii="Calibri" w:hAnsi="Calibri" w:cs="Calibri"/>
                <w:lang w:val="fr-FR"/>
              </w:rPr>
            </w:pPr>
            <w:r w:rsidRPr="0086670C">
              <w:rPr>
                <w:rFonts w:ascii="Calibri" w:hAnsi="Calibri" w:cs="Calibri"/>
                <w:lang w:val="fr-FR"/>
              </w:rPr>
              <w:t>Poursuivre l’appui aux Parties. Rapport à soumettre pour examen à la SC59/2021.</w:t>
            </w:r>
          </w:p>
        </w:tc>
        <w:tc>
          <w:tcPr>
            <w:tcW w:w="602" w:type="pct"/>
            <w:tcBorders>
              <w:bottom w:val="single" w:sz="4" w:space="0" w:color="auto"/>
            </w:tcBorders>
          </w:tcPr>
          <w:p w:rsidR="00BF72A3" w:rsidRPr="0086670C" w:rsidRDefault="00BF72A3" w:rsidP="000E4B81">
            <w:pPr>
              <w:rPr>
                <w:rFonts w:ascii="Calibri" w:hAnsi="Calibri" w:cs="Calibri"/>
                <w:lang w:val="fr-FR"/>
              </w:rPr>
            </w:pPr>
            <w:r w:rsidRPr="0086670C">
              <w:rPr>
                <w:rFonts w:ascii="Calibri" w:hAnsi="Calibri" w:cs="Calibri"/>
                <w:lang w:val="fr-FR"/>
              </w:rPr>
              <w:t>Poursuivre l’appui aux Parties. Rapport à soumettre pour examen à la SC59/2022.</w:t>
            </w:r>
          </w:p>
        </w:tc>
        <w:tc>
          <w:tcPr>
            <w:tcW w:w="602" w:type="pct"/>
            <w:tcBorders>
              <w:bottom w:val="single" w:sz="4" w:space="0" w:color="auto"/>
            </w:tcBorders>
          </w:tcPr>
          <w:p w:rsidR="00BF72A3" w:rsidRPr="0086670C" w:rsidRDefault="006D2734" w:rsidP="00E173A1">
            <w:pPr>
              <w:rPr>
                <w:rFonts w:ascii="Calibri" w:hAnsi="Calibri" w:cs="Calibri"/>
                <w:lang w:val="fr-FR"/>
              </w:rPr>
            </w:pPr>
            <w:r w:rsidRPr="0086670C">
              <w:rPr>
                <w:rFonts w:asciiTheme="minorHAnsi" w:hAnsiTheme="minorHAnsi" w:cstheme="minorHAnsi"/>
                <w:lang w:val="fr-FR"/>
              </w:rPr>
              <w:t>Un soutien est fourni aux PC pour leur permettre de parachever les inventaires des zones humides et la mesure de l’étendue des zones humides.</w:t>
            </w:r>
          </w:p>
        </w:tc>
        <w:tc>
          <w:tcPr>
            <w:tcW w:w="489" w:type="pct"/>
            <w:tcBorders>
              <w:bottom w:val="single" w:sz="4" w:space="0" w:color="auto"/>
            </w:tcBorders>
          </w:tcPr>
          <w:p w:rsidR="00BF72A3" w:rsidRPr="0086670C" w:rsidRDefault="00BF72A3" w:rsidP="00BF72A3">
            <w:pPr>
              <w:rPr>
                <w:rFonts w:ascii="Calibri" w:hAnsi="Calibri" w:cs="Calibri"/>
                <w:lang w:val="fr-FR"/>
              </w:rPr>
            </w:pPr>
            <w:r w:rsidRPr="0086670C">
              <w:rPr>
                <w:rFonts w:ascii="Calibri" w:hAnsi="Calibri" w:cs="Calibri"/>
                <w:lang w:val="fr-FR"/>
              </w:rPr>
              <w:t>CPr Amériques / DSP</w:t>
            </w:r>
          </w:p>
        </w:tc>
        <w:tc>
          <w:tcPr>
            <w:tcW w:w="297" w:type="pct"/>
            <w:tcBorders>
              <w:bottom w:val="single" w:sz="4" w:space="0" w:color="auto"/>
            </w:tcBorders>
          </w:tcPr>
          <w:p w:rsidR="00BF72A3" w:rsidRPr="0086670C" w:rsidRDefault="00BF72A3" w:rsidP="00E173A1">
            <w:pPr>
              <w:rPr>
                <w:rFonts w:ascii="Calibri" w:hAnsi="Calibri" w:cs="Calibri"/>
                <w:lang w:val="fr-FR"/>
              </w:rPr>
            </w:pPr>
            <w:r w:rsidRPr="0086670C">
              <w:rPr>
                <w:rFonts w:ascii="Calibri" w:hAnsi="Calibri" w:cs="Calibri"/>
                <w:lang w:val="fr-FR"/>
              </w:rPr>
              <w:t>Administratif / NA</w:t>
            </w:r>
          </w:p>
        </w:tc>
      </w:tr>
      <w:tr w:rsidR="00BF72A3" w:rsidRPr="001869E3" w:rsidTr="00BE6121">
        <w:trPr>
          <w:cantSplit/>
        </w:trPr>
        <w:tc>
          <w:tcPr>
            <w:tcW w:w="602" w:type="pct"/>
            <w:vMerge/>
          </w:tcPr>
          <w:p w:rsidR="00BF72A3" w:rsidRPr="0086670C" w:rsidRDefault="00BF72A3" w:rsidP="00E173A1">
            <w:pPr>
              <w:rPr>
                <w:rFonts w:ascii="Calibri" w:hAnsi="Calibri" w:cs="Calibri"/>
                <w:b/>
                <w:lang w:val="fr-FR"/>
              </w:rPr>
            </w:pPr>
          </w:p>
        </w:tc>
        <w:tc>
          <w:tcPr>
            <w:tcW w:w="602" w:type="pct"/>
            <w:vMerge/>
          </w:tcPr>
          <w:p w:rsidR="00BF72A3" w:rsidRPr="0086670C" w:rsidRDefault="00BF72A3" w:rsidP="00E173A1">
            <w:pPr>
              <w:rPr>
                <w:rFonts w:ascii="Calibri" w:hAnsi="Calibri" w:cs="Calibri"/>
                <w:lang w:val="fr-FR"/>
              </w:rPr>
            </w:pPr>
          </w:p>
        </w:tc>
        <w:tc>
          <w:tcPr>
            <w:tcW w:w="602" w:type="pct"/>
            <w:vMerge/>
          </w:tcPr>
          <w:p w:rsidR="00BF72A3" w:rsidRPr="0086670C" w:rsidRDefault="00BF72A3" w:rsidP="00E173A1">
            <w:pPr>
              <w:rPr>
                <w:rFonts w:ascii="Calibri" w:hAnsi="Calibri" w:cs="Calibri"/>
                <w:lang w:val="fr-FR"/>
              </w:rPr>
            </w:pPr>
          </w:p>
        </w:tc>
        <w:tc>
          <w:tcPr>
            <w:tcW w:w="602" w:type="pct"/>
            <w:tcBorders>
              <w:top w:val="single" w:sz="4" w:space="0" w:color="auto"/>
              <w:bottom w:val="nil"/>
            </w:tcBorders>
          </w:tcPr>
          <w:p w:rsidR="00BF72A3" w:rsidRPr="0086670C" w:rsidRDefault="006D2734" w:rsidP="00E173A1">
            <w:pPr>
              <w:rPr>
                <w:rFonts w:ascii="Calibri" w:hAnsi="Calibri" w:cs="Calibri"/>
                <w:lang w:val="fr-FR"/>
              </w:rPr>
            </w:pPr>
            <w:r w:rsidRPr="0086670C">
              <w:rPr>
                <w:rFonts w:asciiTheme="minorHAnsi" w:hAnsiTheme="minorHAnsi" w:cstheme="minorHAnsi"/>
                <w:lang w:val="fr-FR"/>
              </w:rPr>
              <w:t>Élaboration et lancement d’une proposition de boîte à outils, formation et collecte de fonds.</w:t>
            </w:r>
          </w:p>
        </w:tc>
        <w:tc>
          <w:tcPr>
            <w:tcW w:w="602" w:type="pct"/>
            <w:tcBorders>
              <w:top w:val="single" w:sz="4" w:space="0" w:color="auto"/>
              <w:bottom w:val="nil"/>
            </w:tcBorders>
          </w:tcPr>
          <w:p w:rsidR="00BF72A3" w:rsidRPr="0086670C" w:rsidRDefault="00A61F05" w:rsidP="00E173A1">
            <w:pPr>
              <w:rPr>
                <w:rFonts w:ascii="Calibri" w:hAnsi="Calibri" w:cs="Calibri"/>
                <w:lang w:val="fr-FR"/>
              </w:rPr>
            </w:pPr>
            <w:r>
              <w:rPr>
                <w:rFonts w:ascii="Calibri" w:hAnsi="Calibri" w:cs="Calibri"/>
                <w:lang w:val="fr-FR"/>
              </w:rPr>
              <w:t xml:space="preserve">En </w:t>
            </w:r>
            <w:r w:rsidR="006D2734" w:rsidRPr="0086670C">
              <w:rPr>
                <w:rFonts w:ascii="Calibri" w:hAnsi="Calibri" w:cs="Calibri"/>
                <w:lang w:val="fr-FR"/>
              </w:rPr>
              <w:t>cours</w:t>
            </w:r>
            <w:r w:rsidR="00BF72A3" w:rsidRPr="0086670C">
              <w:rPr>
                <w:rFonts w:ascii="Calibri" w:hAnsi="Calibri" w:cs="Calibri"/>
                <w:lang w:val="fr-FR"/>
              </w:rPr>
              <w:t>.</w:t>
            </w:r>
          </w:p>
        </w:tc>
        <w:tc>
          <w:tcPr>
            <w:tcW w:w="602" w:type="pct"/>
            <w:tcBorders>
              <w:top w:val="single" w:sz="4" w:space="0" w:color="auto"/>
              <w:bottom w:val="nil"/>
            </w:tcBorders>
          </w:tcPr>
          <w:p w:rsidR="006D2734" w:rsidRPr="0086670C" w:rsidRDefault="006D2734" w:rsidP="00B90542">
            <w:pPr>
              <w:rPr>
                <w:rFonts w:ascii="Calibri" w:hAnsi="Calibri" w:cs="Calibri"/>
                <w:lang w:val="fr-FR"/>
              </w:rPr>
            </w:pPr>
            <w:r w:rsidRPr="0086670C">
              <w:rPr>
                <w:rFonts w:ascii="Calibri" w:hAnsi="Calibri" w:cs="Calibri"/>
                <w:lang w:val="fr-FR"/>
              </w:rPr>
              <w:t>Poursuivre la diffusion de la proposition de boite à outils, formations et collecte de fonds.</w:t>
            </w:r>
          </w:p>
          <w:p w:rsidR="00BF72A3" w:rsidRPr="0086670C" w:rsidRDefault="00BF72A3" w:rsidP="00B90542">
            <w:pPr>
              <w:rPr>
                <w:rFonts w:ascii="Calibri" w:hAnsi="Calibri" w:cs="Calibri"/>
                <w:lang w:val="fr-FR"/>
              </w:rPr>
            </w:pPr>
          </w:p>
        </w:tc>
        <w:tc>
          <w:tcPr>
            <w:tcW w:w="602" w:type="pct"/>
            <w:tcBorders>
              <w:top w:val="single" w:sz="4" w:space="0" w:color="auto"/>
              <w:bottom w:val="nil"/>
            </w:tcBorders>
          </w:tcPr>
          <w:p w:rsidR="00BF72A3" w:rsidRPr="0086670C" w:rsidRDefault="00A61F05" w:rsidP="00A61F05">
            <w:pPr>
              <w:rPr>
                <w:rFonts w:ascii="Calibri" w:hAnsi="Calibri" w:cs="Calibri"/>
                <w:lang w:val="fr-FR"/>
              </w:rPr>
            </w:pPr>
            <w:r>
              <w:rPr>
                <w:rFonts w:asciiTheme="minorHAnsi" w:hAnsiTheme="minorHAnsi" w:cstheme="minorHAnsi"/>
                <w:lang w:val="fr-FR"/>
              </w:rPr>
              <w:t>Utilisation</w:t>
            </w:r>
            <w:r w:rsidR="006D2734" w:rsidRPr="0086670C">
              <w:rPr>
                <w:rFonts w:asciiTheme="minorHAnsi" w:hAnsiTheme="minorHAnsi" w:cstheme="minorHAnsi"/>
                <w:lang w:val="fr-FR"/>
              </w:rPr>
              <w:t xml:space="preserve"> de </w:t>
            </w:r>
            <w:r>
              <w:rPr>
                <w:rFonts w:asciiTheme="minorHAnsi" w:hAnsiTheme="minorHAnsi" w:cstheme="minorHAnsi"/>
                <w:lang w:val="fr-FR"/>
              </w:rPr>
              <w:t xml:space="preserve">la proposition de </w:t>
            </w:r>
            <w:r w:rsidR="006D2734" w:rsidRPr="0086670C">
              <w:rPr>
                <w:rFonts w:asciiTheme="minorHAnsi" w:hAnsiTheme="minorHAnsi" w:cstheme="minorHAnsi"/>
                <w:lang w:val="fr-FR"/>
              </w:rPr>
              <w:t xml:space="preserve">boîte à outils, </w:t>
            </w:r>
            <w:r>
              <w:rPr>
                <w:rFonts w:asciiTheme="minorHAnsi" w:hAnsiTheme="minorHAnsi" w:cstheme="minorHAnsi"/>
                <w:lang w:val="fr-FR"/>
              </w:rPr>
              <w:t xml:space="preserve">de </w:t>
            </w:r>
            <w:r w:rsidR="006D2734" w:rsidRPr="0086670C">
              <w:rPr>
                <w:rFonts w:asciiTheme="minorHAnsi" w:hAnsiTheme="minorHAnsi" w:cstheme="minorHAnsi"/>
                <w:lang w:val="fr-FR"/>
              </w:rPr>
              <w:t>formation</w:t>
            </w:r>
            <w:r>
              <w:rPr>
                <w:rFonts w:asciiTheme="minorHAnsi" w:hAnsiTheme="minorHAnsi" w:cstheme="minorHAnsi"/>
                <w:lang w:val="fr-FR"/>
              </w:rPr>
              <w:t>s</w:t>
            </w:r>
            <w:r w:rsidR="006D2734" w:rsidRPr="0086670C">
              <w:rPr>
                <w:rFonts w:asciiTheme="minorHAnsi" w:hAnsiTheme="minorHAnsi" w:cstheme="minorHAnsi"/>
                <w:lang w:val="fr-FR"/>
              </w:rPr>
              <w:t xml:space="preserve"> et collecte de fonds.</w:t>
            </w:r>
          </w:p>
        </w:tc>
        <w:tc>
          <w:tcPr>
            <w:tcW w:w="489" w:type="pct"/>
            <w:tcBorders>
              <w:top w:val="single" w:sz="4" w:space="0" w:color="auto"/>
              <w:bottom w:val="nil"/>
            </w:tcBorders>
          </w:tcPr>
          <w:p w:rsidR="00BF72A3" w:rsidRPr="0086670C" w:rsidRDefault="00BF72A3" w:rsidP="00E173A1">
            <w:pPr>
              <w:rPr>
                <w:rFonts w:ascii="Calibri" w:hAnsi="Calibri" w:cs="Calibri"/>
                <w:lang w:val="fr-FR"/>
              </w:rPr>
            </w:pPr>
          </w:p>
        </w:tc>
        <w:tc>
          <w:tcPr>
            <w:tcW w:w="297" w:type="pct"/>
            <w:tcBorders>
              <w:top w:val="single" w:sz="4" w:space="0" w:color="auto"/>
              <w:bottom w:val="nil"/>
            </w:tcBorders>
          </w:tcPr>
          <w:p w:rsidR="00BF72A3" w:rsidRPr="0086670C" w:rsidRDefault="00BF72A3" w:rsidP="00E173A1">
            <w:pPr>
              <w:rPr>
                <w:rFonts w:ascii="Calibri" w:hAnsi="Calibri" w:cs="Calibri"/>
                <w:lang w:val="fr-FR"/>
              </w:rPr>
            </w:pPr>
          </w:p>
        </w:tc>
      </w:tr>
      <w:tr w:rsidR="00BF72A3" w:rsidRPr="001869E3" w:rsidTr="00BE6121">
        <w:tc>
          <w:tcPr>
            <w:tcW w:w="602" w:type="pct"/>
            <w:vMerge/>
          </w:tcPr>
          <w:p w:rsidR="00BF72A3" w:rsidRPr="0086670C" w:rsidRDefault="00BF72A3" w:rsidP="00E173A1">
            <w:pPr>
              <w:rPr>
                <w:rFonts w:ascii="Calibri" w:hAnsi="Calibri" w:cs="Calibri"/>
                <w:b/>
                <w:lang w:val="fr-FR"/>
              </w:rPr>
            </w:pPr>
          </w:p>
        </w:tc>
        <w:tc>
          <w:tcPr>
            <w:tcW w:w="602" w:type="pct"/>
            <w:vMerge/>
          </w:tcPr>
          <w:p w:rsidR="00BF72A3" w:rsidRPr="0086670C" w:rsidRDefault="00BF72A3" w:rsidP="00E173A1">
            <w:pPr>
              <w:rPr>
                <w:rFonts w:ascii="Calibri" w:hAnsi="Calibri" w:cs="Calibri"/>
                <w:lang w:val="fr-FR"/>
              </w:rPr>
            </w:pPr>
          </w:p>
        </w:tc>
        <w:tc>
          <w:tcPr>
            <w:tcW w:w="602" w:type="pct"/>
            <w:vMerge/>
          </w:tcPr>
          <w:p w:rsidR="00BF72A3" w:rsidRPr="0086670C" w:rsidRDefault="00BF72A3" w:rsidP="00E173A1">
            <w:pPr>
              <w:rPr>
                <w:rFonts w:ascii="Calibri" w:hAnsi="Calibri" w:cs="Calibri"/>
                <w:lang w:val="fr-FR"/>
              </w:rPr>
            </w:pPr>
          </w:p>
        </w:tc>
        <w:tc>
          <w:tcPr>
            <w:tcW w:w="602" w:type="pct"/>
            <w:tcBorders>
              <w:top w:val="nil"/>
            </w:tcBorders>
          </w:tcPr>
          <w:p w:rsidR="00BF72A3" w:rsidRPr="0086670C" w:rsidRDefault="006D2734" w:rsidP="00E173A1">
            <w:pPr>
              <w:rPr>
                <w:rFonts w:ascii="Calibri" w:hAnsi="Calibri" w:cs="Calibri"/>
                <w:lang w:val="fr-FR"/>
              </w:rPr>
            </w:pPr>
            <w:r w:rsidRPr="0086670C">
              <w:rPr>
                <w:rFonts w:asciiTheme="minorHAnsi" w:hAnsiTheme="minorHAnsi" w:cstheme="minorHAnsi"/>
                <w:lang w:val="fr-FR"/>
              </w:rPr>
              <w:t>Rapport sur l’état d’avancement de l’indicateur 6.6.1 soumis au DESA.</w:t>
            </w:r>
          </w:p>
        </w:tc>
        <w:tc>
          <w:tcPr>
            <w:tcW w:w="602" w:type="pct"/>
            <w:tcBorders>
              <w:top w:val="nil"/>
            </w:tcBorders>
          </w:tcPr>
          <w:p w:rsidR="006D2734" w:rsidRPr="0086670C" w:rsidRDefault="006D2734" w:rsidP="006D2734">
            <w:pPr>
              <w:rPr>
                <w:rFonts w:asciiTheme="minorHAnsi" w:hAnsiTheme="minorHAnsi" w:cstheme="minorHAnsi"/>
                <w:lang w:val="fr-FR"/>
              </w:rPr>
            </w:pPr>
            <w:r w:rsidRPr="0086670C">
              <w:rPr>
                <w:rFonts w:asciiTheme="minorHAnsi" w:hAnsiTheme="minorHAnsi" w:cstheme="minorHAnsi"/>
                <w:lang w:val="fr-FR"/>
              </w:rPr>
              <w:t xml:space="preserve">Poursuite du rapport annuel au DESA sur l’Objectif 6.6.1 et de la contribution au rapport du Secrétaire général des Nations Unies sur les ODD. </w:t>
            </w:r>
          </w:p>
          <w:p w:rsidR="00BF72A3" w:rsidRPr="0086670C" w:rsidRDefault="00BF72A3" w:rsidP="00E173A1">
            <w:pPr>
              <w:rPr>
                <w:rFonts w:ascii="Calibri" w:hAnsi="Calibri" w:cs="Calibri"/>
                <w:lang w:val="fr-FR"/>
              </w:rPr>
            </w:pPr>
          </w:p>
        </w:tc>
        <w:tc>
          <w:tcPr>
            <w:tcW w:w="602" w:type="pct"/>
            <w:tcBorders>
              <w:top w:val="nil"/>
            </w:tcBorders>
          </w:tcPr>
          <w:p w:rsidR="006D2734" w:rsidRPr="0086670C" w:rsidRDefault="006D2734" w:rsidP="006D2734">
            <w:pPr>
              <w:rPr>
                <w:rFonts w:asciiTheme="minorHAnsi" w:hAnsiTheme="minorHAnsi" w:cstheme="minorHAnsi"/>
                <w:lang w:val="fr-FR"/>
              </w:rPr>
            </w:pPr>
            <w:r w:rsidRPr="0086670C">
              <w:rPr>
                <w:rFonts w:asciiTheme="minorHAnsi" w:hAnsiTheme="minorHAnsi" w:cstheme="minorHAnsi"/>
                <w:lang w:val="fr-FR"/>
              </w:rPr>
              <w:t xml:space="preserve">Poursuite du rapport annuel au DESA sur l’Objectif 6.6.1 et de la contribution au rapport du Secrétaire général des Nations Unies sur les ODD. </w:t>
            </w:r>
          </w:p>
          <w:p w:rsidR="00BF72A3" w:rsidRPr="0086670C" w:rsidRDefault="00BF72A3" w:rsidP="00E173A1">
            <w:pPr>
              <w:rPr>
                <w:rFonts w:ascii="Calibri" w:hAnsi="Calibri" w:cs="Calibri"/>
                <w:lang w:val="fr-FR"/>
              </w:rPr>
            </w:pPr>
          </w:p>
          <w:p w:rsidR="00BF72A3" w:rsidRPr="00BB0D80" w:rsidRDefault="00BC115B" w:rsidP="00BC115B">
            <w:pPr>
              <w:rPr>
                <w:rFonts w:ascii="Calibri" w:hAnsi="Calibri" w:cs="Calibri"/>
                <w:lang w:val="fr-FR"/>
              </w:rPr>
            </w:pPr>
            <w:r>
              <w:rPr>
                <w:rFonts w:ascii="Calibri" w:hAnsi="Calibri" w:cs="Calibri"/>
                <w:lang w:val="fr-FR"/>
              </w:rPr>
              <w:t>Utilisation de consultants en cours</w:t>
            </w:r>
            <w:r w:rsidR="00BB0D80" w:rsidRPr="00BB0D80">
              <w:rPr>
                <w:rFonts w:ascii="Calibri" w:hAnsi="Calibri" w:cs="Calibri"/>
                <w:lang w:val="fr-FR"/>
              </w:rPr>
              <w:t xml:space="preserve"> pour recueillir des données supplémentaires sur les inventaires afin de rendre compte de l'indicateur 6.6.1.</w:t>
            </w:r>
          </w:p>
        </w:tc>
        <w:tc>
          <w:tcPr>
            <w:tcW w:w="602" w:type="pct"/>
            <w:tcBorders>
              <w:top w:val="nil"/>
            </w:tcBorders>
          </w:tcPr>
          <w:p w:rsidR="00BF72A3" w:rsidRPr="0086670C" w:rsidRDefault="006D2734" w:rsidP="00BC115B">
            <w:pPr>
              <w:rPr>
                <w:rFonts w:ascii="Calibri" w:hAnsi="Calibri" w:cs="Calibri"/>
                <w:lang w:val="fr-FR"/>
              </w:rPr>
            </w:pPr>
            <w:r w:rsidRPr="0086670C">
              <w:rPr>
                <w:rFonts w:asciiTheme="minorHAnsi" w:hAnsiTheme="minorHAnsi" w:cstheme="minorHAnsi"/>
                <w:lang w:val="fr-FR"/>
              </w:rPr>
              <w:t>Rapport sur l’état d’avancement de l’indicateur 6.6.1 soumis au DESA (basé sur</w:t>
            </w:r>
            <w:r w:rsidRPr="0086670C">
              <w:rPr>
                <w:rFonts w:ascii="Calibri" w:hAnsi="Calibri" w:cs="Calibri"/>
                <w:lang w:val="fr-FR"/>
              </w:rPr>
              <w:t xml:space="preserve"> les RN à la </w:t>
            </w:r>
            <w:r w:rsidR="00BF72A3" w:rsidRPr="0086670C">
              <w:rPr>
                <w:rFonts w:ascii="Calibri" w:hAnsi="Calibri" w:cs="Calibri"/>
                <w:lang w:val="fr-FR"/>
              </w:rPr>
              <w:t xml:space="preserve">COP14) </w:t>
            </w:r>
            <w:r w:rsidRPr="0086670C">
              <w:rPr>
                <w:rFonts w:ascii="Calibri" w:hAnsi="Calibri" w:cs="Calibri"/>
                <w:lang w:val="fr-FR"/>
              </w:rPr>
              <w:t>et</w:t>
            </w:r>
            <w:r w:rsidR="00BF72A3" w:rsidRPr="0086670C">
              <w:rPr>
                <w:rFonts w:ascii="Calibri" w:hAnsi="Calibri" w:cs="Calibri"/>
                <w:lang w:val="fr-FR"/>
              </w:rPr>
              <w:t xml:space="preserve"> </w:t>
            </w:r>
            <w:r w:rsidRPr="0086670C">
              <w:rPr>
                <w:rFonts w:ascii="Calibri" w:hAnsi="Calibri" w:cs="Calibri"/>
                <w:lang w:val="fr-FR"/>
              </w:rPr>
              <w:t>nouvelles données recueillies</w:t>
            </w:r>
            <w:r w:rsidR="00BF72A3" w:rsidRPr="0086670C">
              <w:rPr>
                <w:rFonts w:ascii="Calibri" w:hAnsi="Calibri" w:cs="Calibri"/>
                <w:lang w:val="fr-FR"/>
              </w:rPr>
              <w:t>.</w:t>
            </w:r>
          </w:p>
        </w:tc>
        <w:tc>
          <w:tcPr>
            <w:tcW w:w="489" w:type="pct"/>
            <w:tcBorders>
              <w:top w:val="nil"/>
            </w:tcBorders>
          </w:tcPr>
          <w:p w:rsidR="00BF72A3" w:rsidRPr="0086670C" w:rsidRDefault="00BF72A3" w:rsidP="00E173A1">
            <w:pPr>
              <w:rPr>
                <w:rFonts w:ascii="Calibri" w:hAnsi="Calibri" w:cs="Calibri"/>
                <w:lang w:val="fr-FR"/>
              </w:rPr>
            </w:pPr>
          </w:p>
        </w:tc>
        <w:tc>
          <w:tcPr>
            <w:tcW w:w="297" w:type="pct"/>
            <w:tcBorders>
              <w:top w:val="nil"/>
            </w:tcBorders>
          </w:tcPr>
          <w:p w:rsidR="00BF72A3" w:rsidRPr="0086670C" w:rsidRDefault="00BF72A3" w:rsidP="00E173A1">
            <w:pPr>
              <w:rPr>
                <w:rFonts w:ascii="Calibri" w:hAnsi="Calibri" w:cs="Calibri"/>
                <w:lang w:val="fr-FR"/>
              </w:rPr>
            </w:pPr>
          </w:p>
        </w:tc>
      </w:tr>
      <w:tr w:rsidR="00BF72A3" w:rsidRPr="0086670C" w:rsidTr="00BE6121">
        <w:tc>
          <w:tcPr>
            <w:tcW w:w="602" w:type="pct"/>
            <w:vMerge/>
          </w:tcPr>
          <w:p w:rsidR="00BF72A3" w:rsidRPr="0086670C" w:rsidRDefault="00BF72A3" w:rsidP="00E173A1">
            <w:pPr>
              <w:rPr>
                <w:rFonts w:ascii="Calibri" w:hAnsi="Calibri" w:cs="Calibri"/>
                <w:lang w:val="fr-FR"/>
              </w:rPr>
            </w:pPr>
          </w:p>
        </w:tc>
        <w:tc>
          <w:tcPr>
            <w:tcW w:w="602" w:type="pct"/>
          </w:tcPr>
          <w:p w:rsidR="00BF72A3" w:rsidRPr="0086670C" w:rsidRDefault="006D2734" w:rsidP="00E173A1">
            <w:pPr>
              <w:rPr>
                <w:rFonts w:ascii="Calibri" w:hAnsi="Calibri" w:cs="Calibri"/>
                <w:lang w:val="fr-FR"/>
              </w:rPr>
            </w:pPr>
            <w:r w:rsidRPr="0086670C">
              <w:rPr>
                <w:rFonts w:asciiTheme="minorHAnsi" w:hAnsiTheme="minorHAnsi" w:cstheme="minorHAnsi"/>
                <w:lang w:val="fr-FR"/>
              </w:rPr>
              <w:t xml:space="preserve">Les PC invitées à inclure dans leur Rapport national pour la COP14 les </w:t>
            </w:r>
            <w:r w:rsidRPr="0086670C">
              <w:rPr>
                <w:rFonts w:asciiTheme="minorHAnsi" w:hAnsiTheme="minorHAnsi" w:cstheme="minorHAnsi"/>
                <w:lang w:val="fr-FR"/>
              </w:rPr>
              <w:lastRenderedPageBreak/>
              <w:t xml:space="preserve">progrès accomplis par rapport à l’Action mondiale pour les tourbières (par. 22), l’information ventilée par sexe (Résolution </w:t>
            </w:r>
            <w:hyperlink r:id="rId77" w:history="1">
              <w:r w:rsidRPr="0086670C">
                <w:rPr>
                  <w:rStyle w:val="Hyperlink"/>
                  <w:rFonts w:asciiTheme="minorHAnsi" w:hAnsiTheme="minorHAnsi" w:cstheme="minorHAnsi"/>
                  <w:lang w:val="fr-FR"/>
                </w:rPr>
                <w:t>XIII.18</w:t>
              </w:r>
            </w:hyperlink>
            <w:r w:rsidRPr="0086670C">
              <w:rPr>
                <w:rFonts w:asciiTheme="minorHAnsi" w:hAnsiTheme="minorHAnsi" w:cstheme="minorHAnsi"/>
                <w:lang w:val="fr-FR"/>
              </w:rPr>
              <w:t xml:space="preserve"> par. 22), et l’agriculture (Résolution </w:t>
            </w:r>
            <w:hyperlink r:id="rId78" w:history="1">
              <w:r w:rsidRPr="0086670C">
                <w:rPr>
                  <w:rStyle w:val="Hyperlink"/>
                  <w:rFonts w:asciiTheme="minorHAnsi" w:hAnsiTheme="minorHAnsi" w:cstheme="minorHAnsi"/>
                  <w:lang w:val="fr-FR"/>
                </w:rPr>
                <w:t>XIII.19</w:t>
              </w:r>
            </w:hyperlink>
            <w:r w:rsidRPr="0086670C">
              <w:rPr>
                <w:rFonts w:asciiTheme="minorHAnsi" w:hAnsiTheme="minorHAnsi" w:cstheme="minorHAnsi"/>
                <w:lang w:val="fr-FR"/>
              </w:rPr>
              <w:t xml:space="preserve"> par. 27).</w:t>
            </w:r>
          </w:p>
        </w:tc>
        <w:tc>
          <w:tcPr>
            <w:tcW w:w="602" w:type="pct"/>
          </w:tcPr>
          <w:p w:rsidR="00BF72A3" w:rsidRPr="0086670C" w:rsidRDefault="006D2734" w:rsidP="00E173A1">
            <w:pPr>
              <w:rPr>
                <w:rFonts w:ascii="Calibri" w:hAnsi="Calibri" w:cs="Calibri"/>
                <w:lang w:val="fr-FR"/>
              </w:rPr>
            </w:pPr>
            <w:r w:rsidRPr="0086670C">
              <w:rPr>
                <w:rFonts w:asciiTheme="minorHAnsi" w:hAnsiTheme="minorHAnsi" w:cstheme="minorHAnsi"/>
                <w:lang w:val="fr-FR"/>
              </w:rPr>
              <w:lastRenderedPageBreak/>
              <w:t xml:space="preserve">Adapter le modèle de présentation des rapports nationaux pour la </w:t>
            </w:r>
            <w:r w:rsidRPr="0086670C">
              <w:rPr>
                <w:rFonts w:asciiTheme="minorHAnsi" w:hAnsiTheme="minorHAnsi" w:cstheme="minorHAnsi"/>
                <w:lang w:val="fr-FR"/>
              </w:rPr>
              <w:lastRenderedPageBreak/>
              <w:t>COP14 à proposer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2" w:type="pct"/>
          </w:tcPr>
          <w:p w:rsidR="00BF72A3" w:rsidRPr="0086670C" w:rsidRDefault="00791B79" w:rsidP="00E173A1">
            <w:pPr>
              <w:rPr>
                <w:rFonts w:ascii="Calibri" w:hAnsi="Calibri" w:cs="Calibri"/>
                <w:lang w:val="fr-FR"/>
              </w:rPr>
            </w:pPr>
            <w:r w:rsidRPr="0086670C">
              <w:rPr>
                <w:rFonts w:ascii="Calibri" w:hAnsi="Calibri" w:cs="Calibri"/>
                <w:lang w:val="fr-FR"/>
              </w:rPr>
              <w:lastRenderedPageBreak/>
              <w:t>Activité réalisée</w:t>
            </w:r>
            <w:r w:rsidR="00BF72A3" w:rsidRPr="0086670C">
              <w:rPr>
                <w:rFonts w:ascii="Calibri" w:hAnsi="Calibri" w:cs="Calibri"/>
                <w:lang w:val="fr-FR"/>
              </w:rPr>
              <w:t>.</w:t>
            </w:r>
          </w:p>
        </w:tc>
        <w:tc>
          <w:tcPr>
            <w:tcW w:w="602" w:type="pct"/>
          </w:tcPr>
          <w:p w:rsidR="00BF72A3" w:rsidRPr="0086670C" w:rsidRDefault="00791B79" w:rsidP="00E173A1">
            <w:pPr>
              <w:rPr>
                <w:rFonts w:ascii="Calibri" w:hAnsi="Calibri" w:cs="Calibri"/>
                <w:lang w:val="fr-FR"/>
              </w:rPr>
            </w:pPr>
            <w:r w:rsidRPr="0086670C">
              <w:rPr>
                <w:rFonts w:ascii="Calibri" w:hAnsi="Calibri" w:cs="Calibri"/>
                <w:lang w:val="fr-FR"/>
              </w:rPr>
              <w:t>Activité réalisée</w:t>
            </w:r>
            <w:r w:rsidR="00BF72A3" w:rsidRPr="0086670C">
              <w:rPr>
                <w:rFonts w:ascii="Calibri" w:hAnsi="Calibri" w:cs="Calibri"/>
                <w:lang w:val="fr-FR"/>
              </w:rPr>
              <w:t>.</w:t>
            </w:r>
          </w:p>
        </w:tc>
        <w:tc>
          <w:tcPr>
            <w:tcW w:w="602" w:type="pct"/>
          </w:tcPr>
          <w:p w:rsidR="00BF72A3" w:rsidRPr="0086670C" w:rsidRDefault="00791B79" w:rsidP="00E173A1">
            <w:pPr>
              <w:rPr>
                <w:rFonts w:ascii="Calibri" w:hAnsi="Calibri" w:cs="Calibri"/>
                <w:lang w:val="fr-FR"/>
              </w:rPr>
            </w:pPr>
            <w:r w:rsidRPr="0086670C">
              <w:rPr>
                <w:rFonts w:ascii="Calibri" w:hAnsi="Calibri" w:cs="Calibri"/>
                <w:lang w:val="fr-FR"/>
              </w:rPr>
              <w:t>Activité réalisée</w:t>
            </w:r>
            <w:r w:rsidR="00BF72A3" w:rsidRPr="0086670C">
              <w:rPr>
                <w:rFonts w:ascii="Calibri" w:hAnsi="Calibri" w:cs="Calibri"/>
                <w:lang w:val="fr-FR"/>
              </w:rPr>
              <w:t>.</w:t>
            </w:r>
          </w:p>
        </w:tc>
        <w:tc>
          <w:tcPr>
            <w:tcW w:w="602" w:type="pct"/>
          </w:tcPr>
          <w:p w:rsidR="00BF72A3" w:rsidRPr="0086670C" w:rsidRDefault="00BF72A3" w:rsidP="00E173A1">
            <w:pPr>
              <w:rPr>
                <w:rFonts w:ascii="Calibri" w:hAnsi="Calibri" w:cs="Calibri"/>
                <w:lang w:val="fr-FR"/>
              </w:rPr>
            </w:pPr>
          </w:p>
        </w:tc>
        <w:tc>
          <w:tcPr>
            <w:tcW w:w="489" w:type="pct"/>
          </w:tcPr>
          <w:p w:rsidR="00BF72A3" w:rsidRPr="0086670C" w:rsidRDefault="00791B79" w:rsidP="00791B79">
            <w:pPr>
              <w:rPr>
                <w:rFonts w:ascii="Calibri" w:hAnsi="Calibri" w:cs="Calibri"/>
                <w:lang w:val="fr-FR"/>
              </w:rPr>
            </w:pPr>
            <w:r w:rsidRPr="0086670C">
              <w:rPr>
                <w:rFonts w:ascii="Calibri" w:hAnsi="Calibri" w:cs="Calibri"/>
                <w:lang w:val="fr-FR"/>
              </w:rPr>
              <w:t>CPr Amériques</w:t>
            </w:r>
            <w:r w:rsidR="00BF72A3" w:rsidRPr="0086670C">
              <w:rPr>
                <w:rFonts w:ascii="Calibri" w:hAnsi="Calibri" w:cs="Calibri"/>
                <w:lang w:val="fr-FR"/>
              </w:rPr>
              <w:t xml:space="preserve"> / </w:t>
            </w:r>
            <w:r w:rsidRPr="0086670C">
              <w:rPr>
                <w:rFonts w:ascii="Calibri" w:hAnsi="Calibri" w:cs="Calibri"/>
                <w:lang w:val="fr-FR"/>
              </w:rPr>
              <w:t>ERA</w:t>
            </w:r>
          </w:p>
        </w:tc>
        <w:tc>
          <w:tcPr>
            <w:tcW w:w="297" w:type="pct"/>
          </w:tcPr>
          <w:p w:rsidR="00BF72A3" w:rsidRPr="0086670C" w:rsidRDefault="00791B79" w:rsidP="00E173A1">
            <w:pPr>
              <w:rPr>
                <w:rFonts w:ascii="Calibri" w:hAnsi="Calibri" w:cs="Calibri"/>
                <w:lang w:val="fr-FR"/>
              </w:rPr>
            </w:pPr>
            <w:r w:rsidRPr="0086670C">
              <w:rPr>
                <w:rFonts w:ascii="Calibri" w:hAnsi="Calibri" w:cs="Calibri"/>
                <w:lang w:val="fr-FR"/>
              </w:rPr>
              <w:t>Administratif</w:t>
            </w:r>
            <w:r w:rsidR="00BF72A3" w:rsidRPr="0086670C">
              <w:rPr>
                <w:rFonts w:ascii="Calibri" w:hAnsi="Calibri" w:cs="Calibri"/>
                <w:lang w:val="fr-FR"/>
              </w:rPr>
              <w:t xml:space="preserve"> / </w:t>
            </w:r>
            <w:r w:rsidRPr="0086670C">
              <w:rPr>
                <w:rFonts w:ascii="Calibri" w:hAnsi="Calibri" w:cs="Calibri"/>
                <w:lang w:val="fr-FR"/>
              </w:rPr>
              <w:t>NA</w:t>
            </w:r>
            <w:r w:rsidR="00BF72A3" w:rsidRPr="0086670C">
              <w:rPr>
                <w:rFonts w:ascii="Calibri" w:hAnsi="Calibri" w:cs="Calibri"/>
                <w:lang w:val="fr-FR"/>
              </w:rPr>
              <w:t xml:space="preserve"> </w:t>
            </w:r>
          </w:p>
        </w:tc>
      </w:tr>
      <w:tr w:rsidR="00BF72A3" w:rsidRPr="0086670C" w:rsidTr="00BE6121">
        <w:tc>
          <w:tcPr>
            <w:tcW w:w="602" w:type="pct"/>
            <w:vMerge/>
          </w:tcPr>
          <w:p w:rsidR="00BF72A3" w:rsidRPr="0086670C" w:rsidRDefault="00BF72A3" w:rsidP="00E173A1">
            <w:pPr>
              <w:rPr>
                <w:rFonts w:ascii="Calibri" w:hAnsi="Calibri" w:cs="Calibri"/>
                <w:lang w:val="fr-FR"/>
              </w:rPr>
            </w:pPr>
          </w:p>
        </w:tc>
        <w:tc>
          <w:tcPr>
            <w:tcW w:w="602" w:type="pct"/>
            <w:shd w:val="clear" w:color="auto" w:fill="8DB3E2" w:themeFill="text2" w:themeFillTint="66"/>
          </w:tcPr>
          <w:p w:rsidR="00BF72A3" w:rsidRPr="0086670C" w:rsidRDefault="00791B79" w:rsidP="00E173A1">
            <w:pPr>
              <w:rPr>
                <w:rFonts w:ascii="Calibri" w:hAnsi="Calibri" w:cs="Calibri"/>
                <w:lang w:val="fr-FR"/>
              </w:rPr>
            </w:pPr>
            <w:r w:rsidRPr="0086670C">
              <w:rPr>
                <w:rFonts w:asciiTheme="minorHAnsi" w:hAnsiTheme="minorHAnsi" w:cstheme="minorHAnsi"/>
                <w:lang w:val="fr-FR"/>
              </w:rPr>
              <w:t xml:space="preserve">Les PC intéressées ont fait l’objet d’une enquête et leurs capacités ont été renforcées pour traiter et collaborer avec les réseaux existants pour le carbone bleu (Résolution </w:t>
            </w:r>
            <w:hyperlink r:id="rId79" w:history="1">
              <w:r w:rsidRPr="0086670C">
                <w:rPr>
                  <w:rStyle w:val="Hyperlink"/>
                  <w:rFonts w:asciiTheme="minorHAnsi" w:hAnsiTheme="minorHAnsi" w:cstheme="minorHAnsi"/>
                  <w:lang w:val="fr-FR"/>
                </w:rPr>
                <w:t>XIII.14</w:t>
              </w:r>
            </w:hyperlink>
            <w:r w:rsidRPr="0086670C">
              <w:rPr>
                <w:rFonts w:asciiTheme="minorHAnsi" w:hAnsiTheme="minorHAnsi" w:cstheme="minorHAnsi"/>
                <w:lang w:val="fr-FR"/>
              </w:rPr>
              <w:t xml:space="preserve"> par. 13).</w:t>
            </w:r>
          </w:p>
        </w:tc>
        <w:tc>
          <w:tcPr>
            <w:tcW w:w="602" w:type="pct"/>
            <w:shd w:val="clear" w:color="auto" w:fill="8DB3E2" w:themeFill="text2" w:themeFillTint="66"/>
          </w:tcPr>
          <w:p w:rsidR="00BF72A3" w:rsidRPr="0086670C" w:rsidRDefault="00791B79" w:rsidP="00E173A1">
            <w:pPr>
              <w:rPr>
                <w:rFonts w:ascii="Calibri" w:hAnsi="Calibri" w:cs="Calibri"/>
                <w:lang w:val="fr-FR"/>
              </w:rPr>
            </w:pPr>
            <w:r w:rsidRPr="0086670C">
              <w:rPr>
                <w:rFonts w:asciiTheme="minorHAnsi" w:hAnsiTheme="minorHAnsi" w:cstheme="minorHAnsi"/>
                <w:lang w:val="fr-FR"/>
              </w:rPr>
              <w:t>Enquêter auprès des PC intéressées et faciliter le renforcement de leurs capacités liées aux écosystèmes de carbone bleu, y compris la communication et le partage d’informations.</w:t>
            </w:r>
          </w:p>
        </w:tc>
        <w:tc>
          <w:tcPr>
            <w:tcW w:w="602" w:type="pct"/>
            <w:shd w:val="clear" w:color="auto" w:fill="8DB3E2" w:themeFill="text2" w:themeFillTint="66"/>
          </w:tcPr>
          <w:p w:rsidR="00791B79" w:rsidRPr="0086670C" w:rsidRDefault="00791B79" w:rsidP="00791B79">
            <w:pPr>
              <w:rPr>
                <w:rFonts w:asciiTheme="minorHAnsi" w:hAnsiTheme="minorHAnsi" w:cstheme="minorHAnsi"/>
                <w:lang w:val="fr-FR"/>
              </w:rPr>
            </w:pPr>
            <w:r w:rsidRPr="0086670C">
              <w:rPr>
                <w:rFonts w:asciiTheme="minorHAnsi" w:hAnsiTheme="minorHAnsi" w:cstheme="minorHAnsi"/>
                <w:lang w:val="fr-FR"/>
              </w:rPr>
              <w:t>Sous réserve de ressources disponibles. Déterminer comment le consultant sur le carbone bleu, financé par le GEST, peut s’acquitter de cette tâche.</w:t>
            </w:r>
          </w:p>
          <w:p w:rsidR="00791B79" w:rsidRPr="0086670C" w:rsidRDefault="00791B79" w:rsidP="00791B79">
            <w:pPr>
              <w:rPr>
                <w:rFonts w:asciiTheme="minorHAnsi" w:hAnsiTheme="minorHAnsi" w:cstheme="minorHAnsi"/>
                <w:lang w:val="fr-FR"/>
              </w:rPr>
            </w:pPr>
          </w:p>
          <w:p w:rsidR="00BF72A3" w:rsidRPr="0086670C" w:rsidRDefault="00791B79" w:rsidP="00791B79">
            <w:pPr>
              <w:rPr>
                <w:rFonts w:ascii="Calibri" w:hAnsi="Calibri" w:cs="Calibri"/>
                <w:lang w:val="fr-FR"/>
              </w:rPr>
            </w:pPr>
            <w:r w:rsidRPr="0086670C">
              <w:rPr>
                <w:rFonts w:asciiTheme="minorHAnsi" w:hAnsiTheme="minorHAnsi" w:cstheme="minorHAnsi"/>
                <w:lang w:val="fr-FR"/>
              </w:rPr>
              <w:t>En cours, car aucun calendrier n’est prévu dansla Résolution XIII.14.</w:t>
            </w:r>
          </w:p>
        </w:tc>
        <w:tc>
          <w:tcPr>
            <w:tcW w:w="602" w:type="pct"/>
            <w:shd w:val="clear" w:color="auto" w:fill="8DB3E2" w:themeFill="text2" w:themeFillTint="66"/>
          </w:tcPr>
          <w:p w:rsidR="00BF72A3" w:rsidRPr="0086670C" w:rsidRDefault="00791B79" w:rsidP="00791B79">
            <w:pPr>
              <w:rPr>
                <w:rFonts w:ascii="Calibri" w:hAnsi="Calibri" w:cs="Calibri"/>
                <w:color w:val="C00000"/>
                <w:lang w:val="fr-FR"/>
              </w:rPr>
            </w:pPr>
            <w:r w:rsidRPr="0086670C">
              <w:rPr>
                <w:rFonts w:asciiTheme="minorHAnsi" w:hAnsiTheme="minorHAnsi" w:cstheme="minorHAnsi"/>
                <w:lang w:val="fr-FR"/>
              </w:rPr>
              <w:t>Renforcement des capacités et/ou activités de sensibilisation fondées sur les résultats du GEST.</w:t>
            </w:r>
          </w:p>
        </w:tc>
        <w:tc>
          <w:tcPr>
            <w:tcW w:w="602" w:type="pct"/>
            <w:shd w:val="clear" w:color="auto" w:fill="8DB3E2" w:themeFill="text2" w:themeFillTint="66"/>
          </w:tcPr>
          <w:p w:rsidR="00BF72A3" w:rsidRPr="0086670C" w:rsidRDefault="00BC115B" w:rsidP="00BC115B">
            <w:pPr>
              <w:rPr>
                <w:rFonts w:ascii="Calibri" w:hAnsi="Calibri" w:cs="Calibri"/>
                <w:lang w:val="fr-FR"/>
              </w:rPr>
            </w:pPr>
            <w:r>
              <w:rPr>
                <w:rFonts w:ascii="Calibri" w:hAnsi="Calibri" w:cs="Calibri"/>
                <w:lang w:val="fr-FR"/>
              </w:rPr>
              <w:t>Appui au GEST pour qu’</w:t>
            </w:r>
            <w:r w:rsidR="00791B79" w:rsidRPr="0086670C">
              <w:rPr>
                <w:rFonts w:ascii="Calibri" w:hAnsi="Calibri" w:cs="Calibri"/>
                <w:lang w:val="fr-FR"/>
              </w:rPr>
              <w:t>il poursuive ses travaux sur le carbone bleu conformément à la Résolu</w:t>
            </w:r>
            <w:r>
              <w:rPr>
                <w:rFonts w:ascii="Calibri" w:hAnsi="Calibri" w:cs="Calibri"/>
                <w:lang w:val="fr-FR"/>
              </w:rPr>
              <w:t>tion XIII.14, y compris l’élaboration d’</w:t>
            </w:r>
            <w:r w:rsidR="00791B79" w:rsidRPr="0086670C">
              <w:rPr>
                <w:rFonts w:ascii="Calibri" w:hAnsi="Calibri" w:cs="Calibri"/>
                <w:lang w:val="fr-FR"/>
              </w:rPr>
              <w:t xml:space="preserve">orientations sur la hiérarchisation des sites </w:t>
            </w:r>
            <w:r>
              <w:rPr>
                <w:rFonts w:ascii="Calibri" w:hAnsi="Calibri" w:cs="Calibri"/>
                <w:lang w:val="fr-FR"/>
              </w:rPr>
              <w:t>à restaurer</w:t>
            </w:r>
            <w:r w:rsidR="00791B79" w:rsidRPr="0086670C">
              <w:rPr>
                <w:rFonts w:ascii="Calibri" w:hAnsi="Calibri" w:cs="Calibri"/>
                <w:lang w:val="fr-FR"/>
              </w:rPr>
              <w:t xml:space="preserve"> et la protection du carbone bleu.</w:t>
            </w:r>
          </w:p>
        </w:tc>
        <w:tc>
          <w:tcPr>
            <w:tcW w:w="602" w:type="pct"/>
            <w:shd w:val="clear" w:color="auto" w:fill="8DB3E2" w:themeFill="text2" w:themeFillTint="66"/>
          </w:tcPr>
          <w:p w:rsidR="00BF72A3" w:rsidRPr="0086670C" w:rsidRDefault="00791B79" w:rsidP="00E173A1">
            <w:pPr>
              <w:rPr>
                <w:rFonts w:ascii="Calibri" w:hAnsi="Calibri" w:cs="Calibri"/>
                <w:lang w:val="fr-FR"/>
              </w:rPr>
            </w:pPr>
            <w:r w:rsidRPr="0086670C">
              <w:rPr>
                <w:rFonts w:ascii="Calibri" w:hAnsi="Calibri" w:cs="Calibri"/>
                <w:lang w:val="fr-FR"/>
              </w:rPr>
              <w:t xml:space="preserve">Orientations publiées et lancées. </w:t>
            </w:r>
          </w:p>
          <w:p w:rsidR="00BF72A3" w:rsidRPr="0086670C" w:rsidRDefault="00BF72A3" w:rsidP="00CF227E">
            <w:pPr>
              <w:rPr>
                <w:rFonts w:ascii="Calibri" w:hAnsi="Calibri" w:cs="Calibri"/>
                <w:lang w:val="fr-FR"/>
              </w:rPr>
            </w:pPr>
          </w:p>
        </w:tc>
        <w:tc>
          <w:tcPr>
            <w:tcW w:w="489" w:type="pct"/>
            <w:shd w:val="clear" w:color="auto" w:fill="8DB3E2" w:themeFill="text2" w:themeFillTint="66"/>
          </w:tcPr>
          <w:p w:rsidR="00BF72A3" w:rsidRPr="0086670C" w:rsidRDefault="00BF72A3" w:rsidP="00E173A1">
            <w:pPr>
              <w:rPr>
                <w:rFonts w:ascii="Calibri" w:hAnsi="Calibri" w:cs="Calibri"/>
                <w:lang w:val="fr-FR"/>
              </w:rPr>
            </w:pPr>
            <w:r w:rsidRPr="0086670C">
              <w:rPr>
                <w:rFonts w:ascii="Calibri" w:hAnsi="Calibri" w:cs="Calibri"/>
                <w:lang w:val="fr-FR"/>
              </w:rPr>
              <w:t>DSP</w:t>
            </w:r>
          </w:p>
        </w:tc>
        <w:tc>
          <w:tcPr>
            <w:tcW w:w="297" w:type="pct"/>
            <w:shd w:val="clear" w:color="auto" w:fill="8DB3E2" w:themeFill="text2" w:themeFillTint="66"/>
          </w:tcPr>
          <w:p w:rsidR="00BF72A3" w:rsidRPr="0086670C" w:rsidRDefault="00BF72A3" w:rsidP="00791B79">
            <w:pPr>
              <w:rPr>
                <w:rFonts w:ascii="Calibri" w:hAnsi="Calibri" w:cs="Calibri"/>
                <w:lang w:val="fr-FR"/>
              </w:rPr>
            </w:pPr>
            <w:r w:rsidRPr="0086670C">
              <w:rPr>
                <w:rFonts w:ascii="Calibri" w:hAnsi="Calibri" w:cs="Calibri"/>
                <w:lang w:val="fr-FR"/>
              </w:rPr>
              <w:t>S</w:t>
            </w:r>
            <w:r w:rsidR="00791B79" w:rsidRPr="0086670C">
              <w:rPr>
                <w:rFonts w:ascii="Calibri" w:hAnsi="Calibri" w:cs="Calibri"/>
                <w:lang w:val="fr-FR"/>
              </w:rPr>
              <w:t>RD</w:t>
            </w:r>
          </w:p>
        </w:tc>
      </w:tr>
      <w:tr w:rsidR="00BF72A3" w:rsidRPr="0086670C" w:rsidTr="00BE6121">
        <w:tc>
          <w:tcPr>
            <w:tcW w:w="602" w:type="pct"/>
            <w:vMerge/>
          </w:tcPr>
          <w:p w:rsidR="00BF72A3" w:rsidRPr="0086670C" w:rsidRDefault="00BF72A3" w:rsidP="00E173A1">
            <w:pPr>
              <w:rPr>
                <w:rFonts w:ascii="Calibri" w:hAnsi="Calibri" w:cs="Calibri"/>
                <w:lang w:val="fr-FR"/>
              </w:rPr>
            </w:pPr>
          </w:p>
        </w:tc>
        <w:tc>
          <w:tcPr>
            <w:tcW w:w="602" w:type="pct"/>
            <w:vMerge w:val="restart"/>
          </w:tcPr>
          <w:p w:rsidR="00BF72A3" w:rsidRPr="0086670C" w:rsidRDefault="00550791" w:rsidP="00E173A1">
            <w:pPr>
              <w:rPr>
                <w:rFonts w:ascii="Calibri" w:hAnsi="Calibri" w:cs="Calibri"/>
                <w:lang w:val="fr-FR"/>
              </w:rPr>
            </w:pPr>
            <w:r w:rsidRPr="0086670C">
              <w:rPr>
                <w:rFonts w:asciiTheme="minorHAnsi" w:hAnsiTheme="minorHAnsi" w:cstheme="minorHAnsi"/>
                <w:lang w:val="fr-FR"/>
              </w:rPr>
              <w:t xml:space="preserve">Perspective d’égalité entre les sexes inscrite dans </w:t>
            </w:r>
            <w:r w:rsidRPr="0086670C">
              <w:rPr>
                <w:rFonts w:asciiTheme="minorHAnsi" w:hAnsiTheme="minorHAnsi" w:cstheme="minorHAnsi"/>
                <w:lang w:val="fr-FR"/>
              </w:rPr>
              <w:lastRenderedPageBreak/>
              <w:t xml:space="preserve">le PS et le Programme de CESP (Résolution </w:t>
            </w:r>
            <w:hyperlink r:id="rId80" w:history="1">
              <w:r w:rsidRPr="0086670C">
                <w:rPr>
                  <w:rStyle w:val="Hyperlink"/>
                  <w:rFonts w:asciiTheme="minorHAnsi" w:hAnsiTheme="minorHAnsi" w:cstheme="minorHAnsi"/>
                  <w:lang w:val="fr-FR"/>
                </w:rPr>
                <w:t>XIII.18</w:t>
              </w:r>
            </w:hyperlink>
            <w:r w:rsidRPr="0086670C">
              <w:rPr>
                <w:rFonts w:asciiTheme="minorHAnsi" w:hAnsiTheme="minorHAnsi" w:cstheme="minorHAnsi"/>
                <w:lang w:val="fr-FR"/>
              </w:rPr>
              <w:t xml:space="preserve"> par. 14).</w:t>
            </w:r>
          </w:p>
        </w:tc>
        <w:tc>
          <w:tcPr>
            <w:tcW w:w="602" w:type="pct"/>
            <w:vMerge w:val="restart"/>
          </w:tcPr>
          <w:p w:rsidR="00BF72A3" w:rsidRPr="0086670C" w:rsidRDefault="00550791" w:rsidP="00E173A1">
            <w:pPr>
              <w:rPr>
                <w:rFonts w:ascii="Calibri" w:hAnsi="Calibri" w:cs="Calibri"/>
                <w:lang w:val="fr-FR"/>
              </w:rPr>
            </w:pPr>
            <w:r w:rsidRPr="0086670C">
              <w:rPr>
                <w:rFonts w:asciiTheme="minorHAnsi" w:hAnsiTheme="minorHAnsi" w:cstheme="minorHAnsi"/>
                <w:lang w:val="fr-FR"/>
              </w:rPr>
              <w:lastRenderedPageBreak/>
              <w:t xml:space="preserve">Sur la base des orientations formulées par le </w:t>
            </w:r>
            <w:r w:rsidRPr="0086670C">
              <w:rPr>
                <w:rFonts w:asciiTheme="minorHAnsi" w:hAnsiTheme="minorHAnsi" w:cstheme="minorHAnsi"/>
                <w:lang w:val="fr-FR"/>
              </w:rPr>
              <w:lastRenderedPageBreak/>
              <w:t>GEST, aider les Parties à inscrire l’égalité entre les sexes dans le PS et le Programme de CESP</w:t>
            </w:r>
          </w:p>
        </w:tc>
        <w:tc>
          <w:tcPr>
            <w:tcW w:w="602" w:type="pct"/>
            <w:vMerge w:val="restart"/>
          </w:tcPr>
          <w:p w:rsidR="00BF72A3" w:rsidRPr="0086670C" w:rsidRDefault="00550791" w:rsidP="00E173A1">
            <w:pPr>
              <w:rPr>
                <w:rFonts w:ascii="Calibri" w:hAnsi="Calibri" w:cs="Calibri"/>
                <w:lang w:val="fr-FR"/>
              </w:rPr>
            </w:pPr>
            <w:r w:rsidRPr="0086670C">
              <w:rPr>
                <w:rFonts w:asciiTheme="minorHAnsi" w:hAnsiTheme="minorHAnsi" w:cstheme="minorHAnsi"/>
                <w:lang w:val="fr-FR"/>
              </w:rPr>
              <w:lastRenderedPageBreak/>
              <w:t xml:space="preserve">Élaborer des orientations et organiser des </w:t>
            </w:r>
            <w:r w:rsidRPr="0086670C">
              <w:rPr>
                <w:rFonts w:asciiTheme="minorHAnsi" w:hAnsiTheme="minorHAnsi" w:cstheme="minorHAnsi"/>
                <w:lang w:val="fr-FR"/>
              </w:rPr>
              <w:lastRenderedPageBreak/>
              <w:t>séances de formation pour les PC afin d’intégrer l’égalité entre les sexes.</w:t>
            </w:r>
          </w:p>
        </w:tc>
        <w:tc>
          <w:tcPr>
            <w:tcW w:w="602" w:type="pct"/>
            <w:tcBorders>
              <w:bottom w:val="nil"/>
            </w:tcBorders>
          </w:tcPr>
          <w:p w:rsidR="00BF72A3" w:rsidRPr="0086670C" w:rsidRDefault="00550791" w:rsidP="00E173A1">
            <w:pPr>
              <w:rPr>
                <w:rFonts w:ascii="Calibri" w:hAnsi="Calibri" w:cs="Calibri"/>
                <w:color w:val="C00000"/>
                <w:lang w:val="fr-FR"/>
              </w:rPr>
            </w:pPr>
            <w:r w:rsidRPr="0086670C">
              <w:rPr>
                <w:rFonts w:asciiTheme="minorHAnsi" w:hAnsiTheme="minorHAnsi" w:cstheme="minorHAnsi"/>
                <w:lang w:val="fr-FR"/>
              </w:rPr>
              <w:lastRenderedPageBreak/>
              <w:t xml:space="preserve">Lancement d’orientations sur l’égalité entre les </w:t>
            </w:r>
            <w:r w:rsidRPr="0086670C">
              <w:rPr>
                <w:rFonts w:asciiTheme="minorHAnsi" w:hAnsiTheme="minorHAnsi" w:cstheme="minorHAnsi"/>
                <w:lang w:val="fr-FR"/>
              </w:rPr>
              <w:lastRenderedPageBreak/>
              <w:t>sexes et formation en 2021.</w:t>
            </w:r>
          </w:p>
        </w:tc>
        <w:tc>
          <w:tcPr>
            <w:tcW w:w="602" w:type="pct"/>
            <w:tcBorders>
              <w:bottom w:val="nil"/>
            </w:tcBorders>
          </w:tcPr>
          <w:p w:rsidR="00BF72A3" w:rsidRPr="0086670C" w:rsidRDefault="00BF72A3" w:rsidP="00E173A1">
            <w:pPr>
              <w:rPr>
                <w:rFonts w:ascii="Calibri" w:hAnsi="Calibri" w:cs="Calibri"/>
                <w:lang w:val="fr-FR"/>
              </w:rPr>
            </w:pPr>
            <w:r w:rsidRPr="0086670C">
              <w:rPr>
                <w:rFonts w:ascii="Calibri" w:hAnsi="Calibri" w:cs="Calibri"/>
                <w:lang w:val="fr-FR"/>
              </w:rPr>
              <w:lastRenderedPageBreak/>
              <w:t>R</w:t>
            </w:r>
            <w:r w:rsidR="00550791" w:rsidRPr="0086670C">
              <w:rPr>
                <w:rFonts w:ascii="Calibri" w:hAnsi="Calibri" w:cs="Calibri"/>
                <w:lang w:val="fr-FR"/>
              </w:rPr>
              <w:t xml:space="preserve">envoyer également à la Fonction 2.1. </w:t>
            </w:r>
          </w:p>
          <w:p w:rsidR="00BF72A3" w:rsidRPr="0086670C" w:rsidRDefault="00BF72A3" w:rsidP="00E173A1">
            <w:pPr>
              <w:rPr>
                <w:rFonts w:ascii="Calibri" w:hAnsi="Calibri" w:cs="Calibri"/>
                <w:lang w:val="fr-FR"/>
              </w:rPr>
            </w:pPr>
          </w:p>
        </w:tc>
        <w:tc>
          <w:tcPr>
            <w:tcW w:w="602" w:type="pct"/>
            <w:tcBorders>
              <w:bottom w:val="nil"/>
            </w:tcBorders>
          </w:tcPr>
          <w:p w:rsidR="00BF72A3" w:rsidRPr="0086670C" w:rsidRDefault="00550791" w:rsidP="00E173A1">
            <w:pPr>
              <w:rPr>
                <w:rFonts w:ascii="Calibri" w:hAnsi="Calibri" w:cs="Calibri"/>
                <w:lang w:val="fr-FR"/>
              </w:rPr>
            </w:pPr>
            <w:r w:rsidRPr="0086670C">
              <w:rPr>
                <w:rFonts w:asciiTheme="minorHAnsi" w:hAnsiTheme="minorHAnsi" w:cstheme="minorHAnsi"/>
                <w:lang w:val="fr-FR"/>
              </w:rPr>
              <w:lastRenderedPageBreak/>
              <w:t xml:space="preserve">Orientations et matériel de renforcement des </w:t>
            </w:r>
            <w:r w:rsidRPr="0086670C">
              <w:rPr>
                <w:rFonts w:asciiTheme="minorHAnsi" w:hAnsiTheme="minorHAnsi" w:cstheme="minorHAnsi"/>
                <w:lang w:val="fr-FR"/>
              </w:rPr>
              <w:lastRenderedPageBreak/>
              <w:t>capacités élaboré</w:t>
            </w:r>
            <w:r w:rsidR="00BC115B">
              <w:rPr>
                <w:rFonts w:asciiTheme="minorHAnsi" w:hAnsiTheme="minorHAnsi" w:cstheme="minorHAnsi"/>
                <w:lang w:val="fr-FR"/>
              </w:rPr>
              <w:t>s</w:t>
            </w:r>
            <w:r w:rsidRPr="0086670C">
              <w:rPr>
                <w:rFonts w:asciiTheme="minorHAnsi" w:hAnsiTheme="minorHAnsi" w:cstheme="minorHAnsi"/>
                <w:lang w:val="fr-FR"/>
              </w:rPr>
              <w:t>, et formations dispensées par le Secrétariat.</w:t>
            </w:r>
          </w:p>
        </w:tc>
        <w:tc>
          <w:tcPr>
            <w:tcW w:w="489" w:type="pct"/>
            <w:tcBorders>
              <w:bottom w:val="nil"/>
            </w:tcBorders>
            <w:shd w:val="clear" w:color="auto" w:fill="auto"/>
          </w:tcPr>
          <w:p w:rsidR="00BF72A3" w:rsidRPr="0086670C" w:rsidRDefault="00550791" w:rsidP="00287B1B">
            <w:pPr>
              <w:rPr>
                <w:rFonts w:ascii="Calibri" w:hAnsi="Calibri" w:cs="Calibri"/>
                <w:lang w:val="fr-FR"/>
              </w:rPr>
            </w:pPr>
            <w:r w:rsidRPr="0086670C">
              <w:rPr>
                <w:rFonts w:ascii="Calibri" w:hAnsi="Calibri" w:cs="Calibri"/>
                <w:lang w:val="fr-FR"/>
              </w:rPr>
              <w:lastRenderedPageBreak/>
              <w:t>ERA</w:t>
            </w:r>
          </w:p>
        </w:tc>
        <w:tc>
          <w:tcPr>
            <w:tcW w:w="297" w:type="pct"/>
            <w:tcBorders>
              <w:bottom w:val="nil"/>
            </w:tcBorders>
          </w:tcPr>
          <w:p w:rsidR="00BF72A3" w:rsidRPr="0086670C" w:rsidRDefault="00550791" w:rsidP="00E173A1">
            <w:pPr>
              <w:rPr>
                <w:rFonts w:ascii="Calibri" w:hAnsi="Calibri" w:cs="Calibri"/>
                <w:lang w:val="fr-FR"/>
              </w:rPr>
            </w:pPr>
            <w:r w:rsidRPr="0086670C">
              <w:rPr>
                <w:rFonts w:ascii="Calibri" w:hAnsi="Calibri" w:cs="Calibri"/>
                <w:lang w:val="fr-FR"/>
              </w:rPr>
              <w:t>NA</w:t>
            </w:r>
          </w:p>
        </w:tc>
      </w:tr>
      <w:tr w:rsidR="00BF72A3" w:rsidRPr="001869E3" w:rsidTr="00BE6121">
        <w:trPr>
          <w:trHeight w:val="1507"/>
        </w:trPr>
        <w:tc>
          <w:tcPr>
            <w:tcW w:w="602" w:type="pct"/>
            <w:vMerge/>
          </w:tcPr>
          <w:p w:rsidR="00BF72A3" w:rsidRPr="0086670C" w:rsidRDefault="00BF72A3" w:rsidP="00E173A1">
            <w:pPr>
              <w:rPr>
                <w:rFonts w:ascii="Calibri" w:hAnsi="Calibri" w:cs="Calibri"/>
                <w:lang w:val="fr-FR"/>
              </w:rPr>
            </w:pPr>
          </w:p>
        </w:tc>
        <w:tc>
          <w:tcPr>
            <w:tcW w:w="602" w:type="pct"/>
            <w:vMerge/>
          </w:tcPr>
          <w:p w:rsidR="00BF72A3" w:rsidRPr="0086670C" w:rsidRDefault="00BF72A3" w:rsidP="00E173A1">
            <w:pPr>
              <w:rPr>
                <w:rFonts w:ascii="Calibri" w:hAnsi="Calibri" w:cs="Calibri"/>
                <w:lang w:val="fr-FR"/>
              </w:rPr>
            </w:pPr>
          </w:p>
        </w:tc>
        <w:tc>
          <w:tcPr>
            <w:tcW w:w="602" w:type="pct"/>
            <w:vMerge/>
          </w:tcPr>
          <w:p w:rsidR="00BF72A3" w:rsidRPr="0086670C" w:rsidRDefault="00BF72A3" w:rsidP="00E173A1">
            <w:pPr>
              <w:rPr>
                <w:rFonts w:ascii="Calibri" w:hAnsi="Calibri" w:cs="Calibri"/>
                <w:lang w:val="fr-FR"/>
              </w:rPr>
            </w:pPr>
          </w:p>
        </w:tc>
        <w:tc>
          <w:tcPr>
            <w:tcW w:w="602" w:type="pct"/>
            <w:vMerge/>
          </w:tcPr>
          <w:p w:rsidR="00BF72A3" w:rsidRPr="0086670C" w:rsidRDefault="00BF72A3" w:rsidP="00E173A1">
            <w:pPr>
              <w:rPr>
                <w:rFonts w:ascii="Calibri" w:hAnsi="Calibri" w:cs="Calibri"/>
                <w:lang w:val="fr-FR"/>
              </w:rPr>
            </w:pPr>
          </w:p>
        </w:tc>
        <w:tc>
          <w:tcPr>
            <w:tcW w:w="602" w:type="pct"/>
            <w:tcBorders>
              <w:top w:val="nil"/>
            </w:tcBorders>
          </w:tcPr>
          <w:p w:rsidR="00BF72A3" w:rsidRPr="0086670C" w:rsidRDefault="005163EB" w:rsidP="005163EB">
            <w:pPr>
              <w:rPr>
                <w:rFonts w:ascii="Calibri" w:hAnsi="Calibri" w:cs="Calibri"/>
                <w:highlight w:val="yellow"/>
                <w:lang w:val="fr-FR"/>
              </w:rPr>
            </w:pPr>
            <w:r w:rsidRPr="0086670C">
              <w:rPr>
                <w:rFonts w:ascii="Calibri" w:hAnsi="Calibri" w:cs="Calibri"/>
                <w:lang w:val="fr-FR"/>
              </w:rPr>
              <w:t>Inclure l’a</w:t>
            </w:r>
            <w:r w:rsidR="009B5A59" w:rsidRPr="0086670C">
              <w:rPr>
                <w:rFonts w:ascii="Calibri" w:hAnsi="Calibri" w:cs="Calibri"/>
                <w:lang w:val="fr-FR"/>
              </w:rPr>
              <w:t xml:space="preserve">nnexe sur l’égalité entre les sexes </w:t>
            </w:r>
            <w:r w:rsidRPr="0086670C">
              <w:rPr>
                <w:rFonts w:ascii="Calibri" w:hAnsi="Calibri" w:cs="Calibri"/>
                <w:lang w:val="fr-FR"/>
              </w:rPr>
              <w:t>dans l’examen du PS</w:t>
            </w:r>
          </w:p>
        </w:tc>
        <w:tc>
          <w:tcPr>
            <w:tcW w:w="602" w:type="pct"/>
            <w:tcBorders>
              <w:top w:val="nil"/>
            </w:tcBorders>
          </w:tcPr>
          <w:p w:rsidR="00BF72A3" w:rsidRPr="0086670C" w:rsidRDefault="00BC115B" w:rsidP="005163EB">
            <w:pPr>
              <w:rPr>
                <w:rFonts w:ascii="Calibri" w:hAnsi="Calibri" w:cs="Calibri"/>
                <w:lang w:val="fr-FR"/>
              </w:rPr>
            </w:pPr>
            <w:r>
              <w:rPr>
                <w:rFonts w:ascii="Calibri" w:hAnsi="Calibri" w:cs="Calibri"/>
                <w:lang w:val="fr-FR"/>
              </w:rPr>
              <w:t>Activité réalisée</w:t>
            </w:r>
            <w:r w:rsidR="005163EB" w:rsidRPr="0086670C">
              <w:rPr>
                <w:rFonts w:ascii="Calibri" w:hAnsi="Calibri" w:cs="Calibri"/>
                <w:lang w:val="fr-FR"/>
              </w:rPr>
              <w:t xml:space="preserve"> et intégré</w:t>
            </w:r>
            <w:r>
              <w:rPr>
                <w:rFonts w:ascii="Calibri" w:hAnsi="Calibri" w:cs="Calibri"/>
                <w:lang w:val="fr-FR"/>
              </w:rPr>
              <w:t>e</w:t>
            </w:r>
            <w:r w:rsidR="005163EB" w:rsidRPr="0086670C">
              <w:rPr>
                <w:rFonts w:ascii="Calibri" w:hAnsi="Calibri" w:cs="Calibri"/>
                <w:lang w:val="fr-FR"/>
              </w:rPr>
              <w:t xml:space="preserve"> à l’examen du PS et </w:t>
            </w:r>
            <w:r>
              <w:rPr>
                <w:rFonts w:ascii="Calibri" w:hAnsi="Calibri" w:cs="Calibri"/>
                <w:lang w:val="fr-FR"/>
              </w:rPr>
              <w:t xml:space="preserve">au </w:t>
            </w:r>
            <w:r w:rsidR="005163EB" w:rsidRPr="0086670C">
              <w:rPr>
                <w:rFonts w:ascii="Calibri" w:hAnsi="Calibri" w:cs="Calibri"/>
                <w:lang w:val="fr-FR"/>
              </w:rPr>
              <w:t>projet de résolution de CESP pour la COP14.</w:t>
            </w:r>
          </w:p>
        </w:tc>
        <w:tc>
          <w:tcPr>
            <w:tcW w:w="602" w:type="pct"/>
            <w:tcBorders>
              <w:top w:val="nil"/>
            </w:tcBorders>
          </w:tcPr>
          <w:p w:rsidR="00BF72A3" w:rsidRPr="0086670C" w:rsidRDefault="005163EB" w:rsidP="00BE6121">
            <w:pPr>
              <w:rPr>
                <w:rFonts w:ascii="Calibri" w:hAnsi="Calibri" w:cs="Calibri"/>
                <w:lang w:val="fr-FR"/>
              </w:rPr>
            </w:pPr>
            <w:r w:rsidRPr="0086670C">
              <w:rPr>
                <w:rFonts w:ascii="Calibri" w:hAnsi="Calibri" w:cs="Calibri"/>
                <w:lang w:val="fr-FR"/>
              </w:rPr>
              <w:t xml:space="preserve">Perspective et intégration de l’égalité entre les sexes dans le PS et projet de résolution </w:t>
            </w:r>
            <w:r w:rsidR="00333662" w:rsidRPr="0086670C">
              <w:rPr>
                <w:rFonts w:ascii="Calibri" w:hAnsi="Calibri" w:cs="Calibri"/>
                <w:lang w:val="fr-FR"/>
              </w:rPr>
              <w:t>de CESP pour la COP14.</w:t>
            </w:r>
          </w:p>
        </w:tc>
        <w:tc>
          <w:tcPr>
            <w:tcW w:w="489" w:type="pct"/>
            <w:tcBorders>
              <w:top w:val="nil"/>
            </w:tcBorders>
            <w:shd w:val="clear" w:color="auto" w:fill="auto"/>
          </w:tcPr>
          <w:p w:rsidR="00BF72A3" w:rsidRPr="0086670C" w:rsidRDefault="00BF72A3" w:rsidP="00287B1B">
            <w:pPr>
              <w:rPr>
                <w:rFonts w:ascii="Calibri" w:hAnsi="Calibri" w:cs="Calibri"/>
                <w:lang w:val="fr-FR"/>
              </w:rPr>
            </w:pPr>
          </w:p>
        </w:tc>
        <w:tc>
          <w:tcPr>
            <w:tcW w:w="297" w:type="pct"/>
            <w:tcBorders>
              <w:top w:val="nil"/>
            </w:tcBorders>
          </w:tcPr>
          <w:p w:rsidR="00BF72A3" w:rsidRPr="0086670C" w:rsidRDefault="00BF72A3" w:rsidP="00E173A1">
            <w:pPr>
              <w:rPr>
                <w:rFonts w:ascii="Calibri" w:hAnsi="Calibri" w:cs="Calibri"/>
                <w:lang w:val="fr-FR"/>
              </w:rPr>
            </w:pPr>
          </w:p>
        </w:tc>
      </w:tr>
      <w:tr w:rsidR="00BF72A3" w:rsidRPr="0086670C" w:rsidTr="00BE6121">
        <w:tc>
          <w:tcPr>
            <w:tcW w:w="602" w:type="pct"/>
            <w:vMerge/>
          </w:tcPr>
          <w:p w:rsidR="00BF72A3" w:rsidRPr="0086670C" w:rsidRDefault="00BF72A3" w:rsidP="00E173A1">
            <w:pPr>
              <w:rPr>
                <w:rFonts w:ascii="Calibri" w:hAnsi="Calibri" w:cs="Calibri"/>
                <w:lang w:val="fr-FR"/>
              </w:rPr>
            </w:pPr>
          </w:p>
        </w:tc>
        <w:tc>
          <w:tcPr>
            <w:tcW w:w="602" w:type="pct"/>
            <w:vMerge w:val="restart"/>
          </w:tcPr>
          <w:p w:rsidR="00BF72A3" w:rsidRPr="0086670C" w:rsidRDefault="008573FF" w:rsidP="00E173A1">
            <w:pPr>
              <w:rPr>
                <w:rFonts w:ascii="Calibri" w:hAnsi="Calibri" w:cs="Calibri"/>
                <w:lang w:val="fr-FR"/>
              </w:rPr>
            </w:pPr>
            <w:r w:rsidRPr="0086670C">
              <w:rPr>
                <w:rFonts w:asciiTheme="minorHAnsi" w:hAnsiTheme="minorHAnsi" w:cstheme="minorHAnsi"/>
                <w:lang w:val="fr-FR"/>
              </w:rPr>
              <w:t>Procédure d’attribution du Label Ville des zones humides soutenue, et nouvelles candidatures soumises à la COP14 et acceptées.</w:t>
            </w:r>
          </w:p>
        </w:tc>
        <w:tc>
          <w:tcPr>
            <w:tcW w:w="602" w:type="pct"/>
            <w:tcBorders>
              <w:bottom w:val="nil"/>
            </w:tcBorders>
          </w:tcPr>
          <w:p w:rsidR="00BF72A3" w:rsidRPr="0086670C" w:rsidRDefault="008573FF" w:rsidP="00E173A1">
            <w:pPr>
              <w:rPr>
                <w:rFonts w:ascii="Calibri" w:hAnsi="Calibri" w:cs="Calibri"/>
                <w:lang w:val="fr-FR"/>
              </w:rPr>
            </w:pPr>
            <w:r w:rsidRPr="0086670C">
              <w:rPr>
                <w:rFonts w:asciiTheme="minorHAnsi" w:hAnsiTheme="minorHAnsi" w:cstheme="minorHAnsi"/>
                <w:lang w:val="fr-FR"/>
              </w:rPr>
              <w:t>Préparer un document sur le Label Ville des zones humides afin d’obtenir des orientations de la part de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(Résolution </w:t>
            </w:r>
            <w:hyperlink r:id="rId81" w:history="1">
              <w:r w:rsidRPr="0086670C">
                <w:rPr>
                  <w:rStyle w:val="Hyperlink"/>
                  <w:rFonts w:asciiTheme="minorHAnsi" w:hAnsiTheme="minorHAnsi" w:cstheme="minorHAnsi"/>
                  <w:lang w:val="fr-FR"/>
                </w:rPr>
                <w:t>XII.10</w:t>
              </w:r>
            </w:hyperlink>
            <w:r w:rsidRPr="0086670C">
              <w:rPr>
                <w:rFonts w:asciiTheme="minorHAnsi" w:hAnsiTheme="minorHAnsi" w:cstheme="minorHAnsi"/>
                <w:lang w:val="fr-FR"/>
              </w:rPr>
              <w:t>) pour les activités à venir</w:t>
            </w:r>
          </w:p>
        </w:tc>
        <w:tc>
          <w:tcPr>
            <w:tcW w:w="602" w:type="pct"/>
            <w:tcBorders>
              <w:bottom w:val="nil"/>
            </w:tcBorders>
          </w:tcPr>
          <w:p w:rsidR="008573FF" w:rsidRPr="0086670C" w:rsidRDefault="008573FF" w:rsidP="008573FF">
            <w:pPr>
              <w:rPr>
                <w:rFonts w:asciiTheme="minorHAnsi" w:hAnsiTheme="minorHAnsi" w:cstheme="minorHAnsi"/>
                <w:lang w:val="fr-FR"/>
              </w:rPr>
            </w:pPr>
            <w:r w:rsidRPr="0086670C">
              <w:rPr>
                <w:rFonts w:asciiTheme="minorHAnsi" w:hAnsiTheme="minorHAnsi" w:cstheme="minorHAnsi"/>
                <w:lang w:val="fr-FR"/>
              </w:rPr>
              <w:t>Recevoir, valider et transmettre les candidatures au CCI.</w:t>
            </w:r>
          </w:p>
          <w:p w:rsidR="00BF72A3" w:rsidRPr="0086670C" w:rsidRDefault="00BF72A3" w:rsidP="00E173A1">
            <w:pPr>
              <w:rPr>
                <w:rFonts w:ascii="Calibri" w:hAnsi="Calibri" w:cs="Calibri"/>
                <w:lang w:val="fr-FR"/>
              </w:rPr>
            </w:pPr>
          </w:p>
        </w:tc>
        <w:tc>
          <w:tcPr>
            <w:tcW w:w="602" w:type="pct"/>
            <w:tcBorders>
              <w:bottom w:val="nil"/>
            </w:tcBorders>
          </w:tcPr>
          <w:p w:rsidR="00BF72A3" w:rsidRPr="0086670C" w:rsidRDefault="008573FF" w:rsidP="00E173A1">
            <w:pPr>
              <w:rPr>
                <w:rFonts w:ascii="Calibri" w:hAnsi="Calibri" w:cs="Calibri"/>
                <w:color w:val="C00000"/>
                <w:lang w:val="fr-FR"/>
              </w:rPr>
            </w:pPr>
            <w:r w:rsidRPr="0086670C">
              <w:rPr>
                <w:rFonts w:asciiTheme="minorHAnsi" w:hAnsiTheme="minorHAnsi" w:cstheme="minorHAnsi"/>
                <w:lang w:val="fr-FR"/>
              </w:rPr>
              <w:t>Planifier la cérémonie de remise des prix en coopération avec le pays hôte de la COP14.</w:t>
            </w:r>
          </w:p>
        </w:tc>
        <w:tc>
          <w:tcPr>
            <w:tcW w:w="602" w:type="pct"/>
            <w:tcBorders>
              <w:bottom w:val="nil"/>
            </w:tcBorders>
          </w:tcPr>
          <w:p w:rsidR="00BF72A3" w:rsidRPr="0086670C" w:rsidRDefault="008573FF" w:rsidP="00E173A1">
            <w:pPr>
              <w:rPr>
                <w:rFonts w:ascii="Calibri" w:hAnsi="Calibri" w:cs="Calibri"/>
                <w:lang w:val="fr-FR"/>
              </w:rPr>
            </w:pPr>
            <w:r w:rsidRPr="0086670C">
              <w:rPr>
                <w:rFonts w:ascii="Calibri" w:hAnsi="Calibri" w:cs="Calibri"/>
                <w:lang w:val="fr-FR"/>
              </w:rPr>
              <w:t>Faciliter la présentation des villes recommandées par le CCI pour accréditation au Comité permanent pour approbation et planifier la cérémonie de remise des prix en coopération avec le pays hôte de la COP14</w:t>
            </w:r>
          </w:p>
        </w:tc>
        <w:tc>
          <w:tcPr>
            <w:tcW w:w="602" w:type="pct"/>
            <w:tcBorders>
              <w:bottom w:val="nil"/>
            </w:tcBorders>
          </w:tcPr>
          <w:p w:rsidR="00BF72A3" w:rsidRPr="0086670C" w:rsidRDefault="008573FF" w:rsidP="00F23F77">
            <w:pPr>
              <w:rPr>
                <w:rFonts w:ascii="Calibri" w:hAnsi="Calibri" w:cs="Calibri"/>
                <w:lang w:val="fr-FR"/>
              </w:rPr>
            </w:pPr>
            <w:r w:rsidRPr="0086670C">
              <w:rPr>
                <w:rFonts w:ascii="Calibri" w:hAnsi="Calibri" w:cs="Calibri"/>
                <w:lang w:val="fr-FR"/>
              </w:rPr>
              <w:t>Certaines villes sont reconnues à la COP14 conformément à la résolution XII.10</w:t>
            </w:r>
          </w:p>
        </w:tc>
        <w:tc>
          <w:tcPr>
            <w:tcW w:w="489" w:type="pct"/>
            <w:tcBorders>
              <w:bottom w:val="nil"/>
            </w:tcBorders>
          </w:tcPr>
          <w:p w:rsidR="00BF72A3" w:rsidRPr="0086670C" w:rsidRDefault="00333662" w:rsidP="00E173A1">
            <w:pPr>
              <w:rPr>
                <w:rFonts w:ascii="Calibri" w:hAnsi="Calibri" w:cs="Calibri"/>
                <w:lang w:val="fr-FR"/>
              </w:rPr>
            </w:pPr>
            <w:r w:rsidRPr="0086670C">
              <w:rPr>
                <w:rFonts w:ascii="Calibri" w:hAnsi="Calibri" w:cs="Calibri"/>
                <w:lang w:val="fr-FR"/>
              </w:rPr>
              <w:t>SGA</w:t>
            </w:r>
          </w:p>
        </w:tc>
        <w:tc>
          <w:tcPr>
            <w:tcW w:w="297" w:type="pct"/>
            <w:tcBorders>
              <w:bottom w:val="nil"/>
            </w:tcBorders>
          </w:tcPr>
          <w:p w:rsidR="00BF72A3" w:rsidRPr="0086670C" w:rsidRDefault="00333662" w:rsidP="00E173A1">
            <w:pPr>
              <w:rPr>
                <w:rFonts w:ascii="Calibri" w:hAnsi="Calibri" w:cs="Calibri"/>
                <w:lang w:val="fr-FR"/>
              </w:rPr>
            </w:pPr>
            <w:r w:rsidRPr="0086670C">
              <w:rPr>
                <w:rFonts w:ascii="Calibri" w:hAnsi="Calibri" w:cs="Calibri"/>
                <w:lang w:val="fr-FR"/>
              </w:rPr>
              <w:t>Administratif</w:t>
            </w:r>
          </w:p>
        </w:tc>
      </w:tr>
      <w:tr w:rsidR="008573FF" w:rsidRPr="001869E3" w:rsidTr="00BE6121">
        <w:tc>
          <w:tcPr>
            <w:tcW w:w="602" w:type="pct"/>
            <w:vMerge/>
          </w:tcPr>
          <w:p w:rsidR="008573FF" w:rsidRPr="0086670C" w:rsidRDefault="008573FF" w:rsidP="00E173A1">
            <w:pPr>
              <w:rPr>
                <w:rFonts w:ascii="Calibri" w:hAnsi="Calibri" w:cs="Calibri"/>
                <w:lang w:val="fr-FR"/>
              </w:rPr>
            </w:pPr>
          </w:p>
        </w:tc>
        <w:tc>
          <w:tcPr>
            <w:tcW w:w="602" w:type="pct"/>
            <w:vMerge/>
          </w:tcPr>
          <w:p w:rsidR="008573FF" w:rsidRPr="0086670C" w:rsidRDefault="008573FF" w:rsidP="00E173A1">
            <w:pPr>
              <w:rPr>
                <w:rFonts w:ascii="Calibri" w:hAnsi="Calibri" w:cs="Calibri"/>
                <w:lang w:val="fr-FR"/>
              </w:rPr>
            </w:pPr>
          </w:p>
        </w:tc>
        <w:tc>
          <w:tcPr>
            <w:tcW w:w="602" w:type="pct"/>
            <w:tcBorders>
              <w:top w:val="nil"/>
            </w:tcBorders>
          </w:tcPr>
          <w:p w:rsidR="008573FF" w:rsidRPr="0086670C" w:rsidRDefault="008573FF" w:rsidP="006C5B9A">
            <w:pPr>
              <w:rPr>
                <w:rFonts w:asciiTheme="minorHAnsi" w:hAnsiTheme="minorHAnsi" w:cstheme="minorHAnsi"/>
                <w:lang w:val="fr-FR"/>
              </w:rPr>
            </w:pPr>
            <w:r w:rsidRPr="0086670C">
              <w:rPr>
                <w:rFonts w:asciiTheme="minorHAnsi" w:hAnsiTheme="minorHAnsi" w:cstheme="minorHAnsi"/>
                <w:lang w:val="fr-FR"/>
              </w:rPr>
              <w:t xml:space="preserve">Suivre les orientations fournies par les Décisions SC57-24 et SC57-31 </w:t>
            </w:r>
          </w:p>
        </w:tc>
        <w:tc>
          <w:tcPr>
            <w:tcW w:w="602" w:type="pct"/>
            <w:tcBorders>
              <w:top w:val="nil"/>
            </w:tcBorders>
          </w:tcPr>
          <w:p w:rsidR="008573FF" w:rsidRPr="0086670C" w:rsidRDefault="008573FF" w:rsidP="00E173A1">
            <w:pPr>
              <w:rPr>
                <w:rFonts w:ascii="Calibri" w:hAnsi="Calibri" w:cs="Calibri"/>
                <w:lang w:val="fr-FR"/>
              </w:rPr>
            </w:pPr>
            <w:r w:rsidRPr="0086670C">
              <w:rPr>
                <w:rFonts w:ascii="Calibri" w:hAnsi="Calibri" w:cs="Calibri"/>
                <w:lang w:val="fr-FR"/>
              </w:rPr>
              <w:t>En cours.</w:t>
            </w:r>
          </w:p>
        </w:tc>
        <w:tc>
          <w:tcPr>
            <w:tcW w:w="602" w:type="pct"/>
            <w:tcBorders>
              <w:top w:val="nil"/>
            </w:tcBorders>
          </w:tcPr>
          <w:p w:rsidR="008573FF" w:rsidRPr="0086670C" w:rsidRDefault="008573FF" w:rsidP="00E173A1">
            <w:pPr>
              <w:rPr>
                <w:rFonts w:ascii="Calibri" w:hAnsi="Calibri" w:cs="Calibri"/>
                <w:lang w:val="fr-FR"/>
              </w:rPr>
            </w:pPr>
            <w:r w:rsidRPr="0086670C">
              <w:rPr>
                <w:rFonts w:ascii="Calibri" w:hAnsi="Calibri" w:cs="Calibri"/>
                <w:lang w:val="fr-FR"/>
              </w:rPr>
              <w:t>En cours.</w:t>
            </w:r>
          </w:p>
        </w:tc>
        <w:tc>
          <w:tcPr>
            <w:tcW w:w="602" w:type="pct"/>
            <w:tcBorders>
              <w:top w:val="nil"/>
            </w:tcBorders>
          </w:tcPr>
          <w:p w:rsidR="008573FF" w:rsidRPr="0086670C" w:rsidRDefault="008573FF" w:rsidP="00E173A1">
            <w:pPr>
              <w:rPr>
                <w:rFonts w:ascii="Calibri" w:hAnsi="Calibri" w:cs="Calibri"/>
                <w:lang w:val="fr-FR"/>
              </w:rPr>
            </w:pPr>
            <w:r w:rsidRPr="0086670C">
              <w:rPr>
                <w:rFonts w:ascii="Calibri" w:hAnsi="Calibri" w:cs="Calibri"/>
                <w:lang w:val="fr-FR"/>
              </w:rPr>
              <w:t>En cours.</w:t>
            </w:r>
          </w:p>
        </w:tc>
        <w:tc>
          <w:tcPr>
            <w:tcW w:w="602" w:type="pct"/>
            <w:tcBorders>
              <w:top w:val="nil"/>
            </w:tcBorders>
          </w:tcPr>
          <w:p w:rsidR="008573FF" w:rsidRPr="0086670C" w:rsidRDefault="008573FF" w:rsidP="008573FF">
            <w:pPr>
              <w:rPr>
                <w:rFonts w:ascii="Calibri" w:hAnsi="Calibri" w:cs="Calibri"/>
                <w:lang w:val="fr-FR"/>
              </w:rPr>
            </w:pPr>
            <w:r w:rsidRPr="0086670C">
              <w:rPr>
                <w:rFonts w:asciiTheme="minorHAnsi" w:hAnsiTheme="minorHAnsi" w:cstheme="minorHAnsi"/>
                <w:lang w:val="fr-FR"/>
              </w:rPr>
              <w:t>Soutien au CCI, conformément aux orientations contenues dans les Décisions SC57-24 et SC57-31</w:t>
            </w:r>
          </w:p>
        </w:tc>
        <w:tc>
          <w:tcPr>
            <w:tcW w:w="489" w:type="pct"/>
            <w:tcBorders>
              <w:top w:val="nil"/>
            </w:tcBorders>
          </w:tcPr>
          <w:p w:rsidR="008573FF" w:rsidRPr="0086670C" w:rsidRDefault="008573FF" w:rsidP="00E173A1">
            <w:pPr>
              <w:rPr>
                <w:rFonts w:ascii="Calibri" w:hAnsi="Calibri" w:cs="Calibri"/>
                <w:lang w:val="fr-FR"/>
              </w:rPr>
            </w:pPr>
          </w:p>
        </w:tc>
        <w:tc>
          <w:tcPr>
            <w:tcW w:w="297" w:type="pct"/>
            <w:tcBorders>
              <w:top w:val="nil"/>
            </w:tcBorders>
          </w:tcPr>
          <w:p w:rsidR="008573FF" w:rsidRPr="0086670C" w:rsidRDefault="008573FF" w:rsidP="00E173A1">
            <w:pPr>
              <w:rPr>
                <w:rFonts w:ascii="Calibri" w:hAnsi="Calibri" w:cs="Calibri"/>
                <w:lang w:val="fr-FR"/>
              </w:rPr>
            </w:pPr>
          </w:p>
        </w:tc>
      </w:tr>
      <w:tr w:rsidR="00BF72A3" w:rsidRPr="0086670C" w:rsidTr="00BE6121">
        <w:tc>
          <w:tcPr>
            <w:tcW w:w="602" w:type="pct"/>
            <w:vMerge/>
          </w:tcPr>
          <w:p w:rsidR="00BF72A3" w:rsidRPr="0086670C" w:rsidRDefault="00BF72A3" w:rsidP="00E173A1">
            <w:pPr>
              <w:rPr>
                <w:rFonts w:ascii="Calibri" w:hAnsi="Calibri" w:cs="Calibri"/>
                <w:lang w:val="fr-FR"/>
              </w:rPr>
            </w:pPr>
          </w:p>
        </w:tc>
        <w:tc>
          <w:tcPr>
            <w:tcW w:w="602" w:type="pct"/>
            <w:vMerge w:val="restart"/>
          </w:tcPr>
          <w:p w:rsidR="00BF72A3" w:rsidRPr="0086670C" w:rsidRDefault="008573FF" w:rsidP="00E173A1">
            <w:pPr>
              <w:rPr>
                <w:rFonts w:ascii="Calibri" w:hAnsi="Calibri" w:cs="Calibri"/>
                <w:lang w:val="fr-FR"/>
              </w:rPr>
            </w:pPr>
            <w:r w:rsidRPr="0086670C">
              <w:rPr>
                <w:rFonts w:asciiTheme="minorHAnsi" w:hAnsiTheme="minorHAnsi" w:cstheme="minorHAnsi"/>
                <w:lang w:val="fr-FR"/>
              </w:rPr>
              <w:t>Les projets pour les zones humides gérés par le Secrétariat ont largement soutenu les PC et leurs activités de mise en œuvre.</w:t>
            </w:r>
          </w:p>
        </w:tc>
        <w:tc>
          <w:tcPr>
            <w:tcW w:w="602" w:type="pct"/>
          </w:tcPr>
          <w:p w:rsidR="00BF72A3" w:rsidRPr="0086670C" w:rsidRDefault="008573FF" w:rsidP="00E173A1">
            <w:pPr>
              <w:rPr>
                <w:rFonts w:ascii="Calibri" w:hAnsi="Calibri" w:cs="Calibri"/>
                <w:lang w:val="fr-FR"/>
              </w:rPr>
            </w:pPr>
            <w:r w:rsidRPr="0086670C">
              <w:rPr>
                <w:rFonts w:asciiTheme="minorHAnsi" w:hAnsiTheme="minorHAnsi" w:cstheme="minorHAnsi"/>
                <w:lang w:val="fr-FR"/>
              </w:rPr>
              <w:t>Gestion de projets et de programmes comprenant : Subvention suisse pour l’Afrique, Wetlands for the Future, Nagao, Cariwet et autres.</w:t>
            </w:r>
          </w:p>
        </w:tc>
        <w:tc>
          <w:tcPr>
            <w:tcW w:w="602" w:type="pct"/>
          </w:tcPr>
          <w:p w:rsidR="008573FF" w:rsidRPr="0086670C" w:rsidRDefault="008573FF" w:rsidP="008573FF">
            <w:pPr>
              <w:rPr>
                <w:rFonts w:asciiTheme="minorHAnsi" w:hAnsiTheme="minorHAnsi" w:cstheme="minorHAnsi"/>
                <w:lang w:val="fr-FR"/>
              </w:rPr>
            </w:pPr>
            <w:r w:rsidRPr="0086670C">
              <w:rPr>
                <w:rFonts w:asciiTheme="minorHAnsi" w:hAnsiTheme="minorHAnsi" w:cstheme="minorHAnsi"/>
                <w:lang w:val="fr-FR"/>
              </w:rPr>
              <w:t>En cours. Envisager d’améliorer encore les processus internes de gestion des subventions dans un souci d’efficacité.</w:t>
            </w:r>
          </w:p>
          <w:p w:rsidR="00BF72A3" w:rsidRPr="0086670C" w:rsidRDefault="00BF72A3" w:rsidP="00E173A1">
            <w:pPr>
              <w:rPr>
                <w:rFonts w:ascii="Calibri" w:hAnsi="Calibri" w:cs="Calibri"/>
                <w:lang w:val="fr-FR"/>
              </w:rPr>
            </w:pPr>
          </w:p>
        </w:tc>
        <w:tc>
          <w:tcPr>
            <w:tcW w:w="602" w:type="pct"/>
          </w:tcPr>
          <w:p w:rsidR="00BF72A3" w:rsidRPr="0086670C" w:rsidRDefault="008573FF" w:rsidP="00E173A1">
            <w:pPr>
              <w:rPr>
                <w:rFonts w:ascii="Calibri" w:hAnsi="Calibri" w:cs="Calibri"/>
                <w:color w:val="C00000"/>
                <w:lang w:val="fr-FR"/>
              </w:rPr>
            </w:pPr>
            <w:r w:rsidRPr="0086670C">
              <w:rPr>
                <w:rFonts w:asciiTheme="minorHAnsi" w:hAnsiTheme="minorHAnsi" w:cstheme="minorHAnsi"/>
                <w:lang w:val="fr-FR"/>
              </w:rPr>
              <w:t>En cours avec le même souci d’améliorer les processus internes et la gestion des subventions pour assurer l’efficacité. Certains destinataires des subventions accusent des retards d’application de projets liés à la COVID.</w:t>
            </w:r>
          </w:p>
        </w:tc>
        <w:tc>
          <w:tcPr>
            <w:tcW w:w="602" w:type="pct"/>
          </w:tcPr>
          <w:p w:rsidR="00BF72A3" w:rsidRPr="0086670C" w:rsidRDefault="008573FF" w:rsidP="00E173A1">
            <w:pPr>
              <w:rPr>
                <w:rFonts w:asciiTheme="minorHAnsi" w:hAnsiTheme="minorHAnsi" w:cstheme="minorHAnsi"/>
                <w:lang w:val="fr-FR"/>
              </w:rPr>
            </w:pPr>
            <w:r w:rsidRPr="0086670C">
              <w:rPr>
                <w:rFonts w:asciiTheme="minorHAnsi" w:hAnsiTheme="minorHAnsi" w:cstheme="minorHAnsi"/>
                <w:lang w:val="fr-FR"/>
              </w:rPr>
              <w:t xml:space="preserve">En cours avec le même souci de la gestion des subventions et la prise en compte des retards liés à la COVID dans l’application des projets </w:t>
            </w:r>
            <w:r w:rsidR="002C369D" w:rsidRPr="0086670C">
              <w:rPr>
                <w:rFonts w:asciiTheme="minorHAnsi" w:hAnsiTheme="minorHAnsi" w:cstheme="minorHAnsi"/>
                <w:lang w:val="fr-FR"/>
              </w:rPr>
              <w:t xml:space="preserve">par certains destinataires des subventions. </w:t>
            </w:r>
          </w:p>
        </w:tc>
        <w:tc>
          <w:tcPr>
            <w:tcW w:w="602" w:type="pct"/>
          </w:tcPr>
          <w:p w:rsidR="00BF72A3" w:rsidRPr="0086670C" w:rsidRDefault="002C369D" w:rsidP="00E173A1">
            <w:pPr>
              <w:rPr>
                <w:rFonts w:ascii="Calibri" w:hAnsi="Calibri" w:cs="Calibri"/>
                <w:lang w:val="fr-FR"/>
              </w:rPr>
            </w:pPr>
            <w:r w:rsidRPr="0086670C">
              <w:rPr>
                <w:rFonts w:asciiTheme="minorHAnsi" w:hAnsiTheme="minorHAnsi" w:cstheme="minorHAnsi"/>
                <w:lang w:val="fr-FR"/>
              </w:rPr>
              <w:t>Projets mis en œuvre et gérés conformément aux exigences des bailleurs de fonds.</w:t>
            </w:r>
          </w:p>
        </w:tc>
        <w:tc>
          <w:tcPr>
            <w:tcW w:w="489" w:type="pct"/>
          </w:tcPr>
          <w:p w:rsidR="00BF72A3" w:rsidRPr="0086670C" w:rsidRDefault="002C369D" w:rsidP="00E173A1">
            <w:pPr>
              <w:rPr>
                <w:rFonts w:ascii="Calibri" w:hAnsi="Calibri" w:cs="Calibri"/>
                <w:lang w:val="fr-FR"/>
              </w:rPr>
            </w:pPr>
            <w:r w:rsidRPr="0086670C">
              <w:rPr>
                <w:rFonts w:ascii="Calibri" w:hAnsi="Calibri" w:cs="Calibri"/>
                <w:lang w:val="fr-FR"/>
              </w:rPr>
              <w:t>Tous les CPr</w:t>
            </w:r>
          </w:p>
        </w:tc>
        <w:tc>
          <w:tcPr>
            <w:tcW w:w="297" w:type="pct"/>
          </w:tcPr>
          <w:p w:rsidR="00BF72A3" w:rsidRPr="0086670C" w:rsidRDefault="00BF72A3" w:rsidP="00E173A1">
            <w:pPr>
              <w:rPr>
                <w:rFonts w:ascii="Calibri" w:hAnsi="Calibri" w:cs="Calibri"/>
                <w:lang w:val="fr-FR"/>
              </w:rPr>
            </w:pPr>
            <w:r w:rsidRPr="0086670C">
              <w:rPr>
                <w:rFonts w:ascii="Calibri" w:hAnsi="Calibri" w:cs="Calibri"/>
                <w:lang w:val="fr-FR"/>
              </w:rPr>
              <w:t>NC</w:t>
            </w:r>
          </w:p>
        </w:tc>
      </w:tr>
      <w:tr w:rsidR="00BF72A3" w:rsidRPr="0086670C" w:rsidTr="00514DE7">
        <w:tc>
          <w:tcPr>
            <w:tcW w:w="602" w:type="pct"/>
            <w:vMerge/>
          </w:tcPr>
          <w:p w:rsidR="00BF72A3" w:rsidRPr="0086670C" w:rsidRDefault="00BF72A3" w:rsidP="00E173A1">
            <w:pPr>
              <w:rPr>
                <w:rFonts w:ascii="Calibri" w:hAnsi="Calibri" w:cs="Calibri"/>
                <w:lang w:val="fr-FR"/>
              </w:rPr>
            </w:pPr>
          </w:p>
        </w:tc>
        <w:tc>
          <w:tcPr>
            <w:tcW w:w="602" w:type="pct"/>
            <w:vMerge/>
          </w:tcPr>
          <w:p w:rsidR="00BF72A3" w:rsidRPr="0086670C" w:rsidRDefault="00BF72A3" w:rsidP="00E173A1">
            <w:pPr>
              <w:rPr>
                <w:rFonts w:ascii="Calibri" w:hAnsi="Calibri" w:cs="Calibri"/>
                <w:lang w:val="fr-FR"/>
              </w:rPr>
            </w:pPr>
          </w:p>
        </w:tc>
        <w:tc>
          <w:tcPr>
            <w:tcW w:w="602" w:type="pct"/>
          </w:tcPr>
          <w:p w:rsidR="00BF72A3" w:rsidRPr="0086670C" w:rsidRDefault="002C369D" w:rsidP="00E173A1">
            <w:pPr>
              <w:rPr>
                <w:rFonts w:ascii="Calibri" w:hAnsi="Calibri" w:cs="Calibri"/>
                <w:lang w:val="fr-FR"/>
              </w:rPr>
            </w:pPr>
            <w:r w:rsidRPr="0086670C">
              <w:rPr>
                <w:rFonts w:asciiTheme="minorHAnsi" w:hAnsiTheme="minorHAnsi" w:cstheme="minorHAnsi"/>
                <w:lang w:val="fr-FR"/>
              </w:rPr>
              <w:t xml:space="preserve">Préparer la procédure visant à mettre fin au programme du Fonds de petites subventions lorsque les ressources actuellement disponibles seront épuisées (Résolution </w:t>
            </w:r>
            <w:hyperlink r:id="rId82"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et soutenir les projets identifiés dans la Décision SC57-51.</w:t>
            </w:r>
          </w:p>
        </w:tc>
        <w:tc>
          <w:tcPr>
            <w:tcW w:w="602" w:type="pct"/>
          </w:tcPr>
          <w:p w:rsidR="00BF72A3" w:rsidRPr="0086670C" w:rsidRDefault="002C369D" w:rsidP="00E173A1">
            <w:pPr>
              <w:rPr>
                <w:rFonts w:ascii="Calibri" w:hAnsi="Calibri" w:cs="Calibri"/>
                <w:lang w:val="fr-FR"/>
              </w:rPr>
            </w:pPr>
            <w:r w:rsidRPr="0086670C">
              <w:rPr>
                <w:rFonts w:asciiTheme="minorHAnsi" w:hAnsiTheme="minorHAnsi" w:cstheme="minorHAnsi"/>
                <w:lang w:val="fr-FR"/>
              </w:rPr>
              <w:t>En cours. Recevoir les rapports de la première année et, sur la base de ceux-ci, verser la dernière tranche de financement. Préparer le rapport final pour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w:t>
            </w:r>
          </w:p>
        </w:tc>
        <w:tc>
          <w:tcPr>
            <w:tcW w:w="602" w:type="pct"/>
          </w:tcPr>
          <w:p w:rsidR="00BF72A3" w:rsidRPr="0086670C" w:rsidRDefault="002C369D" w:rsidP="00E173A1">
            <w:pPr>
              <w:rPr>
                <w:rFonts w:ascii="Calibri" w:hAnsi="Calibri" w:cs="Calibri"/>
                <w:lang w:val="fr-FR"/>
              </w:rPr>
            </w:pPr>
            <w:r w:rsidRPr="0086670C">
              <w:rPr>
                <w:rFonts w:asciiTheme="minorHAnsi" w:hAnsiTheme="minorHAnsi" w:cstheme="minorHAnsi"/>
                <w:lang w:val="fr-FR"/>
              </w:rPr>
              <w:t xml:space="preserve">En cours. Le suivi auprès des destinataires des subventions vise à garantir la réalisation des projets conformément aux propositions et rapports finaux reçus. Certains destinataires des subventions accusent des retards d’application de projets liés à la </w:t>
            </w:r>
            <w:r w:rsidRPr="0086670C">
              <w:rPr>
                <w:rFonts w:asciiTheme="minorHAnsi" w:hAnsiTheme="minorHAnsi" w:cstheme="minorHAnsi"/>
                <w:lang w:val="fr-FR"/>
              </w:rPr>
              <w:lastRenderedPageBreak/>
              <w:t>COVID.</w:t>
            </w:r>
          </w:p>
        </w:tc>
        <w:tc>
          <w:tcPr>
            <w:tcW w:w="602" w:type="pct"/>
          </w:tcPr>
          <w:p w:rsidR="00BF72A3" w:rsidRPr="0086670C" w:rsidRDefault="002C369D" w:rsidP="00DD4A69">
            <w:pPr>
              <w:rPr>
                <w:rFonts w:ascii="Calibri" w:hAnsi="Calibri" w:cs="Calibri"/>
                <w:lang w:val="fr-FR"/>
              </w:rPr>
            </w:pPr>
            <w:r w:rsidRPr="0086670C">
              <w:rPr>
                <w:rFonts w:ascii="Calibri" w:hAnsi="Calibri" w:cs="Calibri"/>
                <w:lang w:val="fr-FR"/>
              </w:rPr>
              <w:lastRenderedPageBreak/>
              <w:t>Veiller à ce que les bénéficiaires de subventions présentent leurs rapports finaux. Mise à jour du sous-groupe des finances sur l'état de clôture du Fonds de petites subventions.</w:t>
            </w:r>
          </w:p>
          <w:p w:rsidR="00BF72A3" w:rsidRPr="0086670C" w:rsidRDefault="00BF72A3" w:rsidP="00E173A1">
            <w:pPr>
              <w:rPr>
                <w:rFonts w:ascii="Calibri" w:hAnsi="Calibri" w:cs="Calibri"/>
                <w:lang w:val="fr-FR"/>
              </w:rPr>
            </w:pPr>
          </w:p>
        </w:tc>
        <w:tc>
          <w:tcPr>
            <w:tcW w:w="602" w:type="pct"/>
          </w:tcPr>
          <w:p w:rsidR="00BF72A3" w:rsidRPr="0086670C" w:rsidRDefault="002C369D" w:rsidP="00E173A1">
            <w:pPr>
              <w:rPr>
                <w:rFonts w:ascii="Calibri" w:hAnsi="Calibri" w:cs="Calibri"/>
                <w:lang w:val="fr-FR"/>
              </w:rPr>
            </w:pPr>
            <w:r w:rsidRPr="0086670C">
              <w:rPr>
                <w:rFonts w:ascii="Calibri" w:hAnsi="Calibri" w:cs="Calibri"/>
                <w:lang w:val="fr-FR"/>
              </w:rPr>
              <w:t>Rapports finaux reçus</w:t>
            </w:r>
            <w:r w:rsidR="00BF72A3" w:rsidRPr="0086670C">
              <w:rPr>
                <w:rFonts w:ascii="Calibri" w:hAnsi="Calibri" w:cs="Calibri"/>
                <w:lang w:val="fr-FR"/>
              </w:rPr>
              <w:t>.</w:t>
            </w:r>
          </w:p>
          <w:p w:rsidR="00BF72A3" w:rsidRPr="0086670C" w:rsidRDefault="00BF72A3" w:rsidP="00E173A1">
            <w:pPr>
              <w:rPr>
                <w:rFonts w:ascii="Calibri" w:hAnsi="Calibri" w:cs="Calibri"/>
                <w:lang w:val="fr-FR"/>
              </w:rPr>
            </w:pPr>
          </w:p>
          <w:p w:rsidR="00BF72A3" w:rsidRPr="0086670C" w:rsidRDefault="00BF72A3" w:rsidP="00E173A1">
            <w:pPr>
              <w:rPr>
                <w:rFonts w:ascii="Calibri" w:hAnsi="Calibri" w:cs="Calibri"/>
                <w:lang w:val="fr-FR"/>
              </w:rPr>
            </w:pPr>
          </w:p>
        </w:tc>
        <w:tc>
          <w:tcPr>
            <w:tcW w:w="489" w:type="pct"/>
          </w:tcPr>
          <w:p w:rsidR="00BF72A3" w:rsidRPr="0086670C" w:rsidRDefault="002C369D" w:rsidP="00E173A1">
            <w:pPr>
              <w:rPr>
                <w:rFonts w:ascii="Calibri" w:hAnsi="Calibri" w:cs="Calibri"/>
                <w:lang w:val="fr-FR"/>
              </w:rPr>
            </w:pPr>
            <w:r w:rsidRPr="0086670C">
              <w:rPr>
                <w:rFonts w:ascii="Calibri" w:hAnsi="Calibri" w:cs="Calibri"/>
                <w:lang w:val="fr-FR"/>
              </w:rPr>
              <w:t>SGA / CPr</w:t>
            </w:r>
          </w:p>
        </w:tc>
        <w:tc>
          <w:tcPr>
            <w:tcW w:w="297" w:type="pct"/>
          </w:tcPr>
          <w:p w:rsidR="00BF72A3" w:rsidRPr="0086670C" w:rsidRDefault="00BF72A3" w:rsidP="00E173A1">
            <w:pPr>
              <w:rPr>
                <w:rFonts w:ascii="Calibri" w:hAnsi="Calibri" w:cs="Calibri"/>
                <w:lang w:val="fr-FR"/>
              </w:rPr>
            </w:pPr>
            <w:r w:rsidRPr="0086670C">
              <w:rPr>
                <w:rFonts w:ascii="Calibri" w:hAnsi="Calibri" w:cs="Calibri"/>
                <w:lang w:val="fr-FR"/>
              </w:rPr>
              <w:t>NC</w:t>
            </w:r>
          </w:p>
        </w:tc>
      </w:tr>
      <w:tr w:rsidR="005E6757" w:rsidRPr="0086670C" w:rsidTr="003653AC">
        <w:trPr>
          <w:cantSplit/>
        </w:trPr>
        <w:tc>
          <w:tcPr>
            <w:tcW w:w="602" w:type="pct"/>
            <w:vMerge w:val="restart"/>
          </w:tcPr>
          <w:p w:rsidR="005E6757" w:rsidRPr="0086670C" w:rsidRDefault="005E6757" w:rsidP="005E6757">
            <w:pPr>
              <w:rPr>
                <w:rFonts w:asciiTheme="minorHAnsi" w:hAnsiTheme="minorHAnsi" w:cstheme="minorHAnsi"/>
                <w:b/>
                <w:lang w:val="fr-FR"/>
              </w:rPr>
            </w:pPr>
            <w:r w:rsidRPr="0086670C">
              <w:rPr>
                <w:rFonts w:ascii="Calibri" w:hAnsi="Calibri" w:cs="Calibri"/>
                <w:b/>
                <w:lang w:val="fr-FR"/>
              </w:rPr>
              <w:t>3</w:t>
            </w:r>
            <w:r w:rsidRPr="0086670C">
              <w:rPr>
                <w:rFonts w:asciiTheme="minorHAnsi" w:hAnsiTheme="minorHAnsi" w:cstheme="minorHAnsi"/>
                <w:b/>
                <w:lang w:val="fr-FR"/>
              </w:rPr>
              <w:t>.3 Coopération internationale :</w:t>
            </w:r>
          </w:p>
          <w:p w:rsidR="005E6757" w:rsidRPr="0086670C" w:rsidRDefault="005E6757" w:rsidP="005E6757">
            <w:pPr>
              <w:rPr>
                <w:rFonts w:asciiTheme="minorHAnsi" w:hAnsiTheme="minorHAnsi" w:cstheme="minorHAnsi"/>
                <w:b/>
                <w:lang w:val="fr-FR"/>
              </w:rPr>
            </w:pPr>
            <w:r w:rsidRPr="0086670C">
              <w:rPr>
                <w:rFonts w:asciiTheme="minorHAnsi" w:hAnsiTheme="minorHAnsi" w:cstheme="minorHAnsi"/>
                <w:b/>
                <w:lang w:val="fr-FR"/>
              </w:rPr>
              <w:t>Le Secrétariat a aidé les PC à mettre en œuvre les IRR, les projets et programmes régionaux ainsi que la gestion des sites transfrontières ; appel à propositions pour de nouvelles IRR lancé avant la COP14.</w:t>
            </w:r>
          </w:p>
          <w:p w:rsidR="005E6757" w:rsidRPr="0086670C" w:rsidRDefault="005E6757" w:rsidP="005E6757">
            <w:pPr>
              <w:rPr>
                <w:rFonts w:asciiTheme="minorHAnsi" w:hAnsiTheme="minorHAnsi" w:cstheme="minorHAnsi"/>
                <w:lang w:val="fr-FR"/>
              </w:rPr>
            </w:pPr>
          </w:p>
          <w:p w:rsidR="005E6757" w:rsidRPr="0086670C" w:rsidRDefault="005E6757" w:rsidP="005E6757">
            <w:pPr>
              <w:rPr>
                <w:rFonts w:ascii="Calibri" w:hAnsi="Calibri" w:cs="Calibri"/>
                <w:color w:val="0000FF"/>
                <w:u w:val="single"/>
                <w:lang w:val="fr-FR"/>
              </w:rPr>
            </w:pPr>
            <w:r w:rsidRPr="0086670C">
              <w:rPr>
                <w:rFonts w:asciiTheme="minorHAnsi" w:hAnsiTheme="minorHAnsi" w:cstheme="minorHAnsi"/>
                <w:lang w:val="fr-FR"/>
              </w:rPr>
              <w:t>Résolutions </w:t>
            </w:r>
            <w:hyperlink r:id="rId83" w:history="1">
              <w:r w:rsidRPr="0086670C">
                <w:rPr>
                  <w:rStyle w:val="Hyperlink"/>
                  <w:rFonts w:asciiTheme="minorHAnsi" w:hAnsiTheme="minorHAnsi" w:cstheme="minorHAnsi"/>
                  <w:lang w:val="fr-FR"/>
                </w:rPr>
                <w:t>XIII.9</w:t>
              </w:r>
            </w:hyperlink>
            <w:r w:rsidRPr="0086670C">
              <w:rPr>
                <w:lang w:val="fr-FR"/>
              </w:rPr>
              <w:t xml:space="preserve"> </w:t>
            </w:r>
            <w:r w:rsidRPr="0086670C">
              <w:rPr>
                <w:rFonts w:asciiTheme="minorHAnsi" w:hAnsiTheme="minorHAnsi" w:cstheme="minorHAnsi"/>
                <w:lang w:val="fr-FR"/>
              </w:rPr>
              <w:t xml:space="preserve">et </w:t>
            </w:r>
            <w:hyperlink r:id="rId84" w:history="1">
              <w:r w:rsidRPr="0086670C">
                <w:rPr>
                  <w:rStyle w:val="Hyperlink"/>
                  <w:rFonts w:asciiTheme="minorHAnsi" w:hAnsiTheme="minorHAnsi" w:cstheme="minorHAnsi"/>
                  <w:lang w:val="fr-FR"/>
                </w:rPr>
                <w:t>XIII.2</w:t>
              </w:r>
            </w:hyperlink>
            <w:r w:rsidRPr="0086670C">
              <w:rPr>
                <w:rStyle w:val="Hyperlink"/>
                <w:rFonts w:ascii="Calibri" w:hAnsi="Calibri" w:cs="Calibri"/>
                <w:lang w:val="fr-FR"/>
              </w:rPr>
              <w:t>.</w:t>
            </w:r>
          </w:p>
        </w:tc>
        <w:tc>
          <w:tcPr>
            <w:tcW w:w="602" w:type="pct"/>
          </w:tcPr>
          <w:p w:rsidR="005E6757" w:rsidRPr="0086670C" w:rsidRDefault="005E6757" w:rsidP="00E173A1">
            <w:pPr>
              <w:rPr>
                <w:rFonts w:ascii="Calibri" w:hAnsi="Calibri" w:cs="Calibri"/>
                <w:lang w:val="fr-FR"/>
              </w:rPr>
            </w:pPr>
            <w:r w:rsidRPr="0086670C">
              <w:rPr>
                <w:rFonts w:asciiTheme="minorHAnsi" w:hAnsiTheme="minorHAnsi" w:cstheme="minorHAnsi"/>
                <w:lang w:val="fr-FR"/>
              </w:rPr>
              <w:t>CP informé annuellement sur la situation des IRR.</w:t>
            </w:r>
          </w:p>
        </w:tc>
        <w:tc>
          <w:tcPr>
            <w:tcW w:w="602" w:type="pct"/>
          </w:tcPr>
          <w:p w:rsidR="005E6757" w:rsidRPr="0086670C" w:rsidRDefault="005E6757" w:rsidP="006C5B9A">
            <w:pPr>
              <w:rPr>
                <w:rFonts w:asciiTheme="minorHAnsi" w:hAnsiTheme="minorHAnsi" w:cstheme="minorHAnsi"/>
                <w:lang w:val="fr-FR"/>
              </w:rPr>
            </w:pPr>
            <w:r w:rsidRPr="0086670C">
              <w:rPr>
                <w:rFonts w:asciiTheme="minorHAnsi" w:hAnsiTheme="minorHAnsi" w:cstheme="minorHAnsi"/>
                <w:lang w:val="fr-FR"/>
              </w:rPr>
              <w:t>Préparer la mise à jour annuelle sur la situation des IRR.</w:t>
            </w:r>
          </w:p>
        </w:tc>
        <w:tc>
          <w:tcPr>
            <w:tcW w:w="602" w:type="pct"/>
          </w:tcPr>
          <w:p w:rsidR="005E6757" w:rsidRPr="0086670C" w:rsidRDefault="005E6757" w:rsidP="006C5B9A">
            <w:pPr>
              <w:rPr>
                <w:rFonts w:asciiTheme="minorHAnsi" w:hAnsiTheme="minorHAnsi" w:cstheme="minorHAnsi"/>
                <w:lang w:val="fr-FR"/>
              </w:rPr>
            </w:pPr>
            <w:r w:rsidRPr="0086670C">
              <w:rPr>
                <w:rFonts w:asciiTheme="minorHAnsi" w:hAnsiTheme="minorHAnsi" w:cstheme="minorHAnsi"/>
                <w:lang w:val="fr-FR"/>
              </w:rPr>
              <w:t>Préparer la mise à jour annuelle sur la situation des IRR.</w:t>
            </w:r>
          </w:p>
        </w:tc>
        <w:tc>
          <w:tcPr>
            <w:tcW w:w="602" w:type="pct"/>
          </w:tcPr>
          <w:p w:rsidR="005E6757" w:rsidRPr="0086670C" w:rsidRDefault="005E6757" w:rsidP="006C5B9A">
            <w:pPr>
              <w:rPr>
                <w:rFonts w:asciiTheme="minorHAnsi" w:hAnsiTheme="minorHAnsi" w:cstheme="minorHAnsi"/>
                <w:lang w:val="fr-FR"/>
              </w:rPr>
            </w:pPr>
            <w:r w:rsidRPr="0086670C">
              <w:rPr>
                <w:rFonts w:asciiTheme="minorHAnsi" w:hAnsiTheme="minorHAnsi" w:cstheme="minorHAnsi"/>
                <w:lang w:val="fr-FR"/>
              </w:rPr>
              <w:t>Préparer la mise à jour annuelle sur la situation des IRR.</w:t>
            </w:r>
          </w:p>
        </w:tc>
        <w:tc>
          <w:tcPr>
            <w:tcW w:w="602" w:type="pct"/>
          </w:tcPr>
          <w:p w:rsidR="005E6757" w:rsidRPr="0086670C" w:rsidRDefault="005E6757" w:rsidP="006C5B9A">
            <w:pPr>
              <w:rPr>
                <w:rFonts w:asciiTheme="minorHAnsi" w:hAnsiTheme="minorHAnsi" w:cstheme="minorHAnsi"/>
                <w:lang w:val="fr-FR"/>
              </w:rPr>
            </w:pPr>
            <w:r w:rsidRPr="0086670C">
              <w:rPr>
                <w:rFonts w:asciiTheme="minorHAnsi" w:hAnsiTheme="minorHAnsi" w:cstheme="minorHAnsi"/>
                <w:lang w:val="fr-FR"/>
              </w:rPr>
              <w:t>Préparer la mise à jour annuelle sur la situation des IRR.</w:t>
            </w:r>
          </w:p>
        </w:tc>
        <w:tc>
          <w:tcPr>
            <w:tcW w:w="602" w:type="pct"/>
          </w:tcPr>
          <w:p w:rsidR="005E6757" w:rsidRPr="0086670C" w:rsidRDefault="005E6757" w:rsidP="00DB3610">
            <w:pPr>
              <w:rPr>
                <w:rFonts w:ascii="Calibri" w:hAnsi="Calibri" w:cs="Calibri"/>
                <w:lang w:val="fr-FR"/>
              </w:rPr>
            </w:pPr>
            <w:r w:rsidRPr="0086670C">
              <w:rPr>
                <w:rFonts w:ascii="Calibri" w:hAnsi="Calibri" w:cs="Calibri"/>
                <w:lang w:val="fr-FR"/>
              </w:rPr>
              <w:t xml:space="preserve">Rapport soumis à la SC59/2022 et approuvé. </w:t>
            </w:r>
          </w:p>
        </w:tc>
        <w:tc>
          <w:tcPr>
            <w:tcW w:w="489" w:type="pct"/>
          </w:tcPr>
          <w:p w:rsidR="005E6757" w:rsidRPr="0086670C" w:rsidRDefault="00DC4B38" w:rsidP="00DC4B38">
            <w:pPr>
              <w:rPr>
                <w:rFonts w:ascii="Calibri" w:hAnsi="Calibri" w:cs="Calibri"/>
                <w:lang w:val="fr-FR"/>
              </w:rPr>
            </w:pPr>
            <w:r>
              <w:rPr>
                <w:rFonts w:ascii="Calibri" w:hAnsi="Calibri" w:cs="Calibri"/>
                <w:lang w:val="fr-FR"/>
              </w:rPr>
              <w:t>CPr Asie / CPr</w:t>
            </w:r>
          </w:p>
        </w:tc>
        <w:tc>
          <w:tcPr>
            <w:tcW w:w="297" w:type="pct"/>
          </w:tcPr>
          <w:p w:rsidR="005E6757" w:rsidRPr="0086670C" w:rsidRDefault="0006020F" w:rsidP="00E173A1">
            <w:pPr>
              <w:rPr>
                <w:rFonts w:ascii="Calibri" w:hAnsi="Calibri" w:cs="Calibri"/>
                <w:lang w:val="fr-FR"/>
              </w:rPr>
            </w:pPr>
            <w:r w:rsidRPr="0086670C">
              <w:rPr>
                <w:rFonts w:ascii="Calibri" w:hAnsi="Calibri" w:cs="Calibri"/>
                <w:lang w:val="fr-FR"/>
              </w:rPr>
              <w:t>Administratif</w:t>
            </w:r>
          </w:p>
        </w:tc>
      </w:tr>
      <w:tr w:rsidR="0006020F" w:rsidRPr="0086670C" w:rsidTr="00BE6121">
        <w:tc>
          <w:tcPr>
            <w:tcW w:w="602" w:type="pct"/>
            <w:vMerge/>
          </w:tcPr>
          <w:p w:rsidR="0006020F" w:rsidRPr="0086670C" w:rsidRDefault="0006020F" w:rsidP="00E173A1">
            <w:pPr>
              <w:rPr>
                <w:rFonts w:ascii="Calibri" w:hAnsi="Calibri" w:cs="Calibri"/>
                <w:b/>
                <w:lang w:val="fr-FR"/>
              </w:rPr>
            </w:pPr>
          </w:p>
        </w:tc>
        <w:tc>
          <w:tcPr>
            <w:tcW w:w="602" w:type="pct"/>
            <w:vMerge w:val="restar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Soutien aux IRR pour élaborer et mettre en œuvre leurs plans de travail (Résolution </w:t>
            </w:r>
            <w:hyperlink r:id="rId85"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21).</w:t>
            </w: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Conseiller les IRR pour améliorer leurs capacités et leur efficacité. </w:t>
            </w: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Conseiller les IRR pour améliorer leurs capacités et leur efficacité. </w:t>
            </w: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Conseiller les IRR pour améliorer leurs capacités et leur efficacité. </w:t>
            </w: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Conseiller les IRR pour améliorer leurs capacités et leur efficacité. </w:t>
            </w:r>
          </w:p>
        </w:tc>
        <w:tc>
          <w:tcPr>
            <w:tcW w:w="602" w:type="pct"/>
          </w:tcPr>
          <w:p w:rsidR="0006020F" w:rsidRPr="0086670C" w:rsidRDefault="0006020F" w:rsidP="00E173A1">
            <w:pPr>
              <w:rPr>
                <w:rFonts w:ascii="Calibri" w:hAnsi="Calibri" w:cs="Calibri"/>
                <w:lang w:val="fr-FR"/>
              </w:rPr>
            </w:pPr>
            <w:r w:rsidRPr="0086670C">
              <w:rPr>
                <w:rFonts w:asciiTheme="minorHAnsi" w:hAnsiTheme="minorHAnsi" w:cstheme="minorHAnsi"/>
                <w:lang w:val="fr-FR"/>
              </w:rPr>
              <w:t>Les IRR fonctionnement conformément à la Résolution </w:t>
            </w:r>
            <w:hyperlink r:id="rId86"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8.</w:t>
            </w:r>
          </w:p>
        </w:tc>
        <w:tc>
          <w:tcPr>
            <w:tcW w:w="489" w:type="pct"/>
          </w:tcPr>
          <w:p w:rsidR="0006020F" w:rsidRPr="0086670C" w:rsidRDefault="0006020F" w:rsidP="00E173A1">
            <w:pPr>
              <w:rPr>
                <w:rFonts w:ascii="Calibri" w:hAnsi="Calibri" w:cs="Calibri"/>
                <w:lang w:val="fr-FR"/>
              </w:rPr>
            </w:pPr>
            <w:r w:rsidRPr="0086670C">
              <w:rPr>
                <w:rFonts w:ascii="Calibri" w:hAnsi="Calibri" w:cs="Calibri"/>
                <w:lang w:val="fr-FR"/>
              </w:rPr>
              <w:t>Tous les CPr</w:t>
            </w:r>
          </w:p>
        </w:tc>
        <w:tc>
          <w:tcPr>
            <w:tcW w:w="297" w:type="pct"/>
          </w:tcPr>
          <w:p w:rsidR="0006020F" w:rsidRPr="0086670C" w:rsidRDefault="0006020F" w:rsidP="00E173A1">
            <w:pPr>
              <w:rPr>
                <w:rFonts w:ascii="Calibri" w:hAnsi="Calibri" w:cs="Calibri"/>
                <w:lang w:val="fr-FR"/>
              </w:rPr>
            </w:pPr>
            <w:r w:rsidRPr="0086670C">
              <w:rPr>
                <w:rFonts w:ascii="Calibri" w:hAnsi="Calibri" w:cs="Calibri"/>
                <w:lang w:val="fr-FR"/>
              </w:rPr>
              <w:t>Administratif</w:t>
            </w:r>
          </w:p>
        </w:tc>
      </w:tr>
      <w:tr w:rsidR="0006020F" w:rsidRPr="0086670C" w:rsidTr="00BE6121">
        <w:tc>
          <w:tcPr>
            <w:tcW w:w="602" w:type="pct"/>
            <w:vMerge/>
          </w:tcPr>
          <w:p w:rsidR="0006020F" w:rsidRPr="0086670C" w:rsidRDefault="0006020F" w:rsidP="00E173A1">
            <w:pPr>
              <w:rPr>
                <w:rFonts w:ascii="Calibri" w:hAnsi="Calibri" w:cs="Calibri"/>
                <w:b/>
                <w:lang w:val="fr-FR"/>
              </w:rPr>
            </w:pPr>
          </w:p>
        </w:tc>
        <w:tc>
          <w:tcPr>
            <w:tcW w:w="602" w:type="pct"/>
            <w:vMerge/>
          </w:tcPr>
          <w:p w:rsidR="0006020F" w:rsidRPr="0086670C" w:rsidRDefault="0006020F" w:rsidP="00E173A1">
            <w:pPr>
              <w:rPr>
                <w:rFonts w:ascii="Calibri" w:hAnsi="Calibri" w:cs="Calibri"/>
                <w:lang w:val="fr-FR"/>
              </w:rPr>
            </w:pP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Soutenir les appels de fonds pour les projets des IRR et gérer les ressources non administratives selon les instructions (Résolution </w:t>
            </w:r>
            <w:hyperlink r:id="rId87"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17- à la lumière de Résolution </w:t>
            </w:r>
            <w:hyperlink r:id="rId88"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Annexe 4).</w:t>
            </w: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Soutenir les appels de fonds pour les projets des IRR et gérer les ressources non administratives selon les instructions (Résolution </w:t>
            </w:r>
            <w:hyperlink r:id="rId89"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17- à la lumière de Résolution </w:t>
            </w:r>
            <w:hyperlink r:id="rId90"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Annexe 4).</w:t>
            </w:r>
          </w:p>
        </w:tc>
        <w:tc>
          <w:tcPr>
            <w:tcW w:w="602" w:type="pct"/>
          </w:tcPr>
          <w:p w:rsidR="0006020F" w:rsidRPr="0086670C" w:rsidRDefault="0006020F" w:rsidP="006C5B9A">
            <w:pPr>
              <w:rPr>
                <w:rFonts w:asciiTheme="minorHAnsi" w:hAnsiTheme="minorHAnsi" w:cstheme="minorHAnsi"/>
                <w:lang w:val="fr-FR"/>
              </w:rPr>
            </w:pPr>
            <w:r w:rsidRPr="0086670C">
              <w:rPr>
                <w:rFonts w:asciiTheme="minorHAnsi" w:hAnsiTheme="minorHAnsi" w:cstheme="minorHAnsi"/>
                <w:lang w:val="fr-FR"/>
              </w:rPr>
              <w:t xml:space="preserve">Soutenir les appels de fonds pour les projets des IRR et gérer les ressources non administratives selon les instructions (Résolution </w:t>
            </w:r>
            <w:hyperlink r:id="rId91"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17- à la lumière de Résolution </w:t>
            </w:r>
            <w:hyperlink r:id="rId92"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Annexe 4).</w:t>
            </w:r>
          </w:p>
        </w:tc>
        <w:tc>
          <w:tcPr>
            <w:tcW w:w="602" w:type="pct"/>
          </w:tcPr>
          <w:p w:rsidR="0006020F" w:rsidRPr="003653AC" w:rsidRDefault="0006020F" w:rsidP="00906A59">
            <w:pPr>
              <w:rPr>
                <w:rFonts w:ascii="Calibri" w:hAnsi="Calibri" w:cs="Calibri"/>
                <w:spacing w:val="-4"/>
                <w:lang w:val="fr-FR"/>
              </w:rPr>
            </w:pPr>
            <w:r w:rsidRPr="003653AC">
              <w:rPr>
                <w:rFonts w:asciiTheme="minorHAnsi" w:hAnsiTheme="minorHAnsi" w:cstheme="minorHAnsi"/>
                <w:spacing w:val="-4"/>
                <w:lang w:val="fr-FR"/>
              </w:rPr>
              <w:t xml:space="preserve">Soutenir les appels de fonds pour les projets des IRR et gérer les ressources non administratives selon les instructions (Résolution </w:t>
            </w:r>
            <w:hyperlink r:id="rId93" w:history="1">
              <w:r w:rsidRPr="003653AC">
                <w:rPr>
                  <w:rStyle w:val="Hyperlink"/>
                  <w:rFonts w:asciiTheme="minorHAnsi" w:hAnsiTheme="minorHAnsi" w:cstheme="minorHAnsi"/>
                  <w:spacing w:val="-4"/>
                  <w:lang w:val="fr-FR"/>
                </w:rPr>
                <w:t>XIII.9</w:t>
              </w:r>
            </w:hyperlink>
            <w:r w:rsidRPr="003653AC">
              <w:rPr>
                <w:rFonts w:asciiTheme="minorHAnsi" w:hAnsiTheme="minorHAnsi" w:cstheme="minorHAnsi"/>
                <w:spacing w:val="-4"/>
                <w:lang w:val="fr-FR"/>
              </w:rPr>
              <w:t xml:space="preserve"> par. 17- à la lumière de Résolution </w:t>
            </w:r>
            <w:hyperlink r:id="rId94" w:history="1">
              <w:r w:rsidRPr="003653AC">
                <w:rPr>
                  <w:rStyle w:val="Hyperlink"/>
                  <w:rFonts w:asciiTheme="minorHAnsi" w:hAnsiTheme="minorHAnsi" w:cstheme="minorHAnsi"/>
                  <w:spacing w:val="-4"/>
                  <w:lang w:val="fr-FR"/>
                </w:rPr>
                <w:t>XIII.2</w:t>
              </w:r>
            </w:hyperlink>
            <w:r w:rsidRPr="003653AC">
              <w:rPr>
                <w:rFonts w:asciiTheme="minorHAnsi" w:hAnsiTheme="minorHAnsi" w:cstheme="minorHAnsi"/>
                <w:spacing w:val="-4"/>
                <w:lang w:val="fr-FR"/>
              </w:rPr>
              <w:t xml:space="preserve"> Annexe 4)</w:t>
            </w:r>
          </w:p>
          <w:p w:rsidR="0006020F" w:rsidRPr="003653AC" w:rsidRDefault="0006020F" w:rsidP="00906A59">
            <w:pPr>
              <w:rPr>
                <w:rFonts w:ascii="Calibri" w:hAnsi="Calibri" w:cs="Calibri"/>
                <w:spacing w:val="-4"/>
                <w:lang w:val="fr-FR"/>
              </w:rPr>
            </w:pPr>
          </w:p>
          <w:p w:rsidR="0006020F" w:rsidRPr="0086670C" w:rsidRDefault="0006020F" w:rsidP="007858FD">
            <w:pPr>
              <w:rPr>
                <w:rFonts w:ascii="Calibri" w:hAnsi="Calibri" w:cs="Calibri"/>
                <w:lang w:val="fr-FR"/>
              </w:rPr>
            </w:pPr>
            <w:r w:rsidRPr="003653AC">
              <w:rPr>
                <w:rFonts w:ascii="Calibri" w:hAnsi="Calibri" w:cs="Calibri"/>
                <w:spacing w:val="-4"/>
                <w:lang w:val="fr-FR"/>
              </w:rPr>
              <w:t xml:space="preserve">Favoriser les échanges internes au Secrétariat entre les régions pour élaborer les meilleures pratiques dans le </w:t>
            </w:r>
            <w:r w:rsidRPr="003653AC">
              <w:rPr>
                <w:rFonts w:ascii="Calibri" w:hAnsi="Calibri" w:cs="Calibri"/>
                <w:spacing w:val="-4"/>
                <w:lang w:val="fr-FR"/>
              </w:rPr>
              <w:lastRenderedPageBreak/>
              <w:t>soutien à la levée des fonds des IRR.</w:t>
            </w:r>
          </w:p>
        </w:tc>
        <w:tc>
          <w:tcPr>
            <w:tcW w:w="602" w:type="pct"/>
          </w:tcPr>
          <w:p w:rsidR="0006020F" w:rsidRPr="0086670C" w:rsidRDefault="0006020F" w:rsidP="00011CD7">
            <w:pPr>
              <w:rPr>
                <w:rFonts w:ascii="Calibri" w:hAnsi="Calibri" w:cs="Calibri"/>
                <w:lang w:val="fr-FR"/>
              </w:rPr>
            </w:pPr>
            <w:r w:rsidRPr="0086670C">
              <w:rPr>
                <w:rFonts w:asciiTheme="minorHAnsi" w:hAnsiTheme="minorHAnsi" w:cstheme="minorHAnsi"/>
                <w:lang w:val="fr-FR"/>
              </w:rPr>
              <w:lastRenderedPageBreak/>
              <w:t>Fonds collectés avec l’assistance du Secrétariat.</w:t>
            </w:r>
            <w:r w:rsidR="003653AC">
              <w:rPr>
                <w:rFonts w:ascii="Calibri" w:hAnsi="Calibri" w:cs="Calibri"/>
                <w:lang w:val="fr-FR"/>
              </w:rPr>
              <w:t>.</w:t>
            </w:r>
          </w:p>
        </w:tc>
        <w:tc>
          <w:tcPr>
            <w:tcW w:w="489" w:type="pct"/>
          </w:tcPr>
          <w:p w:rsidR="0006020F" w:rsidRPr="0086670C" w:rsidRDefault="0006020F" w:rsidP="00E173A1">
            <w:pPr>
              <w:rPr>
                <w:rFonts w:ascii="Calibri" w:hAnsi="Calibri" w:cs="Calibri"/>
                <w:lang w:val="fr-FR"/>
              </w:rPr>
            </w:pPr>
            <w:r w:rsidRPr="0086670C">
              <w:rPr>
                <w:rFonts w:ascii="Calibri" w:hAnsi="Calibri" w:cs="Calibri"/>
                <w:lang w:val="fr-FR"/>
              </w:rPr>
              <w:t>CPr / ERA</w:t>
            </w:r>
          </w:p>
          <w:p w:rsidR="0006020F" w:rsidRPr="0086670C" w:rsidRDefault="0006020F" w:rsidP="00D0574C">
            <w:pPr>
              <w:rPr>
                <w:rFonts w:ascii="Calibri" w:hAnsi="Calibri" w:cs="Calibri"/>
                <w:lang w:val="fr-FR"/>
              </w:rPr>
            </w:pPr>
          </w:p>
        </w:tc>
        <w:tc>
          <w:tcPr>
            <w:tcW w:w="297" w:type="pct"/>
          </w:tcPr>
          <w:p w:rsidR="0006020F" w:rsidRPr="0086670C" w:rsidRDefault="0006020F" w:rsidP="00E173A1">
            <w:pPr>
              <w:rPr>
                <w:rFonts w:ascii="Calibri" w:hAnsi="Calibri" w:cs="Calibri"/>
                <w:lang w:val="fr-FR"/>
              </w:rPr>
            </w:pPr>
            <w:r w:rsidRPr="0086670C">
              <w:rPr>
                <w:rFonts w:ascii="Calibri" w:hAnsi="Calibri" w:cs="Calibri"/>
                <w:lang w:val="fr-FR"/>
              </w:rPr>
              <w:t>Administratif</w:t>
            </w:r>
          </w:p>
        </w:tc>
      </w:tr>
      <w:tr w:rsidR="00DA5A51" w:rsidRPr="0086670C" w:rsidTr="00D67484">
        <w:trPr>
          <w:cantSplit/>
        </w:trPr>
        <w:tc>
          <w:tcPr>
            <w:tcW w:w="602" w:type="pct"/>
            <w:vMerge/>
          </w:tcPr>
          <w:p w:rsidR="00DA5A51" w:rsidRPr="0086670C" w:rsidRDefault="00DA5A51" w:rsidP="00E173A1">
            <w:pPr>
              <w:rPr>
                <w:rFonts w:ascii="Calibri" w:hAnsi="Calibri" w:cs="Calibri"/>
                <w:b/>
                <w:lang w:val="fr-FR"/>
              </w:rPr>
            </w:pPr>
          </w:p>
        </w:tc>
        <w:tc>
          <w:tcPr>
            <w:tcW w:w="602" w:type="pct"/>
            <w:vMerge/>
          </w:tcPr>
          <w:p w:rsidR="00DA5A51" w:rsidRPr="0086670C" w:rsidRDefault="00DA5A51" w:rsidP="00E173A1">
            <w:pPr>
              <w:rPr>
                <w:rFonts w:ascii="Calibri" w:hAnsi="Calibri" w:cs="Calibri"/>
                <w:lang w:val="fr-FR"/>
              </w:rPr>
            </w:pPr>
          </w:p>
        </w:tc>
        <w:tc>
          <w:tcPr>
            <w:tcW w:w="602" w:type="pct"/>
          </w:tcPr>
          <w:p w:rsidR="00DA5A51" w:rsidRPr="0086670C" w:rsidRDefault="00DA5A51" w:rsidP="006C5B9A">
            <w:pPr>
              <w:rPr>
                <w:rFonts w:asciiTheme="minorHAnsi" w:hAnsiTheme="minorHAnsi" w:cstheme="minorHAnsi"/>
                <w:lang w:val="fr-FR"/>
              </w:rPr>
            </w:pPr>
            <w:r w:rsidRPr="0086670C">
              <w:rPr>
                <w:rFonts w:asciiTheme="minorHAnsi" w:hAnsiTheme="minorHAnsi" w:cstheme="minorHAnsi"/>
                <w:lang w:val="fr-FR"/>
              </w:rPr>
              <w:t xml:space="preserve">Promouvoir la sensibilisation au rôle et aux réalisations des IRR (Résolution </w:t>
            </w:r>
            <w:hyperlink r:id="rId95"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20, 22).</w:t>
            </w:r>
          </w:p>
        </w:tc>
        <w:tc>
          <w:tcPr>
            <w:tcW w:w="602" w:type="pct"/>
          </w:tcPr>
          <w:p w:rsidR="00DA5A51" w:rsidRPr="0086670C" w:rsidRDefault="00DA5A51" w:rsidP="00E173A1">
            <w:pPr>
              <w:rPr>
                <w:rFonts w:ascii="Calibri" w:hAnsi="Calibri" w:cs="Calibri"/>
                <w:lang w:val="fr-FR"/>
              </w:rPr>
            </w:pPr>
            <w:r w:rsidRPr="0086670C">
              <w:rPr>
                <w:rFonts w:asciiTheme="minorHAnsi" w:hAnsiTheme="minorHAnsi" w:cstheme="minorHAnsi"/>
                <w:lang w:val="fr-FR"/>
              </w:rPr>
              <w:t>Mener cette activité en révisant le modèle de rapport des IRR pour les rapports 2020.</w:t>
            </w:r>
          </w:p>
        </w:tc>
        <w:tc>
          <w:tcPr>
            <w:tcW w:w="602" w:type="pct"/>
          </w:tcPr>
          <w:p w:rsidR="00DA5A51" w:rsidRPr="0086670C" w:rsidRDefault="00DA5A51" w:rsidP="006C5B9A">
            <w:pPr>
              <w:rPr>
                <w:rFonts w:asciiTheme="minorHAnsi" w:hAnsiTheme="minorHAnsi" w:cstheme="minorHAnsi"/>
                <w:lang w:val="fr-FR"/>
              </w:rPr>
            </w:pPr>
            <w:r w:rsidRPr="0086670C">
              <w:rPr>
                <w:rFonts w:asciiTheme="minorHAnsi" w:hAnsiTheme="minorHAnsi" w:cstheme="minorHAnsi"/>
                <w:lang w:val="fr-FR"/>
              </w:rPr>
              <w:t>Continuer de tenir et mettre à jour la page web des IRR</w:t>
            </w:r>
          </w:p>
        </w:tc>
        <w:tc>
          <w:tcPr>
            <w:tcW w:w="602" w:type="pct"/>
          </w:tcPr>
          <w:p w:rsidR="00DA5A51" w:rsidRPr="0086670C" w:rsidRDefault="00DA5A51" w:rsidP="00E173A1">
            <w:pPr>
              <w:rPr>
                <w:rFonts w:ascii="Calibri" w:hAnsi="Calibri" w:cs="Calibri"/>
                <w:lang w:val="fr-FR"/>
              </w:rPr>
            </w:pPr>
            <w:r w:rsidRPr="0086670C">
              <w:rPr>
                <w:rFonts w:ascii="Calibri" w:hAnsi="Calibri" w:cs="Calibri"/>
                <w:lang w:val="fr-FR"/>
              </w:rPr>
              <w:t>Réviser la page web des IRR pour une présentation cohérente des informations disponibles sur les IRR.</w:t>
            </w:r>
          </w:p>
        </w:tc>
        <w:tc>
          <w:tcPr>
            <w:tcW w:w="602" w:type="pct"/>
          </w:tcPr>
          <w:p w:rsidR="00DA5A51" w:rsidRPr="0086670C" w:rsidRDefault="00DA5A51" w:rsidP="00DA5A51">
            <w:pPr>
              <w:rPr>
                <w:rFonts w:asciiTheme="minorHAnsi" w:hAnsiTheme="minorHAnsi" w:cstheme="minorHAnsi"/>
                <w:lang w:val="fr-FR"/>
              </w:rPr>
            </w:pPr>
            <w:r w:rsidRPr="0086670C">
              <w:rPr>
                <w:rFonts w:asciiTheme="minorHAnsi" w:hAnsiTheme="minorHAnsi" w:cstheme="minorHAnsi"/>
                <w:lang w:val="fr-FR"/>
              </w:rPr>
              <w:t>Page du site web de la Convention sur les IRR mise à jour.</w:t>
            </w:r>
          </w:p>
          <w:p w:rsidR="00DA5A51" w:rsidRPr="0086670C" w:rsidRDefault="00DA5A51" w:rsidP="00E173A1">
            <w:pPr>
              <w:rPr>
                <w:rFonts w:ascii="Calibri" w:hAnsi="Calibri" w:cs="Calibri"/>
                <w:lang w:val="fr-FR"/>
              </w:rPr>
            </w:pPr>
          </w:p>
        </w:tc>
        <w:tc>
          <w:tcPr>
            <w:tcW w:w="489" w:type="pct"/>
          </w:tcPr>
          <w:p w:rsidR="00DA5A51" w:rsidRPr="0086670C" w:rsidRDefault="00DA5A51" w:rsidP="00E173A1">
            <w:pPr>
              <w:rPr>
                <w:rFonts w:ascii="Calibri" w:hAnsi="Calibri" w:cs="Calibri"/>
                <w:lang w:val="fr-FR"/>
              </w:rPr>
            </w:pPr>
            <w:r w:rsidRPr="0086670C">
              <w:rPr>
                <w:rFonts w:ascii="Calibri" w:hAnsi="Calibri" w:cs="Calibri"/>
                <w:lang w:val="fr-FR"/>
              </w:rPr>
              <w:t>SGA / CPr</w:t>
            </w:r>
          </w:p>
        </w:tc>
        <w:tc>
          <w:tcPr>
            <w:tcW w:w="297" w:type="pct"/>
          </w:tcPr>
          <w:p w:rsidR="00DA5A51" w:rsidRPr="0086670C" w:rsidRDefault="00DA5A51" w:rsidP="00E173A1">
            <w:pPr>
              <w:rPr>
                <w:rFonts w:ascii="Calibri" w:hAnsi="Calibri" w:cs="Calibri"/>
                <w:lang w:val="fr-FR"/>
              </w:rPr>
            </w:pPr>
            <w:r w:rsidRPr="0086670C">
              <w:rPr>
                <w:rFonts w:ascii="Calibri" w:hAnsi="Calibri" w:cs="Calibri"/>
                <w:lang w:val="fr-FR"/>
              </w:rPr>
              <w:t>Administratif</w:t>
            </w:r>
          </w:p>
        </w:tc>
      </w:tr>
      <w:tr w:rsidR="0006020F" w:rsidRPr="0086670C" w:rsidTr="00BE6121">
        <w:tc>
          <w:tcPr>
            <w:tcW w:w="602" w:type="pct"/>
            <w:vMerge/>
          </w:tcPr>
          <w:p w:rsidR="0006020F" w:rsidRPr="0086670C" w:rsidRDefault="0006020F" w:rsidP="00E173A1">
            <w:pPr>
              <w:rPr>
                <w:rFonts w:ascii="Calibri" w:hAnsi="Calibri" w:cs="Calibri"/>
                <w:b/>
                <w:lang w:val="fr-FR"/>
              </w:rPr>
            </w:pPr>
          </w:p>
        </w:tc>
        <w:tc>
          <w:tcPr>
            <w:tcW w:w="602" w:type="pct"/>
            <w:vMerge w:val="restart"/>
          </w:tcPr>
          <w:p w:rsidR="00DA5A51" w:rsidRPr="0086670C" w:rsidRDefault="00DA5A51" w:rsidP="00DA5A51">
            <w:pPr>
              <w:rPr>
                <w:rFonts w:asciiTheme="minorHAnsi" w:hAnsiTheme="minorHAnsi" w:cstheme="minorHAnsi"/>
                <w:lang w:val="fr-FR"/>
              </w:rPr>
            </w:pPr>
            <w:r w:rsidRPr="0086670C">
              <w:rPr>
                <w:rFonts w:asciiTheme="minorHAnsi" w:hAnsiTheme="minorHAnsi" w:cstheme="minorHAnsi"/>
                <w:lang w:val="fr-FR"/>
              </w:rPr>
              <w:t xml:space="preserve">Appel à propositions pour de nouvelles IRR lancé avant la COP14 (Résolution </w:t>
            </w:r>
            <w:hyperlink r:id="rId96"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13).</w:t>
            </w:r>
          </w:p>
          <w:p w:rsidR="0006020F" w:rsidRPr="0086670C" w:rsidRDefault="00DA5A51" w:rsidP="00DA5A51">
            <w:pPr>
              <w:rPr>
                <w:rFonts w:ascii="Calibri" w:hAnsi="Calibri" w:cs="Calibri"/>
                <w:lang w:val="fr-FR"/>
              </w:rPr>
            </w:pPr>
            <w:r w:rsidRPr="0086670C">
              <w:rPr>
                <w:rFonts w:asciiTheme="minorHAnsi" w:hAnsiTheme="minorHAnsi" w:cstheme="minorHAnsi"/>
                <w:lang w:val="fr-FR"/>
              </w:rPr>
              <w:t xml:space="preserve">Brève évaluation du fonction-nement et des réalisations des IRR préparée pour la COP14 (Résolution </w:t>
            </w:r>
            <w:hyperlink r:id="rId97"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xml:space="preserve"> par. 28).</w:t>
            </w:r>
          </w:p>
        </w:tc>
        <w:tc>
          <w:tcPr>
            <w:tcW w:w="602" w:type="pct"/>
            <w:tcBorders>
              <w:bottom w:val="single" w:sz="4" w:space="0" w:color="000000" w:themeColor="text1"/>
            </w:tcBorders>
          </w:tcPr>
          <w:p w:rsidR="0006020F" w:rsidRPr="0086670C" w:rsidRDefault="00DA5A51" w:rsidP="00DA5A51">
            <w:pPr>
              <w:rPr>
                <w:rFonts w:ascii="Calibri" w:hAnsi="Calibri" w:cs="Calibri"/>
                <w:lang w:val="fr-FR"/>
              </w:rPr>
            </w:pPr>
            <w:r w:rsidRPr="0086670C">
              <w:rPr>
                <w:rFonts w:ascii="Calibri" w:hAnsi="Calibri" w:cs="Calibri"/>
                <w:lang w:val="fr-FR"/>
              </w:rPr>
              <w:t>[Activités</w:t>
            </w:r>
            <w:r w:rsidR="0006020F" w:rsidRPr="0086670C">
              <w:rPr>
                <w:rFonts w:ascii="Calibri" w:hAnsi="Calibri" w:cs="Calibri"/>
                <w:lang w:val="fr-FR"/>
              </w:rPr>
              <w:t xml:space="preserve"> </w:t>
            </w:r>
            <w:r w:rsidRPr="0086670C">
              <w:rPr>
                <w:rFonts w:ascii="Calibri" w:hAnsi="Calibri" w:cs="Calibri"/>
                <w:lang w:val="fr-FR"/>
              </w:rPr>
              <w:t>pour</w:t>
            </w:r>
            <w:r w:rsidR="0006020F" w:rsidRPr="0086670C">
              <w:rPr>
                <w:rFonts w:ascii="Calibri" w:hAnsi="Calibri" w:cs="Calibri"/>
                <w:lang w:val="fr-FR"/>
              </w:rPr>
              <w:t xml:space="preserve"> 2020/21]</w:t>
            </w:r>
          </w:p>
        </w:tc>
        <w:tc>
          <w:tcPr>
            <w:tcW w:w="602" w:type="pct"/>
            <w:tcBorders>
              <w:bottom w:val="single" w:sz="4" w:space="0" w:color="000000" w:themeColor="text1"/>
            </w:tcBorders>
          </w:tcPr>
          <w:p w:rsidR="0006020F" w:rsidRPr="0086670C" w:rsidRDefault="00DA5A51" w:rsidP="00E173A1">
            <w:pPr>
              <w:rPr>
                <w:rFonts w:ascii="Calibri" w:hAnsi="Calibri" w:cs="Calibri"/>
                <w:lang w:val="fr-FR"/>
              </w:rPr>
            </w:pPr>
            <w:r w:rsidRPr="0086670C">
              <w:rPr>
                <w:rFonts w:asciiTheme="minorHAnsi" w:hAnsiTheme="minorHAnsi" w:cstheme="minorHAnsi"/>
                <w:lang w:val="fr-FR"/>
              </w:rPr>
              <w:t>Ouvrir l’appel à propositions pour de nouvelles IRR devant être approuvées par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(Résolution </w:t>
            </w:r>
            <w:hyperlink r:id="rId98" w:history="1">
              <w:r w:rsidRPr="0086670C">
                <w:rPr>
                  <w:rStyle w:val="Hyperlink"/>
                  <w:rFonts w:asciiTheme="minorHAnsi" w:hAnsiTheme="minorHAnsi" w:cstheme="minorHAnsi"/>
                  <w:lang w:val="fr-FR"/>
                </w:rPr>
                <w:t>XIII.9</w:t>
              </w:r>
            </w:hyperlink>
            <w:r w:rsidRPr="0086670C">
              <w:rPr>
                <w:rFonts w:asciiTheme="minorHAnsi" w:hAnsiTheme="minorHAnsi" w:cstheme="minorHAnsi"/>
                <w:lang w:val="fr-FR"/>
              </w:rPr>
              <w:t>, paragraphe 13).</w:t>
            </w:r>
          </w:p>
        </w:tc>
        <w:tc>
          <w:tcPr>
            <w:tcW w:w="602" w:type="pct"/>
            <w:tcBorders>
              <w:bottom w:val="single" w:sz="4" w:space="0" w:color="000000" w:themeColor="text1"/>
            </w:tcBorders>
          </w:tcPr>
          <w:p w:rsidR="0006020F" w:rsidRPr="0086670C" w:rsidRDefault="00DA5A51" w:rsidP="00E173A1">
            <w:pPr>
              <w:rPr>
                <w:rFonts w:ascii="Calibri" w:hAnsi="Calibri" w:cs="Calibri"/>
                <w:lang w:val="fr-FR"/>
              </w:rPr>
            </w:pPr>
            <w:r w:rsidRPr="0086670C">
              <w:rPr>
                <w:rFonts w:asciiTheme="minorHAnsi" w:hAnsiTheme="minorHAnsi" w:cstheme="minorHAnsi"/>
                <w:lang w:val="fr-FR"/>
              </w:rPr>
              <w:t xml:space="preserve">Nouvelles propositions évaluées et résumé présenté à </w:t>
            </w:r>
            <w:r w:rsidR="00DC4B38">
              <w:rPr>
                <w:rFonts w:asciiTheme="minorHAnsi" w:hAnsiTheme="minorHAnsi" w:cstheme="minorHAnsi"/>
                <w:lang w:val="fr-FR"/>
              </w:rPr>
              <w:t xml:space="preserve">SC59/2001 </w:t>
            </w:r>
            <w:r w:rsidRPr="0086670C">
              <w:rPr>
                <w:rFonts w:asciiTheme="minorHAnsi" w:hAnsiTheme="minorHAnsi" w:cstheme="minorHAnsi"/>
                <w:lang w:val="fr-FR"/>
              </w:rPr>
              <w:t>pour approbation</w:t>
            </w:r>
          </w:p>
          <w:p w:rsidR="0006020F" w:rsidRPr="0086670C" w:rsidRDefault="0006020F" w:rsidP="00E173A1">
            <w:pPr>
              <w:rPr>
                <w:rFonts w:ascii="Calibri" w:hAnsi="Calibri" w:cs="Calibri"/>
                <w:color w:val="FF0000"/>
                <w:lang w:val="fr-FR"/>
              </w:rPr>
            </w:pPr>
          </w:p>
        </w:tc>
        <w:tc>
          <w:tcPr>
            <w:tcW w:w="602" w:type="pct"/>
            <w:tcBorders>
              <w:bottom w:val="single" w:sz="4" w:space="0" w:color="000000" w:themeColor="text1"/>
            </w:tcBorders>
          </w:tcPr>
          <w:p w:rsidR="0006020F" w:rsidRPr="0086670C" w:rsidRDefault="00DA5A51" w:rsidP="00E173A1">
            <w:pPr>
              <w:rPr>
                <w:rFonts w:ascii="Calibri" w:hAnsi="Calibri" w:cs="Calibri"/>
                <w:lang w:val="fr-FR"/>
              </w:rPr>
            </w:pPr>
            <w:r w:rsidRPr="0086670C">
              <w:rPr>
                <w:rFonts w:asciiTheme="minorHAnsi" w:hAnsiTheme="minorHAnsi" w:cstheme="minorHAnsi"/>
                <w:lang w:val="fr-FR"/>
              </w:rPr>
              <w:t>Nouvelles propositions présentées à la SC</w:t>
            </w:r>
            <w:r w:rsidR="00DC4B38">
              <w:rPr>
                <w:rFonts w:asciiTheme="minorHAnsi" w:hAnsiTheme="minorHAnsi" w:cstheme="minorHAnsi"/>
                <w:lang w:val="fr-FR"/>
              </w:rPr>
              <w:t>59</w:t>
            </w:r>
            <w:r w:rsidRPr="0086670C">
              <w:rPr>
                <w:rFonts w:asciiTheme="minorHAnsi" w:hAnsiTheme="minorHAnsi" w:cstheme="minorHAnsi"/>
                <w:lang w:val="fr-FR"/>
              </w:rPr>
              <w:t>/2022 pour approbation</w:t>
            </w:r>
            <w:r w:rsidR="0006020F" w:rsidRPr="0086670C">
              <w:rPr>
                <w:rFonts w:ascii="Calibri" w:hAnsi="Calibri" w:cs="Calibri"/>
                <w:lang w:val="fr-FR"/>
              </w:rPr>
              <w:t>.</w:t>
            </w:r>
          </w:p>
          <w:p w:rsidR="0006020F" w:rsidRPr="0086670C" w:rsidRDefault="0006020F" w:rsidP="00E173A1">
            <w:pPr>
              <w:rPr>
                <w:rFonts w:ascii="Calibri" w:hAnsi="Calibri" w:cs="Calibri"/>
                <w:lang w:val="fr-FR"/>
              </w:rPr>
            </w:pPr>
          </w:p>
          <w:p w:rsidR="0006020F" w:rsidRPr="0086670C" w:rsidRDefault="00DA5A51" w:rsidP="00DA5A51">
            <w:pPr>
              <w:rPr>
                <w:rFonts w:ascii="Calibri" w:hAnsi="Calibri" w:cs="Calibri"/>
                <w:lang w:val="fr-FR"/>
              </w:rPr>
            </w:pPr>
            <w:r w:rsidRPr="0086670C">
              <w:rPr>
                <w:rFonts w:ascii="Calibri" w:hAnsi="Calibri" w:cs="Calibri"/>
                <w:lang w:val="fr-FR"/>
              </w:rPr>
              <w:t xml:space="preserve">Suivi des décisions de la </w:t>
            </w:r>
            <w:r w:rsidR="0006020F" w:rsidRPr="0086670C">
              <w:rPr>
                <w:rFonts w:ascii="Calibri" w:hAnsi="Calibri" w:cs="Calibri"/>
                <w:lang w:val="fr-FR"/>
              </w:rPr>
              <w:t>SC59/2022.</w:t>
            </w:r>
          </w:p>
        </w:tc>
        <w:tc>
          <w:tcPr>
            <w:tcW w:w="602" w:type="pct"/>
            <w:tcBorders>
              <w:bottom w:val="single" w:sz="4" w:space="0" w:color="000000" w:themeColor="text1"/>
            </w:tcBorders>
          </w:tcPr>
          <w:p w:rsidR="0006020F" w:rsidRPr="0086670C" w:rsidRDefault="0007020D" w:rsidP="00DC4B38">
            <w:pPr>
              <w:rPr>
                <w:rFonts w:ascii="Calibri" w:hAnsi="Calibri" w:cs="Calibri"/>
                <w:lang w:val="fr-FR"/>
              </w:rPr>
            </w:pPr>
            <w:r w:rsidRPr="0086670C">
              <w:rPr>
                <w:rFonts w:asciiTheme="minorHAnsi" w:hAnsiTheme="minorHAnsi" w:cstheme="minorHAnsi"/>
                <w:lang w:val="fr-FR"/>
              </w:rPr>
              <w:t xml:space="preserve">Propositions </w:t>
            </w:r>
            <w:r w:rsidR="00DC4B38">
              <w:rPr>
                <w:rFonts w:asciiTheme="minorHAnsi" w:hAnsiTheme="minorHAnsi" w:cstheme="minorHAnsi"/>
                <w:lang w:val="fr-FR"/>
              </w:rPr>
              <w:t>rassemblées</w:t>
            </w:r>
            <w:r w:rsidRPr="0086670C">
              <w:rPr>
                <w:rFonts w:asciiTheme="minorHAnsi" w:hAnsiTheme="minorHAnsi" w:cstheme="minorHAnsi"/>
                <w:lang w:val="fr-FR"/>
              </w:rPr>
              <w:t xml:space="preserve"> pour être présentées à la </w:t>
            </w:r>
            <w:r w:rsidR="0006020F" w:rsidRPr="0086670C">
              <w:rPr>
                <w:rFonts w:ascii="Calibri" w:hAnsi="Calibri" w:cs="Calibri"/>
                <w:lang w:val="fr-FR"/>
              </w:rPr>
              <w:t>SC59/2022.</w:t>
            </w:r>
          </w:p>
        </w:tc>
        <w:tc>
          <w:tcPr>
            <w:tcW w:w="489" w:type="pct"/>
            <w:tcBorders>
              <w:bottom w:val="single" w:sz="4" w:space="0" w:color="000000" w:themeColor="text1"/>
            </w:tcBorders>
          </w:tcPr>
          <w:p w:rsidR="0006020F" w:rsidRPr="0086670C" w:rsidRDefault="0007020D" w:rsidP="00E173A1">
            <w:pPr>
              <w:rPr>
                <w:rFonts w:ascii="Calibri" w:hAnsi="Calibri" w:cs="Calibri"/>
                <w:lang w:val="fr-FR"/>
              </w:rPr>
            </w:pPr>
            <w:r w:rsidRPr="0086670C">
              <w:rPr>
                <w:rFonts w:ascii="Calibri" w:hAnsi="Calibri" w:cs="Calibri"/>
                <w:lang w:val="fr-FR"/>
              </w:rPr>
              <w:t>CPr Asie</w:t>
            </w:r>
          </w:p>
        </w:tc>
        <w:tc>
          <w:tcPr>
            <w:tcW w:w="297" w:type="pct"/>
            <w:tcBorders>
              <w:bottom w:val="single" w:sz="4" w:space="0" w:color="000000" w:themeColor="text1"/>
            </w:tcBorders>
          </w:tcPr>
          <w:p w:rsidR="0006020F" w:rsidRPr="0086670C" w:rsidRDefault="0006020F" w:rsidP="00E173A1">
            <w:pPr>
              <w:rPr>
                <w:rFonts w:ascii="Calibri" w:hAnsi="Calibri" w:cs="Calibri"/>
                <w:lang w:val="fr-FR"/>
              </w:rPr>
            </w:pPr>
            <w:r w:rsidRPr="0086670C">
              <w:rPr>
                <w:rFonts w:ascii="Calibri" w:hAnsi="Calibri" w:cs="Calibri"/>
                <w:lang w:val="fr-FR"/>
              </w:rPr>
              <w:t>Administratif</w:t>
            </w:r>
          </w:p>
        </w:tc>
      </w:tr>
      <w:tr w:rsidR="003C6328" w:rsidRPr="0086670C" w:rsidTr="00BE6121">
        <w:tc>
          <w:tcPr>
            <w:tcW w:w="602" w:type="pct"/>
            <w:vMerge/>
          </w:tcPr>
          <w:p w:rsidR="003C6328" w:rsidRPr="0086670C" w:rsidRDefault="003C6328" w:rsidP="00E173A1">
            <w:pPr>
              <w:rPr>
                <w:rFonts w:ascii="Calibri" w:hAnsi="Calibri" w:cs="Calibri"/>
                <w:b/>
                <w:lang w:val="fr-FR"/>
              </w:rPr>
            </w:pPr>
          </w:p>
        </w:tc>
        <w:tc>
          <w:tcPr>
            <w:tcW w:w="602" w:type="pct"/>
            <w:vMerge/>
          </w:tcPr>
          <w:p w:rsidR="003C6328" w:rsidRPr="0086670C" w:rsidRDefault="003C6328" w:rsidP="00E173A1">
            <w:pPr>
              <w:rPr>
                <w:rFonts w:ascii="Calibri" w:hAnsi="Calibri" w:cs="Calibri"/>
                <w:lang w:val="fr-FR"/>
              </w:rPr>
            </w:pPr>
          </w:p>
        </w:tc>
        <w:tc>
          <w:tcPr>
            <w:tcW w:w="602" w:type="pct"/>
            <w:tcBorders>
              <w:top w:val="single" w:sz="4" w:space="0" w:color="000000" w:themeColor="text1"/>
            </w:tcBorders>
          </w:tcPr>
          <w:p w:rsidR="003C6328" w:rsidRPr="0086670C" w:rsidRDefault="003C6328" w:rsidP="00E173A1">
            <w:pPr>
              <w:rPr>
                <w:rFonts w:ascii="Calibri" w:hAnsi="Calibri" w:cs="Calibri"/>
                <w:lang w:val="fr-FR"/>
              </w:rPr>
            </w:pPr>
            <w:r w:rsidRPr="0086670C">
              <w:rPr>
                <w:rFonts w:ascii="Calibri" w:hAnsi="Calibri" w:cs="Calibri"/>
                <w:lang w:val="fr-FR"/>
              </w:rPr>
              <w:t>[Activités pour 2020/21]</w:t>
            </w:r>
          </w:p>
        </w:tc>
        <w:tc>
          <w:tcPr>
            <w:tcW w:w="602" w:type="pct"/>
            <w:tcBorders>
              <w:top w:val="single" w:sz="4" w:space="0" w:color="000000" w:themeColor="text1"/>
            </w:tcBorders>
          </w:tcPr>
          <w:p w:rsidR="003C6328" w:rsidRPr="0086670C" w:rsidRDefault="003C6328" w:rsidP="00E173A1">
            <w:pPr>
              <w:rPr>
                <w:rFonts w:ascii="Calibri" w:hAnsi="Calibri" w:cs="Calibri"/>
                <w:lang w:val="fr-FR"/>
              </w:rPr>
            </w:pPr>
            <w:r w:rsidRPr="0086670C">
              <w:rPr>
                <w:rFonts w:asciiTheme="minorHAnsi" w:hAnsiTheme="minorHAnsi" w:cstheme="minorHAnsi"/>
                <w:lang w:val="fr-FR"/>
              </w:rPr>
              <w:t>Réviser le modèle de rapport IRR pour les rapports 2020 sur la base de la Décision</w:t>
            </w:r>
            <w:r w:rsidRPr="0086670C">
              <w:rPr>
                <w:lang w:val="fr-FR"/>
              </w:rPr>
              <w:t xml:space="preserve"> </w:t>
            </w:r>
            <w:hyperlink r:id="rId99" w:history="1">
              <w:r w:rsidRPr="0086670C">
                <w:rPr>
                  <w:rStyle w:val="Hyperlink"/>
                  <w:rFonts w:ascii="Calibri" w:hAnsi="Calibri" w:cs="Calibri"/>
                  <w:lang w:val="fr-FR"/>
                </w:rPr>
                <w:t>SC57.11</w:t>
              </w:r>
            </w:hyperlink>
            <w:r w:rsidRPr="0086670C">
              <w:rPr>
                <w:rFonts w:ascii="Calibri" w:hAnsi="Calibri" w:cs="Calibri"/>
                <w:lang w:val="fr-FR"/>
              </w:rPr>
              <w:t>.</w:t>
            </w:r>
          </w:p>
        </w:tc>
        <w:tc>
          <w:tcPr>
            <w:tcW w:w="602" w:type="pct"/>
            <w:tcBorders>
              <w:top w:val="single" w:sz="4" w:space="0" w:color="000000" w:themeColor="text1"/>
            </w:tcBorders>
          </w:tcPr>
          <w:p w:rsidR="003C6328" w:rsidRPr="0086670C" w:rsidRDefault="003C6328" w:rsidP="006C5B9A">
            <w:pPr>
              <w:rPr>
                <w:rFonts w:asciiTheme="minorHAnsi" w:hAnsiTheme="minorHAnsi" w:cstheme="minorHAnsi"/>
                <w:lang w:val="fr-FR"/>
              </w:rPr>
            </w:pPr>
            <w:r w:rsidRPr="0086670C">
              <w:rPr>
                <w:rFonts w:asciiTheme="minorHAnsi" w:hAnsiTheme="minorHAnsi" w:cstheme="minorHAnsi"/>
                <w:lang w:val="fr-FR"/>
              </w:rPr>
              <w:t>Le modèle préparé pour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sera examiné par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w:t>
            </w:r>
          </w:p>
        </w:tc>
        <w:tc>
          <w:tcPr>
            <w:tcW w:w="602" w:type="pct"/>
            <w:tcBorders>
              <w:top w:val="single" w:sz="4" w:space="0" w:color="000000" w:themeColor="text1"/>
            </w:tcBorders>
          </w:tcPr>
          <w:p w:rsidR="003C6328" w:rsidRPr="0086670C" w:rsidRDefault="003C6328" w:rsidP="003C6328">
            <w:pPr>
              <w:rPr>
                <w:rFonts w:ascii="Calibri" w:hAnsi="Calibri" w:cs="Calibri"/>
                <w:lang w:val="fr-FR"/>
              </w:rPr>
            </w:pPr>
            <w:r w:rsidRPr="0086670C">
              <w:rPr>
                <w:rFonts w:ascii="Calibri" w:hAnsi="Calibri" w:cs="Calibri"/>
                <w:lang w:val="fr-FR"/>
              </w:rPr>
              <w:t>Le modèle préparé pour la 58</w:t>
            </w:r>
            <w:r w:rsidRPr="0086670C">
              <w:rPr>
                <w:rFonts w:ascii="Calibri" w:hAnsi="Calibri" w:cs="Calibri"/>
                <w:vertAlign w:val="superscript"/>
                <w:lang w:val="fr-FR"/>
              </w:rPr>
              <w:t>e</w:t>
            </w:r>
            <w:r w:rsidRPr="0086670C">
              <w:rPr>
                <w:rFonts w:ascii="Calibri" w:hAnsi="Calibri" w:cs="Calibri"/>
                <w:lang w:val="fr-FR"/>
              </w:rPr>
              <w:t xml:space="preserve"> réunion du CP sera examiné à la SC59/2022</w:t>
            </w:r>
          </w:p>
        </w:tc>
        <w:tc>
          <w:tcPr>
            <w:tcW w:w="602" w:type="pct"/>
            <w:tcBorders>
              <w:top w:val="single" w:sz="4" w:space="0" w:color="000000" w:themeColor="text1"/>
            </w:tcBorders>
          </w:tcPr>
          <w:p w:rsidR="003C6328" w:rsidRPr="0086670C" w:rsidRDefault="003C6328" w:rsidP="003C6328">
            <w:pPr>
              <w:rPr>
                <w:rFonts w:ascii="Calibri" w:hAnsi="Calibri" w:cs="Calibri"/>
                <w:lang w:val="fr-FR"/>
              </w:rPr>
            </w:pPr>
            <w:r w:rsidRPr="0086670C">
              <w:rPr>
                <w:rFonts w:ascii="Calibri" w:hAnsi="Calibri" w:cs="Calibri"/>
                <w:lang w:val="fr-FR"/>
              </w:rPr>
              <w:t>Suivi de la décision de la SC59/2022 sur le modèle préparé pour la 58</w:t>
            </w:r>
            <w:r w:rsidRPr="0086670C">
              <w:rPr>
                <w:rFonts w:ascii="Calibri" w:hAnsi="Calibri" w:cs="Calibri"/>
                <w:vertAlign w:val="superscript"/>
                <w:lang w:val="fr-FR"/>
              </w:rPr>
              <w:t>e</w:t>
            </w:r>
            <w:r w:rsidRPr="0086670C">
              <w:rPr>
                <w:rFonts w:ascii="Calibri" w:hAnsi="Calibri" w:cs="Calibri"/>
                <w:lang w:val="fr-FR"/>
              </w:rPr>
              <w:t xml:space="preserve"> réunion du CP.</w:t>
            </w:r>
          </w:p>
        </w:tc>
        <w:tc>
          <w:tcPr>
            <w:tcW w:w="489" w:type="pct"/>
            <w:tcBorders>
              <w:top w:val="single" w:sz="4" w:space="0" w:color="000000" w:themeColor="text1"/>
            </w:tcBorders>
          </w:tcPr>
          <w:p w:rsidR="003C6328" w:rsidRPr="0086670C" w:rsidRDefault="003C6328" w:rsidP="00E173A1">
            <w:pPr>
              <w:rPr>
                <w:rFonts w:ascii="Calibri" w:hAnsi="Calibri" w:cs="Calibri"/>
                <w:lang w:val="fr-FR"/>
              </w:rPr>
            </w:pPr>
            <w:r w:rsidRPr="0086670C">
              <w:rPr>
                <w:rFonts w:ascii="Calibri" w:hAnsi="Calibri" w:cs="Calibri"/>
                <w:lang w:val="fr-FR"/>
              </w:rPr>
              <w:t>CPr Asie</w:t>
            </w:r>
          </w:p>
        </w:tc>
        <w:tc>
          <w:tcPr>
            <w:tcW w:w="297" w:type="pct"/>
            <w:tcBorders>
              <w:top w:val="single" w:sz="4" w:space="0" w:color="000000" w:themeColor="text1"/>
            </w:tcBorders>
          </w:tcPr>
          <w:p w:rsidR="003C6328" w:rsidRPr="0086670C" w:rsidRDefault="003C6328" w:rsidP="00E173A1">
            <w:pPr>
              <w:rPr>
                <w:rFonts w:ascii="Calibri" w:hAnsi="Calibri" w:cs="Calibri"/>
                <w:lang w:val="fr-FR"/>
              </w:rPr>
            </w:pPr>
            <w:r w:rsidRPr="0086670C">
              <w:rPr>
                <w:rFonts w:ascii="Calibri" w:hAnsi="Calibri" w:cs="Calibri"/>
                <w:lang w:val="fr-FR"/>
              </w:rPr>
              <w:t>Administratif</w:t>
            </w:r>
          </w:p>
        </w:tc>
      </w:tr>
      <w:tr w:rsidR="003C6328" w:rsidRPr="0086670C" w:rsidTr="003653AC">
        <w:tc>
          <w:tcPr>
            <w:tcW w:w="602" w:type="pct"/>
            <w:vMerge w:val="restart"/>
          </w:tcPr>
          <w:p w:rsidR="0022437C" w:rsidRPr="0086670C" w:rsidRDefault="0022437C" w:rsidP="0022437C">
            <w:pPr>
              <w:rPr>
                <w:rFonts w:asciiTheme="minorHAnsi" w:hAnsiTheme="minorHAnsi" w:cstheme="minorHAnsi"/>
                <w:b/>
                <w:lang w:val="fr-FR"/>
              </w:rPr>
            </w:pPr>
            <w:r w:rsidRPr="0086670C">
              <w:rPr>
                <w:rFonts w:asciiTheme="minorHAnsi" w:hAnsiTheme="minorHAnsi" w:cstheme="minorHAnsi"/>
                <w:b/>
                <w:lang w:val="fr-FR"/>
              </w:rPr>
              <w:t xml:space="preserve">3.4 Le Secrétariat a apporté une contribution efficace pour améliorer les capacités des PC de mettre en </w:t>
            </w:r>
            <w:r w:rsidRPr="0086670C">
              <w:rPr>
                <w:rFonts w:asciiTheme="minorHAnsi" w:hAnsiTheme="minorHAnsi" w:cstheme="minorHAnsi"/>
                <w:b/>
                <w:lang w:val="fr-FR"/>
              </w:rPr>
              <w:lastRenderedPageBreak/>
              <w:t>œuvre la Convention, la priorité étant accordée aux pays les moins développés et aux possibilités d’apprentissage sud-sud.</w:t>
            </w:r>
          </w:p>
          <w:p w:rsidR="003C6328" w:rsidRPr="0086670C" w:rsidRDefault="00514A04" w:rsidP="0022437C">
            <w:pPr>
              <w:rPr>
                <w:rFonts w:ascii="Calibri" w:hAnsi="Calibri" w:cs="Calibri"/>
                <w:lang w:val="fr-FR"/>
              </w:rPr>
            </w:pPr>
            <w:hyperlink r:id="rId100" w:history="1">
              <w:r w:rsidR="0022437C" w:rsidRPr="0086670C">
                <w:rPr>
                  <w:rStyle w:val="Hyperlink"/>
                  <w:rFonts w:asciiTheme="minorHAnsi" w:hAnsiTheme="minorHAnsi" w:cstheme="minorHAnsi"/>
                  <w:lang w:val="fr-FR"/>
                </w:rPr>
                <w:t>Objectif 19 du PS</w:t>
              </w:r>
            </w:hyperlink>
            <w:r w:rsidR="0022437C" w:rsidRPr="0086670C">
              <w:rPr>
                <w:rFonts w:asciiTheme="minorHAnsi" w:hAnsiTheme="minorHAnsi" w:cstheme="minorHAnsi"/>
                <w:lang w:val="fr-FR"/>
              </w:rPr>
              <w:t xml:space="preserve">, Résolutions </w:t>
            </w:r>
            <w:hyperlink r:id="rId101" w:history="1">
              <w:r w:rsidR="0022437C" w:rsidRPr="0086670C">
                <w:rPr>
                  <w:rStyle w:val="Hyperlink"/>
                  <w:rFonts w:asciiTheme="minorHAnsi" w:hAnsiTheme="minorHAnsi" w:cstheme="minorHAnsi"/>
                  <w:lang w:val="fr-FR"/>
                </w:rPr>
                <w:t>XIII.9</w:t>
              </w:r>
            </w:hyperlink>
            <w:r w:rsidR="0022437C" w:rsidRPr="0086670C">
              <w:rPr>
                <w:rStyle w:val="Hyperlink"/>
                <w:rFonts w:asciiTheme="minorHAnsi" w:hAnsiTheme="minorHAnsi" w:cstheme="minorHAnsi"/>
                <w:lang w:val="fr-FR"/>
              </w:rPr>
              <w:t>,</w:t>
            </w:r>
            <w:hyperlink r:id="rId102" w:history="1">
              <w:r w:rsidR="0022437C" w:rsidRPr="0086670C">
                <w:rPr>
                  <w:rStyle w:val="Hyperlink"/>
                  <w:rFonts w:asciiTheme="minorHAnsi" w:hAnsiTheme="minorHAnsi" w:cstheme="minorHAnsi"/>
                  <w:lang w:val="fr-FR"/>
                </w:rPr>
                <w:t>XIII.8</w:t>
              </w:r>
            </w:hyperlink>
            <w:r w:rsidR="0022437C" w:rsidRPr="0086670C">
              <w:rPr>
                <w:rFonts w:asciiTheme="minorHAnsi" w:hAnsiTheme="minorHAnsi" w:cstheme="minorHAnsi"/>
                <w:lang w:val="fr-FR"/>
              </w:rPr>
              <w:t xml:space="preserve"> par. 18, </w:t>
            </w:r>
            <w:hyperlink r:id="rId103" w:history="1">
              <w:r w:rsidR="0022437C" w:rsidRPr="0086670C">
                <w:rPr>
                  <w:rStyle w:val="Hyperlink"/>
                  <w:rFonts w:asciiTheme="minorHAnsi" w:hAnsiTheme="minorHAnsi" w:cstheme="minorHAnsi"/>
                  <w:lang w:val="fr-FR"/>
                </w:rPr>
                <w:t>XIII.10</w:t>
              </w:r>
            </w:hyperlink>
            <w:r w:rsidR="0022437C" w:rsidRPr="0086670C">
              <w:rPr>
                <w:rFonts w:asciiTheme="minorHAnsi" w:hAnsiTheme="minorHAnsi" w:cstheme="minorHAnsi"/>
                <w:lang w:val="fr-FR"/>
              </w:rPr>
              <w:t xml:space="preserve"> par. 23, </w:t>
            </w:r>
            <w:hyperlink r:id="rId104" w:history="1">
              <w:r w:rsidR="0022437C" w:rsidRPr="0086670C">
                <w:rPr>
                  <w:rStyle w:val="Hyperlink"/>
                  <w:rFonts w:asciiTheme="minorHAnsi" w:hAnsiTheme="minorHAnsi" w:cstheme="minorHAnsi"/>
                  <w:lang w:val="fr-FR"/>
                </w:rPr>
                <w:t>XIII.14</w:t>
              </w:r>
            </w:hyperlink>
            <w:r w:rsidR="0022437C" w:rsidRPr="0086670C">
              <w:rPr>
                <w:rFonts w:asciiTheme="minorHAnsi" w:hAnsiTheme="minorHAnsi" w:cstheme="minorHAnsi"/>
                <w:lang w:val="fr-FR"/>
              </w:rPr>
              <w:t xml:space="preserve"> par. 13 et </w:t>
            </w:r>
            <w:hyperlink r:id="rId105" w:history="1">
              <w:r w:rsidR="0022437C" w:rsidRPr="0086670C">
                <w:rPr>
                  <w:rStyle w:val="Hyperlink"/>
                  <w:rFonts w:asciiTheme="minorHAnsi" w:hAnsiTheme="minorHAnsi" w:cstheme="minorHAnsi"/>
                  <w:lang w:val="fr-FR"/>
                </w:rPr>
                <w:t>XIII.15</w:t>
              </w:r>
            </w:hyperlink>
            <w:r w:rsidR="0022437C" w:rsidRPr="0086670C">
              <w:rPr>
                <w:rFonts w:asciiTheme="minorHAnsi" w:hAnsiTheme="minorHAnsi" w:cstheme="minorHAnsi"/>
                <w:lang w:val="fr-FR"/>
              </w:rPr>
              <w:t xml:space="preserve"> par. 22.</w:t>
            </w:r>
          </w:p>
        </w:tc>
        <w:tc>
          <w:tcPr>
            <w:tcW w:w="602" w:type="pct"/>
            <w:tcBorders>
              <w:bottom w:val="single" w:sz="4" w:space="0" w:color="auto"/>
            </w:tcBorders>
          </w:tcPr>
          <w:p w:rsidR="003C6328" w:rsidRPr="0086670C" w:rsidRDefault="0022437C" w:rsidP="00E173A1">
            <w:pPr>
              <w:rPr>
                <w:rFonts w:ascii="Calibri" w:hAnsi="Calibri" w:cs="Calibri"/>
                <w:lang w:val="fr-FR"/>
              </w:rPr>
            </w:pPr>
            <w:r w:rsidRPr="0086670C">
              <w:rPr>
                <w:rFonts w:asciiTheme="minorHAnsi" w:hAnsiTheme="minorHAnsi" w:cstheme="minorHAnsi"/>
                <w:lang w:val="fr-FR"/>
              </w:rPr>
              <w:lastRenderedPageBreak/>
              <w:t xml:space="preserve">Renforcement des capacités des PC, la priorité étant accordée aux pays les moins développés et au soutien à la </w:t>
            </w:r>
            <w:r w:rsidRPr="0086670C">
              <w:rPr>
                <w:rFonts w:asciiTheme="minorHAnsi" w:hAnsiTheme="minorHAnsi" w:cstheme="minorHAnsi"/>
                <w:lang w:val="fr-FR"/>
              </w:rPr>
              <w:lastRenderedPageBreak/>
              <w:t>coopération sud-sud.</w:t>
            </w:r>
          </w:p>
        </w:tc>
        <w:tc>
          <w:tcPr>
            <w:tcW w:w="602" w:type="pct"/>
            <w:tcBorders>
              <w:bottom w:val="single" w:sz="4" w:space="0" w:color="auto"/>
            </w:tcBorders>
          </w:tcPr>
          <w:p w:rsidR="003C6328" w:rsidRPr="0086670C" w:rsidRDefault="0022437C" w:rsidP="0022437C">
            <w:pPr>
              <w:rPr>
                <w:rFonts w:ascii="Calibri" w:hAnsi="Calibri" w:cs="Calibri"/>
                <w:lang w:val="fr-FR"/>
              </w:rPr>
            </w:pPr>
            <w:r w:rsidRPr="0086670C">
              <w:rPr>
                <w:rFonts w:asciiTheme="minorHAnsi" w:hAnsiTheme="minorHAnsi" w:cstheme="minorHAnsi"/>
                <w:lang w:val="fr-FR"/>
              </w:rPr>
              <w:lastRenderedPageBreak/>
              <w:t xml:space="preserve">Élaborer un plan de renforcement des capacités fondé sur l’évaluation des besoins et traitant les domaines </w:t>
            </w:r>
            <w:r w:rsidRPr="0086670C">
              <w:rPr>
                <w:rFonts w:asciiTheme="minorHAnsi" w:hAnsiTheme="minorHAnsi" w:cstheme="minorHAnsi"/>
                <w:lang w:val="fr-FR"/>
              </w:rPr>
              <w:lastRenderedPageBreak/>
              <w:t>prioritaires, conformément aux résolutions de la COP13.</w:t>
            </w:r>
          </w:p>
        </w:tc>
        <w:tc>
          <w:tcPr>
            <w:tcW w:w="602" w:type="pct"/>
            <w:tcBorders>
              <w:bottom w:val="single" w:sz="4" w:space="0" w:color="auto"/>
            </w:tcBorders>
          </w:tcPr>
          <w:p w:rsidR="003C6328" w:rsidRPr="0086670C" w:rsidRDefault="0022437C" w:rsidP="00E173A1">
            <w:pPr>
              <w:rPr>
                <w:rFonts w:ascii="Calibri" w:hAnsi="Calibri" w:cs="Calibri"/>
                <w:spacing w:val="-2"/>
                <w:lang w:val="fr-FR"/>
              </w:rPr>
            </w:pPr>
            <w:r w:rsidRPr="0086670C">
              <w:rPr>
                <w:rFonts w:asciiTheme="minorHAnsi" w:hAnsiTheme="minorHAnsi" w:cstheme="minorHAnsi"/>
                <w:lang w:val="fr-FR"/>
              </w:rPr>
              <w:lastRenderedPageBreak/>
              <w:t xml:space="preserve">Élaborer et commencer la mise en œuvre d’un plan de renforcement des capacités basé sur l’évaluation des </w:t>
            </w:r>
            <w:r w:rsidRPr="0086670C">
              <w:rPr>
                <w:rFonts w:asciiTheme="minorHAnsi" w:hAnsiTheme="minorHAnsi" w:cstheme="minorHAnsi"/>
                <w:lang w:val="fr-FR"/>
              </w:rPr>
              <w:lastRenderedPageBreak/>
              <w:t>besoins et portant sur les domaines prioritaires, comme le demandent les résolutions de la COP13.</w:t>
            </w:r>
          </w:p>
        </w:tc>
        <w:tc>
          <w:tcPr>
            <w:tcW w:w="602" w:type="pct"/>
            <w:tcBorders>
              <w:bottom w:val="single" w:sz="4" w:space="0" w:color="auto"/>
            </w:tcBorders>
          </w:tcPr>
          <w:p w:rsidR="003C6328" w:rsidRPr="0086670C" w:rsidRDefault="0022437C" w:rsidP="006E67AE">
            <w:pPr>
              <w:rPr>
                <w:rFonts w:ascii="Calibri" w:hAnsi="Calibri" w:cs="Calibri"/>
                <w:spacing w:val="-2"/>
                <w:lang w:val="fr-FR"/>
              </w:rPr>
            </w:pPr>
            <w:r w:rsidRPr="0086670C">
              <w:rPr>
                <w:rFonts w:asciiTheme="minorHAnsi" w:hAnsiTheme="minorHAnsi" w:cstheme="minorHAnsi"/>
                <w:lang w:val="fr-FR"/>
              </w:rPr>
              <w:lastRenderedPageBreak/>
              <w:t xml:space="preserve">Continuer d’accélérer le développement et l’exécution du renforcement des capacités conformément aux </w:t>
            </w:r>
            <w:r w:rsidRPr="0086670C">
              <w:rPr>
                <w:rFonts w:asciiTheme="minorHAnsi" w:hAnsiTheme="minorHAnsi" w:cstheme="minorHAnsi"/>
                <w:lang w:val="fr-FR"/>
              </w:rPr>
              <w:lastRenderedPageBreak/>
              <w:t>besoins des Parties comme l’exigent les résolutions, décisions et défis urgents.</w:t>
            </w:r>
          </w:p>
        </w:tc>
        <w:tc>
          <w:tcPr>
            <w:tcW w:w="602" w:type="pct"/>
            <w:tcBorders>
              <w:bottom w:val="single" w:sz="4" w:space="0" w:color="auto"/>
            </w:tcBorders>
          </w:tcPr>
          <w:p w:rsidR="003C6328" w:rsidRPr="0086670C" w:rsidRDefault="0022437C" w:rsidP="00E173A1">
            <w:pPr>
              <w:rPr>
                <w:rFonts w:ascii="Calibri" w:hAnsi="Calibri" w:cs="Calibri"/>
                <w:spacing w:val="-2"/>
                <w:lang w:val="fr-FR"/>
              </w:rPr>
            </w:pPr>
            <w:r w:rsidRPr="0086670C">
              <w:rPr>
                <w:rFonts w:ascii="Calibri" w:hAnsi="Calibri" w:cs="Calibri"/>
                <w:spacing w:val="-2"/>
                <w:lang w:val="fr-FR"/>
              </w:rPr>
              <w:lastRenderedPageBreak/>
              <w:t xml:space="preserve">Élaborer un plan global de renforcement des capacités, en s'appuyant sur les résultats de 2021 et en utilisant une </w:t>
            </w:r>
            <w:r w:rsidRPr="0086670C">
              <w:rPr>
                <w:rFonts w:ascii="Calibri" w:hAnsi="Calibri" w:cs="Calibri"/>
                <w:spacing w:val="-2"/>
                <w:lang w:val="fr-FR"/>
              </w:rPr>
              <w:lastRenderedPageBreak/>
              <w:t>approche globale du Secrétariat, et en assurer le financement</w:t>
            </w:r>
            <w:r w:rsidR="003C6328" w:rsidRPr="0086670C">
              <w:rPr>
                <w:rFonts w:ascii="Calibri" w:hAnsi="Calibri" w:cs="Calibri"/>
                <w:spacing w:val="-2"/>
                <w:lang w:val="fr-FR"/>
              </w:rPr>
              <w:t>.</w:t>
            </w:r>
          </w:p>
        </w:tc>
        <w:tc>
          <w:tcPr>
            <w:tcW w:w="602" w:type="pct"/>
            <w:tcBorders>
              <w:bottom w:val="single" w:sz="4" w:space="0" w:color="auto"/>
            </w:tcBorders>
          </w:tcPr>
          <w:p w:rsidR="003C6328" w:rsidRPr="0086670C" w:rsidRDefault="0022437C" w:rsidP="006E67AE">
            <w:pPr>
              <w:rPr>
                <w:rFonts w:ascii="Calibri" w:hAnsi="Calibri" w:cs="Calibri"/>
                <w:lang w:val="fr-FR"/>
              </w:rPr>
            </w:pPr>
            <w:r w:rsidRPr="0086670C">
              <w:rPr>
                <w:rFonts w:asciiTheme="minorHAnsi" w:hAnsiTheme="minorHAnsi" w:cstheme="minorHAnsi"/>
                <w:lang w:val="fr-FR"/>
              </w:rPr>
              <w:lastRenderedPageBreak/>
              <w:t xml:space="preserve">Renforcement des capacités élaboré et appliqué en fonction des besoins et en partenariat avec les organisations </w:t>
            </w:r>
            <w:r w:rsidRPr="0086670C">
              <w:rPr>
                <w:rFonts w:asciiTheme="minorHAnsi" w:hAnsiTheme="minorHAnsi" w:cstheme="minorHAnsi"/>
                <w:lang w:val="fr-FR"/>
              </w:rPr>
              <w:lastRenderedPageBreak/>
              <w:t xml:space="preserve">pertinentes (Résolution </w:t>
            </w:r>
            <w:hyperlink r:id="rId106"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 xml:space="preserve"> par. 41, 42).</w:t>
            </w:r>
          </w:p>
        </w:tc>
        <w:tc>
          <w:tcPr>
            <w:tcW w:w="489" w:type="pct"/>
            <w:tcBorders>
              <w:bottom w:val="single" w:sz="4" w:space="0" w:color="auto"/>
            </w:tcBorders>
            <w:shd w:val="clear" w:color="auto" w:fill="auto"/>
          </w:tcPr>
          <w:p w:rsidR="003C6328" w:rsidRPr="0086670C" w:rsidRDefault="003C6328" w:rsidP="00E173A1">
            <w:pPr>
              <w:rPr>
                <w:rFonts w:ascii="Calibri" w:hAnsi="Calibri" w:cs="Calibri"/>
                <w:lang w:val="fr-FR"/>
              </w:rPr>
            </w:pPr>
            <w:r w:rsidRPr="0086670C">
              <w:rPr>
                <w:rFonts w:ascii="Calibri" w:hAnsi="Calibri" w:cs="Calibri"/>
                <w:lang w:val="fr-FR"/>
              </w:rPr>
              <w:lastRenderedPageBreak/>
              <w:t>DSP</w:t>
            </w:r>
          </w:p>
        </w:tc>
        <w:tc>
          <w:tcPr>
            <w:tcW w:w="297" w:type="pct"/>
            <w:tcBorders>
              <w:bottom w:val="single" w:sz="4" w:space="0" w:color="auto"/>
            </w:tcBorders>
            <w:shd w:val="clear" w:color="auto" w:fill="auto"/>
          </w:tcPr>
          <w:p w:rsidR="003C6328" w:rsidRPr="0086670C" w:rsidRDefault="003C6328" w:rsidP="00E173A1">
            <w:pPr>
              <w:rPr>
                <w:rFonts w:ascii="Calibri" w:hAnsi="Calibri" w:cs="Calibri"/>
                <w:lang w:val="fr-FR"/>
              </w:rPr>
            </w:pPr>
            <w:r w:rsidRPr="0086670C">
              <w:rPr>
                <w:rFonts w:ascii="Calibri" w:hAnsi="Calibri" w:cs="Calibri"/>
                <w:lang w:val="fr-FR"/>
              </w:rPr>
              <w:t>Administratif</w:t>
            </w:r>
          </w:p>
        </w:tc>
      </w:tr>
      <w:tr w:rsidR="003C6328" w:rsidRPr="0086670C" w:rsidTr="00BE6121">
        <w:tc>
          <w:tcPr>
            <w:tcW w:w="602" w:type="pct"/>
            <w:vMerge/>
          </w:tcPr>
          <w:p w:rsidR="003C6328" w:rsidRPr="0086670C" w:rsidRDefault="003C6328" w:rsidP="00E173A1">
            <w:pPr>
              <w:rPr>
                <w:rFonts w:ascii="Calibri" w:hAnsi="Calibri" w:cs="Calibri"/>
                <w:b/>
                <w:lang w:val="fr-FR"/>
              </w:rPr>
            </w:pPr>
          </w:p>
        </w:tc>
        <w:tc>
          <w:tcPr>
            <w:tcW w:w="602" w:type="pct"/>
            <w:vMerge w:val="restart"/>
            <w:tcBorders>
              <w:top w:val="single" w:sz="4" w:space="0" w:color="auto"/>
            </w:tcBorders>
            <w:shd w:val="clear" w:color="auto" w:fill="8DB3E2" w:themeFill="text2" w:themeFillTint="66"/>
          </w:tcPr>
          <w:p w:rsidR="0022437C" w:rsidRPr="0086670C" w:rsidRDefault="0022437C" w:rsidP="0022437C">
            <w:pPr>
              <w:rPr>
                <w:rFonts w:asciiTheme="minorHAnsi" w:hAnsiTheme="minorHAnsi" w:cstheme="minorHAnsi"/>
                <w:lang w:val="fr-FR"/>
              </w:rPr>
            </w:pPr>
            <w:r w:rsidRPr="0086670C">
              <w:rPr>
                <w:rFonts w:asciiTheme="minorHAnsi" w:hAnsiTheme="minorHAnsi" w:cstheme="minorHAnsi"/>
                <w:lang w:val="fr-FR"/>
              </w:rPr>
              <w:t xml:space="preserve">Capacités des Correspondants nationaux (CN) renforcées par une formation régionale (Résolution </w:t>
            </w:r>
            <w:hyperlink r:id="rId107" w:history="1">
              <w:r w:rsidRPr="0086670C">
                <w:rPr>
                  <w:rStyle w:val="Hyperlink"/>
                  <w:rFonts w:asciiTheme="minorHAnsi" w:hAnsiTheme="minorHAnsi" w:cstheme="minorHAnsi"/>
                  <w:lang w:val="fr-FR"/>
                </w:rPr>
                <w:t>XIII.8</w:t>
              </w:r>
            </w:hyperlink>
            <w:r w:rsidRPr="0086670C">
              <w:rPr>
                <w:rFonts w:asciiTheme="minorHAnsi" w:hAnsiTheme="minorHAnsi" w:cstheme="minorHAnsi"/>
                <w:lang w:val="fr-FR"/>
              </w:rPr>
              <w:t xml:space="preserve"> par. 18).</w:t>
            </w:r>
          </w:p>
          <w:p w:rsidR="003C6328" w:rsidRPr="0086670C" w:rsidRDefault="003C6328" w:rsidP="00E173A1">
            <w:pPr>
              <w:rPr>
                <w:rFonts w:ascii="Calibri" w:hAnsi="Calibri" w:cs="Calibri"/>
                <w:lang w:val="fr-FR"/>
              </w:rPr>
            </w:pPr>
          </w:p>
          <w:p w:rsidR="003C6328" w:rsidRPr="0086670C" w:rsidRDefault="003C6328" w:rsidP="00E173A1">
            <w:pPr>
              <w:rPr>
                <w:rFonts w:ascii="Calibri" w:hAnsi="Calibri" w:cs="Calibri"/>
                <w:lang w:val="fr-FR"/>
              </w:rPr>
            </w:pPr>
          </w:p>
          <w:p w:rsidR="003C6328" w:rsidRPr="0086670C" w:rsidRDefault="003C6328" w:rsidP="00E173A1">
            <w:pPr>
              <w:rPr>
                <w:rFonts w:ascii="Calibri" w:hAnsi="Calibri" w:cs="Calibri"/>
                <w:lang w:val="fr-FR"/>
              </w:rPr>
            </w:pPr>
          </w:p>
          <w:p w:rsidR="003C6328" w:rsidRPr="0086670C" w:rsidRDefault="00007028" w:rsidP="00E173A1">
            <w:pPr>
              <w:rPr>
                <w:rFonts w:ascii="Calibri" w:hAnsi="Calibri" w:cs="Calibri"/>
                <w:lang w:val="fr-FR"/>
              </w:rPr>
            </w:pPr>
            <w:r w:rsidRPr="0086670C">
              <w:rPr>
                <w:rFonts w:asciiTheme="minorHAnsi" w:hAnsiTheme="minorHAnsi" w:cstheme="minorHAnsi"/>
                <w:lang w:val="fr-FR"/>
              </w:rPr>
              <w:t xml:space="preserve">Capacités des PC renforcées pour qu’elles puissent appliquer des politiques en faveur des écosystèmes de carbone bleu (Résolution </w:t>
            </w:r>
            <w:hyperlink r:id="rId108" w:history="1">
              <w:r w:rsidRPr="0086670C">
                <w:rPr>
                  <w:rStyle w:val="Hyperlink"/>
                  <w:rFonts w:asciiTheme="minorHAnsi" w:hAnsiTheme="minorHAnsi" w:cstheme="minorHAnsi"/>
                  <w:lang w:val="fr-FR"/>
                </w:rPr>
                <w:t>XIII.14</w:t>
              </w:r>
            </w:hyperlink>
            <w:r w:rsidRPr="0086670C">
              <w:rPr>
                <w:rFonts w:asciiTheme="minorHAnsi" w:hAnsiTheme="minorHAnsi" w:cstheme="minorHAnsi"/>
                <w:lang w:val="fr-FR"/>
              </w:rPr>
              <w:t xml:space="preserve"> par. 13).</w:t>
            </w:r>
          </w:p>
        </w:tc>
        <w:tc>
          <w:tcPr>
            <w:tcW w:w="602" w:type="pct"/>
            <w:vMerge w:val="restart"/>
            <w:tcBorders>
              <w:top w:val="single" w:sz="4" w:space="0" w:color="auto"/>
            </w:tcBorders>
            <w:shd w:val="clear" w:color="auto" w:fill="8DB3E2" w:themeFill="text2" w:themeFillTint="66"/>
          </w:tcPr>
          <w:p w:rsidR="003C6328" w:rsidRPr="0086670C" w:rsidRDefault="003C6328" w:rsidP="00E173A1">
            <w:pPr>
              <w:rPr>
                <w:rFonts w:ascii="Calibri" w:hAnsi="Calibri" w:cs="Calibri"/>
                <w:lang w:val="fr-FR"/>
              </w:rPr>
            </w:pPr>
          </w:p>
        </w:tc>
        <w:tc>
          <w:tcPr>
            <w:tcW w:w="602" w:type="pct"/>
            <w:tcBorders>
              <w:top w:val="single" w:sz="4" w:space="0" w:color="auto"/>
              <w:bottom w:val="nil"/>
            </w:tcBorders>
            <w:shd w:val="clear" w:color="auto" w:fill="8DB3E2" w:themeFill="text2" w:themeFillTint="66"/>
          </w:tcPr>
          <w:p w:rsidR="003C6328" w:rsidRPr="0086670C" w:rsidRDefault="0022437C" w:rsidP="00E173A1">
            <w:pPr>
              <w:rPr>
                <w:rFonts w:ascii="Calibri" w:hAnsi="Calibri" w:cs="Calibri"/>
                <w:lang w:val="fr-FR"/>
              </w:rPr>
            </w:pPr>
            <w:r w:rsidRPr="0086670C">
              <w:rPr>
                <w:rFonts w:asciiTheme="minorHAnsi" w:hAnsiTheme="minorHAnsi" w:cstheme="minorHAnsi"/>
                <w:lang w:val="fr-FR"/>
              </w:rPr>
              <w:t>Rechercher les moyens de renforcer les capacités au-delà des réunions présentielles</w:t>
            </w:r>
            <w:r w:rsidR="003C6328" w:rsidRPr="0086670C">
              <w:rPr>
                <w:rFonts w:ascii="Calibri" w:hAnsi="Calibri" w:cs="Calibri"/>
                <w:lang w:val="fr-FR"/>
              </w:rPr>
              <w:t>.</w:t>
            </w:r>
          </w:p>
        </w:tc>
        <w:tc>
          <w:tcPr>
            <w:tcW w:w="602" w:type="pct"/>
            <w:tcBorders>
              <w:top w:val="single" w:sz="4" w:space="0" w:color="auto"/>
              <w:bottom w:val="nil"/>
            </w:tcBorders>
            <w:shd w:val="clear" w:color="auto" w:fill="8DB3E2" w:themeFill="text2" w:themeFillTint="66"/>
          </w:tcPr>
          <w:p w:rsidR="003C6328" w:rsidRPr="00692824" w:rsidRDefault="00692824" w:rsidP="00F65585">
            <w:pPr>
              <w:rPr>
                <w:rFonts w:ascii="Calibri" w:hAnsi="Calibri" w:cs="Calibri"/>
                <w:lang w:val="fr-FR"/>
              </w:rPr>
            </w:pPr>
            <w:r>
              <w:rPr>
                <w:rFonts w:asciiTheme="minorHAnsi" w:hAnsiTheme="minorHAnsi" w:cstheme="minorHAnsi"/>
                <w:lang w:val="fr-CH"/>
              </w:rPr>
              <w:t>Accélérer la mise en place d’autres moyens virtuels pour organiser le renforcement des capacités en s’appuyant sur les leçons et investissements importants de 2020</w:t>
            </w:r>
          </w:p>
        </w:tc>
        <w:tc>
          <w:tcPr>
            <w:tcW w:w="602" w:type="pct"/>
            <w:tcBorders>
              <w:top w:val="single" w:sz="4" w:space="0" w:color="auto"/>
              <w:bottom w:val="nil"/>
            </w:tcBorders>
            <w:shd w:val="clear" w:color="auto" w:fill="8DB3E2" w:themeFill="text2" w:themeFillTint="66"/>
          </w:tcPr>
          <w:p w:rsidR="003C6328" w:rsidRPr="0086670C" w:rsidRDefault="0022437C" w:rsidP="008F2E6D">
            <w:pPr>
              <w:rPr>
                <w:rFonts w:ascii="Calibri" w:hAnsi="Calibri" w:cs="Calibri"/>
                <w:lang w:val="fr-FR"/>
              </w:rPr>
            </w:pPr>
            <w:r w:rsidRPr="0086670C">
              <w:rPr>
                <w:rFonts w:ascii="Calibri" w:hAnsi="Calibri" w:cs="Calibri"/>
                <w:lang w:val="fr-FR"/>
              </w:rPr>
              <w:t>Poursuivre le renforcement des capacités par des moyens virtuels, en tirant parti des enseignements</w:t>
            </w:r>
            <w:r w:rsidR="00692824">
              <w:rPr>
                <w:rFonts w:ascii="Calibri" w:hAnsi="Calibri" w:cs="Calibri"/>
                <w:lang w:val="fr-FR"/>
              </w:rPr>
              <w:t xml:space="preserve"> et des investissements de 2020/</w:t>
            </w:r>
            <w:r w:rsidRPr="0086670C">
              <w:rPr>
                <w:rFonts w:ascii="Calibri" w:hAnsi="Calibri" w:cs="Calibri"/>
                <w:lang w:val="fr-FR"/>
              </w:rPr>
              <w:t>2021 Voir aussi 1.1.</w:t>
            </w:r>
          </w:p>
        </w:tc>
        <w:tc>
          <w:tcPr>
            <w:tcW w:w="602" w:type="pct"/>
            <w:tcBorders>
              <w:top w:val="single" w:sz="4" w:space="0" w:color="auto"/>
              <w:bottom w:val="nil"/>
            </w:tcBorders>
            <w:shd w:val="clear" w:color="auto" w:fill="8DB3E2" w:themeFill="text2" w:themeFillTint="66"/>
          </w:tcPr>
          <w:p w:rsidR="003C6328" w:rsidRPr="0086670C" w:rsidRDefault="00007028" w:rsidP="00E173A1">
            <w:pPr>
              <w:rPr>
                <w:rFonts w:ascii="Calibri" w:hAnsi="Calibri" w:cs="Calibri"/>
                <w:lang w:val="fr-FR"/>
              </w:rPr>
            </w:pPr>
            <w:r w:rsidRPr="0086670C">
              <w:rPr>
                <w:rFonts w:ascii="Calibri" w:hAnsi="Calibri" w:cs="Calibri"/>
                <w:lang w:val="fr-FR"/>
              </w:rPr>
              <w:t>Renforcement des capacités offert par des moyens virtuels</w:t>
            </w:r>
            <w:r w:rsidR="003C6328" w:rsidRPr="0086670C">
              <w:rPr>
                <w:rFonts w:ascii="Calibri" w:hAnsi="Calibri" w:cs="Calibri"/>
                <w:lang w:val="fr-FR"/>
              </w:rPr>
              <w:t>.</w:t>
            </w:r>
          </w:p>
        </w:tc>
        <w:tc>
          <w:tcPr>
            <w:tcW w:w="489" w:type="pct"/>
            <w:tcBorders>
              <w:top w:val="single" w:sz="4" w:space="0" w:color="auto"/>
              <w:bottom w:val="nil"/>
            </w:tcBorders>
            <w:shd w:val="clear" w:color="auto" w:fill="8DB3E2" w:themeFill="text2" w:themeFillTint="66"/>
          </w:tcPr>
          <w:p w:rsidR="003C6328" w:rsidRPr="0086670C" w:rsidRDefault="003C6328" w:rsidP="00007028">
            <w:pPr>
              <w:rPr>
                <w:rFonts w:ascii="Calibri" w:hAnsi="Calibri" w:cs="Calibri"/>
                <w:lang w:val="fr-FR"/>
              </w:rPr>
            </w:pPr>
            <w:r w:rsidRPr="0086670C">
              <w:rPr>
                <w:rFonts w:ascii="Calibri" w:hAnsi="Calibri" w:cs="Calibri"/>
                <w:lang w:val="fr-FR"/>
              </w:rPr>
              <w:t xml:space="preserve">DSP / </w:t>
            </w:r>
            <w:r w:rsidR="00007028" w:rsidRPr="0086670C">
              <w:rPr>
                <w:rFonts w:ascii="Calibri" w:hAnsi="Calibri" w:cs="Calibri"/>
                <w:lang w:val="fr-FR"/>
              </w:rPr>
              <w:t>ERA</w:t>
            </w:r>
          </w:p>
        </w:tc>
        <w:tc>
          <w:tcPr>
            <w:tcW w:w="297" w:type="pct"/>
            <w:tcBorders>
              <w:top w:val="single" w:sz="4" w:space="0" w:color="auto"/>
              <w:bottom w:val="nil"/>
            </w:tcBorders>
            <w:shd w:val="clear" w:color="auto" w:fill="8DB3E2" w:themeFill="text2" w:themeFillTint="66"/>
          </w:tcPr>
          <w:p w:rsidR="003C6328" w:rsidRPr="0086670C" w:rsidRDefault="00007028" w:rsidP="00E173A1">
            <w:pPr>
              <w:shd w:val="clear" w:color="auto" w:fill="C6D9F1" w:themeFill="text2" w:themeFillTint="33"/>
              <w:rPr>
                <w:rFonts w:ascii="Calibri" w:hAnsi="Calibri" w:cs="Calibri"/>
                <w:lang w:val="fr-FR"/>
              </w:rPr>
            </w:pPr>
            <w:r w:rsidRPr="0086670C">
              <w:rPr>
                <w:rFonts w:ascii="Calibri" w:hAnsi="Calibri" w:cs="Calibri"/>
                <w:lang w:val="fr-FR"/>
              </w:rPr>
              <w:t>SRD</w:t>
            </w:r>
          </w:p>
        </w:tc>
      </w:tr>
      <w:tr w:rsidR="003C6328" w:rsidRPr="0086670C" w:rsidTr="00BE6121">
        <w:tc>
          <w:tcPr>
            <w:tcW w:w="602" w:type="pct"/>
            <w:vMerge/>
          </w:tcPr>
          <w:p w:rsidR="003C6328" w:rsidRPr="0086670C" w:rsidRDefault="003C6328" w:rsidP="00E173A1">
            <w:pPr>
              <w:rPr>
                <w:rFonts w:ascii="Calibri" w:hAnsi="Calibri" w:cs="Calibri"/>
                <w:b/>
                <w:lang w:val="fr-FR"/>
              </w:rPr>
            </w:pPr>
          </w:p>
        </w:tc>
        <w:tc>
          <w:tcPr>
            <w:tcW w:w="602" w:type="pct"/>
            <w:vMerge/>
            <w:shd w:val="clear" w:color="auto" w:fill="8DB3E2" w:themeFill="text2" w:themeFillTint="66"/>
          </w:tcPr>
          <w:p w:rsidR="003C6328" w:rsidRPr="0086670C" w:rsidRDefault="003C6328" w:rsidP="00E173A1">
            <w:pPr>
              <w:rPr>
                <w:rFonts w:ascii="Calibri" w:hAnsi="Calibri" w:cs="Calibri"/>
                <w:lang w:val="fr-FR"/>
              </w:rPr>
            </w:pPr>
          </w:p>
        </w:tc>
        <w:tc>
          <w:tcPr>
            <w:tcW w:w="602" w:type="pct"/>
            <w:vMerge/>
            <w:shd w:val="clear" w:color="auto" w:fill="8DB3E2" w:themeFill="text2" w:themeFillTint="66"/>
          </w:tcPr>
          <w:p w:rsidR="003C6328" w:rsidRPr="0086670C" w:rsidRDefault="003C6328" w:rsidP="00E173A1">
            <w:pPr>
              <w:rPr>
                <w:rFonts w:ascii="Calibri" w:hAnsi="Calibri" w:cs="Calibri"/>
                <w:lang w:val="fr-FR"/>
              </w:rPr>
            </w:pPr>
          </w:p>
        </w:tc>
        <w:tc>
          <w:tcPr>
            <w:tcW w:w="602" w:type="pct"/>
            <w:tcBorders>
              <w:top w:val="nil"/>
            </w:tcBorders>
            <w:shd w:val="clear" w:color="auto" w:fill="8DB3E2" w:themeFill="text2" w:themeFillTint="66"/>
          </w:tcPr>
          <w:p w:rsidR="003C6328" w:rsidRPr="0086670C" w:rsidRDefault="00007028" w:rsidP="00E173A1">
            <w:pPr>
              <w:rPr>
                <w:rFonts w:ascii="Calibri" w:hAnsi="Calibri" w:cs="Calibri"/>
                <w:lang w:val="fr-FR"/>
              </w:rPr>
            </w:pPr>
            <w:r w:rsidRPr="0086670C">
              <w:rPr>
                <w:rFonts w:asciiTheme="minorHAnsi" w:hAnsiTheme="minorHAnsi" w:cstheme="minorHAnsi"/>
                <w:lang w:val="fr-FR"/>
              </w:rPr>
              <w:t>Sous réserve de la disponibilité des ressources et en lien avec le GEST.</w:t>
            </w:r>
          </w:p>
        </w:tc>
        <w:tc>
          <w:tcPr>
            <w:tcW w:w="602" w:type="pct"/>
            <w:tcBorders>
              <w:top w:val="nil"/>
            </w:tcBorders>
            <w:shd w:val="clear" w:color="auto" w:fill="8DB3E2" w:themeFill="text2" w:themeFillTint="66"/>
          </w:tcPr>
          <w:p w:rsidR="003C6328" w:rsidRPr="0086670C" w:rsidRDefault="003C6328" w:rsidP="00007028">
            <w:pPr>
              <w:rPr>
                <w:rFonts w:ascii="Calibri" w:hAnsi="Calibri" w:cs="Calibri"/>
                <w:lang w:val="fr-FR"/>
              </w:rPr>
            </w:pPr>
            <w:r w:rsidRPr="0086670C">
              <w:rPr>
                <w:rFonts w:ascii="Calibri" w:hAnsi="Calibri" w:cs="Calibri"/>
                <w:lang w:val="fr-FR"/>
              </w:rPr>
              <w:t>Explore</w:t>
            </w:r>
            <w:r w:rsidR="00007028" w:rsidRPr="0086670C">
              <w:rPr>
                <w:rFonts w:ascii="Calibri" w:hAnsi="Calibri" w:cs="Calibri"/>
                <w:lang w:val="fr-FR"/>
              </w:rPr>
              <w:t xml:space="preserve">r </w:t>
            </w:r>
            <w:r w:rsidR="00007028" w:rsidRPr="0086670C">
              <w:rPr>
                <w:rFonts w:asciiTheme="minorHAnsi" w:hAnsiTheme="minorHAnsi" w:cstheme="minorHAnsi"/>
                <w:lang w:val="fr-FR"/>
              </w:rPr>
              <w:t xml:space="preserve">la diffusion active des résultats hautement prioritaires du GEST. </w:t>
            </w:r>
            <w:r w:rsidRPr="0086670C">
              <w:rPr>
                <w:rFonts w:ascii="Calibri" w:hAnsi="Calibri" w:cs="Calibri"/>
                <w:lang w:val="fr-FR"/>
              </w:rPr>
              <w:t xml:space="preserve"> </w:t>
            </w:r>
          </w:p>
        </w:tc>
        <w:tc>
          <w:tcPr>
            <w:tcW w:w="602" w:type="pct"/>
            <w:tcBorders>
              <w:top w:val="nil"/>
            </w:tcBorders>
            <w:shd w:val="clear" w:color="auto" w:fill="8DB3E2" w:themeFill="text2" w:themeFillTint="66"/>
          </w:tcPr>
          <w:p w:rsidR="003C6328" w:rsidRPr="0086670C" w:rsidRDefault="00007028" w:rsidP="00007028">
            <w:pPr>
              <w:rPr>
                <w:rFonts w:ascii="Calibri" w:hAnsi="Calibri" w:cs="Calibri"/>
                <w:lang w:val="fr-FR"/>
              </w:rPr>
            </w:pPr>
            <w:r w:rsidRPr="0086670C">
              <w:rPr>
                <w:rFonts w:ascii="Calibri" w:hAnsi="Calibri" w:cs="Calibri"/>
                <w:lang w:val="fr-FR"/>
              </w:rPr>
              <w:t>Poursuivre la diffusion active des résultats hautement prioritaires du G</w:t>
            </w:r>
            <w:r w:rsidR="00692824">
              <w:rPr>
                <w:rFonts w:ascii="Calibri" w:hAnsi="Calibri" w:cs="Calibri"/>
                <w:lang w:val="fr-FR"/>
              </w:rPr>
              <w:t>EST, y compris l’organisation d’</w:t>
            </w:r>
            <w:r w:rsidRPr="0086670C">
              <w:rPr>
                <w:rFonts w:ascii="Calibri" w:hAnsi="Calibri" w:cs="Calibri"/>
                <w:lang w:val="fr-FR"/>
              </w:rPr>
              <w:t>un webinaire</w:t>
            </w:r>
            <w:r w:rsidR="003C6328" w:rsidRPr="0086670C">
              <w:rPr>
                <w:rFonts w:ascii="Calibri" w:hAnsi="Calibri" w:cs="Calibri"/>
                <w:lang w:val="fr-FR"/>
              </w:rPr>
              <w:t>.</w:t>
            </w:r>
          </w:p>
        </w:tc>
        <w:tc>
          <w:tcPr>
            <w:tcW w:w="602" w:type="pct"/>
            <w:tcBorders>
              <w:top w:val="nil"/>
            </w:tcBorders>
            <w:shd w:val="clear" w:color="auto" w:fill="8DB3E2" w:themeFill="text2" w:themeFillTint="66"/>
          </w:tcPr>
          <w:p w:rsidR="003C6328" w:rsidRPr="0086670C" w:rsidRDefault="00007028" w:rsidP="00E173A1">
            <w:pPr>
              <w:rPr>
                <w:rFonts w:ascii="Calibri" w:hAnsi="Calibri" w:cs="Calibri"/>
                <w:lang w:val="fr-FR"/>
              </w:rPr>
            </w:pPr>
            <w:r w:rsidRPr="0086670C">
              <w:rPr>
                <w:rFonts w:ascii="Calibri" w:hAnsi="Calibri" w:cs="Calibri"/>
                <w:lang w:val="fr-FR"/>
              </w:rPr>
              <w:t>Webinaire sur le carbone bleu organisé</w:t>
            </w:r>
            <w:r w:rsidR="003C6328" w:rsidRPr="0086670C">
              <w:rPr>
                <w:rFonts w:ascii="Calibri" w:hAnsi="Calibri" w:cs="Calibri"/>
                <w:lang w:val="fr-FR"/>
              </w:rPr>
              <w:t xml:space="preserve">. </w:t>
            </w:r>
          </w:p>
        </w:tc>
        <w:tc>
          <w:tcPr>
            <w:tcW w:w="489" w:type="pct"/>
            <w:tcBorders>
              <w:top w:val="nil"/>
            </w:tcBorders>
            <w:shd w:val="clear" w:color="auto" w:fill="8DB3E2" w:themeFill="text2" w:themeFillTint="66"/>
          </w:tcPr>
          <w:p w:rsidR="003C6328" w:rsidRPr="0086670C" w:rsidRDefault="003C6328" w:rsidP="00007028">
            <w:pPr>
              <w:rPr>
                <w:rFonts w:ascii="Calibri" w:hAnsi="Calibri" w:cs="Calibri"/>
                <w:lang w:val="fr-FR"/>
              </w:rPr>
            </w:pPr>
            <w:r w:rsidRPr="0086670C">
              <w:rPr>
                <w:rFonts w:ascii="Calibri" w:hAnsi="Calibri" w:cs="Calibri"/>
                <w:lang w:val="fr-FR"/>
              </w:rPr>
              <w:t xml:space="preserve">DSP / </w:t>
            </w:r>
            <w:r w:rsidR="00007028" w:rsidRPr="0086670C">
              <w:rPr>
                <w:rFonts w:ascii="Calibri" w:hAnsi="Calibri" w:cs="Calibri"/>
                <w:lang w:val="fr-FR"/>
              </w:rPr>
              <w:t>ERA</w:t>
            </w:r>
          </w:p>
        </w:tc>
        <w:tc>
          <w:tcPr>
            <w:tcW w:w="297" w:type="pct"/>
            <w:tcBorders>
              <w:top w:val="nil"/>
            </w:tcBorders>
            <w:shd w:val="clear" w:color="auto" w:fill="8DB3E2" w:themeFill="text2" w:themeFillTint="66"/>
          </w:tcPr>
          <w:p w:rsidR="003C6328" w:rsidRPr="0086670C" w:rsidRDefault="00007028" w:rsidP="00E173A1">
            <w:pPr>
              <w:shd w:val="clear" w:color="auto" w:fill="C6D9F1" w:themeFill="text2" w:themeFillTint="33"/>
              <w:rPr>
                <w:rFonts w:ascii="Calibri" w:hAnsi="Calibri" w:cs="Calibri"/>
                <w:lang w:val="fr-FR"/>
              </w:rPr>
            </w:pPr>
            <w:r w:rsidRPr="0086670C">
              <w:rPr>
                <w:rFonts w:ascii="Calibri" w:hAnsi="Calibri" w:cs="Calibri"/>
                <w:lang w:val="fr-FR"/>
              </w:rPr>
              <w:t>SRD</w:t>
            </w:r>
          </w:p>
        </w:tc>
      </w:tr>
    </w:tbl>
    <w:p w:rsidR="004116F3" w:rsidRPr="0086670C" w:rsidRDefault="004116F3" w:rsidP="002B42A5">
      <w:pPr>
        <w:rPr>
          <w:rFonts w:ascii="Calibri" w:hAnsi="Calibri" w:cs="Calibri"/>
          <w:sz w:val="18"/>
          <w:szCs w:val="18"/>
          <w:lang w:val="fr-FR"/>
        </w:rPr>
      </w:pPr>
    </w:p>
    <w:p w:rsidR="004116F3" w:rsidRPr="0086670C" w:rsidRDefault="004116F3">
      <w:pPr>
        <w:spacing w:after="200" w:line="276" w:lineRule="auto"/>
        <w:rPr>
          <w:rFonts w:ascii="Calibri" w:hAnsi="Calibri" w:cs="Calibri"/>
          <w:sz w:val="18"/>
          <w:szCs w:val="18"/>
          <w:lang w:val="fr-FR"/>
        </w:rPr>
      </w:pPr>
      <w:r w:rsidRPr="0086670C">
        <w:rPr>
          <w:rFonts w:ascii="Calibri" w:hAnsi="Calibri" w:cs="Calibri"/>
          <w:sz w:val="18"/>
          <w:szCs w:val="18"/>
          <w:lang w:val="fr-FR"/>
        </w:rPr>
        <w:br w:type="page"/>
      </w:r>
    </w:p>
    <w:tbl>
      <w:tblPr>
        <w:tblStyle w:val="TableGrid"/>
        <w:tblW w:w="5000" w:type="pct"/>
        <w:tblLook w:val="04A0" w:firstRow="1" w:lastRow="0" w:firstColumn="1" w:lastColumn="0" w:noHBand="0" w:noVBand="1"/>
      </w:tblPr>
      <w:tblGrid>
        <w:gridCol w:w="7041"/>
        <w:gridCol w:w="7115"/>
      </w:tblGrid>
      <w:tr w:rsidR="00282875" w:rsidRPr="001869E3" w:rsidTr="001B2D00">
        <w:trPr>
          <w:trHeight w:val="1063"/>
        </w:trPr>
        <w:tc>
          <w:tcPr>
            <w:tcW w:w="2487" w:type="pct"/>
            <w:shd w:val="clear" w:color="auto" w:fill="BFBFBF" w:themeFill="background1" w:themeFillShade="BF"/>
          </w:tcPr>
          <w:p w:rsidR="00282875" w:rsidRPr="0086670C" w:rsidRDefault="00455CDE" w:rsidP="001B2D00">
            <w:pPr>
              <w:rPr>
                <w:rFonts w:ascii="Calibri" w:hAnsi="Calibri" w:cs="Calibri"/>
                <w:lang w:val="fr-FR"/>
              </w:rPr>
            </w:pPr>
            <w:r w:rsidRPr="0086670C">
              <w:rPr>
                <w:rFonts w:ascii="Calibri" w:hAnsi="Calibri" w:cs="Calibri"/>
                <w:b/>
                <w:lang w:val="fr-FR"/>
              </w:rPr>
              <w:lastRenderedPageBreak/>
              <w:t>Fo</w:t>
            </w:r>
            <w:r w:rsidR="00282875" w:rsidRPr="0086670C">
              <w:rPr>
                <w:rFonts w:ascii="Calibri" w:hAnsi="Calibri" w:cs="Calibri"/>
                <w:b/>
                <w:lang w:val="fr-FR"/>
              </w:rPr>
              <w:t>nction</w:t>
            </w:r>
            <w:r w:rsidR="00282875" w:rsidRPr="0086670C">
              <w:rPr>
                <w:rFonts w:ascii="Calibri" w:hAnsi="Calibri" w:cs="Calibri"/>
                <w:lang w:val="fr-FR"/>
              </w:rPr>
              <w:t>:</w:t>
            </w:r>
          </w:p>
          <w:p w:rsidR="00282875" w:rsidRPr="0086670C" w:rsidRDefault="00282875" w:rsidP="001B2D00">
            <w:pPr>
              <w:rPr>
                <w:rFonts w:ascii="Calibri" w:hAnsi="Calibri" w:cs="Calibri"/>
                <w:lang w:val="fr-FR"/>
              </w:rPr>
            </w:pPr>
          </w:p>
          <w:p w:rsidR="00282875" w:rsidRPr="0086670C" w:rsidRDefault="00455CDE" w:rsidP="001B2D00">
            <w:pPr>
              <w:rPr>
                <w:rFonts w:ascii="Calibri" w:hAnsi="Calibri" w:cs="Calibri"/>
                <w:lang w:val="fr-FR"/>
              </w:rPr>
            </w:pPr>
            <w:r w:rsidRPr="0086670C">
              <w:rPr>
                <w:rFonts w:asciiTheme="minorHAnsi" w:hAnsiTheme="minorHAnsi" w:cstheme="minorHAnsi"/>
                <w:b/>
                <w:bCs/>
                <w:lang w:val="fr-FR"/>
              </w:rPr>
              <w:t>4. SERVICES SCIENTIFIQUES ET TECHNIQUES</w:t>
            </w:r>
          </w:p>
        </w:tc>
        <w:tc>
          <w:tcPr>
            <w:tcW w:w="2513" w:type="pct"/>
            <w:shd w:val="clear" w:color="auto" w:fill="BFBFBF" w:themeFill="background1" w:themeFillShade="BF"/>
          </w:tcPr>
          <w:p w:rsidR="00282875" w:rsidRPr="0086670C" w:rsidRDefault="00455CDE" w:rsidP="001B2D00">
            <w:pPr>
              <w:rPr>
                <w:rFonts w:ascii="Calibri" w:hAnsi="Calibri" w:cs="Calibri"/>
                <w:lang w:val="fr-FR"/>
              </w:rPr>
            </w:pPr>
            <w:r w:rsidRPr="0086670C">
              <w:rPr>
                <w:rFonts w:ascii="Calibri" w:hAnsi="Calibri" w:cs="Calibri"/>
                <w:b/>
                <w:lang w:val="fr-FR"/>
              </w:rPr>
              <w:t>BUT</w:t>
            </w:r>
          </w:p>
          <w:p w:rsidR="00282875" w:rsidRPr="0086670C" w:rsidRDefault="00282875" w:rsidP="001B2D00">
            <w:pPr>
              <w:rPr>
                <w:rFonts w:ascii="Calibri" w:hAnsi="Calibri" w:cs="Calibri"/>
                <w:lang w:val="fr-FR"/>
              </w:rPr>
            </w:pPr>
          </w:p>
          <w:p w:rsidR="00455CDE" w:rsidRPr="0086670C" w:rsidRDefault="00455CDE" w:rsidP="00455CDE">
            <w:pPr>
              <w:rPr>
                <w:rFonts w:asciiTheme="minorHAnsi" w:hAnsiTheme="minorHAnsi" w:cstheme="minorHAnsi"/>
                <w:lang w:val="fr-FR"/>
              </w:rPr>
            </w:pPr>
            <w:r w:rsidRPr="0086670C">
              <w:rPr>
                <w:rFonts w:asciiTheme="minorHAnsi" w:hAnsiTheme="minorHAnsi" w:cstheme="minorHAnsi"/>
                <w:lang w:val="fr-FR"/>
              </w:rPr>
              <w:t>Le Secrétariat</w:t>
            </w:r>
            <w:r w:rsidR="00692824">
              <w:rPr>
                <w:rFonts w:asciiTheme="minorHAnsi" w:hAnsiTheme="minorHAnsi" w:cstheme="minorHAnsi"/>
                <w:lang w:val="fr-FR"/>
              </w:rPr>
              <w:t xml:space="preserve"> </w:t>
            </w:r>
            <w:r w:rsidRPr="0086670C">
              <w:rPr>
                <w:rFonts w:asciiTheme="minorHAnsi" w:hAnsiTheme="minorHAnsi" w:cstheme="minorHAnsi"/>
                <w:lang w:val="fr-FR"/>
              </w:rPr>
              <w:t>aide les PC</w:t>
            </w:r>
            <w:r w:rsidR="00692824">
              <w:rPr>
                <w:rFonts w:asciiTheme="minorHAnsi" w:hAnsiTheme="minorHAnsi" w:cstheme="minorHAnsi"/>
                <w:lang w:val="fr-FR"/>
              </w:rPr>
              <w:t xml:space="preserve"> </w:t>
            </w:r>
            <w:r w:rsidRPr="0086670C">
              <w:rPr>
                <w:rFonts w:asciiTheme="minorHAnsi" w:hAnsiTheme="minorHAnsi" w:cstheme="minorHAnsi"/>
                <w:lang w:val="fr-FR"/>
              </w:rPr>
              <w:t>à obtenir des orientations scientifiques et techniques du GEST</w:t>
            </w:r>
            <w:r w:rsidR="00692824">
              <w:rPr>
                <w:rFonts w:asciiTheme="minorHAnsi" w:hAnsiTheme="minorHAnsi" w:cstheme="minorHAnsi"/>
                <w:lang w:val="fr-FR"/>
              </w:rPr>
              <w:t xml:space="preserve"> </w:t>
            </w:r>
            <w:r w:rsidRPr="0086670C">
              <w:rPr>
                <w:rFonts w:asciiTheme="minorHAnsi" w:hAnsiTheme="minorHAnsi" w:cstheme="minorHAnsi"/>
                <w:lang w:val="fr-FR"/>
              </w:rPr>
              <w:t>et d’autres organes scientifiques.</w:t>
            </w:r>
          </w:p>
          <w:p w:rsidR="00282875" w:rsidRPr="0086670C" w:rsidRDefault="00282875" w:rsidP="001B2D00">
            <w:pPr>
              <w:rPr>
                <w:rFonts w:ascii="Calibri" w:hAnsi="Calibri" w:cs="Calibri"/>
                <w:lang w:val="fr-FR"/>
              </w:rPr>
            </w:pPr>
          </w:p>
        </w:tc>
      </w:tr>
    </w:tbl>
    <w:p w:rsidR="00282875" w:rsidRPr="0086670C" w:rsidRDefault="00282875" w:rsidP="002B42A5">
      <w:pPr>
        <w:rPr>
          <w:rFonts w:ascii="Calibri" w:hAnsi="Calibri" w:cs="Calibri"/>
          <w:sz w:val="18"/>
          <w:szCs w:val="18"/>
          <w:lang w:val="fr-FR"/>
        </w:rPr>
      </w:pPr>
    </w:p>
    <w:tbl>
      <w:tblPr>
        <w:tblStyle w:val="TableGrid"/>
        <w:tblW w:w="5000" w:type="pct"/>
        <w:tblLayout w:type="fixed"/>
        <w:tblCellMar>
          <w:top w:w="57" w:type="dxa"/>
          <w:left w:w="85" w:type="dxa"/>
          <w:bottom w:w="57" w:type="dxa"/>
          <w:right w:w="85" w:type="dxa"/>
        </w:tblCellMar>
        <w:tblLook w:val="04A0" w:firstRow="1" w:lastRow="0" w:firstColumn="1" w:lastColumn="0" w:noHBand="0" w:noVBand="1"/>
      </w:tblPr>
      <w:tblGrid>
        <w:gridCol w:w="1567"/>
        <w:gridCol w:w="1405"/>
        <w:gridCol w:w="1865"/>
        <w:gridCol w:w="1484"/>
        <w:gridCol w:w="1702"/>
        <w:gridCol w:w="2269"/>
        <w:gridCol w:w="1699"/>
        <w:gridCol w:w="1134"/>
        <w:gridCol w:w="985"/>
      </w:tblGrid>
      <w:tr w:rsidR="00CF6A5B" w:rsidRPr="003653AC" w:rsidTr="00CF6A5B">
        <w:trPr>
          <w:tblHeader/>
        </w:trPr>
        <w:tc>
          <w:tcPr>
            <w:tcW w:w="555" w:type="pct"/>
            <w:shd w:val="clear" w:color="auto" w:fill="DBE5F1" w:themeFill="accent1" w:themeFillTint="33"/>
          </w:tcPr>
          <w:p w:rsidR="00455CDE" w:rsidRPr="0086670C" w:rsidRDefault="00455CDE" w:rsidP="006C5B9A">
            <w:pPr>
              <w:jc w:val="center"/>
              <w:rPr>
                <w:rFonts w:asciiTheme="minorHAnsi" w:hAnsiTheme="minorHAnsi" w:cstheme="minorHAnsi"/>
                <w:b/>
                <w:lang w:val="fr-FR"/>
              </w:rPr>
            </w:pPr>
            <w:r w:rsidRPr="0086670C">
              <w:rPr>
                <w:rFonts w:asciiTheme="minorHAnsi" w:hAnsiTheme="minorHAnsi" w:cstheme="minorHAnsi"/>
                <w:b/>
                <w:lang w:val="fr-FR"/>
              </w:rPr>
              <w:t>Résultat triennal</w:t>
            </w:r>
          </w:p>
        </w:tc>
        <w:tc>
          <w:tcPr>
            <w:tcW w:w="498"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Indicateurs du Plan triennal 2021</w:t>
            </w:r>
          </w:p>
        </w:tc>
        <w:tc>
          <w:tcPr>
            <w:tcW w:w="661"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Activités du Plan annuel pour 2019</w:t>
            </w:r>
          </w:p>
        </w:tc>
        <w:tc>
          <w:tcPr>
            <w:tcW w:w="526"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Activités du Plan annuel pour 2020</w:t>
            </w:r>
          </w:p>
        </w:tc>
        <w:tc>
          <w:tcPr>
            <w:tcW w:w="603"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Activités du Plan annuel 2021</w:t>
            </w:r>
          </w:p>
        </w:tc>
        <w:tc>
          <w:tcPr>
            <w:tcW w:w="804"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Activités du Plan annuel 2022</w:t>
            </w:r>
          </w:p>
        </w:tc>
        <w:tc>
          <w:tcPr>
            <w:tcW w:w="602"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Indicateurs du Plan annuel pour 2022</w:t>
            </w:r>
          </w:p>
        </w:tc>
        <w:tc>
          <w:tcPr>
            <w:tcW w:w="402"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Theme="minorHAnsi" w:hAnsiTheme="minorHAnsi" w:cstheme="minorHAnsi"/>
                <w:b/>
                <w:lang w:val="fr-FR"/>
              </w:rPr>
              <w:t>Chef d’équipe/</w:t>
            </w:r>
            <w:r w:rsidR="003653AC">
              <w:rPr>
                <w:rFonts w:asciiTheme="minorHAnsi" w:hAnsiTheme="minorHAnsi" w:cstheme="minorHAnsi"/>
                <w:b/>
                <w:lang w:val="fr-FR"/>
              </w:rPr>
              <w:br/>
            </w:r>
            <w:r w:rsidRPr="0086670C">
              <w:rPr>
                <w:rFonts w:asciiTheme="minorHAnsi" w:hAnsiTheme="minorHAnsi" w:cstheme="minorHAnsi"/>
                <w:b/>
                <w:lang w:val="fr-FR"/>
              </w:rPr>
              <w:t>Appui</w:t>
            </w:r>
          </w:p>
        </w:tc>
        <w:tc>
          <w:tcPr>
            <w:tcW w:w="349" w:type="pct"/>
            <w:shd w:val="clear" w:color="auto" w:fill="DBE5F1" w:themeFill="accent1" w:themeFillTint="33"/>
          </w:tcPr>
          <w:p w:rsidR="00455CDE" w:rsidRPr="0086670C" w:rsidRDefault="00455CDE" w:rsidP="0024739C">
            <w:pPr>
              <w:jc w:val="center"/>
              <w:rPr>
                <w:rFonts w:ascii="Calibri" w:hAnsi="Calibri" w:cs="Calibri"/>
                <w:b/>
                <w:lang w:val="fr-FR"/>
              </w:rPr>
            </w:pPr>
            <w:r w:rsidRPr="0086670C">
              <w:rPr>
                <w:rFonts w:ascii="Calibri" w:hAnsi="Calibri" w:cs="Calibri"/>
                <w:b/>
                <w:lang w:val="fr-FR"/>
              </w:rPr>
              <w:t>Budget</w:t>
            </w:r>
          </w:p>
        </w:tc>
      </w:tr>
      <w:tr w:rsidR="00CF6A5B" w:rsidRPr="0086670C" w:rsidTr="00CF6A5B">
        <w:tc>
          <w:tcPr>
            <w:tcW w:w="555" w:type="pct"/>
            <w:vMerge w:val="restart"/>
          </w:tcPr>
          <w:p w:rsidR="00455CDE" w:rsidRPr="0086670C" w:rsidRDefault="00455CDE" w:rsidP="00455CDE">
            <w:pPr>
              <w:rPr>
                <w:rFonts w:asciiTheme="minorHAnsi" w:hAnsiTheme="minorHAnsi" w:cstheme="minorHAnsi"/>
                <w:b/>
                <w:lang w:val="fr-FR"/>
              </w:rPr>
            </w:pPr>
            <w:r w:rsidRPr="0086670C">
              <w:rPr>
                <w:rFonts w:asciiTheme="minorHAnsi" w:hAnsiTheme="minorHAnsi" w:cstheme="minorHAnsi"/>
                <w:b/>
                <w:lang w:val="fr-FR"/>
              </w:rPr>
              <w:t>4.1 : Le Secrétariat aide le GEST à mener à bien son plan de travail triennal :</w:t>
            </w:r>
          </w:p>
          <w:p w:rsidR="00455CDE" w:rsidRPr="0086670C" w:rsidRDefault="00455CDE" w:rsidP="00455CDE">
            <w:pPr>
              <w:pStyle w:val="ListParagraph"/>
              <w:numPr>
                <w:ilvl w:val="0"/>
                <w:numId w:val="5"/>
              </w:numPr>
              <w:ind w:left="132" w:hanging="120"/>
              <w:rPr>
                <w:rFonts w:asciiTheme="minorHAnsi" w:eastAsiaTheme="minorEastAsia" w:hAnsiTheme="minorHAnsi" w:cstheme="minorHAnsi"/>
                <w:b/>
                <w:lang w:val="fr-FR"/>
              </w:rPr>
            </w:pPr>
            <w:r w:rsidRPr="0086670C">
              <w:rPr>
                <w:rFonts w:asciiTheme="minorHAnsi" w:eastAsiaTheme="minorEastAsia" w:hAnsiTheme="minorHAnsi" w:cstheme="minorHAnsi"/>
                <w:b/>
                <w:lang w:val="fr-FR"/>
              </w:rPr>
              <w:t>faciliter la préparation et la production des résultats prioritaires au titre des tâches hautement prioritaires selon le plan de travail ; et</w:t>
            </w:r>
          </w:p>
          <w:p w:rsidR="00455CDE" w:rsidRPr="0086670C" w:rsidRDefault="00455CDE" w:rsidP="00455CDE">
            <w:pPr>
              <w:pStyle w:val="ListParagraph"/>
              <w:numPr>
                <w:ilvl w:val="0"/>
                <w:numId w:val="5"/>
              </w:numPr>
              <w:ind w:left="132" w:hanging="120"/>
              <w:rPr>
                <w:rFonts w:asciiTheme="minorHAnsi" w:eastAsiaTheme="minorEastAsia" w:hAnsiTheme="minorHAnsi" w:cstheme="minorHAnsi"/>
                <w:b/>
                <w:lang w:val="fr-FR"/>
              </w:rPr>
            </w:pPr>
            <w:r w:rsidRPr="0086670C">
              <w:rPr>
                <w:rFonts w:asciiTheme="minorHAnsi" w:eastAsiaTheme="minorEastAsia" w:hAnsiTheme="minorHAnsi" w:cstheme="minorHAnsi"/>
                <w:b/>
                <w:lang w:val="fr-FR"/>
              </w:rPr>
              <w:t>veiller à ce que les produits du GEST soient pertinents, adaptés et communiqués aux publics ciblés.</w:t>
            </w:r>
          </w:p>
          <w:p w:rsidR="00455CDE" w:rsidRPr="0086670C" w:rsidRDefault="00455CDE" w:rsidP="00455CDE">
            <w:pPr>
              <w:rPr>
                <w:rFonts w:asciiTheme="minorHAnsi" w:hAnsiTheme="minorHAnsi" w:cstheme="minorHAnsi"/>
                <w:lang w:val="fr-FR"/>
              </w:rPr>
            </w:pPr>
          </w:p>
          <w:p w:rsidR="00455CDE" w:rsidRPr="0086670C" w:rsidRDefault="00455CDE" w:rsidP="00455CDE">
            <w:pPr>
              <w:rPr>
                <w:rFonts w:ascii="Calibri" w:hAnsi="Calibri" w:cs="Calibri"/>
                <w:lang w:val="fr-FR"/>
              </w:rPr>
            </w:pPr>
            <w:r w:rsidRPr="0086670C">
              <w:rPr>
                <w:rFonts w:asciiTheme="minorHAnsi" w:hAnsiTheme="minorHAnsi" w:cstheme="minorHAnsi"/>
                <w:lang w:val="fr-FR"/>
              </w:rPr>
              <w:t>Résolutions </w:t>
            </w:r>
            <w:hyperlink r:id="rId109" w:history="1">
              <w:r w:rsidRPr="0086670C">
                <w:rPr>
                  <w:rStyle w:val="Hyperlink"/>
                  <w:rFonts w:asciiTheme="minorHAnsi" w:hAnsiTheme="minorHAnsi" w:cstheme="minorHAnsi"/>
                  <w:lang w:val="fr-FR"/>
                </w:rPr>
                <w:t>XII.5</w:t>
              </w:r>
            </w:hyperlink>
            <w:r w:rsidRPr="0086670C">
              <w:rPr>
                <w:rFonts w:asciiTheme="minorHAnsi" w:hAnsiTheme="minorHAnsi" w:cstheme="minorHAnsi"/>
                <w:lang w:val="fr-FR"/>
              </w:rPr>
              <w:t xml:space="preserve">, </w:t>
            </w:r>
            <w:hyperlink r:id="rId110" w:history="1">
              <w:r w:rsidRPr="0086670C">
                <w:rPr>
                  <w:rStyle w:val="Hyperlink"/>
                  <w:rFonts w:asciiTheme="minorHAnsi" w:hAnsiTheme="minorHAnsi" w:cstheme="minorHAnsi"/>
                  <w:lang w:val="fr-FR"/>
                </w:rPr>
                <w:t>XIII.8</w:t>
              </w:r>
            </w:hyperlink>
          </w:p>
        </w:tc>
        <w:tc>
          <w:tcPr>
            <w:tcW w:w="498" w:type="pct"/>
          </w:tcPr>
          <w:p w:rsidR="00455CDE" w:rsidRPr="0086670C" w:rsidRDefault="00455CDE" w:rsidP="0024739C">
            <w:pPr>
              <w:rPr>
                <w:rFonts w:ascii="Calibri" w:hAnsi="Calibri" w:cs="Calibri"/>
                <w:lang w:val="fr-FR"/>
              </w:rPr>
            </w:pPr>
            <w:r w:rsidRPr="0086670C">
              <w:rPr>
                <w:rFonts w:asciiTheme="minorHAnsi" w:hAnsiTheme="minorHAnsi" w:cstheme="minorHAnsi"/>
                <w:lang w:val="fr-FR"/>
              </w:rPr>
              <w:t>Adoption et mise en œuvre du plan de travail du GEST 2019-2021.</w:t>
            </w:r>
          </w:p>
        </w:tc>
        <w:tc>
          <w:tcPr>
            <w:tcW w:w="661" w:type="pct"/>
          </w:tcPr>
          <w:p w:rsidR="00455CDE" w:rsidRPr="0086670C" w:rsidRDefault="00455CDE" w:rsidP="0024739C">
            <w:pPr>
              <w:rPr>
                <w:rFonts w:ascii="Calibri" w:hAnsi="Calibri" w:cs="Calibri"/>
                <w:lang w:val="fr-FR"/>
              </w:rPr>
            </w:pPr>
            <w:r w:rsidRPr="0086670C">
              <w:rPr>
                <w:rFonts w:asciiTheme="minorHAnsi" w:hAnsiTheme="minorHAnsi" w:cstheme="minorHAnsi"/>
                <w:lang w:val="fr-FR"/>
              </w:rPr>
              <w:t>Aider le GEST à élaborer son plan de travail 2019-2021 (à sa 22</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en vue de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y compris mandat dans différentes résolutions de la COP13.</w:t>
            </w:r>
          </w:p>
        </w:tc>
        <w:tc>
          <w:tcPr>
            <w:tcW w:w="526" w:type="pct"/>
          </w:tcPr>
          <w:p w:rsidR="00455CDE" w:rsidRPr="0086670C" w:rsidRDefault="00455CDE" w:rsidP="0024739C">
            <w:pPr>
              <w:rPr>
                <w:rFonts w:ascii="Calibri" w:hAnsi="Calibri" w:cs="Calibri"/>
                <w:lang w:val="fr-FR"/>
              </w:rPr>
            </w:pPr>
            <w:r w:rsidRPr="0086670C">
              <w:rPr>
                <w:rFonts w:ascii="Calibri" w:hAnsi="Calibri" w:cs="Calibri"/>
                <w:lang w:val="fr-FR"/>
              </w:rPr>
              <w:t>Activité réalisée.</w:t>
            </w:r>
          </w:p>
        </w:tc>
        <w:tc>
          <w:tcPr>
            <w:tcW w:w="603" w:type="pct"/>
          </w:tcPr>
          <w:p w:rsidR="00455CDE" w:rsidRPr="0086670C" w:rsidRDefault="00455CDE" w:rsidP="0024739C">
            <w:pPr>
              <w:rPr>
                <w:rFonts w:ascii="Calibri" w:hAnsi="Calibri" w:cs="Calibri"/>
                <w:lang w:val="fr-FR"/>
              </w:rPr>
            </w:pPr>
            <w:r w:rsidRPr="0086670C">
              <w:rPr>
                <w:rFonts w:asciiTheme="minorHAnsi" w:hAnsiTheme="minorHAnsi" w:cstheme="minorHAnsi"/>
                <w:lang w:val="fr-FR"/>
              </w:rPr>
              <w:t>Aider le GEST à identifier les priorités proposées pour la prochaine période triennale pour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CPet la COP14.</w:t>
            </w:r>
          </w:p>
          <w:p w:rsidR="00455CDE" w:rsidRPr="0086670C" w:rsidRDefault="00455CDE" w:rsidP="0024739C">
            <w:pPr>
              <w:rPr>
                <w:rFonts w:ascii="Calibri" w:hAnsi="Calibri" w:cs="Calibri"/>
                <w:color w:val="FF0000"/>
                <w:lang w:val="fr-FR"/>
              </w:rPr>
            </w:pPr>
          </w:p>
        </w:tc>
        <w:tc>
          <w:tcPr>
            <w:tcW w:w="804" w:type="pct"/>
          </w:tcPr>
          <w:p w:rsidR="00455CDE" w:rsidRPr="0086670C" w:rsidRDefault="00692824" w:rsidP="005A4CD2">
            <w:pPr>
              <w:rPr>
                <w:rFonts w:ascii="Calibri" w:hAnsi="Calibri" w:cs="Calibri"/>
                <w:lang w:val="fr-FR"/>
              </w:rPr>
            </w:pPr>
            <w:r>
              <w:rPr>
                <w:rFonts w:ascii="Calibri" w:hAnsi="Calibri" w:cs="Calibri"/>
                <w:lang w:val="fr-FR"/>
              </w:rPr>
              <w:t>Continuer d’</w:t>
            </w:r>
            <w:r w:rsidR="00455CDE" w:rsidRPr="0086670C">
              <w:rPr>
                <w:rFonts w:ascii="Calibri" w:hAnsi="Calibri" w:cs="Calibri"/>
                <w:lang w:val="fr-FR"/>
              </w:rPr>
              <w:t>aider le GEST à mener à bien les tâches en suspens du plan de travail du GEST, finaliser les priorités pour la prochaine période triennale pour la SC59/2022 et soumettre le projet de résolution pour la COP14.</w:t>
            </w:r>
          </w:p>
          <w:p w:rsidR="00455CDE" w:rsidRPr="0086670C" w:rsidRDefault="00455CDE" w:rsidP="005A4CD2">
            <w:pPr>
              <w:rPr>
                <w:rFonts w:ascii="Calibri" w:hAnsi="Calibri" w:cs="Calibri"/>
                <w:lang w:val="fr-FR"/>
              </w:rPr>
            </w:pPr>
          </w:p>
          <w:p w:rsidR="00455CDE" w:rsidRPr="0086670C" w:rsidRDefault="00455CDE" w:rsidP="00692824">
            <w:pPr>
              <w:rPr>
                <w:rFonts w:ascii="Calibri" w:hAnsi="Calibri" w:cs="Calibri"/>
                <w:lang w:val="fr-FR"/>
              </w:rPr>
            </w:pPr>
            <w:r w:rsidRPr="0086670C">
              <w:rPr>
                <w:rFonts w:ascii="Calibri" w:hAnsi="Calibri" w:cs="Calibri"/>
                <w:lang w:val="fr-FR"/>
              </w:rPr>
              <w:t>Suivi des résultats du SC5</w:t>
            </w:r>
            <w:r w:rsidR="00692824">
              <w:rPr>
                <w:rFonts w:ascii="Calibri" w:hAnsi="Calibri" w:cs="Calibri"/>
                <w:lang w:val="fr-FR"/>
              </w:rPr>
              <w:t>9/2022 et des décisions de la CO</w:t>
            </w:r>
            <w:r w:rsidRPr="0086670C">
              <w:rPr>
                <w:rFonts w:ascii="Calibri" w:hAnsi="Calibri" w:cs="Calibri"/>
                <w:lang w:val="fr-FR"/>
              </w:rPr>
              <w:t xml:space="preserve">P14, en </w:t>
            </w:r>
            <w:r w:rsidR="00692824">
              <w:rPr>
                <w:rFonts w:ascii="Calibri" w:hAnsi="Calibri" w:cs="Calibri"/>
                <w:lang w:val="fr-FR"/>
              </w:rPr>
              <w:t>étudiant</w:t>
            </w:r>
            <w:r w:rsidRPr="0086670C">
              <w:rPr>
                <w:rFonts w:ascii="Calibri" w:hAnsi="Calibri" w:cs="Calibri"/>
                <w:lang w:val="fr-FR"/>
              </w:rPr>
              <w:t xml:space="preserve"> les moyens de faciliter le mandat du GEST conformément à la résolution </w:t>
            </w:r>
            <w:hyperlink r:id="rId111" w:history="1">
              <w:r w:rsidRPr="0086670C">
                <w:rPr>
                  <w:rStyle w:val="Hyperlink"/>
                  <w:rFonts w:ascii="Calibri" w:hAnsi="Calibri" w:cs="Calibri"/>
                  <w:lang w:val="fr-FR"/>
                </w:rPr>
                <w:t>XII.5</w:t>
              </w:r>
            </w:hyperlink>
            <w:r w:rsidR="00692824">
              <w:rPr>
                <w:rFonts w:ascii="Calibri" w:hAnsi="Calibri" w:cs="Calibri"/>
                <w:lang w:val="fr-FR"/>
              </w:rPr>
              <w:t xml:space="preserve"> en vue de l’</w:t>
            </w:r>
            <w:r w:rsidRPr="0086670C">
              <w:rPr>
                <w:rFonts w:ascii="Calibri" w:hAnsi="Calibri" w:cs="Calibri"/>
                <w:lang w:val="fr-FR"/>
              </w:rPr>
              <w:t>adoption rapide du plan de travail triennal du GEST et de la mise en place du Groupe.</w:t>
            </w:r>
          </w:p>
        </w:tc>
        <w:tc>
          <w:tcPr>
            <w:tcW w:w="602" w:type="pct"/>
          </w:tcPr>
          <w:p w:rsidR="00455CDE" w:rsidRPr="0086670C" w:rsidRDefault="00455CDE" w:rsidP="00455CDE">
            <w:pPr>
              <w:rPr>
                <w:rFonts w:ascii="Calibri" w:hAnsi="Calibri" w:cs="Calibri"/>
                <w:lang w:val="fr-FR"/>
              </w:rPr>
            </w:pPr>
            <w:r w:rsidRPr="0086670C">
              <w:rPr>
                <w:rFonts w:asciiTheme="minorHAnsi" w:hAnsiTheme="minorHAnsi" w:cstheme="minorHAnsi"/>
                <w:lang w:val="fr-FR"/>
              </w:rPr>
              <w:t xml:space="preserve">Le GEST fait une proposition relative aux priorités pour la </w:t>
            </w:r>
            <w:r w:rsidRPr="0086670C">
              <w:rPr>
                <w:rFonts w:ascii="Calibri" w:hAnsi="Calibri" w:cs="Calibri"/>
                <w:lang w:val="fr-FR"/>
              </w:rPr>
              <w:t>SC59/2022 et rédige une résolution pour la COP14.</w:t>
            </w:r>
          </w:p>
        </w:tc>
        <w:tc>
          <w:tcPr>
            <w:tcW w:w="402" w:type="pct"/>
          </w:tcPr>
          <w:p w:rsidR="00455CDE" w:rsidRPr="0086670C" w:rsidRDefault="00455CDE" w:rsidP="0024739C">
            <w:pPr>
              <w:rPr>
                <w:rFonts w:ascii="Calibri" w:hAnsi="Calibri" w:cs="Calibri"/>
                <w:lang w:val="fr-FR"/>
              </w:rPr>
            </w:pPr>
            <w:r w:rsidRPr="0086670C">
              <w:rPr>
                <w:rFonts w:ascii="Calibri" w:hAnsi="Calibri" w:cs="Calibri"/>
                <w:lang w:val="fr-FR"/>
              </w:rPr>
              <w:t>DSP</w:t>
            </w:r>
          </w:p>
        </w:tc>
        <w:tc>
          <w:tcPr>
            <w:tcW w:w="349" w:type="pct"/>
          </w:tcPr>
          <w:p w:rsidR="00455CDE" w:rsidRPr="0086670C" w:rsidRDefault="00CF6A5B" w:rsidP="0024739C">
            <w:pPr>
              <w:rPr>
                <w:rFonts w:ascii="Calibri" w:hAnsi="Calibri" w:cs="Calibri"/>
                <w:lang w:val="fr-FR"/>
              </w:rPr>
            </w:pPr>
            <w:r w:rsidRPr="0086670C">
              <w:rPr>
                <w:rFonts w:ascii="Calibri" w:hAnsi="Calibri" w:cs="Calibri"/>
                <w:lang w:val="fr-FR"/>
              </w:rPr>
              <w:t>Administratif / NA</w:t>
            </w:r>
          </w:p>
        </w:tc>
      </w:tr>
      <w:tr w:rsidR="00CF6A5B" w:rsidRPr="0086670C" w:rsidTr="00CF6A5B">
        <w:tc>
          <w:tcPr>
            <w:tcW w:w="555" w:type="pct"/>
            <w:vMerge/>
          </w:tcPr>
          <w:p w:rsidR="00455CDE" w:rsidRPr="0086670C" w:rsidRDefault="00455CDE" w:rsidP="0024739C">
            <w:pPr>
              <w:rPr>
                <w:rFonts w:ascii="Calibri" w:hAnsi="Calibri" w:cs="Calibri"/>
                <w:b/>
                <w:lang w:val="fr-FR"/>
              </w:rPr>
            </w:pPr>
          </w:p>
        </w:tc>
        <w:tc>
          <w:tcPr>
            <w:tcW w:w="498" w:type="pct"/>
          </w:tcPr>
          <w:p w:rsidR="00455CDE" w:rsidRPr="0086670C" w:rsidRDefault="00F50294" w:rsidP="0024739C">
            <w:pPr>
              <w:rPr>
                <w:rFonts w:ascii="Calibri" w:hAnsi="Calibri" w:cs="Calibri"/>
                <w:lang w:val="fr-FR"/>
              </w:rPr>
            </w:pPr>
            <w:r w:rsidRPr="0086670C">
              <w:rPr>
                <w:rFonts w:asciiTheme="minorHAnsi" w:hAnsiTheme="minorHAnsi" w:cstheme="minorHAnsi"/>
                <w:lang w:val="fr-FR"/>
              </w:rPr>
              <w:t>Production des résultats du GEST selon son plan de travail 2019-2021.</w:t>
            </w:r>
          </w:p>
        </w:tc>
        <w:tc>
          <w:tcPr>
            <w:tcW w:w="661" w:type="pct"/>
          </w:tcPr>
          <w:p w:rsidR="00455CDE" w:rsidRPr="0086670C" w:rsidRDefault="00F50294" w:rsidP="0024739C">
            <w:pPr>
              <w:rPr>
                <w:rFonts w:ascii="Calibri" w:hAnsi="Calibri" w:cs="Calibri"/>
                <w:spacing w:val="-4"/>
                <w:lang w:val="fr-FR"/>
              </w:rPr>
            </w:pPr>
            <w:r w:rsidRPr="0086670C">
              <w:rPr>
                <w:rFonts w:asciiTheme="minorHAnsi" w:hAnsiTheme="minorHAnsi" w:cstheme="minorHAnsi"/>
                <w:lang w:val="fr-FR"/>
              </w:rPr>
              <w:t>Aider le GEST à mettre en œuvre son plan de travail et à produire des résultats.</w:t>
            </w:r>
          </w:p>
        </w:tc>
        <w:tc>
          <w:tcPr>
            <w:tcW w:w="526" w:type="pct"/>
          </w:tcPr>
          <w:p w:rsidR="00455CDE" w:rsidRPr="0086670C" w:rsidRDefault="00F50294" w:rsidP="0024739C">
            <w:pPr>
              <w:rPr>
                <w:rFonts w:ascii="Calibri" w:hAnsi="Calibri" w:cs="Calibri"/>
                <w:lang w:val="fr-FR"/>
              </w:rPr>
            </w:pPr>
            <w:r w:rsidRPr="0086670C">
              <w:rPr>
                <w:rFonts w:asciiTheme="minorHAnsi" w:hAnsiTheme="minorHAnsi" w:cstheme="minorHAnsi"/>
                <w:lang w:val="fr-FR"/>
              </w:rPr>
              <w:t>Soutenir l’exécution des tâches hautement prioritaires.</w:t>
            </w:r>
          </w:p>
        </w:tc>
        <w:tc>
          <w:tcPr>
            <w:tcW w:w="603" w:type="pct"/>
          </w:tcPr>
          <w:p w:rsidR="00455CDE" w:rsidRPr="0086670C" w:rsidRDefault="00F50294" w:rsidP="0024739C">
            <w:pPr>
              <w:rPr>
                <w:rFonts w:ascii="Calibri" w:hAnsi="Calibri" w:cs="Calibri"/>
                <w:lang w:val="fr-FR"/>
              </w:rPr>
            </w:pPr>
            <w:r w:rsidRPr="0086670C">
              <w:rPr>
                <w:rFonts w:asciiTheme="minorHAnsi" w:hAnsiTheme="minorHAnsi" w:cstheme="minorHAnsi"/>
                <w:lang w:val="fr-FR"/>
              </w:rPr>
              <w:t>Soutenir la finalisation et la production des tâches hautement prioritaires du GEST.</w:t>
            </w:r>
          </w:p>
          <w:p w:rsidR="00455CDE" w:rsidRPr="0086670C" w:rsidRDefault="00455CDE" w:rsidP="0024739C">
            <w:pPr>
              <w:rPr>
                <w:rFonts w:ascii="Calibri" w:hAnsi="Calibri" w:cs="Calibri"/>
                <w:color w:val="C00000"/>
                <w:lang w:val="fr-FR"/>
              </w:rPr>
            </w:pPr>
          </w:p>
        </w:tc>
        <w:tc>
          <w:tcPr>
            <w:tcW w:w="804" w:type="pct"/>
          </w:tcPr>
          <w:p w:rsidR="00455CDE" w:rsidRPr="0086670C" w:rsidRDefault="00F50294" w:rsidP="0024739C">
            <w:pPr>
              <w:rPr>
                <w:rFonts w:ascii="Calibri" w:hAnsi="Calibri" w:cs="Calibri"/>
                <w:lang w:val="fr-FR"/>
              </w:rPr>
            </w:pPr>
            <w:r w:rsidRPr="0086670C">
              <w:rPr>
                <w:rFonts w:ascii="Calibri" w:hAnsi="Calibri" w:cs="Calibri"/>
                <w:lang w:val="fr-FR"/>
              </w:rPr>
              <w:t>Publier les résultats hautement prioritaires du GEST dans les trios langues officielles</w:t>
            </w:r>
            <w:r w:rsidR="00455CDE" w:rsidRPr="0086670C">
              <w:rPr>
                <w:rFonts w:ascii="Calibri" w:hAnsi="Calibri" w:cs="Calibri"/>
                <w:lang w:val="fr-FR"/>
              </w:rPr>
              <w:t>.</w:t>
            </w:r>
          </w:p>
        </w:tc>
        <w:tc>
          <w:tcPr>
            <w:tcW w:w="602" w:type="pct"/>
          </w:tcPr>
          <w:p w:rsidR="00455CDE" w:rsidRPr="0086670C" w:rsidRDefault="00F50294" w:rsidP="0024739C">
            <w:pPr>
              <w:rPr>
                <w:rFonts w:ascii="Calibri" w:hAnsi="Calibri" w:cs="Calibri"/>
                <w:lang w:val="fr-FR"/>
              </w:rPr>
            </w:pPr>
            <w:r w:rsidRPr="0086670C">
              <w:rPr>
                <w:rFonts w:asciiTheme="minorHAnsi" w:hAnsiTheme="minorHAnsi" w:cstheme="minorHAnsi"/>
                <w:lang w:val="fr-FR"/>
              </w:rPr>
              <w:t>Le GEST aidé à produire des résultats.</w:t>
            </w:r>
          </w:p>
          <w:p w:rsidR="00455CDE" w:rsidRPr="0086670C" w:rsidRDefault="00455CDE" w:rsidP="0024739C">
            <w:pPr>
              <w:rPr>
                <w:rFonts w:ascii="Calibri" w:hAnsi="Calibri" w:cs="Calibri"/>
                <w:lang w:val="fr-FR"/>
              </w:rPr>
            </w:pPr>
          </w:p>
          <w:p w:rsidR="00455CDE" w:rsidRPr="0086670C" w:rsidRDefault="00F50294" w:rsidP="0024739C">
            <w:pPr>
              <w:rPr>
                <w:rFonts w:ascii="Calibri" w:hAnsi="Calibri" w:cs="Calibri"/>
                <w:lang w:val="fr-FR"/>
              </w:rPr>
            </w:pPr>
            <w:r w:rsidRPr="0086670C">
              <w:rPr>
                <w:rFonts w:ascii="Calibri" w:hAnsi="Calibri" w:cs="Calibri"/>
                <w:lang w:val="fr-FR"/>
              </w:rPr>
              <w:t>Résultats du GEST publiés et disponibles en ligne dans trois langues officielles</w:t>
            </w:r>
            <w:r w:rsidR="00455CDE" w:rsidRPr="0086670C">
              <w:rPr>
                <w:rFonts w:ascii="Calibri" w:hAnsi="Calibri" w:cs="Calibri"/>
                <w:lang w:val="fr-FR"/>
              </w:rPr>
              <w:t>.</w:t>
            </w:r>
          </w:p>
        </w:tc>
        <w:tc>
          <w:tcPr>
            <w:tcW w:w="402" w:type="pct"/>
            <w:tcBorders>
              <w:bottom w:val="single" w:sz="4" w:space="0" w:color="auto"/>
            </w:tcBorders>
          </w:tcPr>
          <w:p w:rsidR="00455CDE" w:rsidRPr="0086670C" w:rsidRDefault="00455CDE" w:rsidP="0024739C">
            <w:pPr>
              <w:rPr>
                <w:rFonts w:ascii="Calibri" w:hAnsi="Calibri" w:cs="Calibri"/>
                <w:lang w:val="fr-FR"/>
              </w:rPr>
            </w:pPr>
            <w:r w:rsidRPr="0086670C">
              <w:rPr>
                <w:rFonts w:ascii="Calibri" w:hAnsi="Calibri" w:cs="Calibri"/>
                <w:lang w:val="fr-FR"/>
              </w:rPr>
              <w:t>DSP</w:t>
            </w:r>
          </w:p>
        </w:tc>
        <w:tc>
          <w:tcPr>
            <w:tcW w:w="349" w:type="pct"/>
          </w:tcPr>
          <w:p w:rsidR="00455CDE" w:rsidRPr="0086670C" w:rsidRDefault="00CF6A5B" w:rsidP="0024739C">
            <w:pPr>
              <w:rPr>
                <w:rFonts w:ascii="Calibri" w:hAnsi="Calibri" w:cs="Calibri"/>
                <w:lang w:val="fr-FR"/>
              </w:rPr>
            </w:pPr>
            <w:r w:rsidRPr="0086670C">
              <w:rPr>
                <w:rFonts w:ascii="Calibri" w:hAnsi="Calibri" w:cs="Calibri"/>
                <w:lang w:val="fr-FR"/>
              </w:rPr>
              <w:t>Administratif / NA</w:t>
            </w:r>
          </w:p>
        </w:tc>
      </w:tr>
      <w:tr w:rsidR="00CF6A5B" w:rsidRPr="0086670C" w:rsidTr="003653AC">
        <w:tc>
          <w:tcPr>
            <w:tcW w:w="555" w:type="pct"/>
            <w:vMerge/>
          </w:tcPr>
          <w:p w:rsidR="00455CDE" w:rsidRPr="0086670C" w:rsidRDefault="00455CDE" w:rsidP="0024739C">
            <w:pPr>
              <w:rPr>
                <w:rFonts w:ascii="Calibri" w:hAnsi="Calibri" w:cs="Calibri"/>
                <w:lang w:val="fr-FR"/>
              </w:rPr>
            </w:pPr>
          </w:p>
        </w:tc>
        <w:tc>
          <w:tcPr>
            <w:tcW w:w="498" w:type="pct"/>
            <w:vMerge w:val="restart"/>
            <w:shd w:val="clear" w:color="auto" w:fill="8DB3E2" w:themeFill="text2" w:themeFillTint="66"/>
          </w:tcPr>
          <w:p w:rsidR="00455CDE" w:rsidRPr="0086670C" w:rsidRDefault="00F50294" w:rsidP="0024739C">
            <w:pPr>
              <w:rPr>
                <w:rFonts w:ascii="Calibri" w:hAnsi="Calibri" w:cs="Calibri"/>
                <w:lang w:val="fr-FR"/>
              </w:rPr>
            </w:pPr>
            <w:r w:rsidRPr="0086670C">
              <w:rPr>
                <w:rFonts w:asciiTheme="minorHAnsi" w:hAnsiTheme="minorHAnsi" w:cstheme="minorHAnsi"/>
                <w:lang w:val="fr-FR"/>
              </w:rPr>
              <w:t xml:space="preserve">Au besoin, liens établis avec le GIEC pour fournir les informations pertinentes produites par le GEST sur le carbone bleu (Rés. </w:t>
            </w:r>
            <w:hyperlink r:id="rId112" w:history="1">
              <w:r w:rsidRPr="0086670C">
                <w:rPr>
                  <w:rStyle w:val="Hyperlink"/>
                  <w:rFonts w:asciiTheme="minorHAnsi" w:hAnsiTheme="minorHAnsi" w:cstheme="minorHAnsi"/>
                  <w:lang w:val="fr-FR"/>
                </w:rPr>
                <w:t>XIII.14</w:t>
              </w:r>
            </w:hyperlink>
            <w:r w:rsidRPr="0086670C">
              <w:rPr>
                <w:rFonts w:asciiTheme="minorHAnsi" w:hAnsiTheme="minorHAnsi" w:cstheme="minorHAnsi"/>
                <w:lang w:val="fr-FR"/>
              </w:rPr>
              <w:t xml:space="preserve"> par. 14).</w:t>
            </w:r>
          </w:p>
        </w:tc>
        <w:tc>
          <w:tcPr>
            <w:tcW w:w="661" w:type="pct"/>
            <w:vMerge w:val="restart"/>
            <w:shd w:val="clear" w:color="auto" w:fill="8DB3E2" w:themeFill="text2" w:themeFillTint="66"/>
          </w:tcPr>
          <w:p w:rsidR="00455CDE" w:rsidRPr="0086670C" w:rsidRDefault="00455CDE" w:rsidP="0024739C">
            <w:pPr>
              <w:rPr>
                <w:rFonts w:ascii="Calibri" w:hAnsi="Calibri" w:cs="Calibri"/>
                <w:lang w:val="fr-FR"/>
              </w:rPr>
            </w:pPr>
          </w:p>
        </w:tc>
        <w:tc>
          <w:tcPr>
            <w:tcW w:w="526" w:type="pct"/>
            <w:vMerge w:val="restart"/>
            <w:shd w:val="clear" w:color="auto" w:fill="8DB3E2" w:themeFill="text2" w:themeFillTint="66"/>
          </w:tcPr>
          <w:p w:rsidR="00F50294" w:rsidRPr="0086670C" w:rsidRDefault="00F50294" w:rsidP="00F50294">
            <w:pPr>
              <w:rPr>
                <w:rFonts w:asciiTheme="minorHAnsi" w:hAnsiTheme="minorHAnsi" w:cstheme="minorHAnsi"/>
                <w:lang w:val="fr-FR"/>
              </w:rPr>
            </w:pPr>
            <w:r w:rsidRPr="0086670C">
              <w:rPr>
                <w:rFonts w:asciiTheme="minorHAnsi" w:hAnsiTheme="minorHAnsi" w:cstheme="minorHAnsi"/>
                <w:lang w:val="fr-FR"/>
              </w:rPr>
              <w:t>Fournir les informations pertinentes du GEST au GIEC.</w:t>
            </w:r>
          </w:p>
          <w:p w:rsidR="00455CDE" w:rsidRPr="0086670C" w:rsidRDefault="00455CDE" w:rsidP="0024739C">
            <w:pPr>
              <w:rPr>
                <w:rFonts w:ascii="Calibri" w:hAnsi="Calibri" w:cs="Calibri"/>
                <w:lang w:val="fr-FR"/>
              </w:rPr>
            </w:pPr>
          </w:p>
        </w:tc>
        <w:tc>
          <w:tcPr>
            <w:tcW w:w="603" w:type="pct"/>
            <w:vMerge w:val="restart"/>
            <w:shd w:val="clear" w:color="auto" w:fill="8DB3E2" w:themeFill="text2" w:themeFillTint="66"/>
          </w:tcPr>
          <w:p w:rsidR="00F50294" w:rsidRPr="0086670C" w:rsidRDefault="00F50294" w:rsidP="00F50294">
            <w:pPr>
              <w:rPr>
                <w:rFonts w:asciiTheme="minorHAnsi" w:hAnsiTheme="minorHAnsi" w:cstheme="minorHAnsi"/>
                <w:lang w:val="fr-FR"/>
              </w:rPr>
            </w:pPr>
            <w:r w:rsidRPr="0086670C">
              <w:rPr>
                <w:rFonts w:asciiTheme="minorHAnsi" w:hAnsiTheme="minorHAnsi" w:cstheme="minorHAnsi"/>
                <w:lang w:val="fr-FR"/>
              </w:rPr>
              <w:t>Fournir les informations pertinentes du GEST au GIEC.</w:t>
            </w:r>
          </w:p>
          <w:p w:rsidR="00455CDE" w:rsidRPr="0086670C" w:rsidRDefault="00455CDE" w:rsidP="0024739C">
            <w:pPr>
              <w:rPr>
                <w:rFonts w:ascii="Calibri" w:hAnsi="Calibri" w:cs="Calibri"/>
                <w:lang w:val="fr-FR"/>
              </w:rPr>
            </w:pPr>
          </w:p>
          <w:p w:rsidR="00455CDE" w:rsidRPr="0086670C" w:rsidRDefault="00455CDE" w:rsidP="0024739C">
            <w:pPr>
              <w:rPr>
                <w:rFonts w:ascii="Calibri" w:hAnsi="Calibri" w:cs="Calibri"/>
                <w:color w:val="C00000"/>
                <w:lang w:val="fr-FR"/>
              </w:rPr>
            </w:pPr>
          </w:p>
        </w:tc>
        <w:tc>
          <w:tcPr>
            <w:tcW w:w="804" w:type="pct"/>
            <w:tcBorders>
              <w:bottom w:val="nil"/>
            </w:tcBorders>
            <w:shd w:val="clear" w:color="auto" w:fill="8DB3E2" w:themeFill="text2" w:themeFillTint="66"/>
          </w:tcPr>
          <w:p w:rsidR="00455CDE" w:rsidRPr="0086670C" w:rsidRDefault="00F50294" w:rsidP="00E77732">
            <w:pPr>
              <w:rPr>
                <w:rFonts w:ascii="Calibri" w:hAnsi="Calibri" w:cs="Calibri"/>
                <w:lang w:val="fr-FR"/>
              </w:rPr>
            </w:pPr>
            <w:r w:rsidRPr="0086670C">
              <w:rPr>
                <w:rFonts w:ascii="Calibri" w:hAnsi="Calibri" w:cs="Calibri"/>
                <w:lang w:val="fr-FR"/>
              </w:rPr>
              <w:t>Communiquer les rés</w:t>
            </w:r>
            <w:r w:rsidR="00692824">
              <w:rPr>
                <w:rFonts w:ascii="Calibri" w:hAnsi="Calibri" w:cs="Calibri"/>
                <w:lang w:val="fr-FR"/>
              </w:rPr>
              <w:t>ultats carbone bleu du GEST au G</w:t>
            </w:r>
            <w:r w:rsidRPr="0086670C">
              <w:rPr>
                <w:rFonts w:ascii="Calibri" w:hAnsi="Calibri" w:cs="Calibri"/>
                <w:lang w:val="fr-FR"/>
              </w:rPr>
              <w:t>IEC et les inviter à participer au lancement et à la sensibilisation</w:t>
            </w:r>
            <w:r w:rsidR="00455CDE" w:rsidRPr="0086670C">
              <w:rPr>
                <w:rFonts w:ascii="Calibri" w:hAnsi="Calibri" w:cs="Calibri"/>
                <w:lang w:val="fr-FR"/>
              </w:rPr>
              <w:t>.</w:t>
            </w:r>
          </w:p>
        </w:tc>
        <w:tc>
          <w:tcPr>
            <w:tcW w:w="602" w:type="pct"/>
            <w:tcBorders>
              <w:bottom w:val="nil"/>
            </w:tcBorders>
            <w:shd w:val="clear" w:color="auto" w:fill="8DB3E2" w:themeFill="text2" w:themeFillTint="66"/>
          </w:tcPr>
          <w:p w:rsidR="00455CDE" w:rsidRPr="0086670C" w:rsidRDefault="008B30DB" w:rsidP="0024739C">
            <w:pPr>
              <w:rPr>
                <w:rFonts w:ascii="Calibri" w:hAnsi="Calibri" w:cs="Calibri"/>
                <w:lang w:val="fr-FR"/>
              </w:rPr>
            </w:pPr>
            <w:r w:rsidRPr="0086670C">
              <w:rPr>
                <w:rFonts w:asciiTheme="minorHAnsi" w:hAnsiTheme="minorHAnsi" w:cstheme="minorHAnsi"/>
                <w:lang w:val="fr-FR"/>
              </w:rPr>
              <w:t>Informations produites par le GEST et transmises au GIEC.</w:t>
            </w:r>
          </w:p>
        </w:tc>
        <w:tc>
          <w:tcPr>
            <w:tcW w:w="402" w:type="pct"/>
            <w:tcBorders>
              <w:bottom w:val="nil"/>
            </w:tcBorders>
            <w:shd w:val="clear" w:color="auto" w:fill="8DB3E2" w:themeFill="text2" w:themeFillTint="66"/>
          </w:tcPr>
          <w:p w:rsidR="00455CDE" w:rsidRPr="0086670C" w:rsidRDefault="00455CDE" w:rsidP="0024739C">
            <w:pPr>
              <w:rPr>
                <w:rFonts w:ascii="Calibri" w:hAnsi="Calibri" w:cs="Calibri"/>
                <w:lang w:val="fr-FR"/>
              </w:rPr>
            </w:pPr>
            <w:r w:rsidRPr="0086670C">
              <w:rPr>
                <w:rFonts w:ascii="Calibri" w:hAnsi="Calibri" w:cs="Calibri"/>
                <w:lang w:val="fr-FR"/>
              </w:rPr>
              <w:t>DSP</w:t>
            </w:r>
          </w:p>
        </w:tc>
        <w:tc>
          <w:tcPr>
            <w:tcW w:w="349" w:type="pct"/>
            <w:tcBorders>
              <w:bottom w:val="nil"/>
            </w:tcBorders>
            <w:shd w:val="clear" w:color="auto" w:fill="8DB3E2" w:themeFill="text2" w:themeFillTint="66"/>
          </w:tcPr>
          <w:p w:rsidR="00455CDE" w:rsidRPr="0086670C" w:rsidRDefault="00CF6A5B" w:rsidP="0024739C">
            <w:pPr>
              <w:rPr>
                <w:rFonts w:ascii="Calibri" w:hAnsi="Calibri" w:cs="Calibri"/>
                <w:lang w:val="fr-FR"/>
              </w:rPr>
            </w:pPr>
            <w:r w:rsidRPr="0086670C">
              <w:rPr>
                <w:rFonts w:ascii="Calibri" w:hAnsi="Calibri" w:cs="Calibri"/>
                <w:lang w:val="fr-FR"/>
              </w:rPr>
              <w:t>SRD</w:t>
            </w:r>
          </w:p>
        </w:tc>
      </w:tr>
      <w:tr w:rsidR="00CF6A5B" w:rsidRPr="001869E3" w:rsidTr="003653AC">
        <w:tc>
          <w:tcPr>
            <w:tcW w:w="555" w:type="pct"/>
            <w:vMerge/>
          </w:tcPr>
          <w:p w:rsidR="00455CDE" w:rsidRPr="0086670C" w:rsidRDefault="00455CDE" w:rsidP="0024739C">
            <w:pPr>
              <w:rPr>
                <w:rFonts w:ascii="Calibri" w:hAnsi="Calibri" w:cs="Calibri"/>
                <w:lang w:val="fr-FR"/>
              </w:rPr>
            </w:pPr>
          </w:p>
        </w:tc>
        <w:tc>
          <w:tcPr>
            <w:tcW w:w="498" w:type="pct"/>
            <w:vMerge/>
            <w:shd w:val="clear" w:color="auto" w:fill="8DB3E2" w:themeFill="text2" w:themeFillTint="66"/>
          </w:tcPr>
          <w:p w:rsidR="00455CDE" w:rsidRPr="0086670C" w:rsidRDefault="00455CDE" w:rsidP="0024739C">
            <w:pPr>
              <w:rPr>
                <w:rFonts w:ascii="Calibri" w:hAnsi="Calibri" w:cs="Calibri"/>
                <w:lang w:val="fr-FR"/>
              </w:rPr>
            </w:pPr>
          </w:p>
        </w:tc>
        <w:tc>
          <w:tcPr>
            <w:tcW w:w="661" w:type="pct"/>
            <w:vMerge/>
            <w:shd w:val="clear" w:color="auto" w:fill="8DB3E2" w:themeFill="text2" w:themeFillTint="66"/>
          </w:tcPr>
          <w:p w:rsidR="00455CDE" w:rsidRPr="0086670C" w:rsidRDefault="00455CDE" w:rsidP="0024739C">
            <w:pPr>
              <w:rPr>
                <w:rFonts w:ascii="Calibri" w:hAnsi="Calibri" w:cs="Calibri"/>
                <w:lang w:val="fr-FR"/>
              </w:rPr>
            </w:pPr>
          </w:p>
        </w:tc>
        <w:tc>
          <w:tcPr>
            <w:tcW w:w="526" w:type="pct"/>
            <w:vMerge/>
            <w:shd w:val="clear" w:color="auto" w:fill="8DB3E2" w:themeFill="text2" w:themeFillTint="66"/>
          </w:tcPr>
          <w:p w:rsidR="00455CDE" w:rsidRPr="0086670C" w:rsidRDefault="00455CDE" w:rsidP="0024739C">
            <w:pPr>
              <w:rPr>
                <w:rFonts w:ascii="Calibri" w:hAnsi="Calibri" w:cs="Calibri"/>
                <w:lang w:val="fr-FR"/>
              </w:rPr>
            </w:pPr>
          </w:p>
        </w:tc>
        <w:tc>
          <w:tcPr>
            <w:tcW w:w="603" w:type="pct"/>
            <w:vMerge/>
            <w:shd w:val="clear" w:color="auto" w:fill="8DB3E2" w:themeFill="text2" w:themeFillTint="66"/>
          </w:tcPr>
          <w:p w:rsidR="00455CDE" w:rsidRPr="0086670C" w:rsidRDefault="00455CDE" w:rsidP="0024739C">
            <w:pPr>
              <w:rPr>
                <w:rFonts w:ascii="Calibri" w:hAnsi="Calibri" w:cs="Calibri"/>
                <w:lang w:val="fr-FR"/>
              </w:rPr>
            </w:pPr>
          </w:p>
        </w:tc>
        <w:tc>
          <w:tcPr>
            <w:tcW w:w="804" w:type="pct"/>
            <w:tcBorders>
              <w:top w:val="nil"/>
            </w:tcBorders>
            <w:shd w:val="clear" w:color="auto" w:fill="8DB3E2" w:themeFill="text2" w:themeFillTint="66"/>
          </w:tcPr>
          <w:p w:rsidR="00455CDE" w:rsidRPr="0086670C" w:rsidRDefault="008B30DB" w:rsidP="008D66A7">
            <w:pPr>
              <w:rPr>
                <w:rFonts w:ascii="Calibri" w:hAnsi="Calibri" w:cs="Calibri"/>
                <w:lang w:val="fr-FR"/>
              </w:rPr>
            </w:pPr>
            <w:r w:rsidRPr="0086670C">
              <w:rPr>
                <w:rFonts w:ascii="Calibri" w:hAnsi="Calibri" w:cs="Calibri"/>
                <w:lang w:val="fr-FR"/>
              </w:rPr>
              <w:t>Poursuivre les échanges d’information avec le GIEC pour le prochain plan de travail triennal du GEST et du programme de travail du GIEC.</w:t>
            </w:r>
          </w:p>
        </w:tc>
        <w:tc>
          <w:tcPr>
            <w:tcW w:w="602" w:type="pct"/>
            <w:tcBorders>
              <w:top w:val="nil"/>
            </w:tcBorders>
            <w:shd w:val="clear" w:color="auto" w:fill="8DB3E2" w:themeFill="text2" w:themeFillTint="66"/>
          </w:tcPr>
          <w:p w:rsidR="00455CDE" w:rsidRPr="0086670C" w:rsidRDefault="008B30DB" w:rsidP="008B30DB">
            <w:pPr>
              <w:rPr>
                <w:rFonts w:ascii="Calibri" w:hAnsi="Calibri" w:cs="Calibri"/>
                <w:lang w:val="fr-FR"/>
              </w:rPr>
            </w:pPr>
            <w:r w:rsidRPr="0086670C">
              <w:rPr>
                <w:rFonts w:ascii="Calibri" w:hAnsi="Calibri" w:cs="Calibri"/>
                <w:lang w:val="fr-FR"/>
              </w:rPr>
              <w:t xml:space="preserve">Collaboration avec le GIEC en matière de planification des travaux. </w:t>
            </w:r>
          </w:p>
        </w:tc>
        <w:tc>
          <w:tcPr>
            <w:tcW w:w="402" w:type="pct"/>
            <w:tcBorders>
              <w:top w:val="nil"/>
              <w:bottom w:val="single" w:sz="4" w:space="0" w:color="auto"/>
            </w:tcBorders>
            <w:shd w:val="clear" w:color="auto" w:fill="8DB3E2" w:themeFill="text2" w:themeFillTint="66"/>
          </w:tcPr>
          <w:p w:rsidR="00455CDE" w:rsidRPr="0086670C" w:rsidRDefault="00455CDE" w:rsidP="0024739C">
            <w:pPr>
              <w:rPr>
                <w:rFonts w:ascii="Calibri" w:hAnsi="Calibri" w:cs="Calibri"/>
                <w:lang w:val="fr-FR"/>
              </w:rPr>
            </w:pPr>
          </w:p>
        </w:tc>
        <w:tc>
          <w:tcPr>
            <w:tcW w:w="349" w:type="pct"/>
            <w:tcBorders>
              <w:top w:val="nil"/>
            </w:tcBorders>
            <w:shd w:val="clear" w:color="auto" w:fill="8DB3E2" w:themeFill="text2" w:themeFillTint="66"/>
          </w:tcPr>
          <w:p w:rsidR="00455CDE" w:rsidRPr="0086670C" w:rsidRDefault="00455CDE" w:rsidP="0024739C">
            <w:pPr>
              <w:rPr>
                <w:rFonts w:ascii="Calibri" w:hAnsi="Calibri" w:cs="Calibri"/>
                <w:lang w:val="fr-FR"/>
              </w:rPr>
            </w:pPr>
          </w:p>
        </w:tc>
      </w:tr>
      <w:tr w:rsidR="00CF6A5B" w:rsidRPr="0086670C" w:rsidTr="003653AC">
        <w:tc>
          <w:tcPr>
            <w:tcW w:w="555" w:type="pct"/>
            <w:vMerge w:val="restart"/>
          </w:tcPr>
          <w:p w:rsidR="008B30DB" w:rsidRPr="0086670C" w:rsidRDefault="008B30DB" w:rsidP="008B30DB">
            <w:pPr>
              <w:rPr>
                <w:rFonts w:asciiTheme="minorHAnsi" w:hAnsiTheme="minorHAnsi" w:cstheme="minorHAnsi"/>
                <w:b/>
                <w:lang w:val="fr-FR"/>
              </w:rPr>
            </w:pPr>
            <w:r w:rsidRPr="0086670C">
              <w:rPr>
                <w:rFonts w:asciiTheme="minorHAnsi" w:hAnsiTheme="minorHAnsi" w:cstheme="minorHAnsi"/>
                <w:b/>
                <w:lang w:val="fr-FR"/>
              </w:rPr>
              <w:t>4.2 : Le Secrétariat a contribué à garantir la prise en compte des zones humides et de la Convention dans les processus scientifiques pertinents, et la Convention participe à d’autres processus scientifiques (CSAB, IPBES, GIEC, organismes techniques d’autres AME).</w:t>
            </w:r>
          </w:p>
          <w:p w:rsidR="00455CDE" w:rsidRPr="0086670C" w:rsidRDefault="008B30DB" w:rsidP="008B30DB">
            <w:pPr>
              <w:rPr>
                <w:rFonts w:ascii="Calibri" w:hAnsi="Calibri" w:cs="Calibri"/>
                <w:lang w:val="fr-FR"/>
              </w:rPr>
            </w:pPr>
            <w:r w:rsidRPr="0086670C">
              <w:rPr>
                <w:rFonts w:asciiTheme="minorHAnsi" w:hAnsiTheme="minorHAnsi" w:cstheme="minorHAnsi"/>
                <w:b/>
                <w:lang w:val="fr-FR"/>
              </w:rPr>
              <w:t xml:space="preserve">Résolution </w:t>
            </w:r>
            <w:hyperlink r:id="rId113" w:history="1">
              <w:r w:rsidRPr="0086670C">
                <w:rPr>
                  <w:rStyle w:val="Hyperlink"/>
                  <w:rFonts w:asciiTheme="minorHAnsi" w:hAnsiTheme="minorHAnsi" w:cstheme="minorHAnsi"/>
                  <w:lang w:val="fr-FR"/>
                </w:rPr>
                <w:t>XIII.8</w:t>
              </w:r>
            </w:hyperlink>
            <w:r w:rsidR="00455CDE" w:rsidRPr="0086670C">
              <w:rPr>
                <w:rStyle w:val="Hyperlink"/>
                <w:rFonts w:ascii="Calibri" w:hAnsi="Calibri" w:cs="Calibri"/>
                <w:lang w:val="fr-FR"/>
              </w:rPr>
              <w:t>.</w:t>
            </w:r>
          </w:p>
        </w:tc>
        <w:tc>
          <w:tcPr>
            <w:tcW w:w="498" w:type="pct"/>
            <w:vMerge w:val="restart"/>
          </w:tcPr>
          <w:p w:rsidR="00455CDE" w:rsidRPr="0086670C" w:rsidRDefault="008B30DB" w:rsidP="00973B90">
            <w:pPr>
              <w:rPr>
                <w:rFonts w:ascii="Calibri" w:hAnsi="Calibri" w:cs="Calibri"/>
                <w:lang w:val="fr-FR"/>
              </w:rPr>
            </w:pPr>
            <w:r w:rsidRPr="0086670C">
              <w:rPr>
                <w:rFonts w:asciiTheme="minorHAnsi" w:hAnsiTheme="minorHAnsi" w:cstheme="minorHAnsi"/>
                <w:lang w:val="fr-FR"/>
              </w:rPr>
              <w:t>Les zones humides et la Convention sont prises en compte dans les processus scientifiques pertinents et la collaboration est encouragée.</w:t>
            </w:r>
          </w:p>
        </w:tc>
        <w:tc>
          <w:tcPr>
            <w:tcW w:w="661" w:type="pct"/>
            <w:vMerge w:val="restart"/>
          </w:tcPr>
          <w:p w:rsidR="00455CDE" w:rsidRPr="0086670C" w:rsidRDefault="008B30DB" w:rsidP="00973B90">
            <w:pPr>
              <w:rPr>
                <w:rFonts w:ascii="Calibri" w:hAnsi="Calibri" w:cs="Calibri"/>
                <w:lang w:val="fr-FR"/>
              </w:rPr>
            </w:pPr>
            <w:r w:rsidRPr="0086670C">
              <w:rPr>
                <w:rFonts w:asciiTheme="minorHAnsi" w:eastAsiaTheme="minorHAnsi" w:hAnsiTheme="minorHAnsi" w:cstheme="minorHAnsi"/>
                <w:lang w:val="fr-FR"/>
              </w:rPr>
              <w:t xml:space="preserve">Engagement auprès d’autres organismes techniques pertinents (IPBES 7, SBSTTA 23), des </w:t>
            </w:r>
            <w:r w:rsidRPr="0086670C">
              <w:rPr>
                <w:rFonts w:asciiTheme="minorHAnsi" w:hAnsiTheme="minorHAnsi" w:cstheme="minorHAnsi"/>
                <w:lang w:val="fr-FR"/>
              </w:rPr>
              <w:t>présidents des organes consultatifs scientifiques des conventions relatives à la biodiversité, et autres AME (CSAB).</w:t>
            </w:r>
          </w:p>
        </w:tc>
        <w:tc>
          <w:tcPr>
            <w:tcW w:w="526" w:type="pct"/>
            <w:vMerge w:val="restart"/>
          </w:tcPr>
          <w:p w:rsidR="00455CDE" w:rsidRPr="0086670C" w:rsidRDefault="008B30DB" w:rsidP="00973B90">
            <w:pPr>
              <w:rPr>
                <w:rFonts w:ascii="Calibri" w:hAnsi="Calibri" w:cs="Calibri"/>
                <w:lang w:val="fr-FR"/>
              </w:rPr>
            </w:pPr>
            <w:r w:rsidRPr="0086670C">
              <w:rPr>
                <w:rFonts w:asciiTheme="minorHAnsi" w:hAnsiTheme="minorHAnsi" w:cstheme="minorHAnsi"/>
                <w:lang w:val="fr-FR"/>
              </w:rPr>
              <w:t>Collaboration avec le SBSTTA 24. Poursuite de la collaboration avec les processus de l’IPBES.</w:t>
            </w:r>
          </w:p>
        </w:tc>
        <w:tc>
          <w:tcPr>
            <w:tcW w:w="603" w:type="pct"/>
            <w:vMerge w:val="restart"/>
          </w:tcPr>
          <w:p w:rsidR="008B30DB" w:rsidRPr="0086670C" w:rsidRDefault="008B30DB" w:rsidP="008B30DB">
            <w:pPr>
              <w:rPr>
                <w:rFonts w:asciiTheme="minorHAnsi" w:hAnsiTheme="minorHAnsi" w:cstheme="minorHAnsi"/>
                <w:lang w:val="fr-FR"/>
              </w:rPr>
            </w:pPr>
            <w:r w:rsidRPr="0086670C">
              <w:rPr>
                <w:rFonts w:asciiTheme="minorHAnsi" w:hAnsiTheme="minorHAnsi" w:cstheme="minorHAnsi"/>
                <w:lang w:val="fr-FR"/>
              </w:rPr>
              <w:t xml:space="preserve">La collaboration virtuelle se poursuit avec SBSTTA 24 et SBI3. </w:t>
            </w:r>
          </w:p>
          <w:p w:rsidR="00455CDE" w:rsidRPr="0086670C" w:rsidRDefault="008B30DB" w:rsidP="008B30DB">
            <w:pPr>
              <w:rPr>
                <w:rFonts w:ascii="Calibri" w:hAnsi="Calibri" w:cs="Calibri"/>
                <w:color w:val="C00000"/>
                <w:lang w:val="fr-FR"/>
              </w:rPr>
            </w:pPr>
            <w:r w:rsidRPr="0086670C">
              <w:rPr>
                <w:rFonts w:asciiTheme="minorHAnsi" w:hAnsiTheme="minorHAnsi" w:cstheme="minorHAnsi"/>
                <w:lang w:val="fr-FR"/>
              </w:rPr>
              <w:t>Collaboration virtuelle permanente avec le processus de l’IPBES, selon les capacités du Secrétariat.</w:t>
            </w:r>
          </w:p>
        </w:tc>
        <w:tc>
          <w:tcPr>
            <w:tcW w:w="804" w:type="pct"/>
            <w:tcBorders>
              <w:bottom w:val="nil"/>
            </w:tcBorders>
          </w:tcPr>
          <w:p w:rsidR="008B30DB" w:rsidRPr="0086670C" w:rsidRDefault="00692824" w:rsidP="008B30DB">
            <w:pPr>
              <w:rPr>
                <w:rFonts w:ascii="Calibri" w:hAnsi="Calibri" w:cs="Calibri"/>
                <w:lang w:val="fr-FR"/>
              </w:rPr>
            </w:pPr>
            <w:r>
              <w:rPr>
                <w:rFonts w:ascii="Calibri" w:hAnsi="Calibri" w:cs="Calibri"/>
                <w:lang w:val="fr-FR"/>
              </w:rPr>
              <w:t xml:space="preserve">La participation </w:t>
            </w:r>
            <w:r w:rsidR="008B30DB" w:rsidRPr="0086670C">
              <w:rPr>
                <w:rFonts w:ascii="Calibri" w:hAnsi="Calibri" w:cs="Calibri"/>
                <w:lang w:val="fr-FR"/>
              </w:rPr>
              <w:t>virtuel</w:t>
            </w:r>
            <w:r>
              <w:rPr>
                <w:rFonts w:ascii="Calibri" w:hAnsi="Calibri" w:cs="Calibri"/>
                <w:lang w:val="fr-FR"/>
              </w:rPr>
              <w:t>le</w:t>
            </w:r>
            <w:r w:rsidR="008B30DB" w:rsidRPr="0086670C">
              <w:rPr>
                <w:rFonts w:ascii="Calibri" w:hAnsi="Calibri" w:cs="Calibri"/>
                <w:lang w:val="fr-FR"/>
              </w:rPr>
              <w:t xml:space="preserve"> et physique se poursuit avec </w:t>
            </w:r>
            <w:r w:rsidR="003049B1" w:rsidRPr="0086670C">
              <w:rPr>
                <w:rFonts w:asciiTheme="minorHAnsi" w:hAnsiTheme="minorHAnsi" w:cstheme="minorHAnsi"/>
                <w:lang w:val="fr-FR"/>
              </w:rPr>
              <w:t>SBSTTA</w:t>
            </w:r>
            <w:r w:rsidR="003049B1" w:rsidRPr="0086670C">
              <w:rPr>
                <w:rFonts w:ascii="Calibri" w:hAnsi="Calibri" w:cs="Calibri"/>
                <w:lang w:val="fr-FR"/>
              </w:rPr>
              <w:t xml:space="preserve"> </w:t>
            </w:r>
            <w:r w:rsidR="008B30DB" w:rsidRPr="0086670C">
              <w:rPr>
                <w:rFonts w:ascii="Calibri" w:hAnsi="Calibri" w:cs="Calibri"/>
                <w:lang w:val="fr-FR"/>
              </w:rPr>
              <w:t xml:space="preserve">24 et SBI 3 en mars 2022. </w:t>
            </w:r>
          </w:p>
          <w:p w:rsidR="00455CDE" w:rsidRPr="0086670C" w:rsidRDefault="008B30DB" w:rsidP="00D56BB5">
            <w:pPr>
              <w:rPr>
                <w:rFonts w:ascii="Calibri" w:hAnsi="Calibri" w:cs="Calibri"/>
                <w:lang w:val="fr-FR"/>
              </w:rPr>
            </w:pPr>
            <w:r w:rsidRPr="0086670C">
              <w:rPr>
                <w:rFonts w:ascii="Calibri" w:hAnsi="Calibri" w:cs="Calibri"/>
                <w:lang w:val="fr-FR"/>
              </w:rPr>
              <w:t xml:space="preserve">Participation virtuelle/physique à l'IPBES, et appui à la présidence du GEST </w:t>
            </w:r>
            <w:r w:rsidR="00D56BB5">
              <w:rPr>
                <w:rFonts w:ascii="Calibri" w:hAnsi="Calibri" w:cs="Calibri"/>
                <w:lang w:val="fr-FR"/>
              </w:rPr>
              <w:t>par rapport au</w:t>
            </w:r>
            <w:r w:rsidRPr="0086670C">
              <w:rPr>
                <w:rFonts w:ascii="Calibri" w:hAnsi="Calibri" w:cs="Calibri"/>
                <w:lang w:val="fr-FR"/>
              </w:rPr>
              <w:t xml:space="preserve"> groupe multidisciplinaire </w:t>
            </w:r>
            <w:r w:rsidR="00D56BB5">
              <w:rPr>
                <w:rFonts w:ascii="Calibri" w:hAnsi="Calibri" w:cs="Calibri"/>
                <w:lang w:val="fr-FR"/>
              </w:rPr>
              <w:t>d’</w:t>
            </w:r>
            <w:r w:rsidR="00D56BB5" w:rsidRPr="0086670C">
              <w:rPr>
                <w:rFonts w:ascii="Calibri" w:hAnsi="Calibri" w:cs="Calibri"/>
                <w:lang w:val="fr-FR"/>
              </w:rPr>
              <w:t xml:space="preserve">experts </w:t>
            </w:r>
            <w:r w:rsidRPr="0086670C">
              <w:rPr>
                <w:rFonts w:ascii="Calibri" w:hAnsi="Calibri" w:cs="Calibri"/>
                <w:lang w:val="fr-FR"/>
              </w:rPr>
              <w:t>de l'IPBES.</w:t>
            </w:r>
          </w:p>
        </w:tc>
        <w:tc>
          <w:tcPr>
            <w:tcW w:w="602" w:type="pct"/>
            <w:tcBorders>
              <w:bottom w:val="nil"/>
            </w:tcBorders>
          </w:tcPr>
          <w:p w:rsidR="003049B1" w:rsidRPr="0086670C" w:rsidRDefault="003049B1" w:rsidP="00973B90">
            <w:pPr>
              <w:rPr>
                <w:rFonts w:ascii="Calibri" w:hAnsi="Calibri" w:cs="Calibri"/>
                <w:lang w:val="fr-FR"/>
              </w:rPr>
            </w:pPr>
            <w:r w:rsidRPr="0086670C">
              <w:rPr>
                <w:rFonts w:ascii="Calibri" w:hAnsi="Calibri" w:cs="Calibri"/>
                <w:lang w:val="fr-FR"/>
              </w:rPr>
              <w:t>Contributions à</w:t>
            </w:r>
            <w:r w:rsidR="00455CDE" w:rsidRPr="0086670C">
              <w:rPr>
                <w:rFonts w:ascii="Calibri" w:hAnsi="Calibri" w:cs="Calibri"/>
                <w:lang w:val="fr-FR"/>
              </w:rPr>
              <w:t xml:space="preserve"> </w:t>
            </w:r>
            <w:r w:rsidRPr="0086670C">
              <w:rPr>
                <w:rFonts w:asciiTheme="minorHAnsi" w:hAnsiTheme="minorHAnsi" w:cstheme="minorHAnsi"/>
                <w:lang w:val="fr-FR"/>
              </w:rPr>
              <w:t>SBSTTA</w:t>
            </w:r>
            <w:r w:rsidRPr="0086670C">
              <w:rPr>
                <w:rFonts w:ascii="Calibri" w:hAnsi="Calibri" w:cs="Calibri"/>
                <w:lang w:val="fr-FR"/>
              </w:rPr>
              <w:t xml:space="preserve"> 24 et SBI 3 en </w:t>
            </w:r>
            <w:r w:rsidR="00692824" w:rsidRPr="0086670C">
              <w:rPr>
                <w:rFonts w:ascii="Calibri" w:hAnsi="Calibri" w:cs="Calibri"/>
                <w:lang w:val="fr-FR"/>
              </w:rPr>
              <w:t>préparation</w:t>
            </w:r>
            <w:r w:rsidRPr="0086670C">
              <w:rPr>
                <w:rFonts w:ascii="Calibri" w:hAnsi="Calibri" w:cs="Calibri"/>
                <w:lang w:val="fr-FR"/>
              </w:rPr>
              <w:t xml:space="preserve"> de la COP15 de la CDB</w:t>
            </w:r>
          </w:p>
          <w:p w:rsidR="00455CDE" w:rsidRPr="0086670C" w:rsidRDefault="00D56BB5" w:rsidP="003049B1">
            <w:pPr>
              <w:rPr>
                <w:rFonts w:ascii="Calibri" w:hAnsi="Calibri" w:cs="Calibri"/>
                <w:lang w:val="fr-FR"/>
              </w:rPr>
            </w:pPr>
            <w:r>
              <w:rPr>
                <w:rFonts w:ascii="Calibri" w:hAnsi="Calibri" w:cs="Calibri"/>
                <w:lang w:val="fr-FR"/>
              </w:rPr>
              <w:t>Contributions</w:t>
            </w:r>
            <w:r w:rsidR="003049B1" w:rsidRPr="0086670C">
              <w:rPr>
                <w:rFonts w:ascii="Calibri" w:hAnsi="Calibri" w:cs="Calibri"/>
                <w:lang w:val="fr-FR"/>
              </w:rPr>
              <w:t xml:space="preserve"> fourni</w:t>
            </w:r>
            <w:r>
              <w:rPr>
                <w:rFonts w:ascii="Calibri" w:hAnsi="Calibri" w:cs="Calibri"/>
                <w:lang w:val="fr-FR"/>
              </w:rPr>
              <w:t>e</w:t>
            </w:r>
            <w:r w:rsidR="003049B1" w:rsidRPr="0086670C">
              <w:rPr>
                <w:rFonts w:ascii="Calibri" w:hAnsi="Calibri" w:cs="Calibri"/>
                <w:lang w:val="fr-FR"/>
              </w:rPr>
              <w:t xml:space="preserve">s à l’IPBES 9 et </w:t>
            </w:r>
            <w:r w:rsidR="00692824" w:rsidRPr="0086670C">
              <w:rPr>
                <w:rFonts w:ascii="Calibri" w:hAnsi="Calibri" w:cs="Calibri"/>
                <w:lang w:val="fr-FR"/>
              </w:rPr>
              <w:t>évaluations</w:t>
            </w:r>
            <w:r w:rsidR="003049B1" w:rsidRPr="0086670C">
              <w:rPr>
                <w:rFonts w:ascii="Calibri" w:hAnsi="Calibri" w:cs="Calibri"/>
                <w:lang w:val="fr-FR"/>
              </w:rPr>
              <w:t xml:space="preserve"> pertinentes en cours. </w:t>
            </w:r>
          </w:p>
        </w:tc>
        <w:tc>
          <w:tcPr>
            <w:tcW w:w="402" w:type="pct"/>
            <w:tcBorders>
              <w:top w:val="single" w:sz="4" w:space="0" w:color="auto"/>
              <w:bottom w:val="nil"/>
            </w:tcBorders>
          </w:tcPr>
          <w:p w:rsidR="00455CDE" w:rsidRPr="0086670C" w:rsidRDefault="00CF6A5B" w:rsidP="00973B90">
            <w:pPr>
              <w:rPr>
                <w:rFonts w:ascii="Calibri" w:hAnsi="Calibri" w:cs="Calibri"/>
                <w:lang w:val="fr-FR"/>
              </w:rPr>
            </w:pPr>
            <w:r w:rsidRPr="0086670C">
              <w:rPr>
                <w:rFonts w:ascii="Calibri" w:hAnsi="Calibri" w:cs="Calibri"/>
                <w:lang w:val="fr-FR"/>
              </w:rPr>
              <w:t>CPr Amériques</w:t>
            </w:r>
            <w:r w:rsidR="00455CDE" w:rsidRPr="0086670C">
              <w:rPr>
                <w:rFonts w:ascii="Calibri" w:hAnsi="Calibri" w:cs="Calibri"/>
                <w:lang w:val="fr-FR"/>
              </w:rPr>
              <w:t xml:space="preserve"> / DSP</w:t>
            </w:r>
          </w:p>
        </w:tc>
        <w:tc>
          <w:tcPr>
            <w:tcW w:w="349" w:type="pct"/>
            <w:tcBorders>
              <w:bottom w:val="nil"/>
            </w:tcBorders>
          </w:tcPr>
          <w:p w:rsidR="00455CDE" w:rsidRPr="0086670C" w:rsidRDefault="00CF6A5B" w:rsidP="00973B90">
            <w:pPr>
              <w:rPr>
                <w:rFonts w:ascii="Calibri" w:hAnsi="Calibri" w:cs="Calibri"/>
                <w:lang w:val="fr-FR"/>
              </w:rPr>
            </w:pPr>
            <w:r w:rsidRPr="0086670C">
              <w:rPr>
                <w:rFonts w:ascii="Calibri" w:hAnsi="Calibri" w:cs="Calibri"/>
                <w:lang w:val="fr-FR"/>
              </w:rPr>
              <w:t>Administratif</w:t>
            </w:r>
          </w:p>
        </w:tc>
      </w:tr>
      <w:tr w:rsidR="00CF6A5B" w:rsidRPr="001869E3" w:rsidTr="003653AC">
        <w:tc>
          <w:tcPr>
            <w:tcW w:w="555" w:type="pct"/>
            <w:vMerge/>
          </w:tcPr>
          <w:p w:rsidR="00455CDE" w:rsidRPr="0086670C" w:rsidRDefault="00455CDE" w:rsidP="00973B90">
            <w:pPr>
              <w:rPr>
                <w:rFonts w:ascii="Calibri" w:hAnsi="Calibri" w:cs="Calibri"/>
                <w:b/>
                <w:lang w:val="fr-FR"/>
              </w:rPr>
            </w:pPr>
          </w:p>
        </w:tc>
        <w:tc>
          <w:tcPr>
            <w:tcW w:w="498" w:type="pct"/>
            <w:vMerge/>
          </w:tcPr>
          <w:p w:rsidR="00455CDE" w:rsidRPr="0086670C" w:rsidRDefault="00455CDE" w:rsidP="00973B90">
            <w:pPr>
              <w:rPr>
                <w:rFonts w:ascii="Calibri" w:hAnsi="Calibri" w:cs="Calibri"/>
                <w:lang w:val="fr-FR"/>
              </w:rPr>
            </w:pPr>
          </w:p>
        </w:tc>
        <w:tc>
          <w:tcPr>
            <w:tcW w:w="661" w:type="pct"/>
            <w:vMerge/>
          </w:tcPr>
          <w:p w:rsidR="00455CDE" w:rsidRPr="0086670C" w:rsidRDefault="00455CDE" w:rsidP="00973B90">
            <w:pPr>
              <w:rPr>
                <w:rFonts w:ascii="Calibri" w:hAnsi="Calibri" w:cs="Calibri"/>
                <w:lang w:val="fr-FR"/>
              </w:rPr>
            </w:pPr>
          </w:p>
        </w:tc>
        <w:tc>
          <w:tcPr>
            <w:tcW w:w="526" w:type="pct"/>
            <w:vMerge/>
          </w:tcPr>
          <w:p w:rsidR="00455CDE" w:rsidRPr="0086670C" w:rsidRDefault="00455CDE" w:rsidP="00973B90">
            <w:pPr>
              <w:rPr>
                <w:rFonts w:ascii="Calibri" w:hAnsi="Calibri" w:cs="Calibri"/>
                <w:lang w:val="fr-FR"/>
              </w:rPr>
            </w:pPr>
          </w:p>
        </w:tc>
        <w:tc>
          <w:tcPr>
            <w:tcW w:w="603" w:type="pct"/>
            <w:vMerge/>
          </w:tcPr>
          <w:p w:rsidR="00455CDE" w:rsidRPr="0086670C" w:rsidRDefault="00455CDE" w:rsidP="00973B90">
            <w:pPr>
              <w:rPr>
                <w:rFonts w:ascii="Calibri" w:hAnsi="Calibri" w:cs="Calibri"/>
                <w:lang w:val="fr-FR"/>
              </w:rPr>
            </w:pPr>
          </w:p>
        </w:tc>
        <w:tc>
          <w:tcPr>
            <w:tcW w:w="804" w:type="pct"/>
            <w:tcBorders>
              <w:top w:val="nil"/>
            </w:tcBorders>
          </w:tcPr>
          <w:p w:rsidR="00455CDE" w:rsidRPr="0086670C" w:rsidRDefault="003049B1" w:rsidP="003049B1">
            <w:pPr>
              <w:rPr>
                <w:rFonts w:ascii="Calibri" w:hAnsi="Calibri" w:cs="Calibri"/>
                <w:lang w:val="fr-FR"/>
              </w:rPr>
            </w:pPr>
            <w:r w:rsidRPr="0086670C">
              <w:rPr>
                <w:rFonts w:ascii="Calibri" w:hAnsi="Calibri" w:cs="Calibri"/>
                <w:lang w:val="fr-FR"/>
              </w:rPr>
              <w:t>Examiner le soutien apporté par les membres du GEST aux activités de l’IPBES</w:t>
            </w:r>
            <w:r w:rsidR="00455CDE" w:rsidRPr="0086670C">
              <w:rPr>
                <w:rFonts w:ascii="Calibri" w:hAnsi="Calibri" w:cs="Calibri"/>
                <w:lang w:val="fr-FR"/>
              </w:rPr>
              <w:t>.</w:t>
            </w:r>
          </w:p>
        </w:tc>
        <w:tc>
          <w:tcPr>
            <w:tcW w:w="602" w:type="pct"/>
            <w:tcBorders>
              <w:top w:val="nil"/>
            </w:tcBorders>
          </w:tcPr>
          <w:p w:rsidR="00455CDE" w:rsidRPr="0086670C" w:rsidRDefault="003049B1" w:rsidP="008D66A7">
            <w:pPr>
              <w:rPr>
                <w:rFonts w:ascii="Calibri" w:hAnsi="Calibri" w:cs="Calibri"/>
                <w:lang w:val="fr-FR"/>
              </w:rPr>
            </w:pPr>
            <w:r w:rsidRPr="0086670C">
              <w:rPr>
                <w:rFonts w:ascii="Calibri" w:hAnsi="Calibri" w:cs="Calibri"/>
                <w:lang w:val="fr-FR"/>
              </w:rPr>
              <w:t>Les membres du GEST contribuent aux évaluations pertinentes de l’IPBES.</w:t>
            </w:r>
            <w:r w:rsidR="00455CDE" w:rsidRPr="0086670C">
              <w:rPr>
                <w:rFonts w:ascii="Calibri" w:hAnsi="Calibri" w:cs="Calibri"/>
                <w:lang w:val="fr-FR"/>
              </w:rPr>
              <w:t xml:space="preserve"> </w:t>
            </w:r>
          </w:p>
        </w:tc>
        <w:tc>
          <w:tcPr>
            <w:tcW w:w="402" w:type="pct"/>
            <w:tcBorders>
              <w:top w:val="nil"/>
            </w:tcBorders>
          </w:tcPr>
          <w:p w:rsidR="00455CDE" w:rsidRPr="0086670C" w:rsidRDefault="00455CDE" w:rsidP="00973B90">
            <w:pPr>
              <w:rPr>
                <w:rFonts w:ascii="Calibri" w:hAnsi="Calibri" w:cs="Calibri"/>
                <w:lang w:val="fr-FR"/>
              </w:rPr>
            </w:pPr>
          </w:p>
        </w:tc>
        <w:tc>
          <w:tcPr>
            <w:tcW w:w="349" w:type="pct"/>
            <w:tcBorders>
              <w:top w:val="nil"/>
            </w:tcBorders>
          </w:tcPr>
          <w:p w:rsidR="00455CDE" w:rsidRPr="0086670C" w:rsidRDefault="00455CDE" w:rsidP="00973B90">
            <w:pPr>
              <w:rPr>
                <w:rFonts w:ascii="Calibri" w:hAnsi="Calibri" w:cs="Calibri"/>
                <w:lang w:val="fr-FR"/>
              </w:rPr>
            </w:pPr>
          </w:p>
        </w:tc>
      </w:tr>
      <w:tr w:rsidR="00CF6A5B" w:rsidRPr="0086670C" w:rsidTr="00CF6A5B">
        <w:tc>
          <w:tcPr>
            <w:tcW w:w="555" w:type="pct"/>
            <w:vMerge/>
          </w:tcPr>
          <w:p w:rsidR="00455CDE" w:rsidRPr="0086670C" w:rsidRDefault="00455CDE" w:rsidP="00973B90">
            <w:pPr>
              <w:rPr>
                <w:rFonts w:ascii="Calibri" w:hAnsi="Calibri" w:cs="Calibri"/>
                <w:lang w:val="fr-FR"/>
              </w:rPr>
            </w:pPr>
          </w:p>
        </w:tc>
        <w:tc>
          <w:tcPr>
            <w:tcW w:w="498" w:type="pct"/>
          </w:tcPr>
          <w:p w:rsidR="00455CDE" w:rsidRPr="0086670C" w:rsidRDefault="00CF6A5B" w:rsidP="00973B90">
            <w:pPr>
              <w:rPr>
                <w:rFonts w:ascii="Calibri" w:hAnsi="Calibri" w:cs="Calibri"/>
                <w:lang w:val="fr-FR"/>
              </w:rPr>
            </w:pPr>
            <w:r w:rsidRPr="0086670C">
              <w:rPr>
                <w:rFonts w:asciiTheme="minorHAnsi" w:hAnsiTheme="minorHAnsi" w:cstheme="minorHAnsi"/>
                <w:lang w:val="fr-FR"/>
              </w:rPr>
              <w:t>Propositions soumises à l’IBPES</w:t>
            </w:r>
          </w:p>
        </w:tc>
        <w:tc>
          <w:tcPr>
            <w:tcW w:w="661" w:type="pct"/>
          </w:tcPr>
          <w:p w:rsidR="00455CDE" w:rsidRPr="0086670C" w:rsidRDefault="00CF6A5B" w:rsidP="00973B90">
            <w:pPr>
              <w:rPr>
                <w:rFonts w:ascii="Calibri" w:hAnsi="Calibri" w:cs="Calibri"/>
                <w:lang w:val="fr-FR"/>
              </w:rPr>
            </w:pPr>
            <w:r w:rsidRPr="0086670C">
              <w:rPr>
                <w:rFonts w:asciiTheme="minorHAnsi" w:hAnsiTheme="minorHAnsi" w:cstheme="minorHAnsi"/>
                <w:lang w:val="fr-FR"/>
              </w:rPr>
              <w:t xml:space="preserve">Faciliter la soumission de propositions au Secrétariat de l’IPBES (Résolution </w:t>
            </w:r>
            <w:hyperlink r:id="rId114" w:history="1">
              <w:r w:rsidRPr="0086670C">
                <w:rPr>
                  <w:rStyle w:val="Hyperlink"/>
                  <w:rFonts w:asciiTheme="minorHAnsi" w:hAnsiTheme="minorHAnsi" w:cstheme="minorHAnsi"/>
                  <w:lang w:val="fr-FR"/>
                </w:rPr>
                <w:t>XIII.8</w:t>
              </w:r>
            </w:hyperlink>
            <w:r w:rsidRPr="0086670C">
              <w:rPr>
                <w:rFonts w:asciiTheme="minorHAnsi" w:hAnsiTheme="minorHAnsi" w:cstheme="minorHAnsi"/>
                <w:lang w:val="fr-FR"/>
              </w:rPr>
              <w:t>, Annexe 4).</w:t>
            </w:r>
          </w:p>
        </w:tc>
        <w:tc>
          <w:tcPr>
            <w:tcW w:w="526" w:type="pct"/>
          </w:tcPr>
          <w:p w:rsidR="00455CDE" w:rsidRPr="0086670C" w:rsidRDefault="00CF6A5B" w:rsidP="00973B90">
            <w:pPr>
              <w:rPr>
                <w:rFonts w:ascii="Calibri" w:hAnsi="Calibri" w:cs="Calibri"/>
                <w:lang w:val="fr-FR"/>
              </w:rPr>
            </w:pPr>
            <w:r w:rsidRPr="0086670C">
              <w:rPr>
                <w:rFonts w:asciiTheme="minorHAnsi" w:hAnsiTheme="minorHAnsi" w:cstheme="minorHAnsi"/>
                <w:lang w:val="fr-FR"/>
              </w:rPr>
              <w:t>Activité réalisée</w:t>
            </w:r>
            <w:r w:rsidR="00455CDE" w:rsidRPr="0086670C">
              <w:rPr>
                <w:rFonts w:ascii="Calibri" w:hAnsi="Calibri" w:cs="Calibri"/>
                <w:lang w:val="fr-FR"/>
              </w:rPr>
              <w:t>.</w:t>
            </w:r>
          </w:p>
        </w:tc>
        <w:tc>
          <w:tcPr>
            <w:tcW w:w="603" w:type="pct"/>
          </w:tcPr>
          <w:p w:rsidR="00455CDE" w:rsidRPr="0086670C" w:rsidRDefault="00CF6A5B" w:rsidP="00973B90">
            <w:pPr>
              <w:rPr>
                <w:rFonts w:ascii="Calibri" w:hAnsi="Calibri" w:cs="Calibri"/>
                <w:lang w:val="fr-FR"/>
              </w:rPr>
            </w:pPr>
            <w:r w:rsidRPr="0086670C">
              <w:rPr>
                <w:rFonts w:asciiTheme="minorHAnsi" w:hAnsiTheme="minorHAnsi" w:cstheme="minorHAnsi"/>
                <w:lang w:val="fr-FR"/>
              </w:rPr>
              <w:t>Activité réalisée</w:t>
            </w:r>
            <w:r w:rsidR="00455CDE" w:rsidRPr="0086670C">
              <w:rPr>
                <w:rFonts w:ascii="Calibri" w:hAnsi="Calibri" w:cs="Calibri"/>
                <w:lang w:val="fr-FR"/>
              </w:rPr>
              <w:t>.</w:t>
            </w:r>
          </w:p>
        </w:tc>
        <w:tc>
          <w:tcPr>
            <w:tcW w:w="804" w:type="pct"/>
          </w:tcPr>
          <w:p w:rsidR="00455CDE" w:rsidRPr="0086670C" w:rsidRDefault="00CF6A5B" w:rsidP="00973B90">
            <w:pPr>
              <w:rPr>
                <w:rFonts w:ascii="Calibri" w:hAnsi="Calibri" w:cs="Calibri"/>
                <w:lang w:val="fr-FR"/>
              </w:rPr>
            </w:pPr>
            <w:r w:rsidRPr="0086670C">
              <w:rPr>
                <w:rFonts w:asciiTheme="minorHAnsi" w:hAnsiTheme="minorHAnsi" w:cstheme="minorHAnsi"/>
                <w:lang w:val="fr-FR"/>
              </w:rPr>
              <w:t>Activité réalisée</w:t>
            </w:r>
            <w:r w:rsidR="00455CDE" w:rsidRPr="0086670C">
              <w:rPr>
                <w:rFonts w:ascii="Calibri" w:hAnsi="Calibri" w:cs="Calibri"/>
                <w:lang w:val="fr-FR"/>
              </w:rPr>
              <w:t>.</w:t>
            </w:r>
          </w:p>
        </w:tc>
        <w:tc>
          <w:tcPr>
            <w:tcW w:w="602" w:type="pct"/>
          </w:tcPr>
          <w:p w:rsidR="00455CDE" w:rsidRPr="0086670C" w:rsidRDefault="00455CDE" w:rsidP="00973B90">
            <w:pPr>
              <w:rPr>
                <w:rFonts w:ascii="Calibri" w:hAnsi="Calibri" w:cs="Calibri"/>
                <w:lang w:val="fr-FR"/>
              </w:rPr>
            </w:pPr>
          </w:p>
        </w:tc>
        <w:tc>
          <w:tcPr>
            <w:tcW w:w="402" w:type="pct"/>
          </w:tcPr>
          <w:p w:rsidR="00455CDE" w:rsidRPr="0086670C" w:rsidRDefault="00455CDE" w:rsidP="00973B90">
            <w:pPr>
              <w:rPr>
                <w:rFonts w:ascii="Calibri" w:hAnsi="Calibri" w:cs="Calibri"/>
                <w:lang w:val="fr-FR"/>
              </w:rPr>
            </w:pPr>
            <w:r w:rsidRPr="0086670C">
              <w:rPr>
                <w:rFonts w:ascii="Calibri" w:hAnsi="Calibri" w:cs="Calibri"/>
                <w:lang w:val="fr-FR"/>
              </w:rPr>
              <w:t>DSP</w:t>
            </w:r>
          </w:p>
        </w:tc>
        <w:tc>
          <w:tcPr>
            <w:tcW w:w="349" w:type="pct"/>
          </w:tcPr>
          <w:p w:rsidR="00455CDE" w:rsidRPr="0086670C" w:rsidRDefault="00CF6A5B" w:rsidP="00973B90">
            <w:pPr>
              <w:rPr>
                <w:rFonts w:ascii="Calibri" w:hAnsi="Calibri" w:cs="Calibri"/>
                <w:lang w:val="fr-FR"/>
              </w:rPr>
            </w:pPr>
            <w:r w:rsidRPr="0086670C">
              <w:rPr>
                <w:rFonts w:ascii="Calibri" w:hAnsi="Calibri" w:cs="Calibri"/>
                <w:lang w:val="fr-FR"/>
              </w:rPr>
              <w:t>Administratif</w:t>
            </w:r>
          </w:p>
        </w:tc>
      </w:tr>
      <w:tr w:rsidR="00CF6A5B" w:rsidRPr="0086670C" w:rsidTr="00CF6A5B">
        <w:tc>
          <w:tcPr>
            <w:tcW w:w="555" w:type="pct"/>
            <w:vMerge w:val="restart"/>
            <w:shd w:val="clear" w:color="auto" w:fill="FFFFFF" w:themeFill="background1"/>
          </w:tcPr>
          <w:p w:rsidR="00455CDE" w:rsidRPr="0086670C" w:rsidRDefault="00CF6A5B" w:rsidP="00973B90">
            <w:pPr>
              <w:rPr>
                <w:rFonts w:ascii="Calibri" w:hAnsi="Calibri" w:cs="Calibri"/>
                <w:b/>
                <w:lang w:val="fr-FR"/>
              </w:rPr>
            </w:pPr>
            <w:r w:rsidRPr="0086670C">
              <w:rPr>
                <w:rFonts w:asciiTheme="minorHAnsi" w:hAnsiTheme="minorHAnsi" w:cstheme="minorHAnsi"/>
                <w:b/>
                <w:lang w:val="fr-FR"/>
              </w:rPr>
              <w:t>4.3 : Mise en œuvre des orientations techniques de la Convention.</w:t>
            </w:r>
          </w:p>
        </w:tc>
        <w:tc>
          <w:tcPr>
            <w:tcW w:w="498" w:type="pct"/>
            <w:vMerge w:val="restart"/>
          </w:tcPr>
          <w:p w:rsidR="00455CDE" w:rsidRPr="0086670C" w:rsidRDefault="00CF6A5B" w:rsidP="00973B90">
            <w:pPr>
              <w:rPr>
                <w:rFonts w:ascii="Calibri" w:hAnsi="Calibri" w:cs="Calibri"/>
                <w:lang w:val="fr-FR"/>
              </w:rPr>
            </w:pPr>
            <w:r w:rsidRPr="0086670C">
              <w:rPr>
                <w:rFonts w:asciiTheme="minorHAnsi" w:hAnsiTheme="minorHAnsi" w:cstheme="minorHAnsi"/>
                <w:lang w:val="fr-FR"/>
              </w:rPr>
              <w:t>Des orientations ont été publiées et partagées avec les PC et les partenaires.</w:t>
            </w:r>
          </w:p>
        </w:tc>
        <w:tc>
          <w:tcPr>
            <w:tcW w:w="661" w:type="pct"/>
            <w:vMerge w:val="restart"/>
          </w:tcPr>
          <w:p w:rsidR="00455CDE" w:rsidRPr="0086670C" w:rsidRDefault="00CF6A5B" w:rsidP="00973B90">
            <w:pPr>
              <w:rPr>
                <w:rFonts w:ascii="Calibri" w:eastAsiaTheme="minorEastAsia" w:hAnsi="Calibri" w:cs="Calibri"/>
                <w:lang w:val="fr-FR"/>
              </w:rPr>
            </w:pPr>
            <w:r w:rsidRPr="0086670C">
              <w:rPr>
                <w:rFonts w:asciiTheme="minorHAnsi" w:eastAsiaTheme="minorEastAsia" w:hAnsiTheme="minorHAnsi" w:cstheme="minorHAnsi"/>
                <w:lang w:val="fr-FR"/>
              </w:rPr>
              <w:t>Orientations techniques élaborées par le GEST, mises à disposition et utilisées par les PC pour améliorer la mise en œuvre et le renforcement des capacités (y compris sur le carbone bleu, Résolution </w:t>
            </w:r>
            <w:hyperlink r:id="rId115" w:history="1">
              <w:r w:rsidRPr="0086670C">
                <w:rPr>
                  <w:rStyle w:val="Hyperlink"/>
                  <w:rFonts w:asciiTheme="minorHAnsi" w:hAnsiTheme="minorHAnsi" w:cstheme="minorHAnsi"/>
                  <w:lang w:val="fr-FR"/>
                </w:rPr>
                <w:t>XIII.14</w:t>
              </w:r>
            </w:hyperlink>
            <w:r w:rsidRPr="0086670C">
              <w:rPr>
                <w:rFonts w:asciiTheme="minorHAnsi" w:eastAsiaTheme="minorEastAsia" w:hAnsiTheme="minorHAnsi" w:cstheme="minorHAnsi"/>
                <w:lang w:val="fr-FR"/>
              </w:rPr>
              <w:t>).</w:t>
            </w:r>
          </w:p>
        </w:tc>
        <w:tc>
          <w:tcPr>
            <w:tcW w:w="526" w:type="pct"/>
            <w:tcBorders>
              <w:bottom w:val="nil"/>
            </w:tcBorders>
          </w:tcPr>
          <w:p w:rsidR="00455CDE" w:rsidRPr="0086670C" w:rsidRDefault="00CF6A5B" w:rsidP="00973B90">
            <w:pPr>
              <w:rPr>
                <w:rFonts w:ascii="Calibri" w:hAnsi="Calibri" w:cs="Calibri"/>
                <w:lang w:val="fr-FR"/>
              </w:rPr>
            </w:pPr>
            <w:r w:rsidRPr="0086670C">
              <w:rPr>
                <w:rFonts w:ascii="Calibri" w:hAnsi="Calibri" w:cs="Calibri"/>
                <w:lang w:val="fr-FR"/>
              </w:rPr>
              <w:t>En cours</w:t>
            </w:r>
            <w:r w:rsidR="00455CDE" w:rsidRPr="0086670C">
              <w:rPr>
                <w:rFonts w:ascii="Calibri" w:hAnsi="Calibri" w:cs="Calibri"/>
                <w:lang w:val="fr-FR"/>
              </w:rPr>
              <w:t>.</w:t>
            </w:r>
          </w:p>
        </w:tc>
        <w:tc>
          <w:tcPr>
            <w:tcW w:w="603" w:type="pct"/>
            <w:tcBorders>
              <w:bottom w:val="nil"/>
            </w:tcBorders>
          </w:tcPr>
          <w:p w:rsidR="00455CDE" w:rsidRPr="0086670C" w:rsidRDefault="00CF6A5B" w:rsidP="00973B90">
            <w:pPr>
              <w:rPr>
                <w:rFonts w:ascii="Calibri" w:hAnsi="Calibri" w:cs="Calibri"/>
                <w:color w:val="C00000"/>
                <w:lang w:val="fr-FR"/>
              </w:rPr>
            </w:pPr>
            <w:r w:rsidRPr="0086670C">
              <w:rPr>
                <w:rFonts w:asciiTheme="minorHAnsi" w:hAnsiTheme="minorHAnsi" w:cstheme="minorHAnsi"/>
                <w:lang w:val="fr-FR"/>
              </w:rPr>
              <w:t>Produire et publier des orientations GEST et explorer la diffusion par des moyens virtuels</w:t>
            </w:r>
          </w:p>
        </w:tc>
        <w:tc>
          <w:tcPr>
            <w:tcW w:w="804" w:type="pct"/>
            <w:tcBorders>
              <w:bottom w:val="nil"/>
            </w:tcBorders>
          </w:tcPr>
          <w:p w:rsidR="00455CDE" w:rsidRPr="0086670C" w:rsidRDefault="00CF6A5B" w:rsidP="00514DE7">
            <w:pPr>
              <w:rPr>
                <w:rFonts w:asciiTheme="minorHAnsi" w:hAnsiTheme="minorHAnsi" w:cstheme="minorHAnsi"/>
                <w:lang w:val="fr-FR"/>
              </w:rPr>
            </w:pPr>
            <w:r w:rsidRPr="0086670C">
              <w:rPr>
                <w:rFonts w:asciiTheme="minorHAnsi" w:hAnsiTheme="minorHAnsi" w:cstheme="minorHAnsi"/>
                <w:lang w:val="fr-FR"/>
              </w:rPr>
              <w:t xml:space="preserve">Produire et publier des orientations GEST, y compris sur le carbone bleu et application du critère 6, et explorer la diffusion par des moyens virtuels, y compris l’organisation de webinaires sur les résultats </w:t>
            </w:r>
            <w:r w:rsidR="00970755" w:rsidRPr="0086670C">
              <w:rPr>
                <w:rFonts w:asciiTheme="minorHAnsi" w:hAnsiTheme="minorHAnsi" w:cstheme="minorHAnsi"/>
                <w:lang w:val="fr-FR"/>
              </w:rPr>
              <w:t>hautement</w:t>
            </w:r>
            <w:r w:rsidRPr="0086670C">
              <w:rPr>
                <w:rFonts w:asciiTheme="minorHAnsi" w:hAnsiTheme="minorHAnsi" w:cstheme="minorHAnsi"/>
                <w:lang w:val="fr-FR"/>
              </w:rPr>
              <w:t xml:space="preserve"> prioritaires du GEST</w:t>
            </w:r>
            <w:r w:rsidR="00455CDE" w:rsidRPr="0086670C">
              <w:rPr>
                <w:rFonts w:ascii="Calibri" w:hAnsi="Calibri" w:cs="Calibri"/>
                <w:lang w:val="fr-FR"/>
              </w:rPr>
              <w:t>.</w:t>
            </w:r>
          </w:p>
        </w:tc>
        <w:tc>
          <w:tcPr>
            <w:tcW w:w="602" w:type="pct"/>
            <w:tcBorders>
              <w:bottom w:val="nil"/>
            </w:tcBorders>
          </w:tcPr>
          <w:p w:rsidR="00455CDE" w:rsidRPr="0086670C" w:rsidRDefault="00970755" w:rsidP="00973B90">
            <w:pPr>
              <w:rPr>
                <w:rFonts w:ascii="Calibri" w:hAnsi="Calibri" w:cs="Calibri"/>
                <w:lang w:val="fr-FR"/>
              </w:rPr>
            </w:pPr>
            <w:r w:rsidRPr="0086670C">
              <w:rPr>
                <w:rFonts w:asciiTheme="minorHAnsi" w:hAnsiTheme="minorHAnsi" w:cstheme="minorHAnsi"/>
                <w:lang w:val="fr-FR"/>
              </w:rPr>
              <w:t>Nombre de téléchargements d’exposés, d’orientations et d’outils produits.</w:t>
            </w:r>
          </w:p>
        </w:tc>
        <w:tc>
          <w:tcPr>
            <w:tcW w:w="402" w:type="pct"/>
            <w:tcBorders>
              <w:bottom w:val="nil"/>
            </w:tcBorders>
          </w:tcPr>
          <w:p w:rsidR="00455CDE" w:rsidRPr="0086670C" w:rsidRDefault="00455CDE" w:rsidP="00973B90">
            <w:pPr>
              <w:rPr>
                <w:rFonts w:ascii="Calibri" w:hAnsi="Calibri" w:cs="Calibri"/>
                <w:lang w:val="fr-FR"/>
              </w:rPr>
            </w:pPr>
            <w:r w:rsidRPr="0086670C">
              <w:rPr>
                <w:rFonts w:ascii="Calibri" w:hAnsi="Calibri" w:cs="Calibri"/>
                <w:lang w:val="fr-FR"/>
              </w:rPr>
              <w:t>DSP</w:t>
            </w:r>
          </w:p>
        </w:tc>
        <w:tc>
          <w:tcPr>
            <w:tcW w:w="349" w:type="pct"/>
            <w:tcBorders>
              <w:bottom w:val="nil"/>
            </w:tcBorders>
          </w:tcPr>
          <w:p w:rsidR="00455CDE" w:rsidRPr="0086670C" w:rsidRDefault="00CF6A5B" w:rsidP="00973B90">
            <w:pPr>
              <w:rPr>
                <w:rFonts w:ascii="Calibri" w:hAnsi="Calibri" w:cs="Calibri"/>
                <w:lang w:val="fr-FR"/>
              </w:rPr>
            </w:pPr>
            <w:r w:rsidRPr="0086670C">
              <w:rPr>
                <w:rFonts w:ascii="Calibri" w:hAnsi="Calibri" w:cs="Calibri"/>
                <w:lang w:val="fr-FR"/>
              </w:rPr>
              <w:t>Administratif</w:t>
            </w:r>
          </w:p>
        </w:tc>
      </w:tr>
      <w:tr w:rsidR="00CF6A5B" w:rsidRPr="0086670C" w:rsidTr="00CF6A5B">
        <w:tc>
          <w:tcPr>
            <w:tcW w:w="555" w:type="pct"/>
            <w:vMerge/>
          </w:tcPr>
          <w:p w:rsidR="00455CDE" w:rsidRPr="0086670C" w:rsidRDefault="00455CDE" w:rsidP="00973B90">
            <w:pPr>
              <w:rPr>
                <w:rFonts w:ascii="Calibri" w:hAnsi="Calibri" w:cs="Calibri"/>
                <w:b/>
                <w:lang w:val="fr-FR"/>
              </w:rPr>
            </w:pPr>
          </w:p>
        </w:tc>
        <w:tc>
          <w:tcPr>
            <w:tcW w:w="498" w:type="pct"/>
            <w:vMerge/>
          </w:tcPr>
          <w:p w:rsidR="00455CDE" w:rsidRPr="0086670C" w:rsidRDefault="00455CDE" w:rsidP="00973B90">
            <w:pPr>
              <w:rPr>
                <w:rFonts w:ascii="Calibri" w:hAnsi="Calibri" w:cs="Calibri"/>
                <w:lang w:val="fr-FR"/>
              </w:rPr>
            </w:pPr>
          </w:p>
        </w:tc>
        <w:tc>
          <w:tcPr>
            <w:tcW w:w="661" w:type="pct"/>
            <w:vMerge/>
          </w:tcPr>
          <w:p w:rsidR="00455CDE" w:rsidRPr="0086670C" w:rsidRDefault="00455CDE" w:rsidP="00973B90">
            <w:pPr>
              <w:rPr>
                <w:rFonts w:ascii="Calibri" w:eastAsiaTheme="minorEastAsia" w:hAnsi="Calibri" w:cs="Calibri"/>
                <w:lang w:val="fr-FR"/>
              </w:rPr>
            </w:pPr>
          </w:p>
        </w:tc>
        <w:tc>
          <w:tcPr>
            <w:tcW w:w="526" w:type="pct"/>
            <w:tcBorders>
              <w:top w:val="nil"/>
            </w:tcBorders>
          </w:tcPr>
          <w:p w:rsidR="00455CDE" w:rsidRPr="0086670C" w:rsidRDefault="00970755" w:rsidP="00973B90">
            <w:pPr>
              <w:rPr>
                <w:rFonts w:ascii="Calibri" w:hAnsi="Calibri" w:cs="Calibri"/>
                <w:lang w:val="fr-FR"/>
              </w:rPr>
            </w:pPr>
            <w:r w:rsidRPr="0086670C">
              <w:rPr>
                <w:rFonts w:asciiTheme="minorHAnsi" w:hAnsiTheme="minorHAnsi" w:cstheme="minorHAnsi"/>
                <w:lang w:val="fr-FR"/>
              </w:rPr>
              <w:t>Exposé du Secrétariat à la 23</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GEST sur la manière de parvenir à une plus grande utilisation des résultats du GEST.</w:t>
            </w:r>
          </w:p>
        </w:tc>
        <w:tc>
          <w:tcPr>
            <w:tcW w:w="603" w:type="pct"/>
            <w:tcBorders>
              <w:top w:val="nil"/>
            </w:tcBorders>
          </w:tcPr>
          <w:p w:rsidR="00455CDE" w:rsidRPr="0086670C" w:rsidRDefault="00455CDE" w:rsidP="00973B90">
            <w:pPr>
              <w:rPr>
                <w:rFonts w:ascii="Calibri" w:hAnsi="Calibri" w:cs="Calibri"/>
                <w:color w:val="C00000"/>
                <w:lang w:val="fr-FR"/>
              </w:rPr>
            </w:pPr>
          </w:p>
        </w:tc>
        <w:tc>
          <w:tcPr>
            <w:tcW w:w="804" w:type="pct"/>
            <w:tcBorders>
              <w:top w:val="nil"/>
            </w:tcBorders>
          </w:tcPr>
          <w:p w:rsidR="00455CDE" w:rsidRPr="0086670C" w:rsidRDefault="00970755" w:rsidP="00970755">
            <w:pPr>
              <w:rPr>
                <w:rFonts w:ascii="Calibri" w:hAnsi="Calibri" w:cs="Calibri"/>
                <w:lang w:val="fr-FR"/>
              </w:rPr>
            </w:pPr>
            <w:r w:rsidRPr="0086670C">
              <w:rPr>
                <w:rFonts w:ascii="Calibri" w:hAnsi="Calibri" w:cs="Calibri"/>
                <w:lang w:val="fr-FR"/>
              </w:rPr>
              <w:t>Poursuite de la collaboration avec le GEST pour encourager une plus grande utilisation des résultats du GEST</w:t>
            </w:r>
          </w:p>
        </w:tc>
        <w:tc>
          <w:tcPr>
            <w:tcW w:w="602" w:type="pct"/>
            <w:tcBorders>
              <w:top w:val="nil"/>
            </w:tcBorders>
          </w:tcPr>
          <w:p w:rsidR="00455CDE" w:rsidRPr="0086670C" w:rsidRDefault="00D56BB5" w:rsidP="00D56BB5">
            <w:pPr>
              <w:rPr>
                <w:rFonts w:ascii="Calibri" w:hAnsi="Calibri" w:cs="Calibri"/>
                <w:lang w:val="fr-FR"/>
              </w:rPr>
            </w:pPr>
            <w:r>
              <w:rPr>
                <w:rFonts w:ascii="Calibri" w:hAnsi="Calibri" w:cs="Calibri"/>
                <w:lang w:val="fr-FR"/>
              </w:rPr>
              <w:t>Pré</w:t>
            </w:r>
            <w:r w:rsidR="00455CDE" w:rsidRPr="0086670C">
              <w:rPr>
                <w:rFonts w:ascii="Calibri" w:hAnsi="Calibri" w:cs="Calibri"/>
                <w:lang w:val="fr-FR"/>
              </w:rPr>
              <w:t xml:space="preserve">sentation </w:t>
            </w:r>
            <w:r>
              <w:rPr>
                <w:rFonts w:ascii="Calibri" w:hAnsi="Calibri" w:cs="Calibri"/>
                <w:lang w:val="fr-FR"/>
              </w:rPr>
              <w:t>réalisée</w:t>
            </w:r>
            <w:r w:rsidR="00455CDE" w:rsidRPr="0086670C">
              <w:rPr>
                <w:rFonts w:ascii="Calibri" w:hAnsi="Calibri" w:cs="Calibri"/>
                <w:lang w:val="fr-FR"/>
              </w:rPr>
              <w:t>.</w:t>
            </w:r>
          </w:p>
        </w:tc>
        <w:tc>
          <w:tcPr>
            <w:tcW w:w="402" w:type="pct"/>
            <w:tcBorders>
              <w:top w:val="nil"/>
            </w:tcBorders>
          </w:tcPr>
          <w:p w:rsidR="00455CDE" w:rsidRPr="0086670C" w:rsidRDefault="00455CDE" w:rsidP="00973B90">
            <w:pPr>
              <w:rPr>
                <w:rFonts w:ascii="Calibri" w:hAnsi="Calibri" w:cs="Calibri"/>
                <w:lang w:val="fr-FR"/>
              </w:rPr>
            </w:pPr>
          </w:p>
        </w:tc>
        <w:tc>
          <w:tcPr>
            <w:tcW w:w="349" w:type="pct"/>
            <w:tcBorders>
              <w:top w:val="nil"/>
            </w:tcBorders>
          </w:tcPr>
          <w:p w:rsidR="00455CDE" w:rsidRPr="0086670C" w:rsidRDefault="00455CDE" w:rsidP="00973B90">
            <w:pPr>
              <w:rPr>
                <w:rFonts w:ascii="Calibri" w:hAnsi="Calibri" w:cs="Calibri"/>
                <w:lang w:val="fr-FR"/>
              </w:rPr>
            </w:pPr>
          </w:p>
        </w:tc>
      </w:tr>
    </w:tbl>
    <w:p w:rsidR="00514DE7" w:rsidRPr="0086670C" w:rsidRDefault="00514DE7">
      <w:pPr>
        <w:spacing w:after="200" w:line="276" w:lineRule="auto"/>
        <w:rPr>
          <w:rFonts w:ascii="Calibri" w:hAnsi="Calibri" w:cs="Calibri"/>
          <w:b/>
          <w:bCs/>
          <w:color w:val="000000" w:themeColor="text1"/>
          <w:sz w:val="18"/>
          <w:szCs w:val="18"/>
          <w:lang w:val="fr-FR"/>
        </w:rPr>
      </w:pPr>
      <w:r w:rsidRPr="0086670C">
        <w:rPr>
          <w:rFonts w:ascii="Calibri" w:hAnsi="Calibri" w:cs="Calibri"/>
          <w:b/>
          <w:bCs/>
          <w:color w:val="000000" w:themeColor="text1"/>
          <w:sz w:val="18"/>
          <w:szCs w:val="18"/>
          <w:lang w:val="fr-FR"/>
        </w:rPr>
        <w:br w:type="page"/>
      </w:r>
    </w:p>
    <w:p w:rsidR="004116F3" w:rsidRPr="0086670C" w:rsidRDefault="004116F3" w:rsidP="002B42A5">
      <w:pPr>
        <w:rPr>
          <w:rFonts w:ascii="Calibri" w:hAnsi="Calibri" w:cs="Calibri"/>
          <w:b/>
          <w:bCs/>
          <w:color w:val="000000" w:themeColor="text1"/>
          <w:sz w:val="18"/>
          <w:szCs w:val="18"/>
          <w:lang w:val="fr-FR"/>
        </w:rPr>
      </w:pPr>
    </w:p>
    <w:tbl>
      <w:tblPr>
        <w:tblStyle w:val="TableGrid"/>
        <w:tblW w:w="5000" w:type="pct"/>
        <w:tblLook w:val="04A0" w:firstRow="1" w:lastRow="0" w:firstColumn="1" w:lastColumn="0" w:noHBand="0" w:noVBand="1"/>
      </w:tblPr>
      <w:tblGrid>
        <w:gridCol w:w="6911"/>
        <w:gridCol w:w="7245"/>
      </w:tblGrid>
      <w:tr w:rsidR="00C47759" w:rsidRPr="001869E3" w:rsidTr="00302DC5">
        <w:tc>
          <w:tcPr>
            <w:tcW w:w="2441" w:type="pct"/>
            <w:shd w:val="clear" w:color="auto" w:fill="BFBFBF" w:themeFill="background1" w:themeFillShade="BF"/>
          </w:tcPr>
          <w:p w:rsidR="00C47759" w:rsidRPr="0086670C" w:rsidRDefault="00866436" w:rsidP="002B42A5">
            <w:pPr>
              <w:rPr>
                <w:rFonts w:ascii="Calibri" w:hAnsi="Calibri" w:cs="Calibri"/>
                <w:lang w:val="fr-FR"/>
              </w:rPr>
            </w:pPr>
            <w:r w:rsidRPr="0086670C">
              <w:rPr>
                <w:rFonts w:ascii="Calibri" w:hAnsi="Calibri" w:cs="Calibri"/>
                <w:b/>
                <w:lang w:val="fr-FR"/>
              </w:rPr>
              <w:t>Fo</w:t>
            </w:r>
            <w:r w:rsidR="00C47759" w:rsidRPr="0086670C">
              <w:rPr>
                <w:rFonts w:ascii="Calibri" w:hAnsi="Calibri" w:cs="Calibri"/>
                <w:b/>
                <w:lang w:val="fr-FR"/>
              </w:rPr>
              <w:t>nction</w:t>
            </w:r>
            <w:r w:rsidR="00C47759" w:rsidRPr="0086670C">
              <w:rPr>
                <w:rFonts w:ascii="Calibri" w:hAnsi="Calibri" w:cs="Calibri"/>
                <w:lang w:val="fr-FR"/>
              </w:rPr>
              <w:t>:</w:t>
            </w:r>
          </w:p>
          <w:p w:rsidR="00C47759" w:rsidRPr="0086670C" w:rsidRDefault="00C47759" w:rsidP="002B42A5">
            <w:pPr>
              <w:rPr>
                <w:rFonts w:ascii="Calibri" w:hAnsi="Calibri" w:cs="Calibri"/>
                <w:lang w:val="fr-FR"/>
              </w:rPr>
            </w:pPr>
          </w:p>
          <w:p w:rsidR="00C47759" w:rsidRPr="0086670C" w:rsidRDefault="00866436" w:rsidP="002B42A5">
            <w:pPr>
              <w:rPr>
                <w:rFonts w:ascii="Calibri" w:hAnsi="Calibri" w:cs="Calibri"/>
                <w:lang w:val="fr-FR"/>
              </w:rPr>
            </w:pPr>
            <w:r w:rsidRPr="0086670C">
              <w:rPr>
                <w:rFonts w:asciiTheme="minorHAnsi" w:hAnsiTheme="minorHAnsi" w:cstheme="minorHAnsi"/>
                <w:b/>
                <w:bCs/>
                <w:lang w:val="fr-FR"/>
              </w:rPr>
              <w:t>5. REPRÉSENTATION, POLITIQUES, ENGAGEMENT</w:t>
            </w:r>
            <w:r w:rsidR="00927B65">
              <w:rPr>
                <w:rFonts w:asciiTheme="minorHAnsi" w:hAnsiTheme="minorHAnsi" w:cstheme="minorHAnsi"/>
                <w:b/>
                <w:bCs/>
                <w:lang w:val="fr-FR"/>
              </w:rPr>
              <w:t xml:space="preserve"> </w:t>
            </w:r>
            <w:r w:rsidRPr="0086670C">
              <w:rPr>
                <w:rFonts w:asciiTheme="minorHAnsi" w:hAnsiTheme="minorHAnsi" w:cstheme="minorHAnsi"/>
                <w:b/>
                <w:bCs/>
                <w:lang w:val="fr-FR"/>
              </w:rPr>
              <w:t>ET</w:t>
            </w:r>
            <w:r w:rsidR="00927B65">
              <w:rPr>
                <w:rFonts w:asciiTheme="minorHAnsi" w:hAnsiTheme="minorHAnsi" w:cstheme="minorHAnsi"/>
                <w:b/>
                <w:bCs/>
                <w:lang w:val="fr-FR"/>
              </w:rPr>
              <w:t xml:space="preserve"> </w:t>
            </w:r>
            <w:r w:rsidRPr="0086670C">
              <w:rPr>
                <w:rFonts w:asciiTheme="minorHAnsi" w:hAnsiTheme="minorHAnsi" w:cstheme="minorHAnsi"/>
                <w:b/>
                <w:bCs/>
                <w:lang w:val="fr-FR"/>
              </w:rPr>
              <w:t>COOPÉRATION INTERNATIONALE</w:t>
            </w:r>
          </w:p>
        </w:tc>
        <w:tc>
          <w:tcPr>
            <w:tcW w:w="2559" w:type="pct"/>
            <w:shd w:val="clear" w:color="auto" w:fill="BFBFBF" w:themeFill="background1" w:themeFillShade="BF"/>
          </w:tcPr>
          <w:p w:rsidR="00C47759" w:rsidRPr="0086670C" w:rsidRDefault="00866436" w:rsidP="002B42A5">
            <w:pPr>
              <w:rPr>
                <w:rFonts w:ascii="Calibri" w:hAnsi="Calibri" w:cs="Calibri"/>
                <w:lang w:val="fr-FR"/>
              </w:rPr>
            </w:pPr>
            <w:r w:rsidRPr="0086670C">
              <w:rPr>
                <w:rFonts w:ascii="Calibri" w:hAnsi="Calibri" w:cs="Calibri"/>
                <w:b/>
                <w:lang w:val="fr-FR"/>
              </w:rPr>
              <w:t>BUT</w:t>
            </w:r>
            <w:r w:rsidR="00C47759" w:rsidRPr="0086670C">
              <w:rPr>
                <w:rFonts w:ascii="Calibri" w:hAnsi="Calibri" w:cs="Calibri"/>
                <w:lang w:val="fr-FR"/>
              </w:rPr>
              <w:t>:</w:t>
            </w:r>
          </w:p>
          <w:p w:rsidR="00C47759" w:rsidRPr="0086670C" w:rsidRDefault="00C47759" w:rsidP="002B42A5">
            <w:pPr>
              <w:rPr>
                <w:rFonts w:ascii="Calibri" w:hAnsi="Calibri" w:cs="Calibri"/>
                <w:lang w:val="fr-FR"/>
              </w:rPr>
            </w:pPr>
          </w:p>
          <w:p w:rsidR="00866436" w:rsidRPr="0086670C" w:rsidRDefault="00866436" w:rsidP="00866436">
            <w:pPr>
              <w:rPr>
                <w:rFonts w:asciiTheme="minorHAnsi" w:hAnsiTheme="minorHAnsi" w:cstheme="minorHAnsi"/>
                <w:lang w:val="fr-FR"/>
              </w:rPr>
            </w:pPr>
            <w:r w:rsidRPr="0086670C">
              <w:rPr>
                <w:rFonts w:asciiTheme="minorHAnsi" w:hAnsiTheme="minorHAnsi" w:cstheme="minorHAnsi"/>
                <w:lang w:val="fr-FR"/>
              </w:rPr>
              <w:t>Le Secrétariat renforce la pertinence et la visibilité des zones humides et de la Convention, pour garantir que ces dernières figurent dans les processus politiques pertinents et soient connues des publics clés.</w:t>
            </w:r>
          </w:p>
          <w:p w:rsidR="00C47759" w:rsidRPr="0086670C" w:rsidRDefault="00C47759" w:rsidP="002B42A5">
            <w:pPr>
              <w:rPr>
                <w:rFonts w:ascii="Calibri" w:hAnsi="Calibri" w:cs="Calibri"/>
                <w:lang w:val="fr-FR"/>
              </w:rPr>
            </w:pPr>
          </w:p>
        </w:tc>
      </w:tr>
    </w:tbl>
    <w:p w:rsidR="00C47759" w:rsidRPr="0086670C" w:rsidRDefault="00C47759" w:rsidP="002B42A5">
      <w:pPr>
        <w:rPr>
          <w:rFonts w:ascii="Calibri" w:hAnsi="Calibri" w:cs="Calibri"/>
          <w:sz w:val="18"/>
          <w:szCs w:val="18"/>
          <w:lang w:val="fr-FR"/>
        </w:rPr>
      </w:pPr>
    </w:p>
    <w:tbl>
      <w:tblPr>
        <w:tblStyle w:val="TableGrid"/>
        <w:tblW w:w="5000" w:type="pct"/>
        <w:tblLayout w:type="fixed"/>
        <w:tblCellMar>
          <w:top w:w="57" w:type="dxa"/>
          <w:left w:w="85" w:type="dxa"/>
          <w:bottom w:w="57" w:type="dxa"/>
          <w:right w:w="85" w:type="dxa"/>
        </w:tblCellMar>
        <w:tblLook w:val="04A0" w:firstRow="1" w:lastRow="0" w:firstColumn="1" w:lastColumn="0" w:noHBand="0" w:noVBand="1"/>
      </w:tblPr>
      <w:tblGrid>
        <w:gridCol w:w="1701"/>
        <w:gridCol w:w="1701"/>
        <w:gridCol w:w="1702"/>
        <w:gridCol w:w="1702"/>
        <w:gridCol w:w="1702"/>
        <w:gridCol w:w="1702"/>
        <w:gridCol w:w="1702"/>
        <w:gridCol w:w="1329"/>
        <w:gridCol w:w="869"/>
      </w:tblGrid>
      <w:tr w:rsidR="006C5B9A" w:rsidRPr="0086670C" w:rsidTr="006C5B9A">
        <w:trPr>
          <w:cantSplit/>
          <w:tblHeader/>
        </w:trPr>
        <w:tc>
          <w:tcPr>
            <w:tcW w:w="603" w:type="pct"/>
            <w:shd w:val="clear" w:color="auto" w:fill="DBE5F1" w:themeFill="accent1" w:themeFillTint="33"/>
          </w:tcPr>
          <w:p w:rsidR="006C5B9A" w:rsidRPr="0086670C" w:rsidRDefault="006C5B9A" w:rsidP="006C5B9A">
            <w:pPr>
              <w:jc w:val="center"/>
              <w:rPr>
                <w:rFonts w:asciiTheme="minorHAnsi" w:hAnsiTheme="minorHAnsi" w:cstheme="minorHAnsi"/>
                <w:b/>
                <w:lang w:val="fr-FR"/>
              </w:rPr>
            </w:pPr>
            <w:r w:rsidRPr="0086670C">
              <w:rPr>
                <w:rFonts w:asciiTheme="minorHAnsi" w:hAnsiTheme="minorHAnsi" w:cstheme="minorHAnsi"/>
                <w:b/>
                <w:lang w:val="fr-FR"/>
              </w:rPr>
              <w:t>Résultat triennal</w:t>
            </w:r>
          </w:p>
        </w:tc>
        <w:tc>
          <w:tcPr>
            <w:tcW w:w="603" w:type="pct"/>
            <w:shd w:val="clear" w:color="auto" w:fill="DBE5F1" w:themeFill="accent1" w:themeFillTint="33"/>
          </w:tcPr>
          <w:p w:rsidR="006C5B9A" w:rsidRPr="0086670C" w:rsidRDefault="006C5B9A" w:rsidP="006C5B9A">
            <w:pPr>
              <w:jc w:val="center"/>
              <w:rPr>
                <w:rFonts w:asciiTheme="minorHAnsi" w:hAnsiTheme="minorHAnsi" w:cstheme="minorHAnsi"/>
                <w:b/>
                <w:lang w:val="fr-FR"/>
              </w:rPr>
            </w:pPr>
            <w:r w:rsidRPr="0086670C">
              <w:rPr>
                <w:rFonts w:asciiTheme="minorHAnsi" w:hAnsiTheme="minorHAnsi" w:cstheme="minorHAnsi"/>
                <w:b/>
                <w:lang w:val="fr-FR"/>
              </w:rPr>
              <w:t>Indicateurs du Plan triennal 2021</w:t>
            </w:r>
          </w:p>
        </w:tc>
        <w:tc>
          <w:tcPr>
            <w:tcW w:w="603" w:type="pct"/>
            <w:shd w:val="clear" w:color="auto" w:fill="DBE5F1" w:themeFill="accent1" w:themeFillTint="33"/>
          </w:tcPr>
          <w:p w:rsidR="006C5B9A" w:rsidRPr="0086670C" w:rsidRDefault="006C5B9A" w:rsidP="006C5B9A">
            <w:pPr>
              <w:jc w:val="center"/>
              <w:rPr>
                <w:rFonts w:asciiTheme="minorHAnsi" w:hAnsiTheme="minorHAnsi" w:cstheme="minorHAnsi"/>
                <w:b/>
                <w:lang w:val="fr-FR"/>
              </w:rPr>
            </w:pPr>
            <w:r w:rsidRPr="0086670C">
              <w:rPr>
                <w:rFonts w:asciiTheme="minorHAnsi" w:hAnsiTheme="minorHAnsi" w:cstheme="minorHAnsi"/>
                <w:b/>
                <w:lang w:val="fr-FR"/>
              </w:rPr>
              <w:t>Indicateurs du Plan triennal 219</w:t>
            </w:r>
          </w:p>
        </w:tc>
        <w:tc>
          <w:tcPr>
            <w:tcW w:w="603" w:type="pct"/>
            <w:shd w:val="clear" w:color="auto" w:fill="DBE5F1" w:themeFill="accent1" w:themeFillTint="33"/>
          </w:tcPr>
          <w:p w:rsidR="006C5B9A" w:rsidRPr="0086670C" w:rsidRDefault="006C5B9A" w:rsidP="008E04C2">
            <w:pPr>
              <w:jc w:val="center"/>
              <w:rPr>
                <w:rFonts w:ascii="Calibri" w:hAnsi="Calibri" w:cs="Calibri"/>
                <w:b/>
                <w:lang w:val="fr-FR"/>
              </w:rPr>
            </w:pPr>
            <w:r w:rsidRPr="0086670C">
              <w:rPr>
                <w:rFonts w:asciiTheme="minorHAnsi" w:hAnsiTheme="minorHAnsi" w:cstheme="minorHAnsi"/>
                <w:b/>
                <w:lang w:val="fr-FR"/>
              </w:rPr>
              <w:t>Activités du Plan annuel pour 2020</w:t>
            </w:r>
          </w:p>
        </w:tc>
        <w:tc>
          <w:tcPr>
            <w:tcW w:w="603" w:type="pct"/>
            <w:shd w:val="clear" w:color="auto" w:fill="DBE5F1" w:themeFill="accent1" w:themeFillTint="33"/>
          </w:tcPr>
          <w:p w:rsidR="006C5B9A" w:rsidRPr="0086670C" w:rsidRDefault="006C5B9A" w:rsidP="006C5B9A">
            <w:pPr>
              <w:jc w:val="center"/>
              <w:rPr>
                <w:rFonts w:asciiTheme="minorHAnsi" w:hAnsiTheme="minorHAnsi" w:cstheme="minorHAnsi"/>
                <w:b/>
                <w:lang w:val="fr-FR"/>
              </w:rPr>
            </w:pPr>
            <w:r w:rsidRPr="0086670C">
              <w:rPr>
                <w:rFonts w:asciiTheme="minorHAnsi" w:hAnsiTheme="minorHAnsi" w:cstheme="minorHAnsi"/>
                <w:b/>
                <w:lang w:val="fr-FR"/>
              </w:rPr>
              <w:t>Activités du Plan annuel 2021</w:t>
            </w:r>
          </w:p>
        </w:tc>
        <w:tc>
          <w:tcPr>
            <w:tcW w:w="603" w:type="pct"/>
            <w:shd w:val="clear" w:color="auto" w:fill="DBE5F1" w:themeFill="accent1" w:themeFillTint="33"/>
          </w:tcPr>
          <w:p w:rsidR="006C5B9A" w:rsidRPr="0086670C" w:rsidRDefault="006C5B9A" w:rsidP="006C5B9A">
            <w:pPr>
              <w:jc w:val="center"/>
              <w:rPr>
                <w:rFonts w:asciiTheme="minorHAnsi" w:hAnsiTheme="minorHAnsi" w:cstheme="minorHAnsi"/>
                <w:b/>
                <w:lang w:val="fr-FR"/>
              </w:rPr>
            </w:pPr>
            <w:r w:rsidRPr="0086670C">
              <w:rPr>
                <w:rFonts w:asciiTheme="minorHAnsi" w:hAnsiTheme="minorHAnsi" w:cstheme="minorHAnsi"/>
                <w:b/>
                <w:lang w:val="fr-FR"/>
              </w:rPr>
              <w:t>Activités du Plan annuel 2022</w:t>
            </w:r>
          </w:p>
        </w:tc>
        <w:tc>
          <w:tcPr>
            <w:tcW w:w="603" w:type="pct"/>
            <w:shd w:val="clear" w:color="auto" w:fill="DBE5F1" w:themeFill="accent1" w:themeFillTint="33"/>
          </w:tcPr>
          <w:p w:rsidR="006C5B9A" w:rsidRPr="0086670C" w:rsidRDefault="006C5B9A" w:rsidP="008E04C2">
            <w:pPr>
              <w:jc w:val="center"/>
              <w:rPr>
                <w:rFonts w:ascii="Calibri" w:hAnsi="Calibri" w:cs="Calibri"/>
                <w:b/>
                <w:lang w:val="fr-FR"/>
              </w:rPr>
            </w:pPr>
            <w:r w:rsidRPr="0086670C">
              <w:rPr>
                <w:rFonts w:asciiTheme="minorHAnsi" w:hAnsiTheme="minorHAnsi" w:cstheme="minorHAnsi"/>
                <w:b/>
                <w:lang w:val="fr-FR"/>
              </w:rPr>
              <w:t>Indicateurs du Plan annuel pour 2022</w:t>
            </w:r>
          </w:p>
        </w:tc>
        <w:tc>
          <w:tcPr>
            <w:tcW w:w="471" w:type="pct"/>
            <w:shd w:val="clear" w:color="auto" w:fill="DBE5F1" w:themeFill="accent1" w:themeFillTint="33"/>
          </w:tcPr>
          <w:p w:rsidR="006C5B9A" w:rsidRPr="0086670C" w:rsidRDefault="006C5B9A" w:rsidP="008E04C2">
            <w:pPr>
              <w:jc w:val="center"/>
              <w:rPr>
                <w:rFonts w:asciiTheme="minorHAnsi" w:hAnsiTheme="minorHAnsi" w:cstheme="minorHAnsi"/>
                <w:b/>
                <w:lang w:val="fr-FR"/>
              </w:rPr>
            </w:pPr>
            <w:r w:rsidRPr="0086670C">
              <w:rPr>
                <w:rFonts w:asciiTheme="minorHAnsi" w:hAnsiTheme="minorHAnsi" w:cstheme="minorHAnsi"/>
                <w:b/>
                <w:lang w:val="fr-FR"/>
              </w:rPr>
              <w:t>Chef d’équipe/</w:t>
            </w:r>
          </w:p>
          <w:p w:rsidR="006C5B9A" w:rsidRPr="0086670C" w:rsidRDefault="006C5B9A" w:rsidP="008E04C2">
            <w:pPr>
              <w:jc w:val="center"/>
              <w:rPr>
                <w:rFonts w:ascii="Calibri" w:hAnsi="Calibri" w:cs="Calibri"/>
                <w:b/>
                <w:lang w:val="fr-FR"/>
              </w:rPr>
            </w:pPr>
            <w:r w:rsidRPr="0086670C">
              <w:rPr>
                <w:rFonts w:asciiTheme="minorHAnsi" w:hAnsiTheme="minorHAnsi" w:cstheme="minorHAnsi"/>
                <w:b/>
                <w:lang w:val="fr-FR"/>
              </w:rPr>
              <w:t>Appui</w:t>
            </w:r>
          </w:p>
        </w:tc>
        <w:tc>
          <w:tcPr>
            <w:tcW w:w="308" w:type="pct"/>
            <w:shd w:val="clear" w:color="auto" w:fill="DBE5F1" w:themeFill="accent1" w:themeFillTint="33"/>
          </w:tcPr>
          <w:p w:rsidR="006C5B9A" w:rsidRPr="0086670C" w:rsidRDefault="006C5B9A" w:rsidP="008E04C2">
            <w:pPr>
              <w:jc w:val="center"/>
              <w:rPr>
                <w:rFonts w:ascii="Calibri" w:hAnsi="Calibri" w:cs="Calibri"/>
                <w:b/>
                <w:lang w:val="fr-FR"/>
              </w:rPr>
            </w:pPr>
            <w:r w:rsidRPr="0086670C">
              <w:rPr>
                <w:rFonts w:ascii="Calibri" w:hAnsi="Calibri" w:cs="Calibri"/>
                <w:b/>
                <w:lang w:val="fr-FR"/>
              </w:rPr>
              <w:t>Budget</w:t>
            </w:r>
          </w:p>
        </w:tc>
      </w:tr>
      <w:tr w:rsidR="006C5B9A" w:rsidRPr="0086670C" w:rsidTr="006C5B9A">
        <w:tc>
          <w:tcPr>
            <w:tcW w:w="603" w:type="pct"/>
            <w:vMerge w:val="restart"/>
          </w:tcPr>
          <w:p w:rsidR="006C5B9A" w:rsidRPr="0086670C" w:rsidRDefault="006C5B9A" w:rsidP="002311D6">
            <w:pPr>
              <w:rPr>
                <w:rFonts w:asciiTheme="minorHAnsi" w:hAnsiTheme="minorHAnsi" w:cstheme="minorHAnsi"/>
                <w:b/>
                <w:lang w:val="fr-FR"/>
              </w:rPr>
            </w:pPr>
            <w:r w:rsidRPr="0086670C">
              <w:rPr>
                <w:rFonts w:asciiTheme="minorHAnsi" w:hAnsiTheme="minorHAnsi" w:cstheme="minorHAnsi"/>
                <w:b/>
                <w:lang w:val="fr-FR"/>
              </w:rPr>
              <w:t>5.1 Les Parties sont soutenues dans leur engagement auprès des processus mondiaux, régionaux et nationaux, afin de garantir que la pertinence des zones humides et de la Convention soit inscrite dans le cadre mondial [Programme à l’horizon2030 (ODD), Forum politique de haut niveau (FPHN), Contributions déterminées au niveau national (CDNN)].</w:t>
            </w:r>
          </w:p>
          <w:p w:rsidR="006C5B9A" w:rsidRPr="0086670C" w:rsidRDefault="006C5B9A" w:rsidP="002311D6">
            <w:pPr>
              <w:rPr>
                <w:rFonts w:ascii="Calibri" w:hAnsi="Calibri" w:cs="Calibri"/>
                <w:lang w:val="fr-FR"/>
              </w:rPr>
            </w:pPr>
            <w:r w:rsidRPr="0086670C">
              <w:rPr>
                <w:rFonts w:asciiTheme="minorHAnsi" w:hAnsiTheme="minorHAnsi" w:cstheme="minorHAnsi"/>
                <w:lang w:val="fr-FR"/>
              </w:rPr>
              <w:lastRenderedPageBreak/>
              <w:t xml:space="preserve">Résolution </w:t>
            </w:r>
            <w:hyperlink r:id="rId116" w:history="1">
              <w:r w:rsidRPr="0086670C">
                <w:rPr>
                  <w:rStyle w:val="Hyperlink"/>
                  <w:rFonts w:asciiTheme="minorHAnsi" w:hAnsiTheme="minorHAnsi" w:cstheme="minorHAnsi"/>
                  <w:lang w:val="fr-FR"/>
                </w:rPr>
                <w:t>XIII.7</w:t>
              </w:r>
            </w:hyperlink>
            <w:r w:rsidRPr="0086670C">
              <w:rPr>
                <w:rStyle w:val="Hyperlink"/>
                <w:rFonts w:ascii="Calibri" w:hAnsi="Calibri" w:cs="Calibri"/>
                <w:lang w:val="fr-FR"/>
              </w:rPr>
              <w:t>.</w:t>
            </w:r>
          </w:p>
        </w:tc>
        <w:tc>
          <w:tcPr>
            <w:tcW w:w="603" w:type="pct"/>
            <w:vMerge w:val="restart"/>
          </w:tcPr>
          <w:p w:rsidR="006C5B9A" w:rsidRPr="0086670C" w:rsidRDefault="006C5B9A" w:rsidP="002311D6">
            <w:pPr>
              <w:rPr>
                <w:rFonts w:asciiTheme="minorHAnsi" w:hAnsiTheme="minorHAnsi" w:cstheme="minorHAnsi"/>
                <w:lang w:val="fr-FR" w:eastAsia="ja-JP"/>
              </w:rPr>
            </w:pPr>
            <w:r w:rsidRPr="0086670C">
              <w:rPr>
                <w:rFonts w:asciiTheme="minorHAnsi" w:hAnsiTheme="minorHAnsi" w:cstheme="minorHAnsi"/>
                <w:lang w:val="fr-FR" w:eastAsia="ja-JP"/>
              </w:rPr>
              <w:lastRenderedPageBreak/>
              <w:t xml:space="preserve">Pertinence des zones humides et de la Convention inscrite dans les stratégies nationales des PC liées aux ODD </w:t>
            </w:r>
          </w:p>
          <w:p w:rsidR="006C5B9A" w:rsidRPr="0086670C" w:rsidRDefault="006C5B9A" w:rsidP="002311D6">
            <w:pPr>
              <w:rPr>
                <w:rFonts w:ascii="Calibri" w:hAnsi="Calibri" w:cs="Calibri"/>
                <w:lang w:val="fr-FR"/>
              </w:rPr>
            </w:pPr>
            <w:r w:rsidRPr="0086670C">
              <w:rPr>
                <w:rFonts w:asciiTheme="minorHAnsi" w:hAnsiTheme="minorHAnsi" w:cstheme="minorHAnsi"/>
                <w:lang w:val="fr-FR" w:eastAsia="ja-JP"/>
              </w:rPr>
              <w:t>(CDNN).</w:t>
            </w:r>
          </w:p>
        </w:tc>
        <w:tc>
          <w:tcPr>
            <w:tcW w:w="603" w:type="pct"/>
            <w:vMerge w:val="restart"/>
          </w:tcPr>
          <w:p w:rsidR="006C5B9A" w:rsidRPr="0086670C" w:rsidRDefault="006C5B9A" w:rsidP="008E04C2">
            <w:pPr>
              <w:rPr>
                <w:rFonts w:ascii="Calibri" w:hAnsi="Calibri" w:cs="Calibri"/>
                <w:lang w:val="fr-FR"/>
              </w:rPr>
            </w:pPr>
            <w:r w:rsidRPr="0086670C">
              <w:rPr>
                <w:rFonts w:asciiTheme="minorHAnsi" w:hAnsiTheme="minorHAnsi" w:cstheme="minorHAnsi"/>
                <w:lang w:val="fr-FR"/>
              </w:rPr>
              <w:t xml:space="preserve">Aider les PC à intégrer la pertinence des zones humides et de la Convention dans le Programme de développement durable à l’horizon 2030, notamment par des outils, des orientations, le renforcement des capacités et des possibilités de financement (Résolution </w:t>
            </w:r>
            <w:hyperlink r:id="rId117"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 xml:space="preserve"> par. 41).</w:t>
            </w:r>
          </w:p>
        </w:tc>
        <w:tc>
          <w:tcPr>
            <w:tcW w:w="603" w:type="pct"/>
            <w:tcBorders>
              <w:bottom w:val="nil"/>
            </w:tcBorders>
          </w:tcPr>
          <w:p w:rsidR="006C5B9A" w:rsidRPr="0086670C" w:rsidRDefault="006C5B9A" w:rsidP="008E04C2">
            <w:pPr>
              <w:rPr>
                <w:rFonts w:ascii="Calibri" w:hAnsi="Calibri" w:cs="Calibri"/>
                <w:lang w:val="fr-FR"/>
              </w:rPr>
            </w:pPr>
            <w:r w:rsidRPr="0086670C">
              <w:rPr>
                <w:rFonts w:ascii="Calibri" w:hAnsi="Calibri" w:cs="Calibri"/>
                <w:lang w:val="fr-FR"/>
              </w:rPr>
              <w:t xml:space="preserve">En cours. </w:t>
            </w:r>
          </w:p>
        </w:tc>
        <w:tc>
          <w:tcPr>
            <w:tcW w:w="603" w:type="pct"/>
            <w:tcBorders>
              <w:bottom w:val="nil"/>
            </w:tcBorders>
          </w:tcPr>
          <w:p w:rsidR="006C5B9A" w:rsidRPr="0086670C" w:rsidRDefault="006C5B9A" w:rsidP="008E04C2">
            <w:pPr>
              <w:rPr>
                <w:rFonts w:ascii="Calibri" w:hAnsi="Calibri" w:cs="Calibri"/>
                <w:color w:val="C00000"/>
                <w:lang w:val="fr-FR"/>
              </w:rPr>
            </w:pPr>
            <w:r w:rsidRPr="0086670C">
              <w:rPr>
                <w:rFonts w:asciiTheme="minorHAnsi" w:hAnsiTheme="minorHAnsi" w:cstheme="minorHAnsi"/>
                <w:lang w:val="fr-FR"/>
              </w:rPr>
              <w:t>Développer d’autres partenariats internationaux pour aider les PC à intégrer les zones humides dans les politiques nationales pour le climat.</w:t>
            </w:r>
          </w:p>
        </w:tc>
        <w:tc>
          <w:tcPr>
            <w:tcW w:w="603" w:type="pct"/>
            <w:tcBorders>
              <w:bottom w:val="nil"/>
            </w:tcBorders>
          </w:tcPr>
          <w:p w:rsidR="006C5B9A" w:rsidRPr="0086670C" w:rsidRDefault="006C5B9A" w:rsidP="008E04C2">
            <w:pPr>
              <w:rPr>
                <w:rFonts w:ascii="Calibri" w:hAnsi="Calibri" w:cs="Calibri"/>
                <w:lang w:val="fr-FR"/>
              </w:rPr>
            </w:pPr>
            <w:r w:rsidRPr="0086670C">
              <w:rPr>
                <w:rFonts w:asciiTheme="minorHAnsi" w:hAnsiTheme="minorHAnsi" w:cstheme="minorHAnsi"/>
                <w:lang w:val="fr-FR"/>
              </w:rPr>
              <w:t>Développer d’autres partenariats internationaux pour aider les PC à intégrer les zones humides dans les politiques nationales pour le climat.</w:t>
            </w:r>
          </w:p>
        </w:tc>
        <w:tc>
          <w:tcPr>
            <w:tcW w:w="603" w:type="pct"/>
            <w:tcBorders>
              <w:bottom w:val="nil"/>
            </w:tcBorders>
            <w:shd w:val="clear" w:color="auto" w:fill="auto"/>
          </w:tcPr>
          <w:p w:rsidR="006C5B9A" w:rsidRPr="0086670C" w:rsidRDefault="006C5B9A" w:rsidP="008E04C2">
            <w:pPr>
              <w:rPr>
                <w:rFonts w:ascii="Calibri" w:hAnsi="Calibri" w:cs="Calibri"/>
                <w:lang w:val="fr-FR"/>
              </w:rPr>
            </w:pPr>
            <w:r w:rsidRPr="0086670C">
              <w:rPr>
                <w:rFonts w:asciiTheme="minorHAnsi" w:hAnsiTheme="minorHAnsi" w:cstheme="minorHAnsi"/>
                <w:lang w:val="fr-FR"/>
              </w:rPr>
              <w:t>Soutien fourni aux PC sur demande</w:t>
            </w:r>
            <w:r w:rsidRPr="0086670C">
              <w:rPr>
                <w:rFonts w:ascii="Calibri" w:hAnsi="Calibri" w:cs="Calibri"/>
                <w:lang w:val="fr-FR"/>
              </w:rPr>
              <w:t xml:space="preserve">; poursuite de la participation à des partenariats internationaux pertinents tels que l'IPBC et le GPI. </w:t>
            </w:r>
          </w:p>
        </w:tc>
        <w:tc>
          <w:tcPr>
            <w:tcW w:w="471" w:type="pct"/>
            <w:tcBorders>
              <w:bottom w:val="nil"/>
            </w:tcBorders>
          </w:tcPr>
          <w:p w:rsidR="006C5B9A" w:rsidRPr="0086670C" w:rsidRDefault="006C5B9A" w:rsidP="008E04C2">
            <w:pPr>
              <w:rPr>
                <w:rFonts w:ascii="Calibri" w:hAnsi="Calibri" w:cs="Calibri"/>
                <w:lang w:val="fr-FR"/>
              </w:rPr>
            </w:pPr>
            <w:r w:rsidRPr="0086670C">
              <w:rPr>
                <w:rFonts w:ascii="Calibri" w:hAnsi="Calibri" w:cs="Calibri"/>
                <w:lang w:val="fr-FR"/>
              </w:rPr>
              <w:t>CPr / DSP</w:t>
            </w:r>
          </w:p>
        </w:tc>
        <w:tc>
          <w:tcPr>
            <w:tcW w:w="308" w:type="pct"/>
            <w:tcBorders>
              <w:bottom w:val="nil"/>
            </w:tcBorders>
          </w:tcPr>
          <w:p w:rsidR="006C5B9A" w:rsidRPr="0086670C" w:rsidRDefault="006C5B9A" w:rsidP="008E04C2">
            <w:pPr>
              <w:rPr>
                <w:rFonts w:ascii="Calibri" w:hAnsi="Calibri" w:cs="Calibri"/>
                <w:lang w:val="fr-FR"/>
              </w:rPr>
            </w:pPr>
            <w:r w:rsidRPr="0086670C">
              <w:rPr>
                <w:rFonts w:ascii="Calibri" w:hAnsi="Calibri" w:cs="Calibri"/>
                <w:lang w:val="fr-FR"/>
              </w:rPr>
              <w:t>Administratif / NA</w:t>
            </w:r>
          </w:p>
        </w:tc>
      </w:tr>
      <w:tr w:rsidR="006C5B9A" w:rsidRPr="0086670C" w:rsidTr="006C5B9A">
        <w:tc>
          <w:tcPr>
            <w:tcW w:w="603" w:type="pct"/>
            <w:vMerge/>
          </w:tcPr>
          <w:p w:rsidR="006C5B9A" w:rsidRPr="0086670C" w:rsidRDefault="006C5B9A" w:rsidP="008E04C2">
            <w:pPr>
              <w:rPr>
                <w:rFonts w:ascii="Calibri" w:hAnsi="Calibri" w:cs="Calibri"/>
                <w:b/>
                <w:lang w:val="fr-FR"/>
              </w:rPr>
            </w:pPr>
          </w:p>
        </w:tc>
        <w:tc>
          <w:tcPr>
            <w:tcW w:w="603" w:type="pct"/>
            <w:vMerge/>
          </w:tcPr>
          <w:p w:rsidR="006C5B9A" w:rsidRPr="0086670C" w:rsidRDefault="006C5B9A" w:rsidP="008E04C2">
            <w:pPr>
              <w:rPr>
                <w:rFonts w:ascii="Calibri" w:hAnsi="Calibri" w:cs="Calibri"/>
                <w:lang w:val="fr-FR" w:eastAsia="ja-JP"/>
              </w:rPr>
            </w:pPr>
          </w:p>
        </w:tc>
        <w:tc>
          <w:tcPr>
            <w:tcW w:w="603" w:type="pct"/>
            <w:vMerge/>
          </w:tcPr>
          <w:p w:rsidR="006C5B9A" w:rsidRPr="0086670C" w:rsidRDefault="006C5B9A" w:rsidP="008E04C2">
            <w:pPr>
              <w:rPr>
                <w:rFonts w:ascii="Calibri" w:hAnsi="Calibri" w:cs="Calibri"/>
                <w:lang w:val="fr-FR"/>
              </w:rPr>
            </w:pPr>
          </w:p>
        </w:tc>
        <w:tc>
          <w:tcPr>
            <w:tcW w:w="603" w:type="pct"/>
            <w:tcBorders>
              <w:top w:val="nil"/>
            </w:tcBorders>
          </w:tcPr>
          <w:p w:rsidR="006C5B9A" w:rsidRPr="0086670C" w:rsidRDefault="006C5B9A" w:rsidP="008E04C2">
            <w:pPr>
              <w:rPr>
                <w:rFonts w:ascii="Calibri" w:hAnsi="Calibri" w:cs="Calibri"/>
                <w:lang w:val="fr-FR"/>
              </w:rPr>
            </w:pPr>
            <w:r w:rsidRPr="0086670C">
              <w:rPr>
                <w:rFonts w:asciiTheme="minorHAnsi" w:hAnsiTheme="minorHAnsi" w:cstheme="minorHAnsi"/>
                <w:lang w:val="fr-FR"/>
              </w:rPr>
              <w:t>Sensibiliser et renforcer les capacités des PC en matière d’intégration des zones humides dans les CDNN et développer des partenariats avec les organisations concernées pour soutenir les PC.</w:t>
            </w:r>
          </w:p>
        </w:tc>
        <w:tc>
          <w:tcPr>
            <w:tcW w:w="603" w:type="pct"/>
            <w:tcBorders>
              <w:top w:val="nil"/>
            </w:tcBorders>
          </w:tcPr>
          <w:p w:rsidR="006C5B9A" w:rsidRPr="0086670C" w:rsidRDefault="006C5B9A" w:rsidP="008E04C2">
            <w:pPr>
              <w:rPr>
                <w:rFonts w:ascii="Calibri" w:hAnsi="Calibri" w:cs="Calibri"/>
                <w:lang w:val="fr-FR"/>
              </w:rPr>
            </w:pPr>
          </w:p>
        </w:tc>
        <w:tc>
          <w:tcPr>
            <w:tcW w:w="603" w:type="pct"/>
            <w:tcBorders>
              <w:top w:val="nil"/>
            </w:tcBorders>
          </w:tcPr>
          <w:p w:rsidR="006C5B9A" w:rsidRPr="0086670C" w:rsidRDefault="006C5B9A" w:rsidP="00927B65">
            <w:pPr>
              <w:rPr>
                <w:rFonts w:ascii="Calibri" w:hAnsi="Calibri" w:cs="Calibri"/>
                <w:lang w:val="fr-FR"/>
              </w:rPr>
            </w:pPr>
            <w:r w:rsidRPr="0086670C">
              <w:rPr>
                <w:rFonts w:ascii="Calibri" w:hAnsi="Calibri" w:cs="Calibri"/>
                <w:lang w:val="fr-FR"/>
              </w:rPr>
              <w:t xml:space="preserve">Examiner l'appui actuel à l'initiative NDC du PNUD et envisager une collaboration plus </w:t>
            </w:r>
            <w:r w:rsidR="00927B65">
              <w:rPr>
                <w:rFonts w:ascii="Calibri" w:hAnsi="Calibri" w:cs="Calibri"/>
                <w:lang w:val="fr-FR"/>
              </w:rPr>
              <w:t>large</w:t>
            </w:r>
            <w:r w:rsidRPr="0086670C">
              <w:rPr>
                <w:rFonts w:ascii="Calibri" w:hAnsi="Calibri" w:cs="Calibri"/>
                <w:lang w:val="fr-FR"/>
              </w:rPr>
              <w:t xml:space="preserve">. </w:t>
            </w:r>
          </w:p>
        </w:tc>
        <w:tc>
          <w:tcPr>
            <w:tcW w:w="603" w:type="pct"/>
            <w:tcBorders>
              <w:top w:val="nil"/>
            </w:tcBorders>
            <w:shd w:val="clear" w:color="auto" w:fill="auto"/>
          </w:tcPr>
          <w:p w:rsidR="006C5B9A" w:rsidRPr="0086670C" w:rsidRDefault="006C5B9A" w:rsidP="00A162D8">
            <w:pPr>
              <w:rPr>
                <w:rFonts w:asciiTheme="minorHAnsi" w:hAnsiTheme="minorHAnsi" w:cstheme="minorHAnsi"/>
                <w:lang w:val="fr-FR"/>
              </w:rPr>
            </w:pPr>
            <w:r w:rsidRPr="0086670C">
              <w:rPr>
                <w:rFonts w:asciiTheme="minorHAnsi" w:hAnsiTheme="minorHAnsi" w:cstheme="minorHAnsi"/>
                <w:lang w:val="fr-FR"/>
              </w:rPr>
              <w:t>Capacité accrue des PC à intégrer les zones humides dans les CDNN.</w:t>
            </w:r>
          </w:p>
          <w:p w:rsidR="006C5B9A" w:rsidRPr="0086670C" w:rsidRDefault="006C5B9A" w:rsidP="008E04C2">
            <w:pPr>
              <w:rPr>
                <w:rFonts w:ascii="Calibri" w:hAnsi="Calibri" w:cs="Calibri"/>
                <w:lang w:val="fr-FR"/>
              </w:rPr>
            </w:pPr>
            <w:r w:rsidRPr="0086670C">
              <w:rPr>
                <w:rFonts w:ascii="Calibri" w:hAnsi="Calibri" w:cs="Calibri"/>
                <w:lang w:val="fr-FR"/>
              </w:rPr>
              <w:t>.</w:t>
            </w:r>
          </w:p>
        </w:tc>
        <w:tc>
          <w:tcPr>
            <w:tcW w:w="471" w:type="pct"/>
            <w:tcBorders>
              <w:top w:val="nil"/>
            </w:tcBorders>
          </w:tcPr>
          <w:p w:rsidR="006C5B9A" w:rsidRPr="0086670C" w:rsidRDefault="006C5B9A" w:rsidP="008E04C2">
            <w:pPr>
              <w:rPr>
                <w:rFonts w:ascii="Calibri" w:hAnsi="Calibri" w:cs="Calibri"/>
                <w:lang w:val="fr-FR"/>
              </w:rPr>
            </w:pPr>
          </w:p>
        </w:tc>
        <w:tc>
          <w:tcPr>
            <w:tcW w:w="308" w:type="pct"/>
            <w:tcBorders>
              <w:top w:val="nil"/>
            </w:tcBorders>
          </w:tcPr>
          <w:p w:rsidR="006C5B9A" w:rsidRPr="0086670C" w:rsidRDefault="006C5B9A" w:rsidP="008E04C2">
            <w:pPr>
              <w:rPr>
                <w:rFonts w:ascii="Calibri" w:hAnsi="Calibri" w:cs="Calibri"/>
                <w:lang w:val="fr-FR"/>
              </w:rPr>
            </w:pPr>
          </w:p>
        </w:tc>
      </w:tr>
      <w:tr w:rsidR="007173D7" w:rsidRPr="0086670C" w:rsidTr="006C5B9A">
        <w:tc>
          <w:tcPr>
            <w:tcW w:w="603" w:type="pct"/>
            <w:vMerge w:val="restart"/>
          </w:tcPr>
          <w:p w:rsidR="007173D7" w:rsidRPr="0086670C" w:rsidRDefault="007173D7" w:rsidP="006C5B9A">
            <w:pPr>
              <w:rPr>
                <w:rFonts w:asciiTheme="minorHAnsi" w:hAnsiTheme="minorHAnsi" w:cstheme="minorHAnsi"/>
                <w:b/>
                <w:lang w:val="fr-FR"/>
              </w:rPr>
            </w:pPr>
            <w:r w:rsidRPr="0086670C">
              <w:rPr>
                <w:rFonts w:asciiTheme="minorHAnsi" w:hAnsiTheme="minorHAnsi" w:cstheme="minorHAnsi"/>
                <w:b/>
                <w:lang w:val="fr-FR"/>
              </w:rPr>
              <w:t>5.2 La coopération effective avec les organisations intergouvernementales, internationales et régionales et les traités multilatéraux sur l’environnement est encouragée et améliorée.</w:t>
            </w:r>
          </w:p>
          <w:p w:rsidR="007173D7" w:rsidRPr="0086670C" w:rsidRDefault="007173D7" w:rsidP="008E04C2">
            <w:pPr>
              <w:rPr>
                <w:rFonts w:ascii="Calibri" w:hAnsi="Calibri" w:cs="Calibri"/>
                <w:b/>
                <w:lang w:val="fr-FR"/>
              </w:rPr>
            </w:pPr>
          </w:p>
          <w:p w:rsidR="007173D7" w:rsidRPr="0086670C" w:rsidRDefault="007173D7" w:rsidP="006C5B9A">
            <w:pPr>
              <w:rPr>
                <w:rFonts w:ascii="Calibri" w:hAnsi="Calibri" w:cs="Calibri"/>
                <w:lang w:val="fr-FR"/>
              </w:rPr>
            </w:pPr>
            <w:r w:rsidRPr="0086670C">
              <w:rPr>
                <w:rFonts w:ascii="Calibri" w:hAnsi="Calibri" w:cs="Calibri"/>
                <w:lang w:val="fr-FR"/>
              </w:rPr>
              <w:t xml:space="preserve">Résolutions </w:t>
            </w:r>
            <w:hyperlink r:id="rId118" w:history="1">
              <w:r w:rsidRPr="0086670C">
                <w:rPr>
                  <w:rStyle w:val="Hyperlink"/>
                  <w:rFonts w:ascii="Calibri" w:hAnsi="Calibri" w:cs="Calibri"/>
                  <w:lang w:val="fr-FR"/>
                </w:rPr>
                <w:t>XI.6</w:t>
              </w:r>
            </w:hyperlink>
            <w:r w:rsidRPr="0086670C">
              <w:rPr>
                <w:rFonts w:ascii="Calibri" w:hAnsi="Calibri" w:cs="Calibri"/>
                <w:lang w:val="fr-FR"/>
              </w:rPr>
              <w:t xml:space="preserve">, </w:t>
            </w:r>
            <w:hyperlink r:id="rId119" w:history="1">
              <w:r w:rsidRPr="0086670C">
                <w:rPr>
                  <w:rStyle w:val="Hyperlink"/>
                  <w:rFonts w:ascii="Calibri" w:hAnsi="Calibri" w:cs="Calibri"/>
                  <w:lang w:val="fr-FR"/>
                </w:rPr>
                <w:t>XIII.7</w:t>
              </w:r>
            </w:hyperlink>
            <w:r w:rsidRPr="0086670C">
              <w:rPr>
                <w:rFonts w:ascii="Calibri" w:hAnsi="Calibri" w:cs="Calibri"/>
                <w:lang w:val="fr-FR"/>
              </w:rPr>
              <w:t xml:space="preserve">, </w:t>
            </w:r>
            <w:hyperlink r:id="rId120" w:history="1">
              <w:r w:rsidRPr="0086670C">
                <w:rPr>
                  <w:rStyle w:val="Hyperlink"/>
                  <w:rFonts w:ascii="Calibri" w:hAnsi="Calibri" w:cs="Calibri"/>
                  <w:lang w:val="fr-FR"/>
                </w:rPr>
                <w:t>XIII.20</w:t>
              </w:r>
            </w:hyperlink>
            <w:r w:rsidRPr="0086670C">
              <w:rPr>
                <w:rFonts w:ascii="Calibri" w:hAnsi="Calibri" w:cs="Calibri"/>
                <w:lang w:val="fr-FR"/>
              </w:rPr>
              <w:t xml:space="preserve">, et </w:t>
            </w:r>
            <w:hyperlink r:id="rId121" w:history="1">
              <w:r w:rsidRPr="0086670C">
                <w:rPr>
                  <w:rStyle w:val="Hyperlink"/>
                  <w:rFonts w:ascii="Calibri" w:hAnsi="Calibri" w:cs="Calibri"/>
                  <w:lang w:val="fr-FR"/>
                </w:rPr>
                <w:t>XIII.24</w:t>
              </w:r>
            </w:hyperlink>
            <w:r w:rsidRPr="0086670C">
              <w:rPr>
                <w:rStyle w:val="Hyperlink"/>
                <w:rFonts w:ascii="Calibri" w:hAnsi="Calibri" w:cs="Calibri"/>
                <w:lang w:val="fr-FR"/>
              </w:rPr>
              <w:t>.</w:t>
            </w:r>
          </w:p>
        </w:tc>
        <w:tc>
          <w:tcPr>
            <w:tcW w:w="603" w:type="pct"/>
          </w:tcPr>
          <w:p w:rsidR="007173D7" w:rsidRPr="0086670C" w:rsidRDefault="007173D7" w:rsidP="007173D7">
            <w:pPr>
              <w:autoSpaceDE w:val="0"/>
              <w:autoSpaceDN w:val="0"/>
              <w:adjustRightInd w:val="0"/>
              <w:rPr>
                <w:rFonts w:ascii="Calibri" w:hAnsi="Calibri" w:cs="Calibri"/>
                <w:noProof/>
                <w:snapToGrid w:val="0"/>
                <w:kern w:val="20"/>
                <w:lang w:val="fr-FR"/>
              </w:rPr>
            </w:pPr>
            <w:r w:rsidRPr="0086670C">
              <w:rPr>
                <w:rFonts w:asciiTheme="minorHAnsi" w:hAnsiTheme="minorHAnsi" w:cstheme="minorHAnsi"/>
                <w:noProof/>
                <w:snapToGrid w:val="0"/>
                <w:kern w:val="20"/>
                <w:lang w:val="fr-FR"/>
              </w:rPr>
              <w:t>Plan sur les synergies approuvé par la 58</w:t>
            </w:r>
            <w:r w:rsidRPr="0086670C">
              <w:rPr>
                <w:rFonts w:asciiTheme="minorHAnsi" w:hAnsiTheme="minorHAnsi" w:cstheme="minorHAnsi"/>
                <w:noProof/>
                <w:snapToGrid w:val="0"/>
                <w:kern w:val="20"/>
                <w:vertAlign w:val="superscript"/>
                <w:lang w:val="fr-FR"/>
              </w:rPr>
              <w:t>e</w:t>
            </w:r>
            <w:r w:rsidRPr="0086670C">
              <w:rPr>
                <w:rFonts w:asciiTheme="minorHAnsi" w:hAnsiTheme="minorHAnsi" w:cstheme="minorHAnsi"/>
                <w:noProof/>
                <w:snapToGrid w:val="0"/>
                <w:kern w:val="20"/>
                <w:lang w:val="fr-FR"/>
              </w:rPr>
              <w:t> Réunion du CP.</w:t>
            </w:r>
          </w:p>
        </w:tc>
        <w:tc>
          <w:tcPr>
            <w:tcW w:w="603" w:type="pct"/>
          </w:tcPr>
          <w:p w:rsidR="007173D7" w:rsidRPr="0086670C" w:rsidRDefault="007173D7" w:rsidP="008E04C2">
            <w:pPr>
              <w:rPr>
                <w:rFonts w:ascii="Calibri" w:hAnsi="Calibri" w:cs="Calibri"/>
                <w:noProof/>
                <w:snapToGrid w:val="0"/>
                <w:kern w:val="20"/>
                <w:lang w:val="fr-FR"/>
              </w:rPr>
            </w:pPr>
            <w:r w:rsidRPr="0086670C">
              <w:rPr>
                <w:rFonts w:asciiTheme="minorHAnsi" w:hAnsiTheme="minorHAnsi" w:cstheme="minorHAnsi"/>
                <w:noProof/>
                <w:snapToGrid w:val="0"/>
                <w:kern w:val="20"/>
                <w:lang w:val="fr-FR"/>
              </w:rPr>
              <w:t>Préparer un plan préliminaire pour renforcer la synergie avec d’autres AME pour la 58</w:t>
            </w:r>
            <w:r w:rsidRPr="0086670C">
              <w:rPr>
                <w:rFonts w:asciiTheme="minorHAnsi" w:hAnsiTheme="minorHAnsi" w:cstheme="minorHAnsi"/>
                <w:noProof/>
                <w:snapToGrid w:val="0"/>
                <w:kern w:val="20"/>
                <w:vertAlign w:val="superscript"/>
                <w:lang w:val="fr-FR"/>
              </w:rPr>
              <w:t>e</w:t>
            </w:r>
            <w:r w:rsidRPr="0086670C">
              <w:rPr>
                <w:rFonts w:asciiTheme="minorHAnsi" w:hAnsiTheme="minorHAnsi" w:cstheme="minorHAnsi"/>
                <w:noProof/>
                <w:snapToGrid w:val="0"/>
                <w:kern w:val="20"/>
                <w:lang w:val="fr-FR"/>
              </w:rPr>
              <w:t> Réunion du CP et les contributions au cadre mondial de la biodiversité pour l’après-2020. Résolution </w:t>
            </w:r>
            <w:hyperlink r:id="rId122" w:history="1">
              <w:r w:rsidRPr="0086670C">
                <w:rPr>
                  <w:rStyle w:val="Hyperlink"/>
                  <w:rFonts w:asciiTheme="minorHAnsi" w:hAnsiTheme="minorHAnsi" w:cstheme="minorHAnsi"/>
                  <w:noProof/>
                  <w:snapToGrid w:val="0"/>
                  <w:kern w:val="20"/>
                  <w:lang w:val="fr-FR"/>
                </w:rPr>
                <w:t>XIII.7</w:t>
              </w:r>
            </w:hyperlink>
            <w:r w:rsidRPr="0086670C">
              <w:rPr>
                <w:rFonts w:asciiTheme="minorHAnsi" w:hAnsiTheme="minorHAnsi" w:cstheme="minorHAnsi"/>
                <w:noProof/>
                <w:snapToGrid w:val="0"/>
                <w:kern w:val="20"/>
                <w:lang w:val="fr-FR"/>
              </w:rPr>
              <w:t xml:space="preserve"> par. 23.</w:t>
            </w:r>
          </w:p>
        </w:tc>
        <w:tc>
          <w:tcPr>
            <w:tcW w:w="603" w:type="pct"/>
          </w:tcPr>
          <w:p w:rsidR="007173D7" w:rsidRPr="0086670C" w:rsidRDefault="007173D7" w:rsidP="007173D7">
            <w:pPr>
              <w:rPr>
                <w:rFonts w:ascii="Calibri" w:hAnsi="Calibri" w:cs="Calibri"/>
                <w:noProof/>
                <w:snapToGrid w:val="0"/>
                <w:kern w:val="20"/>
                <w:lang w:val="fr-FR"/>
              </w:rPr>
            </w:pPr>
            <w:r w:rsidRPr="0086670C">
              <w:rPr>
                <w:rFonts w:asciiTheme="minorHAnsi" w:hAnsiTheme="minorHAnsi" w:cstheme="minorHAnsi"/>
                <w:noProof/>
                <w:snapToGrid w:val="0"/>
                <w:kern w:val="20"/>
                <w:lang w:val="fr-FR"/>
              </w:rPr>
              <w:t>Préparer et mettre en œuvre un plan pour la 58</w:t>
            </w:r>
            <w:r w:rsidRPr="0086670C">
              <w:rPr>
                <w:rFonts w:asciiTheme="minorHAnsi" w:hAnsiTheme="minorHAnsi" w:cstheme="minorHAnsi"/>
                <w:noProof/>
                <w:snapToGrid w:val="0"/>
                <w:kern w:val="20"/>
                <w:vertAlign w:val="superscript"/>
                <w:lang w:val="fr-FR"/>
              </w:rPr>
              <w:t>e</w:t>
            </w:r>
            <w:r w:rsidRPr="0086670C">
              <w:rPr>
                <w:rFonts w:asciiTheme="minorHAnsi" w:hAnsiTheme="minorHAnsi" w:cstheme="minorHAnsi"/>
                <w:noProof/>
                <w:snapToGrid w:val="0"/>
                <w:kern w:val="20"/>
                <w:lang w:val="fr-FR"/>
              </w:rPr>
              <w:t xml:space="preserve"> Réunion du CP.</w:t>
            </w:r>
          </w:p>
        </w:tc>
        <w:tc>
          <w:tcPr>
            <w:tcW w:w="603" w:type="pct"/>
          </w:tcPr>
          <w:p w:rsidR="007173D7" w:rsidRPr="0086670C" w:rsidRDefault="007173D7" w:rsidP="00F617A8">
            <w:pPr>
              <w:autoSpaceDE w:val="0"/>
              <w:autoSpaceDN w:val="0"/>
              <w:adjustRightInd w:val="0"/>
              <w:rPr>
                <w:rFonts w:asciiTheme="minorHAnsi" w:hAnsiTheme="minorHAnsi" w:cstheme="minorHAnsi"/>
                <w:noProof/>
                <w:snapToGrid w:val="0"/>
                <w:kern w:val="20"/>
                <w:lang w:val="fr-FR"/>
              </w:rPr>
            </w:pPr>
            <w:r w:rsidRPr="0086670C">
              <w:rPr>
                <w:rFonts w:asciiTheme="minorHAnsi" w:hAnsiTheme="minorHAnsi" w:cstheme="minorHAnsi"/>
                <w:noProof/>
                <w:snapToGrid w:val="0"/>
                <w:kern w:val="20"/>
                <w:lang w:val="fr-FR"/>
              </w:rPr>
              <w:t>Plan préliminaire de la 58</w:t>
            </w:r>
            <w:r w:rsidRPr="0086670C">
              <w:rPr>
                <w:rFonts w:asciiTheme="minorHAnsi" w:hAnsiTheme="minorHAnsi" w:cstheme="minorHAnsi"/>
                <w:noProof/>
                <w:snapToGrid w:val="0"/>
                <w:kern w:val="20"/>
                <w:vertAlign w:val="superscript"/>
                <w:lang w:val="fr-FR"/>
              </w:rPr>
              <w:t>e</w:t>
            </w:r>
            <w:r w:rsidRPr="0086670C">
              <w:rPr>
                <w:rFonts w:asciiTheme="minorHAnsi" w:hAnsiTheme="minorHAnsi" w:cstheme="minorHAnsi"/>
                <w:noProof/>
                <w:snapToGrid w:val="0"/>
                <w:kern w:val="20"/>
                <w:lang w:val="fr-FR"/>
              </w:rPr>
              <w:t> Réunion du CP, adréssé à la 59</w:t>
            </w:r>
            <w:r w:rsidRPr="0086670C">
              <w:rPr>
                <w:rFonts w:asciiTheme="minorHAnsi" w:hAnsiTheme="minorHAnsi" w:cstheme="minorHAnsi"/>
                <w:noProof/>
                <w:snapToGrid w:val="0"/>
                <w:kern w:val="20"/>
                <w:vertAlign w:val="superscript"/>
                <w:lang w:val="fr-FR"/>
              </w:rPr>
              <w:t>e</w:t>
            </w:r>
            <w:r w:rsidRPr="0086670C">
              <w:rPr>
                <w:rFonts w:asciiTheme="minorHAnsi" w:hAnsiTheme="minorHAnsi" w:cstheme="minorHAnsi"/>
                <w:noProof/>
                <w:snapToGrid w:val="0"/>
                <w:kern w:val="20"/>
                <w:lang w:val="fr-FR"/>
              </w:rPr>
              <w:t xml:space="preserve"> Réunion du CP et suivi.</w:t>
            </w:r>
          </w:p>
        </w:tc>
        <w:tc>
          <w:tcPr>
            <w:tcW w:w="603" w:type="pct"/>
          </w:tcPr>
          <w:p w:rsidR="007173D7" w:rsidRPr="0086670C" w:rsidRDefault="007173D7" w:rsidP="00DB4844">
            <w:pPr>
              <w:autoSpaceDE w:val="0"/>
              <w:autoSpaceDN w:val="0"/>
              <w:adjustRightInd w:val="0"/>
              <w:rPr>
                <w:rFonts w:ascii="Calibri" w:hAnsi="Calibri" w:cs="Calibri"/>
                <w:noProof/>
                <w:snapToGrid w:val="0"/>
                <w:kern w:val="20"/>
                <w:lang w:val="fr-FR"/>
              </w:rPr>
            </w:pPr>
            <w:r w:rsidRPr="0086670C">
              <w:rPr>
                <w:rFonts w:ascii="Calibri" w:hAnsi="Calibri" w:cs="Calibri"/>
                <w:noProof/>
                <w:snapToGrid w:val="0"/>
                <w:kern w:val="20"/>
                <w:lang w:val="fr-FR"/>
              </w:rPr>
              <w:t>Mettre à jour les documents de la 59e Réunion du CP pour soumission à la SC59/2022.</w:t>
            </w:r>
          </w:p>
          <w:p w:rsidR="007173D7" w:rsidRPr="0086670C" w:rsidRDefault="007173D7" w:rsidP="00DB4844">
            <w:pPr>
              <w:autoSpaceDE w:val="0"/>
              <w:autoSpaceDN w:val="0"/>
              <w:adjustRightInd w:val="0"/>
              <w:rPr>
                <w:rFonts w:ascii="Calibri" w:hAnsi="Calibri" w:cs="Calibri"/>
                <w:noProof/>
                <w:snapToGrid w:val="0"/>
                <w:kern w:val="20"/>
                <w:lang w:val="fr-FR"/>
              </w:rPr>
            </w:pPr>
          </w:p>
          <w:p w:rsidR="007173D7" w:rsidRPr="0086670C" w:rsidRDefault="007173D7" w:rsidP="00DB4844">
            <w:pPr>
              <w:autoSpaceDE w:val="0"/>
              <w:autoSpaceDN w:val="0"/>
              <w:adjustRightInd w:val="0"/>
              <w:rPr>
                <w:rFonts w:ascii="Calibri" w:hAnsi="Calibri" w:cs="Calibri"/>
                <w:noProof/>
                <w:snapToGrid w:val="0"/>
                <w:kern w:val="20"/>
                <w:lang w:val="fr-FR"/>
              </w:rPr>
            </w:pPr>
          </w:p>
          <w:p w:rsidR="007173D7" w:rsidRPr="0086670C" w:rsidRDefault="006F3ED4" w:rsidP="00DB4844">
            <w:pPr>
              <w:autoSpaceDE w:val="0"/>
              <w:autoSpaceDN w:val="0"/>
              <w:adjustRightInd w:val="0"/>
              <w:rPr>
                <w:rFonts w:ascii="Calibri" w:hAnsi="Calibri" w:cs="Calibri"/>
                <w:noProof/>
                <w:snapToGrid w:val="0"/>
                <w:kern w:val="20"/>
                <w:lang w:val="fr-FR"/>
              </w:rPr>
            </w:pPr>
            <w:r w:rsidRPr="0086670C">
              <w:rPr>
                <w:rFonts w:ascii="Calibri" w:hAnsi="Calibri" w:cs="Calibri"/>
                <w:noProof/>
                <w:snapToGrid w:val="0"/>
                <w:kern w:val="20"/>
                <w:lang w:val="fr-FR"/>
              </w:rPr>
              <w:t>S</w:t>
            </w:r>
            <w:r w:rsidR="007173D7" w:rsidRPr="0086670C">
              <w:rPr>
                <w:rFonts w:ascii="Calibri" w:hAnsi="Calibri" w:cs="Calibri"/>
                <w:noProof/>
                <w:snapToGrid w:val="0"/>
                <w:kern w:val="20"/>
                <w:lang w:val="fr-FR"/>
              </w:rPr>
              <w:t>uivi</w:t>
            </w:r>
            <w:r w:rsidRPr="0086670C">
              <w:rPr>
                <w:rFonts w:ascii="Calibri" w:hAnsi="Calibri" w:cs="Calibri"/>
                <w:noProof/>
                <w:snapToGrid w:val="0"/>
                <w:kern w:val="20"/>
                <w:lang w:val="fr-FR"/>
              </w:rPr>
              <w:t xml:space="preserve"> en fonction des décisions de la</w:t>
            </w:r>
            <w:r w:rsidR="00736C76" w:rsidRPr="0086670C">
              <w:rPr>
                <w:rFonts w:ascii="Calibri" w:hAnsi="Calibri" w:cs="Calibri"/>
                <w:noProof/>
                <w:snapToGrid w:val="0"/>
                <w:kern w:val="20"/>
                <w:lang w:val="fr-FR"/>
              </w:rPr>
              <w:t xml:space="preserve"> </w:t>
            </w:r>
            <w:r w:rsidR="007173D7" w:rsidRPr="0086670C">
              <w:rPr>
                <w:rFonts w:ascii="Calibri" w:hAnsi="Calibri" w:cs="Calibri"/>
                <w:noProof/>
                <w:snapToGrid w:val="0"/>
                <w:kern w:val="20"/>
                <w:lang w:val="fr-FR"/>
              </w:rPr>
              <w:t>SC59/2022.</w:t>
            </w:r>
          </w:p>
          <w:p w:rsidR="007173D7" w:rsidRPr="0086670C" w:rsidRDefault="007173D7" w:rsidP="008E04C2">
            <w:pPr>
              <w:autoSpaceDE w:val="0"/>
              <w:autoSpaceDN w:val="0"/>
              <w:adjustRightInd w:val="0"/>
              <w:rPr>
                <w:rFonts w:ascii="Calibri" w:hAnsi="Calibri" w:cs="Calibri"/>
                <w:noProof/>
                <w:snapToGrid w:val="0"/>
                <w:kern w:val="20"/>
                <w:lang w:val="fr-FR"/>
              </w:rPr>
            </w:pPr>
          </w:p>
        </w:tc>
        <w:tc>
          <w:tcPr>
            <w:tcW w:w="603" w:type="pct"/>
          </w:tcPr>
          <w:p w:rsidR="007173D7" w:rsidRPr="0086670C" w:rsidRDefault="00D740C2" w:rsidP="00D740C2">
            <w:pPr>
              <w:autoSpaceDE w:val="0"/>
              <w:autoSpaceDN w:val="0"/>
              <w:adjustRightInd w:val="0"/>
              <w:rPr>
                <w:rFonts w:ascii="Calibri" w:hAnsi="Calibri" w:cs="Calibri"/>
                <w:noProof/>
                <w:snapToGrid w:val="0"/>
                <w:kern w:val="20"/>
                <w:lang w:val="fr-FR"/>
              </w:rPr>
            </w:pPr>
            <w:r w:rsidRPr="0086670C">
              <w:rPr>
                <w:rFonts w:asciiTheme="minorHAnsi" w:hAnsiTheme="minorHAnsi" w:cstheme="minorHAnsi"/>
                <w:noProof/>
                <w:snapToGrid w:val="0"/>
                <w:kern w:val="20"/>
                <w:lang w:val="fr-FR"/>
              </w:rPr>
              <w:t>Plan préliminaire de la 58</w:t>
            </w:r>
            <w:r w:rsidRPr="0086670C">
              <w:rPr>
                <w:rFonts w:asciiTheme="minorHAnsi" w:hAnsiTheme="minorHAnsi" w:cstheme="minorHAnsi"/>
                <w:noProof/>
                <w:snapToGrid w:val="0"/>
                <w:kern w:val="20"/>
                <w:vertAlign w:val="superscript"/>
                <w:lang w:val="fr-FR"/>
              </w:rPr>
              <w:t>e</w:t>
            </w:r>
            <w:r w:rsidRPr="0086670C">
              <w:rPr>
                <w:rFonts w:asciiTheme="minorHAnsi" w:hAnsiTheme="minorHAnsi" w:cstheme="minorHAnsi"/>
                <w:noProof/>
                <w:snapToGrid w:val="0"/>
                <w:kern w:val="20"/>
                <w:lang w:val="fr-FR"/>
              </w:rPr>
              <w:t> Réunion du CP, adréssé à</w:t>
            </w:r>
            <w:r w:rsidRPr="0086670C">
              <w:rPr>
                <w:rFonts w:ascii="Calibri" w:hAnsi="Calibri" w:cs="Calibri"/>
                <w:noProof/>
                <w:snapToGrid w:val="0"/>
                <w:kern w:val="20"/>
                <w:lang w:val="fr-FR"/>
              </w:rPr>
              <w:t xml:space="preserve"> la </w:t>
            </w:r>
            <w:r w:rsidR="007173D7" w:rsidRPr="0086670C">
              <w:rPr>
                <w:rFonts w:ascii="Calibri" w:hAnsi="Calibri" w:cs="Calibri"/>
                <w:noProof/>
                <w:snapToGrid w:val="0"/>
                <w:kern w:val="20"/>
                <w:lang w:val="fr-FR"/>
              </w:rPr>
              <w:t xml:space="preserve">SC59/2022 </w:t>
            </w:r>
            <w:r w:rsidRPr="0086670C">
              <w:rPr>
                <w:rFonts w:ascii="Calibri" w:hAnsi="Calibri" w:cs="Calibri"/>
                <w:noProof/>
                <w:snapToGrid w:val="0"/>
                <w:kern w:val="20"/>
                <w:lang w:val="fr-FR"/>
              </w:rPr>
              <w:t>et suivi, y comp</w:t>
            </w:r>
            <w:r w:rsidR="00927B65">
              <w:rPr>
                <w:rFonts w:ascii="Calibri" w:hAnsi="Calibri" w:cs="Calibri"/>
                <w:noProof/>
                <w:snapToGrid w:val="0"/>
                <w:kern w:val="20"/>
                <w:lang w:val="fr-FR"/>
              </w:rPr>
              <w:t>ris le projet de résolution pou</w:t>
            </w:r>
            <w:r w:rsidRPr="0086670C">
              <w:rPr>
                <w:rFonts w:ascii="Calibri" w:hAnsi="Calibri" w:cs="Calibri"/>
                <w:noProof/>
                <w:snapToGrid w:val="0"/>
                <w:kern w:val="20"/>
                <w:lang w:val="fr-FR"/>
              </w:rPr>
              <w:t xml:space="preserve">r la </w:t>
            </w:r>
            <w:r w:rsidR="007173D7" w:rsidRPr="0086670C">
              <w:rPr>
                <w:rFonts w:ascii="Calibri" w:hAnsi="Calibri" w:cs="Calibri"/>
                <w:noProof/>
                <w:snapToGrid w:val="0"/>
                <w:kern w:val="20"/>
                <w:lang w:val="fr-FR"/>
              </w:rPr>
              <w:t>COP14.</w:t>
            </w:r>
          </w:p>
        </w:tc>
        <w:tc>
          <w:tcPr>
            <w:tcW w:w="471" w:type="pct"/>
          </w:tcPr>
          <w:p w:rsidR="007173D7" w:rsidRPr="0086670C" w:rsidRDefault="00D740C2" w:rsidP="00D740C2">
            <w:pPr>
              <w:rPr>
                <w:rFonts w:ascii="Calibri" w:hAnsi="Calibri" w:cs="Calibri"/>
                <w:lang w:val="fr-FR"/>
              </w:rPr>
            </w:pPr>
            <w:r w:rsidRPr="0086670C">
              <w:rPr>
                <w:rFonts w:ascii="Calibri" w:hAnsi="Calibri" w:cs="Calibri"/>
                <w:lang w:val="fr-FR"/>
              </w:rPr>
              <w:t>CPR Amériques</w:t>
            </w:r>
          </w:p>
        </w:tc>
        <w:tc>
          <w:tcPr>
            <w:tcW w:w="308" w:type="pct"/>
          </w:tcPr>
          <w:p w:rsidR="007173D7" w:rsidRPr="0086670C" w:rsidRDefault="007173D7" w:rsidP="008E04C2">
            <w:pPr>
              <w:rPr>
                <w:rFonts w:ascii="Calibri" w:hAnsi="Calibri" w:cs="Calibri"/>
                <w:lang w:val="fr-FR"/>
              </w:rPr>
            </w:pPr>
            <w:r w:rsidRPr="0086670C">
              <w:rPr>
                <w:rFonts w:ascii="Calibri" w:hAnsi="Calibri" w:cs="Calibri"/>
                <w:lang w:val="fr-FR"/>
              </w:rPr>
              <w:t xml:space="preserve">Core </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val="restart"/>
          </w:tcPr>
          <w:p w:rsidR="007173D7" w:rsidRPr="0086670C" w:rsidRDefault="007173D7" w:rsidP="008E04C2">
            <w:pPr>
              <w:rPr>
                <w:rFonts w:ascii="Calibri" w:hAnsi="Calibri" w:cs="Calibri"/>
                <w:lang w:val="fr-FR"/>
              </w:rPr>
            </w:pPr>
            <w:r w:rsidRPr="0086670C">
              <w:rPr>
                <w:rFonts w:asciiTheme="minorHAnsi" w:hAnsiTheme="minorHAnsi" w:cstheme="minorHAnsi"/>
                <w:noProof/>
                <w:snapToGrid w:val="0"/>
                <w:kern w:val="20"/>
                <w:lang w:val="fr-FR"/>
              </w:rPr>
              <w:t>Coopération effective avec les AME et OIG pertinentes.</w:t>
            </w:r>
          </w:p>
        </w:tc>
        <w:tc>
          <w:tcPr>
            <w:tcW w:w="603" w:type="pct"/>
            <w:vMerge w:val="restart"/>
          </w:tcPr>
          <w:p w:rsidR="007173D7" w:rsidRPr="0086670C" w:rsidRDefault="007173D7" w:rsidP="008E04C2">
            <w:pPr>
              <w:rPr>
                <w:rFonts w:ascii="Calibri" w:hAnsi="Calibri" w:cs="Calibri"/>
                <w:lang w:val="fr-FR"/>
              </w:rPr>
            </w:pPr>
            <w:r w:rsidRPr="0086670C">
              <w:rPr>
                <w:rFonts w:asciiTheme="minorHAnsi" w:hAnsiTheme="minorHAnsi" w:cstheme="minorHAnsi"/>
                <w:noProof/>
                <w:snapToGrid w:val="0"/>
                <w:kern w:val="20"/>
                <w:lang w:val="fr-FR"/>
              </w:rPr>
              <w:t>Le Secrétariat renforce sa collaboration avec les AME et les OIG pertinents, tels qu’énumérés dans la Résolution </w:t>
            </w:r>
            <w:hyperlink r:id="rId123" w:history="1">
              <w:r w:rsidRPr="0086670C">
                <w:rPr>
                  <w:rStyle w:val="Hyperlink"/>
                  <w:rFonts w:asciiTheme="minorHAnsi" w:hAnsiTheme="minorHAnsi" w:cstheme="minorHAnsi"/>
                  <w:noProof/>
                  <w:snapToGrid w:val="0"/>
                  <w:kern w:val="20"/>
                  <w:lang w:val="fr-FR"/>
                </w:rPr>
                <w:t>XIII.7</w:t>
              </w:r>
            </w:hyperlink>
            <w:r w:rsidRPr="0086670C">
              <w:rPr>
                <w:rFonts w:asciiTheme="minorHAnsi" w:hAnsiTheme="minorHAnsi" w:cstheme="minorHAnsi"/>
                <w:noProof/>
                <w:snapToGrid w:val="0"/>
                <w:kern w:val="20"/>
                <w:lang w:val="fr-FR"/>
              </w:rPr>
              <w:t xml:space="preserve"> par. 35 : le PNUE, le PNUD, la FAO, la Banque mondiale, l’OMS l’OMM, l’UNESCO, la CEE-ONU et autres commissions économiques régionales des Nations Unies, le </w:t>
            </w:r>
            <w:r w:rsidRPr="0086670C">
              <w:rPr>
                <w:rFonts w:asciiTheme="minorHAnsi" w:hAnsiTheme="minorHAnsi" w:cstheme="minorHAnsi"/>
                <w:noProof/>
                <w:snapToGrid w:val="0"/>
                <w:kern w:val="20"/>
                <w:lang w:val="fr-FR"/>
              </w:rPr>
              <w:lastRenderedPageBreak/>
              <w:t>FEM, des AME tels que la CCNUCC, la Convention sur la lutte contre la désertification, la CDB, la CMS et autres</w:t>
            </w:r>
          </w:p>
        </w:tc>
        <w:tc>
          <w:tcPr>
            <w:tcW w:w="603" w:type="pct"/>
            <w:tcBorders>
              <w:bottom w:val="nil"/>
            </w:tcBorders>
          </w:tcPr>
          <w:p w:rsidR="007173D7" w:rsidRPr="0086670C" w:rsidRDefault="007173D7" w:rsidP="006C5B9A">
            <w:pPr>
              <w:rPr>
                <w:rFonts w:asciiTheme="minorHAnsi" w:hAnsiTheme="minorHAnsi" w:cstheme="minorHAnsi"/>
                <w:noProof/>
                <w:snapToGrid w:val="0"/>
                <w:kern w:val="20"/>
                <w:lang w:val="fr-FR"/>
              </w:rPr>
            </w:pPr>
            <w:r w:rsidRPr="0086670C">
              <w:rPr>
                <w:rFonts w:asciiTheme="minorHAnsi" w:hAnsiTheme="minorHAnsi" w:cstheme="minorHAnsi"/>
                <w:noProof/>
                <w:snapToGrid w:val="0"/>
                <w:kern w:val="20"/>
                <w:lang w:val="fr-FR"/>
              </w:rPr>
              <w:lastRenderedPageBreak/>
              <w:t>Poursuivre l’activité avec une attention accrue grâce à des synergies/plans politiques.</w:t>
            </w:r>
          </w:p>
          <w:p w:rsidR="007173D7" w:rsidRPr="0086670C" w:rsidRDefault="007173D7" w:rsidP="008E04C2">
            <w:pPr>
              <w:autoSpaceDE w:val="0"/>
              <w:autoSpaceDN w:val="0"/>
              <w:adjustRightInd w:val="0"/>
              <w:rPr>
                <w:rFonts w:ascii="Calibri" w:hAnsi="Calibri" w:cs="Calibri"/>
                <w:noProof/>
                <w:snapToGrid w:val="0"/>
                <w:kern w:val="20"/>
                <w:lang w:val="fr-FR"/>
              </w:rPr>
            </w:pPr>
          </w:p>
        </w:tc>
        <w:tc>
          <w:tcPr>
            <w:tcW w:w="603" w:type="pct"/>
            <w:tcBorders>
              <w:bottom w:val="nil"/>
            </w:tcBorders>
          </w:tcPr>
          <w:p w:rsidR="007173D7" w:rsidRPr="0086670C" w:rsidRDefault="00736C76" w:rsidP="37796710">
            <w:pPr>
              <w:autoSpaceDE w:val="0"/>
              <w:autoSpaceDN w:val="0"/>
              <w:adjustRightInd w:val="0"/>
              <w:rPr>
                <w:rFonts w:ascii="Calibri" w:hAnsi="Calibri" w:cs="Calibri"/>
                <w:noProof/>
                <w:color w:val="C00000"/>
                <w:lang w:val="fr-FR"/>
              </w:rPr>
            </w:pPr>
            <w:r w:rsidRPr="0086670C">
              <w:rPr>
                <w:rFonts w:asciiTheme="minorHAnsi" w:hAnsiTheme="minorHAnsi" w:cstheme="minorHAnsi"/>
                <w:noProof/>
                <w:snapToGrid w:val="0"/>
                <w:kern w:val="20"/>
                <w:lang w:val="fr-FR"/>
              </w:rPr>
              <w:t>En cours, avec les restrictions imposées par la COVID</w:t>
            </w:r>
            <w:r w:rsidR="007173D7" w:rsidRPr="0086670C">
              <w:rPr>
                <w:rFonts w:ascii="Calibri" w:hAnsi="Calibri" w:cs="Calibri"/>
                <w:noProof/>
                <w:snapToGrid w:val="0"/>
                <w:kern w:val="20"/>
                <w:lang w:val="fr-FR"/>
              </w:rPr>
              <w:t>.</w:t>
            </w:r>
          </w:p>
          <w:p w:rsidR="007173D7" w:rsidRPr="0086670C" w:rsidRDefault="007173D7" w:rsidP="37796710">
            <w:pPr>
              <w:autoSpaceDE w:val="0"/>
              <w:autoSpaceDN w:val="0"/>
              <w:adjustRightInd w:val="0"/>
              <w:rPr>
                <w:rFonts w:ascii="Calibri" w:hAnsi="Calibri" w:cs="Calibri"/>
                <w:noProof/>
                <w:lang w:val="fr-FR"/>
              </w:rPr>
            </w:pPr>
          </w:p>
          <w:p w:rsidR="007173D7" w:rsidRPr="0086670C" w:rsidRDefault="007173D7" w:rsidP="00736C76">
            <w:pPr>
              <w:autoSpaceDE w:val="0"/>
              <w:autoSpaceDN w:val="0"/>
              <w:adjustRightInd w:val="0"/>
              <w:rPr>
                <w:rFonts w:ascii="Calibri" w:hAnsi="Calibri" w:cs="Calibri"/>
                <w:noProof/>
                <w:snapToGrid w:val="0"/>
                <w:kern w:val="20"/>
                <w:lang w:val="fr-FR"/>
              </w:rPr>
            </w:pPr>
            <w:r w:rsidRPr="0086670C">
              <w:rPr>
                <w:rFonts w:ascii="Calibri" w:hAnsi="Calibri" w:cs="Calibri"/>
                <w:noProof/>
                <w:lang w:val="fr-FR"/>
              </w:rPr>
              <w:t xml:space="preserve">Report </w:t>
            </w:r>
            <w:r w:rsidR="00736C76" w:rsidRPr="0086670C">
              <w:rPr>
                <w:rFonts w:ascii="Calibri" w:hAnsi="Calibri" w:cs="Calibri"/>
                <w:noProof/>
                <w:lang w:val="fr-FR"/>
              </w:rPr>
              <w:t>soumis à la 59</w:t>
            </w:r>
            <w:r w:rsidR="00736C76" w:rsidRPr="0086670C">
              <w:rPr>
                <w:rFonts w:ascii="Calibri" w:hAnsi="Calibri" w:cs="Calibri"/>
                <w:noProof/>
                <w:vertAlign w:val="superscript"/>
                <w:lang w:val="fr-FR"/>
              </w:rPr>
              <w:t>e</w:t>
            </w:r>
            <w:r w:rsidR="00736C76" w:rsidRPr="0086670C">
              <w:rPr>
                <w:rFonts w:ascii="Calibri" w:hAnsi="Calibri" w:cs="Calibri"/>
                <w:noProof/>
                <w:lang w:val="fr-FR"/>
              </w:rPr>
              <w:t xml:space="preserve"> Réunion du CP en 2021.</w:t>
            </w:r>
            <w:r w:rsidRPr="0086670C">
              <w:rPr>
                <w:rFonts w:ascii="Calibri" w:hAnsi="Calibri" w:cs="Calibri"/>
                <w:noProof/>
                <w:lang w:val="fr-FR"/>
              </w:rPr>
              <w:t xml:space="preserve"> </w:t>
            </w:r>
          </w:p>
        </w:tc>
        <w:tc>
          <w:tcPr>
            <w:tcW w:w="603" w:type="pct"/>
            <w:tcBorders>
              <w:bottom w:val="nil"/>
            </w:tcBorders>
          </w:tcPr>
          <w:p w:rsidR="007173D7" w:rsidRPr="0086670C" w:rsidRDefault="007173D7" w:rsidP="37796710">
            <w:pPr>
              <w:autoSpaceDE w:val="0"/>
              <w:autoSpaceDN w:val="0"/>
              <w:adjustRightInd w:val="0"/>
              <w:rPr>
                <w:rFonts w:ascii="Calibri" w:hAnsi="Calibri" w:cs="Calibri"/>
                <w:noProof/>
                <w:lang w:val="fr-FR"/>
              </w:rPr>
            </w:pPr>
            <w:r w:rsidRPr="0086670C">
              <w:rPr>
                <w:rFonts w:asciiTheme="minorHAnsi" w:hAnsiTheme="minorHAnsi" w:cstheme="minorHAnsi"/>
                <w:noProof/>
                <w:snapToGrid w:val="0"/>
                <w:kern w:val="20"/>
                <w:lang w:val="fr-FR"/>
              </w:rPr>
              <w:t>En cours, avec les res</w:t>
            </w:r>
            <w:r w:rsidR="00736C76" w:rsidRPr="0086670C">
              <w:rPr>
                <w:rFonts w:asciiTheme="minorHAnsi" w:hAnsiTheme="minorHAnsi" w:cstheme="minorHAnsi"/>
                <w:noProof/>
                <w:snapToGrid w:val="0"/>
                <w:kern w:val="20"/>
                <w:lang w:val="fr-FR"/>
              </w:rPr>
              <w:t>trictions imposées par la COVID a</w:t>
            </w:r>
            <w:r w:rsidR="00736C76" w:rsidRPr="0086670C">
              <w:rPr>
                <w:rFonts w:ascii="Calibri" w:hAnsi="Calibri" w:cs="Calibri"/>
                <w:noProof/>
                <w:snapToGrid w:val="0"/>
                <w:kern w:val="20"/>
                <w:lang w:val="fr-FR"/>
              </w:rPr>
              <w:t>vec une meilleure hiérarchisation</w:t>
            </w:r>
            <w:r w:rsidR="00927B65">
              <w:rPr>
                <w:rFonts w:ascii="Calibri" w:hAnsi="Calibri" w:cs="Calibri"/>
                <w:noProof/>
                <w:snapToGrid w:val="0"/>
                <w:kern w:val="20"/>
                <w:lang w:val="fr-FR"/>
              </w:rPr>
              <w:t>.</w:t>
            </w:r>
          </w:p>
          <w:p w:rsidR="007173D7" w:rsidRPr="0086670C" w:rsidRDefault="007173D7" w:rsidP="37796710">
            <w:pPr>
              <w:autoSpaceDE w:val="0"/>
              <w:autoSpaceDN w:val="0"/>
              <w:adjustRightInd w:val="0"/>
              <w:rPr>
                <w:rFonts w:ascii="Calibri" w:hAnsi="Calibri" w:cs="Calibri"/>
                <w:noProof/>
                <w:lang w:val="fr-FR"/>
              </w:rPr>
            </w:pPr>
          </w:p>
          <w:p w:rsidR="007173D7" w:rsidRPr="0086670C" w:rsidRDefault="00736C76" w:rsidP="00736C76">
            <w:pPr>
              <w:autoSpaceDE w:val="0"/>
              <w:autoSpaceDN w:val="0"/>
              <w:adjustRightInd w:val="0"/>
              <w:rPr>
                <w:rFonts w:ascii="Calibri" w:hAnsi="Calibri" w:cs="Calibri"/>
                <w:noProof/>
                <w:snapToGrid w:val="0"/>
                <w:kern w:val="20"/>
                <w:lang w:val="fr-FR"/>
              </w:rPr>
            </w:pPr>
            <w:r w:rsidRPr="0086670C">
              <w:rPr>
                <w:rFonts w:ascii="Calibri" w:hAnsi="Calibri" w:cs="Calibri"/>
                <w:noProof/>
                <w:lang w:val="fr-FR"/>
              </w:rPr>
              <w:t xml:space="preserve">Rapport actualisé soumis à la </w:t>
            </w:r>
            <w:r w:rsidR="007173D7" w:rsidRPr="0086670C">
              <w:rPr>
                <w:rFonts w:ascii="Calibri" w:hAnsi="Calibri" w:cs="Calibri"/>
                <w:noProof/>
                <w:lang w:val="fr-FR"/>
              </w:rPr>
              <w:t xml:space="preserve">SC59/2022. </w:t>
            </w:r>
          </w:p>
        </w:tc>
        <w:tc>
          <w:tcPr>
            <w:tcW w:w="603" w:type="pct"/>
            <w:tcBorders>
              <w:bottom w:val="nil"/>
            </w:tcBorders>
          </w:tcPr>
          <w:p w:rsidR="00736C76" w:rsidRPr="0086670C" w:rsidRDefault="00736C76" w:rsidP="00736C76">
            <w:pPr>
              <w:autoSpaceDE w:val="0"/>
              <w:autoSpaceDN w:val="0"/>
              <w:adjustRightInd w:val="0"/>
              <w:rPr>
                <w:rFonts w:ascii="Calibri" w:hAnsi="Calibri" w:cs="Calibri"/>
                <w:noProof/>
                <w:snapToGrid w:val="0"/>
                <w:kern w:val="20"/>
                <w:lang w:val="fr-FR"/>
              </w:rPr>
            </w:pPr>
            <w:r w:rsidRPr="0086670C">
              <w:rPr>
                <w:rFonts w:ascii="Calibri" w:hAnsi="Calibri" w:cs="Calibri"/>
                <w:noProof/>
                <w:snapToGrid w:val="0"/>
                <w:kern w:val="20"/>
                <w:lang w:val="fr-FR"/>
              </w:rPr>
              <w:t>Suivi en fonction des décisions de la SC59/2022.</w:t>
            </w:r>
          </w:p>
          <w:p w:rsidR="007173D7" w:rsidRPr="0086670C" w:rsidRDefault="007173D7" w:rsidP="37796710">
            <w:pPr>
              <w:autoSpaceDE w:val="0"/>
              <w:autoSpaceDN w:val="0"/>
              <w:adjustRightInd w:val="0"/>
              <w:rPr>
                <w:rFonts w:ascii="Calibri" w:hAnsi="Calibri" w:cs="Calibri"/>
                <w:noProof/>
                <w:snapToGrid w:val="0"/>
                <w:kern w:val="20"/>
                <w:lang w:val="fr-FR"/>
              </w:rPr>
            </w:pPr>
          </w:p>
          <w:p w:rsidR="007173D7" w:rsidRPr="0086670C" w:rsidRDefault="007173D7" w:rsidP="37796710">
            <w:pPr>
              <w:autoSpaceDE w:val="0"/>
              <w:autoSpaceDN w:val="0"/>
              <w:adjustRightInd w:val="0"/>
              <w:rPr>
                <w:rFonts w:ascii="Calibri" w:hAnsi="Calibri" w:cs="Calibri"/>
                <w:noProof/>
                <w:lang w:val="fr-FR"/>
              </w:rPr>
            </w:pPr>
          </w:p>
          <w:p w:rsidR="007173D7" w:rsidRPr="0086670C" w:rsidRDefault="007173D7" w:rsidP="37796710">
            <w:pPr>
              <w:autoSpaceDE w:val="0"/>
              <w:autoSpaceDN w:val="0"/>
              <w:adjustRightInd w:val="0"/>
              <w:rPr>
                <w:rFonts w:ascii="Calibri" w:hAnsi="Calibri" w:cs="Calibri"/>
                <w:noProof/>
                <w:lang w:val="fr-FR"/>
              </w:rPr>
            </w:pPr>
          </w:p>
          <w:p w:rsidR="007173D7" w:rsidRPr="0086670C" w:rsidRDefault="007173D7" w:rsidP="00273383">
            <w:pPr>
              <w:autoSpaceDE w:val="0"/>
              <w:autoSpaceDN w:val="0"/>
              <w:adjustRightInd w:val="0"/>
              <w:rPr>
                <w:rFonts w:ascii="Calibri" w:hAnsi="Calibri" w:cs="Calibri"/>
                <w:noProof/>
                <w:snapToGrid w:val="0"/>
                <w:kern w:val="20"/>
                <w:lang w:val="fr-FR"/>
              </w:rPr>
            </w:pPr>
          </w:p>
        </w:tc>
        <w:tc>
          <w:tcPr>
            <w:tcW w:w="471" w:type="pct"/>
            <w:tcBorders>
              <w:bottom w:val="nil"/>
            </w:tcBorders>
          </w:tcPr>
          <w:p w:rsidR="007173D7" w:rsidRPr="0086670C" w:rsidRDefault="00D740C2" w:rsidP="008E04C2">
            <w:pPr>
              <w:rPr>
                <w:rFonts w:ascii="Calibri" w:hAnsi="Calibri" w:cs="Calibri"/>
                <w:lang w:val="fr-FR"/>
              </w:rPr>
            </w:pPr>
            <w:r w:rsidRPr="0086670C">
              <w:rPr>
                <w:rFonts w:ascii="Calibri" w:hAnsi="Calibri" w:cs="Calibri"/>
                <w:lang w:val="fr-FR"/>
              </w:rPr>
              <w:t>CPr</w:t>
            </w:r>
            <w:r w:rsidR="007173D7" w:rsidRPr="0086670C">
              <w:rPr>
                <w:rFonts w:ascii="Calibri" w:hAnsi="Calibri" w:cs="Calibri"/>
                <w:lang w:val="fr-FR"/>
              </w:rPr>
              <w:t xml:space="preserve"> / DSP</w:t>
            </w:r>
          </w:p>
        </w:tc>
        <w:tc>
          <w:tcPr>
            <w:tcW w:w="308" w:type="pct"/>
            <w:tcBorders>
              <w:bottom w:val="nil"/>
            </w:tcBorders>
          </w:tcPr>
          <w:p w:rsidR="007173D7" w:rsidRPr="0086670C" w:rsidRDefault="00736C76" w:rsidP="008E04C2">
            <w:pPr>
              <w:rPr>
                <w:rFonts w:ascii="Calibri" w:hAnsi="Calibri" w:cs="Calibri"/>
                <w:lang w:val="fr-FR"/>
              </w:rPr>
            </w:pPr>
            <w:r w:rsidRPr="0086670C">
              <w:rPr>
                <w:rFonts w:ascii="Calibri" w:hAnsi="Calibri" w:cs="Calibri"/>
                <w:lang w:val="fr-FR"/>
              </w:rPr>
              <w:t>Administratif</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tcPr>
          <w:p w:rsidR="007173D7" w:rsidRPr="0086670C" w:rsidRDefault="007173D7" w:rsidP="008E04C2">
            <w:pPr>
              <w:rPr>
                <w:rFonts w:ascii="Calibri" w:hAnsi="Calibri" w:cs="Calibri"/>
                <w:noProof/>
                <w:snapToGrid w:val="0"/>
                <w:kern w:val="20"/>
                <w:lang w:val="fr-FR"/>
              </w:rPr>
            </w:pPr>
          </w:p>
        </w:tc>
        <w:tc>
          <w:tcPr>
            <w:tcW w:w="603" w:type="pct"/>
            <w:vMerge/>
          </w:tcPr>
          <w:p w:rsidR="007173D7" w:rsidRPr="0086670C" w:rsidRDefault="007173D7" w:rsidP="008E04C2">
            <w:pPr>
              <w:rPr>
                <w:rFonts w:ascii="Calibri" w:hAnsi="Calibri" w:cs="Calibri"/>
                <w:noProof/>
                <w:snapToGrid w:val="0"/>
                <w:kern w:val="20"/>
                <w:lang w:val="fr-FR"/>
              </w:rPr>
            </w:pPr>
          </w:p>
        </w:tc>
        <w:tc>
          <w:tcPr>
            <w:tcW w:w="603" w:type="pct"/>
            <w:tcBorders>
              <w:top w:val="nil"/>
            </w:tcBorders>
          </w:tcPr>
          <w:p w:rsidR="007173D7" w:rsidRPr="0086670C" w:rsidRDefault="007173D7" w:rsidP="008E04C2">
            <w:pPr>
              <w:autoSpaceDE w:val="0"/>
              <w:autoSpaceDN w:val="0"/>
              <w:adjustRightInd w:val="0"/>
              <w:rPr>
                <w:rFonts w:ascii="Calibri" w:hAnsi="Calibri" w:cs="Calibri"/>
                <w:noProof/>
                <w:snapToGrid w:val="0"/>
                <w:kern w:val="20"/>
                <w:lang w:val="fr-FR"/>
              </w:rPr>
            </w:pPr>
            <w:r w:rsidRPr="0086670C">
              <w:rPr>
                <w:rFonts w:asciiTheme="minorHAnsi" w:hAnsiTheme="minorHAnsi" w:cstheme="minorHAnsi"/>
                <w:noProof/>
                <w:snapToGrid w:val="0"/>
                <w:kern w:val="20"/>
                <w:lang w:val="fr-FR"/>
              </w:rPr>
              <w:t>Renouveler le mémorandum d’accord avec le PNUE</w:t>
            </w:r>
          </w:p>
        </w:tc>
        <w:tc>
          <w:tcPr>
            <w:tcW w:w="603" w:type="pct"/>
            <w:tcBorders>
              <w:top w:val="nil"/>
            </w:tcBorders>
          </w:tcPr>
          <w:p w:rsidR="007173D7" w:rsidRPr="0086670C" w:rsidRDefault="007173D7" w:rsidP="008E04C2">
            <w:pPr>
              <w:autoSpaceDE w:val="0"/>
              <w:autoSpaceDN w:val="0"/>
              <w:adjustRightInd w:val="0"/>
              <w:rPr>
                <w:rFonts w:ascii="Calibri" w:hAnsi="Calibri" w:cs="Calibri"/>
                <w:noProof/>
                <w:snapToGrid w:val="0"/>
                <w:color w:val="C00000"/>
                <w:kern w:val="20"/>
                <w:lang w:val="fr-FR"/>
              </w:rPr>
            </w:pPr>
            <w:r w:rsidRPr="0086670C">
              <w:rPr>
                <w:rFonts w:asciiTheme="minorHAnsi" w:hAnsiTheme="minorHAnsi" w:cstheme="minorHAnsi"/>
                <w:noProof/>
                <w:snapToGrid w:val="0"/>
                <w:kern w:val="20"/>
                <w:lang w:val="fr-FR"/>
              </w:rPr>
              <w:t>Renouveler le mémorandum d’accord avec le PNUE</w:t>
            </w:r>
          </w:p>
        </w:tc>
        <w:tc>
          <w:tcPr>
            <w:tcW w:w="603" w:type="pct"/>
            <w:tcBorders>
              <w:top w:val="nil"/>
            </w:tcBorders>
          </w:tcPr>
          <w:p w:rsidR="007173D7" w:rsidRPr="0086670C" w:rsidRDefault="007173D7" w:rsidP="008E04C2">
            <w:pPr>
              <w:autoSpaceDE w:val="0"/>
              <w:autoSpaceDN w:val="0"/>
              <w:adjustRightInd w:val="0"/>
              <w:rPr>
                <w:rFonts w:ascii="Calibri" w:hAnsi="Calibri" w:cs="Calibri"/>
                <w:noProof/>
                <w:snapToGrid w:val="0"/>
                <w:kern w:val="20"/>
                <w:lang w:val="fr-FR"/>
              </w:rPr>
            </w:pPr>
            <w:r w:rsidRPr="0086670C">
              <w:rPr>
                <w:rFonts w:asciiTheme="minorHAnsi" w:hAnsiTheme="minorHAnsi" w:cstheme="minorHAnsi"/>
                <w:noProof/>
                <w:snapToGrid w:val="0"/>
                <w:kern w:val="20"/>
                <w:lang w:val="fr-FR"/>
              </w:rPr>
              <w:t>Renouveler le mémorandum d’accord avec le PNUE</w:t>
            </w:r>
          </w:p>
        </w:tc>
        <w:tc>
          <w:tcPr>
            <w:tcW w:w="603" w:type="pct"/>
            <w:tcBorders>
              <w:top w:val="nil"/>
            </w:tcBorders>
          </w:tcPr>
          <w:p w:rsidR="007173D7" w:rsidRPr="0086670C" w:rsidRDefault="007173D7" w:rsidP="006C5B9A">
            <w:pPr>
              <w:rPr>
                <w:rFonts w:asciiTheme="minorHAnsi" w:hAnsiTheme="minorHAnsi" w:cstheme="minorHAnsi"/>
                <w:noProof/>
                <w:snapToGrid w:val="0"/>
                <w:kern w:val="20"/>
                <w:lang w:val="fr-FR"/>
              </w:rPr>
            </w:pPr>
            <w:r w:rsidRPr="0086670C">
              <w:rPr>
                <w:rFonts w:asciiTheme="minorHAnsi" w:hAnsiTheme="minorHAnsi" w:cstheme="minorHAnsi"/>
                <w:noProof/>
                <w:snapToGrid w:val="0"/>
                <w:kern w:val="20"/>
                <w:lang w:val="fr-FR"/>
              </w:rPr>
              <w:t>Mémorandum d’accord</w:t>
            </w:r>
            <w:r w:rsidR="00736C76" w:rsidRPr="0086670C">
              <w:rPr>
                <w:rFonts w:asciiTheme="minorHAnsi" w:hAnsiTheme="minorHAnsi" w:cstheme="minorHAnsi"/>
                <w:noProof/>
                <w:snapToGrid w:val="0"/>
                <w:kern w:val="20"/>
                <w:lang w:val="fr-FR"/>
              </w:rPr>
              <w:t xml:space="preserve"> </w:t>
            </w:r>
            <w:r w:rsidRPr="0086670C">
              <w:rPr>
                <w:rFonts w:asciiTheme="minorHAnsi" w:hAnsiTheme="minorHAnsi" w:cstheme="minorHAnsi"/>
                <w:noProof/>
                <w:snapToGrid w:val="0"/>
                <w:kern w:val="20"/>
                <w:lang w:val="fr-FR"/>
              </w:rPr>
              <w:t>renouvel</w:t>
            </w:r>
            <w:r w:rsidR="00736C76" w:rsidRPr="0086670C">
              <w:rPr>
                <w:rFonts w:asciiTheme="minorHAnsi" w:hAnsiTheme="minorHAnsi" w:cstheme="minorHAnsi"/>
                <w:noProof/>
                <w:snapToGrid w:val="0"/>
                <w:kern w:val="20"/>
                <w:lang w:val="fr-FR"/>
              </w:rPr>
              <w:t>é</w:t>
            </w:r>
            <w:r w:rsidRPr="0086670C">
              <w:rPr>
                <w:rFonts w:ascii="Calibri" w:hAnsi="Calibri" w:cs="Calibri"/>
                <w:noProof/>
                <w:snapToGrid w:val="0"/>
                <w:kern w:val="20"/>
                <w:lang w:val="fr-FR"/>
              </w:rPr>
              <w:t>.</w:t>
            </w:r>
          </w:p>
        </w:tc>
        <w:tc>
          <w:tcPr>
            <w:tcW w:w="471" w:type="pct"/>
            <w:tcBorders>
              <w:top w:val="nil"/>
            </w:tcBorders>
          </w:tcPr>
          <w:p w:rsidR="007173D7" w:rsidRPr="0086670C" w:rsidRDefault="007173D7" w:rsidP="008E04C2">
            <w:pPr>
              <w:rPr>
                <w:rFonts w:ascii="Calibri" w:hAnsi="Calibri" w:cs="Calibri"/>
                <w:lang w:val="fr-FR"/>
              </w:rPr>
            </w:pPr>
          </w:p>
        </w:tc>
        <w:tc>
          <w:tcPr>
            <w:tcW w:w="308" w:type="pct"/>
            <w:tcBorders>
              <w:top w:val="nil"/>
            </w:tcBorders>
          </w:tcPr>
          <w:p w:rsidR="007173D7" w:rsidRPr="0086670C" w:rsidRDefault="007173D7" w:rsidP="008E04C2">
            <w:pPr>
              <w:rPr>
                <w:rFonts w:ascii="Calibri" w:hAnsi="Calibri" w:cs="Calibri"/>
                <w:lang w:val="fr-FR"/>
              </w:rPr>
            </w:pP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tcPr>
          <w:p w:rsidR="007173D7" w:rsidRPr="0086670C" w:rsidRDefault="007173D7" w:rsidP="008E04C2">
            <w:pPr>
              <w:rPr>
                <w:rFonts w:ascii="Calibri" w:hAnsi="Calibri" w:cs="Calibri"/>
                <w:lang w:val="fr-FR"/>
              </w:rPr>
            </w:pPr>
          </w:p>
        </w:tc>
        <w:tc>
          <w:tcPr>
            <w:tcW w:w="603" w:type="pct"/>
          </w:tcPr>
          <w:p w:rsidR="007173D7" w:rsidRPr="0086670C" w:rsidRDefault="00F617A8" w:rsidP="008E04C2">
            <w:pPr>
              <w:rPr>
                <w:rFonts w:ascii="Calibri" w:hAnsi="Calibri" w:cs="Calibri"/>
                <w:noProof/>
                <w:snapToGrid w:val="0"/>
                <w:kern w:val="20"/>
                <w:lang w:val="fr-FR"/>
              </w:rPr>
            </w:pPr>
            <w:r w:rsidRPr="0086670C">
              <w:rPr>
                <w:rFonts w:asciiTheme="minorHAnsi" w:hAnsiTheme="minorHAnsi" w:cstheme="minorHAnsi"/>
                <w:bCs/>
                <w:lang w:val="fr-FR"/>
              </w:rPr>
              <w:t>Continuer à collaborer avec les secrétariats d’autres conventions relatives à la biodiversité par le biais du Groupe de liaison sur la biodiversité, et faire régulièrement rapport au</w:t>
            </w:r>
            <w:r w:rsidRPr="0086670C">
              <w:rPr>
                <w:rFonts w:asciiTheme="minorHAnsi" w:hAnsiTheme="minorHAnsi" w:cstheme="minorHAnsi"/>
                <w:noProof/>
                <w:snapToGrid w:val="0"/>
                <w:kern w:val="20"/>
                <w:lang w:val="fr-FR"/>
              </w:rPr>
              <w:t xml:space="preserve">CP (Résolution </w:t>
            </w:r>
            <w:hyperlink r:id="rId124" w:history="1">
              <w:r w:rsidRPr="0086670C">
                <w:rPr>
                  <w:rStyle w:val="Hyperlink"/>
                  <w:rFonts w:asciiTheme="minorHAnsi" w:hAnsiTheme="minorHAnsi" w:cstheme="minorHAnsi"/>
                  <w:noProof/>
                  <w:snapToGrid w:val="0"/>
                  <w:kern w:val="20"/>
                  <w:lang w:val="fr-FR"/>
                </w:rPr>
                <w:t>XIII.7</w:t>
              </w:r>
            </w:hyperlink>
            <w:r w:rsidRPr="0086670C">
              <w:rPr>
                <w:rFonts w:asciiTheme="minorHAnsi" w:hAnsiTheme="minorHAnsi" w:cstheme="minorHAnsi"/>
                <w:noProof/>
                <w:snapToGrid w:val="0"/>
                <w:kern w:val="20"/>
                <w:lang w:val="fr-FR"/>
              </w:rPr>
              <w:t xml:space="preserve"> par. 5).</w:t>
            </w:r>
          </w:p>
        </w:tc>
        <w:tc>
          <w:tcPr>
            <w:tcW w:w="603" w:type="pct"/>
          </w:tcPr>
          <w:p w:rsidR="00F617A8" w:rsidRPr="0086670C" w:rsidRDefault="00F617A8" w:rsidP="00F617A8">
            <w:pPr>
              <w:rPr>
                <w:rFonts w:asciiTheme="minorHAnsi" w:hAnsiTheme="minorHAnsi" w:cstheme="minorHAnsi"/>
                <w:lang w:val="fr-FR"/>
              </w:rPr>
            </w:pPr>
            <w:r w:rsidRPr="0086670C">
              <w:rPr>
                <w:rFonts w:asciiTheme="minorHAnsi" w:hAnsiTheme="minorHAnsi" w:cstheme="minorHAnsi"/>
                <w:lang w:val="fr-FR"/>
              </w:rPr>
              <w:t>Poursuivre l’activité, en tant que priorité dans le contexte du cadre de la biodiversité pour l’après-2020, en faisant participer les PC.</w:t>
            </w:r>
          </w:p>
          <w:p w:rsidR="007173D7" w:rsidRPr="0086670C" w:rsidRDefault="007173D7" w:rsidP="008E04C2">
            <w:pPr>
              <w:rPr>
                <w:rFonts w:ascii="Calibri" w:hAnsi="Calibri" w:cs="Calibri"/>
                <w:lang w:val="fr-FR"/>
              </w:rPr>
            </w:pPr>
          </w:p>
        </w:tc>
        <w:tc>
          <w:tcPr>
            <w:tcW w:w="603" w:type="pct"/>
          </w:tcPr>
          <w:p w:rsidR="007173D7" w:rsidRPr="0086670C" w:rsidRDefault="00F617A8" w:rsidP="18084656">
            <w:pPr>
              <w:rPr>
                <w:rFonts w:asciiTheme="minorHAnsi" w:hAnsiTheme="minorHAnsi" w:cstheme="minorHAnsi"/>
                <w:lang w:val="fr-FR"/>
              </w:rPr>
            </w:pPr>
            <w:r w:rsidRPr="0086670C">
              <w:rPr>
                <w:rFonts w:asciiTheme="minorHAnsi" w:hAnsiTheme="minorHAnsi" w:cstheme="minorHAnsi"/>
                <w:lang w:val="fr-FR"/>
              </w:rPr>
              <w:t>S’appuyer sur la collaboration renforcée en tant que priorité dans le contexte du cadre de la biodiversité pour l’après-2020 en faisant participer les PC.</w:t>
            </w:r>
          </w:p>
          <w:p w:rsidR="00F617A8" w:rsidRPr="0086670C" w:rsidRDefault="00F617A8" w:rsidP="18084656">
            <w:pPr>
              <w:rPr>
                <w:rFonts w:ascii="Calibri" w:hAnsi="Calibri" w:cs="Calibri"/>
                <w:lang w:val="fr-FR"/>
              </w:rPr>
            </w:pPr>
          </w:p>
          <w:p w:rsidR="007173D7" w:rsidRPr="0086670C" w:rsidRDefault="00F617A8" w:rsidP="00F617A8">
            <w:pPr>
              <w:rPr>
                <w:rFonts w:ascii="Calibri" w:hAnsi="Calibri" w:cs="Calibri"/>
                <w:lang w:val="fr-FR"/>
              </w:rPr>
            </w:pPr>
            <w:r w:rsidRPr="0086670C">
              <w:rPr>
                <w:rFonts w:ascii="Calibri" w:hAnsi="Calibri" w:cs="Calibri"/>
                <w:lang w:val="fr-FR"/>
              </w:rPr>
              <w:t>Rap</w:t>
            </w:r>
            <w:r w:rsidR="007173D7" w:rsidRPr="0086670C">
              <w:rPr>
                <w:rFonts w:ascii="Calibri" w:hAnsi="Calibri" w:cs="Calibri"/>
                <w:lang w:val="fr-FR"/>
              </w:rPr>
              <w:t xml:space="preserve">port </w:t>
            </w:r>
            <w:r w:rsidRPr="0086670C">
              <w:rPr>
                <w:rFonts w:ascii="Calibri" w:hAnsi="Calibri" w:cs="Calibri"/>
                <w:lang w:val="fr-FR"/>
              </w:rPr>
              <w:t>soumis à la</w:t>
            </w:r>
            <w:r w:rsidR="007173D7" w:rsidRPr="0086670C">
              <w:rPr>
                <w:rFonts w:ascii="Calibri" w:hAnsi="Calibri" w:cs="Calibri"/>
                <w:lang w:val="fr-FR"/>
              </w:rPr>
              <w:t xml:space="preserve"> SC59/2021</w:t>
            </w:r>
          </w:p>
        </w:tc>
        <w:tc>
          <w:tcPr>
            <w:tcW w:w="603" w:type="pct"/>
          </w:tcPr>
          <w:p w:rsidR="00F617A8" w:rsidRPr="0086670C" w:rsidRDefault="00F617A8" w:rsidP="00F617A8">
            <w:pPr>
              <w:rPr>
                <w:rFonts w:asciiTheme="minorHAnsi" w:hAnsiTheme="minorHAnsi" w:cstheme="minorHAnsi"/>
                <w:lang w:val="fr-FR"/>
              </w:rPr>
            </w:pPr>
            <w:r w:rsidRPr="0086670C">
              <w:rPr>
                <w:rFonts w:asciiTheme="minorHAnsi" w:hAnsiTheme="minorHAnsi" w:cstheme="minorHAnsi"/>
                <w:lang w:val="fr-FR"/>
              </w:rPr>
              <w:t>S’appuyer sur la collaboration renforcée en tant que priorité dans le contexte du cadre de la biodiversité pour l’après-2020 en faisant participer les PC.</w:t>
            </w:r>
          </w:p>
          <w:p w:rsidR="007173D7" w:rsidRPr="0086670C" w:rsidRDefault="007173D7" w:rsidP="18084656">
            <w:pPr>
              <w:rPr>
                <w:rFonts w:ascii="Calibri" w:hAnsi="Calibri" w:cs="Calibri"/>
                <w:lang w:val="fr-FR"/>
              </w:rPr>
            </w:pPr>
          </w:p>
          <w:p w:rsidR="007173D7" w:rsidRPr="0086670C" w:rsidRDefault="00F617A8" w:rsidP="18084656">
            <w:pPr>
              <w:rPr>
                <w:rFonts w:ascii="Calibri" w:hAnsi="Calibri" w:cs="Calibri"/>
                <w:lang w:val="fr-FR"/>
              </w:rPr>
            </w:pPr>
            <w:r w:rsidRPr="0086670C">
              <w:rPr>
                <w:rFonts w:ascii="Calibri" w:hAnsi="Calibri" w:cs="Calibri"/>
                <w:lang w:val="fr-FR"/>
              </w:rPr>
              <w:t>Rapport soumis à la SC59/2022</w:t>
            </w:r>
          </w:p>
          <w:p w:rsidR="007173D7" w:rsidRPr="002E7F38" w:rsidRDefault="002E7F38" w:rsidP="002E7F38">
            <w:pPr>
              <w:rPr>
                <w:rFonts w:ascii="Calibri" w:hAnsi="Calibri" w:cs="Calibri"/>
                <w:lang w:val="fr-FR"/>
              </w:rPr>
            </w:pPr>
            <w:r w:rsidRPr="002E7F38">
              <w:rPr>
                <w:rFonts w:ascii="Calibri" w:hAnsi="Calibri" w:cs="Calibri"/>
                <w:lang w:val="fr-FR"/>
              </w:rPr>
              <w:t xml:space="preserve">Signature du </w:t>
            </w:r>
            <w:r w:rsidR="007173D7" w:rsidRPr="002E7F38">
              <w:rPr>
                <w:rFonts w:ascii="Calibri" w:hAnsi="Calibri" w:cs="Calibri"/>
                <w:lang w:val="fr-FR"/>
              </w:rPr>
              <w:t xml:space="preserve">MoU </w:t>
            </w:r>
            <w:r w:rsidRPr="002E7F38">
              <w:rPr>
                <w:rFonts w:ascii="Calibri" w:hAnsi="Calibri" w:cs="Calibri"/>
                <w:lang w:val="fr-FR"/>
              </w:rPr>
              <w:t>et renouvellement du</w:t>
            </w:r>
            <w:r>
              <w:rPr>
                <w:rFonts w:ascii="Calibri" w:hAnsi="Calibri" w:cs="Calibri"/>
                <w:lang w:val="fr-FR"/>
              </w:rPr>
              <w:t xml:space="preserve"> programme de travail conjoint a</w:t>
            </w:r>
            <w:r w:rsidRPr="002E7F38">
              <w:rPr>
                <w:rFonts w:ascii="Calibri" w:hAnsi="Calibri" w:cs="Calibri"/>
                <w:lang w:val="fr-FR"/>
              </w:rPr>
              <w:t xml:space="preserve">vec la </w:t>
            </w:r>
            <w:r>
              <w:rPr>
                <w:rFonts w:ascii="Calibri" w:hAnsi="Calibri" w:cs="Calibri"/>
                <w:lang w:val="fr-FR"/>
              </w:rPr>
              <w:t>CDB.</w:t>
            </w:r>
          </w:p>
        </w:tc>
        <w:tc>
          <w:tcPr>
            <w:tcW w:w="603" w:type="pct"/>
          </w:tcPr>
          <w:p w:rsidR="007173D7" w:rsidRPr="002E7F38" w:rsidRDefault="002E7F38" w:rsidP="008E04C2">
            <w:pPr>
              <w:rPr>
                <w:rFonts w:ascii="Calibri" w:hAnsi="Calibri" w:cs="Calibri"/>
                <w:lang w:val="fr-FR"/>
              </w:rPr>
            </w:pPr>
            <w:r w:rsidRPr="002E7F38">
              <w:rPr>
                <w:rFonts w:ascii="Calibri" w:hAnsi="Calibri" w:cs="Calibri"/>
                <w:lang w:val="fr-FR"/>
              </w:rPr>
              <w:t>Mise en œuvre des activités convenues pour 2022</w:t>
            </w:r>
            <w:r>
              <w:rPr>
                <w:rFonts w:ascii="Calibri" w:hAnsi="Calibri" w:cs="Calibri"/>
                <w:lang w:val="fr-FR"/>
              </w:rPr>
              <w:t xml:space="preserve"> et rapport aux </w:t>
            </w:r>
            <w:r w:rsidR="007173D7" w:rsidRPr="002E7F38">
              <w:rPr>
                <w:rFonts w:ascii="Calibri" w:hAnsi="Calibri" w:cs="Calibri"/>
                <w:lang w:val="fr-FR"/>
              </w:rPr>
              <w:t xml:space="preserve">SC58 </w:t>
            </w:r>
            <w:r w:rsidRPr="002E7F38">
              <w:rPr>
                <w:rFonts w:ascii="Calibri" w:hAnsi="Calibri" w:cs="Calibri"/>
                <w:lang w:val="fr-FR"/>
              </w:rPr>
              <w:t>et</w:t>
            </w:r>
            <w:r w:rsidR="007173D7" w:rsidRPr="002E7F38">
              <w:rPr>
                <w:rFonts w:ascii="Calibri" w:hAnsi="Calibri" w:cs="Calibri"/>
                <w:lang w:val="fr-FR"/>
              </w:rPr>
              <w:t xml:space="preserve"> SC59/2022.</w:t>
            </w:r>
          </w:p>
          <w:p w:rsidR="007173D7" w:rsidRPr="002E7F38" w:rsidRDefault="007173D7" w:rsidP="008E04C2">
            <w:pPr>
              <w:rPr>
                <w:rFonts w:ascii="Calibri" w:hAnsi="Calibri" w:cs="Calibri"/>
                <w:lang w:val="fr-FR"/>
              </w:rPr>
            </w:pPr>
          </w:p>
          <w:p w:rsidR="007173D7" w:rsidRPr="002E7F38" w:rsidRDefault="002E7F38" w:rsidP="18084656">
            <w:pPr>
              <w:rPr>
                <w:rFonts w:ascii="Calibri" w:hAnsi="Calibri" w:cs="Calibri"/>
                <w:lang w:val="fr-FR"/>
              </w:rPr>
            </w:pPr>
            <w:r w:rsidRPr="002E7F38">
              <w:rPr>
                <w:rFonts w:ascii="Calibri" w:hAnsi="Calibri" w:cs="Calibri"/>
                <w:lang w:val="fr-FR"/>
              </w:rPr>
              <w:t>Rapport à la</w:t>
            </w:r>
            <w:r w:rsidR="007173D7" w:rsidRPr="002E7F38">
              <w:rPr>
                <w:rFonts w:ascii="Calibri" w:hAnsi="Calibri" w:cs="Calibri"/>
                <w:lang w:val="fr-FR"/>
              </w:rPr>
              <w:t xml:space="preserve"> SC59/2022.</w:t>
            </w:r>
          </w:p>
          <w:p w:rsidR="007173D7" w:rsidRPr="002E7F38" w:rsidRDefault="007173D7" w:rsidP="18084656">
            <w:pPr>
              <w:rPr>
                <w:rFonts w:ascii="Calibri" w:hAnsi="Calibri" w:cs="Calibri"/>
                <w:lang w:val="fr-FR"/>
              </w:rPr>
            </w:pPr>
          </w:p>
          <w:p w:rsidR="007173D7" w:rsidRPr="002E7F38" w:rsidRDefault="007173D7" w:rsidP="002E7F38">
            <w:pPr>
              <w:rPr>
                <w:rFonts w:ascii="Calibri" w:hAnsi="Calibri" w:cs="Calibri"/>
                <w:lang w:val="fr-FR"/>
              </w:rPr>
            </w:pPr>
            <w:r w:rsidRPr="002E7F38">
              <w:rPr>
                <w:rFonts w:ascii="Calibri" w:hAnsi="Calibri" w:cs="Calibri"/>
                <w:lang w:val="fr-FR"/>
              </w:rPr>
              <w:t xml:space="preserve">MOU </w:t>
            </w:r>
            <w:r w:rsidR="002E7F38" w:rsidRPr="002E7F38">
              <w:rPr>
                <w:rFonts w:ascii="Calibri" w:hAnsi="Calibri" w:cs="Calibri"/>
                <w:lang w:val="fr-FR"/>
              </w:rPr>
              <w:t xml:space="preserve">et </w:t>
            </w:r>
            <w:r w:rsidR="002E7F38">
              <w:rPr>
                <w:rFonts w:ascii="Calibri" w:hAnsi="Calibri" w:cs="Calibri"/>
                <w:lang w:val="fr-FR"/>
              </w:rPr>
              <w:t>p</w:t>
            </w:r>
            <w:r w:rsidR="002E7F38" w:rsidRPr="002E7F38">
              <w:rPr>
                <w:rFonts w:ascii="Calibri" w:hAnsi="Calibri" w:cs="Calibri"/>
                <w:lang w:val="fr-FR"/>
              </w:rPr>
              <w:t xml:space="preserve">rogramme de travail conjoint </w:t>
            </w:r>
            <w:r w:rsidRPr="002E7F38">
              <w:rPr>
                <w:rFonts w:ascii="Calibri" w:hAnsi="Calibri" w:cs="Calibri"/>
                <w:lang w:val="fr-FR"/>
              </w:rPr>
              <w:t xml:space="preserve"> </w:t>
            </w:r>
            <w:r w:rsidR="002E7F38">
              <w:rPr>
                <w:rFonts w:ascii="Calibri" w:hAnsi="Calibri" w:cs="Calibri"/>
                <w:lang w:val="fr-FR"/>
              </w:rPr>
              <w:t xml:space="preserve">signés à la </w:t>
            </w:r>
            <w:r w:rsidRPr="002E7F38">
              <w:rPr>
                <w:rFonts w:ascii="Calibri" w:hAnsi="Calibri" w:cs="Calibri"/>
                <w:lang w:val="fr-FR"/>
              </w:rPr>
              <w:t>COP14.</w:t>
            </w:r>
          </w:p>
        </w:tc>
        <w:tc>
          <w:tcPr>
            <w:tcW w:w="471" w:type="pct"/>
          </w:tcPr>
          <w:p w:rsidR="007173D7" w:rsidRPr="0086670C" w:rsidRDefault="002E7F38" w:rsidP="008E04C2">
            <w:pPr>
              <w:rPr>
                <w:rFonts w:ascii="Calibri" w:hAnsi="Calibri" w:cs="Calibri"/>
                <w:lang w:val="fr-FR"/>
              </w:rPr>
            </w:pPr>
            <w:r>
              <w:rPr>
                <w:rFonts w:ascii="Calibri" w:hAnsi="Calibri" w:cs="Calibri"/>
                <w:lang w:val="fr-FR"/>
              </w:rPr>
              <w:t>SG, CPr</w:t>
            </w:r>
            <w:r w:rsidR="007173D7" w:rsidRPr="0086670C">
              <w:rPr>
                <w:rFonts w:ascii="Calibri" w:hAnsi="Calibri" w:cs="Calibri"/>
                <w:lang w:val="fr-FR"/>
              </w:rPr>
              <w:t xml:space="preserve"> Am</w:t>
            </w:r>
            <w:r>
              <w:rPr>
                <w:rFonts w:ascii="Calibri" w:hAnsi="Calibri" w:cs="Calibri"/>
                <w:lang w:val="fr-FR"/>
              </w:rPr>
              <w:t>ériques</w:t>
            </w:r>
          </w:p>
        </w:tc>
        <w:tc>
          <w:tcPr>
            <w:tcW w:w="308" w:type="pct"/>
          </w:tcPr>
          <w:p w:rsidR="007173D7" w:rsidRPr="0086670C" w:rsidRDefault="007173D7" w:rsidP="008E04C2">
            <w:pPr>
              <w:rPr>
                <w:rFonts w:ascii="Calibri" w:hAnsi="Calibri" w:cs="Calibri"/>
                <w:lang w:val="fr-FR"/>
              </w:rPr>
            </w:pPr>
            <w:r w:rsidRPr="0086670C">
              <w:rPr>
                <w:rFonts w:ascii="Calibri" w:hAnsi="Calibri" w:cs="Calibri"/>
                <w:lang w:val="fr-FR"/>
              </w:rPr>
              <w:t>Core</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tcPr>
          <w:p w:rsidR="007173D7" w:rsidRPr="0086670C" w:rsidRDefault="007173D7" w:rsidP="008E04C2">
            <w:pPr>
              <w:rPr>
                <w:rFonts w:ascii="Calibri" w:hAnsi="Calibri" w:cs="Calibri"/>
                <w:lang w:val="fr-FR"/>
              </w:rPr>
            </w:pPr>
          </w:p>
        </w:tc>
        <w:tc>
          <w:tcPr>
            <w:tcW w:w="603" w:type="pct"/>
            <w:shd w:val="clear" w:color="auto" w:fill="auto"/>
          </w:tcPr>
          <w:p w:rsidR="007173D7" w:rsidRPr="0086670C" w:rsidRDefault="000D644C" w:rsidP="008E04C2">
            <w:pPr>
              <w:rPr>
                <w:rFonts w:ascii="Calibri" w:hAnsi="Calibri" w:cs="Calibri"/>
                <w:noProof/>
                <w:snapToGrid w:val="0"/>
                <w:color w:val="4F81BD" w:themeColor="accent1"/>
                <w:kern w:val="20"/>
                <w:lang w:val="fr-FR"/>
              </w:rPr>
            </w:pPr>
            <w:r w:rsidRPr="0086670C">
              <w:rPr>
                <w:rFonts w:asciiTheme="minorHAnsi" w:hAnsiTheme="minorHAnsi" w:cstheme="minorHAnsi"/>
                <w:bCs/>
                <w:spacing w:val="-4"/>
                <w:lang w:val="fr-FR"/>
              </w:rPr>
              <w:t xml:space="preserve">Étudier la possibilité, avec les autres AME, les gouvernements et le secteur privé, de créer un forum </w:t>
            </w:r>
            <w:r w:rsidRPr="0086670C">
              <w:rPr>
                <w:rFonts w:asciiTheme="minorHAnsi" w:hAnsiTheme="minorHAnsi" w:cstheme="minorHAnsi"/>
                <w:bCs/>
                <w:spacing w:val="-4"/>
                <w:lang w:val="fr-FR"/>
              </w:rPr>
              <w:lastRenderedPageBreak/>
              <w:t>côtier pluriacteurs mondial (Résolution </w:t>
            </w:r>
            <w:hyperlink r:id="rId125" w:history="1">
              <w:r w:rsidRPr="0086670C">
                <w:rPr>
                  <w:rStyle w:val="Hyperlink"/>
                  <w:rFonts w:asciiTheme="minorHAnsi" w:hAnsiTheme="minorHAnsi" w:cstheme="minorHAnsi"/>
                  <w:bCs/>
                  <w:spacing w:val="-4"/>
                  <w:lang w:val="fr-FR"/>
                </w:rPr>
                <w:t>XIII.20</w:t>
              </w:r>
            </w:hyperlink>
            <w:r w:rsidRPr="0086670C">
              <w:rPr>
                <w:rStyle w:val="Hyperlink"/>
                <w:rFonts w:asciiTheme="minorHAnsi" w:hAnsiTheme="minorHAnsi" w:cstheme="minorHAnsi"/>
                <w:bCs/>
                <w:color w:val="auto"/>
                <w:spacing w:val="-4"/>
                <w:u w:val="none"/>
                <w:lang w:val="fr-FR"/>
              </w:rPr>
              <w:t>par 36</w:t>
            </w:r>
            <w:r w:rsidRPr="0086670C">
              <w:rPr>
                <w:rFonts w:asciiTheme="minorHAnsi" w:hAnsiTheme="minorHAnsi" w:cstheme="minorHAnsi"/>
                <w:bCs/>
                <w:spacing w:val="-4"/>
                <w:lang w:val="fr-FR"/>
              </w:rPr>
              <w:t>).</w:t>
            </w:r>
          </w:p>
        </w:tc>
        <w:tc>
          <w:tcPr>
            <w:tcW w:w="603" w:type="pct"/>
            <w:shd w:val="clear" w:color="auto" w:fill="auto"/>
          </w:tcPr>
          <w:p w:rsidR="00F617A8" w:rsidRPr="0086670C" w:rsidRDefault="00F617A8" w:rsidP="00F617A8">
            <w:pPr>
              <w:rPr>
                <w:rFonts w:asciiTheme="minorHAnsi" w:hAnsiTheme="minorHAnsi" w:cstheme="minorHAnsi"/>
                <w:noProof/>
                <w:snapToGrid w:val="0"/>
                <w:kern w:val="20"/>
                <w:lang w:val="fr-FR"/>
              </w:rPr>
            </w:pPr>
            <w:r w:rsidRPr="0086670C">
              <w:rPr>
                <w:rFonts w:asciiTheme="minorHAnsi" w:hAnsiTheme="minorHAnsi" w:cstheme="minorHAnsi"/>
                <w:noProof/>
                <w:snapToGrid w:val="0"/>
                <w:kern w:val="20"/>
                <w:lang w:val="fr-FR"/>
              </w:rPr>
              <w:lastRenderedPageBreak/>
              <w:t>Poursuivre, sous réserve des ressources disponibles.</w:t>
            </w:r>
          </w:p>
          <w:p w:rsidR="007173D7" w:rsidRPr="0086670C" w:rsidRDefault="007173D7" w:rsidP="00614130">
            <w:pPr>
              <w:rPr>
                <w:rFonts w:ascii="Calibri" w:hAnsi="Calibri" w:cs="Calibri"/>
                <w:lang w:val="fr-FR"/>
              </w:rPr>
            </w:pPr>
          </w:p>
        </w:tc>
        <w:tc>
          <w:tcPr>
            <w:tcW w:w="603" w:type="pct"/>
            <w:shd w:val="clear" w:color="auto" w:fill="auto"/>
          </w:tcPr>
          <w:p w:rsidR="00F617A8" w:rsidRPr="0086670C" w:rsidRDefault="00F617A8" w:rsidP="00F617A8">
            <w:pPr>
              <w:rPr>
                <w:rFonts w:asciiTheme="minorHAnsi" w:hAnsiTheme="minorHAnsi" w:cstheme="minorHAnsi"/>
                <w:noProof/>
                <w:snapToGrid w:val="0"/>
                <w:kern w:val="20"/>
                <w:lang w:val="fr-FR"/>
              </w:rPr>
            </w:pPr>
            <w:r w:rsidRPr="0086670C">
              <w:rPr>
                <w:rFonts w:asciiTheme="minorHAnsi" w:hAnsiTheme="minorHAnsi" w:cstheme="minorHAnsi"/>
                <w:noProof/>
                <w:snapToGrid w:val="0"/>
                <w:kern w:val="20"/>
                <w:lang w:val="fr-FR"/>
              </w:rPr>
              <w:t>Sous réserve des ressources disponibles.</w:t>
            </w:r>
          </w:p>
          <w:p w:rsidR="007173D7" w:rsidRPr="0086670C" w:rsidRDefault="007173D7" w:rsidP="00614130">
            <w:pPr>
              <w:rPr>
                <w:rFonts w:ascii="Calibri" w:hAnsi="Calibri" w:cs="Calibri"/>
                <w:lang w:val="fr-FR"/>
              </w:rPr>
            </w:pPr>
          </w:p>
        </w:tc>
        <w:tc>
          <w:tcPr>
            <w:tcW w:w="603" w:type="pct"/>
            <w:shd w:val="clear" w:color="auto" w:fill="auto"/>
          </w:tcPr>
          <w:p w:rsidR="007173D7" w:rsidRPr="0086670C" w:rsidRDefault="00F617A8" w:rsidP="000D644C">
            <w:pPr>
              <w:rPr>
                <w:rFonts w:ascii="Calibri" w:hAnsi="Calibri" w:cs="Calibri"/>
                <w:lang w:val="fr-FR"/>
              </w:rPr>
            </w:pPr>
            <w:r w:rsidRPr="0086670C">
              <w:rPr>
                <w:rFonts w:ascii="Calibri" w:hAnsi="Calibri" w:cs="Calibri"/>
                <w:lang w:val="fr-FR"/>
              </w:rPr>
              <w:t>Poursuivre</w:t>
            </w:r>
            <w:r w:rsidR="007173D7" w:rsidRPr="0086670C">
              <w:rPr>
                <w:rFonts w:ascii="Calibri" w:hAnsi="Calibri" w:cs="Calibri"/>
                <w:lang w:val="fr-FR"/>
              </w:rPr>
              <w:t xml:space="preserve">, </w:t>
            </w:r>
            <w:r w:rsidRPr="0086670C">
              <w:rPr>
                <w:rFonts w:ascii="Calibri" w:hAnsi="Calibri" w:cs="Calibri"/>
                <w:lang w:val="fr-FR"/>
              </w:rPr>
              <w:t xml:space="preserve">sous </w:t>
            </w:r>
            <w:r w:rsidR="000D644C" w:rsidRPr="0086670C">
              <w:rPr>
                <w:rFonts w:ascii="Calibri" w:hAnsi="Calibri" w:cs="Calibri"/>
                <w:lang w:val="fr-FR"/>
              </w:rPr>
              <w:t>ré</w:t>
            </w:r>
            <w:r w:rsidRPr="0086670C">
              <w:rPr>
                <w:rFonts w:ascii="Calibri" w:hAnsi="Calibri" w:cs="Calibri"/>
                <w:lang w:val="fr-FR"/>
              </w:rPr>
              <w:t xml:space="preserve">serve </w:t>
            </w:r>
            <w:r w:rsidR="000D644C" w:rsidRPr="0086670C">
              <w:rPr>
                <w:rFonts w:ascii="Calibri" w:hAnsi="Calibri" w:cs="Calibri"/>
                <w:lang w:val="fr-FR"/>
              </w:rPr>
              <w:t>de directives supplémentaires des PC</w:t>
            </w:r>
            <w:r w:rsidR="007173D7" w:rsidRPr="0086670C">
              <w:rPr>
                <w:rFonts w:ascii="Calibri" w:hAnsi="Calibri" w:cs="Calibri"/>
                <w:lang w:val="fr-FR"/>
              </w:rPr>
              <w:t>.</w:t>
            </w:r>
          </w:p>
        </w:tc>
        <w:tc>
          <w:tcPr>
            <w:tcW w:w="603" w:type="pct"/>
            <w:shd w:val="clear" w:color="auto" w:fill="auto"/>
          </w:tcPr>
          <w:p w:rsidR="007173D7" w:rsidRPr="0086670C" w:rsidRDefault="000D644C" w:rsidP="000D644C">
            <w:pPr>
              <w:rPr>
                <w:rFonts w:ascii="Calibri" w:hAnsi="Calibri" w:cs="Calibri"/>
                <w:lang w:val="fr-FR"/>
              </w:rPr>
            </w:pPr>
            <w:r w:rsidRPr="0086670C">
              <w:rPr>
                <w:rFonts w:asciiTheme="minorHAnsi" w:hAnsiTheme="minorHAnsi" w:cstheme="minorHAnsi"/>
                <w:bCs/>
                <w:lang w:val="fr-FR"/>
              </w:rPr>
              <w:t xml:space="preserve">Options à retenir pour l’établissement d’un forum côtier multipartite mondial, sous </w:t>
            </w:r>
            <w:r w:rsidRPr="0086670C">
              <w:rPr>
                <w:rFonts w:asciiTheme="minorHAnsi" w:hAnsiTheme="minorHAnsi" w:cstheme="minorHAnsi"/>
                <w:bCs/>
                <w:lang w:val="fr-FR"/>
              </w:rPr>
              <w:lastRenderedPageBreak/>
              <w:t xml:space="preserve">réserve de la disponibilité des ressources et des directives des PC. </w:t>
            </w:r>
          </w:p>
        </w:tc>
        <w:tc>
          <w:tcPr>
            <w:tcW w:w="471" w:type="pct"/>
            <w:shd w:val="clear" w:color="auto" w:fill="auto"/>
          </w:tcPr>
          <w:p w:rsidR="007173D7" w:rsidRPr="0086670C" w:rsidRDefault="007173D7" w:rsidP="008E04C2">
            <w:pPr>
              <w:rPr>
                <w:rFonts w:ascii="Calibri" w:hAnsi="Calibri" w:cs="Calibri"/>
                <w:lang w:val="fr-FR"/>
              </w:rPr>
            </w:pPr>
            <w:r w:rsidRPr="0086670C">
              <w:rPr>
                <w:rFonts w:ascii="Calibri" w:hAnsi="Calibri" w:cs="Calibri"/>
                <w:lang w:val="fr-FR"/>
              </w:rPr>
              <w:lastRenderedPageBreak/>
              <w:t>DSP</w:t>
            </w:r>
          </w:p>
        </w:tc>
        <w:tc>
          <w:tcPr>
            <w:tcW w:w="308" w:type="pct"/>
            <w:shd w:val="clear" w:color="auto" w:fill="auto"/>
          </w:tcPr>
          <w:p w:rsidR="007173D7" w:rsidRPr="0086670C" w:rsidRDefault="000D644C" w:rsidP="008E04C2">
            <w:pPr>
              <w:rPr>
                <w:rFonts w:ascii="Calibri" w:hAnsi="Calibri" w:cs="Calibri"/>
                <w:lang w:val="fr-FR"/>
              </w:rPr>
            </w:pPr>
            <w:r w:rsidRPr="0086670C">
              <w:rPr>
                <w:rFonts w:ascii="Calibri" w:hAnsi="Calibri" w:cs="Calibri"/>
                <w:lang w:val="fr-FR"/>
              </w:rPr>
              <w:t>SRD</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val="restart"/>
          </w:tcPr>
          <w:p w:rsidR="007173D7" w:rsidRPr="0086670C" w:rsidRDefault="000D644C" w:rsidP="008E04C2">
            <w:pPr>
              <w:rPr>
                <w:rFonts w:ascii="Calibri" w:hAnsi="Calibri" w:cs="Calibri"/>
                <w:lang w:val="fr-FR"/>
              </w:rPr>
            </w:pPr>
            <w:r w:rsidRPr="0086670C">
              <w:rPr>
                <w:rFonts w:asciiTheme="minorHAnsi" w:hAnsiTheme="minorHAnsi" w:cstheme="minorHAnsi"/>
                <w:lang w:val="fr-FR"/>
              </w:rPr>
              <w:t>Les questions relatives aux zones humides sont intégrées dans les efforts internationaux/régionaux pertinents afin de mettre en œuvre le Programme de développement durable à l’horizon 2030 et les ODD (Forum politique de haut niveau sur le développement, les ODD 14 et 15 (</w:t>
            </w:r>
            <w:r w:rsidRPr="0086670C">
              <w:rPr>
                <w:rFonts w:asciiTheme="minorHAnsi" w:hAnsiTheme="minorHAnsi" w:cstheme="minorHAnsi"/>
                <w:noProof/>
                <w:snapToGrid w:val="0"/>
                <w:kern w:val="20"/>
                <w:lang w:val="fr-FR"/>
              </w:rPr>
              <w:t xml:space="preserve">Résolution </w:t>
            </w:r>
            <w:hyperlink r:id="rId126"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 xml:space="preserve"> par. 41).</w:t>
            </w:r>
          </w:p>
        </w:tc>
        <w:tc>
          <w:tcPr>
            <w:tcW w:w="603" w:type="pct"/>
          </w:tcPr>
          <w:p w:rsidR="007173D7" w:rsidRPr="0086670C" w:rsidRDefault="000D644C" w:rsidP="008E04C2">
            <w:pPr>
              <w:rPr>
                <w:rFonts w:ascii="Calibri" w:hAnsi="Calibri" w:cs="Calibri"/>
                <w:lang w:val="fr-FR"/>
              </w:rPr>
            </w:pPr>
            <w:r w:rsidRPr="0086670C">
              <w:rPr>
                <w:rFonts w:asciiTheme="minorHAnsi" w:hAnsiTheme="minorHAnsi" w:cstheme="minorHAnsi"/>
                <w:lang w:val="fr-FR"/>
              </w:rPr>
              <w:t>Le Secrétariat encourage et aide les PC à inscrire les questions relatives aux zones humides dans le Programme de développement durable à l’horizon 2030.</w:t>
            </w:r>
          </w:p>
        </w:tc>
        <w:tc>
          <w:tcPr>
            <w:tcW w:w="603" w:type="pct"/>
          </w:tcPr>
          <w:p w:rsidR="000D644C" w:rsidRPr="0086670C" w:rsidRDefault="000D644C" w:rsidP="000D644C">
            <w:pPr>
              <w:rPr>
                <w:rFonts w:asciiTheme="minorHAnsi" w:hAnsiTheme="minorHAnsi" w:cstheme="minorHAnsi"/>
                <w:lang w:val="fr-FR"/>
              </w:rPr>
            </w:pPr>
            <w:r w:rsidRPr="0086670C">
              <w:rPr>
                <w:rFonts w:asciiTheme="minorHAnsi" w:hAnsiTheme="minorHAnsi" w:cstheme="minorHAnsi"/>
                <w:lang w:val="fr-FR"/>
              </w:rPr>
              <w:t xml:space="preserve">Activité en cours.  Sensibiliser aux liens entre les zones humides et les ODD. </w:t>
            </w:r>
          </w:p>
          <w:p w:rsidR="007173D7" w:rsidRPr="0086670C" w:rsidRDefault="007173D7" w:rsidP="008E04C2">
            <w:pPr>
              <w:rPr>
                <w:rFonts w:ascii="Calibri" w:hAnsi="Calibri" w:cs="Calibri"/>
                <w:lang w:val="fr-FR"/>
              </w:rPr>
            </w:pPr>
          </w:p>
        </w:tc>
        <w:tc>
          <w:tcPr>
            <w:tcW w:w="603" w:type="pct"/>
          </w:tcPr>
          <w:p w:rsidR="007173D7" w:rsidRPr="0086670C" w:rsidRDefault="000D644C" w:rsidP="18084656">
            <w:pPr>
              <w:rPr>
                <w:rFonts w:ascii="Calibri" w:hAnsi="Calibri" w:cs="Calibri"/>
                <w:lang w:val="fr-FR"/>
              </w:rPr>
            </w:pPr>
            <w:r w:rsidRPr="0086670C">
              <w:rPr>
                <w:rFonts w:asciiTheme="minorHAnsi" w:hAnsiTheme="minorHAnsi" w:cstheme="minorHAnsi"/>
                <w:lang w:val="fr-FR"/>
              </w:rPr>
              <w:t>En cours avec les restrictions imposées par la COVID.</w:t>
            </w:r>
            <w:r w:rsidRPr="0086670C">
              <w:rPr>
                <w:rFonts w:ascii="Calibri" w:hAnsi="Calibri" w:cs="Calibri"/>
                <w:lang w:val="fr-FR"/>
              </w:rPr>
              <w:t xml:space="preserve"> </w:t>
            </w:r>
            <w:r w:rsidR="007173D7" w:rsidRPr="0086670C">
              <w:rPr>
                <w:rFonts w:ascii="Calibri" w:hAnsi="Calibri" w:cs="Calibri"/>
                <w:lang w:val="fr-FR"/>
              </w:rPr>
              <w:t xml:space="preserve">(EMG, </w:t>
            </w:r>
            <w:r w:rsidR="00BB3366" w:rsidRPr="0086670C">
              <w:rPr>
                <w:rFonts w:ascii="Calibri" w:hAnsi="Calibri" w:cs="Calibri"/>
                <w:lang w:val="fr-FR"/>
              </w:rPr>
              <w:t>FPHN</w:t>
            </w:r>
            <w:r w:rsidR="007173D7" w:rsidRPr="0086670C">
              <w:rPr>
                <w:rFonts w:ascii="Calibri" w:hAnsi="Calibri" w:cs="Calibri"/>
                <w:lang w:val="fr-FR"/>
              </w:rPr>
              <w:t xml:space="preserve">, </w:t>
            </w:r>
            <w:r w:rsidRPr="0086670C">
              <w:rPr>
                <w:rFonts w:ascii="Calibri" w:hAnsi="Calibri" w:cs="Calibri"/>
                <w:lang w:val="fr-FR"/>
              </w:rPr>
              <w:t>Sommet sur la Biodiversité</w:t>
            </w:r>
            <w:r w:rsidR="007173D7" w:rsidRPr="0086670C">
              <w:rPr>
                <w:rFonts w:ascii="Calibri" w:hAnsi="Calibri" w:cs="Calibri"/>
                <w:lang w:val="fr-FR"/>
              </w:rPr>
              <w:t>).</w:t>
            </w:r>
          </w:p>
          <w:p w:rsidR="007173D7" w:rsidRPr="0086670C" w:rsidRDefault="007173D7" w:rsidP="18084656">
            <w:pPr>
              <w:rPr>
                <w:rFonts w:ascii="Calibri" w:hAnsi="Calibri" w:cs="Calibri"/>
                <w:lang w:val="fr-FR"/>
              </w:rPr>
            </w:pPr>
          </w:p>
          <w:p w:rsidR="007173D7" w:rsidRPr="0086670C" w:rsidRDefault="007173D7" w:rsidP="008E04C2">
            <w:pPr>
              <w:rPr>
                <w:rFonts w:ascii="Calibri" w:hAnsi="Calibri" w:cs="Calibri"/>
                <w:color w:val="C00000"/>
                <w:lang w:val="fr-FR"/>
              </w:rPr>
            </w:pPr>
          </w:p>
        </w:tc>
        <w:tc>
          <w:tcPr>
            <w:tcW w:w="603" w:type="pct"/>
          </w:tcPr>
          <w:p w:rsidR="000D644C" w:rsidRPr="0086670C" w:rsidRDefault="000D644C" w:rsidP="00614130">
            <w:pPr>
              <w:pStyle w:val="CommentText"/>
              <w:rPr>
                <w:rFonts w:asciiTheme="minorHAnsi" w:hAnsiTheme="minorHAnsi" w:cstheme="minorHAnsi"/>
                <w:lang w:val="fr-FR"/>
              </w:rPr>
            </w:pPr>
            <w:r w:rsidRPr="0086670C">
              <w:rPr>
                <w:rFonts w:asciiTheme="minorHAnsi" w:hAnsiTheme="minorHAnsi" w:cstheme="minorHAnsi"/>
                <w:lang w:val="fr-FR"/>
              </w:rPr>
              <w:t>En cours</w:t>
            </w:r>
            <w:r w:rsidR="002E7F38">
              <w:rPr>
                <w:rFonts w:asciiTheme="minorHAnsi" w:hAnsiTheme="minorHAnsi" w:cstheme="minorHAnsi"/>
                <w:lang w:val="fr-FR"/>
              </w:rPr>
              <w:t>,</w:t>
            </w:r>
            <w:r w:rsidRPr="0086670C">
              <w:rPr>
                <w:rFonts w:asciiTheme="minorHAnsi" w:hAnsiTheme="minorHAnsi" w:cstheme="minorHAnsi"/>
                <w:lang w:val="fr-FR"/>
              </w:rPr>
              <w:t xml:space="preserve"> avec les restrictions imposées par la COVID.</w:t>
            </w:r>
          </w:p>
          <w:p w:rsidR="007173D7" w:rsidRPr="0086670C" w:rsidRDefault="00BB3366" w:rsidP="00614130">
            <w:pPr>
              <w:pStyle w:val="CommentText"/>
              <w:rPr>
                <w:rFonts w:ascii="Calibri" w:hAnsi="Calibri" w:cs="Calibri"/>
                <w:noProof/>
                <w:snapToGrid w:val="0"/>
                <w:kern w:val="20"/>
                <w:lang w:val="fr-FR"/>
              </w:rPr>
            </w:pPr>
            <w:r w:rsidRPr="0086670C">
              <w:rPr>
                <w:rFonts w:ascii="Calibri" w:hAnsi="Calibri" w:cs="Calibri"/>
                <w:lang w:val="fr-FR"/>
              </w:rPr>
              <w:t>Représenter la Convention dans les réunions internationales pertinentes et agir en tant que porte-parole des priorités de la Convention, y compris le FPHN, le processus post-2020 (CoP de la CDB), la CoP 27 de la CCNUCC, le Sommet des Nations Unies sur les océans, la Décennie des Nations Unies pour la restauration des écosystèmes).</w:t>
            </w:r>
          </w:p>
        </w:tc>
        <w:tc>
          <w:tcPr>
            <w:tcW w:w="603" w:type="pct"/>
          </w:tcPr>
          <w:p w:rsidR="007173D7" w:rsidRPr="0086670C" w:rsidRDefault="00BB3366" w:rsidP="008E04C2">
            <w:pPr>
              <w:rPr>
                <w:rFonts w:ascii="Calibri" w:hAnsi="Calibri" w:cs="Calibri"/>
                <w:lang w:val="fr-FR"/>
              </w:rPr>
            </w:pPr>
            <w:r w:rsidRPr="0086670C">
              <w:rPr>
                <w:rFonts w:ascii="Calibri" w:hAnsi="Calibri" w:cs="Calibri"/>
                <w:lang w:val="fr-FR"/>
              </w:rPr>
              <w:t>Contributions aux efforts et aux forums pertinents.</w:t>
            </w:r>
          </w:p>
        </w:tc>
        <w:tc>
          <w:tcPr>
            <w:tcW w:w="471" w:type="pct"/>
          </w:tcPr>
          <w:p w:rsidR="007173D7" w:rsidRPr="0086670C" w:rsidRDefault="00BB3366" w:rsidP="008E04C2">
            <w:pPr>
              <w:rPr>
                <w:rFonts w:ascii="Calibri" w:hAnsi="Calibri" w:cs="Calibri"/>
                <w:lang w:val="fr-FR"/>
              </w:rPr>
            </w:pPr>
            <w:r w:rsidRPr="0086670C">
              <w:rPr>
                <w:rFonts w:ascii="Calibri" w:hAnsi="Calibri" w:cs="Calibri"/>
                <w:lang w:val="fr-FR"/>
              </w:rPr>
              <w:t>SG / CPr</w:t>
            </w:r>
            <w:r w:rsidR="007173D7" w:rsidRPr="0086670C">
              <w:rPr>
                <w:rFonts w:ascii="Calibri" w:hAnsi="Calibri" w:cs="Calibri"/>
                <w:lang w:val="fr-FR"/>
              </w:rPr>
              <w:t xml:space="preserve"> / DSP</w:t>
            </w:r>
          </w:p>
        </w:tc>
        <w:tc>
          <w:tcPr>
            <w:tcW w:w="308" w:type="pct"/>
          </w:tcPr>
          <w:p w:rsidR="007173D7" w:rsidRPr="0086670C" w:rsidRDefault="00BB3366" w:rsidP="008E04C2">
            <w:pPr>
              <w:rPr>
                <w:rFonts w:ascii="Calibri" w:hAnsi="Calibri" w:cs="Calibri"/>
                <w:lang w:val="fr-FR"/>
              </w:rPr>
            </w:pPr>
            <w:r w:rsidRPr="0086670C">
              <w:rPr>
                <w:rFonts w:ascii="Calibri" w:hAnsi="Calibri" w:cs="Calibri"/>
                <w:lang w:val="fr-FR"/>
              </w:rPr>
              <w:t>Administratif</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tcPr>
          <w:p w:rsidR="007173D7" w:rsidRPr="0086670C" w:rsidRDefault="007173D7" w:rsidP="008E04C2">
            <w:pPr>
              <w:rPr>
                <w:rFonts w:ascii="Calibri" w:hAnsi="Calibri" w:cs="Calibri"/>
                <w:lang w:val="fr-FR"/>
              </w:rPr>
            </w:pPr>
          </w:p>
        </w:tc>
        <w:tc>
          <w:tcPr>
            <w:tcW w:w="603" w:type="pct"/>
          </w:tcPr>
          <w:p w:rsidR="007173D7" w:rsidRPr="0086670C" w:rsidRDefault="00BB3366" w:rsidP="008E04C2">
            <w:pPr>
              <w:rPr>
                <w:rFonts w:ascii="Calibri" w:hAnsi="Calibri" w:cs="Calibri"/>
                <w:lang w:val="fr-FR"/>
              </w:rPr>
            </w:pPr>
            <w:r w:rsidRPr="0086670C">
              <w:rPr>
                <w:rFonts w:asciiTheme="minorHAnsi" w:hAnsiTheme="minorHAnsi" w:cstheme="minorHAnsi"/>
                <w:bCs/>
                <w:spacing w:val="-4"/>
                <w:lang w:val="fr-FR"/>
              </w:rPr>
              <w:t xml:space="preserve">Continuer à </w:t>
            </w:r>
            <w:r w:rsidRPr="0086670C">
              <w:rPr>
                <w:rFonts w:asciiTheme="minorHAnsi" w:hAnsiTheme="minorHAnsi" w:cstheme="minorHAnsi"/>
                <w:bCs/>
                <w:spacing w:val="-4"/>
                <w:lang w:val="fr-FR"/>
              </w:rPr>
              <w:lastRenderedPageBreak/>
              <w:t>collaborer avec le Groupe d’experts interagences sur les Objectifs de développement durable (GEIA-ODD), et d’autres organismes pertinents des Nations Unies, sur les indicateurs relatifs à l’eau et, en particulier, l’indicateur 6.6.1 des ODD relatif à l’étendue des zones humides.</w:t>
            </w:r>
          </w:p>
        </w:tc>
        <w:tc>
          <w:tcPr>
            <w:tcW w:w="603" w:type="pct"/>
          </w:tcPr>
          <w:p w:rsidR="007173D7" w:rsidRPr="0086670C" w:rsidRDefault="00BB3366" w:rsidP="00BB3366">
            <w:pPr>
              <w:rPr>
                <w:rFonts w:ascii="Calibri" w:hAnsi="Calibri" w:cs="Calibri"/>
                <w:lang w:val="fr-FR"/>
              </w:rPr>
            </w:pPr>
            <w:r w:rsidRPr="0086670C">
              <w:rPr>
                <w:rFonts w:ascii="Calibri" w:hAnsi="Calibri" w:cs="Calibri"/>
                <w:lang w:val="fr-FR"/>
              </w:rPr>
              <w:lastRenderedPageBreak/>
              <w:t>Activité en cours</w:t>
            </w:r>
            <w:r w:rsidR="007173D7" w:rsidRPr="0086670C">
              <w:rPr>
                <w:rFonts w:ascii="Calibri" w:hAnsi="Calibri" w:cs="Calibri"/>
                <w:lang w:val="fr-FR"/>
              </w:rPr>
              <w:t>.</w:t>
            </w:r>
          </w:p>
        </w:tc>
        <w:tc>
          <w:tcPr>
            <w:tcW w:w="603" w:type="pct"/>
          </w:tcPr>
          <w:p w:rsidR="007173D7" w:rsidRPr="0086670C" w:rsidRDefault="00BB3366" w:rsidP="008E04C2">
            <w:pPr>
              <w:rPr>
                <w:rFonts w:ascii="Calibri" w:hAnsi="Calibri" w:cs="Calibri"/>
                <w:lang w:val="fr-FR"/>
              </w:rPr>
            </w:pPr>
            <w:r w:rsidRPr="0086670C">
              <w:rPr>
                <w:rFonts w:ascii="Calibri" w:hAnsi="Calibri" w:cs="Calibri"/>
                <w:lang w:val="fr-FR"/>
              </w:rPr>
              <w:t>Activité en cours.</w:t>
            </w:r>
          </w:p>
        </w:tc>
        <w:tc>
          <w:tcPr>
            <w:tcW w:w="603" w:type="pct"/>
          </w:tcPr>
          <w:p w:rsidR="007173D7" w:rsidRPr="0086670C" w:rsidRDefault="00BB3366" w:rsidP="008E04C2">
            <w:pPr>
              <w:rPr>
                <w:rFonts w:ascii="Calibri" w:hAnsi="Calibri" w:cs="Calibri"/>
                <w:lang w:val="fr-FR"/>
              </w:rPr>
            </w:pPr>
            <w:r w:rsidRPr="0086670C">
              <w:rPr>
                <w:rFonts w:ascii="Calibri" w:hAnsi="Calibri" w:cs="Calibri"/>
                <w:lang w:val="fr-FR"/>
              </w:rPr>
              <w:t>Activité en cours.</w:t>
            </w:r>
          </w:p>
        </w:tc>
        <w:tc>
          <w:tcPr>
            <w:tcW w:w="603" w:type="pct"/>
          </w:tcPr>
          <w:p w:rsidR="00BB3366" w:rsidRPr="0086670C" w:rsidRDefault="00BB3366" w:rsidP="00BB3366">
            <w:pPr>
              <w:rPr>
                <w:rFonts w:asciiTheme="minorHAnsi" w:hAnsiTheme="minorHAnsi" w:cstheme="minorHAnsi"/>
                <w:lang w:val="fr-FR"/>
              </w:rPr>
            </w:pPr>
            <w:r w:rsidRPr="0086670C">
              <w:rPr>
                <w:rFonts w:asciiTheme="minorHAnsi" w:hAnsiTheme="minorHAnsi" w:cstheme="minorHAnsi"/>
                <w:lang w:val="fr-FR"/>
              </w:rPr>
              <w:t>Rapport au GEIA-</w:t>
            </w:r>
            <w:r w:rsidRPr="0086670C">
              <w:rPr>
                <w:rFonts w:asciiTheme="minorHAnsi" w:hAnsiTheme="minorHAnsi" w:cstheme="minorHAnsi"/>
                <w:lang w:val="fr-FR"/>
              </w:rPr>
              <w:lastRenderedPageBreak/>
              <w:t>ODD sur les progrès accomplis dans la réalisation de l’indicateur 6.6.1 des ODD sur l’étendue des zones humides.</w:t>
            </w:r>
          </w:p>
          <w:p w:rsidR="007173D7" w:rsidRPr="0086670C" w:rsidRDefault="007173D7" w:rsidP="008E04C2">
            <w:pPr>
              <w:rPr>
                <w:rFonts w:ascii="Calibri" w:hAnsi="Calibri" w:cs="Calibri"/>
                <w:lang w:val="fr-FR"/>
              </w:rPr>
            </w:pPr>
          </w:p>
        </w:tc>
        <w:tc>
          <w:tcPr>
            <w:tcW w:w="471" w:type="pct"/>
          </w:tcPr>
          <w:p w:rsidR="007173D7" w:rsidRPr="0086670C" w:rsidRDefault="002E7F38" w:rsidP="008E04C2">
            <w:pPr>
              <w:rPr>
                <w:rFonts w:ascii="Calibri" w:hAnsi="Calibri" w:cs="Calibri"/>
                <w:lang w:val="fr-FR"/>
              </w:rPr>
            </w:pPr>
            <w:r>
              <w:rPr>
                <w:rFonts w:ascii="Calibri" w:hAnsi="Calibri" w:cs="Calibri"/>
                <w:lang w:val="fr-FR"/>
              </w:rPr>
              <w:lastRenderedPageBreak/>
              <w:t xml:space="preserve">CPr </w:t>
            </w:r>
            <w:r>
              <w:rPr>
                <w:rFonts w:ascii="Calibri" w:hAnsi="Calibri" w:cs="Calibri"/>
                <w:lang w:val="fr-FR"/>
              </w:rPr>
              <w:lastRenderedPageBreak/>
              <w:t>Amériques</w:t>
            </w:r>
            <w:r w:rsidR="007173D7" w:rsidRPr="0086670C">
              <w:rPr>
                <w:rFonts w:ascii="Calibri" w:hAnsi="Calibri" w:cs="Calibri"/>
                <w:lang w:val="fr-FR"/>
              </w:rPr>
              <w:t xml:space="preserve"> / SG</w:t>
            </w:r>
          </w:p>
          <w:p w:rsidR="007173D7" w:rsidRPr="0086670C" w:rsidRDefault="007173D7" w:rsidP="008E04C2">
            <w:pPr>
              <w:rPr>
                <w:rFonts w:ascii="Calibri" w:hAnsi="Calibri" w:cs="Calibri"/>
                <w:lang w:val="fr-FR"/>
              </w:rPr>
            </w:pPr>
          </w:p>
        </w:tc>
        <w:tc>
          <w:tcPr>
            <w:tcW w:w="308" w:type="pct"/>
          </w:tcPr>
          <w:p w:rsidR="007173D7" w:rsidRPr="0086670C" w:rsidRDefault="007173D7" w:rsidP="008E04C2">
            <w:pPr>
              <w:rPr>
                <w:rFonts w:ascii="Calibri" w:hAnsi="Calibri" w:cs="Calibri"/>
                <w:lang w:val="fr-FR"/>
              </w:rPr>
            </w:pPr>
            <w:r w:rsidRPr="0086670C">
              <w:rPr>
                <w:rFonts w:ascii="Calibri" w:hAnsi="Calibri" w:cs="Calibri"/>
                <w:lang w:val="fr-FR"/>
              </w:rPr>
              <w:lastRenderedPageBreak/>
              <w:t>Core</w:t>
            </w:r>
          </w:p>
          <w:p w:rsidR="007173D7" w:rsidRPr="0086670C" w:rsidRDefault="007173D7" w:rsidP="008E04C2">
            <w:pPr>
              <w:rPr>
                <w:rFonts w:ascii="Calibri" w:hAnsi="Calibri" w:cs="Calibri"/>
                <w:lang w:val="fr-FR"/>
              </w:rPr>
            </w:pP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val="restart"/>
          </w:tcPr>
          <w:p w:rsidR="007173D7" w:rsidRPr="0086670C" w:rsidRDefault="004E3636" w:rsidP="008E04C2">
            <w:pPr>
              <w:rPr>
                <w:rFonts w:ascii="Calibri" w:hAnsi="Calibri" w:cs="Calibri"/>
                <w:lang w:val="fr-FR"/>
              </w:rPr>
            </w:pPr>
            <w:r w:rsidRPr="0086670C">
              <w:rPr>
                <w:rFonts w:asciiTheme="minorHAnsi" w:hAnsiTheme="minorHAnsi" w:cstheme="minorHAnsi"/>
                <w:lang w:val="fr-FR"/>
              </w:rPr>
              <w:t xml:space="preserve">Mise en œuvre des activités prioritaires du mémorandum d’accord (MoU) entre le Secrétariat Ramsar et la </w:t>
            </w:r>
            <w:r w:rsidRPr="0086670C">
              <w:rPr>
                <w:rFonts w:asciiTheme="minorHAnsi" w:hAnsiTheme="minorHAnsi" w:cstheme="minorHAnsi"/>
                <w:color w:val="000000" w:themeColor="text1"/>
                <w:lang w:val="fr-FR"/>
              </w:rPr>
              <w:t>Convention interaméricaine pour la protection et la conservation des tortues marines (</w:t>
            </w:r>
            <w:r w:rsidRPr="0086670C">
              <w:rPr>
                <w:rFonts w:asciiTheme="minorHAnsi" w:hAnsiTheme="minorHAnsi" w:cstheme="minorHAnsi"/>
                <w:noProof/>
                <w:snapToGrid w:val="0"/>
                <w:kern w:val="20"/>
                <w:lang w:val="fr-FR"/>
              </w:rPr>
              <w:t xml:space="preserve">Résolution </w:t>
            </w:r>
            <w:hyperlink r:id="rId127" w:history="1">
              <w:r w:rsidRPr="0086670C">
                <w:rPr>
                  <w:rStyle w:val="Hyperlink"/>
                  <w:rFonts w:asciiTheme="minorHAnsi" w:hAnsiTheme="minorHAnsi" w:cstheme="minorHAnsi"/>
                  <w:lang w:val="fr-FR"/>
                </w:rPr>
                <w:t>XIII.24</w:t>
              </w:r>
            </w:hyperlink>
            <w:r w:rsidRPr="0086670C">
              <w:rPr>
                <w:rFonts w:asciiTheme="minorHAnsi" w:hAnsiTheme="minorHAnsi" w:cstheme="minorHAnsi"/>
                <w:color w:val="000000" w:themeColor="text1"/>
                <w:lang w:val="fr-FR"/>
              </w:rPr>
              <w:t xml:space="preserve"> </w:t>
            </w:r>
            <w:r w:rsidRPr="0086670C">
              <w:rPr>
                <w:rFonts w:asciiTheme="minorHAnsi" w:hAnsiTheme="minorHAnsi" w:cstheme="minorHAnsi"/>
                <w:color w:val="000000" w:themeColor="text1"/>
                <w:lang w:val="fr-FR"/>
              </w:rPr>
              <w:lastRenderedPageBreak/>
              <w:t>par. 15).</w:t>
            </w:r>
          </w:p>
        </w:tc>
        <w:tc>
          <w:tcPr>
            <w:tcW w:w="603" w:type="pct"/>
            <w:vMerge w:val="restart"/>
          </w:tcPr>
          <w:p w:rsidR="007173D7" w:rsidRPr="0086670C" w:rsidRDefault="004E3636" w:rsidP="008E04C2">
            <w:pPr>
              <w:rPr>
                <w:rFonts w:ascii="Calibri" w:hAnsi="Calibri" w:cs="Calibri"/>
                <w:snapToGrid w:val="0"/>
                <w:spacing w:val="-2"/>
                <w:kern w:val="22"/>
                <w:lang w:val="fr-FR"/>
              </w:rPr>
            </w:pPr>
            <w:r w:rsidRPr="0086670C">
              <w:rPr>
                <w:rFonts w:asciiTheme="minorHAnsi" w:hAnsiTheme="minorHAnsi" w:cstheme="minorHAnsi"/>
                <w:color w:val="000000" w:themeColor="text1"/>
                <w:lang w:val="fr-FR"/>
              </w:rPr>
              <w:lastRenderedPageBreak/>
              <w:t xml:space="preserve">Collaborer avec les Secrétariats de la Convention interaméricaine pour la protection et la conservation des tortues marines et de la Convention sur la conservation des espèces migratrices appartenant à la faune sauvage pour améliorer la </w:t>
            </w:r>
            <w:r w:rsidRPr="0086670C">
              <w:rPr>
                <w:rFonts w:asciiTheme="minorHAnsi" w:hAnsiTheme="minorHAnsi" w:cstheme="minorHAnsi"/>
                <w:color w:val="000000" w:themeColor="text1"/>
                <w:lang w:val="fr-FR"/>
              </w:rPr>
              <w:lastRenderedPageBreak/>
              <w:t>conservation des tortues marines dans les Sites Ramsar (Amériques, océan Indien et Asie du Sud-Est, et côte Atlantique de l’Afrique) (</w:t>
            </w:r>
            <w:r w:rsidRPr="0086670C">
              <w:rPr>
                <w:rFonts w:asciiTheme="minorHAnsi" w:hAnsiTheme="minorHAnsi" w:cstheme="minorHAnsi"/>
                <w:noProof/>
                <w:snapToGrid w:val="0"/>
                <w:kern w:val="20"/>
                <w:lang w:val="fr-FR"/>
              </w:rPr>
              <w:t xml:space="preserve">Résolution </w:t>
            </w:r>
            <w:hyperlink r:id="rId128" w:history="1">
              <w:r w:rsidRPr="0086670C">
                <w:rPr>
                  <w:rStyle w:val="Hyperlink"/>
                  <w:rFonts w:asciiTheme="minorHAnsi" w:hAnsiTheme="minorHAnsi" w:cstheme="minorHAnsi"/>
                  <w:lang w:val="fr-FR"/>
                </w:rPr>
                <w:t>XIII.24</w:t>
              </w:r>
            </w:hyperlink>
            <w:r w:rsidRPr="0086670C">
              <w:rPr>
                <w:rFonts w:asciiTheme="minorHAnsi" w:hAnsiTheme="minorHAnsi" w:cstheme="minorHAnsi"/>
                <w:color w:val="000000" w:themeColor="text1"/>
                <w:lang w:val="fr-FR"/>
              </w:rPr>
              <w:t>, par. 24.</w:t>
            </w:r>
          </w:p>
        </w:tc>
        <w:tc>
          <w:tcPr>
            <w:tcW w:w="603" w:type="pct"/>
          </w:tcPr>
          <w:p w:rsidR="007173D7" w:rsidRPr="0086670C" w:rsidRDefault="004E3636" w:rsidP="008E04C2">
            <w:pPr>
              <w:rPr>
                <w:rFonts w:ascii="Calibri" w:hAnsi="Calibri" w:cs="Calibri"/>
                <w:color w:val="000000" w:themeColor="text1"/>
                <w:lang w:val="fr-FR"/>
              </w:rPr>
            </w:pPr>
            <w:r w:rsidRPr="0086670C">
              <w:rPr>
                <w:rFonts w:asciiTheme="minorHAnsi" w:hAnsiTheme="minorHAnsi" w:cstheme="minorHAnsi"/>
                <w:color w:val="000000" w:themeColor="text1"/>
                <w:lang w:val="fr-FR"/>
              </w:rPr>
              <w:lastRenderedPageBreak/>
              <w:t>Renouveler le MoU.</w:t>
            </w:r>
          </w:p>
        </w:tc>
        <w:tc>
          <w:tcPr>
            <w:tcW w:w="603" w:type="pct"/>
          </w:tcPr>
          <w:p w:rsidR="007173D7" w:rsidRPr="0086670C" w:rsidRDefault="004E3636" w:rsidP="008E04C2">
            <w:pPr>
              <w:rPr>
                <w:rFonts w:asciiTheme="minorHAnsi" w:hAnsiTheme="minorHAnsi" w:cstheme="minorHAnsi"/>
                <w:color w:val="000000" w:themeColor="text1"/>
                <w:lang w:val="fr-FR"/>
              </w:rPr>
            </w:pPr>
            <w:r w:rsidRPr="0086670C">
              <w:rPr>
                <w:rFonts w:asciiTheme="minorHAnsi" w:hAnsiTheme="minorHAnsi" w:cstheme="minorHAnsi"/>
                <w:color w:val="000000" w:themeColor="text1"/>
                <w:lang w:val="fr-FR"/>
              </w:rPr>
              <w:t>Terminée virtuellement.</w:t>
            </w:r>
          </w:p>
          <w:p w:rsidR="004E3636" w:rsidRPr="0086670C" w:rsidRDefault="004E3636" w:rsidP="008E04C2">
            <w:pPr>
              <w:rPr>
                <w:rFonts w:ascii="Calibri" w:hAnsi="Calibri" w:cs="Calibri"/>
                <w:color w:val="000000" w:themeColor="text1"/>
                <w:lang w:val="fr-FR"/>
              </w:rPr>
            </w:pPr>
          </w:p>
          <w:p w:rsidR="007173D7" w:rsidRPr="0086670C" w:rsidRDefault="004E3636" w:rsidP="008E04C2">
            <w:pPr>
              <w:rPr>
                <w:rFonts w:ascii="Calibri" w:hAnsi="Calibri" w:cs="Calibri"/>
                <w:color w:val="000000" w:themeColor="text1"/>
                <w:lang w:val="fr-FR"/>
              </w:rPr>
            </w:pPr>
            <w:r w:rsidRPr="0086670C">
              <w:rPr>
                <w:rFonts w:ascii="Calibri" w:hAnsi="Calibri" w:cs="Calibri"/>
                <w:color w:val="000000" w:themeColor="text1"/>
                <w:lang w:val="fr-FR"/>
              </w:rPr>
              <w:t>Partager la recherche publiée par la France</w:t>
            </w:r>
            <w:r w:rsidR="007173D7" w:rsidRPr="0086670C">
              <w:rPr>
                <w:rFonts w:ascii="Calibri" w:hAnsi="Calibri" w:cs="Calibri"/>
                <w:color w:val="000000" w:themeColor="text1"/>
                <w:lang w:val="fr-FR"/>
              </w:rPr>
              <w:t>.</w:t>
            </w:r>
          </w:p>
        </w:tc>
        <w:tc>
          <w:tcPr>
            <w:tcW w:w="603" w:type="pct"/>
          </w:tcPr>
          <w:p w:rsidR="007173D7" w:rsidRPr="0086670C" w:rsidRDefault="004E3636" w:rsidP="008E04C2">
            <w:pPr>
              <w:rPr>
                <w:rFonts w:ascii="Calibri" w:hAnsi="Calibri" w:cs="Calibri"/>
                <w:color w:val="000000" w:themeColor="text1"/>
                <w:lang w:val="fr-FR"/>
              </w:rPr>
            </w:pPr>
            <w:r w:rsidRPr="0086670C">
              <w:rPr>
                <w:rFonts w:ascii="Calibri" w:hAnsi="Calibri" w:cs="Calibri"/>
                <w:color w:val="000000" w:themeColor="text1"/>
                <w:lang w:val="fr-FR"/>
              </w:rPr>
              <w:t xml:space="preserve">Terminé, avec suivi des activités essentielles du </w:t>
            </w:r>
            <w:r w:rsidR="007173D7" w:rsidRPr="0086670C">
              <w:rPr>
                <w:rFonts w:ascii="Calibri" w:hAnsi="Calibri" w:cs="Calibri"/>
                <w:color w:val="000000" w:themeColor="text1"/>
                <w:lang w:val="fr-FR"/>
              </w:rPr>
              <w:t>MoU.</w:t>
            </w:r>
          </w:p>
          <w:p w:rsidR="007173D7" w:rsidRPr="0086670C" w:rsidRDefault="007173D7" w:rsidP="008E04C2">
            <w:pPr>
              <w:rPr>
                <w:rFonts w:ascii="Calibri" w:hAnsi="Calibri" w:cs="Calibri"/>
                <w:color w:val="000000" w:themeColor="text1"/>
                <w:lang w:val="fr-FR"/>
              </w:rPr>
            </w:pPr>
          </w:p>
          <w:p w:rsidR="007173D7" w:rsidRPr="0086670C" w:rsidRDefault="004E3636" w:rsidP="004E3636">
            <w:pPr>
              <w:rPr>
                <w:rFonts w:ascii="Calibri" w:hAnsi="Calibri" w:cs="Calibri"/>
                <w:color w:val="000000" w:themeColor="text1"/>
                <w:lang w:val="fr-FR"/>
              </w:rPr>
            </w:pPr>
            <w:r w:rsidRPr="0086670C">
              <w:rPr>
                <w:rFonts w:ascii="Calibri" w:hAnsi="Calibri" w:cs="Calibri"/>
                <w:color w:val="000000" w:themeColor="text1"/>
                <w:lang w:val="fr-FR"/>
              </w:rPr>
              <w:t>Rendre compte des progrès à la SC62.</w:t>
            </w:r>
          </w:p>
        </w:tc>
        <w:tc>
          <w:tcPr>
            <w:tcW w:w="603" w:type="pct"/>
          </w:tcPr>
          <w:p w:rsidR="007173D7" w:rsidRPr="0086670C" w:rsidRDefault="007173D7" w:rsidP="008E04C2">
            <w:pPr>
              <w:rPr>
                <w:rFonts w:ascii="Calibri" w:hAnsi="Calibri" w:cs="Calibri"/>
                <w:color w:val="000000" w:themeColor="text1"/>
                <w:lang w:val="fr-FR"/>
              </w:rPr>
            </w:pPr>
            <w:r w:rsidRPr="0086670C">
              <w:rPr>
                <w:rFonts w:ascii="Calibri" w:hAnsi="Calibri" w:cs="Calibri"/>
                <w:color w:val="000000" w:themeColor="text1"/>
                <w:lang w:val="fr-FR"/>
              </w:rPr>
              <w:t>MoU re</w:t>
            </w:r>
            <w:r w:rsidR="00061A75">
              <w:rPr>
                <w:rFonts w:ascii="Calibri" w:hAnsi="Calibri" w:cs="Calibri"/>
                <w:color w:val="000000" w:themeColor="text1"/>
                <w:lang w:val="fr-FR"/>
              </w:rPr>
              <w:t>nouvelé</w:t>
            </w:r>
            <w:r w:rsidRPr="0086670C">
              <w:rPr>
                <w:rFonts w:ascii="Calibri" w:hAnsi="Calibri" w:cs="Calibri"/>
                <w:color w:val="000000" w:themeColor="text1"/>
                <w:lang w:val="fr-FR"/>
              </w:rPr>
              <w:t>.</w:t>
            </w:r>
          </w:p>
          <w:p w:rsidR="007173D7" w:rsidRPr="0086670C" w:rsidRDefault="007173D7" w:rsidP="008E04C2">
            <w:pPr>
              <w:rPr>
                <w:rFonts w:ascii="Calibri" w:hAnsi="Calibri" w:cs="Calibri"/>
                <w:color w:val="000000" w:themeColor="text1"/>
                <w:lang w:val="fr-FR"/>
              </w:rPr>
            </w:pPr>
          </w:p>
          <w:p w:rsidR="007173D7" w:rsidRPr="0086670C" w:rsidRDefault="004E3636" w:rsidP="004E3636">
            <w:pPr>
              <w:rPr>
                <w:rFonts w:ascii="Calibri" w:hAnsi="Calibri" w:cs="Calibri"/>
                <w:color w:val="000000" w:themeColor="text1"/>
                <w:lang w:val="fr-FR"/>
              </w:rPr>
            </w:pPr>
            <w:r w:rsidRPr="0086670C">
              <w:rPr>
                <w:rFonts w:ascii="Calibri" w:hAnsi="Calibri" w:cs="Calibri"/>
                <w:color w:val="000000" w:themeColor="text1"/>
                <w:lang w:val="fr-FR"/>
              </w:rPr>
              <w:t>Progrès rapportés à la SC62.</w:t>
            </w:r>
          </w:p>
        </w:tc>
        <w:tc>
          <w:tcPr>
            <w:tcW w:w="471" w:type="pct"/>
          </w:tcPr>
          <w:p w:rsidR="007173D7" w:rsidRPr="0086670C" w:rsidRDefault="004E3636" w:rsidP="004E3636">
            <w:pPr>
              <w:rPr>
                <w:rFonts w:ascii="Calibri" w:hAnsi="Calibri" w:cs="Calibri"/>
                <w:lang w:val="fr-FR"/>
              </w:rPr>
            </w:pPr>
            <w:r w:rsidRPr="0086670C">
              <w:rPr>
                <w:rFonts w:ascii="Calibri" w:hAnsi="Calibri" w:cs="Calibri"/>
                <w:lang w:val="fr-FR"/>
              </w:rPr>
              <w:t>CPr Amériques</w:t>
            </w:r>
          </w:p>
        </w:tc>
        <w:tc>
          <w:tcPr>
            <w:tcW w:w="308" w:type="pct"/>
          </w:tcPr>
          <w:p w:rsidR="007173D7" w:rsidRPr="0086670C" w:rsidRDefault="004E3636" w:rsidP="008E04C2">
            <w:pPr>
              <w:rPr>
                <w:rFonts w:ascii="Calibri" w:hAnsi="Calibri" w:cs="Calibri"/>
                <w:lang w:val="fr-FR"/>
              </w:rPr>
            </w:pPr>
            <w:r w:rsidRPr="0086670C">
              <w:rPr>
                <w:rFonts w:ascii="Calibri" w:hAnsi="Calibri" w:cs="Calibri"/>
                <w:lang w:val="fr-FR"/>
              </w:rPr>
              <w:t>Administratif</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vMerge/>
          </w:tcPr>
          <w:p w:rsidR="007173D7" w:rsidRPr="0086670C" w:rsidRDefault="007173D7" w:rsidP="008E04C2">
            <w:pPr>
              <w:rPr>
                <w:rFonts w:ascii="Calibri" w:hAnsi="Calibri" w:cs="Calibri"/>
                <w:color w:val="000000" w:themeColor="text1"/>
                <w:lang w:val="fr-FR"/>
              </w:rPr>
            </w:pPr>
          </w:p>
        </w:tc>
        <w:tc>
          <w:tcPr>
            <w:tcW w:w="603" w:type="pct"/>
            <w:vMerge/>
          </w:tcPr>
          <w:p w:rsidR="007173D7" w:rsidRPr="0086670C" w:rsidRDefault="007173D7" w:rsidP="008E04C2">
            <w:pPr>
              <w:rPr>
                <w:rFonts w:ascii="Calibri" w:hAnsi="Calibri" w:cs="Calibri"/>
                <w:snapToGrid w:val="0"/>
                <w:kern w:val="22"/>
                <w:lang w:val="fr-FR"/>
              </w:rPr>
            </w:pPr>
          </w:p>
        </w:tc>
        <w:tc>
          <w:tcPr>
            <w:tcW w:w="603" w:type="pct"/>
          </w:tcPr>
          <w:p w:rsidR="004E3636" w:rsidRPr="0086670C" w:rsidRDefault="004E3636" w:rsidP="004E3636">
            <w:pPr>
              <w:rPr>
                <w:rFonts w:asciiTheme="minorHAnsi" w:hAnsiTheme="minorHAnsi" w:cstheme="minorHAnsi"/>
                <w:color w:val="000000" w:themeColor="text1"/>
                <w:lang w:val="fr-FR"/>
              </w:rPr>
            </w:pPr>
            <w:r w:rsidRPr="0086670C">
              <w:rPr>
                <w:rFonts w:asciiTheme="minorHAnsi" w:hAnsiTheme="minorHAnsi" w:cstheme="minorHAnsi"/>
                <w:color w:val="000000" w:themeColor="text1"/>
                <w:lang w:val="fr-FR"/>
              </w:rPr>
              <w:t>Activité en cours.</w:t>
            </w:r>
          </w:p>
          <w:p w:rsidR="004E3636" w:rsidRPr="0086670C" w:rsidRDefault="004E3636" w:rsidP="004E3636">
            <w:pPr>
              <w:rPr>
                <w:rFonts w:asciiTheme="minorHAnsi" w:hAnsiTheme="minorHAnsi" w:cstheme="minorHAnsi"/>
                <w:color w:val="000000" w:themeColor="text1"/>
                <w:lang w:val="fr-FR"/>
              </w:rPr>
            </w:pPr>
            <w:r w:rsidRPr="0086670C">
              <w:rPr>
                <w:rFonts w:asciiTheme="minorHAnsi" w:hAnsiTheme="minorHAnsi" w:cstheme="minorHAnsi"/>
                <w:color w:val="000000" w:themeColor="text1"/>
                <w:lang w:val="fr-FR"/>
              </w:rPr>
              <w:t>Publication à élaborer par la CMS et Ramsar.</w:t>
            </w:r>
          </w:p>
          <w:p w:rsidR="007173D7" w:rsidRPr="0086670C" w:rsidRDefault="007173D7" w:rsidP="008E04C2">
            <w:pPr>
              <w:autoSpaceDE w:val="0"/>
              <w:autoSpaceDN w:val="0"/>
              <w:adjustRightInd w:val="0"/>
              <w:ind w:hanging="29"/>
              <w:rPr>
                <w:rFonts w:ascii="Calibri" w:hAnsi="Calibri" w:cs="Calibri"/>
                <w:color w:val="000000" w:themeColor="text1"/>
                <w:lang w:val="fr-FR"/>
              </w:rPr>
            </w:pPr>
          </w:p>
        </w:tc>
        <w:tc>
          <w:tcPr>
            <w:tcW w:w="603" w:type="pct"/>
          </w:tcPr>
          <w:p w:rsidR="007173D7" w:rsidRPr="0086670C" w:rsidRDefault="004E3636" w:rsidP="008E04C2">
            <w:pPr>
              <w:autoSpaceDE w:val="0"/>
              <w:autoSpaceDN w:val="0"/>
              <w:adjustRightInd w:val="0"/>
              <w:ind w:hanging="29"/>
              <w:rPr>
                <w:rFonts w:ascii="Calibri" w:hAnsi="Calibri" w:cs="Calibri"/>
                <w:color w:val="C00000"/>
                <w:lang w:val="fr-FR"/>
              </w:rPr>
            </w:pPr>
            <w:r w:rsidRPr="0086670C">
              <w:rPr>
                <w:rFonts w:asciiTheme="minorHAnsi" w:hAnsiTheme="minorHAnsi" w:cstheme="minorHAnsi"/>
                <w:noProof/>
                <w:snapToGrid w:val="0"/>
                <w:kern w:val="20"/>
                <w:lang w:val="fr-FR"/>
              </w:rPr>
              <w:t>L’activité n’a pas progressé en raison de capacités limitées.</w:t>
            </w:r>
          </w:p>
        </w:tc>
        <w:tc>
          <w:tcPr>
            <w:tcW w:w="603" w:type="pct"/>
          </w:tcPr>
          <w:p w:rsidR="007173D7" w:rsidRPr="0086670C" w:rsidRDefault="004E3636" w:rsidP="008E04C2">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Communiquer avec le CMS pour déterminer l'avenir de cette activité.</w:t>
            </w:r>
          </w:p>
        </w:tc>
        <w:tc>
          <w:tcPr>
            <w:tcW w:w="603" w:type="pct"/>
          </w:tcPr>
          <w:p w:rsidR="007173D7" w:rsidRPr="0086670C" w:rsidRDefault="004E3636" w:rsidP="004E3636">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L’avenir de l’activité a été décidé.</w:t>
            </w:r>
          </w:p>
        </w:tc>
        <w:tc>
          <w:tcPr>
            <w:tcW w:w="471" w:type="pct"/>
          </w:tcPr>
          <w:p w:rsidR="007173D7" w:rsidRPr="0086670C" w:rsidRDefault="004E3636" w:rsidP="008E04C2">
            <w:pPr>
              <w:rPr>
                <w:rFonts w:ascii="Calibri" w:hAnsi="Calibri" w:cs="Calibri"/>
                <w:lang w:val="fr-FR"/>
              </w:rPr>
            </w:pPr>
            <w:r w:rsidRPr="0086670C">
              <w:rPr>
                <w:rFonts w:ascii="Calibri" w:hAnsi="Calibri" w:cs="Calibri"/>
                <w:lang w:val="fr-FR"/>
              </w:rPr>
              <w:t>CPr</w:t>
            </w:r>
            <w:r w:rsidR="007173D7" w:rsidRPr="0086670C">
              <w:rPr>
                <w:rFonts w:ascii="Calibri" w:hAnsi="Calibri" w:cs="Calibri"/>
                <w:lang w:val="fr-FR"/>
              </w:rPr>
              <w:t xml:space="preserve"> / DSP</w:t>
            </w:r>
          </w:p>
        </w:tc>
        <w:tc>
          <w:tcPr>
            <w:tcW w:w="308" w:type="pct"/>
          </w:tcPr>
          <w:p w:rsidR="007173D7" w:rsidRPr="0086670C" w:rsidRDefault="004E3636" w:rsidP="008E04C2">
            <w:pPr>
              <w:rPr>
                <w:rFonts w:ascii="Calibri" w:hAnsi="Calibri" w:cs="Calibri"/>
                <w:lang w:val="fr-FR"/>
              </w:rPr>
            </w:pPr>
            <w:r w:rsidRPr="0086670C">
              <w:rPr>
                <w:rFonts w:ascii="Calibri" w:hAnsi="Calibri" w:cs="Calibri"/>
                <w:lang w:val="fr-FR"/>
              </w:rPr>
              <w:t>Administratif</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tcPr>
          <w:p w:rsidR="007173D7" w:rsidRPr="0086670C" w:rsidRDefault="004E3636" w:rsidP="008E04C2">
            <w:pPr>
              <w:rPr>
                <w:rFonts w:ascii="Calibri" w:hAnsi="Calibri" w:cs="Calibri"/>
                <w:color w:val="000000" w:themeColor="text1"/>
                <w:lang w:val="fr-FR"/>
              </w:rPr>
            </w:pPr>
            <w:r w:rsidRPr="0086670C">
              <w:rPr>
                <w:rFonts w:asciiTheme="minorHAnsi" w:hAnsiTheme="minorHAnsi" w:cstheme="minorHAnsi"/>
                <w:color w:val="000000" w:themeColor="text1"/>
                <w:lang w:val="fr-FR"/>
              </w:rPr>
              <w:t>Approbation, par la 58</w:t>
            </w:r>
            <w:r w:rsidRPr="0086670C">
              <w:rPr>
                <w:rFonts w:asciiTheme="minorHAnsi" w:hAnsiTheme="minorHAnsi" w:cstheme="minorHAnsi"/>
                <w:color w:val="000000" w:themeColor="text1"/>
                <w:vertAlign w:val="superscript"/>
                <w:lang w:val="fr-FR"/>
              </w:rPr>
              <w:t>e</w:t>
            </w:r>
            <w:r w:rsidRPr="0086670C">
              <w:rPr>
                <w:rFonts w:asciiTheme="minorHAnsi" w:hAnsiTheme="minorHAnsi" w:cstheme="minorHAnsi"/>
                <w:color w:val="000000" w:themeColor="text1"/>
                <w:lang w:val="fr-FR"/>
              </w:rPr>
              <w:t xml:space="preserve"> Réunion du CP, des éléments d’avis pour le </w:t>
            </w:r>
            <w:r w:rsidRPr="0086670C">
              <w:rPr>
                <w:rFonts w:asciiTheme="minorHAnsi" w:hAnsiTheme="minorHAnsi" w:cstheme="minorHAnsi"/>
                <w:snapToGrid w:val="0"/>
                <w:kern w:val="22"/>
                <w:lang w:val="fr-FR"/>
              </w:rPr>
              <w:t>FEM concernant le financement à l’appui des objectifs et des priorités de la Convention, en vue de la huitième période de reconstitution de la caisse du FEM,</w:t>
            </w:r>
            <w:r w:rsidRPr="0086670C">
              <w:rPr>
                <w:rFonts w:asciiTheme="minorHAnsi" w:hAnsiTheme="minorHAnsi" w:cstheme="minorHAnsi"/>
                <w:color w:val="000000" w:themeColor="text1"/>
                <w:lang w:val="fr-FR"/>
              </w:rPr>
              <w:t xml:space="preserve"> et communication au FEM des priorités des PC (</w:t>
            </w:r>
            <w:r w:rsidRPr="0086670C">
              <w:rPr>
                <w:rFonts w:asciiTheme="minorHAnsi" w:hAnsiTheme="minorHAnsi" w:cstheme="minorHAnsi"/>
                <w:noProof/>
                <w:snapToGrid w:val="0"/>
                <w:kern w:val="20"/>
                <w:lang w:val="fr-FR"/>
              </w:rPr>
              <w:t xml:space="preserve">Résolution </w:t>
            </w:r>
            <w:hyperlink r:id="rId129" w:history="1">
              <w:r w:rsidRPr="0086670C">
                <w:rPr>
                  <w:rStyle w:val="Hyperlink"/>
                  <w:rFonts w:asciiTheme="minorHAnsi" w:hAnsiTheme="minorHAnsi" w:cstheme="minorHAnsi"/>
                  <w:snapToGrid w:val="0"/>
                  <w:kern w:val="22"/>
                  <w:lang w:val="fr-FR"/>
                </w:rPr>
                <w:t>XIII.7</w:t>
              </w:r>
            </w:hyperlink>
            <w:r w:rsidRPr="0086670C">
              <w:rPr>
                <w:rFonts w:asciiTheme="minorHAnsi" w:hAnsiTheme="minorHAnsi" w:cstheme="minorHAnsi"/>
                <w:snapToGrid w:val="0"/>
                <w:kern w:val="22"/>
                <w:lang w:val="fr-FR"/>
              </w:rPr>
              <w:t xml:space="preserve"> par. 46).</w:t>
            </w:r>
          </w:p>
        </w:tc>
        <w:tc>
          <w:tcPr>
            <w:tcW w:w="603" w:type="pct"/>
          </w:tcPr>
          <w:p w:rsidR="007173D7" w:rsidRPr="0086670C" w:rsidRDefault="007173D7" w:rsidP="008E04C2">
            <w:pPr>
              <w:rPr>
                <w:rFonts w:ascii="Calibri" w:hAnsi="Calibri" w:cs="Calibri"/>
                <w:lang w:val="fr-FR"/>
              </w:rPr>
            </w:pPr>
            <w:r w:rsidRPr="0086670C">
              <w:rPr>
                <w:rFonts w:ascii="Calibri" w:hAnsi="Calibri" w:cs="Calibri"/>
                <w:lang w:val="fr-FR"/>
              </w:rPr>
              <w:t>N/A</w:t>
            </w:r>
          </w:p>
        </w:tc>
        <w:tc>
          <w:tcPr>
            <w:tcW w:w="603" w:type="pct"/>
          </w:tcPr>
          <w:p w:rsidR="00EA5CA8" w:rsidRPr="0086670C" w:rsidRDefault="00EA5CA8" w:rsidP="00EA5CA8">
            <w:pPr>
              <w:rPr>
                <w:rFonts w:asciiTheme="minorHAnsi" w:hAnsiTheme="minorHAnsi" w:cstheme="minorHAnsi"/>
                <w:noProof/>
                <w:snapToGrid w:val="0"/>
                <w:kern w:val="20"/>
                <w:lang w:val="fr-FR"/>
              </w:rPr>
            </w:pPr>
            <w:r w:rsidRPr="0086670C">
              <w:rPr>
                <w:rFonts w:asciiTheme="minorHAnsi" w:hAnsiTheme="minorHAnsi" w:cstheme="minorHAnsi"/>
                <w:noProof/>
                <w:snapToGrid w:val="0"/>
                <w:kern w:val="20"/>
                <w:lang w:val="fr-FR"/>
              </w:rPr>
              <w:t>Organiser en intersessions une consultation et une prise de décisions avec le CP avant mai 2020.</w:t>
            </w:r>
          </w:p>
          <w:p w:rsidR="007173D7" w:rsidRPr="0086670C" w:rsidRDefault="007173D7" w:rsidP="008E04C2">
            <w:pPr>
              <w:autoSpaceDE w:val="0"/>
              <w:autoSpaceDN w:val="0"/>
              <w:adjustRightInd w:val="0"/>
              <w:ind w:hanging="29"/>
              <w:rPr>
                <w:rFonts w:ascii="Calibri" w:hAnsi="Calibri" w:cs="Calibri"/>
                <w:noProof/>
                <w:snapToGrid w:val="0"/>
                <w:kern w:val="20"/>
                <w:lang w:val="fr-FR"/>
              </w:rPr>
            </w:pPr>
          </w:p>
        </w:tc>
        <w:tc>
          <w:tcPr>
            <w:tcW w:w="603" w:type="pct"/>
          </w:tcPr>
          <w:p w:rsidR="00EA5CA8" w:rsidRPr="0086670C" w:rsidRDefault="00EA5CA8" w:rsidP="18084656">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Activité terminée</w:t>
            </w:r>
            <w:r w:rsidR="007173D7" w:rsidRPr="0086670C">
              <w:rPr>
                <w:rFonts w:ascii="Calibri" w:hAnsi="Calibri" w:cs="Calibri"/>
                <w:noProof/>
                <w:snapToGrid w:val="0"/>
                <w:kern w:val="20"/>
                <w:lang w:val="fr-FR"/>
              </w:rPr>
              <w:t>.</w:t>
            </w:r>
          </w:p>
          <w:p w:rsidR="00EA5CA8" w:rsidRPr="0086670C" w:rsidRDefault="00EA5CA8" w:rsidP="18084656">
            <w:pPr>
              <w:autoSpaceDE w:val="0"/>
              <w:autoSpaceDN w:val="0"/>
              <w:adjustRightInd w:val="0"/>
              <w:ind w:hanging="29"/>
              <w:rPr>
                <w:rFonts w:ascii="Calibri" w:hAnsi="Calibri" w:cs="Calibri"/>
                <w:noProof/>
                <w:snapToGrid w:val="0"/>
                <w:kern w:val="20"/>
                <w:lang w:val="fr-FR"/>
              </w:rPr>
            </w:pPr>
          </w:p>
          <w:p w:rsidR="007173D7" w:rsidRPr="0086670C" w:rsidRDefault="00EA5CA8" w:rsidP="18084656">
            <w:pPr>
              <w:autoSpaceDE w:val="0"/>
              <w:autoSpaceDN w:val="0"/>
              <w:adjustRightInd w:val="0"/>
              <w:ind w:hanging="29"/>
              <w:rPr>
                <w:rFonts w:ascii="Calibri" w:hAnsi="Calibri" w:cs="Calibri"/>
                <w:noProof/>
                <w:color w:val="FF0000"/>
                <w:lang w:val="fr-FR"/>
              </w:rPr>
            </w:pPr>
            <w:r w:rsidRPr="0086670C">
              <w:rPr>
                <w:rFonts w:ascii="Calibri" w:hAnsi="Calibri" w:cs="Calibri"/>
                <w:noProof/>
                <w:snapToGrid w:val="0"/>
                <w:kern w:val="20"/>
                <w:lang w:val="fr-FR"/>
              </w:rPr>
              <w:t>Contributions aux orientations de programmation du FEM-8 pour la reconstitution des ressources fournies à la CDB</w:t>
            </w:r>
            <w:r w:rsidR="007173D7" w:rsidRPr="0086670C">
              <w:rPr>
                <w:rFonts w:ascii="Calibri" w:hAnsi="Calibri" w:cs="Calibri"/>
                <w:noProof/>
                <w:snapToGrid w:val="0"/>
                <w:kern w:val="20"/>
                <w:lang w:val="fr-FR"/>
              </w:rPr>
              <w:t>.</w:t>
            </w:r>
          </w:p>
          <w:p w:rsidR="007173D7" w:rsidRPr="0086670C" w:rsidRDefault="007173D7" w:rsidP="18084656">
            <w:pPr>
              <w:autoSpaceDE w:val="0"/>
              <w:autoSpaceDN w:val="0"/>
              <w:adjustRightInd w:val="0"/>
              <w:ind w:hanging="29"/>
              <w:rPr>
                <w:rFonts w:ascii="Calibri" w:hAnsi="Calibri" w:cs="Calibri"/>
                <w:noProof/>
                <w:lang w:val="fr-FR"/>
              </w:rPr>
            </w:pPr>
          </w:p>
          <w:p w:rsidR="007173D7" w:rsidRPr="0086670C" w:rsidRDefault="00EA5CA8" w:rsidP="009B011F">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lang w:val="fr-FR"/>
              </w:rPr>
              <w:t>Rapport soumis à la SC59/2021, accompagné d'un projet de résolution contenant des orientations sur le FEM, établi par le CP.</w:t>
            </w:r>
          </w:p>
        </w:tc>
        <w:tc>
          <w:tcPr>
            <w:tcW w:w="603" w:type="pct"/>
          </w:tcPr>
          <w:p w:rsidR="007173D7" w:rsidRPr="0086670C" w:rsidRDefault="00EA5CA8" w:rsidP="00614130">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Suivi des décisions prises lors des réunions de reconstitution des ressources du FEM-8.</w:t>
            </w:r>
          </w:p>
          <w:p w:rsidR="00EA5CA8" w:rsidRPr="0086670C" w:rsidRDefault="00EA5CA8" w:rsidP="00614130">
            <w:pPr>
              <w:autoSpaceDE w:val="0"/>
              <w:autoSpaceDN w:val="0"/>
              <w:adjustRightInd w:val="0"/>
              <w:ind w:hanging="29"/>
              <w:rPr>
                <w:rFonts w:ascii="Calibri" w:hAnsi="Calibri" w:cs="Calibri"/>
                <w:noProof/>
                <w:snapToGrid w:val="0"/>
                <w:kern w:val="20"/>
                <w:lang w:val="fr-FR"/>
              </w:rPr>
            </w:pPr>
          </w:p>
          <w:p w:rsidR="007173D7" w:rsidRPr="0086670C" w:rsidRDefault="00EA5CA8" w:rsidP="00EA5CA8">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 xml:space="preserve">Rapport actualisé à la </w:t>
            </w:r>
            <w:r w:rsidR="007173D7" w:rsidRPr="0086670C">
              <w:rPr>
                <w:rFonts w:ascii="Calibri" w:hAnsi="Calibri" w:cs="Calibri"/>
                <w:noProof/>
                <w:snapToGrid w:val="0"/>
                <w:kern w:val="20"/>
                <w:lang w:val="fr-FR"/>
              </w:rPr>
              <w:t>SC59/2022.</w:t>
            </w:r>
          </w:p>
          <w:p w:rsidR="007173D7" w:rsidRPr="0086670C" w:rsidRDefault="007173D7" w:rsidP="008E04C2">
            <w:pPr>
              <w:autoSpaceDE w:val="0"/>
              <w:autoSpaceDN w:val="0"/>
              <w:adjustRightInd w:val="0"/>
              <w:ind w:hanging="29"/>
              <w:rPr>
                <w:rFonts w:ascii="Calibri" w:hAnsi="Calibri" w:cs="Calibri"/>
                <w:noProof/>
                <w:snapToGrid w:val="0"/>
                <w:kern w:val="20"/>
                <w:lang w:val="fr-FR"/>
              </w:rPr>
            </w:pPr>
          </w:p>
        </w:tc>
        <w:tc>
          <w:tcPr>
            <w:tcW w:w="603" w:type="pct"/>
          </w:tcPr>
          <w:p w:rsidR="007173D7" w:rsidRPr="0086670C" w:rsidRDefault="00EA5CA8" w:rsidP="00EA5CA8">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Rapport à la SC59/2022 et</w:t>
            </w:r>
            <w:r w:rsidR="00061A75">
              <w:rPr>
                <w:rFonts w:ascii="Calibri" w:hAnsi="Calibri" w:cs="Calibri"/>
                <w:noProof/>
                <w:snapToGrid w:val="0"/>
                <w:kern w:val="20"/>
                <w:lang w:val="fr-FR"/>
              </w:rPr>
              <w:t xml:space="preserve"> suivi de la résolution de la CO</w:t>
            </w:r>
            <w:r w:rsidRPr="0086670C">
              <w:rPr>
                <w:rFonts w:ascii="Calibri" w:hAnsi="Calibri" w:cs="Calibri"/>
                <w:noProof/>
                <w:snapToGrid w:val="0"/>
                <w:kern w:val="20"/>
                <w:lang w:val="fr-FR"/>
              </w:rPr>
              <w:t>P14 sur les synergies avec d'aut</w:t>
            </w:r>
            <w:r w:rsidR="00061A75">
              <w:rPr>
                <w:rFonts w:ascii="Calibri" w:hAnsi="Calibri" w:cs="Calibri"/>
                <w:noProof/>
                <w:snapToGrid w:val="0"/>
                <w:kern w:val="20"/>
                <w:lang w:val="fr-FR"/>
              </w:rPr>
              <w:t>res accords multilatéraux sur l’</w:t>
            </w:r>
            <w:r w:rsidRPr="0086670C">
              <w:rPr>
                <w:rFonts w:ascii="Calibri" w:hAnsi="Calibri" w:cs="Calibri"/>
                <w:noProof/>
                <w:snapToGrid w:val="0"/>
                <w:kern w:val="20"/>
                <w:lang w:val="fr-FR"/>
              </w:rPr>
              <w:t>environnement et autres institutions internationales</w:t>
            </w:r>
            <w:r w:rsidR="007173D7" w:rsidRPr="0086670C">
              <w:rPr>
                <w:rFonts w:ascii="Calibri" w:hAnsi="Calibri" w:cs="Calibri"/>
                <w:noProof/>
                <w:snapToGrid w:val="0"/>
                <w:kern w:val="20"/>
                <w:lang w:val="fr-FR"/>
              </w:rPr>
              <w:t xml:space="preserve">. </w:t>
            </w:r>
          </w:p>
        </w:tc>
        <w:tc>
          <w:tcPr>
            <w:tcW w:w="471" w:type="pct"/>
          </w:tcPr>
          <w:p w:rsidR="007173D7" w:rsidRPr="0086670C" w:rsidRDefault="007173D7" w:rsidP="00EA5CA8">
            <w:pPr>
              <w:rPr>
                <w:rFonts w:ascii="Calibri" w:hAnsi="Calibri" w:cs="Calibri"/>
                <w:lang w:val="fr-FR"/>
              </w:rPr>
            </w:pPr>
            <w:r w:rsidRPr="0086670C">
              <w:rPr>
                <w:rFonts w:ascii="Calibri" w:hAnsi="Calibri" w:cs="Calibri"/>
                <w:lang w:val="fr-FR"/>
              </w:rPr>
              <w:t xml:space="preserve">SG / </w:t>
            </w:r>
            <w:r w:rsidR="00EA5CA8" w:rsidRPr="0086670C">
              <w:rPr>
                <w:rFonts w:ascii="Calibri" w:hAnsi="Calibri" w:cs="Calibri"/>
                <w:lang w:val="fr-FR"/>
              </w:rPr>
              <w:t>CPr Amériques</w:t>
            </w:r>
          </w:p>
        </w:tc>
        <w:tc>
          <w:tcPr>
            <w:tcW w:w="308" w:type="pct"/>
          </w:tcPr>
          <w:p w:rsidR="007173D7" w:rsidRPr="0086670C" w:rsidRDefault="004E3636" w:rsidP="008E04C2">
            <w:pPr>
              <w:rPr>
                <w:rFonts w:ascii="Calibri" w:hAnsi="Calibri" w:cs="Calibri"/>
                <w:lang w:val="fr-FR"/>
              </w:rPr>
            </w:pPr>
            <w:r w:rsidRPr="0086670C">
              <w:rPr>
                <w:rFonts w:ascii="Calibri" w:hAnsi="Calibri" w:cs="Calibri"/>
                <w:lang w:val="fr-FR"/>
              </w:rPr>
              <w:t>Administratif</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tcPr>
          <w:p w:rsidR="007173D7" w:rsidRPr="0086670C" w:rsidRDefault="00EA5CA8" w:rsidP="00EA5CA8">
            <w:pPr>
              <w:rPr>
                <w:rFonts w:ascii="Calibri" w:hAnsi="Calibri" w:cs="Calibri"/>
                <w:lang w:val="fr-FR"/>
              </w:rPr>
            </w:pPr>
            <w:r w:rsidRPr="0086670C">
              <w:rPr>
                <w:rFonts w:asciiTheme="minorHAnsi" w:hAnsiTheme="minorHAnsi" w:cstheme="minorHAnsi"/>
                <w:color w:val="000000" w:themeColor="text1"/>
                <w:lang w:val="fr-FR"/>
              </w:rPr>
              <w:t xml:space="preserve">Renforcer la </w:t>
            </w:r>
            <w:r w:rsidRPr="0086670C">
              <w:rPr>
                <w:rFonts w:asciiTheme="minorHAnsi" w:hAnsiTheme="minorHAnsi" w:cstheme="minorHAnsi"/>
                <w:color w:val="000000" w:themeColor="text1"/>
                <w:lang w:val="fr-FR"/>
              </w:rPr>
              <w:lastRenderedPageBreak/>
              <w:t>collaboration avec le Secrétariat du FEM.</w:t>
            </w:r>
          </w:p>
        </w:tc>
        <w:tc>
          <w:tcPr>
            <w:tcW w:w="603" w:type="pct"/>
          </w:tcPr>
          <w:p w:rsidR="007173D7" w:rsidRPr="0086670C" w:rsidRDefault="00EA5CA8" w:rsidP="008E04C2">
            <w:pPr>
              <w:rPr>
                <w:rFonts w:ascii="Calibri" w:hAnsi="Calibri" w:cs="Calibri"/>
                <w:lang w:val="fr-FR"/>
              </w:rPr>
            </w:pPr>
            <w:r w:rsidRPr="0086670C">
              <w:rPr>
                <w:rFonts w:asciiTheme="minorHAnsi" w:hAnsiTheme="minorHAnsi" w:cstheme="minorHAnsi"/>
                <w:snapToGrid w:val="0"/>
                <w:kern w:val="22"/>
                <w:lang w:val="fr-FR"/>
              </w:rPr>
              <w:lastRenderedPageBreak/>
              <w:t xml:space="preserve">Renforcer la </w:t>
            </w:r>
            <w:r w:rsidRPr="0086670C">
              <w:rPr>
                <w:rFonts w:asciiTheme="minorHAnsi" w:hAnsiTheme="minorHAnsi" w:cstheme="minorHAnsi"/>
                <w:snapToGrid w:val="0"/>
                <w:kern w:val="22"/>
                <w:lang w:val="fr-FR"/>
              </w:rPr>
              <w:lastRenderedPageBreak/>
              <w:t>collaboration avec le Secrétariat du FEM concernant le financement à l’appui des objectifs et des priorités des Parties (</w:t>
            </w:r>
            <w:r w:rsidRPr="0086670C">
              <w:rPr>
                <w:rFonts w:asciiTheme="minorHAnsi" w:hAnsiTheme="minorHAnsi" w:cstheme="minorHAnsi"/>
                <w:noProof/>
                <w:snapToGrid w:val="0"/>
                <w:kern w:val="20"/>
                <w:lang w:val="fr-FR"/>
              </w:rPr>
              <w:t xml:space="preserve">Résolution </w:t>
            </w:r>
            <w:hyperlink r:id="rId130" w:history="1">
              <w:r w:rsidRPr="0086670C">
                <w:rPr>
                  <w:rStyle w:val="Hyperlink"/>
                  <w:rFonts w:asciiTheme="minorHAnsi" w:hAnsiTheme="minorHAnsi" w:cstheme="minorHAnsi"/>
                  <w:snapToGrid w:val="0"/>
                  <w:kern w:val="22"/>
                  <w:lang w:val="fr-FR"/>
                </w:rPr>
                <w:t>XIII.7</w:t>
              </w:r>
            </w:hyperlink>
            <w:r w:rsidRPr="0086670C">
              <w:rPr>
                <w:rFonts w:asciiTheme="minorHAnsi" w:hAnsiTheme="minorHAnsi" w:cstheme="minorHAnsi"/>
                <w:snapToGrid w:val="0"/>
                <w:kern w:val="22"/>
                <w:lang w:val="fr-FR"/>
              </w:rPr>
              <w:t xml:space="preserve"> par. 46).</w:t>
            </w:r>
          </w:p>
        </w:tc>
        <w:tc>
          <w:tcPr>
            <w:tcW w:w="603" w:type="pct"/>
          </w:tcPr>
          <w:p w:rsidR="007173D7" w:rsidRPr="0086670C" w:rsidRDefault="00EA5CA8" w:rsidP="008E04C2">
            <w:pPr>
              <w:rPr>
                <w:rFonts w:asciiTheme="minorHAnsi" w:hAnsiTheme="minorHAnsi" w:cstheme="minorHAnsi"/>
                <w:color w:val="000000" w:themeColor="text1"/>
                <w:lang w:val="fr-FR"/>
              </w:rPr>
            </w:pPr>
            <w:r w:rsidRPr="0086670C">
              <w:rPr>
                <w:rFonts w:asciiTheme="minorHAnsi" w:hAnsiTheme="minorHAnsi" w:cstheme="minorHAnsi"/>
                <w:color w:val="000000" w:themeColor="text1"/>
                <w:lang w:val="fr-FR"/>
              </w:rPr>
              <w:lastRenderedPageBreak/>
              <w:t xml:space="preserve">Identifier les </w:t>
            </w:r>
            <w:r w:rsidRPr="0086670C">
              <w:rPr>
                <w:rFonts w:asciiTheme="minorHAnsi" w:hAnsiTheme="minorHAnsi" w:cstheme="minorHAnsi"/>
                <w:color w:val="000000" w:themeColor="text1"/>
                <w:lang w:val="fr-FR"/>
              </w:rPr>
              <w:lastRenderedPageBreak/>
              <w:t>possibilités et la faisabilité d’un engagement renforcé avec le FEM et d’autres organismes de financement multilatéraux.</w:t>
            </w:r>
          </w:p>
        </w:tc>
        <w:tc>
          <w:tcPr>
            <w:tcW w:w="603" w:type="pct"/>
          </w:tcPr>
          <w:p w:rsidR="007173D7" w:rsidRPr="0086670C" w:rsidRDefault="00C4561C" w:rsidP="00C4561C">
            <w:pPr>
              <w:rPr>
                <w:rFonts w:ascii="Calibri" w:hAnsi="Calibri" w:cs="Calibri"/>
                <w:color w:val="FF0000"/>
                <w:lang w:val="fr-FR"/>
              </w:rPr>
            </w:pPr>
            <w:r w:rsidRPr="0086670C">
              <w:rPr>
                <w:rFonts w:asciiTheme="minorHAnsi" w:hAnsiTheme="minorHAnsi" w:cstheme="minorHAnsi"/>
                <w:color w:val="000000" w:themeColor="text1"/>
                <w:lang w:val="fr-FR"/>
              </w:rPr>
              <w:lastRenderedPageBreak/>
              <w:t xml:space="preserve">Poursuivre </w:t>
            </w:r>
            <w:r w:rsidRPr="0086670C">
              <w:rPr>
                <w:rFonts w:asciiTheme="minorHAnsi" w:hAnsiTheme="minorHAnsi" w:cstheme="minorHAnsi"/>
                <w:color w:val="000000" w:themeColor="text1"/>
                <w:lang w:val="fr-FR"/>
              </w:rPr>
              <w:lastRenderedPageBreak/>
              <w:t>l’approche d’un engagement renforcé avec les organismes de financement multilatéraux et aider les PC à accéder à ce financement.</w:t>
            </w:r>
          </w:p>
        </w:tc>
        <w:tc>
          <w:tcPr>
            <w:tcW w:w="603" w:type="pct"/>
          </w:tcPr>
          <w:p w:rsidR="007173D7" w:rsidRPr="0086670C" w:rsidRDefault="00C4561C" w:rsidP="00614130">
            <w:pPr>
              <w:rPr>
                <w:rFonts w:ascii="Calibri" w:hAnsi="Calibri" w:cs="Calibri"/>
                <w:noProof/>
                <w:snapToGrid w:val="0"/>
                <w:kern w:val="20"/>
                <w:lang w:val="fr-FR"/>
              </w:rPr>
            </w:pPr>
            <w:r w:rsidRPr="0086670C">
              <w:rPr>
                <w:rFonts w:asciiTheme="minorHAnsi" w:hAnsiTheme="minorHAnsi" w:cstheme="minorHAnsi"/>
                <w:color w:val="000000" w:themeColor="text1"/>
                <w:lang w:val="fr-FR"/>
              </w:rPr>
              <w:lastRenderedPageBreak/>
              <w:t xml:space="preserve">Poursuivre </w:t>
            </w:r>
            <w:r w:rsidRPr="0086670C">
              <w:rPr>
                <w:rFonts w:asciiTheme="minorHAnsi" w:hAnsiTheme="minorHAnsi" w:cstheme="minorHAnsi"/>
                <w:color w:val="000000" w:themeColor="text1"/>
                <w:lang w:val="fr-FR"/>
              </w:rPr>
              <w:lastRenderedPageBreak/>
              <w:t>l’approche d’un engagement renforcé avec les organismes de financement multilatéraux et aider les PC à accéder à ce financement.</w:t>
            </w:r>
          </w:p>
        </w:tc>
        <w:tc>
          <w:tcPr>
            <w:tcW w:w="603" w:type="pct"/>
          </w:tcPr>
          <w:p w:rsidR="007173D7" w:rsidRPr="0086670C" w:rsidRDefault="00C4561C" w:rsidP="008E04C2">
            <w:pPr>
              <w:rPr>
                <w:rFonts w:asciiTheme="minorHAnsi" w:hAnsiTheme="minorHAnsi" w:cstheme="minorHAnsi"/>
                <w:color w:val="000000" w:themeColor="text1"/>
                <w:lang w:val="fr-FR"/>
              </w:rPr>
            </w:pPr>
            <w:r w:rsidRPr="0086670C">
              <w:rPr>
                <w:rFonts w:asciiTheme="minorHAnsi" w:hAnsiTheme="minorHAnsi" w:cstheme="minorHAnsi"/>
                <w:color w:val="000000" w:themeColor="text1"/>
                <w:lang w:val="fr-FR"/>
              </w:rPr>
              <w:lastRenderedPageBreak/>
              <w:t xml:space="preserve">Collaboration dans </w:t>
            </w:r>
            <w:r w:rsidRPr="0086670C">
              <w:rPr>
                <w:rFonts w:asciiTheme="minorHAnsi" w:hAnsiTheme="minorHAnsi" w:cstheme="minorHAnsi"/>
                <w:color w:val="000000" w:themeColor="text1"/>
                <w:lang w:val="fr-FR"/>
              </w:rPr>
              <w:lastRenderedPageBreak/>
              <w:t xml:space="preserve">des domaines d’intérêt commun conformément au </w:t>
            </w:r>
            <w:r w:rsidR="00061A75">
              <w:rPr>
                <w:rFonts w:asciiTheme="minorHAnsi" w:hAnsiTheme="minorHAnsi" w:cstheme="minorHAnsi"/>
                <w:color w:val="000000" w:themeColor="text1"/>
                <w:lang w:val="fr-FR"/>
              </w:rPr>
              <w:t>PS</w:t>
            </w:r>
            <w:r w:rsidRPr="0086670C">
              <w:rPr>
                <w:rFonts w:asciiTheme="minorHAnsi" w:hAnsiTheme="minorHAnsi" w:cstheme="minorHAnsi"/>
                <w:color w:val="000000" w:themeColor="text1"/>
                <w:lang w:val="fr-FR"/>
              </w:rPr>
              <w:t xml:space="preserve"> et aux priorités des Parties, et engagement auprès du Conseil du FEM</w:t>
            </w:r>
            <w:r w:rsidR="007173D7" w:rsidRPr="0086670C">
              <w:rPr>
                <w:rFonts w:ascii="Calibri" w:hAnsi="Calibri" w:cs="Calibri"/>
                <w:color w:val="000000" w:themeColor="text1"/>
                <w:lang w:val="fr-FR"/>
              </w:rPr>
              <w:t xml:space="preserve">. </w:t>
            </w:r>
          </w:p>
          <w:p w:rsidR="007173D7" w:rsidRPr="0086670C" w:rsidRDefault="007173D7" w:rsidP="008E04C2">
            <w:pPr>
              <w:rPr>
                <w:rFonts w:ascii="Calibri" w:hAnsi="Calibri" w:cs="Calibri"/>
                <w:color w:val="000000" w:themeColor="text1"/>
                <w:lang w:val="fr-FR"/>
              </w:rPr>
            </w:pPr>
          </w:p>
          <w:p w:rsidR="007173D7" w:rsidRPr="0086670C" w:rsidRDefault="00C4561C" w:rsidP="008E04C2">
            <w:pPr>
              <w:rPr>
                <w:rFonts w:ascii="Calibri" w:hAnsi="Calibri" w:cs="Calibri"/>
                <w:color w:val="000000" w:themeColor="text1"/>
                <w:lang w:val="fr-FR"/>
              </w:rPr>
            </w:pPr>
            <w:r w:rsidRPr="0086670C">
              <w:rPr>
                <w:rFonts w:asciiTheme="minorHAnsi" w:hAnsiTheme="minorHAnsi" w:cstheme="minorHAnsi"/>
                <w:color w:val="000000" w:themeColor="text1"/>
                <w:lang w:val="fr-FR"/>
              </w:rPr>
              <w:t>Collaboration avec d’autres organismes de financement multilatéraux.</w:t>
            </w:r>
          </w:p>
        </w:tc>
        <w:tc>
          <w:tcPr>
            <w:tcW w:w="471" w:type="pct"/>
          </w:tcPr>
          <w:p w:rsidR="007173D7" w:rsidRPr="0086670C" w:rsidRDefault="00E12EB5" w:rsidP="008E04C2">
            <w:pPr>
              <w:rPr>
                <w:rFonts w:ascii="Calibri" w:hAnsi="Calibri" w:cs="Calibri"/>
                <w:lang w:val="fr-FR"/>
              </w:rPr>
            </w:pPr>
            <w:r w:rsidRPr="0086670C">
              <w:rPr>
                <w:rFonts w:ascii="Calibri" w:hAnsi="Calibri" w:cs="Calibri"/>
                <w:lang w:val="fr-FR"/>
              </w:rPr>
              <w:lastRenderedPageBreak/>
              <w:t>SGA</w:t>
            </w:r>
            <w:r w:rsidR="00C4561C" w:rsidRPr="0086670C">
              <w:rPr>
                <w:rFonts w:ascii="Calibri" w:hAnsi="Calibri" w:cs="Calibri"/>
                <w:lang w:val="fr-FR"/>
              </w:rPr>
              <w:t xml:space="preserve"> / Cpr </w:t>
            </w:r>
            <w:r w:rsidR="00C4561C" w:rsidRPr="0086670C">
              <w:rPr>
                <w:rFonts w:ascii="Calibri" w:hAnsi="Calibri" w:cs="Calibri"/>
                <w:lang w:val="fr-FR"/>
              </w:rPr>
              <w:lastRenderedPageBreak/>
              <w:t>Asie</w:t>
            </w:r>
          </w:p>
          <w:p w:rsidR="007173D7" w:rsidRPr="0086670C" w:rsidRDefault="007173D7" w:rsidP="008E04C2">
            <w:pPr>
              <w:rPr>
                <w:rFonts w:ascii="Calibri" w:hAnsi="Calibri" w:cs="Calibri"/>
                <w:lang w:val="fr-FR"/>
              </w:rPr>
            </w:pPr>
          </w:p>
        </w:tc>
        <w:tc>
          <w:tcPr>
            <w:tcW w:w="308" w:type="pct"/>
          </w:tcPr>
          <w:p w:rsidR="007173D7" w:rsidRPr="0086670C" w:rsidRDefault="004E3636" w:rsidP="008E04C2">
            <w:pPr>
              <w:rPr>
                <w:rFonts w:ascii="Calibri" w:hAnsi="Calibri" w:cs="Calibri"/>
                <w:lang w:val="fr-FR"/>
              </w:rPr>
            </w:pPr>
            <w:r w:rsidRPr="0086670C">
              <w:rPr>
                <w:rFonts w:ascii="Calibri" w:hAnsi="Calibri" w:cs="Calibri"/>
                <w:lang w:val="fr-FR"/>
              </w:rPr>
              <w:lastRenderedPageBreak/>
              <w:t>Adminis</w:t>
            </w:r>
            <w:r w:rsidRPr="0086670C">
              <w:rPr>
                <w:rFonts w:ascii="Calibri" w:hAnsi="Calibri" w:cs="Calibri"/>
                <w:lang w:val="fr-FR"/>
              </w:rPr>
              <w:lastRenderedPageBreak/>
              <w:t xml:space="preserve">tratif </w:t>
            </w:r>
          </w:p>
        </w:tc>
      </w:tr>
      <w:tr w:rsidR="007173D7" w:rsidRPr="0086670C" w:rsidTr="006C5B9A">
        <w:tc>
          <w:tcPr>
            <w:tcW w:w="603" w:type="pct"/>
            <w:vMerge/>
          </w:tcPr>
          <w:p w:rsidR="007173D7" w:rsidRPr="0086670C" w:rsidRDefault="007173D7" w:rsidP="008E04C2">
            <w:pPr>
              <w:rPr>
                <w:rFonts w:ascii="Calibri" w:hAnsi="Calibri" w:cs="Calibri"/>
                <w:lang w:val="fr-FR"/>
              </w:rPr>
            </w:pPr>
          </w:p>
        </w:tc>
        <w:tc>
          <w:tcPr>
            <w:tcW w:w="603" w:type="pct"/>
          </w:tcPr>
          <w:p w:rsidR="007173D7" w:rsidRPr="0086670C" w:rsidRDefault="00C4561C" w:rsidP="008E04C2">
            <w:pPr>
              <w:rPr>
                <w:rFonts w:ascii="Calibri" w:hAnsi="Calibri" w:cs="Calibri"/>
                <w:lang w:val="fr-FR"/>
              </w:rPr>
            </w:pPr>
            <w:r w:rsidRPr="0086670C">
              <w:rPr>
                <w:rFonts w:asciiTheme="minorHAnsi" w:hAnsiTheme="minorHAnsi" w:cstheme="minorHAnsi"/>
                <w:lang w:val="fr-FR"/>
              </w:rPr>
              <w:t>Faire rapport régulièrement au CP sur les progrès d’application de la Résolution </w:t>
            </w:r>
            <w:hyperlink r:id="rId131"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 xml:space="preserve"> et de la Résolution </w:t>
            </w:r>
            <w:hyperlink r:id="rId132" w:history="1">
              <w:r w:rsidRPr="0086670C">
                <w:rPr>
                  <w:rStyle w:val="Hyperlink"/>
                  <w:rFonts w:asciiTheme="minorHAnsi" w:hAnsiTheme="minorHAnsi" w:cstheme="minorHAnsi"/>
                  <w:lang w:val="fr-FR"/>
                </w:rPr>
                <w:t>XI.6</w:t>
              </w:r>
            </w:hyperlink>
            <w:r w:rsidRPr="0086670C">
              <w:rPr>
                <w:rFonts w:asciiTheme="minorHAnsi" w:hAnsiTheme="minorHAnsi" w:cstheme="minorHAnsi"/>
                <w:lang w:val="fr-FR"/>
              </w:rPr>
              <w:t xml:space="preserve"> (Partenariats et synergies avec les Accords multilatéraux sur l’environnement et autres institutions). (p. ex., processus de synergie dans le cadre de la CDB et du PNUE, </w:t>
            </w:r>
            <w:r w:rsidRPr="0086670C">
              <w:rPr>
                <w:rFonts w:asciiTheme="minorHAnsi" w:hAnsiTheme="minorHAnsi" w:cstheme="minorHAnsi"/>
                <w:lang w:val="fr-FR"/>
              </w:rPr>
              <w:lastRenderedPageBreak/>
              <w:t xml:space="preserve">renforcer la collaboration avec les organismes des Nations Unies, </w:t>
            </w:r>
            <w:r w:rsidRPr="0086670C">
              <w:rPr>
                <w:rFonts w:asciiTheme="minorHAnsi" w:hAnsiTheme="minorHAnsi" w:cstheme="minorHAnsi"/>
                <w:color w:val="000000" w:themeColor="text1"/>
                <w:lang w:val="fr-FR"/>
              </w:rPr>
              <w:t>MoU</w:t>
            </w:r>
            <w:r w:rsidRPr="0086670C">
              <w:rPr>
                <w:rFonts w:asciiTheme="minorHAnsi" w:hAnsiTheme="minorHAnsi" w:cstheme="minorHAnsi"/>
                <w:lang w:val="fr-FR"/>
              </w:rPr>
              <w:t xml:space="preserve"> PNUE).</w:t>
            </w:r>
          </w:p>
        </w:tc>
        <w:tc>
          <w:tcPr>
            <w:tcW w:w="603" w:type="pct"/>
          </w:tcPr>
          <w:p w:rsidR="007173D7" w:rsidRPr="0086670C" w:rsidRDefault="00C4561C" w:rsidP="008E04C2">
            <w:pPr>
              <w:rPr>
                <w:rFonts w:ascii="Calibri" w:hAnsi="Calibri" w:cs="Calibri"/>
                <w:lang w:val="fr-FR"/>
              </w:rPr>
            </w:pPr>
            <w:r w:rsidRPr="0086670C">
              <w:rPr>
                <w:rFonts w:asciiTheme="minorHAnsi" w:hAnsiTheme="minorHAnsi" w:cstheme="minorHAnsi"/>
                <w:lang w:val="fr-FR"/>
              </w:rPr>
              <w:lastRenderedPageBreak/>
              <w:t>Rapport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sur les progrès d’application de la Résolution </w:t>
            </w:r>
            <w:hyperlink r:id="rId133"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et de la Résolution </w:t>
            </w:r>
            <w:hyperlink r:id="rId134" w:history="1">
              <w:r w:rsidRPr="0086670C">
                <w:rPr>
                  <w:rStyle w:val="Hyperlink"/>
                  <w:rFonts w:asciiTheme="minorHAnsi" w:hAnsiTheme="minorHAnsi" w:cstheme="minorHAnsi"/>
                  <w:lang w:val="fr-FR"/>
                </w:rPr>
                <w:t>XI.6</w:t>
              </w:r>
            </w:hyperlink>
            <w:r w:rsidRPr="0086670C">
              <w:rPr>
                <w:rFonts w:asciiTheme="minorHAnsi" w:hAnsiTheme="minorHAnsi" w:cstheme="minorHAnsi"/>
                <w:lang w:val="fr-FR"/>
              </w:rPr>
              <w:t xml:space="preserve"> (Partenariats et synergies avec les Accords multilatéraux sur l’environnement et autres institutions).</w:t>
            </w:r>
          </w:p>
        </w:tc>
        <w:tc>
          <w:tcPr>
            <w:tcW w:w="603" w:type="pct"/>
          </w:tcPr>
          <w:p w:rsidR="007173D7" w:rsidRPr="0086670C" w:rsidRDefault="00C4561C" w:rsidP="008E04C2">
            <w:pPr>
              <w:autoSpaceDE w:val="0"/>
              <w:autoSpaceDN w:val="0"/>
              <w:adjustRightInd w:val="0"/>
              <w:ind w:hanging="29"/>
              <w:rPr>
                <w:rFonts w:ascii="Calibri" w:hAnsi="Calibri" w:cs="Calibri"/>
                <w:noProof/>
                <w:snapToGrid w:val="0"/>
                <w:kern w:val="20"/>
                <w:lang w:val="fr-FR"/>
              </w:rPr>
            </w:pPr>
            <w:r w:rsidRPr="0086670C">
              <w:rPr>
                <w:rFonts w:asciiTheme="minorHAnsi" w:hAnsiTheme="minorHAnsi" w:cstheme="minorHAnsi"/>
                <w:lang w:val="fr-FR"/>
              </w:rPr>
              <w:t>Rapport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sur les progrès d’application de la Résolution </w:t>
            </w:r>
            <w:hyperlink r:id="rId135"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et de la Résolution </w:t>
            </w:r>
            <w:hyperlink r:id="rId136" w:history="1">
              <w:r w:rsidRPr="0086670C">
                <w:rPr>
                  <w:rStyle w:val="Hyperlink"/>
                  <w:rFonts w:asciiTheme="minorHAnsi" w:hAnsiTheme="minorHAnsi" w:cstheme="minorHAnsi"/>
                  <w:lang w:val="fr-FR"/>
                </w:rPr>
                <w:t>XI.6</w:t>
              </w:r>
            </w:hyperlink>
            <w:r w:rsidRPr="0086670C">
              <w:rPr>
                <w:rFonts w:asciiTheme="minorHAnsi" w:hAnsiTheme="minorHAnsi" w:cstheme="minorHAnsi"/>
                <w:lang w:val="fr-FR"/>
              </w:rPr>
              <w:t xml:space="preserve"> (Partenariats et synergies avec les Accords multilatéraux sur l’environnement et autres institutions).</w:t>
            </w:r>
          </w:p>
        </w:tc>
        <w:tc>
          <w:tcPr>
            <w:tcW w:w="603" w:type="pct"/>
          </w:tcPr>
          <w:p w:rsidR="007173D7" w:rsidRPr="0086670C" w:rsidRDefault="00C4561C" w:rsidP="00C4561C">
            <w:pPr>
              <w:autoSpaceDE w:val="0"/>
              <w:autoSpaceDN w:val="0"/>
              <w:adjustRightInd w:val="0"/>
              <w:ind w:hanging="29"/>
              <w:rPr>
                <w:rFonts w:ascii="Calibri" w:hAnsi="Calibri" w:cs="Calibri"/>
                <w:noProof/>
                <w:snapToGrid w:val="0"/>
                <w:color w:val="FF0000"/>
                <w:kern w:val="20"/>
                <w:lang w:val="fr-FR"/>
              </w:rPr>
            </w:pPr>
            <w:r w:rsidRPr="0086670C">
              <w:rPr>
                <w:rFonts w:asciiTheme="minorHAnsi" w:hAnsiTheme="minorHAnsi" w:cstheme="minorHAnsi"/>
                <w:lang w:val="fr-FR"/>
              </w:rPr>
              <w:t>Mise à jour du rapport de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pour la SC59/2021 sur les progrès d’application de la Résolution </w:t>
            </w:r>
            <w:hyperlink r:id="rId137"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 xml:space="preserve">et de la Résolution </w:t>
            </w:r>
            <w:hyperlink r:id="rId138" w:history="1">
              <w:r w:rsidRPr="0086670C">
                <w:rPr>
                  <w:rStyle w:val="Hyperlink"/>
                  <w:rFonts w:asciiTheme="minorHAnsi" w:hAnsiTheme="minorHAnsi" w:cstheme="minorHAnsi"/>
                  <w:lang w:val="fr-FR"/>
                </w:rPr>
                <w:t>XI.6</w:t>
              </w:r>
            </w:hyperlink>
            <w:r w:rsidRPr="0086670C">
              <w:rPr>
                <w:lang w:val="fr-FR"/>
              </w:rPr>
              <w:t xml:space="preserve"> </w:t>
            </w:r>
            <w:r w:rsidRPr="0086670C">
              <w:rPr>
                <w:rFonts w:asciiTheme="minorHAnsi" w:hAnsiTheme="minorHAnsi" w:cstheme="minorHAnsi"/>
                <w:lang w:val="fr-FR"/>
              </w:rPr>
              <w:t>(Partenariats et synergies avec les Accords multilatéraux sur l’environnement et autres institutions).</w:t>
            </w:r>
          </w:p>
        </w:tc>
        <w:tc>
          <w:tcPr>
            <w:tcW w:w="603" w:type="pct"/>
          </w:tcPr>
          <w:p w:rsidR="007173D7" w:rsidRPr="0086670C" w:rsidRDefault="00C4561C" w:rsidP="008E04C2">
            <w:pPr>
              <w:autoSpaceDE w:val="0"/>
              <w:autoSpaceDN w:val="0"/>
              <w:adjustRightInd w:val="0"/>
              <w:ind w:hanging="29"/>
              <w:rPr>
                <w:rFonts w:ascii="Calibri" w:hAnsi="Calibri" w:cs="Calibri"/>
                <w:lang w:val="fr-FR"/>
              </w:rPr>
            </w:pPr>
            <w:r w:rsidRPr="0086670C">
              <w:rPr>
                <w:rFonts w:asciiTheme="minorHAnsi" w:hAnsiTheme="minorHAnsi" w:cstheme="minorHAnsi"/>
                <w:lang w:val="fr-FR"/>
              </w:rPr>
              <w:t>Mise à jour du rapport de la 59</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pour </w:t>
            </w:r>
            <w:r w:rsidR="00061A75">
              <w:rPr>
                <w:rFonts w:asciiTheme="minorHAnsi" w:hAnsiTheme="minorHAnsi" w:cstheme="minorHAnsi"/>
                <w:lang w:val="fr-FR"/>
              </w:rPr>
              <w:t xml:space="preserve">la </w:t>
            </w:r>
            <w:r w:rsidRPr="0086670C">
              <w:rPr>
                <w:rFonts w:asciiTheme="minorHAnsi" w:hAnsiTheme="minorHAnsi" w:cstheme="minorHAnsi"/>
                <w:lang w:val="fr-FR"/>
              </w:rPr>
              <w:t xml:space="preserve">SC59/2022 sur les progrès d’application de la Résolution </w:t>
            </w:r>
            <w:hyperlink r:id="rId139" w:history="1">
              <w:r w:rsidRPr="0086670C">
                <w:rPr>
                  <w:rStyle w:val="Hyperlink"/>
                  <w:rFonts w:asciiTheme="minorHAnsi" w:hAnsiTheme="minorHAnsi" w:cstheme="minorHAnsi"/>
                  <w:lang w:val="fr-FR"/>
                </w:rPr>
                <w:t>XIII.7</w:t>
              </w:r>
            </w:hyperlink>
            <w:r w:rsidRPr="0086670C">
              <w:rPr>
                <w:rFonts w:asciiTheme="minorHAnsi" w:hAnsiTheme="minorHAnsi" w:cstheme="minorHAnsi"/>
                <w:lang w:val="fr-FR"/>
              </w:rPr>
              <w:t>et de la Résolution</w:t>
            </w:r>
            <w:r w:rsidR="00794313">
              <w:rPr>
                <w:rFonts w:asciiTheme="minorHAnsi" w:hAnsiTheme="minorHAnsi" w:cstheme="minorHAnsi"/>
                <w:lang w:val="fr-FR"/>
              </w:rPr>
              <w:t xml:space="preserve"> </w:t>
            </w:r>
            <w:hyperlink r:id="rId140" w:history="1">
              <w:r w:rsidRPr="0086670C">
                <w:rPr>
                  <w:rStyle w:val="Hyperlink"/>
                  <w:rFonts w:asciiTheme="minorHAnsi" w:hAnsiTheme="minorHAnsi" w:cstheme="minorHAnsi"/>
                  <w:lang w:val="fr-FR"/>
                </w:rPr>
                <w:t>XI.6</w:t>
              </w:r>
            </w:hyperlink>
            <w:bookmarkStart w:id="3" w:name="_GoBack"/>
            <w:bookmarkEnd w:id="3"/>
            <w:r w:rsidR="00061A75" w:rsidRPr="00061A75">
              <w:rPr>
                <w:lang w:val="fr-FR"/>
              </w:rPr>
              <w:t xml:space="preserve"> </w:t>
            </w:r>
            <w:r w:rsidRPr="0086670C">
              <w:rPr>
                <w:rFonts w:asciiTheme="minorHAnsi" w:hAnsiTheme="minorHAnsi" w:cstheme="minorHAnsi"/>
                <w:lang w:val="fr-FR"/>
              </w:rPr>
              <w:t>(Partenariats et synergies avec les Accords multilatéraux sur l’environnement et autres institutions).</w:t>
            </w:r>
          </w:p>
          <w:p w:rsidR="007173D7" w:rsidRPr="0086670C" w:rsidRDefault="007173D7" w:rsidP="008E04C2">
            <w:pPr>
              <w:autoSpaceDE w:val="0"/>
              <w:autoSpaceDN w:val="0"/>
              <w:adjustRightInd w:val="0"/>
              <w:ind w:hanging="29"/>
              <w:rPr>
                <w:rFonts w:ascii="Calibri" w:hAnsi="Calibri" w:cs="Calibri"/>
                <w:noProof/>
                <w:snapToGrid w:val="0"/>
                <w:kern w:val="20"/>
                <w:lang w:val="fr-FR"/>
              </w:rPr>
            </w:pPr>
          </w:p>
          <w:p w:rsidR="007173D7" w:rsidRPr="0086670C" w:rsidRDefault="00C4561C" w:rsidP="00C4561C">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t>Suivi des dé</w:t>
            </w:r>
            <w:r w:rsidR="007173D7" w:rsidRPr="0086670C">
              <w:rPr>
                <w:rFonts w:ascii="Calibri" w:hAnsi="Calibri" w:cs="Calibri"/>
                <w:noProof/>
                <w:snapToGrid w:val="0"/>
                <w:kern w:val="20"/>
                <w:lang w:val="fr-FR"/>
              </w:rPr>
              <w:t xml:space="preserve">cisions </w:t>
            </w:r>
            <w:r w:rsidRPr="0086670C">
              <w:rPr>
                <w:rFonts w:ascii="Calibri" w:hAnsi="Calibri" w:cs="Calibri"/>
                <w:noProof/>
                <w:snapToGrid w:val="0"/>
                <w:kern w:val="20"/>
                <w:lang w:val="fr-FR"/>
              </w:rPr>
              <w:lastRenderedPageBreak/>
              <w:t>de la</w:t>
            </w:r>
            <w:r w:rsidR="007173D7" w:rsidRPr="0086670C">
              <w:rPr>
                <w:rFonts w:ascii="Calibri" w:hAnsi="Calibri" w:cs="Calibri"/>
                <w:noProof/>
                <w:snapToGrid w:val="0"/>
                <w:kern w:val="20"/>
                <w:lang w:val="fr-FR"/>
              </w:rPr>
              <w:t xml:space="preserve"> SC59/2022 </w:t>
            </w:r>
            <w:r w:rsidRPr="0086670C">
              <w:rPr>
                <w:rFonts w:ascii="Calibri" w:hAnsi="Calibri" w:cs="Calibri"/>
                <w:noProof/>
                <w:snapToGrid w:val="0"/>
                <w:kern w:val="20"/>
                <w:lang w:val="fr-FR"/>
              </w:rPr>
              <w:t>et</w:t>
            </w:r>
            <w:r w:rsidR="007173D7" w:rsidRPr="0086670C">
              <w:rPr>
                <w:rFonts w:ascii="Calibri" w:hAnsi="Calibri" w:cs="Calibri"/>
                <w:noProof/>
                <w:snapToGrid w:val="0"/>
                <w:kern w:val="20"/>
                <w:lang w:val="fr-FR"/>
              </w:rPr>
              <w:t xml:space="preserve"> </w:t>
            </w:r>
            <w:r w:rsidRPr="0086670C">
              <w:rPr>
                <w:rFonts w:ascii="Calibri" w:hAnsi="Calibri" w:cs="Calibri"/>
                <w:noProof/>
                <w:snapToGrid w:val="0"/>
                <w:kern w:val="20"/>
                <w:lang w:val="fr-FR"/>
              </w:rPr>
              <w:t>projet de ré</w:t>
            </w:r>
            <w:r w:rsidR="007173D7" w:rsidRPr="0086670C">
              <w:rPr>
                <w:rFonts w:ascii="Calibri" w:hAnsi="Calibri" w:cs="Calibri"/>
                <w:noProof/>
                <w:snapToGrid w:val="0"/>
                <w:kern w:val="20"/>
                <w:lang w:val="fr-FR"/>
              </w:rPr>
              <w:t xml:space="preserve">solution </w:t>
            </w:r>
            <w:r w:rsidRPr="0086670C">
              <w:rPr>
                <w:rFonts w:ascii="Calibri" w:hAnsi="Calibri" w:cs="Calibri"/>
                <w:noProof/>
                <w:snapToGrid w:val="0"/>
                <w:kern w:val="20"/>
                <w:lang w:val="fr-FR"/>
              </w:rPr>
              <w:t>pour la</w:t>
            </w:r>
            <w:r w:rsidR="007173D7" w:rsidRPr="0086670C">
              <w:rPr>
                <w:rFonts w:ascii="Calibri" w:hAnsi="Calibri" w:cs="Calibri"/>
                <w:noProof/>
                <w:snapToGrid w:val="0"/>
                <w:kern w:val="20"/>
                <w:lang w:val="fr-FR"/>
              </w:rPr>
              <w:t xml:space="preserve"> COP14.</w:t>
            </w:r>
          </w:p>
        </w:tc>
        <w:tc>
          <w:tcPr>
            <w:tcW w:w="603" w:type="pct"/>
          </w:tcPr>
          <w:p w:rsidR="007173D7" w:rsidRPr="0086670C" w:rsidRDefault="00C4561C" w:rsidP="008E04C2">
            <w:pPr>
              <w:autoSpaceDE w:val="0"/>
              <w:autoSpaceDN w:val="0"/>
              <w:adjustRightInd w:val="0"/>
              <w:ind w:hanging="29"/>
              <w:rPr>
                <w:rFonts w:ascii="Calibri" w:hAnsi="Calibri" w:cs="Calibri"/>
                <w:noProof/>
                <w:snapToGrid w:val="0"/>
                <w:kern w:val="20"/>
                <w:lang w:val="fr-FR"/>
              </w:rPr>
            </w:pPr>
            <w:r w:rsidRPr="0086670C">
              <w:rPr>
                <w:rFonts w:ascii="Calibri" w:hAnsi="Calibri" w:cs="Calibri"/>
                <w:noProof/>
                <w:snapToGrid w:val="0"/>
                <w:kern w:val="20"/>
                <w:lang w:val="fr-FR"/>
              </w:rPr>
              <w:lastRenderedPageBreak/>
              <w:t xml:space="preserve">Rapport d’étape examiné à la </w:t>
            </w:r>
            <w:r w:rsidR="007173D7" w:rsidRPr="0086670C">
              <w:rPr>
                <w:rFonts w:ascii="Calibri" w:hAnsi="Calibri" w:cs="Calibri"/>
                <w:noProof/>
                <w:snapToGrid w:val="0"/>
                <w:kern w:val="20"/>
                <w:lang w:val="fr-FR"/>
              </w:rPr>
              <w:t>SC59/2022.</w:t>
            </w:r>
          </w:p>
          <w:p w:rsidR="007173D7" w:rsidRPr="0086670C" w:rsidRDefault="007173D7" w:rsidP="00FD2FEE">
            <w:pPr>
              <w:autoSpaceDE w:val="0"/>
              <w:autoSpaceDN w:val="0"/>
              <w:adjustRightInd w:val="0"/>
              <w:rPr>
                <w:rFonts w:ascii="Calibri" w:hAnsi="Calibri" w:cs="Calibri"/>
                <w:noProof/>
                <w:snapToGrid w:val="0"/>
                <w:kern w:val="20"/>
                <w:lang w:val="fr-FR"/>
              </w:rPr>
            </w:pPr>
          </w:p>
          <w:p w:rsidR="007173D7" w:rsidRPr="0086670C" w:rsidRDefault="00C4561C" w:rsidP="00061A75">
            <w:pPr>
              <w:autoSpaceDE w:val="0"/>
              <w:autoSpaceDN w:val="0"/>
              <w:adjustRightInd w:val="0"/>
              <w:rPr>
                <w:rFonts w:ascii="Calibri" w:hAnsi="Calibri" w:cs="Calibri"/>
                <w:noProof/>
                <w:snapToGrid w:val="0"/>
                <w:kern w:val="20"/>
                <w:lang w:val="fr-FR"/>
              </w:rPr>
            </w:pPr>
            <w:r w:rsidRPr="0086670C">
              <w:rPr>
                <w:rFonts w:ascii="Calibri" w:hAnsi="Calibri" w:cs="Calibri"/>
                <w:noProof/>
                <w:snapToGrid w:val="0"/>
                <w:kern w:val="20"/>
                <w:lang w:val="fr-FR"/>
              </w:rPr>
              <w:t>Suivi des décisions de la COP14</w:t>
            </w:r>
            <w:r w:rsidR="007173D7" w:rsidRPr="0086670C">
              <w:rPr>
                <w:rFonts w:ascii="Calibri" w:hAnsi="Calibri" w:cs="Calibri"/>
                <w:noProof/>
                <w:snapToGrid w:val="0"/>
                <w:kern w:val="20"/>
                <w:lang w:val="fr-FR"/>
              </w:rPr>
              <w:t>.</w:t>
            </w:r>
          </w:p>
        </w:tc>
        <w:tc>
          <w:tcPr>
            <w:tcW w:w="471" w:type="pct"/>
          </w:tcPr>
          <w:p w:rsidR="007173D7" w:rsidRPr="0086670C" w:rsidRDefault="00C4561C" w:rsidP="00C4561C">
            <w:pPr>
              <w:rPr>
                <w:rFonts w:ascii="Calibri" w:hAnsi="Calibri" w:cs="Calibri"/>
                <w:lang w:val="fr-FR"/>
              </w:rPr>
            </w:pPr>
            <w:r w:rsidRPr="0086670C">
              <w:rPr>
                <w:rFonts w:ascii="Calibri" w:hAnsi="Calibri" w:cs="Calibri"/>
                <w:lang w:val="fr-FR"/>
              </w:rPr>
              <w:t>CPr</w:t>
            </w:r>
            <w:r w:rsidR="007173D7" w:rsidRPr="0086670C">
              <w:rPr>
                <w:rFonts w:ascii="Calibri" w:hAnsi="Calibri" w:cs="Calibri"/>
                <w:lang w:val="fr-FR"/>
              </w:rPr>
              <w:t xml:space="preserve"> Am</w:t>
            </w:r>
            <w:r w:rsidRPr="0086670C">
              <w:rPr>
                <w:rFonts w:ascii="Calibri" w:hAnsi="Calibri" w:cs="Calibri"/>
                <w:lang w:val="fr-FR"/>
              </w:rPr>
              <w:t>ériques</w:t>
            </w:r>
          </w:p>
        </w:tc>
        <w:tc>
          <w:tcPr>
            <w:tcW w:w="308" w:type="pct"/>
          </w:tcPr>
          <w:p w:rsidR="007173D7" w:rsidRPr="0086670C" w:rsidRDefault="004E3636" w:rsidP="008E04C2">
            <w:pPr>
              <w:rPr>
                <w:rFonts w:ascii="Calibri" w:hAnsi="Calibri" w:cs="Calibri"/>
                <w:lang w:val="fr-FR"/>
              </w:rPr>
            </w:pPr>
            <w:r w:rsidRPr="0086670C">
              <w:rPr>
                <w:rFonts w:ascii="Calibri" w:hAnsi="Calibri" w:cs="Calibri"/>
                <w:lang w:val="fr-FR"/>
              </w:rPr>
              <w:t>Administratif</w:t>
            </w:r>
          </w:p>
        </w:tc>
      </w:tr>
    </w:tbl>
    <w:p w:rsidR="00A85581" w:rsidRPr="0086670C" w:rsidRDefault="00A85581">
      <w:pPr>
        <w:spacing w:after="200" w:line="276" w:lineRule="auto"/>
        <w:rPr>
          <w:rFonts w:ascii="Calibri" w:hAnsi="Calibri" w:cs="Calibri"/>
          <w:sz w:val="18"/>
          <w:szCs w:val="18"/>
          <w:lang w:val="fr-FR"/>
        </w:rPr>
      </w:pPr>
      <w:r w:rsidRPr="0086670C">
        <w:rPr>
          <w:rFonts w:ascii="Calibri" w:hAnsi="Calibri" w:cs="Calibri"/>
          <w:sz w:val="18"/>
          <w:szCs w:val="18"/>
          <w:lang w:val="fr-FR"/>
        </w:rPr>
        <w:br w:type="page"/>
      </w:r>
    </w:p>
    <w:tbl>
      <w:tblPr>
        <w:tblStyle w:val="TableGrid"/>
        <w:tblW w:w="5000" w:type="pct"/>
        <w:tblLook w:val="04A0" w:firstRow="1" w:lastRow="0" w:firstColumn="1" w:lastColumn="0" w:noHBand="0" w:noVBand="1"/>
      </w:tblPr>
      <w:tblGrid>
        <w:gridCol w:w="6919"/>
        <w:gridCol w:w="7237"/>
      </w:tblGrid>
      <w:tr w:rsidR="008B7278" w:rsidRPr="001869E3" w:rsidTr="001B2D00">
        <w:tc>
          <w:tcPr>
            <w:tcW w:w="2444" w:type="pct"/>
            <w:shd w:val="clear" w:color="auto" w:fill="BFBFBF" w:themeFill="background1" w:themeFillShade="BF"/>
          </w:tcPr>
          <w:p w:rsidR="008B7278" w:rsidRPr="0086670C" w:rsidRDefault="00207E78" w:rsidP="001B2D00">
            <w:pPr>
              <w:rPr>
                <w:rFonts w:ascii="Calibri" w:hAnsi="Calibri" w:cs="Calibri"/>
                <w:lang w:val="fr-FR"/>
              </w:rPr>
            </w:pPr>
            <w:r w:rsidRPr="0086670C">
              <w:rPr>
                <w:rFonts w:ascii="Calibri" w:hAnsi="Calibri" w:cs="Calibri"/>
                <w:b/>
                <w:lang w:val="fr-FR"/>
              </w:rPr>
              <w:lastRenderedPageBreak/>
              <w:t>Fo</w:t>
            </w:r>
            <w:r w:rsidR="008B7278" w:rsidRPr="0086670C">
              <w:rPr>
                <w:rFonts w:ascii="Calibri" w:hAnsi="Calibri" w:cs="Calibri"/>
                <w:b/>
                <w:lang w:val="fr-FR"/>
              </w:rPr>
              <w:t>nction</w:t>
            </w:r>
            <w:r w:rsidR="008B7278" w:rsidRPr="0086670C">
              <w:rPr>
                <w:rFonts w:ascii="Calibri" w:hAnsi="Calibri" w:cs="Calibri"/>
                <w:lang w:val="fr-FR"/>
              </w:rPr>
              <w:t>:</w:t>
            </w:r>
          </w:p>
          <w:p w:rsidR="008B7278" w:rsidRPr="0086670C" w:rsidRDefault="008B7278" w:rsidP="001B2D00">
            <w:pPr>
              <w:rPr>
                <w:rFonts w:ascii="Calibri" w:hAnsi="Calibri" w:cs="Calibri"/>
                <w:lang w:val="fr-FR"/>
              </w:rPr>
            </w:pPr>
          </w:p>
          <w:p w:rsidR="008B7278" w:rsidRPr="0086670C" w:rsidRDefault="008B7278" w:rsidP="00207E78">
            <w:pPr>
              <w:rPr>
                <w:rFonts w:ascii="Calibri" w:hAnsi="Calibri" w:cs="Calibri"/>
                <w:lang w:val="fr-FR"/>
              </w:rPr>
            </w:pPr>
            <w:r w:rsidRPr="0086670C">
              <w:rPr>
                <w:rFonts w:ascii="Calibri" w:hAnsi="Calibri" w:cs="Calibri"/>
                <w:b/>
                <w:bCs/>
                <w:lang w:val="fr-FR"/>
              </w:rPr>
              <w:t xml:space="preserve">6. </w:t>
            </w:r>
            <w:r w:rsidR="00207E78" w:rsidRPr="0086670C">
              <w:rPr>
                <w:rFonts w:ascii="Calibri" w:hAnsi="Calibri" w:cs="Calibri"/>
                <w:b/>
                <w:bCs/>
                <w:lang w:val="fr-FR"/>
              </w:rPr>
              <w:t xml:space="preserve">MOBILISATION DES </w:t>
            </w:r>
            <w:r w:rsidRPr="0086670C">
              <w:rPr>
                <w:rFonts w:ascii="Calibri" w:hAnsi="Calibri" w:cs="Calibri"/>
                <w:b/>
                <w:bCs/>
                <w:lang w:val="fr-FR"/>
              </w:rPr>
              <w:t>RES</w:t>
            </w:r>
            <w:r w:rsidR="00207E78" w:rsidRPr="0086670C">
              <w:rPr>
                <w:rFonts w:ascii="Calibri" w:hAnsi="Calibri" w:cs="Calibri"/>
                <w:b/>
                <w:bCs/>
                <w:lang w:val="fr-FR"/>
              </w:rPr>
              <w:t>S</w:t>
            </w:r>
            <w:r w:rsidRPr="0086670C">
              <w:rPr>
                <w:rFonts w:ascii="Calibri" w:hAnsi="Calibri" w:cs="Calibri"/>
                <w:b/>
                <w:bCs/>
                <w:lang w:val="fr-FR"/>
              </w:rPr>
              <w:t>OURCE</w:t>
            </w:r>
            <w:r w:rsidR="00207E78" w:rsidRPr="0086670C">
              <w:rPr>
                <w:rFonts w:ascii="Calibri" w:hAnsi="Calibri" w:cs="Calibri"/>
                <w:b/>
                <w:bCs/>
                <w:lang w:val="fr-FR"/>
              </w:rPr>
              <w:t>S</w:t>
            </w:r>
            <w:r w:rsidRPr="0086670C">
              <w:rPr>
                <w:rFonts w:ascii="Calibri" w:hAnsi="Calibri" w:cs="Calibri"/>
                <w:b/>
                <w:bCs/>
                <w:lang w:val="fr-FR"/>
              </w:rPr>
              <w:t xml:space="preserve"> </w:t>
            </w:r>
          </w:p>
        </w:tc>
        <w:tc>
          <w:tcPr>
            <w:tcW w:w="2556" w:type="pct"/>
            <w:shd w:val="clear" w:color="auto" w:fill="BFBFBF" w:themeFill="background1" w:themeFillShade="BF"/>
          </w:tcPr>
          <w:p w:rsidR="008B7278" w:rsidRPr="0086670C" w:rsidRDefault="00207E78" w:rsidP="001B2D00">
            <w:pPr>
              <w:rPr>
                <w:rFonts w:ascii="Calibri" w:hAnsi="Calibri" w:cs="Calibri"/>
                <w:lang w:val="fr-FR"/>
              </w:rPr>
            </w:pPr>
            <w:r w:rsidRPr="0086670C">
              <w:rPr>
                <w:rFonts w:ascii="Calibri" w:hAnsi="Calibri" w:cs="Calibri"/>
                <w:b/>
                <w:lang w:val="fr-FR"/>
              </w:rPr>
              <w:t>BUT</w:t>
            </w:r>
            <w:r w:rsidR="008B7278" w:rsidRPr="0086670C">
              <w:rPr>
                <w:rFonts w:ascii="Calibri" w:hAnsi="Calibri" w:cs="Calibri"/>
                <w:lang w:val="fr-FR"/>
              </w:rPr>
              <w:t>:</w:t>
            </w:r>
          </w:p>
          <w:p w:rsidR="008B7278" w:rsidRPr="0086670C" w:rsidRDefault="008B7278" w:rsidP="001B2D00">
            <w:pPr>
              <w:rPr>
                <w:rFonts w:ascii="Calibri" w:hAnsi="Calibri" w:cs="Calibri"/>
                <w:lang w:val="fr-FR"/>
              </w:rPr>
            </w:pPr>
          </w:p>
          <w:p w:rsidR="00207E78" w:rsidRPr="0086670C" w:rsidRDefault="00207E78" w:rsidP="00207E78">
            <w:pPr>
              <w:rPr>
                <w:rFonts w:asciiTheme="minorHAnsi" w:hAnsiTheme="minorHAnsi" w:cstheme="minorHAnsi"/>
                <w:lang w:val="fr-FR"/>
              </w:rPr>
            </w:pPr>
            <w:r w:rsidRPr="0086670C">
              <w:rPr>
                <w:rFonts w:asciiTheme="minorHAnsi" w:hAnsiTheme="minorHAnsi" w:cstheme="minorHAnsi"/>
                <w:lang w:val="fr-FR"/>
              </w:rPr>
              <w:t>Le Secrétariat utilise une approche à l’échelle du Secrétariat pour mobiliser les ressources pour : 1. Générer un financement non administratif pour les activités qui se trouvent dans le budget non administratif actuel du Secrétariat ;et 2. Faciliter la mobilisation des ressources pour les PC aux niveaux national et régional.</w:t>
            </w:r>
          </w:p>
          <w:p w:rsidR="008B7278" w:rsidRPr="0086670C" w:rsidRDefault="008B7278" w:rsidP="001B2D00">
            <w:pPr>
              <w:rPr>
                <w:rFonts w:ascii="Calibri" w:hAnsi="Calibri" w:cs="Calibri"/>
                <w:lang w:val="fr-FR"/>
              </w:rPr>
            </w:pPr>
          </w:p>
        </w:tc>
      </w:tr>
    </w:tbl>
    <w:p w:rsidR="008B7278" w:rsidRPr="0086670C" w:rsidRDefault="008B7278" w:rsidP="002B42A5">
      <w:pPr>
        <w:rPr>
          <w:rFonts w:ascii="Calibri" w:hAnsi="Calibri" w:cs="Calibri"/>
          <w:sz w:val="18"/>
          <w:szCs w:val="18"/>
          <w:lang w:val="fr-FR"/>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593"/>
        <w:gridCol w:w="1593"/>
        <w:gridCol w:w="1597"/>
        <w:gridCol w:w="1597"/>
        <w:gridCol w:w="1597"/>
        <w:gridCol w:w="1597"/>
        <w:gridCol w:w="1823"/>
        <w:gridCol w:w="1480"/>
        <w:gridCol w:w="1233"/>
      </w:tblGrid>
      <w:tr w:rsidR="00F4728C" w:rsidRPr="0086670C" w:rsidTr="00E0527E">
        <w:trPr>
          <w:cantSplit/>
          <w:tblHeader/>
        </w:trPr>
        <w:tc>
          <w:tcPr>
            <w:tcW w:w="565"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Résultat triennal</w:t>
            </w:r>
          </w:p>
        </w:tc>
        <w:tc>
          <w:tcPr>
            <w:tcW w:w="565"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Indicateurs du Plan triennal 2021</w:t>
            </w:r>
          </w:p>
        </w:tc>
        <w:tc>
          <w:tcPr>
            <w:tcW w:w="566"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Activités du Plan annuel pour 2019</w:t>
            </w:r>
          </w:p>
        </w:tc>
        <w:tc>
          <w:tcPr>
            <w:tcW w:w="566"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Activités du Plan annuel pour 2020</w:t>
            </w:r>
          </w:p>
        </w:tc>
        <w:tc>
          <w:tcPr>
            <w:tcW w:w="566"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Activités du Plan annuel pour2021</w:t>
            </w:r>
          </w:p>
        </w:tc>
        <w:tc>
          <w:tcPr>
            <w:tcW w:w="566"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Activités du Plan annuel pour2022</w:t>
            </w:r>
          </w:p>
        </w:tc>
        <w:tc>
          <w:tcPr>
            <w:tcW w:w="646" w:type="pct"/>
            <w:shd w:val="clear" w:color="auto" w:fill="DBE5F1" w:themeFill="accent1" w:themeFillTint="33"/>
          </w:tcPr>
          <w:p w:rsidR="00F4728C" w:rsidRPr="0086670C" w:rsidRDefault="0006566E" w:rsidP="00F4728C">
            <w:pPr>
              <w:jc w:val="center"/>
              <w:rPr>
                <w:rFonts w:ascii="Calibri" w:hAnsi="Calibri" w:cs="Calibri"/>
                <w:b/>
                <w:lang w:val="fr-FR"/>
              </w:rPr>
            </w:pPr>
            <w:r w:rsidRPr="0086670C">
              <w:rPr>
                <w:rFonts w:asciiTheme="minorHAnsi" w:hAnsiTheme="minorHAnsi" w:cstheme="minorHAnsi"/>
                <w:b/>
                <w:lang w:val="fr-FR"/>
              </w:rPr>
              <w:t>Indicateurs du Plan annuel pour 2022</w:t>
            </w:r>
          </w:p>
        </w:tc>
        <w:tc>
          <w:tcPr>
            <w:tcW w:w="524" w:type="pct"/>
            <w:shd w:val="clear" w:color="auto" w:fill="DBE5F1" w:themeFill="accent1" w:themeFillTint="33"/>
          </w:tcPr>
          <w:p w:rsidR="00F4728C" w:rsidRPr="0086670C" w:rsidRDefault="0006566E" w:rsidP="0006566E">
            <w:pPr>
              <w:jc w:val="center"/>
              <w:rPr>
                <w:rFonts w:ascii="Calibri" w:hAnsi="Calibri" w:cs="Calibri"/>
                <w:b/>
                <w:lang w:val="fr-FR"/>
              </w:rPr>
            </w:pPr>
            <w:r w:rsidRPr="0086670C">
              <w:rPr>
                <w:rFonts w:ascii="Calibri" w:hAnsi="Calibri" w:cs="Calibri"/>
                <w:b/>
                <w:lang w:val="fr-FR"/>
              </w:rPr>
              <w:t>Chef d’équipe</w:t>
            </w:r>
            <w:r w:rsidR="00F4728C" w:rsidRPr="0086670C">
              <w:rPr>
                <w:rFonts w:ascii="Calibri" w:hAnsi="Calibri" w:cs="Calibri"/>
                <w:b/>
                <w:lang w:val="fr-FR"/>
              </w:rPr>
              <w:t>/</w:t>
            </w:r>
            <w:r w:rsidRPr="0086670C">
              <w:rPr>
                <w:rFonts w:ascii="Calibri" w:hAnsi="Calibri" w:cs="Calibri"/>
                <w:b/>
                <w:lang w:val="fr-FR"/>
              </w:rPr>
              <w:t>Appui</w:t>
            </w:r>
          </w:p>
        </w:tc>
        <w:tc>
          <w:tcPr>
            <w:tcW w:w="437" w:type="pct"/>
            <w:shd w:val="clear" w:color="auto" w:fill="DBE5F1" w:themeFill="accent1" w:themeFillTint="33"/>
          </w:tcPr>
          <w:p w:rsidR="00F4728C" w:rsidRPr="0086670C" w:rsidRDefault="00F4728C" w:rsidP="00F4728C">
            <w:pPr>
              <w:jc w:val="center"/>
              <w:rPr>
                <w:rFonts w:ascii="Calibri" w:hAnsi="Calibri" w:cs="Calibri"/>
                <w:b/>
                <w:lang w:val="fr-FR"/>
              </w:rPr>
            </w:pPr>
            <w:r w:rsidRPr="0086670C">
              <w:rPr>
                <w:rFonts w:ascii="Calibri" w:hAnsi="Calibri" w:cs="Calibri"/>
                <w:b/>
                <w:lang w:val="fr-FR"/>
              </w:rPr>
              <w:t>Budget</w:t>
            </w:r>
          </w:p>
        </w:tc>
      </w:tr>
      <w:tr w:rsidR="00B00522" w:rsidRPr="0086670C" w:rsidTr="00E0527E">
        <w:trPr>
          <w:cantSplit/>
        </w:trPr>
        <w:tc>
          <w:tcPr>
            <w:tcW w:w="565" w:type="pct"/>
            <w:vMerge w:val="restart"/>
          </w:tcPr>
          <w:p w:rsidR="00B00522" w:rsidRPr="0086670C" w:rsidRDefault="00B00522" w:rsidP="0006566E">
            <w:pPr>
              <w:rPr>
                <w:rFonts w:asciiTheme="minorHAnsi" w:hAnsiTheme="minorHAnsi" w:cstheme="minorHAnsi"/>
                <w:b/>
                <w:lang w:val="fr-FR"/>
              </w:rPr>
            </w:pPr>
            <w:r w:rsidRPr="0086670C">
              <w:rPr>
                <w:rFonts w:asciiTheme="minorHAnsi" w:hAnsiTheme="minorHAnsi" w:cstheme="minorHAnsi"/>
                <w:b/>
                <w:lang w:val="fr-FR"/>
              </w:rPr>
              <w:t>6.1 Fonds réunis pour appuyer les activités prioritaires non administratives telles que définies par la Résolution </w:t>
            </w:r>
            <w:hyperlink r:id="rId141" w:history="1">
              <w:r w:rsidRPr="0086670C">
                <w:rPr>
                  <w:rStyle w:val="Hyperlink"/>
                  <w:rFonts w:asciiTheme="minorHAnsi" w:hAnsiTheme="minorHAnsi" w:cstheme="minorHAnsi"/>
                  <w:b/>
                  <w:lang w:val="fr-FR"/>
                </w:rPr>
                <w:t>XIII.2</w:t>
              </w:r>
            </w:hyperlink>
            <w:r w:rsidRPr="0086670C">
              <w:rPr>
                <w:rFonts w:asciiTheme="minorHAnsi" w:hAnsiTheme="minorHAnsi" w:cstheme="minorHAnsi"/>
                <w:b/>
                <w:lang w:val="fr-FR"/>
              </w:rPr>
              <w:t xml:space="preserve"> Annexe 3.</w:t>
            </w:r>
          </w:p>
          <w:p w:rsidR="00B00522" w:rsidRPr="0086670C" w:rsidRDefault="00B00522" w:rsidP="0006566E">
            <w:pPr>
              <w:rPr>
                <w:rFonts w:asciiTheme="minorHAnsi" w:hAnsiTheme="minorHAnsi" w:cstheme="minorHAnsi"/>
                <w:b/>
                <w:lang w:val="fr-FR"/>
              </w:rPr>
            </w:pPr>
          </w:p>
          <w:p w:rsidR="00B00522" w:rsidRPr="0086670C" w:rsidRDefault="00B00522" w:rsidP="0006566E">
            <w:pPr>
              <w:rPr>
                <w:rFonts w:ascii="Calibri" w:hAnsi="Calibri" w:cs="Calibri"/>
                <w:lang w:val="fr-FR"/>
              </w:rPr>
            </w:pPr>
            <w:r w:rsidRPr="0086670C">
              <w:rPr>
                <w:rFonts w:asciiTheme="minorHAnsi" w:hAnsiTheme="minorHAnsi" w:cstheme="minorHAnsi"/>
                <w:lang w:val="fr-FR"/>
              </w:rPr>
              <w:t>Résolutions </w:t>
            </w:r>
            <w:hyperlink r:id="rId142" w:history="1">
              <w:r w:rsidRPr="0086670C">
                <w:rPr>
                  <w:rStyle w:val="Hyperlink"/>
                  <w:rFonts w:asciiTheme="minorHAnsi" w:hAnsiTheme="minorHAnsi" w:cstheme="minorHAnsi"/>
                  <w:lang w:val="fr-FR"/>
                </w:rPr>
                <w:t>X.12</w:t>
              </w:r>
            </w:hyperlink>
            <w:r w:rsidRPr="0086670C">
              <w:rPr>
                <w:rFonts w:asciiTheme="minorHAnsi" w:hAnsiTheme="minorHAnsi" w:cstheme="minorHAnsi"/>
                <w:lang w:val="fr-FR"/>
              </w:rPr>
              <w:t xml:space="preserve">, </w:t>
            </w:r>
            <w:hyperlink r:id="rId143"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et Décision</w:t>
            </w:r>
            <w:hyperlink r:id="rId144" w:history="1">
              <w:r w:rsidRPr="0086670C">
                <w:rPr>
                  <w:rStyle w:val="Hyperlink"/>
                  <w:rFonts w:asciiTheme="minorHAnsi" w:hAnsiTheme="minorHAnsi" w:cstheme="minorHAnsi"/>
                  <w:lang w:val="fr-FR"/>
                </w:rPr>
                <w:t>SC52-23</w:t>
              </w:r>
            </w:hyperlink>
            <w:r w:rsidRPr="0086670C">
              <w:rPr>
                <w:rStyle w:val="Hyperlink"/>
                <w:rFonts w:ascii="Calibri" w:hAnsi="Calibri" w:cs="Calibri"/>
                <w:lang w:val="fr-FR"/>
              </w:rPr>
              <w:t>.</w:t>
            </w:r>
          </w:p>
        </w:tc>
        <w:tc>
          <w:tcPr>
            <w:tcW w:w="565" w:type="pct"/>
          </w:tcPr>
          <w:p w:rsidR="00B00522" w:rsidRPr="0086670C" w:rsidRDefault="00B00522" w:rsidP="00F4728C">
            <w:pPr>
              <w:rPr>
                <w:rFonts w:ascii="Calibri" w:hAnsi="Calibri" w:cs="Calibri"/>
                <w:lang w:val="fr-FR"/>
              </w:rPr>
            </w:pPr>
            <w:r w:rsidRPr="0086670C">
              <w:rPr>
                <w:rFonts w:asciiTheme="minorHAnsi" w:hAnsiTheme="minorHAnsi" w:cstheme="minorHAnsi"/>
                <w:lang w:val="fr-FR"/>
              </w:rPr>
              <w:t>Pourcentage de fonds réunis par rapport aux besoins de financement prévus de 3,2 millions de CHF pour les activités prioritaires non administratives.</w:t>
            </w:r>
          </w:p>
        </w:tc>
        <w:tc>
          <w:tcPr>
            <w:tcW w:w="566" w:type="pct"/>
          </w:tcPr>
          <w:p w:rsidR="00B00522" w:rsidRPr="0086670C" w:rsidRDefault="00B00522" w:rsidP="00F4728C">
            <w:pPr>
              <w:rPr>
                <w:rFonts w:ascii="Calibri" w:hAnsi="Calibri" w:cs="Calibri"/>
                <w:lang w:val="fr-FR"/>
              </w:rPr>
            </w:pPr>
            <w:r w:rsidRPr="0086670C">
              <w:rPr>
                <w:rFonts w:asciiTheme="minorHAnsi" w:hAnsiTheme="minorHAnsi" w:cstheme="minorHAnsi"/>
                <w:lang w:val="fr-FR"/>
              </w:rPr>
              <w:t>Présenter le plan de travail révisé pour les appels de fonds à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reflétant les nouvelles priorités non administratives de la Résolution </w:t>
            </w:r>
            <w:hyperlink r:id="rId145" w:history="1">
              <w:r w:rsidRPr="0086670C">
                <w:rPr>
                  <w:rStyle w:val="Hyperlink"/>
                  <w:rFonts w:asciiTheme="minorHAnsi" w:hAnsiTheme="minorHAnsi" w:cstheme="minorHAnsi"/>
                  <w:lang w:val="fr-FR"/>
                </w:rPr>
                <w:t>XIII.2</w:t>
              </w:r>
            </w:hyperlink>
            <w:r w:rsidRPr="0086670C">
              <w:rPr>
                <w:rFonts w:asciiTheme="minorHAnsi" w:hAnsiTheme="minorHAnsi" w:cstheme="minorHAnsi"/>
                <w:lang w:val="fr-FR"/>
              </w:rPr>
              <w:t xml:space="preserve"> et de la Décision SC54-6.</w:t>
            </w:r>
          </w:p>
        </w:tc>
        <w:tc>
          <w:tcPr>
            <w:tcW w:w="566" w:type="pct"/>
          </w:tcPr>
          <w:p w:rsidR="00B00522" w:rsidRPr="0086670C" w:rsidRDefault="00B00522" w:rsidP="00F4728C">
            <w:pPr>
              <w:rPr>
                <w:rFonts w:ascii="Calibri" w:hAnsi="Calibri" w:cs="Calibri"/>
                <w:lang w:val="fr-FR"/>
              </w:rPr>
            </w:pPr>
            <w:r w:rsidRPr="0086670C">
              <w:rPr>
                <w:rFonts w:asciiTheme="minorHAnsi" w:hAnsiTheme="minorHAnsi" w:cstheme="minorHAnsi"/>
                <w:lang w:val="fr-FR"/>
              </w:rPr>
              <w:t>Mise en œuvre en cours.</w:t>
            </w:r>
          </w:p>
        </w:tc>
        <w:tc>
          <w:tcPr>
            <w:tcW w:w="566" w:type="pct"/>
          </w:tcPr>
          <w:p w:rsidR="00B00522" w:rsidRPr="0086670C" w:rsidRDefault="00B00522" w:rsidP="00394C5C">
            <w:pPr>
              <w:rPr>
                <w:rFonts w:asciiTheme="minorHAnsi" w:hAnsiTheme="minorHAnsi" w:cstheme="minorHAnsi"/>
                <w:lang w:val="fr-FR"/>
              </w:rPr>
            </w:pPr>
            <w:r w:rsidRPr="0086670C">
              <w:rPr>
                <w:rFonts w:asciiTheme="minorHAnsi" w:hAnsiTheme="minorHAnsi" w:cstheme="minorHAnsi"/>
                <w:lang w:val="fr-FR"/>
              </w:rPr>
              <w:t>Mise en œuvre en cours spécifiquement axée sur le financement des voyages de délégués pour la COP14.</w:t>
            </w:r>
          </w:p>
        </w:tc>
        <w:tc>
          <w:tcPr>
            <w:tcW w:w="566" w:type="pct"/>
          </w:tcPr>
          <w:p w:rsidR="00B00522" w:rsidRPr="0086670C" w:rsidRDefault="00B00522" w:rsidP="00B00522">
            <w:pPr>
              <w:rPr>
                <w:rFonts w:ascii="Calibri" w:hAnsi="Calibri" w:cs="Calibri"/>
                <w:lang w:val="fr-FR"/>
              </w:rPr>
            </w:pPr>
            <w:r w:rsidRPr="0086670C">
              <w:rPr>
                <w:rFonts w:asciiTheme="minorHAnsi" w:hAnsiTheme="minorHAnsi" w:cstheme="minorHAnsi"/>
                <w:lang w:val="fr-FR"/>
              </w:rPr>
              <w:t>Mise en œuvre en cours spécifiquement axée sur le financement des voyages de</w:t>
            </w:r>
            <w:r w:rsidR="00327ACB">
              <w:rPr>
                <w:rFonts w:asciiTheme="minorHAnsi" w:hAnsiTheme="minorHAnsi" w:cstheme="minorHAnsi"/>
                <w:lang w:val="fr-FR"/>
              </w:rPr>
              <w:t>s</w:t>
            </w:r>
            <w:r w:rsidRPr="0086670C">
              <w:rPr>
                <w:rFonts w:asciiTheme="minorHAnsi" w:hAnsiTheme="minorHAnsi" w:cstheme="minorHAnsi"/>
                <w:lang w:val="fr-FR"/>
              </w:rPr>
              <w:t xml:space="preserve"> délégués pour la COP14.</w:t>
            </w:r>
          </w:p>
        </w:tc>
        <w:tc>
          <w:tcPr>
            <w:tcW w:w="646" w:type="pct"/>
          </w:tcPr>
          <w:p w:rsidR="00B00522" w:rsidRPr="0086670C" w:rsidRDefault="00B00522" w:rsidP="00327ACB">
            <w:pPr>
              <w:rPr>
                <w:rFonts w:ascii="Calibri" w:hAnsi="Calibri" w:cs="Calibri"/>
                <w:lang w:val="fr-FR"/>
              </w:rPr>
            </w:pPr>
            <w:r w:rsidRPr="0086670C">
              <w:rPr>
                <w:rFonts w:asciiTheme="minorHAnsi" w:hAnsiTheme="minorHAnsi" w:cstheme="minorHAnsi"/>
                <w:lang w:val="fr-FR"/>
              </w:rPr>
              <w:t>Fonds r</w:t>
            </w:r>
            <w:r w:rsidR="00327ACB">
              <w:rPr>
                <w:rFonts w:asciiTheme="minorHAnsi" w:hAnsiTheme="minorHAnsi" w:cstheme="minorHAnsi"/>
                <w:lang w:val="fr-FR"/>
              </w:rPr>
              <w:t>éuni</w:t>
            </w:r>
            <w:r w:rsidRPr="0086670C">
              <w:rPr>
                <w:rFonts w:asciiTheme="minorHAnsi" w:hAnsiTheme="minorHAnsi" w:cstheme="minorHAnsi"/>
                <w:lang w:val="fr-FR"/>
              </w:rPr>
              <w:t>s, volume de la diffusion (donateurs contactés, propositions présentées).</w:t>
            </w:r>
          </w:p>
        </w:tc>
        <w:tc>
          <w:tcPr>
            <w:tcW w:w="524" w:type="pct"/>
          </w:tcPr>
          <w:p w:rsidR="00B00522" w:rsidRPr="0086670C" w:rsidRDefault="00E12EB5" w:rsidP="00F4728C">
            <w:pPr>
              <w:rPr>
                <w:rFonts w:ascii="Calibri" w:hAnsi="Calibri" w:cs="Calibri"/>
                <w:lang w:val="fr-FR"/>
              </w:rPr>
            </w:pPr>
            <w:r w:rsidRPr="0086670C">
              <w:rPr>
                <w:rFonts w:ascii="Calibri" w:hAnsi="Calibri" w:cs="Calibri"/>
                <w:lang w:val="fr-FR"/>
              </w:rPr>
              <w:t>SGA</w:t>
            </w:r>
            <w:r w:rsidR="00B00522" w:rsidRPr="0086670C">
              <w:rPr>
                <w:rFonts w:ascii="Calibri" w:hAnsi="Calibri" w:cs="Calibri"/>
                <w:lang w:val="fr-FR"/>
              </w:rPr>
              <w:t xml:space="preserve"> / RMR</w:t>
            </w:r>
          </w:p>
        </w:tc>
        <w:tc>
          <w:tcPr>
            <w:tcW w:w="437" w:type="pct"/>
          </w:tcPr>
          <w:p w:rsidR="00B00522" w:rsidRPr="0086670C" w:rsidRDefault="00B00522" w:rsidP="00F4728C">
            <w:pPr>
              <w:rPr>
                <w:rFonts w:ascii="Calibri" w:hAnsi="Calibri" w:cs="Calibri"/>
                <w:lang w:val="fr-FR"/>
              </w:rPr>
            </w:pPr>
            <w:r w:rsidRPr="0086670C">
              <w:rPr>
                <w:rFonts w:ascii="Calibri" w:hAnsi="Calibri" w:cs="Calibri"/>
                <w:lang w:val="fr-FR"/>
              </w:rPr>
              <w:t>Administratif</w:t>
            </w:r>
          </w:p>
        </w:tc>
      </w:tr>
      <w:tr w:rsidR="00B00522" w:rsidRPr="0086670C" w:rsidTr="00E0527E">
        <w:trPr>
          <w:cantSplit/>
        </w:trPr>
        <w:tc>
          <w:tcPr>
            <w:tcW w:w="565" w:type="pct"/>
            <w:vMerge/>
          </w:tcPr>
          <w:p w:rsidR="00B00522" w:rsidRPr="0086670C" w:rsidRDefault="00B00522" w:rsidP="00F4728C">
            <w:pPr>
              <w:rPr>
                <w:rFonts w:ascii="Calibri" w:hAnsi="Calibri" w:cs="Calibri"/>
                <w:lang w:val="fr-FR"/>
              </w:rPr>
            </w:pPr>
          </w:p>
        </w:tc>
        <w:tc>
          <w:tcPr>
            <w:tcW w:w="565" w:type="pct"/>
            <w:vMerge w:val="restart"/>
          </w:tcPr>
          <w:p w:rsidR="00B00522" w:rsidRPr="0086670C" w:rsidRDefault="00B00522" w:rsidP="00F4728C">
            <w:pPr>
              <w:rPr>
                <w:rFonts w:ascii="Calibri" w:hAnsi="Calibri" w:cs="Calibri"/>
                <w:lang w:val="fr-FR"/>
              </w:rPr>
            </w:pPr>
            <w:r w:rsidRPr="0086670C">
              <w:rPr>
                <w:rFonts w:asciiTheme="minorHAnsi" w:hAnsiTheme="minorHAnsi" w:cstheme="minorHAnsi"/>
                <w:lang w:val="fr-FR"/>
              </w:rPr>
              <w:t xml:space="preserve">Approche intégrée à l’égard des acteurs du secteur privé en tant que </w:t>
            </w:r>
            <w:r w:rsidRPr="0086670C">
              <w:rPr>
                <w:rFonts w:asciiTheme="minorHAnsi" w:hAnsiTheme="minorHAnsi" w:cstheme="minorHAnsi"/>
                <w:lang w:val="fr-FR"/>
              </w:rPr>
              <w:lastRenderedPageBreak/>
              <w:t xml:space="preserve">bailleurs de fonds potentiels, conformément à la Résolution </w:t>
            </w:r>
            <w:hyperlink r:id="rId146" w:history="1">
              <w:r w:rsidRPr="0086670C">
                <w:rPr>
                  <w:rStyle w:val="Hyperlink"/>
                  <w:rFonts w:asciiTheme="minorHAnsi" w:hAnsiTheme="minorHAnsi" w:cstheme="minorHAnsi"/>
                  <w:lang w:val="fr-FR"/>
                </w:rPr>
                <w:t>X.12</w:t>
              </w:r>
            </w:hyperlink>
            <w:r w:rsidRPr="0086670C">
              <w:rPr>
                <w:rFonts w:asciiTheme="minorHAnsi" w:hAnsiTheme="minorHAnsi" w:cstheme="minorHAnsi"/>
                <w:lang w:val="fr-FR"/>
              </w:rPr>
              <w:t>.</w:t>
            </w:r>
          </w:p>
        </w:tc>
        <w:tc>
          <w:tcPr>
            <w:tcW w:w="566" w:type="pct"/>
            <w:vMerge w:val="restart"/>
          </w:tcPr>
          <w:p w:rsidR="00B00522" w:rsidRPr="0086670C" w:rsidRDefault="00B00522" w:rsidP="00F4728C">
            <w:pPr>
              <w:rPr>
                <w:rFonts w:ascii="Calibri" w:hAnsi="Calibri" w:cs="Calibri"/>
                <w:lang w:val="fr-FR"/>
              </w:rPr>
            </w:pPr>
            <w:r w:rsidRPr="0086670C">
              <w:rPr>
                <w:rFonts w:asciiTheme="minorHAnsi" w:hAnsiTheme="minorHAnsi" w:cstheme="minorHAnsi"/>
                <w:lang w:val="fr-FR"/>
              </w:rPr>
              <w:lastRenderedPageBreak/>
              <w:t>Terminer la base de données sur les sources de financement possibles.</w:t>
            </w:r>
          </w:p>
        </w:tc>
        <w:tc>
          <w:tcPr>
            <w:tcW w:w="566" w:type="pct"/>
            <w:vMerge w:val="restart"/>
          </w:tcPr>
          <w:p w:rsidR="00B00522" w:rsidRPr="0086670C" w:rsidRDefault="00B00522" w:rsidP="00B00522">
            <w:pPr>
              <w:rPr>
                <w:rFonts w:asciiTheme="minorHAnsi" w:hAnsiTheme="minorHAnsi" w:cstheme="minorHAnsi"/>
                <w:lang w:val="fr-FR"/>
              </w:rPr>
            </w:pPr>
            <w:r w:rsidRPr="0086670C">
              <w:rPr>
                <w:rFonts w:asciiTheme="minorHAnsi" w:hAnsiTheme="minorHAnsi" w:cstheme="minorHAnsi"/>
                <w:lang w:val="fr-FR"/>
              </w:rPr>
              <w:t>Activité réalisée.</w:t>
            </w:r>
          </w:p>
          <w:p w:rsidR="00B00522" w:rsidRPr="0086670C" w:rsidRDefault="00B00522" w:rsidP="00B00522">
            <w:pPr>
              <w:rPr>
                <w:rFonts w:ascii="Calibri" w:hAnsi="Calibri" w:cs="Calibri"/>
                <w:lang w:val="fr-FR"/>
              </w:rPr>
            </w:pPr>
            <w:r w:rsidRPr="0086670C">
              <w:rPr>
                <w:rFonts w:asciiTheme="minorHAnsi" w:hAnsiTheme="minorHAnsi" w:cstheme="minorHAnsi"/>
                <w:lang w:val="fr-FR"/>
              </w:rPr>
              <w:t xml:space="preserve">Augmenter le nombre de bailleurs de fonds potentiels répertoriés dans </w:t>
            </w:r>
            <w:r w:rsidRPr="0086670C">
              <w:rPr>
                <w:rFonts w:asciiTheme="minorHAnsi" w:hAnsiTheme="minorHAnsi" w:cstheme="minorHAnsi"/>
                <w:lang w:val="fr-FR"/>
              </w:rPr>
              <w:lastRenderedPageBreak/>
              <w:t>la base de données.</w:t>
            </w:r>
          </w:p>
        </w:tc>
        <w:tc>
          <w:tcPr>
            <w:tcW w:w="566" w:type="pct"/>
            <w:vMerge w:val="restart"/>
          </w:tcPr>
          <w:p w:rsidR="00B00522" w:rsidRPr="0086670C" w:rsidRDefault="00B00522" w:rsidP="00F4728C">
            <w:pPr>
              <w:rPr>
                <w:rFonts w:ascii="Calibri" w:hAnsi="Calibri" w:cs="Calibri"/>
                <w:color w:val="FF0000"/>
                <w:lang w:val="fr-FR"/>
              </w:rPr>
            </w:pPr>
            <w:r w:rsidRPr="0086670C">
              <w:rPr>
                <w:rFonts w:asciiTheme="minorHAnsi" w:hAnsiTheme="minorHAnsi" w:cstheme="minorHAnsi"/>
                <w:lang w:val="fr-FR"/>
              </w:rPr>
              <w:lastRenderedPageBreak/>
              <w:t>Continuer d’enrichir la base de données et d’accroître le nombre d’utilisateurs.</w:t>
            </w:r>
          </w:p>
        </w:tc>
        <w:tc>
          <w:tcPr>
            <w:tcW w:w="566" w:type="pct"/>
            <w:tcBorders>
              <w:bottom w:val="nil"/>
            </w:tcBorders>
          </w:tcPr>
          <w:p w:rsidR="00B00522" w:rsidRPr="0086670C" w:rsidRDefault="00B00522" w:rsidP="00F4728C">
            <w:pPr>
              <w:rPr>
                <w:rFonts w:ascii="Calibri" w:hAnsi="Calibri" w:cs="Calibri"/>
                <w:lang w:val="fr-FR"/>
              </w:rPr>
            </w:pPr>
            <w:r w:rsidRPr="0086670C">
              <w:rPr>
                <w:rFonts w:asciiTheme="minorHAnsi" w:hAnsiTheme="minorHAnsi" w:cstheme="minorHAnsi"/>
                <w:lang w:val="fr-FR"/>
              </w:rPr>
              <w:t>Continuer d’enrichir la base de données et d’accroître le nombre d’utilisateurs</w:t>
            </w:r>
            <w:r w:rsidRPr="0086670C">
              <w:rPr>
                <w:rFonts w:ascii="Calibri" w:hAnsi="Calibri" w:cs="Calibri"/>
                <w:lang w:val="fr-FR"/>
              </w:rPr>
              <w:t>.</w:t>
            </w:r>
          </w:p>
        </w:tc>
        <w:tc>
          <w:tcPr>
            <w:tcW w:w="646" w:type="pct"/>
            <w:tcBorders>
              <w:bottom w:val="nil"/>
            </w:tcBorders>
          </w:tcPr>
          <w:p w:rsidR="00B00522" w:rsidRPr="0086670C" w:rsidRDefault="00B00522" w:rsidP="00B00522">
            <w:pPr>
              <w:rPr>
                <w:rFonts w:asciiTheme="minorHAnsi" w:hAnsiTheme="minorHAnsi" w:cstheme="minorHAnsi"/>
                <w:lang w:val="fr-FR"/>
              </w:rPr>
            </w:pPr>
            <w:r w:rsidRPr="0086670C">
              <w:rPr>
                <w:rFonts w:asciiTheme="minorHAnsi" w:hAnsiTheme="minorHAnsi" w:cstheme="minorHAnsi"/>
                <w:lang w:val="fr-FR"/>
              </w:rPr>
              <w:t>Nombre d’utilisateurs de la base de données.</w:t>
            </w:r>
          </w:p>
          <w:p w:rsidR="00B00522" w:rsidRPr="0086670C" w:rsidRDefault="00B00522" w:rsidP="00F4728C">
            <w:pPr>
              <w:rPr>
                <w:rFonts w:ascii="Calibri" w:hAnsi="Calibri" w:cs="Calibri"/>
                <w:lang w:val="fr-FR"/>
              </w:rPr>
            </w:pPr>
          </w:p>
        </w:tc>
        <w:tc>
          <w:tcPr>
            <w:tcW w:w="524" w:type="pct"/>
            <w:tcBorders>
              <w:bottom w:val="nil"/>
            </w:tcBorders>
          </w:tcPr>
          <w:p w:rsidR="00B00522" w:rsidRPr="0086670C" w:rsidRDefault="00E12EB5" w:rsidP="00F4728C">
            <w:pPr>
              <w:rPr>
                <w:rFonts w:ascii="Calibri" w:hAnsi="Calibri" w:cs="Calibri"/>
                <w:lang w:val="fr-FR"/>
              </w:rPr>
            </w:pPr>
            <w:r w:rsidRPr="0086670C">
              <w:rPr>
                <w:rFonts w:ascii="Calibri" w:hAnsi="Calibri" w:cs="Calibri"/>
                <w:lang w:val="fr-FR"/>
              </w:rPr>
              <w:t>SGA</w:t>
            </w:r>
          </w:p>
        </w:tc>
        <w:tc>
          <w:tcPr>
            <w:tcW w:w="437" w:type="pct"/>
            <w:tcBorders>
              <w:bottom w:val="nil"/>
            </w:tcBorders>
          </w:tcPr>
          <w:p w:rsidR="00B00522" w:rsidRPr="0086670C" w:rsidRDefault="00B00522" w:rsidP="00F4728C">
            <w:pPr>
              <w:rPr>
                <w:rFonts w:ascii="Calibri" w:hAnsi="Calibri" w:cs="Calibri"/>
                <w:lang w:val="fr-FR"/>
              </w:rPr>
            </w:pPr>
            <w:r w:rsidRPr="0086670C">
              <w:rPr>
                <w:rFonts w:ascii="Calibri" w:hAnsi="Calibri" w:cs="Calibri"/>
                <w:lang w:val="fr-FR"/>
              </w:rPr>
              <w:t>Administratif</w:t>
            </w:r>
          </w:p>
        </w:tc>
      </w:tr>
      <w:tr w:rsidR="00B00522" w:rsidRPr="001869E3" w:rsidTr="00E0527E">
        <w:trPr>
          <w:cantSplit/>
        </w:trPr>
        <w:tc>
          <w:tcPr>
            <w:tcW w:w="565" w:type="pct"/>
            <w:vMerge/>
          </w:tcPr>
          <w:p w:rsidR="00B00522" w:rsidRPr="0086670C" w:rsidRDefault="00B00522" w:rsidP="00F4728C">
            <w:pPr>
              <w:rPr>
                <w:rFonts w:ascii="Calibri" w:hAnsi="Calibri" w:cs="Calibri"/>
                <w:lang w:val="fr-FR"/>
              </w:rPr>
            </w:pPr>
          </w:p>
        </w:tc>
        <w:tc>
          <w:tcPr>
            <w:tcW w:w="565" w:type="pct"/>
            <w:vMerge/>
          </w:tcPr>
          <w:p w:rsidR="00B00522" w:rsidRPr="0086670C" w:rsidRDefault="00B00522" w:rsidP="00F4728C">
            <w:pPr>
              <w:rPr>
                <w:rFonts w:ascii="Calibri" w:hAnsi="Calibri" w:cs="Calibri"/>
                <w:lang w:val="fr-FR"/>
              </w:rPr>
            </w:pPr>
          </w:p>
        </w:tc>
        <w:tc>
          <w:tcPr>
            <w:tcW w:w="566" w:type="pct"/>
            <w:vMerge/>
          </w:tcPr>
          <w:p w:rsidR="00B00522" w:rsidRPr="0086670C" w:rsidRDefault="00B00522" w:rsidP="00F4728C">
            <w:pPr>
              <w:rPr>
                <w:rFonts w:ascii="Calibri" w:hAnsi="Calibri" w:cs="Calibri"/>
                <w:lang w:val="fr-FR"/>
              </w:rPr>
            </w:pPr>
          </w:p>
        </w:tc>
        <w:tc>
          <w:tcPr>
            <w:tcW w:w="566" w:type="pct"/>
            <w:vMerge/>
          </w:tcPr>
          <w:p w:rsidR="00B00522" w:rsidRPr="0086670C" w:rsidRDefault="00B00522" w:rsidP="00F4728C">
            <w:pPr>
              <w:rPr>
                <w:rFonts w:ascii="Calibri" w:hAnsi="Calibri" w:cs="Calibri"/>
                <w:lang w:val="fr-FR"/>
              </w:rPr>
            </w:pPr>
          </w:p>
        </w:tc>
        <w:tc>
          <w:tcPr>
            <w:tcW w:w="566" w:type="pct"/>
            <w:vMerge/>
          </w:tcPr>
          <w:p w:rsidR="00B00522" w:rsidRPr="0086670C" w:rsidRDefault="00B00522" w:rsidP="00F4728C">
            <w:pPr>
              <w:rPr>
                <w:rFonts w:ascii="Calibri" w:hAnsi="Calibri" w:cs="Calibri"/>
                <w:lang w:val="fr-FR"/>
              </w:rPr>
            </w:pPr>
          </w:p>
        </w:tc>
        <w:tc>
          <w:tcPr>
            <w:tcW w:w="566" w:type="pct"/>
            <w:tcBorders>
              <w:top w:val="nil"/>
            </w:tcBorders>
          </w:tcPr>
          <w:p w:rsidR="00B00522" w:rsidRPr="0086670C" w:rsidRDefault="00B00522" w:rsidP="00BA3DE2">
            <w:pPr>
              <w:rPr>
                <w:rFonts w:ascii="Calibri" w:hAnsi="Calibri" w:cs="Calibri"/>
                <w:lang w:val="fr-FR"/>
              </w:rPr>
            </w:pPr>
            <w:r w:rsidRPr="0086670C">
              <w:rPr>
                <w:rFonts w:ascii="Calibri" w:hAnsi="Calibri" w:cs="Calibri"/>
                <w:lang w:val="fr-FR"/>
              </w:rPr>
              <w:t>Communiquer aux PC les ressources et les outils disponibles.</w:t>
            </w:r>
          </w:p>
        </w:tc>
        <w:tc>
          <w:tcPr>
            <w:tcW w:w="646" w:type="pct"/>
            <w:tcBorders>
              <w:top w:val="nil"/>
            </w:tcBorders>
          </w:tcPr>
          <w:p w:rsidR="00B00522" w:rsidRPr="0086670C" w:rsidRDefault="00B00522" w:rsidP="00BA3DE2">
            <w:pPr>
              <w:rPr>
                <w:rFonts w:ascii="Calibri" w:hAnsi="Calibri" w:cs="Calibri"/>
                <w:lang w:val="fr-FR"/>
              </w:rPr>
            </w:pPr>
            <w:r w:rsidRPr="0086670C">
              <w:rPr>
                <w:rFonts w:ascii="Calibri" w:hAnsi="Calibri" w:cs="Calibri"/>
                <w:lang w:val="fr-FR"/>
              </w:rPr>
              <w:t>Participation des PC à la sensibilisation aux outils et aux ressources.</w:t>
            </w:r>
          </w:p>
        </w:tc>
        <w:tc>
          <w:tcPr>
            <w:tcW w:w="524" w:type="pct"/>
            <w:tcBorders>
              <w:top w:val="nil"/>
            </w:tcBorders>
          </w:tcPr>
          <w:p w:rsidR="00B00522" w:rsidRPr="0086670C" w:rsidRDefault="00B00522" w:rsidP="00F4728C">
            <w:pPr>
              <w:rPr>
                <w:rFonts w:ascii="Calibri" w:hAnsi="Calibri" w:cs="Calibri"/>
                <w:lang w:val="fr-FR"/>
              </w:rPr>
            </w:pPr>
          </w:p>
        </w:tc>
        <w:tc>
          <w:tcPr>
            <w:tcW w:w="437" w:type="pct"/>
            <w:tcBorders>
              <w:top w:val="nil"/>
            </w:tcBorders>
          </w:tcPr>
          <w:p w:rsidR="00B00522" w:rsidRPr="0086670C" w:rsidRDefault="00B00522" w:rsidP="00F4728C">
            <w:pPr>
              <w:rPr>
                <w:rFonts w:ascii="Calibri" w:hAnsi="Calibri" w:cs="Calibri"/>
                <w:lang w:val="fr-FR"/>
              </w:rPr>
            </w:pPr>
          </w:p>
        </w:tc>
      </w:tr>
      <w:tr w:rsidR="00B00522" w:rsidRPr="0086670C" w:rsidTr="00E0527E">
        <w:trPr>
          <w:cantSplit/>
        </w:trPr>
        <w:tc>
          <w:tcPr>
            <w:tcW w:w="565" w:type="pct"/>
            <w:vMerge/>
          </w:tcPr>
          <w:p w:rsidR="00B00522" w:rsidRPr="0086670C" w:rsidRDefault="00B00522" w:rsidP="00F4728C">
            <w:pPr>
              <w:rPr>
                <w:rFonts w:ascii="Calibri" w:hAnsi="Calibri" w:cs="Calibri"/>
                <w:lang w:val="fr-FR"/>
              </w:rPr>
            </w:pPr>
          </w:p>
        </w:tc>
        <w:tc>
          <w:tcPr>
            <w:tcW w:w="565" w:type="pct"/>
            <w:vMerge w:val="restart"/>
          </w:tcPr>
          <w:p w:rsidR="00B00522" w:rsidRPr="0086670C" w:rsidRDefault="00B00522" w:rsidP="00F4728C">
            <w:pPr>
              <w:rPr>
                <w:rFonts w:ascii="Calibri" w:hAnsi="Calibri" w:cs="Calibri"/>
                <w:lang w:val="fr-FR"/>
              </w:rPr>
            </w:pPr>
            <w:r w:rsidRPr="0086670C">
              <w:rPr>
                <w:rFonts w:asciiTheme="minorHAnsi" w:hAnsiTheme="minorHAnsi" w:cstheme="minorHAnsi"/>
                <w:lang w:val="fr-FR"/>
              </w:rPr>
              <w:t>La Décision </w:t>
            </w:r>
            <w:hyperlink r:id="rId147" w:history="1">
              <w:r w:rsidRPr="0086670C">
                <w:rPr>
                  <w:rStyle w:val="Hyperlink"/>
                  <w:rFonts w:asciiTheme="minorHAnsi" w:hAnsiTheme="minorHAnsi" w:cstheme="minorHAnsi"/>
                  <w:lang w:val="fr-FR"/>
                </w:rPr>
                <w:t>SC52-23</w:t>
              </w:r>
            </w:hyperlink>
            <w:r w:rsidRPr="0086670C">
              <w:rPr>
                <w:lang w:val="fr-FR"/>
              </w:rPr>
              <w:t xml:space="preserve"> </w:t>
            </w:r>
            <w:r w:rsidRPr="0086670C">
              <w:rPr>
                <w:rFonts w:asciiTheme="minorHAnsi" w:hAnsiTheme="minorHAnsi" w:cstheme="minorHAnsi"/>
                <w:lang w:val="fr-FR"/>
              </w:rPr>
              <w:t>appliquée (préparer et adopter le premier plan de mobilisation des ressources pour la Convention).</w:t>
            </w:r>
          </w:p>
        </w:tc>
        <w:tc>
          <w:tcPr>
            <w:tcW w:w="566" w:type="pct"/>
          </w:tcPr>
          <w:p w:rsidR="00B00522" w:rsidRPr="0086670C" w:rsidRDefault="00B00522" w:rsidP="00F4728C">
            <w:pPr>
              <w:rPr>
                <w:rFonts w:ascii="Calibri" w:hAnsi="Calibri" w:cs="Calibri"/>
                <w:lang w:val="fr-FR"/>
              </w:rPr>
            </w:pPr>
            <w:r w:rsidRPr="0086670C">
              <w:rPr>
                <w:rFonts w:asciiTheme="minorHAnsi" w:hAnsiTheme="minorHAnsi" w:cstheme="minorHAnsi"/>
                <w:lang w:val="fr-FR"/>
              </w:rPr>
              <w:t>Terminer les propositions pour les MCR, l’égalité entre les sexes, les IRR, la Journée mondiale des zones humides (JMZ) et les inventaires.</w:t>
            </w:r>
          </w:p>
        </w:tc>
        <w:tc>
          <w:tcPr>
            <w:tcW w:w="566" w:type="pct"/>
            <w:tcBorders>
              <w:bottom w:val="single" w:sz="4" w:space="0" w:color="auto"/>
            </w:tcBorders>
          </w:tcPr>
          <w:p w:rsidR="00B00522" w:rsidRPr="0086670C" w:rsidRDefault="00B00522" w:rsidP="00F4728C">
            <w:pPr>
              <w:rPr>
                <w:rFonts w:ascii="Calibri" w:hAnsi="Calibri" w:cs="Calibri"/>
                <w:lang w:val="fr-FR"/>
              </w:rPr>
            </w:pPr>
            <w:r w:rsidRPr="0086670C">
              <w:rPr>
                <w:rFonts w:asciiTheme="minorHAnsi" w:hAnsiTheme="minorHAnsi" w:cstheme="minorHAnsi"/>
                <w:lang w:val="fr-FR"/>
              </w:rPr>
              <w:t>Soumission de propositions pour les MCR, les IRR, la JMZ, les voyages des délégués parrainés et les inventaires.</w:t>
            </w:r>
          </w:p>
        </w:tc>
        <w:tc>
          <w:tcPr>
            <w:tcW w:w="566" w:type="pct"/>
            <w:tcBorders>
              <w:bottom w:val="single" w:sz="4" w:space="0" w:color="auto"/>
            </w:tcBorders>
          </w:tcPr>
          <w:p w:rsidR="00B00522" w:rsidRPr="0086670C" w:rsidRDefault="00B00522" w:rsidP="00BA3DE2">
            <w:pPr>
              <w:rPr>
                <w:rFonts w:ascii="Calibri" w:hAnsi="Calibri" w:cs="Calibri"/>
                <w:color w:val="FF0000"/>
                <w:lang w:val="fr-FR"/>
              </w:rPr>
            </w:pPr>
            <w:r w:rsidRPr="0086670C">
              <w:rPr>
                <w:rFonts w:asciiTheme="minorHAnsi" w:hAnsiTheme="minorHAnsi" w:cstheme="minorHAnsi"/>
                <w:lang w:val="fr-FR"/>
              </w:rPr>
              <w:t>Soumission de propositions pour les MCR, les IRR, la JMZ, les voyages des délégués parrainés (COP14)et les inventaires.</w:t>
            </w:r>
          </w:p>
        </w:tc>
        <w:tc>
          <w:tcPr>
            <w:tcW w:w="566" w:type="pct"/>
            <w:tcBorders>
              <w:bottom w:val="single" w:sz="4" w:space="0" w:color="auto"/>
            </w:tcBorders>
          </w:tcPr>
          <w:p w:rsidR="00B00522" w:rsidRPr="0086670C" w:rsidRDefault="00B00522" w:rsidP="00B00522">
            <w:pPr>
              <w:rPr>
                <w:rFonts w:ascii="Calibri" w:hAnsi="Calibri" w:cs="Calibri"/>
                <w:lang w:val="fr-FR"/>
              </w:rPr>
            </w:pPr>
            <w:r w:rsidRPr="0086670C">
              <w:rPr>
                <w:rFonts w:asciiTheme="minorHAnsi" w:hAnsiTheme="minorHAnsi" w:cstheme="minorHAnsi"/>
                <w:lang w:val="fr-FR"/>
              </w:rPr>
              <w:t>Soumission de propositions pour l’égalité des sexes, les MCR, les IRR, la JMZ, les voyages des délégués parrainés (COP14)</w:t>
            </w:r>
            <w:r w:rsidR="00327ACB">
              <w:rPr>
                <w:rFonts w:asciiTheme="minorHAnsi" w:hAnsiTheme="minorHAnsi" w:cstheme="minorHAnsi"/>
                <w:lang w:val="fr-FR"/>
              </w:rPr>
              <w:t xml:space="preserve"> </w:t>
            </w:r>
            <w:r w:rsidRPr="0086670C">
              <w:rPr>
                <w:rFonts w:asciiTheme="minorHAnsi" w:hAnsiTheme="minorHAnsi" w:cstheme="minorHAnsi"/>
                <w:lang w:val="fr-FR"/>
              </w:rPr>
              <w:t>et les inventaires</w:t>
            </w:r>
            <w:r w:rsidRPr="0086670C">
              <w:rPr>
                <w:rFonts w:ascii="Calibri" w:hAnsi="Calibri" w:cs="Calibri"/>
                <w:lang w:val="fr-FR"/>
              </w:rPr>
              <w:t>.</w:t>
            </w:r>
          </w:p>
        </w:tc>
        <w:tc>
          <w:tcPr>
            <w:tcW w:w="646" w:type="pct"/>
            <w:tcBorders>
              <w:bottom w:val="single" w:sz="4" w:space="0" w:color="auto"/>
            </w:tcBorders>
          </w:tcPr>
          <w:p w:rsidR="00B00522" w:rsidRPr="0086670C" w:rsidRDefault="00E0527E" w:rsidP="00F4728C">
            <w:pPr>
              <w:rPr>
                <w:rFonts w:ascii="Calibri" w:hAnsi="Calibri" w:cs="Calibri"/>
                <w:lang w:val="fr-FR"/>
              </w:rPr>
            </w:pPr>
            <w:r w:rsidRPr="0086670C">
              <w:rPr>
                <w:rFonts w:ascii="Calibri" w:hAnsi="Calibri" w:cs="Calibri"/>
                <w:lang w:val="fr-FR"/>
              </w:rPr>
              <w:t>Nombre de propositions soumises et/ou financées.</w:t>
            </w:r>
          </w:p>
        </w:tc>
        <w:tc>
          <w:tcPr>
            <w:tcW w:w="524" w:type="pct"/>
            <w:tcBorders>
              <w:bottom w:val="single" w:sz="4" w:space="0" w:color="auto"/>
            </w:tcBorders>
          </w:tcPr>
          <w:p w:rsidR="00B00522" w:rsidRPr="0086670C" w:rsidRDefault="00E0527E" w:rsidP="00F35BD3">
            <w:pPr>
              <w:rPr>
                <w:rFonts w:ascii="Calibri" w:hAnsi="Calibri" w:cs="Calibri"/>
                <w:lang w:val="fr-FR"/>
              </w:rPr>
            </w:pPr>
            <w:r w:rsidRPr="0086670C">
              <w:rPr>
                <w:rFonts w:ascii="Calibri" w:hAnsi="Calibri" w:cs="Calibri"/>
                <w:lang w:val="fr-FR"/>
              </w:rPr>
              <w:t>RMR</w:t>
            </w:r>
          </w:p>
        </w:tc>
        <w:tc>
          <w:tcPr>
            <w:tcW w:w="437" w:type="pct"/>
            <w:tcBorders>
              <w:bottom w:val="single" w:sz="4" w:space="0" w:color="auto"/>
            </w:tcBorders>
          </w:tcPr>
          <w:p w:rsidR="00B00522" w:rsidRPr="0086670C" w:rsidRDefault="00B00522" w:rsidP="00F4728C">
            <w:pPr>
              <w:rPr>
                <w:rFonts w:ascii="Calibri" w:hAnsi="Calibri" w:cs="Calibri"/>
                <w:lang w:val="fr-FR"/>
              </w:rPr>
            </w:pPr>
            <w:r w:rsidRPr="0086670C">
              <w:rPr>
                <w:rFonts w:ascii="Calibri" w:hAnsi="Calibri" w:cs="Calibri"/>
                <w:lang w:val="fr-FR"/>
              </w:rPr>
              <w:t>Administratif</w:t>
            </w:r>
          </w:p>
        </w:tc>
      </w:tr>
      <w:tr w:rsidR="00B00522" w:rsidRPr="0086670C" w:rsidTr="00E0527E">
        <w:trPr>
          <w:cantSplit/>
        </w:trPr>
        <w:tc>
          <w:tcPr>
            <w:tcW w:w="565" w:type="pct"/>
            <w:vMerge/>
          </w:tcPr>
          <w:p w:rsidR="00B00522" w:rsidRPr="0086670C" w:rsidRDefault="00B00522" w:rsidP="00F4728C">
            <w:pPr>
              <w:rPr>
                <w:rFonts w:ascii="Calibri" w:hAnsi="Calibri" w:cs="Calibri"/>
                <w:lang w:val="fr-FR"/>
              </w:rPr>
            </w:pPr>
          </w:p>
        </w:tc>
        <w:tc>
          <w:tcPr>
            <w:tcW w:w="565" w:type="pct"/>
            <w:vMerge/>
          </w:tcPr>
          <w:p w:rsidR="00B00522" w:rsidRPr="0086670C" w:rsidRDefault="00B00522" w:rsidP="00F4728C">
            <w:pPr>
              <w:rPr>
                <w:rFonts w:ascii="Calibri" w:hAnsi="Calibri" w:cs="Calibri"/>
                <w:lang w:val="fr-FR"/>
              </w:rPr>
            </w:pPr>
          </w:p>
        </w:tc>
        <w:tc>
          <w:tcPr>
            <w:tcW w:w="566" w:type="pct"/>
            <w:vMerge w:val="restart"/>
          </w:tcPr>
          <w:p w:rsidR="00B00522" w:rsidRPr="0086670C" w:rsidRDefault="00E0527E" w:rsidP="00F4728C">
            <w:pPr>
              <w:rPr>
                <w:rFonts w:ascii="Calibri" w:hAnsi="Calibri" w:cs="Calibri"/>
                <w:lang w:val="fr-FR"/>
              </w:rPr>
            </w:pPr>
            <w:r w:rsidRPr="0086670C">
              <w:rPr>
                <w:rFonts w:asciiTheme="minorHAnsi" w:hAnsiTheme="minorHAnsi" w:cstheme="minorHAnsi"/>
                <w:lang w:val="fr-FR"/>
              </w:rPr>
              <w:t>Contacter les bailleurs de fonds potentiels.</w:t>
            </w:r>
          </w:p>
        </w:tc>
        <w:tc>
          <w:tcPr>
            <w:tcW w:w="566" w:type="pct"/>
            <w:tcBorders>
              <w:bottom w:val="single" w:sz="4" w:space="0" w:color="auto"/>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Activité en cours.</w:t>
            </w:r>
          </w:p>
        </w:tc>
        <w:tc>
          <w:tcPr>
            <w:tcW w:w="566" w:type="pct"/>
            <w:tcBorders>
              <w:bottom w:val="single" w:sz="4" w:space="0" w:color="auto"/>
            </w:tcBorders>
          </w:tcPr>
          <w:p w:rsidR="00B00522" w:rsidRPr="0086670C" w:rsidRDefault="00E0527E" w:rsidP="00F4728C">
            <w:pPr>
              <w:rPr>
                <w:rFonts w:ascii="Calibri" w:hAnsi="Calibri" w:cs="Calibri"/>
                <w:color w:val="FF0000"/>
                <w:lang w:val="fr-FR"/>
              </w:rPr>
            </w:pPr>
            <w:r w:rsidRPr="0086670C">
              <w:rPr>
                <w:rFonts w:asciiTheme="minorHAnsi" w:hAnsiTheme="minorHAnsi" w:cstheme="minorHAnsi"/>
                <w:lang w:val="fr-FR"/>
              </w:rPr>
              <w:t>Activité en cours.</w:t>
            </w:r>
          </w:p>
        </w:tc>
        <w:tc>
          <w:tcPr>
            <w:tcW w:w="566" w:type="pct"/>
            <w:tcBorders>
              <w:bottom w:val="single" w:sz="4" w:space="0" w:color="auto"/>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Activité en cours</w:t>
            </w:r>
            <w:r w:rsidR="00B00522" w:rsidRPr="0086670C">
              <w:rPr>
                <w:rFonts w:ascii="Calibri" w:hAnsi="Calibri" w:cs="Calibri"/>
                <w:lang w:val="fr-FR"/>
              </w:rPr>
              <w:t>.</w:t>
            </w:r>
          </w:p>
        </w:tc>
        <w:tc>
          <w:tcPr>
            <w:tcW w:w="646" w:type="pct"/>
            <w:tcBorders>
              <w:bottom w:val="single" w:sz="4" w:space="0" w:color="auto"/>
            </w:tcBorders>
          </w:tcPr>
          <w:p w:rsidR="00B00522" w:rsidRPr="0086670C" w:rsidRDefault="00E0527E" w:rsidP="00BA3DE2">
            <w:pPr>
              <w:rPr>
                <w:rFonts w:ascii="Calibri" w:hAnsi="Calibri" w:cs="Calibri"/>
                <w:lang w:val="fr-FR"/>
              </w:rPr>
            </w:pPr>
            <w:r w:rsidRPr="0086670C">
              <w:rPr>
                <w:rFonts w:asciiTheme="minorHAnsi" w:hAnsiTheme="minorHAnsi" w:cstheme="minorHAnsi"/>
                <w:lang w:val="fr-FR"/>
              </w:rPr>
              <w:t>Nombre de bailleurs de fonds potentiels/trimestre (l’objectif du plan de travail de la 57</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Réunion du CP est de 10/trimestre).</w:t>
            </w:r>
          </w:p>
        </w:tc>
        <w:tc>
          <w:tcPr>
            <w:tcW w:w="524" w:type="pct"/>
            <w:tcBorders>
              <w:bottom w:val="single" w:sz="4" w:space="0" w:color="auto"/>
            </w:tcBorders>
          </w:tcPr>
          <w:p w:rsidR="00B00522" w:rsidRPr="0086670C" w:rsidRDefault="00E0527E" w:rsidP="00F4728C">
            <w:pPr>
              <w:rPr>
                <w:rFonts w:ascii="Calibri" w:hAnsi="Calibri" w:cs="Calibri"/>
                <w:lang w:val="fr-FR"/>
              </w:rPr>
            </w:pPr>
            <w:r w:rsidRPr="0086670C">
              <w:rPr>
                <w:rFonts w:ascii="Calibri" w:hAnsi="Calibri" w:cs="Calibri"/>
                <w:lang w:val="fr-FR"/>
              </w:rPr>
              <w:t>RMR</w:t>
            </w:r>
          </w:p>
        </w:tc>
        <w:tc>
          <w:tcPr>
            <w:tcW w:w="437" w:type="pct"/>
            <w:tcBorders>
              <w:bottom w:val="single" w:sz="4" w:space="0" w:color="auto"/>
            </w:tcBorders>
          </w:tcPr>
          <w:p w:rsidR="00B00522" w:rsidRPr="0086670C" w:rsidRDefault="00B00522" w:rsidP="00F4728C">
            <w:pPr>
              <w:rPr>
                <w:rFonts w:ascii="Calibri" w:hAnsi="Calibri" w:cs="Calibri"/>
                <w:lang w:val="fr-FR"/>
              </w:rPr>
            </w:pPr>
            <w:r w:rsidRPr="0086670C">
              <w:rPr>
                <w:rFonts w:ascii="Calibri" w:hAnsi="Calibri" w:cs="Calibri"/>
                <w:lang w:val="fr-FR"/>
              </w:rPr>
              <w:t>Administratif</w:t>
            </w:r>
          </w:p>
        </w:tc>
      </w:tr>
      <w:tr w:rsidR="00B00522" w:rsidRPr="0086670C" w:rsidTr="00E0527E">
        <w:trPr>
          <w:cantSplit/>
        </w:trPr>
        <w:tc>
          <w:tcPr>
            <w:tcW w:w="565" w:type="pct"/>
            <w:vMerge/>
          </w:tcPr>
          <w:p w:rsidR="00B00522" w:rsidRPr="0086670C" w:rsidRDefault="00B00522" w:rsidP="00F4728C">
            <w:pPr>
              <w:rPr>
                <w:rFonts w:ascii="Calibri" w:hAnsi="Calibri" w:cs="Calibri"/>
                <w:lang w:val="fr-FR"/>
              </w:rPr>
            </w:pPr>
          </w:p>
        </w:tc>
        <w:tc>
          <w:tcPr>
            <w:tcW w:w="565" w:type="pct"/>
            <w:vMerge/>
          </w:tcPr>
          <w:p w:rsidR="00B00522" w:rsidRPr="0086670C" w:rsidRDefault="00B00522" w:rsidP="00F4728C">
            <w:pPr>
              <w:rPr>
                <w:rFonts w:ascii="Calibri" w:hAnsi="Calibri" w:cs="Calibri"/>
                <w:lang w:val="fr-FR"/>
              </w:rPr>
            </w:pPr>
          </w:p>
        </w:tc>
        <w:tc>
          <w:tcPr>
            <w:tcW w:w="566" w:type="pct"/>
            <w:vMerge/>
          </w:tcPr>
          <w:p w:rsidR="00B00522" w:rsidRPr="0086670C" w:rsidRDefault="00B00522" w:rsidP="00F4728C">
            <w:pPr>
              <w:rPr>
                <w:rFonts w:ascii="Calibri" w:hAnsi="Calibri" w:cs="Calibri"/>
                <w:lang w:val="fr-FR"/>
              </w:rPr>
            </w:pPr>
          </w:p>
        </w:tc>
        <w:tc>
          <w:tcPr>
            <w:tcW w:w="566" w:type="pct"/>
            <w:tcBorders>
              <w:top w:val="single" w:sz="4" w:space="0" w:color="auto"/>
              <w:bottom w:val="single" w:sz="4" w:space="0" w:color="auto"/>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Concevoir une page web qui donne un aperçu des priorités en matière de financement non administratif.</w:t>
            </w:r>
          </w:p>
        </w:tc>
        <w:tc>
          <w:tcPr>
            <w:tcW w:w="566" w:type="pct"/>
            <w:tcBorders>
              <w:top w:val="single" w:sz="4" w:space="0" w:color="auto"/>
              <w:bottom w:val="single" w:sz="4" w:space="0" w:color="auto"/>
            </w:tcBorders>
          </w:tcPr>
          <w:p w:rsidR="00B00522" w:rsidRPr="0086670C" w:rsidRDefault="00E0527E" w:rsidP="00F4728C">
            <w:pPr>
              <w:rPr>
                <w:rFonts w:ascii="Calibri" w:hAnsi="Calibri" w:cs="Calibri"/>
                <w:color w:val="FF0000"/>
                <w:lang w:val="fr-FR"/>
              </w:rPr>
            </w:pPr>
            <w:r w:rsidRPr="0086670C">
              <w:rPr>
                <w:rFonts w:asciiTheme="minorHAnsi" w:hAnsiTheme="minorHAnsi" w:cstheme="minorHAnsi"/>
                <w:lang w:val="fr-FR"/>
              </w:rPr>
              <w:t>Activité terminée</w:t>
            </w:r>
            <w:r w:rsidR="00B00522" w:rsidRPr="0086670C">
              <w:rPr>
                <w:rFonts w:ascii="Calibri" w:hAnsi="Calibri" w:cs="Calibri"/>
                <w:lang w:val="fr-FR"/>
              </w:rPr>
              <w:t>.</w:t>
            </w:r>
          </w:p>
        </w:tc>
        <w:tc>
          <w:tcPr>
            <w:tcW w:w="566" w:type="pct"/>
            <w:tcBorders>
              <w:top w:val="single" w:sz="4" w:space="0" w:color="auto"/>
              <w:bottom w:val="single" w:sz="4" w:space="0" w:color="auto"/>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Activité terminée</w:t>
            </w:r>
            <w:r w:rsidR="00B00522" w:rsidRPr="0086670C">
              <w:rPr>
                <w:rFonts w:ascii="Calibri" w:hAnsi="Calibri" w:cs="Calibri"/>
                <w:lang w:val="fr-FR"/>
              </w:rPr>
              <w:t>.</w:t>
            </w:r>
          </w:p>
        </w:tc>
        <w:tc>
          <w:tcPr>
            <w:tcW w:w="646" w:type="pct"/>
            <w:tcBorders>
              <w:top w:val="single" w:sz="4" w:space="0" w:color="auto"/>
              <w:bottom w:val="single" w:sz="4" w:space="0" w:color="auto"/>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Page web publiée.</w:t>
            </w:r>
          </w:p>
        </w:tc>
        <w:tc>
          <w:tcPr>
            <w:tcW w:w="524" w:type="pct"/>
            <w:tcBorders>
              <w:top w:val="single" w:sz="4" w:space="0" w:color="auto"/>
              <w:bottom w:val="single" w:sz="4" w:space="0" w:color="auto"/>
            </w:tcBorders>
          </w:tcPr>
          <w:p w:rsidR="00B00522" w:rsidRPr="0086670C" w:rsidRDefault="00B00522" w:rsidP="00F4728C">
            <w:pPr>
              <w:rPr>
                <w:rFonts w:ascii="Calibri" w:hAnsi="Calibri" w:cs="Calibri"/>
                <w:lang w:val="fr-FR"/>
              </w:rPr>
            </w:pPr>
          </w:p>
        </w:tc>
        <w:tc>
          <w:tcPr>
            <w:tcW w:w="437" w:type="pct"/>
            <w:tcBorders>
              <w:top w:val="single" w:sz="4" w:space="0" w:color="auto"/>
              <w:bottom w:val="single" w:sz="4" w:space="0" w:color="auto"/>
            </w:tcBorders>
          </w:tcPr>
          <w:p w:rsidR="00B00522" w:rsidRPr="0086670C" w:rsidRDefault="00B00522" w:rsidP="00F4728C">
            <w:pPr>
              <w:rPr>
                <w:rFonts w:ascii="Calibri" w:hAnsi="Calibri" w:cs="Calibri"/>
                <w:lang w:val="fr-FR"/>
              </w:rPr>
            </w:pPr>
          </w:p>
        </w:tc>
      </w:tr>
      <w:tr w:rsidR="00B00522" w:rsidRPr="0086670C" w:rsidTr="00E0527E">
        <w:trPr>
          <w:cantSplit/>
        </w:trPr>
        <w:tc>
          <w:tcPr>
            <w:tcW w:w="565" w:type="pct"/>
            <w:vMerge w:val="restart"/>
            <w:tcBorders>
              <w:top w:val="nil"/>
            </w:tcBorders>
          </w:tcPr>
          <w:p w:rsidR="00B00522" w:rsidRPr="0086670C" w:rsidRDefault="00E0527E" w:rsidP="00F4728C">
            <w:pPr>
              <w:widowControl w:val="0"/>
              <w:rPr>
                <w:rFonts w:ascii="Calibri" w:hAnsi="Calibri" w:cs="Calibri"/>
                <w:b/>
                <w:lang w:val="fr-FR"/>
              </w:rPr>
            </w:pPr>
            <w:r w:rsidRPr="0086670C">
              <w:rPr>
                <w:rFonts w:asciiTheme="minorHAnsi" w:hAnsiTheme="minorHAnsi" w:cstheme="minorHAnsi"/>
                <w:b/>
                <w:lang w:val="fr-FR"/>
              </w:rPr>
              <w:lastRenderedPageBreak/>
              <w:t>6.2 Soutenir les PC dans leurs efforts d’appels de fonds aux niveaux national et régional.</w:t>
            </w:r>
          </w:p>
        </w:tc>
        <w:tc>
          <w:tcPr>
            <w:tcW w:w="565" w:type="pct"/>
            <w:vMerge w:val="restart"/>
            <w:tcBorders>
              <w:top w:val="nil"/>
            </w:tcBorders>
          </w:tcPr>
          <w:p w:rsidR="00B00522" w:rsidRPr="0086670C" w:rsidRDefault="00E0527E" w:rsidP="00F4728C">
            <w:pPr>
              <w:widowControl w:val="0"/>
              <w:rPr>
                <w:rFonts w:ascii="Calibri" w:hAnsi="Calibri" w:cs="Calibri"/>
                <w:lang w:val="fr-FR"/>
              </w:rPr>
            </w:pPr>
            <w:r w:rsidRPr="0086670C">
              <w:rPr>
                <w:rFonts w:asciiTheme="minorHAnsi" w:hAnsiTheme="minorHAnsi" w:cstheme="minorHAnsi"/>
                <w:lang w:val="fr-FR"/>
              </w:rPr>
              <w:t>Montant des fonds récoltés indiqués par les PC.</w:t>
            </w:r>
          </w:p>
        </w:tc>
        <w:tc>
          <w:tcPr>
            <w:tcW w:w="566" w:type="pct"/>
            <w:tcBorders>
              <w:top w:val="nil"/>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Base de données terminée sur les sources de financement potentielles.</w:t>
            </w:r>
          </w:p>
        </w:tc>
        <w:tc>
          <w:tcPr>
            <w:tcW w:w="566" w:type="pct"/>
            <w:tcBorders>
              <w:top w:val="nil"/>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Activité terminée, avec des améliorations en cours</w:t>
            </w:r>
            <w:r w:rsidR="00B00522" w:rsidRPr="0086670C">
              <w:rPr>
                <w:rFonts w:ascii="Calibri" w:hAnsi="Calibri" w:cs="Calibri"/>
                <w:lang w:val="fr-FR"/>
              </w:rPr>
              <w:t>.</w:t>
            </w:r>
          </w:p>
        </w:tc>
        <w:tc>
          <w:tcPr>
            <w:tcW w:w="566" w:type="pct"/>
            <w:tcBorders>
              <w:top w:val="nil"/>
            </w:tcBorders>
          </w:tcPr>
          <w:p w:rsidR="00B00522" w:rsidRPr="0086670C" w:rsidRDefault="00E0527E" w:rsidP="00E0527E">
            <w:pPr>
              <w:rPr>
                <w:rFonts w:ascii="Calibri" w:hAnsi="Calibri" w:cs="Calibri"/>
                <w:lang w:val="fr-FR"/>
              </w:rPr>
            </w:pPr>
            <w:r w:rsidRPr="0086670C">
              <w:rPr>
                <w:rFonts w:asciiTheme="minorHAnsi" w:hAnsiTheme="minorHAnsi" w:cstheme="minorHAnsi"/>
                <w:lang w:val="fr-FR"/>
              </w:rPr>
              <w:t>Continuer d’enrichir la base de données et d’augmenter le nombre d’utilisateurs.</w:t>
            </w:r>
          </w:p>
        </w:tc>
        <w:tc>
          <w:tcPr>
            <w:tcW w:w="566" w:type="pct"/>
            <w:tcBorders>
              <w:top w:val="nil"/>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Continuer d’enrichir la base de données et d’augmenter le nombre d’utilisateurs.</w:t>
            </w:r>
          </w:p>
        </w:tc>
        <w:tc>
          <w:tcPr>
            <w:tcW w:w="646" w:type="pct"/>
            <w:tcBorders>
              <w:top w:val="nil"/>
            </w:tcBorders>
          </w:tcPr>
          <w:p w:rsidR="00B00522" w:rsidRPr="0086670C" w:rsidRDefault="00E0527E" w:rsidP="00F4728C">
            <w:pPr>
              <w:rPr>
                <w:rFonts w:ascii="Calibri" w:hAnsi="Calibri" w:cs="Calibri"/>
                <w:lang w:val="fr-FR"/>
              </w:rPr>
            </w:pPr>
            <w:r w:rsidRPr="0086670C">
              <w:rPr>
                <w:rFonts w:asciiTheme="minorHAnsi" w:hAnsiTheme="minorHAnsi" w:cstheme="minorHAnsi"/>
                <w:lang w:val="fr-FR"/>
              </w:rPr>
              <w:t>Mesures de l’utilisation de la base de données.</w:t>
            </w:r>
          </w:p>
        </w:tc>
        <w:tc>
          <w:tcPr>
            <w:tcW w:w="524" w:type="pct"/>
            <w:tcBorders>
              <w:top w:val="nil"/>
            </w:tcBorders>
          </w:tcPr>
          <w:p w:rsidR="00B00522" w:rsidRPr="0086670C" w:rsidRDefault="00E0527E" w:rsidP="00F4728C">
            <w:pPr>
              <w:rPr>
                <w:rFonts w:ascii="Calibri" w:hAnsi="Calibri" w:cs="Calibri"/>
                <w:lang w:val="fr-FR"/>
              </w:rPr>
            </w:pPr>
            <w:r w:rsidRPr="0086670C">
              <w:rPr>
                <w:rFonts w:ascii="Calibri" w:hAnsi="Calibri" w:cs="Calibri"/>
                <w:lang w:val="fr-FR"/>
              </w:rPr>
              <w:t>RMR</w:t>
            </w:r>
          </w:p>
        </w:tc>
        <w:tc>
          <w:tcPr>
            <w:tcW w:w="437" w:type="pct"/>
            <w:tcBorders>
              <w:top w:val="nil"/>
            </w:tcBorders>
          </w:tcPr>
          <w:p w:rsidR="00B00522" w:rsidRPr="0086670C" w:rsidRDefault="00B00522" w:rsidP="00F4728C">
            <w:pPr>
              <w:rPr>
                <w:rFonts w:ascii="Calibri" w:hAnsi="Calibri" w:cs="Calibri"/>
                <w:lang w:val="fr-FR"/>
              </w:rPr>
            </w:pPr>
            <w:r w:rsidRPr="0086670C">
              <w:rPr>
                <w:rFonts w:ascii="Calibri" w:hAnsi="Calibri" w:cs="Calibri"/>
                <w:lang w:val="fr-FR"/>
              </w:rPr>
              <w:t>Administratif</w:t>
            </w:r>
          </w:p>
        </w:tc>
      </w:tr>
      <w:tr w:rsidR="00E0527E" w:rsidRPr="0086670C" w:rsidTr="00E0527E">
        <w:trPr>
          <w:cantSplit/>
        </w:trPr>
        <w:tc>
          <w:tcPr>
            <w:tcW w:w="565" w:type="pct"/>
            <w:vMerge/>
          </w:tcPr>
          <w:p w:rsidR="00E0527E" w:rsidRPr="0086670C" w:rsidRDefault="00E0527E" w:rsidP="00F4728C">
            <w:pPr>
              <w:rPr>
                <w:rFonts w:ascii="Calibri" w:hAnsi="Calibri" w:cs="Calibri"/>
                <w:lang w:val="fr-FR"/>
              </w:rPr>
            </w:pPr>
          </w:p>
        </w:tc>
        <w:tc>
          <w:tcPr>
            <w:tcW w:w="565" w:type="pct"/>
            <w:vMerge/>
          </w:tcPr>
          <w:p w:rsidR="00E0527E" w:rsidRPr="0086670C" w:rsidRDefault="00E0527E" w:rsidP="00F4728C">
            <w:pPr>
              <w:rPr>
                <w:rFonts w:ascii="Calibri" w:hAnsi="Calibri" w:cs="Calibri"/>
                <w:lang w:val="fr-FR"/>
              </w:rPr>
            </w:pPr>
          </w:p>
        </w:tc>
        <w:tc>
          <w:tcPr>
            <w:tcW w:w="566" w:type="pct"/>
          </w:tcPr>
          <w:p w:rsidR="00E0527E" w:rsidRPr="0086670C" w:rsidRDefault="00E0527E" w:rsidP="00394C5C">
            <w:pPr>
              <w:rPr>
                <w:rFonts w:asciiTheme="minorHAnsi" w:hAnsiTheme="minorHAnsi" w:cstheme="minorHAnsi"/>
                <w:lang w:val="fr-FR"/>
              </w:rPr>
            </w:pPr>
            <w:r w:rsidRPr="0086670C">
              <w:rPr>
                <w:rFonts w:asciiTheme="minorHAnsi" w:hAnsiTheme="minorHAnsi" w:cstheme="minorHAnsi"/>
                <w:lang w:val="fr-FR"/>
              </w:rPr>
              <w:t>Élaboration et mise à disposition de modèles et d’outils de collecte de fonds.</w:t>
            </w:r>
          </w:p>
        </w:tc>
        <w:tc>
          <w:tcPr>
            <w:tcW w:w="566" w:type="pct"/>
          </w:tcPr>
          <w:p w:rsidR="00E0527E" w:rsidRPr="0086670C" w:rsidRDefault="00E0527E" w:rsidP="00E0527E">
            <w:pPr>
              <w:rPr>
                <w:rFonts w:asciiTheme="minorHAnsi" w:hAnsiTheme="minorHAnsi" w:cstheme="minorHAnsi"/>
                <w:lang w:val="fr-FR"/>
              </w:rPr>
            </w:pPr>
            <w:r w:rsidRPr="0086670C">
              <w:rPr>
                <w:rFonts w:asciiTheme="minorHAnsi" w:hAnsiTheme="minorHAnsi" w:cstheme="minorHAnsi"/>
                <w:lang w:val="fr-FR"/>
              </w:rPr>
              <w:t xml:space="preserve">Orientations sur les petites subventions élaborées et mises à la disposition des Parties. </w:t>
            </w:r>
          </w:p>
          <w:p w:rsidR="00E0527E" w:rsidRPr="0086670C" w:rsidRDefault="00E0527E" w:rsidP="00E0527E">
            <w:pPr>
              <w:rPr>
                <w:rFonts w:ascii="Calibri" w:hAnsi="Calibri" w:cs="Calibri"/>
                <w:lang w:val="fr-FR"/>
              </w:rPr>
            </w:pPr>
            <w:r w:rsidRPr="0086670C">
              <w:rPr>
                <w:rFonts w:asciiTheme="minorHAnsi" w:hAnsiTheme="minorHAnsi" w:cstheme="minorHAnsi"/>
                <w:lang w:val="fr-FR"/>
              </w:rPr>
              <w:t>Élaborer des outils supplémentaires.</w:t>
            </w:r>
          </w:p>
        </w:tc>
        <w:tc>
          <w:tcPr>
            <w:tcW w:w="566" w:type="pct"/>
          </w:tcPr>
          <w:p w:rsidR="00E0527E" w:rsidRPr="0086670C" w:rsidRDefault="00E0527E" w:rsidP="00F4728C">
            <w:pPr>
              <w:rPr>
                <w:rFonts w:ascii="Calibri" w:hAnsi="Calibri" w:cs="Calibri"/>
                <w:color w:val="FF0000"/>
                <w:lang w:val="fr-FR"/>
              </w:rPr>
            </w:pPr>
            <w:r w:rsidRPr="0086670C">
              <w:rPr>
                <w:rFonts w:asciiTheme="minorHAnsi" w:hAnsiTheme="minorHAnsi" w:cstheme="minorHAnsi"/>
                <w:lang w:val="fr-FR"/>
              </w:rPr>
              <w:t>Activité terminée</w:t>
            </w:r>
            <w:r w:rsidRPr="0086670C">
              <w:rPr>
                <w:rFonts w:ascii="Calibri" w:hAnsi="Calibri" w:cs="Calibri"/>
                <w:lang w:val="fr-FR"/>
              </w:rPr>
              <w:t>.</w:t>
            </w:r>
          </w:p>
        </w:tc>
        <w:tc>
          <w:tcPr>
            <w:tcW w:w="566" w:type="pct"/>
          </w:tcPr>
          <w:p w:rsidR="00E0527E" w:rsidRPr="0086670C" w:rsidRDefault="00E0527E" w:rsidP="00F4728C">
            <w:pPr>
              <w:rPr>
                <w:rFonts w:ascii="Calibri" w:hAnsi="Calibri" w:cs="Calibri"/>
                <w:lang w:val="fr-FR"/>
              </w:rPr>
            </w:pPr>
            <w:r w:rsidRPr="0086670C">
              <w:rPr>
                <w:rFonts w:ascii="Calibri" w:hAnsi="Calibri" w:cs="Calibri"/>
                <w:lang w:val="fr-FR"/>
              </w:rPr>
              <w:t>Utiliser les directives sur les petites subventions pour les propositions de Nagao.</w:t>
            </w:r>
          </w:p>
          <w:p w:rsidR="00E0527E" w:rsidRPr="0086670C" w:rsidRDefault="00E0527E" w:rsidP="00F4728C">
            <w:pPr>
              <w:rPr>
                <w:rFonts w:ascii="Calibri" w:hAnsi="Calibri" w:cs="Calibri"/>
                <w:lang w:val="fr-FR"/>
              </w:rPr>
            </w:pPr>
          </w:p>
          <w:p w:rsidR="00E0527E" w:rsidRPr="0086670C" w:rsidRDefault="00E0527E" w:rsidP="00F4728C">
            <w:pPr>
              <w:rPr>
                <w:rFonts w:ascii="Calibri" w:hAnsi="Calibri" w:cs="Calibri"/>
                <w:lang w:val="fr-FR"/>
              </w:rPr>
            </w:pPr>
            <w:r w:rsidRPr="0086670C">
              <w:rPr>
                <w:rFonts w:ascii="Calibri" w:hAnsi="Calibri" w:cs="Calibri"/>
                <w:lang w:val="fr-FR"/>
              </w:rPr>
              <w:t>Communiquer aux PC les ressources et les outils disponibles.</w:t>
            </w:r>
          </w:p>
        </w:tc>
        <w:tc>
          <w:tcPr>
            <w:tcW w:w="646" w:type="pct"/>
          </w:tcPr>
          <w:p w:rsidR="00E0527E" w:rsidRPr="0086670C" w:rsidRDefault="00E0527E" w:rsidP="00F4728C">
            <w:pPr>
              <w:rPr>
                <w:rFonts w:ascii="Calibri" w:hAnsi="Calibri" w:cs="Calibri"/>
                <w:lang w:val="fr-FR"/>
              </w:rPr>
            </w:pPr>
            <w:r w:rsidRPr="0086670C">
              <w:rPr>
                <w:rFonts w:asciiTheme="minorHAnsi" w:hAnsiTheme="minorHAnsi" w:cstheme="minorHAnsi"/>
                <w:lang w:val="fr-FR"/>
              </w:rPr>
              <w:t>Mesure du nombre de visiteurs et de téléchargements des modèles et des outils</w:t>
            </w:r>
            <w:r w:rsidRPr="0086670C">
              <w:rPr>
                <w:rFonts w:ascii="Calibri" w:hAnsi="Calibri" w:cs="Calibri"/>
                <w:lang w:val="fr-FR"/>
              </w:rPr>
              <w:t>.</w:t>
            </w:r>
          </w:p>
          <w:p w:rsidR="00E0527E" w:rsidRPr="0086670C" w:rsidRDefault="00E0527E" w:rsidP="00F4728C">
            <w:pPr>
              <w:rPr>
                <w:rFonts w:ascii="Calibri" w:hAnsi="Calibri" w:cs="Calibri"/>
                <w:lang w:val="fr-FR"/>
              </w:rPr>
            </w:pPr>
          </w:p>
          <w:p w:rsidR="00E0527E" w:rsidRPr="0086670C" w:rsidRDefault="00E0527E" w:rsidP="00F4728C">
            <w:pPr>
              <w:rPr>
                <w:rFonts w:ascii="Calibri" w:hAnsi="Calibri" w:cs="Calibri"/>
                <w:lang w:val="fr-FR"/>
              </w:rPr>
            </w:pPr>
            <w:r w:rsidRPr="0086670C">
              <w:rPr>
                <w:rFonts w:asciiTheme="minorHAnsi" w:hAnsiTheme="minorHAnsi" w:cstheme="minorHAnsi"/>
                <w:lang w:val="fr-FR"/>
              </w:rPr>
              <w:t>Orientations sur les petites subventions, visiteurs et téléchargements.</w:t>
            </w:r>
          </w:p>
        </w:tc>
        <w:tc>
          <w:tcPr>
            <w:tcW w:w="524" w:type="pct"/>
          </w:tcPr>
          <w:p w:rsidR="00E0527E" w:rsidRPr="0086670C" w:rsidRDefault="00E0527E" w:rsidP="00F35BD3">
            <w:pPr>
              <w:rPr>
                <w:rFonts w:ascii="Calibri" w:hAnsi="Calibri" w:cs="Calibri"/>
                <w:lang w:val="fr-FR"/>
              </w:rPr>
            </w:pPr>
            <w:r w:rsidRPr="0086670C">
              <w:rPr>
                <w:rFonts w:ascii="Calibri" w:hAnsi="Calibri" w:cs="Calibri"/>
                <w:lang w:val="fr-FR"/>
              </w:rPr>
              <w:t>RMR</w:t>
            </w:r>
          </w:p>
        </w:tc>
        <w:tc>
          <w:tcPr>
            <w:tcW w:w="437" w:type="pct"/>
          </w:tcPr>
          <w:p w:rsidR="00E0527E" w:rsidRPr="0086670C" w:rsidRDefault="00E0527E" w:rsidP="00F4728C">
            <w:pPr>
              <w:rPr>
                <w:rFonts w:ascii="Calibri" w:hAnsi="Calibri" w:cs="Calibri"/>
                <w:lang w:val="fr-FR"/>
              </w:rPr>
            </w:pPr>
            <w:r w:rsidRPr="0086670C">
              <w:rPr>
                <w:rFonts w:ascii="Calibri" w:hAnsi="Calibri" w:cs="Calibri"/>
                <w:lang w:val="fr-FR"/>
              </w:rPr>
              <w:t>Administratif</w:t>
            </w:r>
          </w:p>
        </w:tc>
      </w:tr>
      <w:tr w:rsidR="00E0527E" w:rsidRPr="0086670C" w:rsidTr="00E0527E">
        <w:trPr>
          <w:cantSplit/>
        </w:trPr>
        <w:tc>
          <w:tcPr>
            <w:tcW w:w="565" w:type="pct"/>
            <w:vMerge/>
          </w:tcPr>
          <w:p w:rsidR="00E0527E" w:rsidRPr="0086670C" w:rsidRDefault="00E0527E" w:rsidP="00F4728C">
            <w:pPr>
              <w:rPr>
                <w:rFonts w:ascii="Calibri" w:hAnsi="Calibri" w:cs="Calibri"/>
                <w:lang w:val="fr-FR"/>
              </w:rPr>
            </w:pPr>
          </w:p>
        </w:tc>
        <w:tc>
          <w:tcPr>
            <w:tcW w:w="565" w:type="pct"/>
            <w:vMerge/>
          </w:tcPr>
          <w:p w:rsidR="00E0527E" w:rsidRPr="0086670C" w:rsidRDefault="00E0527E" w:rsidP="00F4728C">
            <w:pPr>
              <w:rPr>
                <w:rFonts w:ascii="Calibri" w:hAnsi="Calibri" w:cs="Calibri"/>
                <w:lang w:val="fr-FR"/>
              </w:rPr>
            </w:pPr>
          </w:p>
        </w:tc>
        <w:tc>
          <w:tcPr>
            <w:tcW w:w="566" w:type="pct"/>
          </w:tcPr>
          <w:p w:rsidR="00E0527E" w:rsidRPr="0086670C" w:rsidRDefault="00E0527E" w:rsidP="00F4728C">
            <w:pPr>
              <w:rPr>
                <w:rFonts w:ascii="Calibri" w:hAnsi="Calibri" w:cs="Calibri"/>
                <w:lang w:val="fr-FR"/>
              </w:rPr>
            </w:pPr>
            <w:r w:rsidRPr="0086670C">
              <w:rPr>
                <w:rFonts w:asciiTheme="minorHAnsi" w:hAnsiTheme="minorHAnsi" w:cstheme="minorHAnsi"/>
                <w:lang w:val="fr-FR"/>
              </w:rPr>
              <w:t>Renforcement des capacités des PC en ce qui concerne les appels de fonds.</w:t>
            </w:r>
          </w:p>
        </w:tc>
        <w:tc>
          <w:tcPr>
            <w:tcW w:w="566" w:type="pct"/>
          </w:tcPr>
          <w:p w:rsidR="00E0527E" w:rsidRPr="0086670C" w:rsidRDefault="00E0527E" w:rsidP="00F4728C">
            <w:pPr>
              <w:rPr>
                <w:rFonts w:ascii="Calibri" w:hAnsi="Calibri" w:cs="Calibri"/>
                <w:lang w:val="fr-FR"/>
              </w:rPr>
            </w:pPr>
            <w:r w:rsidRPr="0086670C">
              <w:rPr>
                <w:rFonts w:asciiTheme="minorHAnsi" w:hAnsiTheme="minorHAnsi" w:cstheme="minorHAnsi"/>
                <w:lang w:val="fr-FR"/>
              </w:rPr>
              <w:t>Dispenser une formation sur la mobilisation des ressources adressée aux PC afin d’inclure des orientations sur les bases de données et les petites subventions.</w:t>
            </w:r>
          </w:p>
        </w:tc>
        <w:tc>
          <w:tcPr>
            <w:tcW w:w="566" w:type="pct"/>
          </w:tcPr>
          <w:p w:rsidR="00E0527E" w:rsidRPr="0086670C" w:rsidRDefault="00E0527E" w:rsidP="00F4728C">
            <w:pPr>
              <w:rPr>
                <w:rFonts w:ascii="Calibri" w:hAnsi="Calibri" w:cs="Calibri"/>
                <w:color w:val="FF0000"/>
                <w:lang w:val="fr-FR"/>
              </w:rPr>
            </w:pPr>
            <w:r w:rsidRPr="0086670C">
              <w:rPr>
                <w:rFonts w:asciiTheme="minorHAnsi" w:hAnsiTheme="minorHAnsi" w:cstheme="minorHAnsi"/>
                <w:lang w:val="fr-FR"/>
              </w:rPr>
              <w:t>Poursuivre l’appui aux Parties pour accroître les capacités en matière d’appels de fonds.</w:t>
            </w:r>
          </w:p>
        </w:tc>
        <w:tc>
          <w:tcPr>
            <w:tcW w:w="566" w:type="pct"/>
          </w:tcPr>
          <w:p w:rsidR="00E0527E" w:rsidRPr="0086670C" w:rsidRDefault="00B40804" w:rsidP="00F4728C">
            <w:pPr>
              <w:rPr>
                <w:rFonts w:ascii="Calibri" w:hAnsi="Calibri" w:cs="Calibri"/>
                <w:lang w:val="fr-FR"/>
              </w:rPr>
            </w:pPr>
            <w:r w:rsidRPr="0086670C">
              <w:rPr>
                <w:rFonts w:ascii="Calibri" w:hAnsi="Calibri" w:cs="Calibri"/>
                <w:lang w:val="fr-FR"/>
              </w:rPr>
              <w:t>Recenser et compiler les ressources pertinentes pour appuyer le renforcement des capacités des PC en matière de collecte de fonds.</w:t>
            </w:r>
          </w:p>
          <w:p w:rsidR="00E0527E" w:rsidRPr="0086670C" w:rsidRDefault="00E0527E" w:rsidP="00F4728C">
            <w:pPr>
              <w:rPr>
                <w:rFonts w:ascii="Calibri" w:hAnsi="Calibri" w:cs="Calibri"/>
                <w:lang w:val="fr-FR"/>
              </w:rPr>
            </w:pPr>
          </w:p>
          <w:p w:rsidR="00E0527E" w:rsidRPr="0086670C" w:rsidRDefault="00B40804" w:rsidP="00F4728C">
            <w:pPr>
              <w:rPr>
                <w:rFonts w:ascii="Calibri" w:hAnsi="Calibri" w:cs="Calibri"/>
                <w:lang w:val="fr-FR"/>
              </w:rPr>
            </w:pPr>
            <w:r w:rsidRPr="0086670C">
              <w:rPr>
                <w:rFonts w:ascii="Calibri" w:hAnsi="Calibri" w:cs="Calibri"/>
                <w:lang w:val="fr-FR"/>
              </w:rPr>
              <w:t>Étudier les moyens d'accroître la sensibilisation et l'utilisation des outils et des ressources par les PC. Voir aussi 5.2 FEM/FVC.</w:t>
            </w:r>
          </w:p>
        </w:tc>
        <w:tc>
          <w:tcPr>
            <w:tcW w:w="646" w:type="pct"/>
          </w:tcPr>
          <w:p w:rsidR="00E0527E" w:rsidRPr="0086670C" w:rsidRDefault="00E0527E" w:rsidP="00F4728C">
            <w:pPr>
              <w:rPr>
                <w:rFonts w:ascii="Calibri" w:hAnsi="Calibri" w:cs="Calibri"/>
                <w:lang w:val="fr-FR"/>
              </w:rPr>
            </w:pPr>
            <w:r w:rsidRPr="0086670C">
              <w:rPr>
                <w:rFonts w:asciiTheme="minorHAnsi" w:hAnsiTheme="minorHAnsi" w:cstheme="minorHAnsi"/>
                <w:lang w:val="fr-FR"/>
              </w:rPr>
              <w:t>Nombre de formations et de participants.</w:t>
            </w:r>
          </w:p>
        </w:tc>
        <w:tc>
          <w:tcPr>
            <w:tcW w:w="524" w:type="pct"/>
          </w:tcPr>
          <w:p w:rsidR="00E0527E" w:rsidRPr="0086670C" w:rsidRDefault="00E0527E" w:rsidP="00E0527E">
            <w:pPr>
              <w:rPr>
                <w:rFonts w:ascii="Calibri" w:hAnsi="Calibri" w:cs="Calibri"/>
                <w:lang w:val="fr-FR"/>
              </w:rPr>
            </w:pPr>
            <w:r w:rsidRPr="0086670C">
              <w:rPr>
                <w:rFonts w:ascii="Calibri" w:hAnsi="Calibri" w:cs="Calibri"/>
                <w:lang w:val="fr-FR"/>
              </w:rPr>
              <w:t>RMO / ERA</w:t>
            </w:r>
          </w:p>
        </w:tc>
        <w:tc>
          <w:tcPr>
            <w:tcW w:w="437" w:type="pct"/>
          </w:tcPr>
          <w:p w:rsidR="00E0527E" w:rsidRPr="0086670C" w:rsidRDefault="00E0527E" w:rsidP="00F4728C">
            <w:pPr>
              <w:rPr>
                <w:rFonts w:ascii="Calibri" w:hAnsi="Calibri" w:cs="Calibri"/>
                <w:lang w:val="fr-FR"/>
              </w:rPr>
            </w:pPr>
            <w:r w:rsidRPr="0086670C">
              <w:rPr>
                <w:rFonts w:ascii="Calibri" w:hAnsi="Calibri" w:cs="Calibri"/>
                <w:lang w:val="fr-FR"/>
              </w:rPr>
              <w:t>Administratif</w:t>
            </w:r>
          </w:p>
        </w:tc>
      </w:tr>
    </w:tbl>
    <w:p w:rsidR="008B7278" w:rsidRPr="0086670C" w:rsidRDefault="008B7278">
      <w:pPr>
        <w:spacing w:after="200" w:line="276" w:lineRule="auto"/>
        <w:rPr>
          <w:rFonts w:ascii="Calibri" w:hAnsi="Calibri" w:cs="Calibri"/>
          <w:b/>
          <w:bCs/>
          <w:color w:val="000000" w:themeColor="text1"/>
          <w:sz w:val="18"/>
          <w:szCs w:val="18"/>
          <w:lang w:val="fr-FR"/>
        </w:rPr>
      </w:pPr>
      <w:r w:rsidRPr="0086670C">
        <w:rPr>
          <w:rFonts w:ascii="Calibri" w:hAnsi="Calibri" w:cs="Calibri"/>
          <w:b/>
          <w:bCs/>
          <w:color w:val="000000" w:themeColor="text1"/>
          <w:sz w:val="18"/>
          <w:szCs w:val="18"/>
          <w:lang w:val="fr-FR"/>
        </w:rPr>
        <w:br w:type="page"/>
      </w:r>
    </w:p>
    <w:tbl>
      <w:tblPr>
        <w:tblStyle w:val="TableGrid"/>
        <w:tblW w:w="5036" w:type="pct"/>
        <w:tblLook w:val="04A0" w:firstRow="1" w:lastRow="0" w:firstColumn="1" w:lastColumn="0" w:noHBand="0" w:noVBand="1"/>
      </w:tblPr>
      <w:tblGrid>
        <w:gridCol w:w="6918"/>
        <w:gridCol w:w="7340"/>
      </w:tblGrid>
      <w:tr w:rsidR="00F56098" w:rsidRPr="001869E3" w:rsidTr="00D14EE1">
        <w:tc>
          <w:tcPr>
            <w:tcW w:w="2426" w:type="pct"/>
            <w:shd w:val="clear" w:color="auto" w:fill="BFBFBF" w:themeFill="background1" w:themeFillShade="BF"/>
          </w:tcPr>
          <w:p w:rsidR="00F56098" w:rsidRPr="0086670C" w:rsidRDefault="00B40804" w:rsidP="002B42A5">
            <w:pPr>
              <w:rPr>
                <w:rFonts w:ascii="Calibri" w:hAnsi="Calibri" w:cs="Calibri"/>
                <w:lang w:val="fr-FR"/>
              </w:rPr>
            </w:pPr>
            <w:r w:rsidRPr="0086670C">
              <w:rPr>
                <w:rFonts w:ascii="Calibri" w:hAnsi="Calibri" w:cs="Calibri"/>
                <w:b/>
                <w:lang w:val="fr-FR"/>
              </w:rPr>
              <w:lastRenderedPageBreak/>
              <w:t>Fo</w:t>
            </w:r>
            <w:r w:rsidR="00F56098" w:rsidRPr="0086670C">
              <w:rPr>
                <w:rFonts w:ascii="Calibri" w:hAnsi="Calibri" w:cs="Calibri"/>
                <w:b/>
                <w:lang w:val="fr-FR"/>
              </w:rPr>
              <w:t>nction</w:t>
            </w:r>
            <w:r w:rsidR="00F56098" w:rsidRPr="0086670C">
              <w:rPr>
                <w:rFonts w:ascii="Calibri" w:hAnsi="Calibri" w:cs="Calibri"/>
                <w:lang w:val="fr-FR"/>
              </w:rPr>
              <w:t>:</w:t>
            </w:r>
          </w:p>
          <w:p w:rsidR="00F56098" w:rsidRPr="0086670C" w:rsidRDefault="00F56098" w:rsidP="002B42A5">
            <w:pPr>
              <w:rPr>
                <w:rFonts w:ascii="Calibri" w:hAnsi="Calibri" w:cs="Calibri"/>
                <w:lang w:val="fr-FR"/>
              </w:rPr>
            </w:pPr>
          </w:p>
          <w:p w:rsidR="00F56098" w:rsidRPr="0086670C" w:rsidRDefault="00F56098" w:rsidP="002B42A5">
            <w:pPr>
              <w:rPr>
                <w:rFonts w:ascii="Calibri" w:hAnsi="Calibri" w:cs="Calibri"/>
                <w:lang w:val="fr-FR"/>
              </w:rPr>
            </w:pPr>
            <w:r w:rsidRPr="0086670C">
              <w:rPr>
                <w:rFonts w:ascii="Calibri" w:hAnsi="Calibri" w:cs="Calibri"/>
                <w:b/>
                <w:bCs/>
                <w:lang w:val="fr-FR"/>
              </w:rPr>
              <w:t xml:space="preserve">7. </w:t>
            </w:r>
            <w:r w:rsidR="00B40804" w:rsidRPr="0086670C">
              <w:rPr>
                <w:rFonts w:asciiTheme="minorHAnsi" w:hAnsiTheme="minorHAnsi" w:cstheme="minorHAnsi"/>
                <w:b/>
                <w:bCs/>
                <w:lang w:val="fr-FR"/>
              </w:rPr>
              <w:t>INFORMATION et ENGAGEMENTSTRATÉGIQUE</w:t>
            </w:r>
          </w:p>
        </w:tc>
        <w:tc>
          <w:tcPr>
            <w:tcW w:w="2574" w:type="pct"/>
            <w:shd w:val="clear" w:color="auto" w:fill="BFBFBF" w:themeFill="background1" w:themeFillShade="BF"/>
          </w:tcPr>
          <w:p w:rsidR="00F56098" w:rsidRPr="0086670C" w:rsidRDefault="00B40804" w:rsidP="002B42A5">
            <w:pPr>
              <w:rPr>
                <w:rFonts w:ascii="Calibri" w:hAnsi="Calibri" w:cs="Calibri"/>
                <w:lang w:val="fr-FR"/>
              </w:rPr>
            </w:pPr>
            <w:r w:rsidRPr="0086670C">
              <w:rPr>
                <w:rFonts w:ascii="Calibri" w:hAnsi="Calibri" w:cs="Calibri"/>
                <w:b/>
                <w:lang w:val="fr-FR"/>
              </w:rPr>
              <w:t>BUT</w:t>
            </w:r>
            <w:r w:rsidR="00F56098" w:rsidRPr="0086670C">
              <w:rPr>
                <w:rFonts w:ascii="Calibri" w:hAnsi="Calibri" w:cs="Calibri"/>
                <w:lang w:val="fr-FR"/>
              </w:rPr>
              <w:t>:</w:t>
            </w:r>
          </w:p>
          <w:p w:rsidR="00F56098" w:rsidRPr="0086670C" w:rsidRDefault="00F56098" w:rsidP="002B42A5">
            <w:pPr>
              <w:rPr>
                <w:rFonts w:ascii="Calibri" w:hAnsi="Calibri" w:cs="Calibri"/>
                <w:lang w:val="fr-FR"/>
              </w:rPr>
            </w:pPr>
          </w:p>
          <w:p w:rsidR="00F56098" w:rsidRPr="0086670C" w:rsidRDefault="00B40804" w:rsidP="002B42A5">
            <w:pPr>
              <w:rPr>
                <w:rFonts w:asciiTheme="minorHAnsi" w:hAnsiTheme="minorHAnsi" w:cstheme="minorHAnsi"/>
                <w:lang w:val="fr-FR"/>
              </w:rPr>
            </w:pPr>
            <w:r w:rsidRPr="0086670C">
              <w:rPr>
                <w:rFonts w:asciiTheme="minorHAnsi" w:hAnsiTheme="minorHAnsi" w:cstheme="minorHAnsi"/>
                <w:lang w:val="fr-FR"/>
              </w:rPr>
              <w:t>Le Secrétariat agit comme catalyseur afin d’améliorer la visibilité pour la conservation et l’utilisation rationnelle des zones humides et les travaux du Secrétariat et des PC</w:t>
            </w:r>
            <w:r w:rsidR="00F56098" w:rsidRPr="0086670C">
              <w:rPr>
                <w:rFonts w:ascii="Calibri" w:hAnsi="Calibri" w:cs="Calibri"/>
                <w:lang w:val="fr-FR"/>
              </w:rPr>
              <w:t>.</w:t>
            </w:r>
          </w:p>
          <w:p w:rsidR="00391FF7" w:rsidRPr="0086670C" w:rsidRDefault="00391FF7" w:rsidP="002B42A5">
            <w:pPr>
              <w:rPr>
                <w:rFonts w:ascii="Calibri" w:hAnsi="Calibri" w:cs="Calibri"/>
                <w:lang w:val="fr-FR"/>
              </w:rPr>
            </w:pPr>
          </w:p>
        </w:tc>
      </w:tr>
    </w:tbl>
    <w:p w:rsidR="00F56098" w:rsidRPr="0086670C" w:rsidRDefault="00F56098" w:rsidP="002B42A5">
      <w:pPr>
        <w:rPr>
          <w:rFonts w:ascii="Calibri" w:hAnsi="Calibri" w:cs="Calibri"/>
          <w:sz w:val="18"/>
          <w:szCs w:val="18"/>
          <w:lang w:val="fr-FR"/>
        </w:rPr>
      </w:pPr>
    </w:p>
    <w:tbl>
      <w:tblPr>
        <w:tblStyle w:val="TableGrid"/>
        <w:tblW w:w="5036" w:type="pct"/>
        <w:tblLayout w:type="fixed"/>
        <w:tblCellMar>
          <w:top w:w="85" w:type="dxa"/>
          <w:bottom w:w="85" w:type="dxa"/>
        </w:tblCellMar>
        <w:tblLook w:val="04A0" w:firstRow="1" w:lastRow="0" w:firstColumn="1" w:lastColumn="0" w:noHBand="0" w:noVBand="1"/>
      </w:tblPr>
      <w:tblGrid>
        <w:gridCol w:w="1709"/>
        <w:gridCol w:w="1708"/>
        <w:gridCol w:w="1708"/>
        <w:gridCol w:w="1708"/>
        <w:gridCol w:w="1708"/>
        <w:gridCol w:w="1708"/>
        <w:gridCol w:w="1708"/>
        <w:gridCol w:w="1437"/>
        <w:gridCol w:w="864"/>
      </w:tblGrid>
      <w:tr w:rsidR="00F4728C" w:rsidRPr="0086670C" w:rsidTr="00D14EE1">
        <w:trPr>
          <w:cantSplit/>
          <w:tblHeader/>
        </w:trPr>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Résultat triennal</w:t>
            </w:r>
          </w:p>
        </w:tc>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Indicateurs du Plan triennal 2021</w:t>
            </w:r>
          </w:p>
        </w:tc>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Activités du Plan annuel pour 2019</w:t>
            </w:r>
          </w:p>
        </w:tc>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Activités du Plan annuel pour 2020</w:t>
            </w:r>
          </w:p>
        </w:tc>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Activités du Plan annuel pour 2021</w:t>
            </w:r>
          </w:p>
        </w:tc>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Activités du Plan annuel pour 2022</w:t>
            </w:r>
          </w:p>
        </w:tc>
        <w:tc>
          <w:tcPr>
            <w:tcW w:w="599" w:type="pct"/>
            <w:shd w:val="clear" w:color="auto" w:fill="DBE5F1" w:themeFill="accent1" w:themeFillTint="33"/>
          </w:tcPr>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Indicateurs du Plan annuel pour 2021</w:t>
            </w:r>
          </w:p>
        </w:tc>
        <w:tc>
          <w:tcPr>
            <w:tcW w:w="504" w:type="pct"/>
            <w:shd w:val="clear" w:color="auto" w:fill="DBE5F1" w:themeFill="accent1" w:themeFillTint="33"/>
          </w:tcPr>
          <w:p w:rsidR="00B40804" w:rsidRPr="0086670C" w:rsidRDefault="00B40804" w:rsidP="00084A5D">
            <w:pPr>
              <w:jc w:val="center"/>
              <w:rPr>
                <w:rFonts w:asciiTheme="minorHAnsi" w:hAnsiTheme="minorHAnsi" w:cstheme="minorHAnsi"/>
                <w:b/>
                <w:lang w:val="fr-FR"/>
              </w:rPr>
            </w:pPr>
            <w:r w:rsidRPr="0086670C">
              <w:rPr>
                <w:rFonts w:asciiTheme="minorHAnsi" w:hAnsiTheme="minorHAnsi" w:cstheme="minorHAnsi"/>
                <w:b/>
                <w:lang w:val="fr-FR"/>
              </w:rPr>
              <w:t>Chef d’équipe/</w:t>
            </w:r>
          </w:p>
          <w:p w:rsidR="00F4728C" w:rsidRPr="0086670C" w:rsidRDefault="00B40804" w:rsidP="00084A5D">
            <w:pPr>
              <w:jc w:val="center"/>
              <w:rPr>
                <w:rFonts w:ascii="Calibri" w:hAnsi="Calibri" w:cs="Calibri"/>
                <w:b/>
                <w:lang w:val="fr-FR"/>
              </w:rPr>
            </w:pPr>
            <w:r w:rsidRPr="0086670C">
              <w:rPr>
                <w:rFonts w:asciiTheme="minorHAnsi" w:hAnsiTheme="minorHAnsi" w:cstheme="minorHAnsi"/>
                <w:b/>
                <w:lang w:val="fr-FR"/>
              </w:rPr>
              <w:t>Appui</w:t>
            </w:r>
          </w:p>
        </w:tc>
        <w:tc>
          <w:tcPr>
            <w:tcW w:w="303" w:type="pct"/>
            <w:shd w:val="clear" w:color="auto" w:fill="DBE5F1" w:themeFill="accent1" w:themeFillTint="33"/>
          </w:tcPr>
          <w:p w:rsidR="00F4728C" w:rsidRPr="0086670C" w:rsidRDefault="00F4728C" w:rsidP="00084A5D">
            <w:pPr>
              <w:jc w:val="center"/>
              <w:rPr>
                <w:rFonts w:ascii="Calibri" w:hAnsi="Calibri" w:cs="Calibri"/>
                <w:b/>
                <w:lang w:val="fr-FR"/>
              </w:rPr>
            </w:pPr>
            <w:r w:rsidRPr="0086670C">
              <w:rPr>
                <w:rFonts w:ascii="Calibri" w:hAnsi="Calibri" w:cs="Calibri"/>
                <w:b/>
                <w:lang w:val="fr-FR"/>
              </w:rPr>
              <w:t>Budget</w:t>
            </w:r>
          </w:p>
        </w:tc>
      </w:tr>
      <w:tr w:rsidR="00B40804" w:rsidRPr="0086670C" w:rsidTr="00D14EE1">
        <w:tc>
          <w:tcPr>
            <w:tcW w:w="599" w:type="pct"/>
            <w:vMerge w:val="restart"/>
          </w:tcPr>
          <w:p w:rsidR="00B40804" w:rsidRPr="0086670C" w:rsidRDefault="00B40804" w:rsidP="00B40804">
            <w:pPr>
              <w:rPr>
                <w:rFonts w:asciiTheme="minorHAnsi" w:hAnsiTheme="minorHAnsi" w:cstheme="minorHAnsi"/>
                <w:b/>
                <w:lang w:val="fr-FR"/>
              </w:rPr>
            </w:pPr>
            <w:r w:rsidRPr="0086670C">
              <w:rPr>
                <w:rFonts w:asciiTheme="minorHAnsi" w:hAnsiTheme="minorHAnsi" w:cstheme="minorHAnsi"/>
                <w:b/>
                <w:lang w:val="fr-FR"/>
              </w:rPr>
              <w:t>7.1 Grâce aux partenariats/à l’engagement stratégique, et aux plateformes telles que la JMZ, visibilité accrue par une optimisation des efforts de chacun pour l’utilisation rationnelle des zones humides.</w:t>
            </w:r>
          </w:p>
          <w:p w:rsidR="00B40804" w:rsidRPr="0086670C" w:rsidRDefault="00B40804" w:rsidP="00B40804">
            <w:pPr>
              <w:rPr>
                <w:rFonts w:asciiTheme="minorHAnsi" w:hAnsiTheme="minorHAnsi" w:cstheme="minorHAnsi"/>
                <w:lang w:val="fr-FR"/>
              </w:rPr>
            </w:pPr>
          </w:p>
          <w:p w:rsidR="00B40804" w:rsidRPr="0086670C" w:rsidRDefault="00B40804" w:rsidP="00B40804">
            <w:pPr>
              <w:rPr>
                <w:rFonts w:ascii="Calibri" w:hAnsi="Calibri" w:cs="Calibri"/>
                <w:b/>
                <w:lang w:val="fr-FR"/>
              </w:rPr>
            </w:pPr>
            <w:r w:rsidRPr="0086670C">
              <w:rPr>
                <w:rFonts w:asciiTheme="minorHAnsi" w:hAnsiTheme="minorHAnsi" w:cstheme="minorHAnsi"/>
                <w:lang w:val="fr-FR"/>
              </w:rPr>
              <w:t>Résolutions </w:t>
            </w:r>
            <w:hyperlink r:id="rId148" w:history="1">
              <w:r w:rsidRPr="0086670C">
                <w:rPr>
                  <w:rStyle w:val="Hyperlink"/>
                  <w:rFonts w:asciiTheme="minorHAnsi" w:hAnsiTheme="minorHAnsi" w:cstheme="minorHAnsi"/>
                  <w:lang w:val="fr-FR"/>
                </w:rPr>
                <w:t>X.12</w:t>
              </w:r>
            </w:hyperlink>
            <w:r w:rsidRPr="0086670C">
              <w:rPr>
                <w:rFonts w:asciiTheme="minorHAnsi" w:hAnsiTheme="minorHAnsi" w:cstheme="minorHAnsi"/>
                <w:lang w:val="fr-FR"/>
              </w:rPr>
              <w:t xml:space="preserve"> et </w:t>
            </w:r>
            <w:hyperlink r:id="rId149" w:history="1">
              <w:r w:rsidRPr="0086670C">
                <w:rPr>
                  <w:rStyle w:val="Hyperlink"/>
                  <w:rFonts w:asciiTheme="minorHAnsi" w:hAnsiTheme="minorHAnsi" w:cstheme="minorHAnsi"/>
                  <w:lang w:val="fr-FR"/>
                </w:rPr>
                <w:t>XIII.1</w:t>
              </w:r>
            </w:hyperlink>
          </w:p>
        </w:tc>
        <w:tc>
          <w:tcPr>
            <w:tcW w:w="599" w:type="pct"/>
            <w:vMerge w:val="restart"/>
          </w:tcPr>
          <w:p w:rsidR="00B40804" w:rsidRPr="0086670C" w:rsidRDefault="00B40804" w:rsidP="00B40C8F">
            <w:pPr>
              <w:rPr>
                <w:rFonts w:ascii="Calibri" w:hAnsi="Calibri" w:cs="Calibri"/>
                <w:lang w:val="fr-FR"/>
              </w:rPr>
            </w:pPr>
            <w:r w:rsidRPr="0086670C">
              <w:rPr>
                <w:rFonts w:asciiTheme="minorHAnsi" w:hAnsiTheme="minorHAnsi" w:cstheme="minorHAnsi"/>
                <w:lang w:val="fr-FR"/>
              </w:rPr>
              <w:t>La JMZ mise en œuvre.</w:t>
            </w:r>
          </w:p>
        </w:tc>
        <w:tc>
          <w:tcPr>
            <w:tcW w:w="599" w:type="pct"/>
            <w:vMerge w:val="restart"/>
          </w:tcPr>
          <w:p w:rsidR="00B40804" w:rsidRPr="0086670C" w:rsidRDefault="00B40804" w:rsidP="00B40C8F">
            <w:pPr>
              <w:rPr>
                <w:rFonts w:ascii="Calibri" w:hAnsi="Calibri" w:cs="Calibri"/>
                <w:lang w:val="fr-FR"/>
              </w:rPr>
            </w:pPr>
            <w:r w:rsidRPr="0086670C">
              <w:rPr>
                <w:rFonts w:asciiTheme="minorHAnsi" w:hAnsiTheme="minorHAnsi" w:cstheme="minorHAnsi"/>
                <w:lang w:val="fr-FR"/>
              </w:rPr>
              <w:t>Planifier et mettre en œuvre la Journée mondiale des zones humides 2020.</w:t>
            </w:r>
          </w:p>
        </w:tc>
        <w:tc>
          <w:tcPr>
            <w:tcW w:w="599" w:type="pct"/>
            <w:tcBorders>
              <w:bottom w:val="nil"/>
            </w:tcBorders>
          </w:tcPr>
          <w:p w:rsidR="00B40804" w:rsidRPr="0086670C" w:rsidRDefault="00B40804" w:rsidP="00B40C8F">
            <w:pPr>
              <w:rPr>
                <w:rFonts w:ascii="Calibri" w:hAnsi="Calibri" w:cs="Calibri"/>
                <w:lang w:val="fr-FR"/>
              </w:rPr>
            </w:pPr>
            <w:r w:rsidRPr="0086670C">
              <w:rPr>
                <w:rFonts w:asciiTheme="minorHAnsi" w:hAnsiTheme="minorHAnsi" w:cstheme="minorHAnsi"/>
                <w:lang w:val="fr-FR"/>
              </w:rPr>
              <w:t>Planifier et mettre en œuvre la Journée mondiale des zones humides 2021</w:t>
            </w:r>
            <w:r w:rsidRPr="0086670C">
              <w:rPr>
                <w:rFonts w:ascii="Calibri" w:hAnsi="Calibri" w:cs="Calibri"/>
                <w:lang w:val="fr-FR"/>
              </w:rPr>
              <w:t>.</w:t>
            </w:r>
          </w:p>
        </w:tc>
        <w:tc>
          <w:tcPr>
            <w:tcW w:w="599" w:type="pct"/>
            <w:tcBorders>
              <w:bottom w:val="nil"/>
            </w:tcBorders>
          </w:tcPr>
          <w:p w:rsidR="00B40804" w:rsidRPr="0086670C" w:rsidRDefault="00B40804" w:rsidP="00B40C8F">
            <w:pPr>
              <w:rPr>
                <w:rFonts w:ascii="Calibri" w:hAnsi="Calibri" w:cs="Calibri"/>
                <w:color w:val="FF0000"/>
                <w:lang w:val="fr-FR"/>
              </w:rPr>
            </w:pPr>
            <w:r w:rsidRPr="0086670C">
              <w:rPr>
                <w:rFonts w:asciiTheme="minorHAnsi" w:hAnsiTheme="minorHAnsi" w:cstheme="minorHAnsi"/>
                <w:lang w:val="fr-FR"/>
              </w:rPr>
              <w:t>Planification et mise en œuvre de la Journée mondiale des zones humides 2022.</w:t>
            </w:r>
          </w:p>
        </w:tc>
        <w:tc>
          <w:tcPr>
            <w:tcW w:w="599" w:type="pct"/>
            <w:tcBorders>
              <w:bottom w:val="nil"/>
            </w:tcBorders>
          </w:tcPr>
          <w:p w:rsidR="00B40804" w:rsidRPr="0086670C" w:rsidRDefault="00B40804" w:rsidP="00B40C8F">
            <w:pPr>
              <w:rPr>
                <w:rFonts w:ascii="Calibri" w:hAnsi="Calibri" w:cs="Calibri"/>
                <w:lang w:val="fr-FR"/>
              </w:rPr>
            </w:pPr>
            <w:r w:rsidRPr="0086670C">
              <w:rPr>
                <w:rFonts w:asciiTheme="minorHAnsi" w:hAnsiTheme="minorHAnsi" w:cstheme="minorHAnsi"/>
                <w:lang w:val="fr-FR"/>
              </w:rPr>
              <w:t>Planification et mise en œuvre de la Journée mondiale des zones humides 2023.</w:t>
            </w:r>
          </w:p>
        </w:tc>
        <w:tc>
          <w:tcPr>
            <w:tcW w:w="599" w:type="pct"/>
            <w:tcBorders>
              <w:bottom w:val="nil"/>
            </w:tcBorders>
          </w:tcPr>
          <w:p w:rsidR="00B40804" w:rsidRPr="0086670C" w:rsidRDefault="00B40804" w:rsidP="00394C5C">
            <w:pPr>
              <w:rPr>
                <w:rFonts w:asciiTheme="minorHAnsi" w:hAnsiTheme="minorHAnsi" w:cstheme="minorHAnsi"/>
                <w:lang w:val="fr-FR"/>
              </w:rPr>
            </w:pPr>
            <w:r w:rsidRPr="0086670C">
              <w:rPr>
                <w:rFonts w:asciiTheme="minorHAnsi" w:hAnsiTheme="minorHAnsi" w:cstheme="minorHAnsi"/>
                <w:lang w:val="fr-FR"/>
              </w:rPr>
              <w:t>Comparaison du nombre d’activités et de téléchargements, et de la mobilisation sur les réseaux sociaux entre 2021 et 2022.</w:t>
            </w:r>
          </w:p>
        </w:tc>
        <w:tc>
          <w:tcPr>
            <w:tcW w:w="504" w:type="pct"/>
            <w:tcBorders>
              <w:bottom w:val="nil"/>
            </w:tcBorders>
          </w:tcPr>
          <w:p w:rsidR="00B40804" w:rsidRPr="0086670C" w:rsidRDefault="00B40804" w:rsidP="00B40C8F">
            <w:pPr>
              <w:rPr>
                <w:rFonts w:ascii="Calibri" w:hAnsi="Calibri" w:cs="Calibri"/>
                <w:lang w:val="fr-FR"/>
              </w:rPr>
            </w:pPr>
            <w:r w:rsidRPr="0086670C">
              <w:rPr>
                <w:rFonts w:ascii="Calibri" w:hAnsi="Calibri" w:cs="Calibri"/>
                <w:lang w:val="fr-FR"/>
              </w:rPr>
              <w:t>RMR</w:t>
            </w:r>
          </w:p>
        </w:tc>
        <w:tc>
          <w:tcPr>
            <w:tcW w:w="303" w:type="pct"/>
            <w:tcBorders>
              <w:bottom w:val="nil"/>
            </w:tcBorders>
          </w:tcPr>
          <w:p w:rsidR="00B40804" w:rsidRPr="0086670C" w:rsidRDefault="00B40804" w:rsidP="00B40C8F">
            <w:pPr>
              <w:rPr>
                <w:rFonts w:ascii="Calibri" w:hAnsi="Calibri" w:cs="Calibri"/>
                <w:lang w:val="fr-FR"/>
              </w:rPr>
            </w:pPr>
            <w:r w:rsidRPr="0086670C">
              <w:rPr>
                <w:rFonts w:ascii="Calibri" w:hAnsi="Calibri" w:cs="Calibri"/>
                <w:lang w:val="fr-FR"/>
              </w:rPr>
              <w:t>Administratif</w:t>
            </w:r>
          </w:p>
        </w:tc>
      </w:tr>
      <w:tr w:rsidR="00B40804" w:rsidRPr="0086670C" w:rsidTr="00D14EE1">
        <w:tc>
          <w:tcPr>
            <w:tcW w:w="599" w:type="pct"/>
            <w:vMerge/>
          </w:tcPr>
          <w:p w:rsidR="00B40804" w:rsidRPr="0086670C" w:rsidRDefault="00B40804" w:rsidP="00B40C8F">
            <w:pPr>
              <w:rPr>
                <w:rFonts w:ascii="Calibri" w:hAnsi="Calibri" w:cs="Calibri"/>
                <w:b/>
                <w:lang w:val="fr-FR"/>
              </w:rPr>
            </w:pPr>
          </w:p>
        </w:tc>
        <w:tc>
          <w:tcPr>
            <w:tcW w:w="599" w:type="pct"/>
            <w:vMerge/>
          </w:tcPr>
          <w:p w:rsidR="00B40804" w:rsidRPr="0086670C" w:rsidRDefault="00B40804" w:rsidP="00B40C8F">
            <w:pPr>
              <w:rPr>
                <w:rFonts w:ascii="Calibri" w:hAnsi="Calibri" w:cs="Calibri"/>
                <w:lang w:val="fr-FR"/>
              </w:rPr>
            </w:pPr>
          </w:p>
        </w:tc>
        <w:tc>
          <w:tcPr>
            <w:tcW w:w="599" w:type="pct"/>
            <w:vMerge/>
          </w:tcPr>
          <w:p w:rsidR="00B40804" w:rsidRPr="0086670C" w:rsidRDefault="00B40804" w:rsidP="00B40C8F">
            <w:pPr>
              <w:rPr>
                <w:rFonts w:ascii="Calibri" w:hAnsi="Calibri" w:cs="Calibri"/>
                <w:lang w:val="fr-FR"/>
              </w:rPr>
            </w:pPr>
          </w:p>
        </w:tc>
        <w:tc>
          <w:tcPr>
            <w:tcW w:w="599" w:type="pct"/>
            <w:tcBorders>
              <w:top w:val="nil"/>
            </w:tcBorders>
          </w:tcPr>
          <w:p w:rsidR="00B40804" w:rsidRPr="0086670C" w:rsidRDefault="00B40804" w:rsidP="00E44E44">
            <w:pPr>
              <w:rPr>
                <w:rFonts w:ascii="Calibri" w:hAnsi="Calibri" w:cs="Calibri"/>
                <w:lang w:val="fr-FR"/>
              </w:rPr>
            </w:pPr>
            <w:r w:rsidRPr="0086670C">
              <w:rPr>
                <w:rFonts w:asciiTheme="minorHAnsi" w:hAnsiTheme="minorHAnsi" w:cstheme="minorHAnsi"/>
                <w:lang w:val="fr-FR"/>
              </w:rPr>
              <w:t>Soutenir les PC sur la soumission à l’Assemblée générale des Nations Unies de la résolution sur la JMZ.</w:t>
            </w:r>
          </w:p>
        </w:tc>
        <w:tc>
          <w:tcPr>
            <w:tcW w:w="599" w:type="pct"/>
            <w:tcBorders>
              <w:top w:val="nil"/>
            </w:tcBorders>
          </w:tcPr>
          <w:p w:rsidR="00B40804" w:rsidRPr="0086670C" w:rsidRDefault="00B40804" w:rsidP="00E44E44">
            <w:pPr>
              <w:rPr>
                <w:rFonts w:ascii="Calibri" w:hAnsi="Calibri" w:cs="Calibri"/>
                <w:color w:val="FF0000"/>
                <w:lang w:val="fr-FR"/>
              </w:rPr>
            </w:pPr>
            <w:r w:rsidRPr="0086670C">
              <w:rPr>
                <w:rFonts w:asciiTheme="minorHAnsi" w:hAnsiTheme="minorHAnsi" w:cstheme="minorHAnsi"/>
                <w:lang w:val="fr-FR"/>
              </w:rPr>
              <w:t>Continuer d’appuyer le GT sur la soumission à l’Assemblée générale des Nations Unies de la Résolution sur la Journée mondiale des zones humides.</w:t>
            </w:r>
          </w:p>
        </w:tc>
        <w:tc>
          <w:tcPr>
            <w:tcW w:w="599" w:type="pct"/>
            <w:tcBorders>
              <w:top w:val="nil"/>
            </w:tcBorders>
          </w:tcPr>
          <w:p w:rsidR="00B40804" w:rsidRPr="0086670C" w:rsidRDefault="00B40804" w:rsidP="00E44E44">
            <w:pPr>
              <w:rPr>
                <w:rFonts w:ascii="Calibri" w:hAnsi="Calibri" w:cs="Calibri"/>
                <w:lang w:val="fr-FR"/>
              </w:rPr>
            </w:pPr>
            <w:r w:rsidRPr="0086670C">
              <w:rPr>
                <w:rFonts w:ascii="Calibri" w:hAnsi="Calibri" w:cs="Calibri"/>
                <w:lang w:val="fr-FR"/>
              </w:rPr>
              <w:t xml:space="preserve">Activité terminée avec l’adoption de la </w:t>
            </w:r>
            <w:r w:rsidR="00DC2165" w:rsidRPr="0086670C">
              <w:rPr>
                <w:rFonts w:ascii="Calibri" w:hAnsi="Calibri" w:cs="Calibri"/>
                <w:lang w:val="fr-FR"/>
              </w:rPr>
              <w:t>ré</w:t>
            </w:r>
            <w:r w:rsidRPr="0086670C">
              <w:rPr>
                <w:rFonts w:ascii="Calibri" w:hAnsi="Calibri" w:cs="Calibri"/>
                <w:lang w:val="fr-FR"/>
              </w:rPr>
              <w:t xml:space="preserve">solution 75/317 de </w:t>
            </w:r>
            <w:r w:rsidR="00DC2165" w:rsidRPr="0086670C">
              <w:rPr>
                <w:rFonts w:asciiTheme="minorHAnsi" w:hAnsiTheme="minorHAnsi" w:cstheme="minorHAnsi"/>
                <w:lang w:val="fr-FR"/>
              </w:rPr>
              <w:t>l’Assemblée générale des Nations Unies.</w:t>
            </w:r>
          </w:p>
          <w:p w:rsidR="00B40804" w:rsidRPr="0086670C" w:rsidRDefault="00B40804" w:rsidP="00E44E44">
            <w:pPr>
              <w:rPr>
                <w:rFonts w:ascii="Calibri" w:hAnsi="Calibri" w:cs="Calibri"/>
                <w:lang w:val="fr-FR"/>
              </w:rPr>
            </w:pPr>
          </w:p>
          <w:p w:rsidR="00B40804" w:rsidRPr="0086670C" w:rsidRDefault="00B40804" w:rsidP="00E44E44">
            <w:pPr>
              <w:rPr>
                <w:rFonts w:ascii="Calibri" w:hAnsi="Calibri" w:cs="Calibri"/>
                <w:lang w:val="fr-FR"/>
              </w:rPr>
            </w:pPr>
          </w:p>
          <w:p w:rsidR="00B40804" w:rsidRPr="0086670C" w:rsidRDefault="00DC2165" w:rsidP="00E44E44">
            <w:pPr>
              <w:rPr>
                <w:rFonts w:ascii="Calibri" w:hAnsi="Calibri" w:cs="Calibri"/>
                <w:lang w:val="fr-FR"/>
              </w:rPr>
            </w:pPr>
            <w:r w:rsidRPr="0086670C">
              <w:rPr>
                <w:rFonts w:ascii="Calibri" w:hAnsi="Calibri" w:cs="Calibri"/>
                <w:lang w:val="fr-FR"/>
              </w:rPr>
              <w:t xml:space="preserve">Le Secrétariat fera participer les agences des Nations Unies à la JMJ 2022 et fera rapport à </w:t>
            </w:r>
            <w:r w:rsidRPr="0086670C">
              <w:rPr>
                <w:rFonts w:asciiTheme="minorHAnsi" w:hAnsiTheme="minorHAnsi" w:cstheme="minorHAnsi"/>
                <w:lang w:val="fr-FR"/>
              </w:rPr>
              <w:t xml:space="preserve">l’Assemblée </w:t>
            </w:r>
            <w:r w:rsidRPr="0086670C">
              <w:rPr>
                <w:rFonts w:asciiTheme="minorHAnsi" w:hAnsiTheme="minorHAnsi" w:cstheme="minorHAnsi"/>
                <w:lang w:val="fr-FR"/>
              </w:rPr>
              <w:lastRenderedPageBreak/>
              <w:t>générale des Nations Unies</w:t>
            </w:r>
            <w:r w:rsidRPr="0086670C">
              <w:rPr>
                <w:rFonts w:ascii="Calibri" w:hAnsi="Calibri" w:cs="Calibri"/>
                <w:lang w:val="fr-FR"/>
              </w:rPr>
              <w:t>.</w:t>
            </w:r>
          </w:p>
          <w:p w:rsidR="00B40804" w:rsidRPr="0086670C" w:rsidRDefault="00B40804" w:rsidP="00E44E44">
            <w:pPr>
              <w:rPr>
                <w:rFonts w:ascii="Calibri" w:hAnsi="Calibri" w:cs="Calibri"/>
                <w:lang w:val="fr-FR"/>
              </w:rPr>
            </w:pPr>
          </w:p>
          <w:p w:rsidR="00B40804" w:rsidRPr="0086670C" w:rsidRDefault="00DC2165" w:rsidP="00E44E44">
            <w:pPr>
              <w:rPr>
                <w:rFonts w:ascii="Calibri" w:hAnsi="Calibri" w:cs="Calibri"/>
                <w:lang w:val="fr-FR"/>
              </w:rPr>
            </w:pPr>
            <w:r w:rsidRPr="0086670C">
              <w:rPr>
                <w:rFonts w:ascii="Calibri" w:hAnsi="Calibri" w:cs="Calibri"/>
                <w:lang w:val="fr-FR"/>
              </w:rPr>
              <w:t>Étudier l'intérêt et l'opportunité d'une Résolution de fond sur les zones humides pour présentation à la SC59/2022.</w:t>
            </w:r>
          </w:p>
        </w:tc>
        <w:tc>
          <w:tcPr>
            <w:tcW w:w="599" w:type="pct"/>
            <w:tcBorders>
              <w:top w:val="nil"/>
            </w:tcBorders>
          </w:tcPr>
          <w:p w:rsidR="00B40804" w:rsidRPr="0086670C" w:rsidRDefault="00327ACB" w:rsidP="00E44E44">
            <w:pPr>
              <w:rPr>
                <w:rFonts w:ascii="Calibri" w:hAnsi="Calibri" w:cs="Calibri"/>
                <w:lang w:val="fr-FR"/>
              </w:rPr>
            </w:pPr>
            <w:r>
              <w:rPr>
                <w:rFonts w:ascii="Calibri" w:hAnsi="Calibri" w:cs="Calibri"/>
                <w:lang w:val="fr-FR"/>
              </w:rPr>
              <w:lastRenderedPageBreak/>
              <w:t>Participation</w:t>
            </w:r>
            <w:r w:rsidR="00DC2165" w:rsidRPr="0086670C">
              <w:rPr>
                <w:rFonts w:ascii="Calibri" w:hAnsi="Calibri" w:cs="Calibri"/>
                <w:lang w:val="fr-FR"/>
              </w:rPr>
              <w:t xml:space="preserve"> des organismes des Nations Unies da</w:t>
            </w:r>
            <w:r>
              <w:rPr>
                <w:rFonts w:ascii="Calibri" w:hAnsi="Calibri" w:cs="Calibri"/>
                <w:lang w:val="fr-FR"/>
              </w:rPr>
              <w:t>ns la JMJ et rapport soumis à l’</w:t>
            </w:r>
            <w:r w:rsidR="00DC2165" w:rsidRPr="0086670C">
              <w:rPr>
                <w:rFonts w:ascii="Calibri" w:hAnsi="Calibri" w:cs="Calibri"/>
                <w:lang w:val="fr-FR"/>
              </w:rPr>
              <w:t xml:space="preserve">Assemblée générale des </w:t>
            </w:r>
            <w:r w:rsidRPr="0086670C">
              <w:rPr>
                <w:rFonts w:ascii="Calibri" w:hAnsi="Calibri" w:cs="Calibri"/>
                <w:lang w:val="fr-FR"/>
              </w:rPr>
              <w:t>Nations</w:t>
            </w:r>
            <w:r w:rsidR="00DC2165" w:rsidRPr="0086670C">
              <w:rPr>
                <w:rFonts w:ascii="Calibri" w:hAnsi="Calibri" w:cs="Calibri"/>
                <w:lang w:val="fr-FR"/>
              </w:rPr>
              <w:t xml:space="preserve"> Unies.</w:t>
            </w:r>
          </w:p>
          <w:p w:rsidR="00B40804" w:rsidRPr="0086670C" w:rsidRDefault="00B40804" w:rsidP="00E44E44">
            <w:pPr>
              <w:rPr>
                <w:rFonts w:ascii="Calibri" w:hAnsi="Calibri" w:cs="Calibri"/>
                <w:lang w:val="fr-FR"/>
              </w:rPr>
            </w:pPr>
          </w:p>
          <w:p w:rsidR="00B40804" w:rsidRPr="0086670C" w:rsidRDefault="00DC2165" w:rsidP="00DC2165">
            <w:pPr>
              <w:rPr>
                <w:rFonts w:ascii="Calibri" w:hAnsi="Calibri" w:cs="Calibri"/>
                <w:lang w:val="fr-FR"/>
              </w:rPr>
            </w:pPr>
            <w:r w:rsidRPr="0086670C">
              <w:rPr>
                <w:rFonts w:ascii="Calibri" w:hAnsi="Calibri" w:cs="Calibri"/>
                <w:lang w:val="fr-FR"/>
              </w:rPr>
              <w:t xml:space="preserve">Suivi des décisions prises par la </w:t>
            </w:r>
            <w:r w:rsidR="00B40804" w:rsidRPr="0086670C">
              <w:rPr>
                <w:rFonts w:ascii="Calibri" w:hAnsi="Calibri" w:cs="Calibri"/>
                <w:lang w:val="fr-FR"/>
              </w:rPr>
              <w:t>SC59/2022.</w:t>
            </w:r>
          </w:p>
        </w:tc>
        <w:tc>
          <w:tcPr>
            <w:tcW w:w="504" w:type="pct"/>
            <w:tcBorders>
              <w:top w:val="nil"/>
            </w:tcBorders>
          </w:tcPr>
          <w:p w:rsidR="00B40804" w:rsidRPr="0086670C" w:rsidRDefault="00B40804" w:rsidP="00E44E44">
            <w:pPr>
              <w:rPr>
                <w:rFonts w:ascii="Calibri" w:hAnsi="Calibri" w:cs="Calibri"/>
                <w:lang w:val="fr-FR"/>
              </w:rPr>
            </w:pPr>
            <w:r w:rsidRPr="0086670C">
              <w:rPr>
                <w:rFonts w:ascii="Calibri" w:hAnsi="Calibri" w:cs="Calibri"/>
                <w:lang w:val="fr-FR"/>
              </w:rPr>
              <w:t>SG / CPr Amériques</w:t>
            </w:r>
          </w:p>
        </w:tc>
        <w:tc>
          <w:tcPr>
            <w:tcW w:w="303" w:type="pct"/>
            <w:tcBorders>
              <w:top w:val="nil"/>
            </w:tcBorders>
          </w:tcPr>
          <w:p w:rsidR="00B40804" w:rsidRPr="0086670C" w:rsidRDefault="00B40804" w:rsidP="00B40C8F">
            <w:pPr>
              <w:rPr>
                <w:rFonts w:ascii="Calibri" w:hAnsi="Calibri" w:cs="Calibri"/>
                <w:lang w:val="fr-FR"/>
              </w:rPr>
            </w:pPr>
          </w:p>
        </w:tc>
      </w:tr>
      <w:tr w:rsidR="00B40804" w:rsidRPr="0086670C" w:rsidTr="00D14EE1">
        <w:tc>
          <w:tcPr>
            <w:tcW w:w="599" w:type="pct"/>
            <w:vMerge/>
          </w:tcPr>
          <w:p w:rsidR="00B40804" w:rsidRPr="0086670C" w:rsidRDefault="00B40804" w:rsidP="00B40C8F">
            <w:pPr>
              <w:rPr>
                <w:rFonts w:ascii="Calibri" w:hAnsi="Calibri" w:cs="Calibri"/>
                <w:lang w:val="fr-FR"/>
              </w:rPr>
            </w:pPr>
          </w:p>
        </w:tc>
        <w:tc>
          <w:tcPr>
            <w:tcW w:w="599" w:type="pct"/>
            <w:vMerge w:val="restart"/>
          </w:tcPr>
          <w:p w:rsidR="00B40804" w:rsidRPr="0086670C" w:rsidRDefault="00DC2165" w:rsidP="00AD1D3D">
            <w:pPr>
              <w:rPr>
                <w:rFonts w:ascii="Calibri" w:hAnsi="Calibri" w:cs="Calibri"/>
                <w:lang w:val="fr-FR"/>
              </w:rPr>
            </w:pPr>
            <w:r w:rsidRPr="0086670C">
              <w:rPr>
                <w:rFonts w:asciiTheme="minorHAnsi" w:hAnsiTheme="minorHAnsi" w:cstheme="minorHAnsi"/>
                <w:lang w:val="fr-FR"/>
              </w:rPr>
              <w:t>Les activités des OIP sont mises en œuvre conformément au Mémorandum de coopération et de la Résolution</w:t>
            </w:r>
            <w:hyperlink r:id="rId150" w:history="1">
              <w:r w:rsidRPr="0086670C">
                <w:rPr>
                  <w:rStyle w:val="Hyperlink"/>
                  <w:rFonts w:asciiTheme="minorHAnsi" w:hAnsiTheme="minorHAnsi" w:cstheme="minorHAnsi"/>
                  <w:lang w:val="fr-FR"/>
                </w:rPr>
                <w:t>VII.3</w:t>
              </w:r>
            </w:hyperlink>
            <w:r w:rsidR="00B40804" w:rsidRPr="0086670C">
              <w:rPr>
                <w:rFonts w:ascii="Calibri" w:hAnsi="Calibri" w:cs="Calibri"/>
                <w:lang w:val="fr-FR"/>
              </w:rPr>
              <w:t>.</w:t>
            </w:r>
          </w:p>
        </w:tc>
        <w:tc>
          <w:tcPr>
            <w:tcW w:w="599" w:type="pct"/>
            <w:vMerge w:val="restart"/>
          </w:tcPr>
          <w:p w:rsidR="00B40804" w:rsidRPr="0086670C" w:rsidRDefault="00DC2165" w:rsidP="00AD1D3D">
            <w:pPr>
              <w:rPr>
                <w:rFonts w:ascii="Calibri" w:hAnsi="Calibri" w:cs="Calibri"/>
                <w:lang w:val="fr-FR"/>
              </w:rPr>
            </w:pPr>
            <w:r w:rsidRPr="0086670C">
              <w:rPr>
                <w:rFonts w:asciiTheme="minorHAnsi" w:hAnsiTheme="minorHAnsi" w:cstheme="minorHAnsi"/>
                <w:lang w:val="fr-FR"/>
              </w:rPr>
              <w:t>Commencer à mettre en œuvre les cinq activités conjointes définies dans le Mémorandum de coopération avec les OIP pour la période 2018-2024.</w:t>
            </w:r>
          </w:p>
        </w:tc>
        <w:tc>
          <w:tcPr>
            <w:tcW w:w="599" w:type="pct"/>
            <w:tcBorders>
              <w:bottom w:val="nil"/>
            </w:tcBorders>
          </w:tcPr>
          <w:p w:rsidR="00B40804" w:rsidRPr="0086670C" w:rsidRDefault="00DC2165" w:rsidP="00B40C8F">
            <w:pPr>
              <w:rPr>
                <w:rFonts w:ascii="Calibri" w:hAnsi="Calibri" w:cs="Calibri"/>
                <w:lang w:val="fr-FR"/>
              </w:rPr>
            </w:pPr>
            <w:r w:rsidRPr="0086670C">
              <w:rPr>
                <w:rFonts w:asciiTheme="minorHAnsi" w:hAnsiTheme="minorHAnsi" w:cstheme="minorHAnsi"/>
                <w:lang w:val="fr-FR"/>
              </w:rPr>
              <w:t>Identifier et mettre en œuvre des possibilités d’activités bilatérales/conjointes conformes au Mémorandum de coopération.</w:t>
            </w:r>
          </w:p>
        </w:tc>
        <w:tc>
          <w:tcPr>
            <w:tcW w:w="599" w:type="pct"/>
            <w:tcBorders>
              <w:bottom w:val="nil"/>
            </w:tcBorders>
          </w:tcPr>
          <w:p w:rsidR="00B40804" w:rsidRPr="0086670C" w:rsidRDefault="00DC2165" w:rsidP="00B40C8F">
            <w:pPr>
              <w:rPr>
                <w:rFonts w:ascii="Calibri" w:hAnsi="Calibri" w:cs="Calibri"/>
                <w:color w:val="FF0000"/>
                <w:lang w:val="fr-FR"/>
              </w:rPr>
            </w:pPr>
            <w:r w:rsidRPr="0086670C">
              <w:rPr>
                <w:rFonts w:asciiTheme="minorHAnsi" w:hAnsiTheme="minorHAnsi" w:cstheme="minorHAnsi"/>
                <w:lang w:val="fr-FR"/>
              </w:rPr>
              <w:t>Développer les initiatives identifiées et identifier d’autres possibilités bilatérales/</w:t>
            </w:r>
            <w:r w:rsidR="00327ACB">
              <w:rPr>
                <w:rFonts w:asciiTheme="minorHAnsi" w:hAnsiTheme="minorHAnsi" w:cstheme="minorHAnsi"/>
                <w:lang w:val="fr-FR"/>
              </w:rPr>
              <w:t xml:space="preserve"> </w:t>
            </w:r>
            <w:r w:rsidRPr="0086670C">
              <w:rPr>
                <w:rFonts w:asciiTheme="minorHAnsi" w:hAnsiTheme="minorHAnsi" w:cstheme="minorHAnsi"/>
                <w:lang w:val="fr-FR"/>
              </w:rPr>
              <w:t>conjointes.</w:t>
            </w:r>
          </w:p>
        </w:tc>
        <w:tc>
          <w:tcPr>
            <w:tcW w:w="599" w:type="pct"/>
            <w:tcBorders>
              <w:bottom w:val="nil"/>
            </w:tcBorders>
          </w:tcPr>
          <w:p w:rsidR="00B40804" w:rsidRPr="0086670C" w:rsidRDefault="00DC2165" w:rsidP="00B40C8F">
            <w:pPr>
              <w:rPr>
                <w:rFonts w:ascii="Calibri" w:hAnsi="Calibri" w:cs="Calibri"/>
                <w:lang w:val="fr-FR"/>
              </w:rPr>
            </w:pPr>
            <w:r w:rsidRPr="0086670C">
              <w:rPr>
                <w:rFonts w:asciiTheme="minorHAnsi" w:hAnsiTheme="minorHAnsi" w:cstheme="minorHAnsi"/>
                <w:lang w:val="fr-FR"/>
              </w:rPr>
              <w:t>Développer les initiatives identifiées et identifier d’autres possibilités bilatérales/ conjointes.</w:t>
            </w:r>
          </w:p>
          <w:p w:rsidR="00B40804" w:rsidRPr="0086670C" w:rsidRDefault="00B40804" w:rsidP="00B40C8F">
            <w:pPr>
              <w:rPr>
                <w:rFonts w:ascii="Calibri" w:hAnsi="Calibri" w:cs="Calibri"/>
                <w:lang w:val="fr-FR"/>
              </w:rPr>
            </w:pPr>
          </w:p>
        </w:tc>
        <w:tc>
          <w:tcPr>
            <w:tcW w:w="599" w:type="pct"/>
            <w:tcBorders>
              <w:bottom w:val="nil"/>
            </w:tcBorders>
          </w:tcPr>
          <w:p w:rsidR="00B40804" w:rsidRPr="0086670C" w:rsidRDefault="00DC2165" w:rsidP="00B40C8F">
            <w:pPr>
              <w:rPr>
                <w:rFonts w:ascii="Calibri" w:hAnsi="Calibri" w:cs="Calibri"/>
                <w:lang w:val="fr-FR"/>
              </w:rPr>
            </w:pPr>
            <w:r w:rsidRPr="0086670C">
              <w:rPr>
                <w:rFonts w:asciiTheme="minorHAnsi" w:hAnsiTheme="minorHAnsi" w:cstheme="minorHAnsi"/>
                <w:lang w:val="fr-FR"/>
              </w:rPr>
              <w:t>Mise en œuvre d’activités bilatérales/</w:t>
            </w:r>
            <w:r w:rsidR="00327ACB">
              <w:rPr>
                <w:rFonts w:asciiTheme="minorHAnsi" w:hAnsiTheme="minorHAnsi" w:cstheme="minorHAnsi"/>
                <w:lang w:val="fr-FR"/>
              </w:rPr>
              <w:t xml:space="preserve"> </w:t>
            </w:r>
            <w:r w:rsidRPr="0086670C">
              <w:rPr>
                <w:rFonts w:asciiTheme="minorHAnsi" w:hAnsiTheme="minorHAnsi" w:cstheme="minorHAnsi"/>
                <w:lang w:val="fr-FR"/>
              </w:rPr>
              <w:t>conjointes avec les OIP.</w:t>
            </w:r>
          </w:p>
        </w:tc>
        <w:tc>
          <w:tcPr>
            <w:tcW w:w="504" w:type="pct"/>
            <w:tcBorders>
              <w:bottom w:val="nil"/>
            </w:tcBorders>
          </w:tcPr>
          <w:p w:rsidR="00B40804" w:rsidRPr="0086670C" w:rsidRDefault="00E12EB5" w:rsidP="00B40C8F">
            <w:pPr>
              <w:rPr>
                <w:rFonts w:ascii="Calibri" w:hAnsi="Calibri" w:cs="Calibri"/>
                <w:lang w:val="fr-FR"/>
              </w:rPr>
            </w:pPr>
            <w:r w:rsidRPr="0086670C">
              <w:rPr>
                <w:rFonts w:ascii="Calibri" w:hAnsi="Calibri" w:cs="Calibri"/>
                <w:lang w:val="fr-FR"/>
              </w:rPr>
              <w:t>SGA</w:t>
            </w:r>
          </w:p>
        </w:tc>
        <w:tc>
          <w:tcPr>
            <w:tcW w:w="303" w:type="pct"/>
            <w:tcBorders>
              <w:bottom w:val="nil"/>
            </w:tcBorders>
          </w:tcPr>
          <w:p w:rsidR="00B40804" w:rsidRPr="0086670C" w:rsidRDefault="00DC2165" w:rsidP="00B40C8F">
            <w:pPr>
              <w:rPr>
                <w:rFonts w:ascii="Calibri" w:hAnsi="Calibri" w:cs="Calibri"/>
                <w:lang w:val="fr-FR"/>
              </w:rPr>
            </w:pPr>
            <w:r w:rsidRPr="0086670C">
              <w:rPr>
                <w:rFonts w:ascii="Calibri" w:hAnsi="Calibri" w:cs="Calibri"/>
                <w:lang w:val="fr-FR"/>
              </w:rPr>
              <w:t>Administratif</w:t>
            </w:r>
          </w:p>
        </w:tc>
      </w:tr>
      <w:tr w:rsidR="00B40804" w:rsidRPr="0086670C" w:rsidTr="00D14EE1">
        <w:tc>
          <w:tcPr>
            <w:tcW w:w="599" w:type="pct"/>
            <w:vMerge/>
          </w:tcPr>
          <w:p w:rsidR="00B40804" w:rsidRPr="0086670C" w:rsidRDefault="00B40804" w:rsidP="00B40C8F">
            <w:pPr>
              <w:rPr>
                <w:rFonts w:ascii="Calibri" w:hAnsi="Calibri" w:cs="Calibri"/>
                <w:lang w:val="fr-FR"/>
              </w:rPr>
            </w:pPr>
          </w:p>
        </w:tc>
        <w:tc>
          <w:tcPr>
            <w:tcW w:w="599" w:type="pct"/>
            <w:vMerge/>
          </w:tcPr>
          <w:p w:rsidR="00B40804" w:rsidRPr="0086670C" w:rsidRDefault="00B40804" w:rsidP="00464EFB">
            <w:pPr>
              <w:rPr>
                <w:rFonts w:ascii="Calibri" w:hAnsi="Calibri" w:cs="Calibri"/>
                <w:lang w:val="fr-FR"/>
              </w:rPr>
            </w:pPr>
          </w:p>
        </w:tc>
        <w:tc>
          <w:tcPr>
            <w:tcW w:w="599" w:type="pct"/>
            <w:vMerge/>
          </w:tcPr>
          <w:p w:rsidR="00B40804" w:rsidRPr="0086670C" w:rsidRDefault="00B40804" w:rsidP="00B40C8F">
            <w:pPr>
              <w:rPr>
                <w:rFonts w:ascii="Calibri" w:hAnsi="Calibri" w:cs="Calibri"/>
                <w:lang w:val="fr-FR"/>
              </w:rPr>
            </w:pPr>
          </w:p>
        </w:tc>
        <w:tc>
          <w:tcPr>
            <w:tcW w:w="599" w:type="pct"/>
            <w:tcBorders>
              <w:top w:val="nil"/>
            </w:tcBorders>
          </w:tcPr>
          <w:p w:rsidR="00B40804" w:rsidRPr="0086670C" w:rsidRDefault="00E12EB5" w:rsidP="00E44E44">
            <w:pPr>
              <w:rPr>
                <w:rFonts w:ascii="Calibri" w:hAnsi="Calibri" w:cs="Calibri"/>
                <w:lang w:val="fr-FR"/>
              </w:rPr>
            </w:pPr>
            <w:r w:rsidRPr="0086670C">
              <w:rPr>
                <w:rFonts w:asciiTheme="minorHAnsi" w:hAnsiTheme="minorHAnsi" w:cstheme="minorHAnsi"/>
                <w:lang w:val="fr-FR"/>
              </w:rPr>
              <w:t>Rechercher des possibilités, pour les OIP, de partager avec les PC leurs contributions mondiales à la Convention.</w:t>
            </w:r>
          </w:p>
        </w:tc>
        <w:tc>
          <w:tcPr>
            <w:tcW w:w="599" w:type="pct"/>
            <w:tcBorders>
              <w:top w:val="nil"/>
            </w:tcBorders>
          </w:tcPr>
          <w:p w:rsidR="00B40804" w:rsidRPr="0086670C" w:rsidRDefault="00E12EB5" w:rsidP="00E12EB5">
            <w:pPr>
              <w:rPr>
                <w:rFonts w:ascii="Calibri" w:hAnsi="Calibri" w:cs="Calibri"/>
                <w:color w:val="FF0000"/>
                <w:lang w:val="fr-FR"/>
              </w:rPr>
            </w:pPr>
            <w:r w:rsidRPr="0086670C">
              <w:rPr>
                <w:rFonts w:ascii="Calibri" w:hAnsi="Calibri" w:cs="Calibri"/>
                <w:lang w:val="fr-FR"/>
              </w:rPr>
              <w:t xml:space="preserve">Identifier les </w:t>
            </w:r>
            <w:r w:rsidR="00B40804" w:rsidRPr="0086670C">
              <w:rPr>
                <w:rFonts w:ascii="Calibri" w:hAnsi="Calibri" w:cs="Calibri"/>
                <w:lang w:val="fr-FR"/>
              </w:rPr>
              <w:t xml:space="preserve"> </w:t>
            </w:r>
            <w:r w:rsidRPr="0086670C">
              <w:rPr>
                <w:rFonts w:asciiTheme="minorHAnsi" w:hAnsiTheme="minorHAnsi" w:cstheme="minorHAnsi"/>
                <w:lang w:val="fr-FR"/>
              </w:rPr>
              <w:t>possibilités, pour les OIP, de partager avec les PC leurs contributions mondiales à la Convention.</w:t>
            </w:r>
          </w:p>
        </w:tc>
        <w:tc>
          <w:tcPr>
            <w:tcW w:w="599" w:type="pct"/>
            <w:tcBorders>
              <w:top w:val="nil"/>
            </w:tcBorders>
          </w:tcPr>
          <w:p w:rsidR="00B40804" w:rsidRPr="0086670C" w:rsidRDefault="00E12EB5" w:rsidP="00E44E44">
            <w:pPr>
              <w:rPr>
                <w:rFonts w:ascii="Calibri" w:hAnsi="Calibri" w:cs="Calibri"/>
                <w:lang w:val="fr-FR"/>
              </w:rPr>
            </w:pPr>
            <w:r w:rsidRPr="0086670C">
              <w:rPr>
                <w:rFonts w:ascii="Calibri" w:hAnsi="Calibri" w:cs="Calibri"/>
                <w:lang w:val="fr-FR"/>
              </w:rPr>
              <w:t xml:space="preserve">Identifier les  </w:t>
            </w:r>
            <w:r w:rsidRPr="0086670C">
              <w:rPr>
                <w:rFonts w:asciiTheme="minorHAnsi" w:hAnsiTheme="minorHAnsi" w:cstheme="minorHAnsi"/>
                <w:lang w:val="fr-FR"/>
              </w:rPr>
              <w:t>possibilités, pour les OIP, de partager avec les PC leurs contributions mondiales à la Convention.</w:t>
            </w:r>
          </w:p>
        </w:tc>
        <w:tc>
          <w:tcPr>
            <w:tcW w:w="599" w:type="pct"/>
            <w:tcBorders>
              <w:top w:val="nil"/>
            </w:tcBorders>
          </w:tcPr>
          <w:p w:rsidR="00B40804" w:rsidRPr="0086670C" w:rsidRDefault="00E12EB5" w:rsidP="00E44E44">
            <w:pPr>
              <w:rPr>
                <w:rFonts w:ascii="Calibri" w:hAnsi="Calibri" w:cs="Calibri"/>
                <w:lang w:val="fr-FR"/>
              </w:rPr>
            </w:pPr>
            <w:r w:rsidRPr="0086670C">
              <w:rPr>
                <w:rFonts w:asciiTheme="minorHAnsi" w:hAnsiTheme="minorHAnsi" w:cstheme="minorHAnsi"/>
                <w:lang w:val="fr-FR"/>
              </w:rPr>
              <w:t>Amélioration du partage des contributions mondiales des OIP avec les PC.</w:t>
            </w:r>
          </w:p>
        </w:tc>
        <w:tc>
          <w:tcPr>
            <w:tcW w:w="504" w:type="pct"/>
            <w:tcBorders>
              <w:top w:val="nil"/>
            </w:tcBorders>
          </w:tcPr>
          <w:p w:rsidR="00B40804" w:rsidRPr="0086670C" w:rsidRDefault="00E12EB5" w:rsidP="00E44E44">
            <w:pPr>
              <w:rPr>
                <w:rFonts w:ascii="Calibri" w:hAnsi="Calibri" w:cs="Calibri"/>
                <w:lang w:val="fr-FR"/>
              </w:rPr>
            </w:pPr>
            <w:r w:rsidRPr="0086670C">
              <w:rPr>
                <w:rFonts w:ascii="Calibri" w:hAnsi="Calibri" w:cs="Calibri"/>
                <w:lang w:val="fr-FR"/>
              </w:rPr>
              <w:t>SGA</w:t>
            </w:r>
          </w:p>
        </w:tc>
        <w:tc>
          <w:tcPr>
            <w:tcW w:w="303" w:type="pct"/>
            <w:tcBorders>
              <w:top w:val="nil"/>
            </w:tcBorders>
          </w:tcPr>
          <w:p w:rsidR="00B40804" w:rsidRPr="0086670C" w:rsidRDefault="00DC2165" w:rsidP="00E44E44">
            <w:pPr>
              <w:rPr>
                <w:rFonts w:ascii="Calibri" w:hAnsi="Calibri" w:cs="Calibri"/>
                <w:lang w:val="fr-FR"/>
              </w:rPr>
            </w:pPr>
            <w:r w:rsidRPr="0086670C">
              <w:rPr>
                <w:rFonts w:ascii="Calibri" w:hAnsi="Calibri" w:cs="Calibri"/>
                <w:lang w:val="fr-FR"/>
              </w:rPr>
              <w:t>Administratif</w:t>
            </w:r>
          </w:p>
        </w:tc>
      </w:tr>
      <w:tr w:rsidR="00B40804" w:rsidRPr="0086670C" w:rsidTr="00D14EE1">
        <w:tc>
          <w:tcPr>
            <w:tcW w:w="599" w:type="pct"/>
            <w:vMerge/>
          </w:tcPr>
          <w:p w:rsidR="00B40804" w:rsidRPr="0086670C" w:rsidRDefault="00B40804" w:rsidP="006E4B6D">
            <w:pPr>
              <w:rPr>
                <w:rFonts w:ascii="Calibri" w:hAnsi="Calibri" w:cs="Calibri"/>
                <w:lang w:val="fr-FR"/>
              </w:rPr>
            </w:pPr>
          </w:p>
        </w:tc>
        <w:tc>
          <w:tcPr>
            <w:tcW w:w="599" w:type="pct"/>
            <w:vMerge/>
          </w:tcPr>
          <w:p w:rsidR="00B40804" w:rsidRPr="0086670C" w:rsidRDefault="00B40804" w:rsidP="006E4B6D">
            <w:pPr>
              <w:rPr>
                <w:rFonts w:ascii="Calibri" w:hAnsi="Calibri" w:cs="Calibri"/>
                <w:lang w:val="fr-FR"/>
              </w:rPr>
            </w:pPr>
          </w:p>
        </w:tc>
        <w:tc>
          <w:tcPr>
            <w:tcW w:w="599" w:type="pct"/>
          </w:tcPr>
          <w:p w:rsidR="00B40804" w:rsidRPr="0086670C" w:rsidRDefault="00E12EB5" w:rsidP="006E4B6D">
            <w:pPr>
              <w:rPr>
                <w:rFonts w:ascii="Calibri" w:hAnsi="Calibri" w:cs="Calibri"/>
                <w:lang w:val="fr-FR"/>
              </w:rPr>
            </w:pPr>
            <w:r w:rsidRPr="0086670C">
              <w:rPr>
                <w:rFonts w:asciiTheme="minorHAnsi" w:hAnsiTheme="minorHAnsi" w:cstheme="minorHAnsi"/>
                <w:lang w:val="fr-FR"/>
              </w:rPr>
              <w:t xml:space="preserve">Œuvrer en partenariat avec des organisations lorsque les </w:t>
            </w:r>
            <w:r w:rsidRPr="0086670C">
              <w:rPr>
                <w:rFonts w:asciiTheme="minorHAnsi" w:hAnsiTheme="minorHAnsi" w:cstheme="minorHAnsi"/>
                <w:lang w:val="fr-FR"/>
              </w:rPr>
              <w:lastRenderedPageBreak/>
              <w:t xml:space="preserve">objectifs de partenariat respectent les critères énoncés dans la Décision </w:t>
            </w:r>
            <w:hyperlink r:id="rId151" w:history="1">
              <w:r w:rsidRPr="0086670C">
                <w:rPr>
                  <w:rStyle w:val="Hyperlink"/>
                  <w:rFonts w:asciiTheme="minorHAnsi" w:hAnsiTheme="minorHAnsi" w:cstheme="minorHAnsi"/>
                  <w:lang w:val="fr-FR"/>
                </w:rPr>
                <w:t>SC54-16</w:t>
              </w:r>
            </w:hyperlink>
            <w:r w:rsidR="00B40804" w:rsidRPr="0086670C">
              <w:rPr>
                <w:rFonts w:ascii="Calibri" w:hAnsi="Calibri" w:cs="Calibri"/>
                <w:lang w:val="fr-FR"/>
              </w:rPr>
              <w:t>.</w:t>
            </w:r>
          </w:p>
        </w:tc>
        <w:tc>
          <w:tcPr>
            <w:tcW w:w="599" w:type="pct"/>
          </w:tcPr>
          <w:p w:rsidR="00B40804" w:rsidRPr="0086670C" w:rsidRDefault="00E12EB5" w:rsidP="006E4B6D">
            <w:pPr>
              <w:rPr>
                <w:rFonts w:ascii="Calibri" w:hAnsi="Calibri" w:cs="Calibri"/>
                <w:lang w:val="fr-FR"/>
              </w:rPr>
            </w:pPr>
            <w:r w:rsidRPr="0086670C">
              <w:rPr>
                <w:rFonts w:ascii="Calibri" w:hAnsi="Calibri" w:cs="Calibri"/>
                <w:lang w:val="fr-FR"/>
              </w:rPr>
              <w:lastRenderedPageBreak/>
              <w:t>En cours</w:t>
            </w:r>
            <w:r w:rsidR="00B40804" w:rsidRPr="0086670C">
              <w:rPr>
                <w:rFonts w:ascii="Calibri" w:hAnsi="Calibri" w:cs="Calibri"/>
                <w:lang w:val="fr-FR"/>
              </w:rPr>
              <w:t>.</w:t>
            </w:r>
          </w:p>
        </w:tc>
        <w:tc>
          <w:tcPr>
            <w:tcW w:w="599" w:type="pct"/>
          </w:tcPr>
          <w:p w:rsidR="00B40804" w:rsidRPr="0086670C" w:rsidRDefault="00E12EB5" w:rsidP="006E4B6D">
            <w:pPr>
              <w:rPr>
                <w:rFonts w:ascii="Calibri" w:hAnsi="Calibri" w:cs="Calibri"/>
                <w:color w:val="FF0000"/>
                <w:lang w:val="fr-FR"/>
              </w:rPr>
            </w:pPr>
            <w:r w:rsidRPr="0086670C">
              <w:rPr>
                <w:rFonts w:ascii="Calibri" w:hAnsi="Calibri" w:cs="Calibri"/>
                <w:lang w:val="fr-FR"/>
              </w:rPr>
              <w:t>En cours</w:t>
            </w:r>
            <w:r w:rsidR="00B40804" w:rsidRPr="0086670C">
              <w:rPr>
                <w:rFonts w:ascii="Calibri" w:hAnsi="Calibri" w:cs="Calibri"/>
                <w:lang w:val="fr-FR"/>
              </w:rPr>
              <w:t>.</w:t>
            </w:r>
          </w:p>
        </w:tc>
        <w:tc>
          <w:tcPr>
            <w:tcW w:w="599" w:type="pct"/>
          </w:tcPr>
          <w:p w:rsidR="00B40804" w:rsidRPr="0086670C" w:rsidRDefault="00E12EB5" w:rsidP="006E4B6D">
            <w:pPr>
              <w:rPr>
                <w:rFonts w:ascii="Calibri" w:hAnsi="Calibri" w:cs="Calibri"/>
                <w:lang w:val="fr-FR"/>
              </w:rPr>
            </w:pPr>
            <w:r w:rsidRPr="0086670C">
              <w:rPr>
                <w:rFonts w:ascii="Calibri" w:hAnsi="Calibri" w:cs="Calibri"/>
                <w:lang w:val="fr-FR"/>
              </w:rPr>
              <w:t>En cours</w:t>
            </w:r>
            <w:r w:rsidR="00B40804" w:rsidRPr="0086670C">
              <w:rPr>
                <w:rFonts w:ascii="Calibri" w:hAnsi="Calibri" w:cs="Calibri"/>
                <w:lang w:val="fr-FR"/>
              </w:rPr>
              <w:t xml:space="preserve">. </w:t>
            </w:r>
          </w:p>
        </w:tc>
        <w:tc>
          <w:tcPr>
            <w:tcW w:w="599" w:type="pct"/>
          </w:tcPr>
          <w:p w:rsidR="00B40804" w:rsidRPr="0086670C" w:rsidRDefault="00E12EB5" w:rsidP="006E4B6D">
            <w:pPr>
              <w:rPr>
                <w:rFonts w:ascii="Calibri" w:hAnsi="Calibri" w:cs="Calibri"/>
                <w:lang w:val="fr-FR"/>
              </w:rPr>
            </w:pPr>
            <w:r w:rsidRPr="0086670C">
              <w:rPr>
                <w:rFonts w:asciiTheme="minorHAnsi" w:hAnsiTheme="minorHAnsi" w:cstheme="minorHAnsi"/>
                <w:lang w:val="fr-FR"/>
              </w:rPr>
              <w:t xml:space="preserve">Tous les accords de partenariat sont conformes aux orientations </w:t>
            </w:r>
            <w:r w:rsidRPr="0086670C">
              <w:rPr>
                <w:rFonts w:asciiTheme="minorHAnsi" w:hAnsiTheme="minorHAnsi" w:cstheme="minorHAnsi"/>
                <w:lang w:val="fr-FR"/>
              </w:rPr>
              <w:lastRenderedPageBreak/>
              <w:t>de la Décision</w:t>
            </w:r>
            <w:hyperlink r:id="rId152" w:history="1">
              <w:r w:rsidRPr="0086670C">
                <w:rPr>
                  <w:rStyle w:val="Hyperlink"/>
                  <w:rFonts w:asciiTheme="minorHAnsi" w:hAnsiTheme="minorHAnsi" w:cstheme="minorHAnsi"/>
                  <w:lang w:val="fr-FR"/>
                </w:rPr>
                <w:t>SC54-16</w:t>
              </w:r>
            </w:hyperlink>
          </w:p>
        </w:tc>
        <w:tc>
          <w:tcPr>
            <w:tcW w:w="504" w:type="pct"/>
          </w:tcPr>
          <w:p w:rsidR="00B40804" w:rsidRPr="0086670C" w:rsidRDefault="00E12EB5" w:rsidP="006E4B6D">
            <w:pPr>
              <w:rPr>
                <w:rFonts w:ascii="Calibri" w:hAnsi="Calibri" w:cs="Calibri"/>
                <w:lang w:val="fr-FR"/>
              </w:rPr>
            </w:pPr>
            <w:r w:rsidRPr="0086670C">
              <w:rPr>
                <w:rFonts w:ascii="Calibri" w:hAnsi="Calibri" w:cs="Calibri"/>
                <w:lang w:val="fr-FR"/>
              </w:rPr>
              <w:lastRenderedPageBreak/>
              <w:t>SGA</w:t>
            </w:r>
            <w:r w:rsidR="00B40804" w:rsidRPr="0086670C">
              <w:rPr>
                <w:rFonts w:ascii="Calibri" w:hAnsi="Calibri" w:cs="Calibri"/>
                <w:lang w:val="fr-FR"/>
              </w:rPr>
              <w:t xml:space="preserve"> / </w:t>
            </w:r>
            <w:r w:rsidRPr="0086670C">
              <w:rPr>
                <w:rFonts w:ascii="Calibri" w:hAnsi="Calibri" w:cs="Calibri"/>
                <w:lang w:val="fr-FR"/>
              </w:rPr>
              <w:t>ERA</w:t>
            </w:r>
          </w:p>
        </w:tc>
        <w:tc>
          <w:tcPr>
            <w:tcW w:w="303" w:type="pct"/>
          </w:tcPr>
          <w:p w:rsidR="00B40804" w:rsidRPr="0086670C" w:rsidRDefault="00DC2165" w:rsidP="006E4B6D">
            <w:pPr>
              <w:rPr>
                <w:rFonts w:ascii="Calibri" w:hAnsi="Calibri" w:cs="Calibri"/>
                <w:lang w:val="fr-FR"/>
              </w:rPr>
            </w:pPr>
            <w:r w:rsidRPr="0086670C">
              <w:rPr>
                <w:rFonts w:ascii="Calibri" w:hAnsi="Calibri" w:cs="Calibri"/>
                <w:lang w:val="fr-FR"/>
              </w:rPr>
              <w:t>Administratif</w:t>
            </w:r>
          </w:p>
        </w:tc>
      </w:tr>
      <w:tr w:rsidR="00B40804" w:rsidRPr="0086670C" w:rsidTr="00D14EE1">
        <w:tc>
          <w:tcPr>
            <w:tcW w:w="599" w:type="pct"/>
            <w:vMerge w:val="restart"/>
          </w:tcPr>
          <w:p w:rsidR="00B40804" w:rsidRPr="0086670C" w:rsidRDefault="00B40804" w:rsidP="006E4B6D">
            <w:pPr>
              <w:rPr>
                <w:rFonts w:ascii="Calibri" w:hAnsi="Calibri" w:cs="Calibri"/>
                <w:lang w:val="fr-FR"/>
              </w:rPr>
            </w:pPr>
          </w:p>
        </w:tc>
        <w:tc>
          <w:tcPr>
            <w:tcW w:w="599" w:type="pct"/>
            <w:vMerge w:val="restart"/>
          </w:tcPr>
          <w:p w:rsidR="00E12EB5" w:rsidRPr="0086670C" w:rsidRDefault="00E12EB5" w:rsidP="00E12EB5">
            <w:pPr>
              <w:rPr>
                <w:rFonts w:asciiTheme="minorHAnsi" w:hAnsiTheme="minorHAnsi" w:cstheme="minorHAnsi"/>
                <w:lang w:val="fr-FR"/>
              </w:rPr>
            </w:pPr>
            <w:r w:rsidRPr="0086670C">
              <w:rPr>
                <w:rFonts w:asciiTheme="minorHAnsi" w:hAnsiTheme="minorHAnsi" w:cstheme="minorHAnsi"/>
                <w:lang w:val="fr-FR"/>
              </w:rPr>
              <w:t>Participation du secteur privé</w:t>
            </w:r>
          </w:p>
          <w:p w:rsidR="00B40804" w:rsidRPr="0086670C" w:rsidRDefault="00E12EB5" w:rsidP="00E12EB5">
            <w:pPr>
              <w:rPr>
                <w:rFonts w:ascii="Calibri" w:hAnsi="Calibri" w:cs="Calibri"/>
                <w:lang w:val="fr-FR"/>
              </w:rPr>
            </w:pPr>
            <w:r w:rsidRPr="0086670C">
              <w:rPr>
                <w:rFonts w:asciiTheme="minorHAnsi" w:hAnsiTheme="minorHAnsi" w:cstheme="minorHAnsi"/>
                <w:lang w:val="fr-FR"/>
              </w:rPr>
              <w:t xml:space="preserve"> (Résolution </w:t>
            </w:r>
            <w:hyperlink r:id="rId153" w:history="1">
              <w:r w:rsidRPr="0086670C">
                <w:rPr>
                  <w:rStyle w:val="Hyperlink"/>
                  <w:rFonts w:asciiTheme="minorHAnsi" w:hAnsiTheme="minorHAnsi" w:cstheme="minorHAnsi"/>
                  <w:lang w:val="fr-FR"/>
                </w:rPr>
                <w:t>X.12</w:t>
              </w:r>
            </w:hyperlink>
            <w:r w:rsidRPr="0086670C">
              <w:rPr>
                <w:rFonts w:asciiTheme="minorHAnsi" w:hAnsiTheme="minorHAnsi" w:cstheme="minorHAnsi"/>
                <w:lang w:val="fr-FR"/>
              </w:rPr>
              <w:t>)</w:t>
            </w:r>
          </w:p>
        </w:tc>
        <w:tc>
          <w:tcPr>
            <w:tcW w:w="599" w:type="pct"/>
            <w:vMerge w:val="restart"/>
          </w:tcPr>
          <w:p w:rsidR="00B40804" w:rsidRPr="0086670C" w:rsidRDefault="00E12EB5" w:rsidP="006E4B6D">
            <w:pPr>
              <w:rPr>
                <w:rFonts w:asciiTheme="minorHAnsi" w:hAnsiTheme="minorHAnsi" w:cstheme="minorHAnsi"/>
                <w:lang w:val="fr-FR"/>
              </w:rPr>
            </w:pPr>
            <w:r w:rsidRPr="0086670C">
              <w:rPr>
                <w:rFonts w:asciiTheme="minorHAnsi" w:hAnsiTheme="minorHAnsi" w:cstheme="minorHAnsi"/>
                <w:lang w:val="fr-FR"/>
              </w:rPr>
              <w:t>Renouveler le partenariat avec Danone pour 2020 et au-delà</w:t>
            </w:r>
            <w:r w:rsidR="00B40804" w:rsidRPr="0086670C">
              <w:rPr>
                <w:rFonts w:ascii="Calibri" w:hAnsi="Calibri" w:cs="Calibri"/>
                <w:lang w:val="fr-FR"/>
              </w:rPr>
              <w:t>.</w:t>
            </w:r>
          </w:p>
        </w:tc>
        <w:tc>
          <w:tcPr>
            <w:tcW w:w="599" w:type="pct"/>
            <w:tcBorders>
              <w:bottom w:val="nil"/>
            </w:tcBorders>
          </w:tcPr>
          <w:p w:rsidR="00B40804" w:rsidRPr="0086670C" w:rsidRDefault="00E12EB5" w:rsidP="00AD1D3D">
            <w:pPr>
              <w:rPr>
                <w:rFonts w:ascii="Calibri" w:hAnsi="Calibri" w:cs="Calibri"/>
                <w:lang w:val="fr-FR"/>
              </w:rPr>
            </w:pPr>
            <w:r w:rsidRPr="0086670C">
              <w:rPr>
                <w:rFonts w:asciiTheme="minorHAnsi" w:hAnsiTheme="minorHAnsi" w:cstheme="minorHAnsi"/>
                <w:lang w:val="fr-FR"/>
              </w:rPr>
              <w:t>Continuer à mettre en œuvre le plan de travail pour la mobilisation des ressources (voir 6.1 ci-dessus).</w:t>
            </w:r>
          </w:p>
        </w:tc>
        <w:tc>
          <w:tcPr>
            <w:tcW w:w="599" w:type="pct"/>
            <w:tcBorders>
              <w:bottom w:val="nil"/>
            </w:tcBorders>
          </w:tcPr>
          <w:p w:rsidR="00B40804" w:rsidRPr="0086670C" w:rsidRDefault="00E12EB5" w:rsidP="008303C6">
            <w:pPr>
              <w:rPr>
                <w:rFonts w:ascii="Calibri" w:hAnsi="Calibri" w:cs="Calibri"/>
                <w:color w:val="FF0000"/>
                <w:lang w:val="fr-FR"/>
              </w:rPr>
            </w:pPr>
            <w:r w:rsidRPr="0086670C">
              <w:rPr>
                <w:rFonts w:ascii="Calibri" w:hAnsi="Calibri" w:cs="Calibri"/>
                <w:lang w:val="fr-FR"/>
              </w:rPr>
              <w:t>En cours</w:t>
            </w:r>
            <w:r w:rsidR="00B40804" w:rsidRPr="0086670C">
              <w:rPr>
                <w:rFonts w:ascii="Calibri" w:hAnsi="Calibri" w:cs="Calibri"/>
                <w:lang w:val="fr-FR"/>
              </w:rPr>
              <w:t>.</w:t>
            </w:r>
          </w:p>
        </w:tc>
        <w:tc>
          <w:tcPr>
            <w:tcW w:w="599" w:type="pct"/>
            <w:tcBorders>
              <w:bottom w:val="nil"/>
            </w:tcBorders>
          </w:tcPr>
          <w:p w:rsidR="00B40804" w:rsidRPr="0086670C" w:rsidRDefault="00E12EB5" w:rsidP="008303C6">
            <w:pPr>
              <w:rPr>
                <w:rFonts w:ascii="Calibri" w:hAnsi="Calibri" w:cs="Calibri"/>
                <w:lang w:val="fr-FR"/>
              </w:rPr>
            </w:pPr>
            <w:r w:rsidRPr="0086670C">
              <w:rPr>
                <w:rFonts w:ascii="Calibri" w:hAnsi="Calibri" w:cs="Calibri"/>
                <w:lang w:val="fr-FR"/>
              </w:rPr>
              <w:t>En cours</w:t>
            </w:r>
            <w:r w:rsidR="00B40804" w:rsidRPr="0086670C">
              <w:rPr>
                <w:rFonts w:ascii="Calibri" w:hAnsi="Calibri" w:cs="Calibri"/>
                <w:lang w:val="fr-FR"/>
              </w:rPr>
              <w:t>.</w:t>
            </w:r>
          </w:p>
        </w:tc>
        <w:tc>
          <w:tcPr>
            <w:tcW w:w="599" w:type="pct"/>
            <w:tcBorders>
              <w:bottom w:val="nil"/>
            </w:tcBorders>
          </w:tcPr>
          <w:p w:rsidR="00B40804" w:rsidRPr="0086670C" w:rsidRDefault="00B40804" w:rsidP="008303C6">
            <w:pPr>
              <w:rPr>
                <w:rFonts w:ascii="Calibri" w:hAnsi="Calibri" w:cs="Calibri"/>
                <w:lang w:val="fr-FR"/>
              </w:rPr>
            </w:pPr>
          </w:p>
        </w:tc>
        <w:tc>
          <w:tcPr>
            <w:tcW w:w="504" w:type="pct"/>
            <w:tcBorders>
              <w:bottom w:val="nil"/>
            </w:tcBorders>
          </w:tcPr>
          <w:p w:rsidR="00B40804" w:rsidRPr="0086670C" w:rsidRDefault="00E12EB5" w:rsidP="006E4B6D">
            <w:pPr>
              <w:rPr>
                <w:rFonts w:ascii="Calibri" w:hAnsi="Calibri" w:cs="Calibri"/>
                <w:lang w:val="fr-FR"/>
              </w:rPr>
            </w:pPr>
            <w:r w:rsidRPr="0086670C">
              <w:rPr>
                <w:rFonts w:ascii="Calibri" w:hAnsi="Calibri" w:cs="Calibri"/>
                <w:lang w:val="fr-FR"/>
              </w:rPr>
              <w:t>RMR</w:t>
            </w:r>
          </w:p>
        </w:tc>
        <w:tc>
          <w:tcPr>
            <w:tcW w:w="303" w:type="pct"/>
            <w:tcBorders>
              <w:bottom w:val="nil"/>
            </w:tcBorders>
          </w:tcPr>
          <w:p w:rsidR="00B40804" w:rsidRPr="0086670C" w:rsidRDefault="00B40804" w:rsidP="006E4B6D">
            <w:pPr>
              <w:rPr>
                <w:rFonts w:ascii="Calibri" w:hAnsi="Calibri" w:cs="Calibri"/>
                <w:lang w:val="fr-FR"/>
              </w:rPr>
            </w:pPr>
            <w:r w:rsidRPr="0086670C">
              <w:rPr>
                <w:rFonts w:ascii="Calibri" w:hAnsi="Calibri" w:cs="Calibri"/>
                <w:lang w:val="fr-FR"/>
              </w:rPr>
              <w:t>NC</w:t>
            </w:r>
          </w:p>
        </w:tc>
      </w:tr>
      <w:tr w:rsidR="00B40804" w:rsidRPr="0086670C" w:rsidTr="00D14EE1">
        <w:tc>
          <w:tcPr>
            <w:tcW w:w="599" w:type="pct"/>
            <w:vMerge/>
          </w:tcPr>
          <w:p w:rsidR="00B40804" w:rsidRPr="0086670C" w:rsidRDefault="00B40804" w:rsidP="0072450A">
            <w:pPr>
              <w:rPr>
                <w:rFonts w:ascii="Calibri" w:hAnsi="Calibri" w:cs="Calibri"/>
                <w:lang w:val="fr-FR"/>
              </w:rPr>
            </w:pPr>
          </w:p>
        </w:tc>
        <w:tc>
          <w:tcPr>
            <w:tcW w:w="599" w:type="pct"/>
            <w:vMerge/>
          </w:tcPr>
          <w:p w:rsidR="00B40804" w:rsidRPr="0086670C" w:rsidRDefault="00B40804" w:rsidP="0072450A">
            <w:pPr>
              <w:rPr>
                <w:rFonts w:ascii="Calibri" w:hAnsi="Calibri" w:cs="Calibri"/>
                <w:lang w:val="fr-FR"/>
              </w:rPr>
            </w:pPr>
          </w:p>
        </w:tc>
        <w:tc>
          <w:tcPr>
            <w:tcW w:w="599" w:type="pct"/>
            <w:vMerge/>
          </w:tcPr>
          <w:p w:rsidR="00B40804" w:rsidRPr="0086670C" w:rsidRDefault="00B40804" w:rsidP="0072450A">
            <w:pPr>
              <w:rPr>
                <w:rFonts w:ascii="Calibri" w:hAnsi="Calibri" w:cs="Calibri"/>
                <w:lang w:val="fr-FR"/>
              </w:rPr>
            </w:pPr>
          </w:p>
        </w:tc>
        <w:tc>
          <w:tcPr>
            <w:tcW w:w="599" w:type="pct"/>
            <w:tcBorders>
              <w:top w:val="nil"/>
            </w:tcBorders>
          </w:tcPr>
          <w:p w:rsidR="00B40804" w:rsidRPr="0086670C" w:rsidRDefault="00E12EB5" w:rsidP="0072450A">
            <w:pPr>
              <w:rPr>
                <w:rFonts w:ascii="Calibri" w:hAnsi="Calibri" w:cs="Calibri"/>
                <w:lang w:val="fr-FR"/>
              </w:rPr>
            </w:pPr>
            <w:r w:rsidRPr="0086670C">
              <w:rPr>
                <w:rFonts w:asciiTheme="minorHAnsi" w:hAnsiTheme="minorHAnsi" w:cstheme="minorHAnsi"/>
                <w:lang w:val="fr-FR"/>
              </w:rPr>
              <w:t>Discussions concernant la poursuite du partenariat avec Danone.</w:t>
            </w:r>
          </w:p>
        </w:tc>
        <w:tc>
          <w:tcPr>
            <w:tcW w:w="599" w:type="pct"/>
            <w:tcBorders>
              <w:top w:val="nil"/>
            </w:tcBorders>
          </w:tcPr>
          <w:p w:rsidR="00B40804" w:rsidRPr="0086670C" w:rsidRDefault="00E12EB5" w:rsidP="0072450A">
            <w:pPr>
              <w:rPr>
                <w:rFonts w:ascii="Calibri" w:hAnsi="Calibri" w:cs="Calibri"/>
                <w:lang w:val="fr-FR"/>
              </w:rPr>
            </w:pPr>
            <w:r w:rsidRPr="0086670C">
              <w:rPr>
                <w:rFonts w:asciiTheme="minorHAnsi" w:hAnsiTheme="minorHAnsi" w:cstheme="minorHAnsi"/>
                <w:lang w:val="fr-FR"/>
              </w:rPr>
              <w:t>Officialisation de l’accord-cadre de partenariat, y compris le financement pour la JMZ et les prix Ramsar pour la conservation des zones humides.</w:t>
            </w:r>
          </w:p>
        </w:tc>
        <w:tc>
          <w:tcPr>
            <w:tcW w:w="599" w:type="pct"/>
            <w:tcBorders>
              <w:top w:val="nil"/>
            </w:tcBorders>
          </w:tcPr>
          <w:p w:rsidR="00B40804" w:rsidRPr="0086670C" w:rsidRDefault="00E12EB5" w:rsidP="0072450A">
            <w:pPr>
              <w:rPr>
                <w:rFonts w:ascii="Calibri" w:hAnsi="Calibri" w:cs="Calibri"/>
                <w:lang w:val="fr-FR"/>
              </w:rPr>
            </w:pPr>
            <w:r w:rsidRPr="0086670C">
              <w:rPr>
                <w:rFonts w:ascii="Calibri" w:hAnsi="Calibri" w:cs="Calibri"/>
                <w:lang w:val="fr-FR"/>
              </w:rPr>
              <w:t>Mettre en œuvre les activités de partenariat en élaborant et en obtenant l'approbation du plan d'activités pour 2022.</w:t>
            </w:r>
          </w:p>
        </w:tc>
        <w:tc>
          <w:tcPr>
            <w:tcW w:w="599" w:type="pct"/>
            <w:tcBorders>
              <w:top w:val="nil"/>
            </w:tcBorders>
          </w:tcPr>
          <w:p w:rsidR="00B40804" w:rsidRPr="0086670C" w:rsidRDefault="00E12EB5" w:rsidP="0072450A">
            <w:pPr>
              <w:rPr>
                <w:rFonts w:ascii="Calibri" w:hAnsi="Calibri" w:cs="Calibri"/>
                <w:lang w:val="fr-FR"/>
              </w:rPr>
            </w:pPr>
            <w:r w:rsidRPr="0086670C">
              <w:rPr>
                <w:rFonts w:asciiTheme="minorHAnsi" w:hAnsiTheme="minorHAnsi" w:cstheme="minorHAnsi"/>
                <w:lang w:val="fr-FR"/>
              </w:rPr>
              <w:t>Partenariat avec Danone renouvelé.</w:t>
            </w:r>
          </w:p>
        </w:tc>
        <w:tc>
          <w:tcPr>
            <w:tcW w:w="504" w:type="pct"/>
            <w:tcBorders>
              <w:top w:val="nil"/>
            </w:tcBorders>
          </w:tcPr>
          <w:p w:rsidR="00B40804" w:rsidRPr="0086670C" w:rsidRDefault="00B40804" w:rsidP="0072450A">
            <w:pPr>
              <w:rPr>
                <w:rFonts w:ascii="Calibri" w:hAnsi="Calibri" w:cs="Calibri"/>
                <w:lang w:val="fr-FR"/>
              </w:rPr>
            </w:pPr>
          </w:p>
        </w:tc>
        <w:tc>
          <w:tcPr>
            <w:tcW w:w="303" w:type="pct"/>
            <w:tcBorders>
              <w:top w:val="nil"/>
            </w:tcBorders>
          </w:tcPr>
          <w:p w:rsidR="00B40804" w:rsidRPr="0086670C" w:rsidRDefault="00B40804" w:rsidP="0072450A">
            <w:pPr>
              <w:rPr>
                <w:rFonts w:ascii="Calibri" w:hAnsi="Calibri" w:cs="Calibri"/>
                <w:lang w:val="fr-FR"/>
              </w:rPr>
            </w:pPr>
          </w:p>
        </w:tc>
      </w:tr>
      <w:tr w:rsidR="00B40804" w:rsidRPr="0086670C" w:rsidTr="00D14EE1">
        <w:tc>
          <w:tcPr>
            <w:tcW w:w="599" w:type="pct"/>
            <w:vMerge w:val="restart"/>
          </w:tcPr>
          <w:p w:rsidR="00B40804" w:rsidRPr="0086670C" w:rsidRDefault="00E12EB5" w:rsidP="0072450A">
            <w:pPr>
              <w:rPr>
                <w:rFonts w:ascii="Calibri" w:hAnsi="Calibri" w:cs="Calibri"/>
                <w:b/>
                <w:lang w:val="fr-FR"/>
              </w:rPr>
            </w:pPr>
            <w:r w:rsidRPr="0086670C">
              <w:rPr>
                <w:rFonts w:asciiTheme="minorHAnsi" w:hAnsiTheme="minorHAnsi" w:cstheme="minorHAnsi"/>
                <w:b/>
                <w:lang w:val="fr-FR"/>
              </w:rPr>
              <w:t xml:space="preserve">7.2 Grâce à une information ciblée, renforcement de la visibilité de la Convention aux niveaux national, infranational, </w:t>
            </w:r>
            <w:r w:rsidRPr="0086670C">
              <w:rPr>
                <w:rFonts w:asciiTheme="minorHAnsi" w:hAnsiTheme="minorHAnsi" w:cstheme="minorHAnsi"/>
                <w:b/>
                <w:lang w:val="fr-FR"/>
              </w:rPr>
              <w:lastRenderedPageBreak/>
              <w:t>régional et international.</w:t>
            </w:r>
          </w:p>
        </w:tc>
        <w:tc>
          <w:tcPr>
            <w:tcW w:w="599" w:type="pct"/>
            <w:vMerge w:val="restart"/>
          </w:tcPr>
          <w:p w:rsidR="00B40804" w:rsidRPr="0086670C" w:rsidRDefault="00E12EB5" w:rsidP="0072450A">
            <w:pPr>
              <w:rPr>
                <w:rFonts w:ascii="Calibri" w:hAnsi="Calibri" w:cs="Calibri"/>
                <w:lang w:val="fr-FR"/>
              </w:rPr>
            </w:pPr>
            <w:r w:rsidRPr="0086670C">
              <w:rPr>
                <w:rFonts w:asciiTheme="minorHAnsi" w:hAnsiTheme="minorHAnsi" w:cstheme="minorHAnsi"/>
                <w:lang w:val="fr-FR"/>
              </w:rPr>
              <w:lastRenderedPageBreak/>
              <w:t xml:space="preserve">Utilisation accrue du matériel et de l’information sur la Convention, son Plan stratégique et ses priorités aux niveaux national, </w:t>
            </w:r>
            <w:r w:rsidRPr="0086670C">
              <w:rPr>
                <w:rFonts w:asciiTheme="minorHAnsi" w:hAnsiTheme="minorHAnsi" w:cstheme="minorHAnsi"/>
                <w:lang w:val="fr-FR"/>
              </w:rPr>
              <w:lastRenderedPageBreak/>
              <w:t>infranational, régional et international.</w:t>
            </w:r>
          </w:p>
        </w:tc>
        <w:tc>
          <w:tcPr>
            <w:tcW w:w="599" w:type="pct"/>
          </w:tcPr>
          <w:p w:rsidR="00B40804" w:rsidRPr="0086670C" w:rsidRDefault="00E12EB5" w:rsidP="0072450A">
            <w:pPr>
              <w:rPr>
                <w:rFonts w:ascii="Calibri" w:hAnsi="Calibri" w:cs="Calibri"/>
                <w:lang w:val="fr-FR"/>
              </w:rPr>
            </w:pPr>
            <w:r w:rsidRPr="0086670C">
              <w:rPr>
                <w:rFonts w:asciiTheme="minorHAnsi" w:hAnsiTheme="minorHAnsi" w:cstheme="minorHAnsi"/>
                <w:lang w:val="fr-FR"/>
              </w:rPr>
              <w:lastRenderedPageBreak/>
              <w:t xml:space="preserve">Publier et afficher régulièrement des contenus pertinents sur le site web de la Convention et sur les plateformes des réseaux </w:t>
            </w:r>
            <w:r w:rsidRPr="0086670C">
              <w:rPr>
                <w:rFonts w:asciiTheme="minorHAnsi" w:hAnsiTheme="minorHAnsi" w:cstheme="minorHAnsi"/>
                <w:lang w:val="fr-FR"/>
              </w:rPr>
              <w:lastRenderedPageBreak/>
              <w:t>sociaux. Veiller à la mise à jour du contenu du site web.</w:t>
            </w:r>
          </w:p>
        </w:tc>
        <w:tc>
          <w:tcPr>
            <w:tcW w:w="599" w:type="pct"/>
          </w:tcPr>
          <w:p w:rsidR="00B40804" w:rsidRPr="0086670C" w:rsidRDefault="00E12EB5" w:rsidP="0072450A">
            <w:pPr>
              <w:rPr>
                <w:rFonts w:ascii="Calibri" w:hAnsi="Calibri" w:cs="Calibri"/>
                <w:color w:val="FF0000"/>
                <w:spacing w:val="-2"/>
                <w:lang w:val="fr-FR"/>
              </w:rPr>
            </w:pPr>
            <w:r w:rsidRPr="0086670C">
              <w:rPr>
                <w:rFonts w:ascii="Calibri" w:hAnsi="Calibri" w:cs="Calibri"/>
                <w:lang w:val="fr-FR"/>
              </w:rPr>
              <w:lastRenderedPageBreak/>
              <w:t>En cours</w:t>
            </w:r>
            <w:r w:rsidR="00B40804" w:rsidRPr="0086670C">
              <w:rPr>
                <w:rFonts w:ascii="Calibri" w:hAnsi="Calibri" w:cs="Calibri"/>
                <w:spacing w:val="-2"/>
                <w:lang w:val="fr-FR"/>
              </w:rPr>
              <w:t xml:space="preserve">. </w:t>
            </w:r>
          </w:p>
        </w:tc>
        <w:tc>
          <w:tcPr>
            <w:tcW w:w="599" w:type="pct"/>
          </w:tcPr>
          <w:p w:rsidR="00B40804" w:rsidRPr="0086670C" w:rsidRDefault="00E12EB5" w:rsidP="0072450A">
            <w:pPr>
              <w:rPr>
                <w:rFonts w:ascii="Calibri" w:hAnsi="Calibri" w:cs="Calibri"/>
                <w:spacing w:val="-2"/>
                <w:lang w:val="fr-FR"/>
              </w:rPr>
            </w:pPr>
            <w:r w:rsidRPr="0086670C">
              <w:rPr>
                <w:rFonts w:ascii="Calibri" w:hAnsi="Calibri" w:cs="Calibri"/>
                <w:lang w:val="fr-FR"/>
              </w:rPr>
              <w:t>En cours</w:t>
            </w:r>
            <w:r w:rsidR="00B40804" w:rsidRPr="0086670C">
              <w:rPr>
                <w:rFonts w:ascii="Calibri" w:hAnsi="Calibri" w:cs="Calibri"/>
                <w:spacing w:val="-2"/>
                <w:lang w:val="fr-FR"/>
              </w:rPr>
              <w:t xml:space="preserve">. </w:t>
            </w:r>
          </w:p>
        </w:tc>
        <w:tc>
          <w:tcPr>
            <w:tcW w:w="599" w:type="pct"/>
          </w:tcPr>
          <w:p w:rsidR="00B40804" w:rsidRPr="0086670C" w:rsidRDefault="00E12EB5" w:rsidP="0072450A">
            <w:pPr>
              <w:rPr>
                <w:rFonts w:ascii="Calibri" w:hAnsi="Calibri" w:cs="Calibri"/>
                <w:spacing w:val="-2"/>
                <w:lang w:val="fr-FR"/>
              </w:rPr>
            </w:pPr>
            <w:r w:rsidRPr="0086670C">
              <w:rPr>
                <w:rFonts w:ascii="Calibri" w:hAnsi="Calibri" w:cs="Calibri"/>
                <w:spacing w:val="-2"/>
                <w:lang w:val="fr-FR"/>
              </w:rPr>
              <w:t>Continuer</w:t>
            </w:r>
            <w:r w:rsidR="00311532">
              <w:rPr>
                <w:rFonts w:ascii="Calibri" w:hAnsi="Calibri" w:cs="Calibri"/>
                <w:spacing w:val="-2"/>
                <w:lang w:val="fr-FR"/>
              </w:rPr>
              <w:t xml:space="preserve"> de recenser les possibilités d’optimiser l’accessibilité et l’</w:t>
            </w:r>
            <w:r w:rsidRPr="0086670C">
              <w:rPr>
                <w:rFonts w:ascii="Calibri" w:hAnsi="Calibri" w:cs="Calibri"/>
                <w:spacing w:val="-2"/>
                <w:lang w:val="fr-FR"/>
              </w:rPr>
              <w:t xml:space="preserve">utilisation du contenu électronique de la </w:t>
            </w:r>
            <w:r w:rsidRPr="0086670C">
              <w:rPr>
                <w:rFonts w:ascii="Calibri" w:hAnsi="Calibri" w:cs="Calibri"/>
                <w:spacing w:val="-2"/>
                <w:lang w:val="fr-FR"/>
              </w:rPr>
              <w:lastRenderedPageBreak/>
              <w:t>Convention.</w:t>
            </w:r>
          </w:p>
        </w:tc>
        <w:tc>
          <w:tcPr>
            <w:tcW w:w="599" w:type="pct"/>
          </w:tcPr>
          <w:p w:rsidR="00B40804" w:rsidRPr="0086670C" w:rsidRDefault="006315FA" w:rsidP="0072450A">
            <w:pPr>
              <w:rPr>
                <w:rFonts w:ascii="Calibri" w:hAnsi="Calibri" w:cs="Calibri"/>
                <w:spacing w:val="-2"/>
                <w:lang w:val="fr-FR"/>
              </w:rPr>
            </w:pPr>
            <w:r w:rsidRPr="0086670C">
              <w:rPr>
                <w:rFonts w:asciiTheme="minorHAnsi" w:hAnsiTheme="minorHAnsi" w:cstheme="minorHAnsi"/>
                <w:lang w:val="fr-FR"/>
              </w:rPr>
              <w:lastRenderedPageBreak/>
              <w:t xml:space="preserve">Nombre de reportages et d’articles publiés sur le site web. Nombre de visiteurs du site web et analyse détaillée des </w:t>
            </w:r>
            <w:r w:rsidRPr="0086670C">
              <w:rPr>
                <w:rFonts w:asciiTheme="minorHAnsi" w:hAnsiTheme="minorHAnsi" w:cstheme="minorHAnsi"/>
                <w:lang w:val="fr-FR"/>
              </w:rPr>
              <w:lastRenderedPageBreak/>
              <w:t xml:space="preserve">pages consultées et des téléchargements. Nombre d’abonnés sur Twitter, </w:t>
            </w:r>
            <w:r w:rsidRPr="0086670C">
              <w:rPr>
                <w:rFonts w:ascii="Calibri" w:hAnsi="Calibri" w:cs="Calibri"/>
                <w:spacing w:val="-2"/>
                <w:lang w:val="fr-FR"/>
              </w:rPr>
              <w:t>Facebook</w:t>
            </w:r>
            <w:r w:rsidR="00311532">
              <w:rPr>
                <w:rFonts w:ascii="Calibri" w:hAnsi="Calibri" w:cs="Calibri"/>
                <w:spacing w:val="-2"/>
                <w:lang w:val="fr-FR"/>
              </w:rPr>
              <w:t xml:space="preserve"> </w:t>
            </w:r>
            <w:r w:rsidRPr="0086670C">
              <w:rPr>
                <w:rFonts w:ascii="Calibri" w:hAnsi="Calibri" w:cs="Calibri"/>
                <w:spacing w:val="-2"/>
                <w:lang w:val="fr-FR"/>
              </w:rPr>
              <w:t xml:space="preserve">et </w:t>
            </w:r>
            <w:r w:rsidR="00B40804" w:rsidRPr="0086670C">
              <w:rPr>
                <w:rFonts w:ascii="Calibri" w:hAnsi="Calibri" w:cs="Calibri"/>
                <w:spacing w:val="-2"/>
                <w:lang w:val="fr-FR"/>
              </w:rPr>
              <w:t>LinkedIn.</w:t>
            </w:r>
          </w:p>
        </w:tc>
        <w:tc>
          <w:tcPr>
            <w:tcW w:w="504" w:type="pct"/>
          </w:tcPr>
          <w:p w:rsidR="00B40804" w:rsidRPr="0086670C" w:rsidRDefault="00B40804" w:rsidP="0072450A">
            <w:pPr>
              <w:rPr>
                <w:rFonts w:ascii="Calibri" w:hAnsi="Calibri" w:cs="Calibri"/>
                <w:lang w:val="fr-FR"/>
              </w:rPr>
            </w:pPr>
            <w:r w:rsidRPr="0086670C">
              <w:rPr>
                <w:rFonts w:ascii="Calibri" w:hAnsi="Calibri" w:cs="Calibri"/>
                <w:lang w:val="fr-FR"/>
              </w:rPr>
              <w:lastRenderedPageBreak/>
              <w:t>Comms</w:t>
            </w:r>
          </w:p>
        </w:tc>
        <w:tc>
          <w:tcPr>
            <w:tcW w:w="303" w:type="pct"/>
          </w:tcPr>
          <w:p w:rsidR="00B40804" w:rsidRPr="0086670C" w:rsidRDefault="00B40804" w:rsidP="0072450A">
            <w:pPr>
              <w:rPr>
                <w:rFonts w:ascii="Calibri" w:hAnsi="Calibri" w:cs="Calibri"/>
                <w:lang w:val="fr-FR"/>
              </w:rPr>
            </w:pPr>
            <w:r w:rsidRPr="0086670C">
              <w:rPr>
                <w:rFonts w:ascii="Calibri" w:hAnsi="Calibri" w:cs="Calibri"/>
                <w:lang w:val="fr-FR"/>
              </w:rPr>
              <w:t>Core</w:t>
            </w:r>
          </w:p>
        </w:tc>
      </w:tr>
      <w:tr w:rsidR="00B40804" w:rsidRPr="0086670C" w:rsidTr="00D14EE1">
        <w:tc>
          <w:tcPr>
            <w:tcW w:w="599" w:type="pct"/>
            <w:vMerge/>
          </w:tcPr>
          <w:p w:rsidR="00B40804" w:rsidRPr="0086670C" w:rsidRDefault="00B40804" w:rsidP="0072450A">
            <w:pPr>
              <w:rPr>
                <w:rFonts w:ascii="Calibri" w:hAnsi="Calibri" w:cs="Calibri"/>
                <w:lang w:val="fr-FR"/>
              </w:rPr>
            </w:pPr>
          </w:p>
        </w:tc>
        <w:tc>
          <w:tcPr>
            <w:tcW w:w="599" w:type="pct"/>
            <w:vMerge/>
          </w:tcPr>
          <w:p w:rsidR="00B40804" w:rsidRPr="0086670C" w:rsidRDefault="00B40804" w:rsidP="0072450A">
            <w:pPr>
              <w:rPr>
                <w:rFonts w:ascii="Calibri" w:hAnsi="Calibri" w:cs="Calibri"/>
                <w:lang w:val="fr-FR"/>
              </w:rPr>
            </w:pPr>
          </w:p>
        </w:tc>
        <w:tc>
          <w:tcPr>
            <w:tcW w:w="599" w:type="pct"/>
            <w:vMerge w:val="restart"/>
          </w:tcPr>
          <w:p w:rsidR="00B40804" w:rsidRPr="0086670C" w:rsidRDefault="006315FA" w:rsidP="0072450A">
            <w:pPr>
              <w:rPr>
                <w:rFonts w:ascii="Calibri" w:hAnsi="Calibri" w:cs="Calibri"/>
                <w:lang w:val="fr-FR"/>
              </w:rPr>
            </w:pPr>
            <w:r w:rsidRPr="0086670C">
              <w:rPr>
                <w:rFonts w:asciiTheme="minorHAnsi" w:hAnsiTheme="minorHAnsi" w:cstheme="minorHAnsi"/>
                <w:lang w:val="fr-FR"/>
              </w:rPr>
              <w:t>Planification initiale pour le 50</w:t>
            </w:r>
            <w:r w:rsidRPr="0086670C">
              <w:rPr>
                <w:rFonts w:asciiTheme="minorHAnsi" w:hAnsiTheme="minorHAnsi" w:cstheme="minorHAnsi"/>
                <w:vertAlign w:val="superscript"/>
                <w:lang w:val="fr-FR"/>
              </w:rPr>
              <w:t>e</w:t>
            </w:r>
            <w:r w:rsidRPr="0086670C">
              <w:rPr>
                <w:rFonts w:asciiTheme="minorHAnsi" w:hAnsiTheme="minorHAnsi" w:cstheme="minorHAnsi"/>
                <w:lang w:val="fr-FR"/>
              </w:rPr>
              <w:t> anniversaire (SC57-18 et SC57-47 Annexe 9.2).</w:t>
            </w:r>
          </w:p>
        </w:tc>
        <w:tc>
          <w:tcPr>
            <w:tcW w:w="599" w:type="pct"/>
            <w:tcBorders>
              <w:bottom w:val="nil"/>
            </w:tcBorders>
          </w:tcPr>
          <w:p w:rsidR="00B40804" w:rsidRPr="0086670C" w:rsidRDefault="006315FA" w:rsidP="0072450A">
            <w:pPr>
              <w:rPr>
                <w:rFonts w:ascii="Calibri" w:hAnsi="Calibri" w:cs="Calibri"/>
                <w:lang w:val="fr-FR"/>
              </w:rPr>
            </w:pPr>
            <w:r w:rsidRPr="0086670C">
              <w:rPr>
                <w:rFonts w:asciiTheme="minorHAnsi" w:hAnsiTheme="minorHAnsi" w:cstheme="minorHAnsi"/>
                <w:lang w:val="fr-FR"/>
              </w:rPr>
              <w:t>Le Secrétariat fournit des orientations sur l’évolution de la campagne.</w:t>
            </w:r>
          </w:p>
        </w:tc>
        <w:tc>
          <w:tcPr>
            <w:tcW w:w="599" w:type="pct"/>
            <w:tcBorders>
              <w:bottom w:val="nil"/>
            </w:tcBorders>
          </w:tcPr>
          <w:p w:rsidR="00B40804" w:rsidRPr="0086670C" w:rsidRDefault="006315FA" w:rsidP="0072450A">
            <w:pPr>
              <w:rPr>
                <w:rFonts w:ascii="Calibri" w:hAnsi="Calibri" w:cs="Calibri"/>
                <w:color w:val="FF0000"/>
                <w:lang w:val="fr-FR"/>
              </w:rPr>
            </w:pPr>
            <w:r w:rsidRPr="0086670C">
              <w:rPr>
                <w:rFonts w:asciiTheme="minorHAnsi" w:hAnsiTheme="minorHAnsi" w:cstheme="minorHAnsi"/>
                <w:lang w:val="fr-FR"/>
              </w:rPr>
              <w:t>Mise en œuvre de la campagne et appui fourni aux PC et autres acteurs.</w:t>
            </w:r>
          </w:p>
        </w:tc>
        <w:tc>
          <w:tcPr>
            <w:tcW w:w="599" w:type="pct"/>
            <w:tcBorders>
              <w:bottom w:val="nil"/>
            </w:tcBorders>
          </w:tcPr>
          <w:p w:rsidR="00B40804" w:rsidRPr="0086670C" w:rsidRDefault="006315FA" w:rsidP="0072450A">
            <w:pPr>
              <w:rPr>
                <w:rFonts w:ascii="Calibri" w:hAnsi="Calibri" w:cs="Calibri"/>
                <w:lang w:val="fr-FR"/>
              </w:rPr>
            </w:pPr>
            <w:r w:rsidRPr="0086670C">
              <w:rPr>
                <w:rFonts w:ascii="Calibri" w:hAnsi="Calibri" w:cs="Calibri"/>
                <w:lang w:val="fr-FR"/>
              </w:rPr>
              <w:t>Activité terminée</w:t>
            </w:r>
            <w:r w:rsidR="00B40804" w:rsidRPr="0086670C">
              <w:rPr>
                <w:rFonts w:ascii="Calibri" w:hAnsi="Calibri" w:cs="Calibri"/>
                <w:lang w:val="fr-FR"/>
              </w:rPr>
              <w:t>.</w:t>
            </w:r>
          </w:p>
        </w:tc>
        <w:tc>
          <w:tcPr>
            <w:tcW w:w="599" w:type="pct"/>
            <w:tcBorders>
              <w:bottom w:val="nil"/>
            </w:tcBorders>
          </w:tcPr>
          <w:p w:rsidR="00B40804" w:rsidRPr="0086670C" w:rsidRDefault="006315FA" w:rsidP="0072450A">
            <w:pPr>
              <w:rPr>
                <w:rFonts w:ascii="Calibri" w:hAnsi="Calibri" w:cs="Calibri"/>
                <w:lang w:val="fr-FR"/>
              </w:rPr>
            </w:pPr>
            <w:r w:rsidRPr="0086670C">
              <w:rPr>
                <w:rFonts w:asciiTheme="minorHAnsi" w:hAnsiTheme="minorHAnsi" w:cstheme="minorHAnsi"/>
                <w:lang w:val="fr-FR"/>
              </w:rPr>
              <w:t>Campagne du 50</w:t>
            </w:r>
            <w:r w:rsidRPr="0086670C">
              <w:rPr>
                <w:rFonts w:asciiTheme="minorHAnsi" w:hAnsiTheme="minorHAnsi" w:cstheme="minorHAnsi"/>
                <w:vertAlign w:val="superscript"/>
                <w:lang w:val="fr-FR"/>
              </w:rPr>
              <w:t>e</w:t>
            </w:r>
            <w:r w:rsidRPr="0086670C">
              <w:rPr>
                <w:rFonts w:asciiTheme="minorHAnsi" w:hAnsiTheme="minorHAnsi" w:cstheme="minorHAnsi"/>
                <w:lang w:val="fr-FR"/>
              </w:rPr>
              <w:t xml:space="preserve"> anniversaire préparée et mise en œuvre, mesures d’évaluation de la diffusion sur Internet et de la reprise par d’autres acteurs</w:t>
            </w:r>
          </w:p>
        </w:tc>
        <w:tc>
          <w:tcPr>
            <w:tcW w:w="504" w:type="pct"/>
            <w:tcBorders>
              <w:bottom w:val="nil"/>
            </w:tcBorders>
          </w:tcPr>
          <w:p w:rsidR="00B40804" w:rsidRPr="0086670C" w:rsidRDefault="00B40804" w:rsidP="0072450A">
            <w:pPr>
              <w:rPr>
                <w:rFonts w:ascii="Calibri" w:hAnsi="Calibri" w:cs="Calibri"/>
                <w:lang w:val="fr-FR"/>
              </w:rPr>
            </w:pPr>
            <w:r w:rsidRPr="0086670C">
              <w:rPr>
                <w:rFonts w:ascii="Calibri" w:hAnsi="Calibri" w:cs="Calibri"/>
                <w:lang w:val="fr-FR"/>
              </w:rPr>
              <w:t>Comms</w:t>
            </w:r>
          </w:p>
        </w:tc>
        <w:tc>
          <w:tcPr>
            <w:tcW w:w="303" w:type="pct"/>
            <w:tcBorders>
              <w:bottom w:val="nil"/>
            </w:tcBorders>
          </w:tcPr>
          <w:p w:rsidR="00B40804" w:rsidRPr="0086670C" w:rsidRDefault="006315FA" w:rsidP="0072450A">
            <w:pPr>
              <w:rPr>
                <w:rFonts w:ascii="Calibri" w:hAnsi="Calibri" w:cs="Calibri"/>
                <w:lang w:val="fr-FR"/>
              </w:rPr>
            </w:pPr>
            <w:r w:rsidRPr="0086670C">
              <w:rPr>
                <w:rFonts w:ascii="Calibri" w:hAnsi="Calibri" w:cs="Calibri"/>
                <w:lang w:val="fr-FR"/>
              </w:rPr>
              <w:t>Administratif</w:t>
            </w:r>
          </w:p>
        </w:tc>
      </w:tr>
      <w:tr w:rsidR="00B40804" w:rsidRPr="001869E3" w:rsidTr="00D14EE1">
        <w:tc>
          <w:tcPr>
            <w:tcW w:w="599" w:type="pct"/>
            <w:vMerge/>
          </w:tcPr>
          <w:p w:rsidR="00B40804" w:rsidRPr="0086670C" w:rsidRDefault="00B40804" w:rsidP="0072450A">
            <w:pPr>
              <w:rPr>
                <w:rFonts w:ascii="Calibri" w:hAnsi="Calibri" w:cs="Calibri"/>
                <w:lang w:val="fr-FR"/>
              </w:rPr>
            </w:pPr>
          </w:p>
        </w:tc>
        <w:tc>
          <w:tcPr>
            <w:tcW w:w="599" w:type="pct"/>
            <w:vMerge/>
          </w:tcPr>
          <w:p w:rsidR="00B40804" w:rsidRPr="0086670C" w:rsidRDefault="00B40804" w:rsidP="0072450A">
            <w:pPr>
              <w:rPr>
                <w:rFonts w:ascii="Calibri" w:hAnsi="Calibri" w:cs="Calibri"/>
                <w:lang w:val="fr-FR"/>
              </w:rPr>
            </w:pPr>
          </w:p>
        </w:tc>
        <w:tc>
          <w:tcPr>
            <w:tcW w:w="599" w:type="pct"/>
            <w:vMerge/>
          </w:tcPr>
          <w:p w:rsidR="00B40804" w:rsidRPr="0086670C" w:rsidRDefault="00B40804" w:rsidP="0072450A">
            <w:pPr>
              <w:rPr>
                <w:rFonts w:ascii="Calibri" w:hAnsi="Calibri" w:cs="Calibri"/>
                <w:lang w:val="fr-FR"/>
              </w:rPr>
            </w:pPr>
          </w:p>
        </w:tc>
        <w:tc>
          <w:tcPr>
            <w:tcW w:w="599" w:type="pct"/>
            <w:tcBorders>
              <w:top w:val="nil"/>
            </w:tcBorders>
          </w:tcPr>
          <w:p w:rsidR="00B40804" w:rsidRPr="0086670C" w:rsidRDefault="006315FA" w:rsidP="0072450A">
            <w:pPr>
              <w:rPr>
                <w:rFonts w:ascii="Calibri" w:hAnsi="Calibri" w:cs="Calibri"/>
                <w:lang w:val="fr-FR"/>
              </w:rPr>
            </w:pPr>
            <w:r w:rsidRPr="0086670C">
              <w:rPr>
                <w:rFonts w:asciiTheme="minorHAnsi" w:hAnsiTheme="minorHAnsi" w:cstheme="minorHAnsi"/>
                <w:lang w:val="fr-FR"/>
              </w:rPr>
              <w:t>Soutenir le Sous-groupe sur la COP14 afin de présenter une proposition à la 58</w:t>
            </w:r>
            <w:r w:rsidRPr="0086670C">
              <w:rPr>
                <w:rFonts w:asciiTheme="minorHAnsi" w:hAnsiTheme="minorHAnsi" w:cstheme="minorHAnsi"/>
                <w:vertAlign w:val="superscript"/>
                <w:lang w:val="fr-FR"/>
              </w:rPr>
              <w:t>e</w:t>
            </w:r>
            <w:r w:rsidRPr="0086670C">
              <w:rPr>
                <w:rFonts w:asciiTheme="minorHAnsi" w:hAnsiTheme="minorHAnsi" w:cstheme="minorHAnsi"/>
                <w:lang w:val="fr-FR"/>
              </w:rPr>
              <w:t> Réunion du CP et assurer le suivi de la décision du CP.</w:t>
            </w:r>
          </w:p>
        </w:tc>
        <w:tc>
          <w:tcPr>
            <w:tcW w:w="599" w:type="pct"/>
            <w:tcBorders>
              <w:top w:val="nil"/>
            </w:tcBorders>
          </w:tcPr>
          <w:p w:rsidR="00B40804" w:rsidRPr="0086670C" w:rsidRDefault="00B40804" w:rsidP="0072450A">
            <w:pPr>
              <w:rPr>
                <w:rFonts w:ascii="Calibri" w:hAnsi="Calibri" w:cs="Calibri"/>
                <w:lang w:val="fr-FR"/>
              </w:rPr>
            </w:pPr>
          </w:p>
        </w:tc>
        <w:tc>
          <w:tcPr>
            <w:tcW w:w="599" w:type="pct"/>
            <w:tcBorders>
              <w:top w:val="nil"/>
            </w:tcBorders>
          </w:tcPr>
          <w:p w:rsidR="00B40804" w:rsidRPr="0086670C" w:rsidRDefault="00B40804" w:rsidP="0072450A">
            <w:pPr>
              <w:rPr>
                <w:rFonts w:ascii="Calibri" w:hAnsi="Calibri" w:cs="Calibri"/>
                <w:lang w:val="fr-FR"/>
              </w:rPr>
            </w:pPr>
          </w:p>
        </w:tc>
        <w:tc>
          <w:tcPr>
            <w:tcW w:w="599" w:type="pct"/>
            <w:tcBorders>
              <w:top w:val="nil"/>
            </w:tcBorders>
          </w:tcPr>
          <w:p w:rsidR="00B40804" w:rsidRPr="0086670C" w:rsidRDefault="00B40804" w:rsidP="0072450A">
            <w:pPr>
              <w:rPr>
                <w:rFonts w:ascii="Calibri" w:hAnsi="Calibri" w:cs="Calibri"/>
                <w:lang w:val="fr-FR"/>
              </w:rPr>
            </w:pPr>
          </w:p>
        </w:tc>
        <w:tc>
          <w:tcPr>
            <w:tcW w:w="504" w:type="pct"/>
            <w:tcBorders>
              <w:top w:val="nil"/>
            </w:tcBorders>
          </w:tcPr>
          <w:p w:rsidR="00B40804" w:rsidRPr="0086670C" w:rsidRDefault="00B40804" w:rsidP="0072450A">
            <w:pPr>
              <w:rPr>
                <w:rFonts w:ascii="Calibri" w:hAnsi="Calibri" w:cs="Calibri"/>
                <w:lang w:val="fr-FR"/>
              </w:rPr>
            </w:pPr>
          </w:p>
        </w:tc>
        <w:tc>
          <w:tcPr>
            <w:tcW w:w="303" w:type="pct"/>
            <w:tcBorders>
              <w:top w:val="nil"/>
            </w:tcBorders>
          </w:tcPr>
          <w:p w:rsidR="00B40804" w:rsidRPr="0086670C" w:rsidRDefault="00B40804" w:rsidP="0072450A">
            <w:pPr>
              <w:rPr>
                <w:rFonts w:ascii="Calibri" w:hAnsi="Calibri" w:cs="Calibri"/>
                <w:lang w:val="fr-FR"/>
              </w:rPr>
            </w:pPr>
          </w:p>
        </w:tc>
      </w:tr>
      <w:tr w:rsidR="00B40804" w:rsidRPr="0086670C" w:rsidTr="00D14EE1">
        <w:tc>
          <w:tcPr>
            <w:tcW w:w="599" w:type="pct"/>
            <w:vMerge/>
          </w:tcPr>
          <w:p w:rsidR="00B40804" w:rsidRPr="0086670C" w:rsidRDefault="00B40804" w:rsidP="0072450A">
            <w:pPr>
              <w:rPr>
                <w:rFonts w:ascii="Calibri" w:hAnsi="Calibri" w:cs="Calibri"/>
                <w:lang w:val="fr-FR"/>
              </w:rPr>
            </w:pPr>
          </w:p>
        </w:tc>
        <w:tc>
          <w:tcPr>
            <w:tcW w:w="599" w:type="pct"/>
            <w:vMerge/>
          </w:tcPr>
          <w:p w:rsidR="00B40804" w:rsidRPr="0086670C" w:rsidRDefault="00B40804" w:rsidP="0072450A">
            <w:pPr>
              <w:rPr>
                <w:rFonts w:ascii="Calibri" w:hAnsi="Calibri" w:cs="Calibri"/>
                <w:lang w:val="fr-FR"/>
              </w:rPr>
            </w:pPr>
          </w:p>
        </w:tc>
        <w:tc>
          <w:tcPr>
            <w:tcW w:w="599" w:type="pct"/>
          </w:tcPr>
          <w:p w:rsidR="00B40804" w:rsidRPr="0086670C" w:rsidRDefault="006315FA" w:rsidP="0072450A">
            <w:pPr>
              <w:rPr>
                <w:rFonts w:ascii="Calibri" w:hAnsi="Calibri" w:cs="Calibri"/>
                <w:lang w:val="fr-FR"/>
              </w:rPr>
            </w:pPr>
            <w:r w:rsidRPr="0086670C">
              <w:rPr>
                <w:rFonts w:asciiTheme="minorHAnsi" w:hAnsiTheme="minorHAnsi" w:cstheme="minorHAnsi"/>
                <w:lang w:val="fr-FR"/>
              </w:rPr>
              <w:t xml:space="preserve">Créer des occasions de prise de parole et de présentation de </w:t>
            </w:r>
            <w:r w:rsidRPr="0086670C">
              <w:rPr>
                <w:rFonts w:asciiTheme="minorHAnsi" w:hAnsiTheme="minorHAnsi" w:cstheme="minorHAnsi"/>
                <w:lang w:val="fr-FR"/>
              </w:rPr>
              <w:lastRenderedPageBreak/>
              <w:t>haut niveau pour la SG et le personnel du Secrétariat auprès de publics ciblés.</w:t>
            </w:r>
          </w:p>
        </w:tc>
        <w:tc>
          <w:tcPr>
            <w:tcW w:w="599" w:type="pct"/>
          </w:tcPr>
          <w:p w:rsidR="00B40804" w:rsidRPr="0086670C" w:rsidRDefault="006315FA" w:rsidP="0072450A">
            <w:pPr>
              <w:rPr>
                <w:rFonts w:ascii="Calibri" w:hAnsi="Calibri" w:cs="Calibri"/>
                <w:lang w:val="fr-FR"/>
              </w:rPr>
            </w:pPr>
            <w:r w:rsidRPr="0086670C">
              <w:rPr>
                <w:rFonts w:ascii="Calibri" w:hAnsi="Calibri" w:cs="Calibri"/>
                <w:lang w:val="fr-FR"/>
              </w:rPr>
              <w:lastRenderedPageBreak/>
              <w:t>En cours</w:t>
            </w:r>
            <w:r w:rsidR="00B40804" w:rsidRPr="0086670C">
              <w:rPr>
                <w:rFonts w:ascii="Calibri" w:hAnsi="Calibri" w:cs="Calibri"/>
                <w:lang w:val="fr-FR"/>
              </w:rPr>
              <w:t xml:space="preserve">. </w:t>
            </w:r>
          </w:p>
        </w:tc>
        <w:tc>
          <w:tcPr>
            <w:tcW w:w="599" w:type="pct"/>
          </w:tcPr>
          <w:p w:rsidR="00B40804" w:rsidRPr="0086670C" w:rsidRDefault="006315FA" w:rsidP="0072450A">
            <w:pPr>
              <w:rPr>
                <w:rFonts w:ascii="Calibri" w:hAnsi="Calibri" w:cs="Calibri"/>
                <w:color w:val="FF0000"/>
                <w:lang w:val="fr-FR"/>
              </w:rPr>
            </w:pPr>
            <w:r w:rsidRPr="0086670C">
              <w:rPr>
                <w:rFonts w:asciiTheme="minorHAnsi" w:hAnsiTheme="minorHAnsi" w:cstheme="minorHAnsi"/>
                <w:spacing w:val="-4"/>
                <w:lang w:val="fr-FR"/>
              </w:rPr>
              <w:t xml:space="preserve">En cours, avec l’objectif d’établir un ordre de priorité entre une </w:t>
            </w:r>
            <w:r w:rsidRPr="0086670C">
              <w:rPr>
                <w:rFonts w:asciiTheme="minorHAnsi" w:hAnsiTheme="minorHAnsi" w:cstheme="minorHAnsi"/>
                <w:spacing w:val="-4"/>
                <w:lang w:val="fr-FR"/>
              </w:rPr>
              <w:lastRenderedPageBreak/>
              <w:t>gamme considérablement plus grande de processus et d’opportunités désormais virtuels et de rechercher des gains d’efficacité dans la préparation.</w:t>
            </w:r>
          </w:p>
        </w:tc>
        <w:tc>
          <w:tcPr>
            <w:tcW w:w="599" w:type="pct"/>
          </w:tcPr>
          <w:p w:rsidR="00B40804" w:rsidRPr="0086670C" w:rsidRDefault="006315FA" w:rsidP="00833731">
            <w:pPr>
              <w:rPr>
                <w:rFonts w:ascii="Calibri" w:hAnsi="Calibri" w:cs="Calibri"/>
                <w:lang w:val="fr-FR"/>
              </w:rPr>
            </w:pPr>
            <w:r w:rsidRPr="0086670C">
              <w:rPr>
                <w:rFonts w:asciiTheme="minorHAnsi" w:hAnsiTheme="minorHAnsi" w:cstheme="minorHAnsi"/>
                <w:spacing w:val="-4"/>
                <w:lang w:val="fr-FR"/>
              </w:rPr>
              <w:lastRenderedPageBreak/>
              <w:t xml:space="preserve">En cours, avec l’objectif d’établir un ordre de priorité entre une </w:t>
            </w:r>
            <w:r w:rsidRPr="0086670C">
              <w:rPr>
                <w:rFonts w:asciiTheme="minorHAnsi" w:hAnsiTheme="minorHAnsi" w:cstheme="minorHAnsi"/>
                <w:spacing w:val="-4"/>
                <w:lang w:val="fr-FR"/>
              </w:rPr>
              <w:lastRenderedPageBreak/>
              <w:t>gamme considérablement plus grande de processus et d’opportunités désormais virtuels et de rechercher des gains d’efficacité dans la préparation.</w:t>
            </w:r>
          </w:p>
        </w:tc>
        <w:tc>
          <w:tcPr>
            <w:tcW w:w="599" w:type="pct"/>
          </w:tcPr>
          <w:p w:rsidR="00B40804" w:rsidRPr="0086670C" w:rsidRDefault="006315FA" w:rsidP="00FA2C2C">
            <w:pPr>
              <w:rPr>
                <w:rFonts w:ascii="Calibri" w:hAnsi="Calibri" w:cs="Calibri"/>
                <w:lang w:val="fr-FR"/>
              </w:rPr>
            </w:pPr>
            <w:r w:rsidRPr="0086670C">
              <w:rPr>
                <w:rFonts w:asciiTheme="minorHAnsi" w:hAnsiTheme="minorHAnsi" w:cstheme="minorHAnsi"/>
                <w:lang w:val="fr-FR"/>
              </w:rPr>
              <w:lastRenderedPageBreak/>
              <w:t xml:space="preserve">Engagement effectif dans les processus de politique </w:t>
            </w:r>
            <w:r w:rsidRPr="0086670C">
              <w:rPr>
                <w:rFonts w:asciiTheme="minorHAnsi" w:hAnsiTheme="minorHAnsi" w:cstheme="minorHAnsi"/>
                <w:lang w:val="fr-FR"/>
              </w:rPr>
              <w:lastRenderedPageBreak/>
              <w:t>stratégique identifiés.</w:t>
            </w:r>
          </w:p>
        </w:tc>
        <w:tc>
          <w:tcPr>
            <w:tcW w:w="504" w:type="pct"/>
          </w:tcPr>
          <w:p w:rsidR="00B40804" w:rsidRPr="0086670C" w:rsidRDefault="00B40804" w:rsidP="006315FA">
            <w:pPr>
              <w:rPr>
                <w:rFonts w:ascii="Calibri" w:hAnsi="Calibri" w:cs="Calibri"/>
                <w:lang w:val="fr-FR"/>
              </w:rPr>
            </w:pPr>
            <w:r w:rsidRPr="0086670C">
              <w:rPr>
                <w:rFonts w:ascii="Calibri" w:hAnsi="Calibri" w:cs="Calibri"/>
                <w:lang w:val="fr-FR"/>
              </w:rPr>
              <w:lastRenderedPageBreak/>
              <w:t xml:space="preserve">SG / </w:t>
            </w:r>
            <w:r w:rsidR="006315FA" w:rsidRPr="0086670C">
              <w:rPr>
                <w:rFonts w:ascii="Calibri" w:hAnsi="Calibri" w:cs="Calibri"/>
                <w:lang w:val="fr-FR"/>
              </w:rPr>
              <w:t>ERA</w:t>
            </w:r>
          </w:p>
        </w:tc>
        <w:tc>
          <w:tcPr>
            <w:tcW w:w="303" w:type="pct"/>
          </w:tcPr>
          <w:p w:rsidR="00B40804" w:rsidRPr="0086670C" w:rsidRDefault="006315FA" w:rsidP="0072450A">
            <w:pPr>
              <w:rPr>
                <w:rFonts w:ascii="Calibri" w:hAnsi="Calibri" w:cs="Calibri"/>
                <w:lang w:val="fr-FR"/>
              </w:rPr>
            </w:pPr>
            <w:r w:rsidRPr="0086670C">
              <w:rPr>
                <w:rFonts w:ascii="Calibri" w:hAnsi="Calibri" w:cs="Calibri"/>
                <w:lang w:val="fr-FR"/>
              </w:rPr>
              <w:t>Administratif</w:t>
            </w:r>
          </w:p>
        </w:tc>
      </w:tr>
    </w:tbl>
    <w:p w:rsidR="00F56098" w:rsidRPr="0086670C" w:rsidRDefault="00F56098" w:rsidP="002B42A5">
      <w:pPr>
        <w:rPr>
          <w:rFonts w:ascii="Calibri" w:hAnsi="Calibri" w:cs="Calibri"/>
          <w:b/>
          <w:bCs/>
          <w:color w:val="000000" w:themeColor="text1"/>
          <w:sz w:val="18"/>
          <w:szCs w:val="18"/>
          <w:lang w:val="fr-FR"/>
        </w:rPr>
      </w:pPr>
    </w:p>
    <w:sectPr w:rsidR="00F56098" w:rsidRPr="0086670C" w:rsidSect="009E625A">
      <w:pgSz w:w="16820" w:h="11900"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EEF52" w16cid:durableId="25BF8036"/>
  <w16cid:commentId w16cid:paraId="6AB612AF" w16cid:durableId="25BF9178"/>
  <w16cid:commentId w16cid:paraId="3F92585F" w16cid:durableId="25BF7FBA"/>
  <w16cid:commentId w16cid:paraId="2D532BD3" w16cid:durableId="25BF7DB9"/>
  <w16cid:commentId w16cid:paraId="0BAF7A7F" w16cid:durableId="25BF7D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A04" w:rsidRDefault="00514A04" w:rsidP="00383692">
      <w:r>
        <w:separator/>
      </w:r>
    </w:p>
  </w:endnote>
  <w:endnote w:type="continuationSeparator" w:id="0">
    <w:p w:rsidR="00514A04" w:rsidRDefault="00514A04" w:rsidP="00383692">
      <w:r>
        <w:continuationSeparator/>
      </w:r>
    </w:p>
  </w:endnote>
  <w:endnote w:type="continuationNotice" w:id="1">
    <w:p w:rsidR="00514A04" w:rsidRDefault="00514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Garamond">
    <w:altName w:val="Times New Roman"/>
    <w:panose1 w:val="00000000000000000000"/>
    <w:charset w:val="00"/>
    <w:family w:val="roman"/>
    <w:notTrueType/>
    <w:pitch w:val="default"/>
  </w:font>
  <w:font w:name="Calibri,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04" w:rsidRPr="00EF7E05" w:rsidRDefault="00514A04" w:rsidP="00EF7E05">
    <w:pPr>
      <w:pStyle w:val="Footer"/>
      <w:tabs>
        <w:tab w:val="clear" w:pos="4513"/>
        <w:tab w:val="clear" w:pos="9026"/>
        <w:tab w:val="right" w:pos="13970"/>
      </w:tabs>
      <w:rPr>
        <w:rFonts w:asciiTheme="minorHAnsi" w:hAnsiTheme="minorHAnsi"/>
      </w:rPr>
    </w:pPr>
    <w:r w:rsidRPr="001A5769">
      <w:rPr>
        <w:rFonts w:asciiTheme="minorHAnsi" w:hAnsiTheme="minorHAnsi"/>
      </w:rPr>
      <w:t>SC59</w:t>
    </w:r>
    <w:r>
      <w:rPr>
        <w:rFonts w:asciiTheme="minorHAnsi" w:hAnsiTheme="minorHAnsi"/>
      </w:rPr>
      <w:t>/2022</w:t>
    </w:r>
    <w:r w:rsidRPr="001A5769">
      <w:rPr>
        <w:rFonts w:asciiTheme="minorHAnsi" w:hAnsiTheme="minorHAnsi"/>
      </w:rPr>
      <w:t xml:space="preserve"> Doc.</w:t>
    </w:r>
    <w:r>
      <w:rPr>
        <w:rFonts w:asciiTheme="minorHAnsi" w:hAnsiTheme="minorHAnsi"/>
      </w:rPr>
      <w:t>18</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sidR="00794313">
      <w:rPr>
        <w:rFonts w:asciiTheme="minorHAnsi" w:hAnsiTheme="minorHAnsi"/>
        <w:noProof/>
      </w:rPr>
      <w:t>49</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A04" w:rsidRDefault="00514A04" w:rsidP="00383692">
      <w:r>
        <w:separator/>
      </w:r>
    </w:p>
  </w:footnote>
  <w:footnote w:type="continuationSeparator" w:id="0">
    <w:p w:rsidR="00514A04" w:rsidRDefault="00514A04" w:rsidP="00383692">
      <w:r>
        <w:continuationSeparator/>
      </w:r>
    </w:p>
  </w:footnote>
  <w:footnote w:type="continuationNotice" w:id="1">
    <w:p w:rsidR="00514A04" w:rsidRDefault="00514A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A04" w:rsidRDefault="00514A04">
    <w:pPr>
      <w:pStyle w:val="Header"/>
      <w:rPr>
        <w:noProof/>
        <w:lang w:val="en-GB"/>
      </w:rPr>
    </w:pPr>
  </w:p>
  <w:p w:rsidR="00514A04" w:rsidRDefault="00514A04" w:rsidP="00931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06D9D"/>
    <w:multiLevelType w:val="hybridMultilevel"/>
    <w:tmpl w:val="5560DFF8"/>
    <w:lvl w:ilvl="0" w:tplc="9FA620F8">
      <w:start w:val="1"/>
      <w:numFmt w:val="decimal"/>
      <w:lvlText w:val="%1."/>
      <w:lvlJc w:val="left"/>
      <w:pPr>
        <w:ind w:left="361" w:hanging="360"/>
      </w:pPr>
      <w:rPr>
        <w:rFonts w:hint="default"/>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abstractNum w:abstractNumId="21"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24"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8"/>
  </w:num>
  <w:num w:numId="5">
    <w:abstractNumId w:val="6"/>
  </w:num>
  <w:num w:numId="6">
    <w:abstractNumId w:val="2"/>
  </w:num>
  <w:num w:numId="7">
    <w:abstractNumId w:val="7"/>
  </w:num>
  <w:num w:numId="8">
    <w:abstractNumId w:val="0"/>
  </w:num>
  <w:num w:numId="9">
    <w:abstractNumId w:val="14"/>
  </w:num>
  <w:num w:numId="10">
    <w:abstractNumId w:val="11"/>
  </w:num>
  <w:num w:numId="11">
    <w:abstractNumId w:val="9"/>
  </w:num>
  <w:num w:numId="12">
    <w:abstractNumId w:val="4"/>
  </w:num>
  <w:num w:numId="13">
    <w:abstractNumId w:val="5"/>
  </w:num>
  <w:num w:numId="14">
    <w:abstractNumId w:val="18"/>
  </w:num>
  <w:num w:numId="15">
    <w:abstractNumId w:val="22"/>
  </w:num>
  <w:num w:numId="16">
    <w:abstractNumId w:val="19"/>
  </w:num>
  <w:num w:numId="17">
    <w:abstractNumId w:val="21"/>
  </w:num>
  <w:num w:numId="18">
    <w:abstractNumId w:val="16"/>
  </w:num>
  <w:num w:numId="19">
    <w:abstractNumId w:val="17"/>
  </w:num>
  <w:num w:numId="20">
    <w:abstractNumId w:val="12"/>
  </w:num>
  <w:num w:numId="21">
    <w:abstractNumId w:val="15"/>
  </w:num>
  <w:num w:numId="22">
    <w:abstractNumId w:val="13"/>
  </w:num>
  <w:num w:numId="23">
    <w:abstractNumId w:val="3"/>
  </w:num>
  <w:num w:numId="24">
    <w:abstractNumId w:val="10"/>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7DA"/>
    <w:rsid w:val="0000420F"/>
    <w:rsid w:val="0000448C"/>
    <w:rsid w:val="00006D8E"/>
    <w:rsid w:val="00007028"/>
    <w:rsid w:val="00010749"/>
    <w:rsid w:val="00010A30"/>
    <w:rsid w:val="00010C43"/>
    <w:rsid w:val="00011CD7"/>
    <w:rsid w:val="00012713"/>
    <w:rsid w:val="000137BA"/>
    <w:rsid w:val="00013FEB"/>
    <w:rsid w:val="000145AE"/>
    <w:rsid w:val="00014E60"/>
    <w:rsid w:val="0001509E"/>
    <w:rsid w:val="00015500"/>
    <w:rsid w:val="00015646"/>
    <w:rsid w:val="000161BF"/>
    <w:rsid w:val="0001631B"/>
    <w:rsid w:val="000164D4"/>
    <w:rsid w:val="0001682C"/>
    <w:rsid w:val="00016C15"/>
    <w:rsid w:val="00016E93"/>
    <w:rsid w:val="00020A52"/>
    <w:rsid w:val="00020ACD"/>
    <w:rsid w:val="00020FCE"/>
    <w:rsid w:val="00021718"/>
    <w:rsid w:val="0002289D"/>
    <w:rsid w:val="0002346C"/>
    <w:rsid w:val="0002358D"/>
    <w:rsid w:val="00023E11"/>
    <w:rsid w:val="00023E1D"/>
    <w:rsid w:val="00024177"/>
    <w:rsid w:val="00024795"/>
    <w:rsid w:val="00024EE6"/>
    <w:rsid w:val="000251B2"/>
    <w:rsid w:val="00025494"/>
    <w:rsid w:val="000254BC"/>
    <w:rsid w:val="00026449"/>
    <w:rsid w:val="000268DA"/>
    <w:rsid w:val="00026CF1"/>
    <w:rsid w:val="00026F12"/>
    <w:rsid w:val="00027783"/>
    <w:rsid w:val="00030DEA"/>
    <w:rsid w:val="00030DF3"/>
    <w:rsid w:val="0003203D"/>
    <w:rsid w:val="0003273C"/>
    <w:rsid w:val="000327F4"/>
    <w:rsid w:val="00033051"/>
    <w:rsid w:val="000338B3"/>
    <w:rsid w:val="0003405D"/>
    <w:rsid w:val="00034EFC"/>
    <w:rsid w:val="00034FF8"/>
    <w:rsid w:val="000351EF"/>
    <w:rsid w:val="000359EF"/>
    <w:rsid w:val="00035E2B"/>
    <w:rsid w:val="000363D3"/>
    <w:rsid w:val="0003740E"/>
    <w:rsid w:val="000376B7"/>
    <w:rsid w:val="00040B51"/>
    <w:rsid w:val="00040BE7"/>
    <w:rsid w:val="00041733"/>
    <w:rsid w:val="000426EA"/>
    <w:rsid w:val="0004274D"/>
    <w:rsid w:val="00043236"/>
    <w:rsid w:val="00043EF0"/>
    <w:rsid w:val="00044217"/>
    <w:rsid w:val="0004462E"/>
    <w:rsid w:val="00044E73"/>
    <w:rsid w:val="000465A6"/>
    <w:rsid w:val="00046815"/>
    <w:rsid w:val="00046B9C"/>
    <w:rsid w:val="00046E10"/>
    <w:rsid w:val="00046FD7"/>
    <w:rsid w:val="000470A0"/>
    <w:rsid w:val="0004747B"/>
    <w:rsid w:val="00047825"/>
    <w:rsid w:val="00047BE8"/>
    <w:rsid w:val="000508EE"/>
    <w:rsid w:val="00050B70"/>
    <w:rsid w:val="0005228F"/>
    <w:rsid w:val="00052513"/>
    <w:rsid w:val="00052BF4"/>
    <w:rsid w:val="0005310B"/>
    <w:rsid w:val="00053198"/>
    <w:rsid w:val="00053B52"/>
    <w:rsid w:val="00054540"/>
    <w:rsid w:val="00054989"/>
    <w:rsid w:val="00054C2D"/>
    <w:rsid w:val="00054EC1"/>
    <w:rsid w:val="00055E5D"/>
    <w:rsid w:val="00057003"/>
    <w:rsid w:val="00057C18"/>
    <w:rsid w:val="0006020F"/>
    <w:rsid w:val="00060782"/>
    <w:rsid w:val="00060929"/>
    <w:rsid w:val="000609E9"/>
    <w:rsid w:val="00060E1A"/>
    <w:rsid w:val="00061A75"/>
    <w:rsid w:val="00061C58"/>
    <w:rsid w:val="00062CB9"/>
    <w:rsid w:val="0006301F"/>
    <w:rsid w:val="000639C9"/>
    <w:rsid w:val="0006424A"/>
    <w:rsid w:val="00064CBE"/>
    <w:rsid w:val="0006566E"/>
    <w:rsid w:val="00066173"/>
    <w:rsid w:val="000662A0"/>
    <w:rsid w:val="00066557"/>
    <w:rsid w:val="000671C9"/>
    <w:rsid w:val="0007020D"/>
    <w:rsid w:val="0007028C"/>
    <w:rsid w:val="000710E4"/>
    <w:rsid w:val="0007116A"/>
    <w:rsid w:val="00071862"/>
    <w:rsid w:val="00071A10"/>
    <w:rsid w:val="00071CA6"/>
    <w:rsid w:val="000725AE"/>
    <w:rsid w:val="00073198"/>
    <w:rsid w:val="00073349"/>
    <w:rsid w:val="000735DB"/>
    <w:rsid w:val="00073945"/>
    <w:rsid w:val="00074E27"/>
    <w:rsid w:val="000769C4"/>
    <w:rsid w:val="00076BE9"/>
    <w:rsid w:val="0007700E"/>
    <w:rsid w:val="00077AA6"/>
    <w:rsid w:val="0008021C"/>
    <w:rsid w:val="00080E88"/>
    <w:rsid w:val="0008149D"/>
    <w:rsid w:val="000819AC"/>
    <w:rsid w:val="00081F27"/>
    <w:rsid w:val="00082603"/>
    <w:rsid w:val="0008276D"/>
    <w:rsid w:val="000827D5"/>
    <w:rsid w:val="00082D3E"/>
    <w:rsid w:val="00082EB9"/>
    <w:rsid w:val="000838D8"/>
    <w:rsid w:val="00083C8A"/>
    <w:rsid w:val="00083D97"/>
    <w:rsid w:val="00084A5D"/>
    <w:rsid w:val="0008578D"/>
    <w:rsid w:val="00085B33"/>
    <w:rsid w:val="000862C1"/>
    <w:rsid w:val="00086583"/>
    <w:rsid w:val="00086EFA"/>
    <w:rsid w:val="00087C9F"/>
    <w:rsid w:val="000905BF"/>
    <w:rsid w:val="00091053"/>
    <w:rsid w:val="00091314"/>
    <w:rsid w:val="00091397"/>
    <w:rsid w:val="000913EF"/>
    <w:rsid w:val="00092596"/>
    <w:rsid w:val="00092953"/>
    <w:rsid w:val="00093177"/>
    <w:rsid w:val="00093932"/>
    <w:rsid w:val="00093966"/>
    <w:rsid w:val="00093EEA"/>
    <w:rsid w:val="000943F9"/>
    <w:rsid w:val="00094F02"/>
    <w:rsid w:val="00095310"/>
    <w:rsid w:val="00095505"/>
    <w:rsid w:val="00095E30"/>
    <w:rsid w:val="000962EF"/>
    <w:rsid w:val="000977A2"/>
    <w:rsid w:val="000A042C"/>
    <w:rsid w:val="000A0FAF"/>
    <w:rsid w:val="000A1920"/>
    <w:rsid w:val="000A1D6F"/>
    <w:rsid w:val="000A22DA"/>
    <w:rsid w:val="000A2EC0"/>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B0440"/>
    <w:rsid w:val="000B0A79"/>
    <w:rsid w:val="000B0B50"/>
    <w:rsid w:val="000B1D9A"/>
    <w:rsid w:val="000B2BC6"/>
    <w:rsid w:val="000B2FFB"/>
    <w:rsid w:val="000B317B"/>
    <w:rsid w:val="000B31D8"/>
    <w:rsid w:val="000B35C0"/>
    <w:rsid w:val="000B4F08"/>
    <w:rsid w:val="000B5741"/>
    <w:rsid w:val="000B5BB2"/>
    <w:rsid w:val="000B6B92"/>
    <w:rsid w:val="000B7592"/>
    <w:rsid w:val="000B7A57"/>
    <w:rsid w:val="000B7D80"/>
    <w:rsid w:val="000C0A48"/>
    <w:rsid w:val="000C1294"/>
    <w:rsid w:val="000C15FE"/>
    <w:rsid w:val="000C1942"/>
    <w:rsid w:val="000C205F"/>
    <w:rsid w:val="000C2C4A"/>
    <w:rsid w:val="000C2C6D"/>
    <w:rsid w:val="000C40A2"/>
    <w:rsid w:val="000C4227"/>
    <w:rsid w:val="000C425B"/>
    <w:rsid w:val="000C4352"/>
    <w:rsid w:val="000C4360"/>
    <w:rsid w:val="000C54F8"/>
    <w:rsid w:val="000C71CB"/>
    <w:rsid w:val="000C78CE"/>
    <w:rsid w:val="000C7A3F"/>
    <w:rsid w:val="000C7AE6"/>
    <w:rsid w:val="000C7B1C"/>
    <w:rsid w:val="000D01A6"/>
    <w:rsid w:val="000D04E1"/>
    <w:rsid w:val="000D0867"/>
    <w:rsid w:val="000D1191"/>
    <w:rsid w:val="000D1692"/>
    <w:rsid w:val="000D184A"/>
    <w:rsid w:val="000D1C4D"/>
    <w:rsid w:val="000D21CB"/>
    <w:rsid w:val="000D2C1E"/>
    <w:rsid w:val="000D3B47"/>
    <w:rsid w:val="000D54D6"/>
    <w:rsid w:val="000D644C"/>
    <w:rsid w:val="000D6760"/>
    <w:rsid w:val="000D784D"/>
    <w:rsid w:val="000D7E5D"/>
    <w:rsid w:val="000D7F2F"/>
    <w:rsid w:val="000E0408"/>
    <w:rsid w:val="000E0AAF"/>
    <w:rsid w:val="000E0B92"/>
    <w:rsid w:val="000E0E5C"/>
    <w:rsid w:val="000E197C"/>
    <w:rsid w:val="000E1B12"/>
    <w:rsid w:val="000E299B"/>
    <w:rsid w:val="000E2CDA"/>
    <w:rsid w:val="000E342E"/>
    <w:rsid w:val="000E3D20"/>
    <w:rsid w:val="000E3D2F"/>
    <w:rsid w:val="000E3FEC"/>
    <w:rsid w:val="000E4029"/>
    <w:rsid w:val="000E4B81"/>
    <w:rsid w:val="000E55CD"/>
    <w:rsid w:val="000E582D"/>
    <w:rsid w:val="000E5835"/>
    <w:rsid w:val="000E6B75"/>
    <w:rsid w:val="000E6E39"/>
    <w:rsid w:val="000E7664"/>
    <w:rsid w:val="000F04EE"/>
    <w:rsid w:val="000F1447"/>
    <w:rsid w:val="000F1970"/>
    <w:rsid w:val="000F1BB2"/>
    <w:rsid w:val="000F201F"/>
    <w:rsid w:val="000F269E"/>
    <w:rsid w:val="000F2E77"/>
    <w:rsid w:val="000F3973"/>
    <w:rsid w:val="000F3ADB"/>
    <w:rsid w:val="000F53C5"/>
    <w:rsid w:val="000F5501"/>
    <w:rsid w:val="000F5684"/>
    <w:rsid w:val="000F56C5"/>
    <w:rsid w:val="000F57B8"/>
    <w:rsid w:val="000F5AEF"/>
    <w:rsid w:val="000F7416"/>
    <w:rsid w:val="000F77C9"/>
    <w:rsid w:val="000F78D4"/>
    <w:rsid w:val="000F7B98"/>
    <w:rsid w:val="001006BC"/>
    <w:rsid w:val="00100FFA"/>
    <w:rsid w:val="0010290A"/>
    <w:rsid w:val="00103151"/>
    <w:rsid w:val="00103215"/>
    <w:rsid w:val="00103C6D"/>
    <w:rsid w:val="00104D86"/>
    <w:rsid w:val="00104F5B"/>
    <w:rsid w:val="00105A43"/>
    <w:rsid w:val="00105A4D"/>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7E6"/>
    <w:rsid w:val="00120229"/>
    <w:rsid w:val="0012096C"/>
    <w:rsid w:val="00120BA3"/>
    <w:rsid w:val="001214A5"/>
    <w:rsid w:val="00121B91"/>
    <w:rsid w:val="00121C36"/>
    <w:rsid w:val="00122170"/>
    <w:rsid w:val="00122E40"/>
    <w:rsid w:val="001233B6"/>
    <w:rsid w:val="001243CE"/>
    <w:rsid w:val="00124C32"/>
    <w:rsid w:val="00125A64"/>
    <w:rsid w:val="00125C95"/>
    <w:rsid w:val="001271B3"/>
    <w:rsid w:val="001276B4"/>
    <w:rsid w:val="00127DF2"/>
    <w:rsid w:val="00130082"/>
    <w:rsid w:val="00130232"/>
    <w:rsid w:val="00130C2D"/>
    <w:rsid w:val="00133979"/>
    <w:rsid w:val="00133BE7"/>
    <w:rsid w:val="001345DB"/>
    <w:rsid w:val="00134DB6"/>
    <w:rsid w:val="00135003"/>
    <w:rsid w:val="00135186"/>
    <w:rsid w:val="001352A9"/>
    <w:rsid w:val="00135FC1"/>
    <w:rsid w:val="001362EA"/>
    <w:rsid w:val="001362FC"/>
    <w:rsid w:val="0013656D"/>
    <w:rsid w:val="001370F5"/>
    <w:rsid w:val="001376E6"/>
    <w:rsid w:val="001403E3"/>
    <w:rsid w:val="0014066E"/>
    <w:rsid w:val="001417E6"/>
    <w:rsid w:val="00142110"/>
    <w:rsid w:val="001422B0"/>
    <w:rsid w:val="0014356C"/>
    <w:rsid w:val="00143EDB"/>
    <w:rsid w:val="00144961"/>
    <w:rsid w:val="00144C41"/>
    <w:rsid w:val="00145D0F"/>
    <w:rsid w:val="00146110"/>
    <w:rsid w:val="001461C1"/>
    <w:rsid w:val="001469D9"/>
    <w:rsid w:val="00147C9C"/>
    <w:rsid w:val="00147D5A"/>
    <w:rsid w:val="00150F34"/>
    <w:rsid w:val="001510A7"/>
    <w:rsid w:val="00151279"/>
    <w:rsid w:val="00151574"/>
    <w:rsid w:val="00153069"/>
    <w:rsid w:val="00153A17"/>
    <w:rsid w:val="00153E33"/>
    <w:rsid w:val="001543C2"/>
    <w:rsid w:val="0015517F"/>
    <w:rsid w:val="00155A41"/>
    <w:rsid w:val="00155D0B"/>
    <w:rsid w:val="00155D28"/>
    <w:rsid w:val="00156496"/>
    <w:rsid w:val="001577C9"/>
    <w:rsid w:val="0015784C"/>
    <w:rsid w:val="0016105D"/>
    <w:rsid w:val="00161AFB"/>
    <w:rsid w:val="00162861"/>
    <w:rsid w:val="00162A7A"/>
    <w:rsid w:val="00163440"/>
    <w:rsid w:val="0016397E"/>
    <w:rsid w:val="00163AE8"/>
    <w:rsid w:val="00164F20"/>
    <w:rsid w:val="0016555D"/>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430"/>
    <w:rsid w:val="00171804"/>
    <w:rsid w:val="00172BCC"/>
    <w:rsid w:val="00173330"/>
    <w:rsid w:val="001740DC"/>
    <w:rsid w:val="00174366"/>
    <w:rsid w:val="00175448"/>
    <w:rsid w:val="001761AD"/>
    <w:rsid w:val="00176889"/>
    <w:rsid w:val="001769F2"/>
    <w:rsid w:val="00177078"/>
    <w:rsid w:val="00177318"/>
    <w:rsid w:val="00177597"/>
    <w:rsid w:val="001813C7"/>
    <w:rsid w:val="00181A4F"/>
    <w:rsid w:val="00182439"/>
    <w:rsid w:val="0018243A"/>
    <w:rsid w:val="00182E45"/>
    <w:rsid w:val="00183417"/>
    <w:rsid w:val="0018392C"/>
    <w:rsid w:val="00183A79"/>
    <w:rsid w:val="00183AB8"/>
    <w:rsid w:val="00184110"/>
    <w:rsid w:val="00185BB3"/>
    <w:rsid w:val="00185D37"/>
    <w:rsid w:val="001869E3"/>
    <w:rsid w:val="00186A67"/>
    <w:rsid w:val="00186FCA"/>
    <w:rsid w:val="00187023"/>
    <w:rsid w:val="001901F0"/>
    <w:rsid w:val="00190DCC"/>
    <w:rsid w:val="0019108F"/>
    <w:rsid w:val="001911BD"/>
    <w:rsid w:val="00192098"/>
    <w:rsid w:val="00192898"/>
    <w:rsid w:val="00192BAA"/>
    <w:rsid w:val="00192C51"/>
    <w:rsid w:val="001930AC"/>
    <w:rsid w:val="0019345B"/>
    <w:rsid w:val="00193687"/>
    <w:rsid w:val="001938A9"/>
    <w:rsid w:val="00193E70"/>
    <w:rsid w:val="001942F8"/>
    <w:rsid w:val="001955F9"/>
    <w:rsid w:val="00195B79"/>
    <w:rsid w:val="00196CD5"/>
    <w:rsid w:val="0019722C"/>
    <w:rsid w:val="001974C4"/>
    <w:rsid w:val="001A03D5"/>
    <w:rsid w:val="001A134F"/>
    <w:rsid w:val="001A1564"/>
    <w:rsid w:val="001A1BD0"/>
    <w:rsid w:val="001A349A"/>
    <w:rsid w:val="001A4162"/>
    <w:rsid w:val="001A421C"/>
    <w:rsid w:val="001A4F63"/>
    <w:rsid w:val="001A5013"/>
    <w:rsid w:val="001A5769"/>
    <w:rsid w:val="001A650B"/>
    <w:rsid w:val="001A6B9C"/>
    <w:rsid w:val="001B0C0D"/>
    <w:rsid w:val="001B11E9"/>
    <w:rsid w:val="001B1A5C"/>
    <w:rsid w:val="001B1D84"/>
    <w:rsid w:val="001B241F"/>
    <w:rsid w:val="001B28D5"/>
    <w:rsid w:val="001B2D00"/>
    <w:rsid w:val="001B3075"/>
    <w:rsid w:val="001B36F1"/>
    <w:rsid w:val="001B3F81"/>
    <w:rsid w:val="001B408F"/>
    <w:rsid w:val="001B4692"/>
    <w:rsid w:val="001B4EB3"/>
    <w:rsid w:val="001B4F1A"/>
    <w:rsid w:val="001B507A"/>
    <w:rsid w:val="001B523C"/>
    <w:rsid w:val="001B5A14"/>
    <w:rsid w:val="001B5DD4"/>
    <w:rsid w:val="001B6BF2"/>
    <w:rsid w:val="001B6EA1"/>
    <w:rsid w:val="001C0DA1"/>
    <w:rsid w:val="001C0E95"/>
    <w:rsid w:val="001C23BA"/>
    <w:rsid w:val="001C283B"/>
    <w:rsid w:val="001C33D5"/>
    <w:rsid w:val="001C387E"/>
    <w:rsid w:val="001C495D"/>
    <w:rsid w:val="001C6045"/>
    <w:rsid w:val="001D1A35"/>
    <w:rsid w:val="001D24EC"/>
    <w:rsid w:val="001D25F8"/>
    <w:rsid w:val="001D265D"/>
    <w:rsid w:val="001D2F04"/>
    <w:rsid w:val="001D2FCF"/>
    <w:rsid w:val="001D38DE"/>
    <w:rsid w:val="001D45C7"/>
    <w:rsid w:val="001D46E5"/>
    <w:rsid w:val="001D4C8B"/>
    <w:rsid w:val="001D530E"/>
    <w:rsid w:val="001D67A2"/>
    <w:rsid w:val="001D69B9"/>
    <w:rsid w:val="001D6FA0"/>
    <w:rsid w:val="001D796B"/>
    <w:rsid w:val="001E054B"/>
    <w:rsid w:val="001E1029"/>
    <w:rsid w:val="001E1692"/>
    <w:rsid w:val="001E218D"/>
    <w:rsid w:val="001E2A4B"/>
    <w:rsid w:val="001E3905"/>
    <w:rsid w:val="001E3E7A"/>
    <w:rsid w:val="001E4666"/>
    <w:rsid w:val="001E46E2"/>
    <w:rsid w:val="001E5571"/>
    <w:rsid w:val="001E5C88"/>
    <w:rsid w:val="001E6FEA"/>
    <w:rsid w:val="001E7594"/>
    <w:rsid w:val="001E7E8C"/>
    <w:rsid w:val="001F0FC6"/>
    <w:rsid w:val="001F145E"/>
    <w:rsid w:val="001F28B3"/>
    <w:rsid w:val="001F2EBC"/>
    <w:rsid w:val="001F3767"/>
    <w:rsid w:val="001F4077"/>
    <w:rsid w:val="001F4671"/>
    <w:rsid w:val="001F49AC"/>
    <w:rsid w:val="001F536E"/>
    <w:rsid w:val="001F6AD3"/>
    <w:rsid w:val="001F6DDA"/>
    <w:rsid w:val="001F7313"/>
    <w:rsid w:val="001F75E1"/>
    <w:rsid w:val="00200A42"/>
    <w:rsid w:val="00201A04"/>
    <w:rsid w:val="00203815"/>
    <w:rsid w:val="0020381F"/>
    <w:rsid w:val="002048E3"/>
    <w:rsid w:val="00204CC1"/>
    <w:rsid w:val="002056E4"/>
    <w:rsid w:val="00205BA6"/>
    <w:rsid w:val="0020723C"/>
    <w:rsid w:val="002073AF"/>
    <w:rsid w:val="00207E78"/>
    <w:rsid w:val="0020ACB9"/>
    <w:rsid w:val="002102D0"/>
    <w:rsid w:val="0021041E"/>
    <w:rsid w:val="002111A1"/>
    <w:rsid w:val="0021198C"/>
    <w:rsid w:val="002119FF"/>
    <w:rsid w:val="00211B51"/>
    <w:rsid w:val="00211DE8"/>
    <w:rsid w:val="00211EE5"/>
    <w:rsid w:val="0021237D"/>
    <w:rsid w:val="0021292F"/>
    <w:rsid w:val="002129D1"/>
    <w:rsid w:val="00212C75"/>
    <w:rsid w:val="00213579"/>
    <w:rsid w:val="00214A73"/>
    <w:rsid w:val="0021671A"/>
    <w:rsid w:val="0021677B"/>
    <w:rsid w:val="00217100"/>
    <w:rsid w:val="00217642"/>
    <w:rsid w:val="002200C2"/>
    <w:rsid w:val="00220614"/>
    <w:rsid w:val="002207C5"/>
    <w:rsid w:val="00220A05"/>
    <w:rsid w:val="00220B61"/>
    <w:rsid w:val="00221543"/>
    <w:rsid w:val="00221644"/>
    <w:rsid w:val="00221E81"/>
    <w:rsid w:val="00221EAC"/>
    <w:rsid w:val="002232CD"/>
    <w:rsid w:val="002235E1"/>
    <w:rsid w:val="002235F1"/>
    <w:rsid w:val="00223A4D"/>
    <w:rsid w:val="00223F8D"/>
    <w:rsid w:val="0022437C"/>
    <w:rsid w:val="00224EDE"/>
    <w:rsid w:val="002253F0"/>
    <w:rsid w:val="00225614"/>
    <w:rsid w:val="0022661B"/>
    <w:rsid w:val="00226B01"/>
    <w:rsid w:val="00226B3A"/>
    <w:rsid w:val="00227819"/>
    <w:rsid w:val="002279B2"/>
    <w:rsid w:val="00227FC2"/>
    <w:rsid w:val="00230427"/>
    <w:rsid w:val="002311D6"/>
    <w:rsid w:val="00231367"/>
    <w:rsid w:val="00231ACE"/>
    <w:rsid w:val="00231FC9"/>
    <w:rsid w:val="00232358"/>
    <w:rsid w:val="00232727"/>
    <w:rsid w:val="00232B4D"/>
    <w:rsid w:val="00232C03"/>
    <w:rsid w:val="00233C94"/>
    <w:rsid w:val="00233DA8"/>
    <w:rsid w:val="00234611"/>
    <w:rsid w:val="00235850"/>
    <w:rsid w:val="00235B50"/>
    <w:rsid w:val="00235BE7"/>
    <w:rsid w:val="00235C72"/>
    <w:rsid w:val="00236503"/>
    <w:rsid w:val="0023664A"/>
    <w:rsid w:val="00236DBB"/>
    <w:rsid w:val="00237915"/>
    <w:rsid w:val="00237E82"/>
    <w:rsid w:val="002402C0"/>
    <w:rsid w:val="00240420"/>
    <w:rsid w:val="00240457"/>
    <w:rsid w:val="0024070E"/>
    <w:rsid w:val="00241326"/>
    <w:rsid w:val="00241449"/>
    <w:rsid w:val="00241490"/>
    <w:rsid w:val="00241DCF"/>
    <w:rsid w:val="0024288D"/>
    <w:rsid w:val="00242A15"/>
    <w:rsid w:val="00242C90"/>
    <w:rsid w:val="00243020"/>
    <w:rsid w:val="002431E8"/>
    <w:rsid w:val="00243A91"/>
    <w:rsid w:val="00244213"/>
    <w:rsid w:val="00244363"/>
    <w:rsid w:val="00245028"/>
    <w:rsid w:val="00245B07"/>
    <w:rsid w:val="0024607D"/>
    <w:rsid w:val="00246AED"/>
    <w:rsid w:val="00246DFC"/>
    <w:rsid w:val="0024739C"/>
    <w:rsid w:val="002475E8"/>
    <w:rsid w:val="002476FC"/>
    <w:rsid w:val="00247F37"/>
    <w:rsid w:val="00247F93"/>
    <w:rsid w:val="00250253"/>
    <w:rsid w:val="002518E5"/>
    <w:rsid w:val="00252252"/>
    <w:rsid w:val="002523D9"/>
    <w:rsid w:val="002538BA"/>
    <w:rsid w:val="00254CDD"/>
    <w:rsid w:val="002551C8"/>
    <w:rsid w:val="0025651A"/>
    <w:rsid w:val="00257AE1"/>
    <w:rsid w:val="00260AA2"/>
    <w:rsid w:val="0026239E"/>
    <w:rsid w:val="002628CE"/>
    <w:rsid w:val="00262AA1"/>
    <w:rsid w:val="002633F8"/>
    <w:rsid w:val="00263620"/>
    <w:rsid w:val="00263CD7"/>
    <w:rsid w:val="002641F8"/>
    <w:rsid w:val="00265158"/>
    <w:rsid w:val="00265367"/>
    <w:rsid w:val="002662EF"/>
    <w:rsid w:val="00266B8D"/>
    <w:rsid w:val="002708D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739B"/>
    <w:rsid w:val="00277AFF"/>
    <w:rsid w:val="0028036D"/>
    <w:rsid w:val="00280A38"/>
    <w:rsid w:val="00280BA7"/>
    <w:rsid w:val="00281EF2"/>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2192"/>
    <w:rsid w:val="0029231F"/>
    <w:rsid w:val="00292394"/>
    <w:rsid w:val="00292910"/>
    <w:rsid w:val="00292E6B"/>
    <w:rsid w:val="0029353C"/>
    <w:rsid w:val="00293E59"/>
    <w:rsid w:val="002953CD"/>
    <w:rsid w:val="00295556"/>
    <w:rsid w:val="00296024"/>
    <w:rsid w:val="00296166"/>
    <w:rsid w:val="00297CF8"/>
    <w:rsid w:val="002A01B0"/>
    <w:rsid w:val="002A0365"/>
    <w:rsid w:val="002A0C6D"/>
    <w:rsid w:val="002A1772"/>
    <w:rsid w:val="002A20CC"/>
    <w:rsid w:val="002A2348"/>
    <w:rsid w:val="002A24F6"/>
    <w:rsid w:val="002A26F0"/>
    <w:rsid w:val="002A29BF"/>
    <w:rsid w:val="002A2B75"/>
    <w:rsid w:val="002A30D7"/>
    <w:rsid w:val="002A315F"/>
    <w:rsid w:val="002A36E4"/>
    <w:rsid w:val="002A3AB7"/>
    <w:rsid w:val="002A3BE8"/>
    <w:rsid w:val="002A3F43"/>
    <w:rsid w:val="002A47D5"/>
    <w:rsid w:val="002A4B4C"/>
    <w:rsid w:val="002A519E"/>
    <w:rsid w:val="002A5461"/>
    <w:rsid w:val="002A5707"/>
    <w:rsid w:val="002A593D"/>
    <w:rsid w:val="002A6BFA"/>
    <w:rsid w:val="002A74ED"/>
    <w:rsid w:val="002A77FE"/>
    <w:rsid w:val="002A78E7"/>
    <w:rsid w:val="002A7C9B"/>
    <w:rsid w:val="002B044E"/>
    <w:rsid w:val="002B06DE"/>
    <w:rsid w:val="002B0CD6"/>
    <w:rsid w:val="002B0FFB"/>
    <w:rsid w:val="002B14F7"/>
    <w:rsid w:val="002B1862"/>
    <w:rsid w:val="002B1DE4"/>
    <w:rsid w:val="002B2F95"/>
    <w:rsid w:val="002B3562"/>
    <w:rsid w:val="002B3842"/>
    <w:rsid w:val="002B38E9"/>
    <w:rsid w:val="002B3D3E"/>
    <w:rsid w:val="002B42A5"/>
    <w:rsid w:val="002B47C1"/>
    <w:rsid w:val="002B4B33"/>
    <w:rsid w:val="002B520E"/>
    <w:rsid w:val="002B58C3"/>
    <w:rsid w:val="002B606D"/>
    <w:rsid w:val="002B608F"/>
    <w:rsid w:val="002B63AF"/>
    <w:rsid w:val="002B73EA"/>
    <w:rsid w:val="002B7ADB"/>
    <w:rsid w:val="002C12E3"/>
    <w:rsid w:val="002C1337"/>
    <w:rsid w:val="002C1754"/>
    <w:rsid w:val="002C18B8"/>
    <w:rsid w:val="002C1BFB"/>
    <w:rsid w:val="002C23A0"/>
    <w:rsid w:val="002C2494"/>
    <w:rsid w:val="002C2D4B"/>
    <w:rsid w:val="002C2D5E"/>
    <w:rsid w:val="002C31ED"/>
    <w:rsid w:val="002C369D"/>
    <w:rsid w:val="002C37C3"/>
    <w:rsid w:val="002C3C4E"/>
    <w:rsid w:val="002C4A69"/>
    <w:rsid w:val="002C4D73"/>
    <w:rsid w:val="002C4E39"/>
    <w:rsid w:val="002C5D47"/>
    <w:rsid w:val="002C6C0A"/>
    <w:rsid w:val="002D0695"/>
    <w:rsid w:val="002D1304"/>
    <w:rsid w:val="002D231A"/>
    <w:rsid w:val="002D2FA9"/>
    <w:rsid w:val="002D30FD"/>
    <w:rsid w:val="002D3654"/>
    <w:rsid w:val="002D3D9C"/>
    <w:rsid w:val="002D4549"/>
    <w:rsid w:val="002D4FEC"/>
    <w:rsid w:val="002D5242"/>
    <w:rsid w:val="002D5E5D"/>
    <w:rsid w:val="002D65A7"/>
    <w:rsid w:val="002D68FB"/>
    <w:rsid w:val="002D6CEF"/>
    <w:rsid w:val="002D7B74"/>
    <w:rsid w:val="002E026D"/>
    <w:rsid w:val="002E0702"/>
    <w:rsid w:val="002E13BD"/>
    <w:rsid w:val="002E1528"/>
    <w:rsid w:val="002E1565"/>
    <w:rsid w:val="002E18DB"/>
    <w:rsid w:val="002E1902"/>
    <w:rsid w:val="002E23E1"/>
    <w:rsid w:val="002E243F"/>
    <w:rsid w:val="002E2FCA"/>
    <w:rsid w:val="002E4751"/>
    <w:rsid w:val="002E4A1A"/>
    <w:rsid w:val="002E4A52"/>
    <w:rsid w:val="002E4CFE"/>
    <w:rsid w:val="002E5939"/>
    <w:rsid w:val="002E681F"/>
    <w:rsid w:val="002E69DA"/>
    <w:rsid w:val="002E6F4E"/>
    <w:rsid w:val="002E704A"/>
    <w:rsid w:val="002E7E14"/>
    <w:rsid w:val="002E7F38"/>
    <w:rsid w:val="002F09E3"/>
    <w:rsid w:val="002F14A2"/>
    <w:rsid w:val="002F17EA"/>
    <w:rsid w:val="002F238F"/>
    <w:rsid w:val="002F28AD"/>
    <w:rsid w:val="002F2B45"/>
    <w:rsid w:val="002F3F6E"/>
    <w:rsid w:val="002F4C21"/>
    <w:rsid w:val="002F5300"/>
    <w:rsid w:val="002F5545"/>
    <w:rsid w:val="002F62E5"/>
    <w:rsid w:val="002F7187"/>
    <w:rsid w:val="002F7821"/>
    <w:rsid w:val="002F7CE2"/>
    <w:rsid w:val="00301FC1"/>
    <w:rsid w:val="00302354"/>
    <w:rsid w:val="00302474"/>
    <w:rsid w:val="00302DC5"/>
    <w:rsid w:val="00302F76"/>
    <w:rsid w:val="00303174"/>
    <w:rsid w:val="00303BD1"/>
    <w:rsid w:val="003043CE"/>
    <w:rsid w:val="00304494"/>
    <w:rsid w:val="00304929"/>
    <w:rsid w:val="003049B1"/>
    <w:rsid w:val="00305382"/>
    <w:rsid w:val="00305675"/>
    <w:rsid w:val="00306CFA"/>
    <w:rsid w:val="0030716B"/>
    <w:rsid w:val="003071B3"/>
    <w:rsid w:val="00307424"/>
    <w:rsid w:val="00307C77"/>
    <w:rsid w:val="00310320"/>
    <w:rsid w:val="00310327"/>
    <w:rsid w:val="003110D6"/>
    <w:rsid w:val="00311532"/>
    <w:rsid w:val="00311E79"/>
    <w:rsid w:val="003120D9"/>
    <w:rsid w:val="0031218D"/>
    <w:rsid w:val="00312575"/>
    <w:rsid w:val="003125E3"/>
    <w:rsid w:val="0031268B"/>
    <w:rsid w:val="00312B6B"/>
    <w:rsid w:val="00313CCE"/>
    <w:rsid w:val="003142E3"/>
    <w:rsid w:val="00314A37"/>
    <w:rsid w:val="00314FB2"/>
    <w:rsid w:val="00315C9A"/>
    <w:rsid w:val="00316EE2"/>
    <w:rsid w:val="003174F9"/>
    <w:rsid w:val="00320E27"/>
    <w:rsid w:val="003218DB"/>
    <w:rsid w:val="00321B24"/>
    <w:rsid w:val="003220D6"/>
    <w:rsid w:val="0032275C"/>
    <w:rsid w:val="00322BA5"/>
    <w:rsid w:val="003232F3"/>
    <w:rsid w:val="00323A1F"/>
    <w:rsid w:val="00323C8B"/>
    <w:rsid w:val="00324F93"/>
    <w:rsid w:val="00325144"/>
    <w:rsid w:val="003252DE"/>
    <w:rsid w:val="003263BB"/>
    <w:rsid w:val="003264D3"/>
    <w:rsid w:val="00326E5E"/>
    <w:rsid w:val="0032741E"/>
    <w:rsid w:val="00327ACB"/>
    <w:rsid w:val="00327CD0"/>
    <w:rsid w:val="00327D59"/>
    <w:rsid w:val="003307BD"/>
    <w:rsid w:val="00331609"/>
    <w:rsid w:val="00331682"/>
    <w:rsid w:val="0033173C"/>
    <w:rsid w:val="003318DB"/>
    <w:rsid w:val="00331DC9"/>
    <w:rsid w:val="003325D3"/>
    <w:rsid w:val="00332B95"/>
    <w:rsid w:val="00333147"/>
    <w:rsid w:val="00333197"/>
    <w:rsid w:val="003333DC"/>
    <w:rsid w:val="00333662"/>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1004"/>
    <w:rsid w:val="003418BC"/>
    <w:rsid w:val="00341B62"/>
    <w:rsid w:val="00342803"/>
    <w:rsid w:val="003436BC"/>
    <w:rsid w:val="00344C0F"/>
    <w:rsid w:val="00344E1B"/>
    <w:rsid w:val="003459E5"/>
    <w:rsid w:val="00345D94"/>
    <w:rsid w:val="00346354"/>
    <w:rsid w:val="0034676B"/>
    <w:rsid w:val="003500F5"/>
    <w:rsid w:val="0035058A"/>
    <w:rsid w:val="003506FE"/>
    <w:rsid w:val="0035083E"/>
    <w:rsid w:val="003515DC"/>
    <w:rsid w:val="003517A5"/>
    <w:rsid w:val="003517C3"/>
    <w:rsid w:val="0035198E"/>
    <w:rsid w:val="00351C71"/>
    <w:rsid w:val="003523E3"/>
    <w:rsid w:val="00352450"/>
    <w:rsid w:val="003527AF"/>
    <w:rsid w:val="0035351F"/>
    <w:rsid w:val="003539FD"/>
    <w:rsid w:val="003544D3"/>
    <w:rsid w:val="00354CAA"/>
    <w:rsid w:val="00355203"/>
    <w:rsid w:val="003559AB"/>
    <w:rsid w:val="00355C76"/>
    <w:rsid w:val="00355CF7"/>
    <w:rsid w:val="00356634"/>
    <w:rsid w:val="00356BBF"/>
    <w:rsid w:val="0035762B"/>
    <w:rsid w:val="00360ACC"/>
    <w:rsid w:val="00361759"/>
    <w:rsid w:val="00361B1B"/>
    <w:rsid w:val="00362987"/>
    <w:rsid w:val="00363B50"/>
    <w:rsid w:val="00364374"/>
    <w:rsid w:val="00364520"/>
    <w:rsid w:val="003648A7"/>
    <w:rsid w:val="00364A8D"/>
    <w:rsid w:val="00364F18"/>
    <w:rsid w:val="00365353"/>
    <w:rsid w:val="003653AC"/>
    <w:rsid w:val="00365997"/>
    <w:rsid w:val="003665FF"/>
    <w:rsid w:val="003672FF"/>
    <w:rsid w:val="00367759"/>
    <w:rsid w:val="003678A8"/>
    <w:rsid w:val="00367D79"/>
    <w:rsid w:val="0037038F"/>
    <w:rsid w:val="003713E1"/>
    <w:rsid w:val="00371D73"/>
    <w:rsid w:val="00372596"/>
    <w:rsid w:val="003728BE"/>
    <w:rsid w:val="003739A9"/>
    <w:rsid w:val="00375062"/>
    <w:rsid w:val="00375B40"/>
    <w:rsid w:val="00376682"/>
    <w:rsid w:val="003766FB"/>
    <w:rsid w:val="00376979"/>
    <w:rsid w:val="003777BF"/>
    <w:rsid w:val="003778A7"/>
    <w:rsid w:val="00380B79"/>
    <w:rsid w:val="00380C95"/>
    <w:rsid w:val="00381069"/>
    <w:rsid w:val="00381D1F"/>
    <w:rsid w:val="00381EA1"/>
    <w:rsid w:val="003830B4"/>
    <w:rsid w:val="0038336A"/>
    <w:rsid w:val="0038353C"/>
    <w:rsid w:val="00383692"/>
    <w:rsid w:val="003846F7"/>
    <w:rsid w:val="00384967"/>
    <w:rsid w:val="00384A35"/>
    <w:rsid w:val="0038586B"/>
    <w:rsid w:val="003861D0"/>
    <w:rsid w:val="00386D80"/>
    <w:rsid w:val="00386FC4"/>
    <w:rsid w:val="003878AD"/>
    <w:rsid w:val="003879D3"/>
    <w:rsid w:val="0039040D"/>
    <w:rsid w:val="00390597"/>
    <w:rsid w:val="00390601"/>
    <w:rsid w:val="003915ED"/>
    <w:rsid w:val="003916DF"/>
    <w:rsid w:val="00391B0E"/>
    <w:rsid w:val="00391FF7"/>
    <w:rsid w:val="0039261B"/>
    <w:rsid w:val="00393230"/>
    <w:rsid w:val="00393374"/>
    <w:rsid w:val="00393AB1"/>
    <w:rsid w:val="00393B21"/>
    <w:rsid w:val="0039491D"/>
    <w:rsid w:val="00394C5C"/>
    <w:rsid w:val="00394CC5"/>
    <w:rsid w:val="00394F3E"/>
    <w:rsid w:val="0039506C"/>
    <w:rsid w:val="003952D0"/>
    <w:rsid w:val="00395410"/>
    <w:rsid w:val="003956A4"/>
    <w:rsid w:val="00395CF1"/>
    <w:rsid w:val="003961F0"/>
    <w:rsid w:val="00396650"/>
    <w:rsid w:val="00397114"/>
    <w:rsid w:val="003973E5"/>
    <w:rsid w:val="003A0566"/>
    <w:rsid w:val="003A0FBC"/>
    <w:rsid w:val="003A1565"/>
    <w:rsid w:val="003A2771"/>
    <w:rsid w:val="003A3E10"/>
    <w:rsid w:val="003A4706"/>
    <w:rsid w:val="003A47DA"/>
    <w:rsid w:val="003A4CB0"/>
    <w:rsid w:val="003A5277"/>
    <w:rsid w:val="003A5BCF"/>
    <w:rsid w:val="003A69A8"/>
    <w:rsid w:val="003A6ADF"/>
    <w:rsid w:val="003A6F6F"/>
    <w:rsid w:val="003A705C"/>
    <w:rsid w:val="003A7A72"/>
    <w:rsid w:val="003B02B7"/>
    <w:rsid w:val="003B11A6"/>
    <w:rsid w:val="003B18DE"/>
    <w:rsid w:val="003B1DA9"/>
    <w:rsid w:val="003B23FB"/>
    <w:rsid w:val="003B3B5D"/>
    <w:rsid w:val="003B4A86"/>
    <w:rsid w:val="003B4C3A"/>
    <w:rsid w:val="003B529A"/>
    <w:rsid w:val="003B5867"/>
    <w:rsid w:val="003B60F8"/>
    <w:rsid w:val="003B63C8"/>
    <w:rsid w:val="003B6565"/>
    <w:rsid w:val="003B6A3E"/>
    <w:rsid w:val="003B6B93"/>
    <w:rsid w:val="003B77C2"/>
    <w:rsid w:val="003B7D0F"/>
    <w:rsid w:val="003B7D4B"/>
    <w:rsid w:val="003C02CF"/>
    <w:rsid w:val="003C3367"/>
    <w:rsid w:val="003C3B06"/>
    <w:rsid w:val="003C3CBC"/>
    <w:rsid w:val="003C426E"/>
    <w:rsid w:val="003C5358"/>
    <w:rsid w:val="003C5AF0"/>
    <w:rsid w:val="003C6328"/>
    <w:rsid w:val="003C67F6"/>
    <w:rsid w:val="003C67FC"/>
    <w:rsid w:val="003C6D05"/>
    <w:rsid w:val="003C6F49"/>
    <w:rsid w:val="003C712E"/>
    <w:rsid w:val="003C75F6"/>
    <w:rsid w:val="003D068E"/>
    <w:rsid w:val="003D1F56"/>
    <w:rsid w:val="003D1FD8"/>
    <w:rsid w:val="003D24F1"/>
    <w:rsid w:val="003D2CF9"/>
    <w:rsid w:val="003D2E34"/>
    <w:rsid w:val="003D42EE"/>
    <w:rsid w:val="003D457D"/>
    <w:rsid w:val="003D5D3B"/>
    <w:rsid w:val="003D6080"/>
    <w:rsid w:val="003D68E2"/>
    <w:rsid w:val="003D6929"/>
    <w:rsid w:val="003D6AC2"/>
    <w:rsid w:val="003D76D1"/>
    <w:rsid w:val="003D77C9"/>
    <w:rsid w:val="003D78BF"/>
    <w:rsid w:val="003D7996"/>
    <w:rsid w:val="003D7C9F"/>
    <w:rsid w:val="003E1F17"/>
    <w:rsid w:val="003E4A61"/>
    <w:rsid w:val="003E4F3C"/>
    <w:rsid w:val="003E58D9"/>
    <w:rsid w:val="003E5ED9"/>
    <w:rsid w:val="003E61D9"/>
    <w:rsid w:val="003E6CC3"/>
    <w:rsid w:val="003E7323"/>
    <w:rsid w:val="003E738B"/>
    <w:rsid w:val="003E7C9B"/>
    <w:rsid w:val="003E7D25"/>
    <w:rsid w:val="003E7DD9"/>
    <w:rsid w:val="003E7FF1"/>
    <w:rsid w:val="003F03AD"/>
    <w:rsid w:val="003F08AE"/>
    <w:rsid w:val="003F1A88"/>
    <w:rsid w:val="003F1AF0"/>
    <w:rsid w:val="003F24DF"/>
    <w:rsid w:val="003F26DD"/>
    <w:rsid w:val="003F2F9A"/>
    <w:rsid w:val="003F324C"/>
    <w:rsid w:val="003F4175"/>
    <w:rsid w:val="003F4581"/>
    <w:rsid w:val="003F4587"/>
    <w:rsid w:val="003F4ED0"/>
    <w:rsid w:val="003F589B"/>
    <w:rsid w:val="003F63A0"/>
    <w:rsid w:val="003F6A1F"/>
    <w:rsid w:val="003F6AEF"/>
    <w:rsid w:val="003F6F4E"/>
    <w:rsid w:val="003F6F75"/>
    <w:rsid w:val="003F7504"/>
    <w:rsid w:val="003F78D4"/>
    <w:rsid w:val="00402669"/>
    <w:rsid w:val="00402F7E"/>
    <w:rsid w:val="004030B7"/>
    <w:rsid w:val="0040333C"/>
    <w:rsid w:val="004038C7"/>
    <w:rsid w:val="004046DF"/>
    <w:rsid w:val="00404A1E"/>
    <w:rsid w:val="00404DBC"/>
    <w:rsid w:val="00404F1B"/>
    <w:rsid w:val="00405810"/>
    <w:rsid w:val="00405B72"/>
    <w:rsid w:val="004069C8"/>
    <w:rsid w:val="004079A5"/>
    <w:rsid w:val="00407F03"/>
    <w:rsid w:val="00410343"/>
    <w:rsid w:val="004113A8"/>
    <w:rsid w:val="00411435"/>
    <w:rsid w:val="004116F3"/>
    <w:rsid w:val="00411832"/>
    <w:rsid w:val="004119DD"/>
    <w:rsid w:val="00411C7F"/>
    <w:rsid w:val="004127DD"/>
    <w:rsid w:val="004133BF"/>
    <w:rsid w:val="0041357B"/>
    <w:rsid w:val="004149D3"/>
    <w:rsid w:val="00415397"/>
    <w:rsid w:val="00415928"/>
    <w:rsid w:val="00416725"/>
    <w:rsid w:val="00417E15"/>
    <w:rsid w:val="004202E1"/>
    <w:rsid w:val="00420BB1"/>
    <w:rsid w:val="004211BB"/>
    <w:rsid w:val="004218B6"/>
    <w:rsid w:val="00422137"/>
    <w:rsid w:val="00422223"/>
    <w:rsid w:val="00422ABB"/>
    <w:rsid w:val="004235F8"/>
    <w:rsid w:val="0042381F"/>
    <w:rsid w:val="00424192"/>
    <w:rsid w:val="00424641"/>
    <w:rsid w:val="0042503D"/>
    <w:rsid w:val="0042542A"/>
    <w:rsid w:val="00425CE7"/>
    <w:rsid w:val="0042602F"/>
    <w:rsid w:val="00427A1A"/>
    <w:rsid w:val="00427D94"/>
    <w:rsid w:val="00430133"/>
    <w:rsid w:val="0043056A"/>
    <w:rsid w:val="00430D49"/>
    <w:rsid w:val="004310F4"/>
    <w:rsid w:val="00431716"/>
    <w:rsid w:val="004336F2"/>
    <w:rsid w:val="00433A7E"/>
    <w:rsid w:val="00433D2B"/>
    <w:rsid w:val="00433F5E"/>
    <w:rsid w:val="00434599"/>
    <w:rsid w:val="004346F3"/>
    <w:rsid w:val="004353A6"/>
    <w:rsid w:val="004357BD"/>
    <w:rsid w:val="00436641"/>
    <w:rsid w:val="0043674A"/>
    <w:rsid w:val="00440EF8"/>
    <w:rsid w:val="00441D0A"/>
    <w:rsid w:val="004420AB"/>
    <w:rsid w:val="004420F9"/>
    <w:rsid w:val="004429BF"/>
    <w:rsid w:val="00443016"/>
    <w:rsid w:val="004434B0"/>
    <w:rsid w:val="00443CD1"/>
    <w:rsid w:val="00444EB1"/>
    <w:rsid w:val="0044636C"/>
    <w:rsid w:val="004463A9"/>
    <w:rsid w:val="004468C8"/>
    <w:rsid w:val="0044695D"/>
    <w:rsid w:val="004479D1"/>
    <w:rsid w:val="00450183"/>
    <w:rsid w:val="004504FC"/>
    <w:rsid w:val="00450967"/>
    <w:rsid w:val="0045135E"/>
    <w:rsid w:val="00451ABC"/>
    <w:rsid w:val="00452158"/>
    <w:rsid w:val="0045269F"/>
    <w:rsid w:val="00452AEA"/>
    <w:rsid w:val="004534A1"/>
    <w:rsid w:val="00453ACB"/>
    <w:rsid w:val="00453E74"/>
    <w:rsid w:val="00454C47"/>
    <w:rsid w:val="00454F9F"/>
    <w:rsid w:val="00455174"/>
    <w:rsid w:val="00455CDE"/>
    <w:rsid w:val="00456654"/>
    <w:rsid w:val="00457A5A"/>
    <w:rsid w:val="00457CFB"/>
    <w:rsid w:val="00460080"/>
    <w:rsid w:val="00460729"/>
    <w:rsid w:val="00460B6F"/>
    <w:rsid w:val="00461752"/>
    <w:rsid w:val="004622E3"/>
    <w:rsid w:val="004627B8"/>
    <w:rsid w:val="00462D60"/>
    <w:rsid w:val="00463127"/>
    <w:rsid w:val="00463749"/>
    <w:rsid w:val="00463BA5"/>
    <w:rsid w:val="00464604"/>
    <w:rsid w:val="00464EFB"/>
    <w:rsid w:val="0046523F"/>
    <w:rsid w:val="00466393"/>
    <w:rsid w:val="0046652D"/>
    <w:rsid w:val="0046664D"/>
    <w:rsid w:val="0046774C"/>
    <w:rsid w:val="00470286"/>
    <w:rsid w:val="004702B0"/>
    <w:rsid w:val="00471DC6"/>
    <w:rsid w:val="00472486"/>
    <w:rsid w:val="004727D2"/>
    <w:rsid w:val="004728BB"/>
    <w:rsid w:val="004729E1"/>
    <w:rsid w:val="004730DE"/>
    <w:rsid w:val="004733AF"/>
    <w:rsid w:val="00473E29"/>
    <w:rsid w:val="00474356"/>
    <w:rsid w:val="00474424"/>
    <w:rsid w:val="0047444A"/>
    <w:rsid w:val="00475023"/>
    <w:rsid w:val="0047657E"/>
    <w:rsid w:val="0047694F"/>
    <w:rsid w:val="004770E7"/>
    <w:rsid w:val="0047740B"/>
    <w:rsid w:val="00477CF0"/>
    <w:rsid w:val="004818AE"/>
    <w:rsid w:val="00482C7E"/>
    <w:rsid w:val="00483721"/>
    <w:rsid w:val="004842CD"/>
    <w:rsid w:val="00484331"/>
    <w:rsid w:val="0048538D"/>
    <w:rsid w:val="004853D2"/>
    <w:rsid w:val="0048636A"/>
    <w:rsid w:val="004866EE"/>
    <w:rsid w:val="00490607"/>
    <w:rsid w:val="00491332"/>
    <w:rsid w:val="00492396"/>
    <w:rsid w:val="00492B35"/>
    <w:rsid w:val="00492EEC"/>
    <w:rsid w:val="004935B5"/>
    <w:rsid w:val="004936CF"/>
    <w:rsid w:val="00494313"/>
    <w:rsid w:val="004949FA"/>
    <w:rsid w:val="00495764"/>
    <w:rsid w:val="004959FD"/>
    <w:rsid w:val="00495BCA"/>
    <w:rsid w:val="00496146"/>
    <w:rsid w:val="004962E9"/>
    <w:rsid w:val="0049657B"/>
    <w:rsid w:val="00496F00"/>
    <w:rsid w:val="00497C4C"/>
    <w:rsid w:val="004A0C03"/>
    <w:rsid w:val="004A1111"/>
    <w:rsid w:val="004A1B7B"/>
    <w:rsid w:val="004A2B20"/>
    <w:rsid w:val="004A2B68"/>
    <w:rsid w:val="004A2E71"/>
    <w:rsid w:val="004A41CA"/>
    <w:rsid w:val="004A50CA"/>
    <w:rsid w:val="004A54A7"/>
    <w:rsid w:val="004A569D"/>
    <w:rsid w:val="004A6BE5"/>
    <w:rsid w:val="004A6C95"/>
    <w:rsid w:val="004A6FA1"/>
    <w:rsid w:val="004A78AA"/>
    <w:rsid w:val="004A7A8C"/>
    <w:rsid w:val="004A7C22"/>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1940"/>
    <w:rsid w:val="004C276B"/>
    <w:rsid w:val="004C3371"/>
    <w:rsid w:val="004C4037"/>
    <w:rsid w:val="004C44C1"/>
    <w:rsid w:val="004C4D4D"/>
    <w:rsid w:val="004C4F7D"/>
    <w:rsid w:val="004C5021"/>
    <w:rsid w:val="004C554C"/>
    <w:rsid w:val="004C57A1"/>
    <w:rsid w:val="004C5F57"/>
    <w:rsid w:val="004C64FF"/>
    <w:rsid w:val="004C718D"/>
    <w:rsid w:val="004C732A"/>
    <w:rsid w:val="004C7C06"/>
    <w:rsid w:val="004D0403"/>
    <w:rsid w:val="004D0DB1"/>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AFD"/>
    <w:rsid w:val="004D6F6C"/>
    <w:rsid w:val="004E067A"/>
    <w:rsid w:val="004E098F"/>
    <w:rsid w:val="004E0D3C"/>
    <w:rsid w:val="004E1289"/>
    <w:rsid w:val="004E2712"/>
    <w:rsid w:val="004E3636"/>
    <w:rsid w:val="004E3B21"/>
    <w:rsid w:val="004E447E"/>
    <w:rsid w:val="004E4CB6"/>
    <w:rsid w:val="004E6269"/>
    <w:rsid w:val="004E7C37"/>
    <w:rsid w:val="004F0596"/>
    <w:rsid w:val="004F138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C17"/>
    <w:rsid w:val="00502D1B"/>
    <w:rsid w:val="00503A7A"/>
    <w:rsid w:val="00503B72"/>
    <w:rsid w:val="005041D0"/>
    <w:rsid w:val="00504A84"/>
    <w:rsid w:val="005050A4"/>
    <w:rsid w:val="005051C5"/>
    <w:rsid w:val="00506CE1"/>
    <w:rsid w:val="005076E9"/>
    <w:rsid w:val="00507B36"/>
    <w:rsid w:val="00507FB5"/>
    <w:rsid w:val="00510E6B"/>
    <w:rsid w:val="00510F01"/>
    <w:rsid w:val="00510FE5"/>
    <w:rsid w:val="005113C1"/>
    <w:rsid w:val="005114D3"/>
    <w:rsid w:val="00511ED8"/>
    <w:rsid w:val="00511FAF"/>
    <w:rsid w:val="00512758"/>
    <w:rsid w:val="00512A99"/>
    <w:rsid w:val="005130EC"/>
    <w:rsid w:val="005139B3"/>
    <w:rsid w:val="005141A0"/>
    <w:rsid w:val="0051489D"/>
    <w:rsid w:val="00514A04"/>
    <w:rsid w:val="00514DE7"/>
    <w:rsid w:val="005163EB"/>
    <w:rsid w:val="00516E31"/>
    <w:rsid w:val="00516FF5"/>
    <w:rsid w:val="0051753D"/>
    <w:rsid w:val="0051787E"/>
    <w:rsid w:val="00517926"/>
    <w:rsid w:val="00517F45"/>
    <w:rsid w:val="00520125"/>
    <w:rsid w:val="00520C9D"/>
    <w:rsid w:val="00521719"/>
    <w:rsid w:val="00523225"/>
    <w:rsid w:val="00524217"/>
    <w:rsid w:val="0052477E"/>
    <w:rsid w:val="005251D6"/>
    <w:rsid w:val="00525954"/>
    <w:rsid w:val="00525C9F"/>
    <w:rsid w:val="005263A6"/>
    <w:rsid w:val="0052676E"/>
    <w:rsid w:val="005269CB"/>
    <w:rsid w:val="00527783"/>
    <w:rsid w:val="00527A32"/>
    <w:rsid w:val="00527E2F"/>
    <w:rsid w:val="00527E4F"/>
    <w:rsid w:val="005305D5"/>
    <w:rsid w:val="005307FD"/>
    <w:rsid w:val="0053096A"/>
    <w:rsid w:val="00531C9A"/>
    <w:rsid w:val="00532E84"/>
    <w:rsid w:val="00532F91"/>
    <w:rsid w:val="00532FEE"/>
    <w:rsid w:val="00534870"/>
    <w:rsid w:val="00534AA3"/>
    <w:rsid w:val="00534C8B"/>
    <w:rsid w:val="0053500B"/>
    <w:rsid w:val="00535D69"/>
    <w:rsid w:val="00536138"/>
    <w:rsid w:val="00536496"/>
    <w:rsid w:val="0053655A"/>
    <w:rsid w:val="00536572"/>
    <w:rsid w:val="00536618"/>
    <w:rsid w:val="005371FF"/>
    <w:rsid w:val="0054023D"/>
    <w:rsid w:val="00540331"/>
    <w:rsid w:val="0054045B"/>
    <w:rsid w:val="005408AC"/>
    <w:rsid w:val="00540F3B"/>
    <w:rsid w:val="00541943"/>
    <w:rsid w:val="00541C4F"/>
    <w:rsid w:val="00542F6B"/>
    <w:rsid w:val="00543378"/>
    <w:rsid w:val="00543424"/>
    <w:rsid w:val="0054385F"/>
    <w:rsid w:val="00543E03"/>
    <w:rsid w:val="00543E48"/>
    <w:rsid w:val="00544529"/>
    <w:rsid w:val="00544F1C"/>
    <w:rsid w:val="00545F0E"/>
    <w:rsid w:val="00547160"/>
    <w:rsid w:val="00547272"/>
    <w:rsid w:val="005506A4"/>
    <w:rsid w:val="00550791"/>
    <w:rsid w:val="0055097B"/>
    <w:rsid w:val="005526C1"/>
    <w:rsid w:val="00552BA5"/>
    <w:rsid w:val="00552D46"/>
    <w:rsid w:val="0055344E"/>
    <w:rsid w:val="00553460"/>
    <w:rsid w:val="005534DE"/>
    <w:rsid w:val="00554492"/>
    <w:rsid w:val="00554A56"/>
    <w:rsid w:val="00554FCC"/>
    <w:rsid w:val="00555357"/>
    <w:rsid w:val="00557CEA"/>
    <w:rsid w:val="00557D21"/>
    <w:rsid w:val="00560D96"/>
    <w:rsid w:val="00561682"/>
    <w:rsid w:val="00561F4C"/>
    <w:rsid w:val="005624FC"/>
    <w:rsid w:val="00562C63"/>
    <w:rsid w:val="00562F28"/>
    <w:rsid w:val="0056478C"/>
    <w:rsid w:val="00564B6E"/>
    <w:rsid w:val="005653A2"/>
    <w:rsid w:val="005661C8"/>
    <w:rsid w:val="00566DD5"/>
    <w:rsid w:val="00566F88"/>
    <w:rsid w:val="00567604"/>
    <w:rsid w:val="0056763B"/>
    <w:rsid w:val="00567CB0"/>
    <w:rsid w:val="005706C6"/>
    <w:rsid w:val="00570A94"/>
    <w:rsid w:val="0057116D"/>
    <w:rsid w:val="00571588"/>
    <w:rsid w:val="005715D9"/>
    <w:rsid w:val="00573569"/>
    <w:rsid w:val="00573D70"/>
    <w:rsid w:val="0057460A"/>
    <w:rsid w:val="00575722"/>
    <w:rsid w:val="00576115"/>
    <w:rsid w:val="00576F86"/>
    <w:rsid w:val="005770B2"/>
    <w:rsid w:val="00577296"/>
    <w:rsid w:val="00577DE3"/>
    <w:rsid w:val="00580E79"/>
    <w:rsid w:val="0058198B"/>
    <w:rsid w:val="00581A94"/>
    <w:rsid w:val="00581D6D"/>
    <w:rsid w:val="00582173"/>
    <w:rsid w:val="005828CB"/>
    <w:rsid w:val="00582BD6"/>
    <w:rsid w:val="00583CA1"/>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3237"/>
    <w:rsid w:val="0059412A"/>
    <w:rsid w:val="00594439"/>
    <w:rsid w:val="005949F2"/>
    <w:rsid w:val="005963FB"/>
    <w:rsid w:val="0059653A"/>
    <w:rsid w:val="00596CB9"/>
    <w:rsid w:val="00596FF0"/>
    <w:rsid w:val="00597EE1"/>
    <w:rsid w:val="005A08E5"/>
    <w:rsid w:val="005A0975"/>
    <w:rsid w:val="005A0D4B"/>
    <w:rsid w:val="005A0FC9"/>
    <w:rsid w:val="005A1399"/>
    <w:rsid w:val="005A1C84"/>
    <w:rsid w:val="005A205F"/>
    <w:rsid w:val="005A26D6"/>
    <w:rsid w:val="005A2B52"/>
    <w:rsid w:val="005A4CD2"/>
    <w:rsid w:val="005A5450"/>
    <w:rsid w:val="005A5AE5"/>
    <w:rsid w:val="005A63EA"/>
    <w:rsid w:val="005A6532"/>
    <w:rsid w:val="005A6AFA"/>
    <w:rsid w:val="005A6D1A"/>
    <w:rsid w:val="005A6D8C"/>
    <w:rsid w:val="005A6F9D"/>
    <w:rsid w:val="005A755D"/>
    <w:rsid w:val="005B031A"/>
    <w:rsid w:val="005B1587"/>
    <w:rsid w:val="005B1927"/>
    <w:rsid w:val="005B2952"/>
    <w:rsid w:val="005B2BD9"/>
    <w:rsid w:val="005B2E9C"/>
    <w:rsid w:val="005B4D7C"/>
    <w:rsid w:val="005B6603"/>
    <w:rsid w:val="005B6651"/>
    <w:rsid w:val="005B71D3"/>
    <w:rsid w:val="005B7206"/>
    <w:rsid w:val="005B75B0"/>
    <w:rsid w:val="005C05E0"/>
    <w:rsid w:val="005C0AA9"/>
    <w:rsid w:val="005C0C75"/>
    <w:rsid w:val="005C1E02"/>
    <w:rsid w:val="005C241E"/>
    <w:rsid w:val="005C2CA8"/>
    <w:rsid w:val="005C2E21"/>
    <w:rsid w:val="005C36D0"/>
    <w:rsid w:val="005C3749"/>
    <w:rsid w:val="005C38C5"/>
    <w:rsid w:val="005C48D5"/>
    <w:rsid w:val="005C4F50"/>
    <w:rsid w:val="005C5417"/>
    <w:rsid w:val="005C566D"/>
    <w:rsid w:val="005C62F6"/>
    <w:rsid w:val="005C64A8"/>
    <w:rsid w:val="005C662D"/>
    <w:rsid w:val="005C67C4"/>
    <w:rsid w:val="005C7440"/>
    <w:rsid w:val="005D057C"/>
    <w:rsid w:val="005D1148"/>
    <w:rsid w:val="005D148D"/>
    <w:rsid w:val="005D1D90"/>
    <w:rsid w:val="005D1E9E"/>
    <w:rsid w:val="005D229B"/>
    <w:rsid w:val="005D2A33"/>
    <w:rsid w:val="005D2EC3"/>
    <w:rsid w:val="005D305C"/>
    <w:rsid w:val="005D389D"/>
    <w:rsid w:val="005D3D80"/>
    <w:rsid w:val="005D42E7"/>
    <w:rsid w:val="005D432B"/>
    <w:rsid w:val="005D4979"/>
    <w:rsid w:val="005D5F81"/>
    <w:rsid w:val="005E048B"/>
    <w:rsid w:val="005E0D86"/>
    <w:rsid w:val="005E0F69"/>
    <w:rsid w:val="005E1209"/>
    <w:rsid w:val="005E1816"/>
    <w:rsid w:val="005E1A56"/>
    <w:rsid w:val="005E2677"/>
    <w:rsid w:val="005E308E"/>
    <w:rsid w:val="005E30AB"/>
    <w:rsid w:val="005E39F1"/>
    <w:rsid w:val="005E55F3"/>
    <w:rsid w:val="005E5F32"/>
    <w:rsid w:val="005E6013"/>
    <w:rsid w:val="005E6757"/>
    <w:rsid w:val="005E7500"/>
    <w:rsid w:val="005F10D5"/>
    <w:rsid w:val="005F145D"/>
    <w:rsid w:val="005F2F14"/>
    <w:rsid w:val="005F3A5A"/>
    <w:rsid w:val="005F3AE9"/>
    <w:rsid w:val="005F448E"/>
    <w:rsid w:val="005F4A2A"/>
    <w:rsid w:val="005F50D7"/>
    <w:rsid w:val="005F5222"/>
    <w:rsid w:val="005F5373"/>
    <w:rsid w:val="005F5EB1"/>
    <w:rsid w:val="005F66C5"/>
    <w:rsid w:val="005F6BB1"/>
    <w:rsid w:val="005F7EAF"/>
    <w:rsid w:val="00600336"/>
    <w:rsid w:val="006018B3"/>
    <w:rsid w:val="00601F0A"/>
    <w:rsid w:val="00602181"/>
    <w:rsid w:val="00602188"/>
    <w:rsid w:val="006026F7"/>
    <w:rsid w:val="006038DC"/>
    <w:rsid w:val="0060521A"/>
    <w:rsid w:val="00605643"/>
    <w:rsid w:val="00605AA6"/>
    <w:rsid w:val="00605DE2"/>
    <w:rsid w:val="006064E2"/>
    <w:rsid w:val="00606E0B"/>
    <w:rsid w:val="0060730A"/>
    <w:rsid w:val="0060733E"/>
    <w:rsid w:val="00607411"/>
    <w:rsid w:val="00607CF0"/>
    <w:rsid w:val="00610180"/>
    <w:rsid w:val="0061029F"/>
    <w:rsid w:val="00610A70"/>
    <w:rsid w:val="00610A8E"/>
    <w:rsid w:val="00611084"/>
    <w:rsid w:val="00611470"/>
    <w:rsid w:val="0061157B"/>
    <w:rsid w:val="0061160E"/>
    <w:rsid w:val="00612469"/>
    <w:rsid w:val="00612CF2"/>
    <w:rsid w:val="00612F71"/>
    <w:rsid w:val="00613C7C"/>
    <w:rsid w:val="006140CB"/>
    <w:rsid w:val="00614130"/>
    <w:rsid w:val="0061445F"/>
    <w:rsid w:val="00614CCF"/>
    <w:rsid w:val="0061560E"/>
    <w:rsid w:val="00616A79"/>
    <w:rsid w:val="00616A7A"/>
    <w:rsid w:val="00617172"/>
    <w:rsid w:val="00617184"/>
    <w:rsid w:val="006179EB"/>
    <w:rsid w:val="0062005A"/>
    <w:rsid w:val="006209A4"/>
    <w:rsid w:val="00620F84"/>
    <w:rsid w:val="006224DC"/>
    <w:rsid w:val="00622A7A"/>
    <w:rsid w:val="0062416C"/>
    <w:rsid w:val="00624511"/>
    <w:rsid w:val="00625E4C"/>
    <w:rsid w:val="00626460"/>
    <w:rsid w:val="006272E4"/>
    <w:rsid w:val="00631483"/>
    <w:rsid w:val="006315FA"/>
    <w:rsid w:val="00631680"/>
    <w:rsid w:val="00631D6B"/>
    <w:rsid w:val="00631D78"/>
    <w:rsid w:val="00632027"/>
    <w:rsid w:val="00632039"/>
    <w:rsid w:val="0063222C"/>
    <w:rsid w:val="00632343"/>
    <w:rsid w:val="00632A28"/>
    <w:rsid w:val="00632E2F"/>
    <w:rsid w:val="0063413E"/>
    <w:rsid w:val="00634CED"/>
    <w:rsid w:val="006352A5"/>
    <w:rsid w:val="00636F6C"/>
    <w:rsid w:val="00637226"/>
    <w:rsid w:val="00637C0A"/>
    <w:rsid w:val="00640024"/>
    <w:rsid w:val="006400C3"/>
    <w:rsid w:val="00640909"/>
    <w:rsid w:val="00640C50"/>
    <w:rsid w:val="00640F25"/>
    <w:rsid w:val="0064137B"/>
    <w:rsid w:val="0064164E"/>
    <w:rsid w:val="00641804"/>
    <w:rsid w:val="00641EB3"/>
    <w:rsid w:val="0064205E"/>
    <w:rsid w:val="006421BC"/>
    <w:rsid w:val="0064265C"/>
    <w:rsid w:val="00643540"/>
    <w:rsid w:val="0064358B"/>
    <w:rsid w:val="006435F5"/>
    <w:rsid w:val="006436E7"/>
    <w:rsid w:val="00644ACE"/>
    <w:rsid w:val="00644D66"/>
    <w:rsid w:val="0064517B"/>
    <w:rsid w:val="006451E6"/>
    <w:rsid w:val="00645AB3"/>
    <w:rsid w:val="00646714"/>
    <w:rsid w:val="00646B61"/>
    <w:rsid w:val="00646C38"/>
    <w:rsid w:val="00646EB9"/>
    <w:rsid w:val="0064700C"/>
    <w:rsid w:val="006500F0"/>
    <w:rsid w:val="0065079D"/>
    <w:rsid w:val="006507FC"/>
    <w:rsid w:val="006508D6"/>
    <w:rsid w:val="00650BA7"/>
    <w:rsid w:val="00650C4D"/>
    <w:rsid w:val="006518FD"/>
    <w:rsid w:val="0065212A"/>
    <w:rsid w:val="00652D1D"/>
    <w:rsid w:val="00652F0E"/>
    <w:rsid w:val="0065358F"/>
    <w:rsid w:val="00653CC0"/>
    <w:rsid w:val="00653EDA"/>
    <w:rsid w:val="00654A15"/>
    <w:rsid w:val="006556F0"/>
    <w:rsid w:val="00655B64"/>
    <w:rsid w:val="00655FDD"/>
    <w:rsid w:val="00656072"/>
    <w:rsid w:val="0066135A"/>
    <w:rsid w:val="0066145C"/>
    <w:rsid w:val="00661B51"/>
    <w:rsid w:val="0066211F"/>
    <w:rsid w:val="00663418"/>
    <w:rsid w:val="00663BF3"/>
    <w:rsid w:val="00663D2D"/>
    <w:rsid w:val="00665DE0"/>
    <w:rsid w:val="00665F6E"/>
    <w:rsid w:val="0066653E"/>
    <w:rsid w:val="0066BC11"/>
    <w:rsid w:val="006702BA"/>
    <w:rsid w:val="006709CD"/>
    <w:rsid w:val="00671801"/>
    <w:rsid w:val="00672543"/>
    <w:rsid w:val="00672960"/>
    <w:rsid w:val="006730B6"/>
    <w:rsid w:val="00674399"/>
    <w:rsid w:val="0067454B"/>
    <w:rsid w:val="00674C5A"/>
    <w:rsid w:val="006752FD"/>
    <w:rsid w:val="00675886"/>
    <w:rsid w:val="00675AC1"/>
    <w:rsid w:val="00676220"/>
    <w:rsid w:val="00676698"/>
    <w:rsid w:val="006769C7"/>
    <w:rsid w:val="00676DCD"/>
    <w:rsid w:val="0067732A"/>
    <w:rsid w:val="0067767B"/>
    <w:rsid w:val="00677ABA"/>
    <w:rsid w:val="00680CF5"/>
    <w:rsid w:val="0068158C"/>
    <w:rsid w:val="00681FAC"/>
    <w:rsid w:val="006823AE"/>
    <w:rsid w:val="00682FD4"/>
    <w:rsid w:val="0068338C"/>
    <w:rsid w:val="006834AD"/>
    <w:rsid w:val="00683F7E"/>
    <w:rsid w:val="00684716"/>
    <w:rsid w:val="00684A1B"/>
    <w:rsid w:val="00685918"/>
    <w:rsid w:val="0068625B"/>
    <w:rsid w:val="00686F7B"/>
    <w:rsid w:val="006879E5"/>
    <w:rsid w:val="00687A67"/>
    <w:rsid w:val="0069141F"/>
    <w:rsid w:val="006914F1"/>
    <w:rsid w:val="00691EF9"/>
    <w:rsid w:val="00692824"/>
    <w:rsid w:val="006932E3"/>
    <w:rsid w:val="00694305"/>
    <w:rsid w:val="00694588"/>
    <w:rsid w:val="0069487F"/>
    <w:rsid w:val="00694BAB"/>
    <w:rsid w:val="00697877"/>
    <w:rsid w:val="00697F07"/>
    <w:rsid w:val="006A004D"/>
    <w:rsid w:val="006A038F"/>
    <w:rsid w:val="006A03AC"/>
    <w:rsid w:val="006A0DBE"/>
    <w:rsid w:val="006A0FFF"/>
    <w:rsid w:val="006A11A0"/>
    <w:rsid w:val="006A20D3"/>
    <w:rsid w:val="006A2FFA"/>
    <w:rsid w:val="006A34DC"/>
    <w:rsid w:val="006A384C"/>
    <w:rsid w:val="006A4381"/>
    <w:rsid w:val="006A43C6"/>
    <w:rsid w:val="006A486A"/>
    <w:rsid w:val="006A52A9"/>
    <w:rsid w:val="006A6662"/>
    <w:rsid w:val="006A6A26"/>
    <w:rsid w:val="006A6B8C"/>
    <w:rsid w:val="006B0424"/>
    <w:rsid w:val="006B0F5E"/>
    <w:rsid w:val="006B2AC1"/>
    <w:rsid w:val="006B3023"/>
    <w:rsid w:val="006B347D"/>
    <w:rsid w:val="006B3627"/>
    <w:rsid w:val="006B38C1"/>
    <w:rsid w:val="006B3CA3"/>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5B9A"/>
    <w:rsid w:val="006C6798"/>
    <w:rsid w:val="006C6DC1"/>
    <w:rsid w:val="006C7F05"/>
    <w:rsid w:val="006D08E2"/>
    <w:rsid w:val="006D10C9"/>
    <w:rsid w:val="006D1545"/>
    <w:rsid w:val="006D17CB"/>
    <w:rsid w:val="006D1899"/>
    <w:rsid w:val="006D1E9E"/>
    <w:rsid w:val="006D1F97"/>
    <w:rsid w:val="006D2734"/>
    <w:rsid w:val="006D2BE3"/>
    <w:rsid w:val="006D2DAB"/>
    <w:rsid w:val="006D2E2E"/>
    <w:rsid w:val="006D30F3"/>
    <w:rsid w:val="006D3413"/>
    <w:rsid w:val="006D3D25"/>
    <w:rsid w:val="006D4171"/>
    <w:rsid w:val="006D4BF4"/>
    <w:rsid w:val="006D4E6B"/>
    <w:rsid w:val="006D62ED"/>
    <w:rsid w:val="006D6708"/>
    <w:rsid w:val="006D6849"/>
    <w:rsid w:val="006E03C5"/>
    <w:rsid w:val="006E05A3"/>
    <w:rsid w:val="006E1A0F"/>
    <w:rsid w:val="006E1EF9"/>
    <w:rsid w:val="006E21D9"/>
    <w:rsid w:val="006E24AC"/>
    <w:rsid w:val="006E33F7"/>
    <w:rsid w:val="006E48DE"/>
    <w:rsid w:val="006E4B6D"/>
    <w:rsid w:val="006E5BAC"/>
    <w:rsid w:val="006E617E"/>
    <w:rsid w:val="006E6477"/>
    <w:rsid w:val="006E67AE"/>
    <w:rsid w:val="006E67B8"/>
    <w:rsid w:val="006E6AF2"/>
    <w:rsid w:val="006E6DCF"/>
    <w:rsid w:val="006E70B6"/>
    <w:rsid w:val="006E73D1"/>
    <w:rsid w:val="006F0313"/>
    <w:rsid w:val="006F1B15"/>
    <w:rsid w:val="006F1D15"/>
    <w:rsid w:val="006F1EEA"/>
    <w:rsid w:val="006F1F8B"/>
    <w:rsid w:val="006F2170"/>
    <w:rsid w:val="006F23B9"/>
    <w:rsid w:val="006F263C"/>
    <w:rsid w:val="006F2D12"/>
    <w:rsid w:val="006F3051"/>
    <w:rsid w:val="006F3AD9"/>
    <w:rsid w:val="006F3ED4"/>
    <w:rsid w:val="006F4778"/>
    <w:rsid w:val="006F484A"/>
    <w:rsid w:val="006F4E34"/>
    <w:rsid w:val="006F4F42"/>
    <w:rsid w:val="006F501B"/>
    <w:rsid w:val="006F508C"/>
    <w:rsid w:val="006F5660"/>
    <w:rsid w:val="006F57BB"/>
    <w:rsid w:val="006F6C25"/>
    <w:rsid w:val="006F7439"/>
    <w:rsid w:val="006F7533"/>
    <w:rsid w:val="007000F4"/>
    <w:rsid w:val="00700E3A"/>
    <w:rsid w:val="00701208"/>
    <w:rsid w:val="007039E4"/>
    <w:rsid w:val="00703C03"/>
    <w:rsid w:val="00703E8F"/>
    <w:rsid w:val="00704369"/>
    <w:rsid w:val="00706414"/>
    <w:rsid w:val="00706785"/>
    <w:rsid w:val="0070794B"/>
    <w:rsid w:val="00707AFB"/>
    <w:rsid w:val="00707D15"/>
    <w:rsid w:val="00707E12"/>
    <w:rsid w:val="007102BE"/>
    <w:rsid w:val="00710E43"/>
    <w:rsid w:val="007118F6"/>
    <w:rsid w:val="007126DD"/>
    <w:rsid w:val="00712904"/>
    <w:rsid w:val="00712A10"/>
    <w:rsid w:val="00712AEA"/>
    <w:rsid w:val="00712B7F"/>
    <w:rsid w:val="007133A6"/>
    <w:rsid w:val="0071347E"/>
    <w:rsid w:val="00713979"/>
    <w:rsid w:val="00714AC1"/>
    <w:rsid w:val="00714E86"/>
    <w:rsid w:val="007152D7"/>
    <w:rsid w:val="00715AD4"/>
    <w:rsid w:val="00715F09"/>
    <w:rsid w:val="007169F9"/>
    <w:rsid w:val="00716AB7"/>
    <w:rsid w:val="00716AE7"/>
    <w:rsid w:val="007173D7"/>
    <w:rsid w:val="00717A7D"/>
    <w:rsid w:val="00720AFE"/>
    <w:rsid w:val="00720B5A"/>
    <w:rsid w:val="007219AB"/>
    <w:rsid w:val="007239BC"/>
    <w:rsid w:val="00723B59"/>
    <w:rsid w:val="0072437F"/>
    <w:rsid w:val="0072450A"/>
    <w:rsid w:val="00724B1D"/>
    <w:rsid w:val="00724EF8"/>
    <w:rsid w:val="0072502E"/>
    <w:rsid w:val="0072527F"/>
    <w:rsid w:val="007252C4"/>
    <w:rsid w:val="00725529"/>
    <w:rsid w:val="00726C0A"/>
    <w:rsid w:val="00727101"/>
    <w:rsid w:val="0072737E"/>
    <w:rsid w:val="00727B1C"/>
    <w:rsid w:val="0073008E"/>
    <w:rsid w:val="0073086F"/>
    <w:rsid w:val="007308C6"/>
    <w:rsid w:val="00731100"/>
    <w:rsid w:val="00731D99"/>
    <w:rsid w:val="00732227"/>
    <w:rsid w:val="007323C8"/>
    <w:rsid w:val="0073250E"/>
    <w:rsid w:val="007325FA"/>
    <w:rsid w:val="00732911"/>
    <w:rsid w:val="0073372C"/>
    <w:rsid w:val="007345C8"/>
    <w:rsid w:val="00734B24"/>
    <w:rsid w:val="00734FB7"/>
    <w:rsid w:val="00735D0F"/>
    <w:rsid w:val="00735DBE"/>
    <w:rsid w:val="00735E6F"/>
    <w:rsid w:val="00736127"/>
    <w:rsid w:val="007363BF"/>
    <w:rsid w:val="00736AD1"/>
    <w:rsid w:val="00736C76"/>
    <w:rsid w:val="007371E7"/>
    <w:rsid w:val="00737232"/>
    <w:rsid w:val="00737814"/>
    <w:rsid w:val="00737B02"/>
    <w:rsid w:val="00737C18"/>
    <w:rsid w:val="007418C2"/>
    <w:rsid w:val="00742213"/>
    <w:rsid w:val="00742CF8"/>
    <w:rsid w:val="007434CA"/>
    <w:rsid w:val="007450E4"/>
    <w:rsid w:val="00745108"/>
    <w:rsid w:val="00745342"/>
    <w:rsid w:val="0074633A"/>
    <w:rsid w:val="007467FE"/>
    <w:rsid w:val="0074685F"/>
    <w:rsid w:val="00746DE9"/>
    <w:rsid w:val="00746F6A"/>
    <w:rsid w:val="00747E83"/>
    <w:rsid w:val="0075033C"/>
    <w:rsid w:val="007504DF"/>
    <w:rsid w:val="00750DD0"/>
    <w:rsid w:val="00750E04"/>
    <w:rsid w:val="00751BB0"/>
    <w:rsid w:val="00752387"/>
    <w:rsid w:val="007526E7"/>
    <w:rsid w:val="00752881"/>
    <w:rsid w:val="0075300B"/>
    <w:rsid w:val="00753494"/>
    <w:rsid w:val="007540A3"/>
    <w:rsid w:val="00754650"/>
    <w:rsid w:val="00755800"/>
    <w:rsid w:val="00755A30"/>
    <w:rsid w:val="00755CA4"/>
    <w:rsid w:val="00756973"/>
    <w:rsid w:val="007571FF"/>
    <w:rsid w:val="007577FE"/>
    <w:rsid w:val="00757E67"/>
    <w:rsid w:val="0076083F"/>
    <w:rsid w:val="00760A70"/>
    <w:rsid w:val="00760AB8"/>
    <w:rsid w:val="00760CC1"/>
    <w:rsid w:val="0076100F"/>
    <w:rsid w:val="007619C8"/>
    <w:rsid w:val="007619E5"/>
    <w:rsid w:val="007628D9"/>
    <w:rsid w:val="007639BA"/>
    <w:rsid w:val="00763C2E"/>
    <w:rsid w:val="00765525"/>
    <w:rsid w:val="007656C2"/>
    <w:rsid w:val="007657DB"/>
    <w:rsid w:val="00766141"/>
    <w:rsid w:val="0076647B"/>
    <w:rsid w:val="00766CA2"/>
    <w:rsid w:val="00767261"/>
    <w:rsid w:val="00767848"/>
    <w:rsid w:val="00767A27"/>
    <w:rsid w:val="00767F2C"/>
    <w:rsid w:val="00770082"/>
    <w:rsid w:val="0077046A"/>
    <w:rsid w:val="00770706"/>
    <w:rsid w:val="00770F66"/>
    <w:rsid w:val="00771281"/>
    <w:rsid w:val="00772C1A"/>
    <w:rsid w:val="00773010"/>
    <w:rsid w:val="007732C8"/>
    <w:rsid w:val="0077433F"/>
    <w:rsid w:val="007743CB"/>
    <w:rsid w:val="00774BF0"/>
    <w:rsid w:val="00774CA6"/>
    <w:rsid w:val="007756DC"/>
    <w:rsid w:val="00775C30"/>
    <w:rsid w:val="007764AD"/>
    <w:rsid w:val="0077652A"/>
    <w:rsid w:val="007778D2"/>
    <w:rsid w:val="00777FFA"/>
    <w:rsid w:val="007803DA"/>
    <w:rsid w:val="00780943"/>
    <w:rsid w:val="007811CF"/>
    <w:rsid w:val="0078161F"/>
    <w:rsid w:val="007825D2"/>
    <w:rsid w:val="00782BED"/>
    <w:rsid w:val="00783A24"/>
    <w:rsid w:val="00783A6B"/>
    <w:rsid w:val="00783EF9"/>
    <w:rsid w:val="00784972"/>
    <w:rsid w:val="00784B11"/>
    <w:rsid w:val="007858FD"/>
    <w:rsid w:val="00785C56"/>
    <w:rsid w:val="007865B6"/>
    <w:rsid w:val="0078673D"/>
    <w:rsid w:val="00786AE0"/>
    <w:rsid w:val="00786C53"/>
    <w:rsid w:val="00786D94"/>
    <w:rsid w:val="007871DB"/>
    <w:rsid w:val="0078756D"/>
    <w:rsid w:val="00787A82"/>
    <w:rsid w:val="007900CE"/>
    <w:rsid w:val="00790584"/>
    <w:rsid w:val="0079177D"/>
    <w:rsid w:val="007919FC"/>
    <w:rsid w:val="00791A57"/>
    <w:rsid w:val="00791B79"/>
    <w:rsid w:val="00791EE5"/>
    <w:rsid w:val="007920DD"/>
    <w:rsid w:val="00792C8C"/>
    <w:rsid w:val="00792D4E"/>
    <w:rsid w:val="00792EE1"/>
    <w:rsid w:val="00792F04"/>
    <w:rsid w:val="00793498"/>
    <w:rsid w:val="00793ED6"/>
    <w:rsid w:val="00794313"/>
    <w:rsid w:val="00794F1E"/>
    <w:rsid w:val="007960C0"/>
    <w:rsid w:val="007972A1"/>
    <w:rsid w:val="00797B87"/>
    <w:rsid w:val="007A0964"/>
    <w:rsid w:val="007A115B"/>
    <w:rsid w:val="007A1A1D"/>
    <w:rsid w:val="007A1C62"/>
    <w:rsid w:val="007A1F2D"/>
    <w:rsid w:val="007A233F"/>
    <w:rsid w:val="007A2D93"/>
    <w:rsid w:val="007A41E1"/>
    <w:rsid w:val="007A5552"/>
    <w:rsid w:val="007A5855"/>
    <w:rsid w:val="007A6144"/>
    <w:rsid w:val="007A6227"/>
    <w:rsid w:val="007A6325"/>
    <w:rsid w:val="007A6F39"/>
    <w:rsid w:val="007A724F"/>
    <w:rsid w:val="007A742D"/>
    <w:rsid w:val="007A76E6"/>
    <w:rsid w:val="007A7845"/>
    <w:rsid w:val="007A7D63"/>
    <w:rsid w:val="007B00F8"/>
    <w:rsid w:val="007B0111"/>
    <w:rsid w:val="007B063F"/>
    <w:rsid w:val="007B0E2D"/>
    <w:rsid w:val="007B0F8F"/>
    <w:rsid w:val="007B10C6"/>
    <w:rsid w:val="007B16DE"/>
    <w:rsid w:val="007B18A6"/>
    <w:rsid w:val="007B1D2F"/>
    <w:rsid w:val="007B276B"/>
    <w:rsid w:val="007B28A3"/>
    <w:rsid w:val="007B2D17"/>
    <w:rsid w:val="007B4134"/>
    <w:rsid w:val="007B4769"/>
    <w:rsid w:val="007B4CD8"/>
    <w:rsid w:val="007B5180"/>
    <w:rsid w:val="007B59AF"/>
    <w:rsid w:val="007B5B7D"/>
    <w:rsid w:val="007B614D"/>
    <w:rsid w:val="007B68F0"/>
    <w:rsid w:val="007B6CA3"/>
    <w:rsid w:val="007B7471"/>
    <w:rsid w:val="007B7EA0"/>
    <w:rsid w:val="007C0D39"/>
    <w:rsid w:val="007C0D99"/>
    <w:rsid w:val="007C116B"/>
    <w:rsid w:val="007C14E9"/>
    <w:rsid w:val="007C1A34"/>
    <w:rsid w:val="007C27F9"/>
    <w:rsid w:val="007C2B11"/>
    <w:rsid w:val="007C39FD"/>
    <w:rsid w:val="007C437A"/>
    <w:rsid w:val="007C4A2A"/>
    <w:rsid w:val="007C5753"/>
    <w:rsid w:val="007C5ACB"/>
    <w:rsid w:val="007C6483"/>
    <w:rsid w:val="007C6B24"/>
    <w:rsid w:val="007C6C45"/>
    <w:rsid w:val="007C6EEA"/>
    <w:rsid w:val="007C7EAC"/>
    <w:rsid w:val="007C7FF5"/>
    <w:rsid w:val="007D0073"/>
    <w:rsid w:val="007D0FDF"/>
    <w:rsid w:val="007D1322"/>
    <w:rsid w:val="007D1CE9"/>
    <w:rsid w:val="007D20E7"/>
    <w:rsid w:val="007D26A9"/>
    <w:rsid w:val="007D2AA9"/>
    <w:rsid w:val="007D3172"/>
    <w:rsid w:val="007D38E0"/>
    <w:rsid w:val="007D4ADB"/>
    <w:rsid w:val="007D5037"/>
    <w:rsid w:val="007D531B"/>
    <w:rsid w:val="007D58D2"/>
    <w:rsid w:val="007D6BC5"/>
    <w:rsid w:val="007D6FAE"/>
    <w:rsid w:val="007D7493"/>
    <w:rsid w:val="007D792D"/>
    <w:rsid w:val="007D7C25"/>
    <w:rsid w:val="007E016D"/>
    <w:rsid w:val="007E0D39"/>
    <w:rsid w:val="007E14CE"/>
    <w:rsid w:val="007E18A3"/>
    <w:rsid w:val="007E245E"/>
    <w:rsid w:val="007E3774"/>
    <w:rsid w:val="007E3B7E"/>
    <w:rsid w:val="007E3CFD"/>
    <w:rsid w:val="007E3F39"/>
    <w:rsid w:val="007E44E8"/>
    <w:rsid w:val="007E47EC"/>
    <w:rsid w:val="007E5052"/>
    <w:rsid w:val="007E5206"/>
    <w:rsid w:val="007E5305"/>
    <w:rsid w:val="007E555C"/>
    <w:rsid w:val="007E6EFA"/>
    <w:rsid w:val="007E703F"/>
    <w:rsid w:val="007E7641"/>
    <w:rsid w:val="007E7D34"/>
    <w:rsid w:val="007F1A3A"/>
    <w:rsid w:val="007F1A88"/>
    <w:rsid w:val="007F24EE"/>
    <w:rsid w:val="007F3371"/>
    <w:rsid w:val="007F3465"/>
    <w:rsid w:val="007F39A8"/>
    <w:rsid w:val="007F3B9D"/>
    <w:rsid w:val="007F4B2F"/>
    <w:rsid w:val="007F555D"/>
    <w:rsid w:val="007F5F3B"/>
    <w:rsid w:val="007F66C1"/>
    <w:rsid w:val="007F7B37"/>
    <w:rsid w:val="007F7CF7"/>
    <w:rsid w:val="007F7D49"/>
    <w:rsid w:val="007F7FBB"/>
    <w:rsid w:val="00800564"/>
    <w:rsid w:val="00802282"/>
    <w:rsid w:val="00802CA0"/>
    <w:rsid w:val="008032AC"/>
    <w:rsid w:val="00803492"/>
    <w:rsid w:val="00804109"/>
    <w:rsid w:val="00804B07"/>
    <w:rsid w:val="00805913"/>
    <w:rsid w:val="00806565"/>
    <w:rsid w:val="00807117"/>
    <w:rsid w:val="00807477"/>
    <w:rsid w:val="0080774F"/>
    <w:rsid w:val="008078C0"/>
    <w:rsid w:val="00807EA7"/>
    <w:rsid w:val="0081012E"/>
    <w:rsid w:val="008104B4"/>
    <w:rsid w:val="008110C8"/>
    <w:rsid w:val="00813E18"/>
    <w:rsid w:val="00814BAD"/>
    <w:rsid w:val="0081559C"/>
    <w:rsid w:val="00815BBD"/>
    <w:rsid w:val="008160EC"/>
    <w:rsid w:val="008166BF"/>
    <w:rsid w:val="008173B8"/>
    <w:rsid w:val="008177FE"/>
    <w:rsid w:val="00817ACB"/>
    <w:rsid w:val="00817EBC"/>
    <w:rsid w:val="00820359"/>
    <w:rsid w:val="0082047A"/>
    <w:rsid w:val="008207BA"/>
    <w:rsid w:val="008214C2"/>
    <w:rsid w:val="008224A5"/>
    <w:rsid w:val="00822F29"/>
    <w:rsid w:val="00823ED8"/>
    <w:rsid w:val="008248EA"/>
    <w:rsid w:val="0082491F"/>
    <w:rsid w:val="00824BF7"/>
    <w:rsid w:val="00824E5B"/>
    <w:rsid w:val="00824E9C"/>
    <w:rsid w:val="00824FD5"/>
    <w:rsid w:val="00825D6C"/>
    <w:rsid w:val="00827946"/>
    <w:rsid w:val="00827B0D"/>
    <w:rsid w:val="0083003E"/>
    <w:rsid w:val="008303C6"/>
    <w:rsid w:val="00830463"/>
    <w:rsid w:val="00830EE8"/>
    <w:rsid w:val="008322B9"/>
    <w:rsid w:val="00832A36"/>
    <w:rsid w:val="00832BF6"/>
    <w:rsid w:val="00832C9F"/>
    <w:rsid w:val="00832E94"/>
    <w:rsid w:val="008335C3"/>
    <w:rsid w:val="008336ED"/>
    <w:rsid w:val="00833731"/>
    <w:rsid w:val="00833B10"/>
    <w:rsid w:val="008345EE"/>
    <w:rsid w:val="008347DA"/>
    <w:rsid w:val="0083526F"/>
    <w:rsid w:val="0083606A"/>
    <w:rsid w:val="00836C68"/>
    <w:rsid w:val="008424BA"/>
    <w:rsid w:val="00843C2F"/>
    <w:rsid w:val="0084487B"/>
    <w:rsid w:val="0084502A"/>
    <w:rsid w:val="008463CA"/>
    <w:rsid w:val="00846604"/>
    <w:rsid w:val="00847932"/>
    <w:rsid w:val="00851A34"/>
    <w:rsid w:val="00853476"/>
    <w:rsid w:val="00853A25"/>
    <w:rsid w:val="00853D6E"/>
    <w:rsid w:val="008546C0"/>
    <w:rsid w:val="00854BFD"/>
    <w:rsid w:val="00855091"/>
    <w:rsid w:val="0085524F"/>
    <w:rsid w:val="008553A9"/>
    <w:rsid w:val="00856119"/>
    <w:rsid w:val="0085626C"/>
    <w:rsid w:val="00856944"/>
    <w:rsid w:val="00856A99"/>
    <w:rsid w:val="008573FF"/>
    <w:rsid w:val="00857D3E"/>
    <w:rsid w:val="00857E72"/>
    <w:rsid w:val="008607CF"/>
    <w:rsid w:val="00861F4D"/>
    <w:rsid w:val="0086212E"/>
    <w:rsid w:val="00862222"/>
    <w:rsid w:val="00862CB4"/>
    <w:rsid w:val="0086371C"/>
    <w:rsid w:val="008638A4"/>
    <w:rsid w:val="00864B82"/>
    <w:rsid w:val="008650B4"/>
    <w:rsid w:val="00865205"/>
    <w:rsid w:val="00866436"/>
    <w:rsid w:val="0086670C"/>
    <w:rsid w:val="00866B38"/>
    <w:rsid w:val="0086768F"/>
    <w:rsid w:val="00870008"/>
    <w:rsid w:val="008700C6"/>
    <w:rsid w:val="00870117"/>
    <w:rsid w:val="00870D0B"/>
    <w:rsid w:val="00870ECE"/>
    <w:rsid w:val="008715C4"/>
    <w:rsid w:val="00872974"/>
    <w:rsid w:val="008729A0"/>
    <w:rsid w:val="008738DD"/>
    <w:rsid w:val="00873C51"/>
    <w:rsid w:val="00873FD4"/>
    <w:rsid w:val="00876650"/>
    <w:rsid w:val="00876B3B"/>
    <w:rsid w:val="00876B91"/>
    <w:rsid w:val="00876D49"/>
    <w:rsid w:val="00876D66"/>
    <w:rsid w:val="00876F78"/>
    <w:rsid w:val="00877CA7"/>
    <w:rsid w:val="0088004D"/>
    <w:rsid w:val="008802E7"/>
    <w:rsid w:val="00881B90"/>
    <w:rsid w:val="0088214D"/>
    <w:rsid w:val="0088323A"/>
    <w:rsid w:val="00883A07"/>
    <w:rsid w:val="008843FA"/>
    <w:rsid w:val="00884720"/>
    <w:rsid w:val="00884AFD"/>
    <w:rsid w:val="008852CD"/>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E7F"/>
    <w:rsid w:val="0089526A"/>
    <w:rsid w:val="008952A1"/>
    <w:rsid w:val="00895A50"/>
    <w:rsid w:val="00895F1E"/>
    <w:rsid w:val="00895F3F"/>
    <w:rsid w:val="0089673B"/>
    <w:rsid w:val="00896AEA"/>
    <w:rsid w:val="00896C0C"/>
    <w:rsid w:val="00897145"/>
    <w:rsid w:val="008A00D1"/>
    <w:rsid w:val="008A0651"/>
    <w:rsid w:val="008A0838"/>
    <w:rsid w:val="008A0A7E"/>
    <w:rsid w:val="008A0CCB"/>
    <w:rsid w:val="008A143C"/>
    <w:rsid w:val="008A1636"/>
    <w:rsid w:val="008A210F"/>
    <w:rsid w:val="008A41DA"/>
    <w:rsid w:val="008A5555"/>
    <w:rsid w:val="008A616E"/>
    <w:rsid w:val="008A63ED"/>
    <w:rsid w:val="008A64E0"/>
    <w:rsid w:val="008A6712"/>
    <w:rsid w:val="008A6F3F"/>
    <w:rsid w:val="008B07EC"/>
    <w:rsid w:val="008B10BC"/>
    <w:rsid w:val="008B178D"/>
    <w:rsid w:val="008B1ABC"/>
    <w:rsid w:val="008B2DCC"/>
    <w:rsid w:val="008B30DB"/>
    <w:rsid w:val="008B3ADD"/>
    <w:rsid w:val="008B3F8C"/>
    <w:rsid w:val="008B4412"/>
    <w:rsid w:val="008B44CB"/>
    <w:rsid w:val="008B5B41"/>
    <w:rsid w:val="008B5E27"/>
    <w:rsid w:val="008B61A2"/>
    <w:rsid w:val="008B6379"/>
    <w:rsid w:val="008B700E"/>
    <w:rsid w:val="008B7064"/>
    <w:rsid w:val="008B7278"/>
    <w:rsid w:val="008B7EEA"/>
    <w:rsid w:val="008C1268"/>
    <w:rsid w:val="008C2349"/>
    <w:rsid w:val="008C30E7"/>
    <w:rsid w:val="008C31CE"/>
    <w:rsid w:val="008C3333"/>
    <w:rsid w:val="008C35A9"/>
    <w:rsid w:val="008C3F70"/>
    <w:rsid w:val="008C4079"/>
    <w:rsid w:val="008C4158"/>
    <w:rsid w:val="008C4278"/>
    <w:rsid w:val="008C443C"/>
    <w:rsid w:val="008C48E5"/>
    <w:rsid w:val="008C5F09"/>
    <w:rsid w:val="008C7462"/>
    <w:rsid w:val="008C7543"/>
    <w:rsid w:val="008D02EE"/>
    <w:rsid w:val="008D242E"/>
    <w:rsid w:val="008D2A92"/>
    <w:rsid w:val="008D3289"/>
    <w:rsid w:val="008D424A"/>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EBE"/>
    <w:rsid w:val="008E1CAF"/>
    <w:rsid w:val="008E2B5A"/>
    <w:rsid w:val="008E2FA9"/>
    <w:rsid w:val="008E33C0"/>
    <w:rsid w:val="008E369D"/>
    <w:rsid w:val="008E36CB"/>
    <w:rsid w:val="008E3D53"/>
    <w:rsid w:val="008E40DA"/>
    <w:rsid w:val="008E4248"/>
    <w:rsid w:val="008E484E"/>
    <w:rsid w:val="008E4AAB"/>
    <w:rsid w:val="008E54E0"/>
    <w:rsid w:val="008E5BFE"/>
    <w:rsid w:val="008E62CA"/>
    <w:rsid w:val="008E6A81"/>
    <w:rsid w:val="008F08C2"/>
    <w:rsid w:val="008F0C1C"/>
    <w:rsid w:val="008F17EF"/>
    <w:rsid w:val="008F1F25"/>
    <w:rsid w:val="008F25B1"/>
    <w:rsid w:val="008F2DE9"/>
    <w:rsid w:val="008F2E6D"/>
    <w:rsid w:val="008F30C8"/>
    <w:rsid w:val="008F3155"/>
    <w:rsid w:val="008F3993"/>
    <w:rsid w:val="008F3C1C"/>
    <w:rsid w:val="008F3D0D"/>
    <w:rsid w:val="008F51F6"/>
    <w:rsid w:val="008F5237"/>
    <w:rsid w:val="008F5E36"/>
    <w:rsid w:val="008F6BEF"/>
    <w:rsid w:val="008F6E04"/>
    <w:rsid w:val="008F7CA3"/>
    <w:rsid w:val="008F7CED"/>
    <w:rsid w:val="00901F41"/>
    <w:rsid w:val="0090226B"/>
    <w:rsid w:val="009022A1"/>
    <w:rsid w:val="00904275"/>
    <w:rsid w:val="009042A3"/>
    <w:rsid w:val="00904B03"/>
    <w:rsid w:val="00905021"/>
    <w:rsid w:val="009050AD"/>
    <w:rsid w:val="00906005"/>
    <w:rsid w:val="00906517"/>
    <w:rsid w:val="00906A59"/>
    <w:rsid w:val="00906B1B"/>
    <w:rsid w:val="00907081"/>
    <w:rsid w:val="00907A39"/>
    <w:rsid w:val="0091193D"/>
    <w:rsid w:val="00912709"/>
    <w:rsid w:val="0091282A"/>
    <w:rsid w:val="00914417"/>
    <w:rsid w:val="00914515"/>
    <w:rsid w:val="0091452B"/>
    <w:rsid w:val="00914F1B"/>
    <w:rsid w:val="0091568C"/>
    <w:rsid w:val="00916A9F"/>
    <w:rsid w:val="0091795D"/>
    <w:rsid w:val="00917966"/>
    <w:rsid w:val="00917CA4"/>
    <w:rsid w:val="00917D31"/>
    <w:rsid w:val="009202C6"/>
    <w:rsid w:val="00920C62"/>
    <w:rsid w:val="00920DF6"/>
    <w:rsid w:val="00921768"/>
    <w:rsid w:val="00921C5B"/>
    <w:rsid w:val="00922560"/>
    <w:rsid w:val="009229AB"/>
    <w:rsid w:val="009233C0"/>
    <w:rsid w:val="00923D61"/>
    <w:rsid w:val="00925043"/>
    <w:rsid w:val="009259D4"/>
    <w:rsid w:val="00926BA4"/>
    <w:rsid w:val="0092718B"/>
    <w:rsid w:val="009276F4"/>
    <w:rsid w:val="00927B65"/>
    <w:rsid w:val="00930E45"/>
    <w:rsid w:val="00931071"/>
    <w:rsid w:val="00931208"/>
    <w:rsid w:val="0093186B"/>
    <w:rsid w:val="00931938"/>
    <w:rsid w:val="00931DA0"/>
    <w:rsid w:val="00932B8A"/>
    <w:rsid w:val="00932BA3"/>
    <w:rsid w:val="00933556"/>
    <w:rsid w:val="00933900"/>
    <w:rsid w:val="00933A5B"/>
    <w:rsid w:val="009340B3"/>
    <w:rsid w:val="00934635"/>
    <w:rsid w:val="00935CE3"/>
    <w:rsid w:val="00935F5D"/>
    <w:rsid w:val="00936255"/>
    <w:rsid w:val="00936970"/>
    <w:rsid w:val="0094006B"/>
    <w:rsid w:val="0094041C"/>
    <w:rsid w:val="00940BDC"/>
    <w:rsid w:val="00940E25"/>
    <w:rsid w:val="00940EE3"/>
    <w:rsid w:val="00942811"/>
    <w:rsid w:val="00943541"/>
    <w:rsid w:val="00943A95"/>
    <w:rsid w:val="009447B9"/>
    <w:rsid w:val="00945B8D"/>
    <w:rsid w:val="009463AC"/>
    <w:rsid w:val="00946B5D"/>
    <w:rsid w:val="00946D2E"/>
    <w:rsid w:val="00946DAD"/>
    <w:rsid w:val="00946F3A"/>
    <w:rsid w:val="00946F9F"/>
    <w:rsid w:val="0094751A"/>
    <w:rsid w:val="0094763A"/>
    <w:rsid w:val="00950D0C"/>
    <w:rsid w:val="009519EF"/>
    <w:rsid w:val="00951C68"/>
    <w:rsid w:val="00952303"/>
    <w:rsid w:val="00952474"/>
    <w:rsid w:val="00952CD3"/>
    <w:rsid w:val="00954438"/>
    <w:rsid w:val="00955114"/>
    <w:rsid w:val="009559BA"/>
    <w:rsid w:val="00955F34"/>
    <w:rsid w:val="00955F75"/>
    <w:rsid w:val="00956300"/>
    <w:rsid w:val="0095645C"/>
    <w:rsid w:val="00956779"/>
    <w:rsid w:val="009619C9"/>
    <w:rsid w:val="00961B4A"/>
    <w:rsid w:val="00961F54"/>
    <w:rsid w:val="00962DBA"/>
    <w:rsid w:val="00962E81"/>
    <w:rsid w:val="0096331D"/>
    <w:rsid w:val="009638DE"/>
    <w:rsid w:val="00963A1D"/>
    <w:rsid w:val="0096442C"/>
    <w:rsid w:val="009647F6"/>
    <w:rsid w:val="00965B8E"/>
    <w:rsid w:val="00966390"/>
    <w:rsid w:val="00966798"/>
    <w:rsid w:val="0096760B"/>
    <w:rsid w:val="00967F97"/>
    <w:rsid w:val="00970755"/>
    <w:rsid w:val="00970C6D"/>
    <w:rsid w:val="00971671"/>
    <w:rsid w:val="00971862"/>
    <w:rsid w:val="009720AC"/>
    <w:rsid w:val="00972BE2"/>
    <w:rsid w:val="00972F43"/>
    <w:rsid w:val="00973B90"/>
    <w:rsid w:val="00973E51"/>
    <w:rsid w:val="00974C38"/>
    <w:rsid w:val="00975B14"/>
    <w:rsid w:val="00975C47"/>
    <w:rsid w:val="009762F4"/>
    <w:rsid w:val="00976A55"/>
    <w:rsid w:val="00976C26"/>
    <w:rsid w:val="00977A55"/>
    <w:rsid w:val="00977CF1"/>
    <w:rsid w:val="00980A8E"/>
    <w:rsid w:val="009812CF"/>
    <w:rsid w:val="009817F8"/>
    <w:rsid w:val="00982512"/>
    <w:rsid w:val="00982584"/>
    <w:rsid w:val="00982DAC"/>
    <w:rsid w:val="00982F6A"/>
    <w:rsid w:val="00982FD4"/>
    <w:rsid w:val="00983779"/>
    <w:rsid w:val="00983C25"/>
    <w:rsid w:val="00983E11"/>
    <w:rsid w:val="00985A20"/>
    <w:rsid w:val="00985F9D"/>
    <w:rsid w:val="00986828"/>
    <w:rsid w:val="00986987"/>
    <w:rsid w:val="009872CE"/>
    <w:rsid w:val="009874FF"/>
    <w:rsid w:val="009902CB"/>
    <w:rsid w:val="00990830"/>
    <w:rsid w:val="009915A8"/>
    <w:rsid w:val="009917BF"/>
    <w:rsid w:val="0099192F"/>
    <w:rsid w:val="009922F9"/>
    <w:rsid w:val="00992C4F"/>
    <w:rsid w:val="009937D6"/>
    <w:rsid w:val="00993E15"/>
    <w:rsid w:val="00993FB3"/>
    <w:rsid w:val="0099430E"/>
    <w:rsid w:val="00995071"/>
    <w:rsid w:val="00995AC2"/>
    <w:rsid w:val="0099630D"/>
    <w:rsid w:val="0099776B"/>
    <w:rsid w:val="00997EBF"/>
    <w:rsid w:val="009A0B08"/>
    <w:rsid w:val="009A12EE"/>
    <w:rsid w:val="009A15A8"/>
    <w:rsid w:val="009A1965"/>
    <w:rsid w:val="009A2CCB"/>
    <w:rsid w:val="009A33A0"/>
    <w:rsid w:val="009A4075"/>
    <w:rsid w:val="009A41A9"/>
    <w:rsid w:val="009A4785"/>
    <w:rsid w:val="009A4A11"/>
    <w:rsid w:val="009A52B7"/>
    <w:rsid w:val="009A5D94"/>
    <w:rsid w:val="009A66D2"/>
    <w:rsid w:val="009A6875"/>
    <w:rsid w:val="009A784F"/>
    <w:rsid w:val="009B011F"/>
    <w:rsid w:val="009B02BC"/>
    <w:rsid w:val="009B0853"/>
    <w:rsid w:val="009B0BB6"/>
    <w:rsid w:val="009B1097"/>
    <w:rsid w:val="009B2AF8"/>
    <w:rsid w:val="009B2E52"/>
    <w:rsid w:val="009B34F7"/>
    <w:rsid w:val="009B401A"/>
    <w:rsid w:val="009B5055"/>
    <w:rsid w:val="009B573C"/>
    <w:rsid w:val="009B5A59"/>
    <w:rsid w:val="009B5A77"/>
    <w:rsid w:val="009B60F9"/>
    <w:rsid w:val="009B6171"/>
    <w:rsid w:val="009B6BDD"/>
    <w:rsid w:val="009B6EB9"/>
    <w:rsid w:val="009B7590"/>
    <w:rsid w:val="009B7F47"/>
    <w:rsid w:val="009C013B"/>
    <w:rsid w:val="009C0147"/>
    <w:rsid w:val="009C0F34"/>
    <w:rsid w:val="009C119B"/>
    <w:rsid w:val="009C1980"/>
    <w:rsid w:val="009C1AD1"/>
    <w:rsid w:val="009C22B4"/>
    <w:rsid w:val="009C24B3"/>
    <w:rsid w:val="009C273F"/>
    <w:rsid w:val="009C2CAD"/>
    <w:rsid w:val="009C3279"/>
    <w:rsid w:val="009C3D0C"/>
    <w:rsid w:val="009C3E65"/>
    <w:rsid w:val="009C3EC9"/>
    <w:rsid w:val="009C4B76"/>
    <w:rsid w:val="009C4B96"/>
    <w:rsid w:val="009C525F"/>
    <w:rsid w:val="009C558F"/>
    <w:rsid w:val="009C55D2"/>
    <w:rsid w:val="009C5943"/>
    <w:rsid w:val="009C5EE2"/>
    <w:rsid w:val="009C61B9"/>
    <w:rsid w:val="009C6268"/>
    <w:rsid w:val="009C78F4"/>
    <w:rsid w:val="009D0829"/>
    <w:rsid w:val="009D0831"/>
    <w:rsid w:val="009D0C83"/>
    <w:rsid w:val="009D1A5E"/>
    <w:rsid w:val="009D3222"/>
    <w:rsid w:val="009D34C9"/>
    <w:rsid w:val="009D35AC"/>
    <w:rsid w:val="009D4ADC"/>
    <w:rsid w:val="009D5431"/>
    <w:rsid w:val="009D5A00"/>
    <w:rsid w:val="009D5B85"/>
    <w:rsid w:val="009D5FF2"/>
    <w:rsid w:val="009D6C40"/>
    <w:rsid w:val="009D711F"/>
    <w:rsid w:val="009D7B0D"/>
    <w:rsid w:val="009D7C98"/>
    <w:rsid w:val="009E03A7"/>
    <w:rsid w:val="009E09C2"/>
    <w:rsid w:val="009E1618"/>
    <w:rsid w:val="009E190C"/>
    <w:rsid w:val="009E206D"/>
    <w:rsid w:val="009E2E1E"/>
    <w:rsid w:val="009E393D"/>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23DE"/>
    <w:rsid w:val="009F2B87"/>
    <w:rsid w:val="009F36AF"/>
    <w:rsid w:val="009F3859"/>
    <w:rsid w:val="009F3FD9"/>
    <w:rsid w:val="009F48D6"/>
    <w:rsid w:val="009F4C60"/>
    <w:rsid w:val="009F4CF5"/>
    <w:rsid w:val="009F5AAB"/>
    <w:rsid w:val="009F6655"/>
    <w:rsid w:val="009F7C70"/>
    <w:rsid w:val="00A011B8"/>
    <w:rsid w:val="00A01689"/>
    <w:rsid w:val="00A02035"/>
    <w:rsid w:val="00A022E1"/>
    <w:rsid w:val="00A02FCA"/>
    <w:rsid w:val="00A03554"/>
    <w:rsid w:val="00A0423E"/>
    <w:rsid w:val="00A04E8A"/>
    <w:rsid w:val="00A05342"/>
    <w:rsid w:val="00A05BE1"/>
    <w:rsid w:val="00A05C74"/>
    <w:rsid w:val="00A064D4"/>
    <w:rsid w:val="00A067D2"/>
    <w:rsid w:val="00A06AC2"/>
    <w:rsid w:val="00A06EEC"/>
    <w:rsid w:val="00A1184E"/>
    <w:rsid w:val="00A1299D"/>
    <w:rsid w:val="00A12D79"/>
    <w:rsid w:val="00A13000"/>
    <w:rsid w:val="00A13116"/>
    <w:rsid w:val="00A13629"/>
    <w:rsid w:val="00A14226"/>
    <w:rsid w:val="00A1482D"/>
    <w:rsid w:val="00A15910"/>
    <w:rsid w:val="00A162D8"/>
    <w:rsid w:val="00A1650F"/>
    <w:rsid w:val="00A167D3"/>
    <w:rsid w:val="00A16F04"/>
    <w:rsid w:val="00A17499"/>
    <w:rsid w:val="00A17791"/>
    <w:rsid w:val="00A1786D"/>
    <w:rsid w:val="00A17DDB"/>
    <w:rsid w:val="00A21462"/>
    <w:rsid w:val="00A21C08"/>
    <w:rsid w:val="00A22BF9"/>
    <w:rsid w:val="00A231C7"/>
    <w:rsid w:val="00A23F1A"/>
    <w:rsid w:val="00A2408B"/>
    <w:rsid w:val="00A24124"/>
    <w:rsid w:val="00A241FB"/>
    <w:rsid w:val="00A24294"/>
    <w:rsid w:val="00A24DCC"/>
    <w:rsid w:val="00A24FBC"/>
    <w:rsid w:val="00A25155"/>
    <w:rsid w:val="00A25CC7"/>
    <w:rsid w:val="00A26483"/>
    <w:rsid w:val="00A27325"/>
    <w:rsid w:val="00A31A8D"/>
    <w:rsid w:val="00A31D60"/>
    <w:rsid w:val="00A31E28"/>
    <w:rsid w:val="00A3234C"/>
    <w:rsid w:val="00A324AF"/>
    <w:rsid w:val="00A32820"/>
    <w:rsid w:val="00A329C9"/>
    <w:rsid w:val="00A33D57"/>
    <w:rsid w:val="00A34D00"/>
    <w:rsid w:val="00A35EA4"/>
    <w:rsid w:val="00A36320"/>
    <w:rsid w:val="00A37607"/>
    <w:rsid w:val="00A3781F"/>
    <w:rsid w:val="00A37A37"/>
    <w:rsid w:val="00A37F9D"/>
    <w:rsid w:val="00A403EE"/>
    <w:rsid w:val="00A4151E"/>
    <w:rsid w:val="00A42524"/>
    <w:rsid w:val="00A43063"/>
    <w:rsid w:val="00A4391A"/>
    <w:rsid w:val="00A44E7A"/>
    <w:rsid w:val="00A4502D"/>
    <w:rsid w:val="00A45AA1"/>
    <w:rsid w:val="00A45FCF"/>
    <w:rsid w:val="00A46B1A"/>
    <w:rsid w:val="00A46DF2"/>
    <w:rsid w:val="00A474F9"/>
    <w:rsid w:val="00A4772C"/>
    <w:rsid w:val="00A50266"/>
    <w:rsid w:val="00A50746"/>
    <w:rsid w:val="00A5168E"/>
    <w:rsid w:val="00A52BB4"/>
    <w:rsid w:val="00A53329"/>
    <w:rsid w:val="00A53710"/>
    <w:rsid w:val="00A537D4"/>
    <w:rsid w:val="00A539E3"/>
    <w:rsid w:val="00A53ED5"/>
    <w:rsid w:val="00A543C6"/>
    <w:rsid w:val="00A549D1"/>
    <w:rsid w:val="00A54B1B"/>
    <w:rsid w:val="00A55010"/>
    <w:rsid w:val="00A550E3"/>
    <w:rsid w:val="00A55AD6"/>
    <w:rsid w:val="00A55F38"/>
    <w:rsid w:val="00A5642C"/>
    <w:rsid w:val="00A56A50"/>
    <w:rsid w:val="00A570EC"/>
    <w:rsid w:val="00A57633"/>
    <w:rsid w:val="00A57648"/>
    <w:rsid w:val="00A57A27"/>
    <w:rsid w:val="00A57AF9"/>
    <w:rsid w:val="00A600BF"/>
    <w:rsid w:val="00A603D5"/>
    <w:rsid w:val="00A605A4"/>
    <w:rsid w:val="00A61B8B"/>
    <w:rsid w:val="00A61F05"/>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EEC"/>
    <w:rsid w:val="00A6780E"/>
    <w:rsid w:val="00A67932"/>
    <w:rsid w:val="00A70942"/>
    <w:rsid w:val="00A70F11"/>
    <w:rsid w:val="00A71C22"/>
    <w:rsid w:val="00A7208E"/>
    <w:rsid w:val="00A725F7"/>
    <w:rsid w:val="00A73572"/>
    <w:rsid w:val="00A7438D"/>
    <w:rsid w:val="00A748DD"/>
    <w:rsid w:val="00A74D08"/>
    <w:rsid w:val="00A74DAC"/>
    <w:rsid w:val="00A756BE"/>
    <w:rsid w:val="00A7600D"/>
    <w:rsid w:val="00A76188"/>
    <w:rsid w:val="00A7626F"/>
    <w:rsid w:val="00A768FA"/>
    <w:rsid w:val="00A76DF3"/>
    <w:rsid w:val="00A77172"/>
    <w:rsid w:val="00A7767F"/>
    <w:rsid w:val="00A7793E"/>
    <w:rsid w:val="00A81BAB"/>
    <w:rsid w:val="00A81F3C"/>
    <w:rsid w:val="00A82A0C"/>
    <w:rsid w:val="00A83B76"/>
    <w:rsid w:val="00A8512B"/>
    <w:rsid w:val="00A85581"/>
    <w:rsid w:val="00A85D7F"/>
    <w:rsid w:val="00A87184"/>
    <w:rsid w:val="00A87711"/>
    <w:rsid w:val="00A87E2B"/>
    <w:rsid w:val="00A90D7F"/>
    <w:rsid w:val="00A92C60"/>
    <w:rsid w:val="00A92F3C"/>
    <w:rsid w:val="00A93712"/>
    <w:rsid w:val="00A93CBB"/>
    <w:rsid w:val="00A942CB"/>
    <w:rsid w:val="00A94586"/>
    <w:rsid w:val="00A97185"/>
    <w:rsid w:val="00A9772B"/>
    <w:rsid w:val="00AA0DB3"/>
    <w:rsid w:val="00AA13A4"/>
    <w:rsid w:val="00AA3348"/>
    <w:rsid w:val="00AA3770"/>
    <w:rsid w:val="00AA3B23"/>
    <w:rsid w:val="00AA3DB0"/>
    <w:rsid w:val="00AA4419"/>
    <w:rsid w:val="00AA5021"/>
    <w:rsid w:val="00AA58E5"/>
    <w:rsid w:val="00AA651D"/>
    <w:rsid w:val="00AA67DE"/>
    <w:rsid w:val="00AA6B9E"/>
    <w:rsid w:val="00AA794A"/>
    <w:rsid w:val="00AB031F"/>
    <w:rsid w:val="00AB0511"/>
    <w:rsid w:val="00AB0573"/>
    <w:rsid w:val="00AB0A14"/>
    <w:rsid w:val="00AB1025"/>
    <w:rsid w:val="00AB121D"/>
    <w:rsid w:val="00AB1F14"/>
    <w:rsid w:val="00AB3707"/>
    <w:rsid w:val="00AB3B8D"/>
    <w:rsid w:val="00AB414A"/>
    <w:rsid w:val="00AB4629"/>
    <w:rsid w:val="00AB498E"/>
    <w:rsid w:val="00AB6157"/>
    <w:rsid w:val="00AB763E"/>
    <w:rsid w:val="00AB766B"/>
    <w:rsid w:val="00AB7DE0"/>
    <w:rsid w:val="00AC0429"/>
    <w:rsid w:val="00AC045A"/>
    <w:rsid w:val="00AC0AD6"/>
    <w:rsid w:val="00AC0C7A"/>
    <w:rsid w:val="00AC1F25"/>
    <w:rsid w:val="00AC209A"/>
    <w:rsid w:val="00AC275F"/>
    <w:rsid w:val="00AC3BD8"/>
    <w:rsid w:val="00AC3C4C"/>
    <w:rsid w:val="00AC40E1"/>
    <w:rsid w:val="00AC41AE"/>
    <w:rsid w:val="00AC51F5"/>
    <w:rsid w:val="00AC561B"/>
    <w:rsid w:val="00AC5F7E"/>
    <w:rsid w:val="00AC6015"/>
    <w:rsid w:val="00AC60AA"/>
    <w:rsid w:val="00AC6286"/>
    <w:rsid w:val="00AC66F5"/>
    <w:rsid w:val="00AC6CC0"/>
    <w:rsid w:val="00AC7496"/>
    <w:rsid w:val="00AC7696"/>
    <w:rsid w:val="00AC7892"/>
    <w:rsid w:val="00AC7C4C"/>
    <w:rsid w:val="00AD05E2"/>
    <w:rsid w:val="00AD19CE"/>
    <w:rsid w:val="00AD1D3D"/>
    <w:rsid w:val="00AD1E8F"/>
    <w:rsid w:val="00AD2188"/>
    <w:rsid w:val="00AD3C31"/>
    <w:rsid w:val="00AD40D8"/>
    <w:rsid w:val="00AD4D70"/>
    <w:rsid w:val="00AD5252"/>
    <w:rsid w:val="00AD5579"/>
    <w:rsid w:val="00AD697F"/>
    <w:rsid w:val="00AD6BEE"/>
    <w:rsid w:val="00AD7EC4"/>
    <w:rsid w:val="00ADA2C1"/>
    <w:rsid w:val="00AE013F"/>
    <w:rsid w:val="00AE121F"/>
    <w:rsid w:val="00AE173A"/>
    <w:rsid w:val="00AE18A0"/>
    <w:rsid w:val="00AE2619"/>
    <w:rsid w:val="00AE2EE9"/>
    <w:rsid w:val="00AE43B5"/>
    <w:rsid w:val="00AE4712"/>
    <w:rsid w:val="00AE54F8"/>
    <w:rsid w:val="00AE582D"/>
    <w:rsid w:val="00AE7442"/>
    <w:rsid w:val="00AE7502"/>
    <w:rsid w:val="00AE75B0"/>
    <w:rsid w:val="00AE7E1A"/>
    <w:rsid w:val="00AF12E1"/>
    <w:rsid w:val="00AF13A6"/>
    <w:rsid w:val="00AF2977"/>
    <w:rsid w:val="00AF52B1"/>
    <w:rsid w:val="00AF5656"/>
    <w:rsid w:val="00AF6805"/>
    <w:rsid w:val="00AF6A13"/>
    <w:rsid w:val="00AF7209"/>
    <w:rsid w:val="00AF78B7"/>
    <w:rsid w:val="00AF7B38"/>
    <w:rsid w:val="00B00522"/>
    <w:rsid w:val="00B009F5"/>
    <w:rsid w:val="00B01311"/>
    <w:rsid w:val="00B01332"/>
    <w:rsid w:val="00B01423"/>
    <w:rsid w:val="00B01558"/>
    <w:rsid w:val="00B02083"/>
    <w:rsid w:val="00B02470"/>
    <w:rsid w:val="00B02C4B"/>
    <w:rsid w:val="00B03C1D"/>
    <w:rsid w:val="00B04267"/>
    <w:rsid w:val="00B04C13"/>
    <w:rsid w:val="00B053FC"/>
    <w:rsid w:val="00B06369"/>
    <w:rsid w:val="00B065A1"/>
    <w:rsid w:val="00B06D53"/>
    <w:rsid w:val="00B07D20"/>
    <w:rsid w:val="00B07D73"/>
    <w:rsid w:val="00B07FF1"/>
    <w:rsid w:val="00B106AE"/>
    <w:rsid w:val="00B1087F"/>
    <w:rsid w:val="00B10DC1"/>
    <w:rsid w:val="00B114D1"/>
    <w:rsid w:val="00B1150A"/>
    <w:rsid w:val="00B11817"/>
    <w:rsid w:val="00B118BC"/>
    <w:rsid w:val="00B1319E"/>
    <w:rsid w:val="00B1343C"/>
    <w:rsid w:val="00B13EA0"/>
    <w:rsid w:val="00B14184"/>
    <w:rsid w:val="00B1504D"/>
    <w:rsid w:val="00B15794"/>
    <w:rsid w:val="00B16011"/>
    <w:rsid w:val="00B1675D"/>
    <w:rsid w:val="00B17C6B"/>
    <w:rsid w:val="00B20368"/>
    <w:rsid w:val="00B207FA"/>
    <w:rsid w:val="00B21030"/>
    <w:rsid w:val="00B211CE"/>
    <w:rsid w:val="00B21B50"/>
    <w:rsid w:val="00B2269A"/>
    <w:rsid w:val="00B234C0"/>
    <w:rsid w:val="00B23624"/>
    <w:rsid w:val="00B23A29"/>
    <w:rsid w:val="00B23F1D"/>
    <w:rsid w:val="00B24429"/>
    <w:rsid w:val="00B248D9"/>
    <w:rsid w:val="00B24EA8"/>
    <w:rsid w:val="00B256F0"/>
    <w:rsid w:val="00B25AB7"/>
    <w:rsid w:val="00B264F5"/>
    <w:rsid w:val="00B2668C"/>
    <w:rsid w:val="00B27367"/>
    <w:rsid w:val="00B27D9E"/>
    <w:rsid w:val="00B302CF"/>
    <w:rsid w:val="00B3085B"/>
    <w:rsid w:val="00B30C4E"/>
    <w:rsid w:val="00B30F53"/>
    <w:rsid w:val="00B31061"/>
    <w:rsid w:val="00B32918"/>
    <w:rsid w:val="00B32AC5"/>
    <w:rsid w:val="00B32AD2"/>
    <w:rsid w:val="00B3326E"/>
    <w:rsid w:val="00B34060"/>
    <w:rsid w:val="00B34167"/>
    <w:rsid w:val="00B3525A"/>
    <w:rsid w:val="00B355AC"/>
    <w:rsid w:val="00B36384"/>
    <w:rsid w:val="00B36F74"/>
    <w:rsid w:val="00B36F89"/>
    <w:rsid w:val="00B375A1"/>
    <w:rsid w:val="00B37757"/>
    <w:rsid w:val="00B40804"/>
    <w:rsid w:val="00B40A19"/>
    <w:rsid w:val="00B40C8F"/>
    <w:rsid w:val="00B40DB4"/>
    <w:rsid w:val="00B40E38"/>
    <w:rsid w:val="00B41629"/>
    <w:rsid w:val="00B41F09"/>
    <w:rsid w:val="00B420FB"/>
    <w:rsid w:val="00B42A3D"/>
    <w:rsid w:val="00B437E7"/>
    <w:rsid w:val="00B43B8C"/>
    <w:rsid w:val="00B448AD"/>
    <w:rsid w:val="00B44B7B"/>
    <w:rsid w:val="00B44CD1"/>
    <w:rsid w:val="00B450EC"/>
    <w:rsid w:val="00B450F5"/>
    <w:rsid w:val="00B45164"/>
    <w:rsid w:val="00B45892"/>
    <w:rsid w:val="00B45C8F"/>
    <w:rsid w:val="00B46D79"/>
    <w:rsid w:val="00B47AE6"/>
    <w:rsid w:val="00B5173B"/>
    <w:rsid w:val="00B51C80"/>
    <w:rsid w:val="00B52550"/>
    <w:rsid w:val="00B53F5B"/>
    <w:rsid w:val="00B54226"/>
    <w:rsid w:val="00B554DF"/>
    <w:rsid w:val="00B559AB"/>
    <w:rsid w:val="00B560DC"/>
    <w:rsid w:val="00B56596"/>
    <w:rsid w:val="00B57709"/>
    <w:rsid w:val="00B57F72"/>
    <w:rsid w:val="00B60968"/>
    <w:rsid w:val="00B60DBD"/>
    <w:rsid w:val="00B611B0"/>
    <w:rsid w:val="00B61A8E"/>
    <w:rsid w:val="00B61BAA"/>
    <w:rsid w:val="00B61F21"/>
    <w:rsid w:val="00B629CF"/>
    <w:rsid w:val="00B633A2"/>
    <w:rsid w:val="00B637E4"/>
    <w:rsid w:val="00B63B15"/>
    <w:rsid w:val="00B63CF0"/>
    <w:rsid w:val="00B6501C"/>
    <w:rsid w:val="00B6594D"/>
    <w:rsid w:val="00B666C6"/>
    <w:rsid w:val="00B6697D"/>
    <w:rsid w:val="00B670E4"/>
    <w:rsid w:val="00B67629"/>
    <w:rsid w:val="00B67BD5"/>
    <w:rsid w:val="00B703CE"/>
    <w:rsid w:val="00B705E0"/>
    <w:rsid w:val="00B70775"/>
    <w:rsid w:val="00B7131A"/>
    <w:rsid w:val="00B7137F"/>
    <w:rsid w:val="00B725D6"/>
    <w:rsid w:val="00B72CD1"/>
    <w:rsid w:val="00B72E7B"/>
    <w:rsid w:val="00B7365A"/>
    <w:rsid w:val="00B744EF"/>
    <w:rsid w:val="00B74AB3"/>
    <w:rsid w:val="00B75212"/>
    <w:rsid w:val="00B75C67"/>
    <w:rsid w:val="00B766CF"/>
    <w:rsid w:val="00B76B30"/>
    <w:rsid w:val="00B76C75"/>
    <w:rsid w:val="00B77196"/>
    <w:rsid w:val="00B77F4D"/>
    <w:rsid w:val="00B802D1"/>
    <w:rsid w:val="00B80346"/>
    <w:rsid w:val="00B80BA0"/>
    <w:rsid w:val="00B810C8"/>
    <w:rsid w:val="00B815D5"/>
    <w:rsid w:val="00B819D3"/>
    <w:rsid w:val="00B81C81"/>
    <w:rsid w:val="00B81E27"/>
    <w:rsid w:val="00B82123"/>
    <w:rsid w:val="00B82B89"/>
    <w:rsid w:val="00B82C0B"/>
    <w:rsid w:val="00B84D66"/>
    <w:rsid w:val="00B86144"/>
    <w:rsid w:val="00B861E8"/>
    <w:rsid w:val="00B867FB"/>
    <w:rsid w:val="00B86BAB"/>
    <w:rsid w:val="00B871F8"/>
    <w:rsid w:val="00B87A00"/>
    <w:rsid w:val="00B87DA9"/>
    <w:rsid w:val="00B90542"/>
    <w:rsid w:val="00B9069C"/>
    <w:rsid w:val="00B90735"/>
    <w:rsid w:val="00B92551"/>
    <w:rsid w:val="00B927AF"/>
    <w:rsid w:val="00B92986"/>
    <w:rsid w:val="00B92AF1"/>
    <w:rsid w:val="00B92B98"/>
    <w:rsid w:val="00B92C66"/>
    <w:rsid w:val="00B940E5"/>
    <w:rsid w:val="00B947C5"/>
    <w:rsid w:val="00B94C03"/>
    <w:rsid w:val="00B94F5A"/>
    <w:rsid w:val="00B96109"/>
    <w:rsid w:val="00BA158D"/>
    <w:rsid w:val="00BA18C8"/>
    <w:rsid w:val="00BA1971"/>
    <w:rsid w:val="00BA1ACF"/>
    <w:rsid w:val="00BA2192"/>
    <w:rsid w:val="00BA312C"/>
    <w:rsid w:val="00BA354B"/>
    <w:rsid w:val="00BA383D"/>
    <w:rsid w:val="00BA3DE2"/>
    <w:rsid w:val="00BA476F"/>
    <w:rsid w:val="00BA5876"/>
    <w:rsid w:val="00BA61A4"/>
    <w:rsid w:val="00BA64D4"/>
    <w:rsid w:val="00BA6ABD"/>
    <w:rsid w:val="00BA7B3A"/>
    <w:rsid w:val="00BA7DE6"/>
    <w:rsid w:val="00BA7F65"/>
    <w:rsid w:val="00BB0212"/>
    <w:rsid w:val="00BB0C0D"/>
    <w:rsid w:val="00BB0CE9"/>
    <w:rsid w:val="00BB0D80"/>
    <w:rsid w:val="00BB1309"/>
    <w:rsid w:val="00BB1D31"/>
    <w:rsid w:val="00BB213C"/>
    <w:rsid w:val="00BB2426"/>
    <w:rsid w:val="00BB2588"/>
    <w:rsid w:val="00BB2B8B"/>
    <w:rsid w:val="00BB3366"/>
    <w:rsid w:val="00BB3941"/>
    <w:rsid w:val="00BB44A7"/>
    <w:rsid w:val="00BB5DEE"/>
    <w:rsid w:val="00BB6503"/>
    <w:rsid w:val="00BB67EB"/>
    <w:rsid w:val="00BB7222"/>
    <w:rsid w:val="00BB7501"/>
    <w:rsid w:val="00BB77B0"/>
    <w:rsid w:val="00BC034A"/>
    <w:rsid w:val="00BC046F"/>
    <w:rsid w:val="00BC0B38"/>
    <w:rsid w:val="00BC115B"/>
    <w:rsid w:val="00BC18A7"/>
    <w:rsid w:val="00BC1BC0"/>
    <w:rsid w:val="00BC2235"/>
    <w:rsid w:val="00BC2747"/>
    <w:rsid w:val="00BC2A7F"/>
    <w:rsid w:val="00BC2AC9"/>
    <w:rsid w:val="00BC2E48"/>
    <w:rsid w:val="00BC3028"/>
    <w:rsid w:val="00BC4193"/>
    <w:rsid w:val="00BC43CC"/>
    <w:rsid w:val="00BC5552"/>
    <w:rsid w:val="00BC58E5"/>
    <w:rsid w:val="00BC5A19"/>
    <w:rsid w:val="00BC5FB6"/>
    <w:rsid w:val="00BC62F7"/>
    <w:rsid w:val="00BC6F82"/>
    <w:rsid w:val="00BC757F"/>
    <w:rsid w:val="00BC7662"/>
    <w:rsid w:val="00BC7BD7"/>
    <w:rsid w:val="00BD0065"/>
    <w:rsid w:val="00BD0D49"/>
    <w:rsid w:val="00BD0E45"/>
    <w:rsid w:val="00BD14DF"/>
    <w:rsid w:val="00BD1AE1"/>
    <w:rsid w:val="00BD28BA"/>
    <w:rsid w:val="00BD2C73"/>
    <w:rsid w:val="00BD3126"/>
    <w:rsid w:val="00BD31B8"/>
    <w:rsid w:val="00BD3A36"/>
    <w:rsid w:val="00BD43CF"/>
    <w:rsid w:val="00BD43EA"/>
    <w:rsid w:val="00BD4953"/>
    <w:rsid w:val="00BD4E11"/>
    <w:rsid w:val="00BD55EF"/>
    <w:rsid w:val="00BD6063"/>
    <w:rsid w:val="00BD60FA"/>
    <w:rsid w:val="00BD6177"/>
    <w:rsid w:val="00BD61BC"/>
    <w:rsid w:val="00BD68F2"/>
    <w:rsid w:val="00BD6D0B"/>
    <w:rsid w:val="00BD6E24"/>
    <w:rsid w:val="00BD6FA4"/>
    <w:rsid w:val="00BD7ADD"/>
    <w:rsid w:val="00BD7D29"/>
    <w:rsid w:val="00BD7FA2"/>
    <w:rsid w:val="00BE013E"/>
    <w:rsid w:val="00BE0580"/>
    <w:rsid w:val="00BE0988"/>
    <w:rsid w:val="00BE0E78"/>
    <w:rsid w:val="00BE0F94"/>
    <w:rsid w:val="00BE12AD"/>
    <w:rsid w:val="00BE181F"/>
    <w:rsid w:val="00BE2147"/>
    <w:rsid w:val="00BE25A6"/>
    <w:rsid w:val="00BE28DF"/>
    <w:rsid w:val="00BE36F6"/>
    <w:rsid w:val="00BE3A7A"/>
    <w:rsid w:val="00BE417F"/>
    <w:rsid w:val="00BE5569"/>
    <w:rsid w:val="00BE6121"/>
    <w:rsid w:val="00BE646D"/>
    <w:rsid w:val="00BE6C0E"/>
    <w:rsid w:val="00BE6D6B"/>
    <w:rsid w:val="00BE7865"/>
    <w:rsid w:val="00BF0023"/>
    <w:rsid w:val="00BF06AF"/>
    <w:rsid w:val="00BF1FAC"/>
    <w:rsid w:val="00BF20EB"/>
    <w:rsid w:val="00BF3DCC"/>
    <w:rsid w:val="00BF3FC1"/>
    <w:rsid w:val="00BF4413"/>
    <w:rsid w:val="00BF4818"/>
    <w:rsid w:val="00BF48D7"/>
    <w:rsid w:val="00BF510D"/>
    <w:rsid w:val="00BF6096"/>
    <w:rsid w:val="00BF6953"/>
    <w:rsid w:val="00BF72A3"/>
    <w:rsid w:val="00BF779F"/>
    <w:rsid w:val="00BF7BEB"/>
    <w:rsid w:val="00C00852"/>
    <w:rsid w:val="00C01CFF"/>
    <w:rsid w:val="00C02173"/>
    <w:rsid w:val="00C0274E"/>
    <w:rsid w:val="00C030C1"/>
    <w:rsid w:val="00C032B4"/>
    <w:rsid w:val="00C03D18"/>
    <w:rsid w:val="00C03EEB"/>
    <w:rsid w:val="00C0457A"/>
    <w:rsid w:val="00C04E52"/>
    <w:rsid w:val="00C04EE1"/>
    <w:rsid w:val="00C05929"/>
    <w:rsid w:val="00C071B3"/>
    <w:rsid w:val="00C072CB"/>
    <w:rsid w:val="00C07329"/>
    <w:rsid w:val="00C073AA"/>
    <w:rsid w:val="00C07629"/>
    <w:rsid w:val="00C0776E"/>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40D0"/>
    <w:rsid w:val="00C14559"/>
    <w:rsid w:val="00C14EF2"/>
    <w:rsid w:val="00C14F2E"/>
    <w:rsid w:val="00C152A3"/>
    <w:rsid w:val="00C15ED8"/>
    <w:rsid w:val="00C16466"/>
    <w:rsid w:val="00C16753"/>
    <w:rsid w:val="00C2063B"/>
    <w:rsid w:val="00C208B6"/>
    <w:rsid w:val="00C20B7F"/>
    <w:rsid w:val="00C20F83"/>
    <w:rsid w:val="00C218E5"/>
    <w:rsid w:val="00C22264"/>
    <w:rsid w:val="00C22346"/>
    <w:rsid w:val="00C22445"/>
    <w:rsid w:val="00C23400"/>
    <w:rsid w:val="00C238F1"/>
    <w:rsid w:val="00C23B5E"/>
    <w:rsid w:val="00C23DFE"/>
    <w:rsid w:val="00C24D13"/>
    <w:rsid w:val="00C25264"/>
    <w:rsid w:val="00C253E4"/>
    <w:rsid w:val="00C25CCE"/>
    <w:rsid w:val="00C25D03"/>
    <w:rsid w:val="00C26CA6"/>
    <w:rsid w:val="00C26E94"/>
    <w:rsid w:val="00C272EA"/>
    <w:rsid w:val="00C27423"/>
    <w:rsid w:val="00C30550"/>
    <w:rsid w:val="00C323DC"/>
    <w:rsid w:val="00C3279A"/>
    <w:rsid w:val="00C32DA4"/>
    <w:rsid w:val="00C34BF4"/>
    <w:rsid w:val="00C35784"/>
    <w:rsid w:val="00C35A49"/>
    <w:rsid w:val="00C35C75"/>
    <w:rsid w:val="00C35E4C"/>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61C"/>
    <w:rsid w:val="00C457BC"/>
    <w:rsid w:val="00C45EB2"/>
    <w:rsid w:val="00C46B8E"/>
    <w:rsid w:val="00C46C22"/>
    <w:rsid w:val="00C4713D"/>
    <w:rsid w:val="00C47555"/>
    <w:rsid w:val="00C4761C"/>
    <w:rsid w:val="00C47759"/>
    <w:rsid w:val="00C47A03"/>
    <w:rsid w:val="00C47C38"/>
    <w:rsid w:val="00C50952"/>
    <w:rsid w:val="00C50C60"/>
    <w:rsid w:val="00C515B8"/>
    <w:rsid w:val="00C53F28"/>
    <w:rsid w:val="00C54BDF"/>
    <w:rsid w:val="00C55FAC"/>
    <w:rsid w:val="00C55FFE"/>
    <w:rsid w:val="00C5674D"/>
    <w:rsid w:val="00C572DD"/>
    <w:rsid w:val="00C57459"/>
    <w:rsid w:val="00C5759E"/>
    <w:rsid w:val="00C5768C"/>
    <w:rsid w:val="00C6058E"/>
    <w:rsid w:val="00C60BCC"/>
    <w:rsid w:val="00C6106B"/>
    <w:rsid w:val="00C61A1E"/>
    <w:rsid w:val="00C62015"/>
    <w:rsid w:val="00C62473"/>
    <w:rsid w:val="00C637E2"/>
    <w:rsid w:val="00C641FD"/>
    <w:rsid w:val="00C64636"/>
    <w:rsid w:val="00C65F58"/>
    <w:rsid w:val="00C6700A"/>
    <w:rsid w:val="00C70658"/>
    <w:rsid w:val="00C71568"/>
    <w:rsid w:val="00C71A71"/>
    <w:rsid w:val="00C71A9D"/>
    <w:rsid w:val="00C726B6"/>
    <w:rsid w:val="00C72E98"/>
    <w:rsid w:val="00C730DA"/>
    <w:rsid w:val="00C73140"/>
    <w:rsid w:val="00C73256"/>
    <w:rsid w:val="00C73B31"/>
    <w:rsid w:val="00C741F1"/>
    <w:rsid w:val="00C74A7C"/>
    <w:rsid w:val="00C74B16"/>
    <w:rsid w:val="00C7511B"/>
    <w:rsid w:val="00C7627D"/>
    <w:rsid w:val="00C769C2"/>
    <w:rsid w:val="00C77D3C"/>
    <w:rsid w:val="00C80CB8"/>
    <w:rsid w:val="00C80F77"/>
    <w:rsid w:val="00C81848"/>
    <w:rsid w:val="00C81927"/>
    <w:rsid w:val="00C820AD"/>
    <w:rsid w:val="00C82868"/>
    <w:rsid w:val="00C82967"/>
    <w:rsid w:val="00C83071"/>
    <w:rsid w:val="00C83B8F"/>
    <w:rsid w:val="00C84A8C"/>
    <w:rsid w:val="00C84D15"/>
    <w:rsid w:val="00C853DA"/>
    <w:rsid w:val="00C85B40"/>
    <w:rsid w:val="00C86277"/>
    <w:rsid w:val="00C87343"/>
    <w:rsid w:val="00C87E00"/>
    <w:rsid w:val="00C90900"/>
    <w:rsid w:val="00C90939"/>
    <w:rsid w:val="00C90A3C"/>
    <w:rsid w:val="00C91525"/>
    <w:rsid w:val="00C91527"/>
    <w:rsid w:val="00C915DF"/>
    <w:rsid w:val="00C9168E"/>
    <w:rsid w:val="00C91C87"/>
    <w:rsid w:val="00C927CE"/>
    <w:rsid w:val="00C92E35"/>
    <w:rsid w:val="00C93341"/>
    <w:rsid w:val="00C93757"/>
    <w:rsid w:val="00C95267"/>
    <w:rsid w:val="00C953D5"/>
    <w:rsid w:val="00C9598F"/>
    <w:rsid w:val="00C95B86"/>
    <w:rsid w:val="00C95C43"/>
    <w:rsid w:val="00C95F24"/>
    <w:rsid w:val="00C96E20"/>
    <w:rsid w:val="00C977EC"/>
    <w:rsid w:val="00C97AC7"/>
    <w:rsid w:val="00CA0F9D"/>
    <w:rsid w:val="00CA1E12"/>
    <w:rsid w:val="00CA3085"/>
    <w:rsid w:val="00CA337D"/>
    <w:rsid w:val="00CA3DB1"/>
    <w:rsid w:val="00CA40C2"/>
    <w:rsid w:val="00CA44C4"/>
    <w:rsid w:val="00CA51F9"/>
    <w:rsid w:val="00CA5571"/>
    <w:rsid w:val="00CA566D"/>
    <w:rsid w:val="00CA6B24"/>
    <w:rsid w:val="00CB13A3"/>
    <w:rsid w:val="00CB141A"/>
    <w:rsid w:val="00CB2117"/>
    <w:rsid w:val="00CB289A"/>
    <w:rsid w:val="00CB2AF1"/>
    <w:rsid w:val="00CB2FC5"/>
    <w:rsid w:val="00CB3AFB"/>
    <w:rsid w:val="00CB3E73"/>
    <w:rsid w:val="00CB46DD"/>
    <w:rsid w:val="00CB4703"/>
    <w:rsid w:val="00CB4E55"/>
    <w:rsid w:val="00CB55DF"/>
    <w:rsid w:val="00CB5897"/>
    <w:rsid w:val="00CB5A26"/>
    <w:rsid w:val="00CB67F1"/>
    <w:rsid w:val="00CB68F2"/>
    <w:rsid w:val="00CB69E3"/>
    <w:rsid w:val="00CB7C80"/>
    <w:rsid w:val="00CC0162"/>
    <w:rsid w:val="00CC0781"/>
    <w:rsid w:val="00CC12EA"/>
    <w:rsid w:val="00CC13B6"/>
    <w:rsid w:val="00CC13F5"/>
    <w:rsid w:val="00CC14BA"/>
    <w:rsid w:val="00CC1A22"/>
    <w:rsid w:val="00CC26D0"/>
    <w:rsid w:val="00CC27AD"/>
    <w:rsid w:val="00CC284A"/>
    <w:rsid w:val="00CC2D16"/>
    <w:rsid w:val="00CC3010"/>
    <w:rsid w:val="00CC3922"/>
    <w:rsid w:val="00CC42D9"/>
    <w:rsid w:val="00CC4B01"/>
    <w:rsid w:val="00CC504B"/>
    <w:rsid w:val="00CC5307"/>
    <w:rsid w:val="00CC6765"/>
    <w:rsid w:val="00CC73FB"/>
    <w:rsid w:val="00CD00A4"/>
    <w:rsid w:val="00CD1044"/>
    <w:rsid w:val="00CD2529"/>
    <w:rsid w:val="00CD2AA4"/>
    <w:rsid w:val="00CD318E"/>
    <w:rsid w:val="00CD3315"/>
    <w:rsid w:val="00CD4541"/>
    <w:rsid w:val="00CD4B2B"/>
    <w:rsid w:val="00CD4CA7"/>
    <w:rsid w:val="00CD6224"/>
    <w:rsid w:val="00CD6763"/>
    <w:rsid w:val="00CD6860"/>
    <w:rsid w:val="00CD6869"/>
    <w:rsid w:val="00CD6DE9"/>
    <w:rsid w:val="00CD6E7E"/>
    <w:rsid w:val="00CD799E"/>
    <w:rsid w:val="00CE069B"/>
    <w:rsid w:val="00CE0747"/>
    <w:rsid w:val="00CE0BC9"/>
    <w:rsid w:val="00CE1218"/>
    <w:rsid w:val="00CE17D9"/>
    <w:rsid w:val="00CE2044"/>
    <w:rsid w:val="00CE20F2"/>
    <w:rsid w:val="00CE2342"/>
    <w:rsid w:val="00CE27CD"/>
    <w:rsid w:val="00CE29F2"/>
    <w:rsid w:val="00CE2B15"/>
    <w:rsid w:val="00CE3CCF"/>
    <w:rsid w:val="00CE45C6"/>
    <w:rsid w:val="00CE4E68"/>
    <w:rsid w:val="00CE53C2"/>
    <w:rsid w:val="00CE6EFA"/>
    <w:rsid w:val="00CE729F"/>
    <w:rsid w:val="00CE738C"/>
    <w:rsid w:val="00CE73A0"/>
    <w:rsid w:val="00CE7779"/>
    <w:rsid w:val="00CE788A"/>
    <w:rsid w:val="00CE7C7D"/>
    <w:rsid w:val="00CF0D1B"/>
    <w:rsid w:val="00CF0DD4"/>
    <w:rsid w:val="00CF152A"/>
    <w:rsid w:val="00CF227E"/>
    <w:rsid w:val="00CF31CF"/>
    <w:rsid w:val="00CF3F63"/>
    <w:rsid w:val="00CF4D1D"/>
    <w:rsid w:val="00CF5266"/>
    <w:rsid w:val="00CF6560"/>
    <w:rsid w:val="00CF6A5B"/>
    <w:rsid w:val="00CF6B32"/>
    <w:rsid w:val="00D00D5E"/>
    <w:rsid w:val="00D0155B"/>
    <w:rsid w:val="00D02166"/>
    <w:rsid w:val="00D03165"/>
    <w:rsid w:val="00D03346"/>
    <w:rsid w:val="00D03944"/>
    <w:rsid w:val="00D03D6F"/>
    <w:rsid w:val="00D04DCC"/>
    <w:rsid w:val="00D05280"/>
    <w:rsid w:val="00D0574C"/>
    <w:rsid w:val="00D05EAD"/>
    <w:rsid w:val="00D05FC7"/>
    <w:rsid w:val="00D062BC"/>
    <w:rsid w:val="00D06371"/>
    <w:rsid w:val="00D07639"/>
    <w:rsid w:val="00D100AC"/>
    <w:rsid w:val="00D10118"/>
    <w:rsid w:val="00D1024C"/>
    <w:rsid w:val="00D109A0"/>
    <w:rsid w:val="00D1138E"/>
    <w:rsid w:val="00D11F9D"/>
    <w:rsid w:val="00D1223E"/>
    <w:rsid w:val="00D1298C"/>
    <w:rsid w:val="00D14EE1"/>
    <w:rsid w:val="00D1620A"/>
    <w:rsid w:val="00D16222"/>
    <w:rsid w:val="00D16415"/>
    <w:rsid w:val="00D164C0"/>
    <w:rsid w:val="00D1665E"/>
    <w:rsid w:val="00D16AA9"/>
    <w:rsid w:val="00D17128"/>
    <w:rsid w:val="00D171FB"/>
    <w:rsid w:val="00D17A4C"/>
    <w:rsid w:val="00D17DF7"/>
    <w:rsid w:val="00D20195"/>
    <w:rsid w:val="00D205AA"/>
    <w:rsid w:val="00D2067D"/>
    <w:rsid w:val="00D208EA"/>
    <w:rsid w:val="00D20FB5"/>
    <w:rsid w:val="00D22945"/>
    <w:rsid w:val="00D22E8C"/>
    <w:rsid w:val="00D2348D"/>
    <w:rsid w:val="00D241C2"/>
    <w:rsid w:val="00D24FE6"/>
    <w:rsid w:val="00D257F0"/>
    <w:rsid w:val="00D26CA2"/>
    <w:rsid w:val="00D26CED"/>
    <w:rsid w:val="00D27266"/>
    <w:rsid w:val="00D277D0"/>
    <w:rsid w:val="00D27D32"/>
    <w:rsid w:val="00D303EC"/>
    <w:rsid w:val="00D30D4C"/>
    <w:rsid w:val="00D312FA"/>
    <w:rsid w:val="00D31325"/>
    <w:rsid w:val="00D316C2"/>
    <w:rsid w:val="00D31CDD"/>
    <w:rsid w:val="00D32CC0"/>
    <w:rsid w:val="00D331F1"/>
    <w:rsid w:val="00D33C1B"/>
    <w:rsid w:val="00D346AA"/>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8AC"/>
    <w:rsid w:val="00D42C03"/>
    <w:rsid w:val="00D43866"/>
    <w:rsid w:val="00D444D7"/>
    <w:rsid w:val="00D445EF"/>
    <w:rsid w:val="00D44873"/>
    <w:rsid w:val="00D44B66"/>
    <w:rsid w:val="00D44DD6"/>
    <w:rsid w:val="00D46258"/>
    <w:rsid w:val="00D47155"/>
    <w:rsid w:val="00D472DF"/>
    <w:rsid w:val="00D4736F"/>
    <w:rsid w:val="00D4737D"/>
    <w:rsid w:val="00D50137"/>
    <w:rsid w:val="00D503A2"/>
    <w:rsid w:val="00D50E89"/>
    <w:rsid w:val="00D528EA"/>
    <w:rsid w:val="00D52E1E"/>
    <w:rsid w:val="00D52F7D"/>
    <w:rsid w:val="00D53B37"/>
    <w:rsid w:val="00D541EF"/>
    <w:rsid w:val="00D543B6"/>
    <w:rsid w:val="00D55776"/>
    <w:rsid w:val="00D55D9A"/>
    <w:rsid w:val="00D56629"/>
    <w:rsid w:val="00D56BB5"/>
    <w:rsid w:val="00D57023"/>
    <w:rsid w:val="00D57172"/>
    <w:rsid w:val="00D5781F"/>
    <w:rsid w:val="00D60690"/>
    <w:rsid w:val="00D60975"/>
    <w:rsid w:val="00D60D4D"/>
    <w:rsid w:val="00D612BB"/>
    <w:rsid w:val="00D61420"/>
    <w:rsid w:val="00D61426"/>
    <w:rsid w:val="00D61AF7"/>
    <w:rsid w:val="00D62F7A"/>
    <w:rsid w:val="00D63304"/>
    <w:rsid w:val="00D637A0"/>
    <w:rsid w:val="00D64266"/>
    <w:rsid w:val="00D6452B"/>
    <w:rsid w:val="00D6480F"/>
    <w:rsid w:val="00D64BDD"/>
    <w:rsid w:val="00D64C86"/>
    <w:rsid w:val="00D654E9"/>
    <w:rsid w:val="00D65D4A"/>
    <w:rsid w:val="00D660C7"/>
    <w:rsid w:val="00D66C5F"/>
    <w:rsid w:val="00D67484"/>
    <w:rsid w:val="00D7039E"/>
    <w:rsid w:val="00D707E8"/>
    <w:rsid w:val="00D70B6F"/>
    <w:rsid w:val="00D71300"/>
    <w:rsid w:val="00D71375"/>
    <w:rsid w:val="00D72E47"/>
    <w:rsid w:val="00D732C5"/>
    <w:rsid w:val="00D73333"/>
    <w:rsid w:val="00D7347B"/>
    <w:rsid w:val="00D739D4"/>
    <w:rsid w:val="00D73A62"/>
    <w:rsid w:val="00D740C2"/>
    <w:rsid w:val="00D74723"/>
    <w:rsid w:val="00D76DCC"/>
    <w:rsid w:val="00D80027"/>
    <w:rsid w:val="00D80846"/>
    <w:rsid w:val="00D8087A"/>
    <w:rsid w:val="00D81AAB"/>
    <w:rsid w:val="00D81E52"/>
    <w:rsid w:val="00D8249E"/>
    <w:rsid w:val="00D827FE"/>
    <w:rsid w:val="00D832A9"/>
    <w:rsid w:val="00D83505"/>
    <w:rsid w:val="00D83F18"/>
    <w:rsid w:val="00D84091"/>
    <w:rsid w:val="00D8449F"/>
    <w:rsid w:val="00D84CD1"/>
    <w:rsid w:val="00D84F16"/>
    <w:rsid w:val="00D85B15"/>
    <w:rsid w:val="00D8608C"/>
    <w:rsid w:val="00D86295"/>
    <w:rsid w:val="00D86578"/>
    <w:rsid w:val="00D86A01"/>
    <w:rsid w:val="00D86DC4"/>
    <w:rsid w:val="00D90969"/>
    <w:rsid w:val="00D90D5E"/>
    <w:rsid w:val="00D910C3"/>
    <w:rsid w:val="00D917DB"/>
    <w:rsid w:val="00D91AE5"/>
    <w:rsid w:val="00D91D63"/>
    <w:rsid w:val="00D92042"/>
    <w:rsid w:val="00D92318"/>
    <w:rsid w:val="00D926C9"/>
    <w:rsid w:val="00D93AA3"/>
    <w:rsid w:val="00D93FD9"/>
    <w:rsid w:val="00D943A2"/>
    <w:rsid w:val="00D9559B"/>
    <w:rsid w:val="00D95AE7"/>
    <w:rsid w:val="00D97B93"/>
    <w:rsid w:val="00D97C9A"/>
    <w:rsid w:val="00DA0DF0"/>
    <w:rsid w:val="00DA1A80"/>
    <w:rsid w:val="00DA2236"/>
    <w:rsid w:val="00DA2661"/>
    <w:rsid w:val="00DA278F"/>
    <w:rsid w:val="00DA29EE"/>
    <w:rsid w:val="00DA45B7"/>
    <w:rsid w:val="00DA522A"/>
    <w:rsid w:val="00DA535A"/>
    <w:rsid w:val="00DA5418"/>
    <w:rsid w:val="00DA58B3"/>
    <w:rsid w:val="00DA5A51"/>
    <w:rsid w:val="00DA5B64"/>
    <w:rsid w:val="00DA60BD"/>
    <w:rsid w:val="00DA62D1"/>
    <w:rsid w:val="00DA6A6C"/>
    <w:rsid w:val="00DA709E"/>
    <w:rsid w:val="00DA71A2"/>
    <w:rsid w:val="00DA7BAB"/>
    <w:rsid w:val="00DA7E7A"/>
    <w:rsid w:val="00DA7FB7"/>
    <w:rsid w:val="00DB00A4"/>
    <w:rsid w:val="00DB0427"/>
    <w:rsid w:val="00DB1A88"/>
    <w:rsid w:val="00DB2DB9"/>
    <w:rsid w:val="00DB3312"/>
    <w:rsid w:val="00DB3610"/>
    <w:rsid w:val="00DB3BD8"/>
    <w:rsid w:val="00DB4330"/>
    <w:rsid w:val="00DB4844"/>
    <w:rsid w:val="00DB5797"/>
    <w:rsid w:val="00DB5AB4"/>
    <w:rsid w:val="00DB6AD6"/>
    <w:rsid w:val="00DB7C36"/>
    <w:rsid w:val="00DB7CFA"/>
    <w:rsid w:val="00DB7FC9"/>
    <w:rsid w:val="00DC030B"/>
    <w:rsid w:val="00DC038E"/>
    <w:rsid w:val="00DC07C2"/>
    <w:rsid w:val="00DC1201"/>
    <w:rsid w:val="00DC2165"/>
    <w:rsid w:val="00DC2C20"/>
    <w:rsid w:val="00DC34FD"/>
    <w:rsid w:val="00DC3D9A"/>
    <w:rsid w:val="00DC407F"/>
    <w:rsid w:val="00DC4B38"/>
    <w:rsid w:val="00DC5547"/>
    <w:rsid w:val="00DC5C4A"/>
    <w:rsid w:val="00DC6311"/>
    <w:rsid w:val="00DC67D1"/>
    <w:rsid w:val="00DD025C"/>
    <w:rsid w:val="00DD0D54"/>
    <w:rsid w:val="00DD1235"/>
    <w:rsid w:val="00DD1C35"/>
    <w:rsid w:val="00DD1FA8"/>
    <w:rsid w:val="00DD293F"/>
    <w:rsid w:val="00DD2B03"/>
    <w:rsid w:val="00DD2FF9"/>
    <w:rsid w:val="00DD30BD"/>
    <w:rsid w:val="00DD3466"/>
    <w:rsid w:val="00DD3658"/>
    <w:rsid w:val="00DD412A"/>
    <w:rsid w:val="00DD45CC"/>
    <w:rsid w:val="00DD4A69"/>
    <w:rsid w:val="00DD5438"/>
    <w:rsid w:val="00DD5998"/>
    <w:rsid w:val="00DD5C7E"/>
    <w:rsid w:val="00DD5D23"/>
    <w:rsid w:val="00DD5E84"/>
    <w:rsid w:val="00DD6791"/>
    <w:rsid w:val="00DD72EB"/>
    <w:rsid w:val="00DD7615"/>
    <w:rsid w:val="00DE1EA6"/>
    <w:rsid w:val="00DE2708"/>
    <w:rsid w:val="00DE3669"/>
    <w:rsid w:val="00DE3A96"/>
    <w:rsid w:val="00DE490D"/>
    <w:rsid w:val="00DE4A63"/>
    <w:rsid w:val="00DE515E"/>
    <w:rsid w:val="00DE51A4"/>
    <w:rsid w:val="00DE5D30"/>
    <w:rsid w:val="00DE62F3"/>
    <w:rsid w:val="00DE65A8"/>
    <w:rsid w:val="00DE6B4C"/>
    <w:rsid w:val="00DE744B"/>
    <w:rsid w:val="00DE75C2"/>
    <w:rsid w:val="00DE7BA5"/>
    <w:rsid w:val="00DE7EE9"/>
    <w:rsid w:val="00DF1B16"/>
    <w:rsid w:val="00DF203F"/>
    <w:rsid w:val="00DF214B"/>
    <w:rsid w:val="00DF21B4"/>
    <w:rsid w:val="00DF2296"/>
    <w:rsid w:val="00DF4B0E"/>
    <w:rsid w:val="00DF5798"/>
    <w:rsid w:val="00DF64A6"/>
    <w:rsid w:val="00DF650D"/>
    <w:rsid w:val="00DF76BC"/>
    <w:rsid w:val="00DF7DE1"/>
    <w:rsid w:val="00E00703"/>
    <w:rsid w:val="00E00B82"/>
    <w:rsid w:val="00E01622"/>
    <w:rsid w:val="00E0176B"/>
    <w:rsid w:val="00E02330"/>
    <w:rsid w:val="00E023A1"/>
    <w:rsid w:val="00E02CDD"/>
    <w:rsid w:val="00E039BA"/>
    <w:rsid w:val="00E0438F"/>
    <w:rsid w:val="00E0527E"/>
    <w:rsid w:val="00E056FB"/>
    <w:rsid w:val="00E0570E"/>
    <w:rsid w:val="00E06995"/>
    <w:rsid w:val="00E06AF3"/>
    <w:rsid w:val="00E06F72"/>
    <w:rsid w:val="00E1054E"/>
    <w:rsid w:val="00E109C9"/>
    <w:rsid w:val="00E117C2"/>
    <w:rsid w:val="00E12371"/>
    <w:rsid w:val="00E12EB5"/>
    <w:rsid w:val="00E13580"/>
    <w:rsid w:val="00E1444B"/>
    <w:rsid w:val="00E1497D"/>
    <w:rsid w:val="00E14EEE"/>
    <w:rsid w:val="00E16A8C"/>
    <w:rsid w:val="00E171FC"/>
    <w:rsid w:val="00E173A1"/>
    <w:rsid w:val="00E200E3"/>
    <w:rsid w:val="00E20256"/>
    <w:rsid w:val="00E2077E"/>
    <w:rsid w:val="00E20EC8"/>
    <w:rsid w:val="00E21072"/>
    <w:rsid w:val="00E21376"/>
    <w:rsid w:val="00E216E7"/>
    <w:rsid w:val="00E218C8"/>
    <w:rsid w:val="00E219DE"/>
    <w:rsid w:val="00E220E6"/>
    <w:rsid w:val="00E223DB"/>
    <w:rsid w:val="00E22B2D"/>
    <w:rsid w:val="00E2322D"/>
    <w:rsid w:val="00E23CB2"/>
    <w:rsid w:val="00E249FD"/>
    <w:rsid w:val="00E25B5C"/>
    <w:rsid w:val="00E2619D"/>
    <w:rsid w:val="00E2633B"/>
    <w:rsid w:val="00E2655B"/>
    <w:rsid w:val="00E26DDD"/>
    <w:rsid w:val="00E27135"/>
    <w:rsid w:val="00E27AE0"/>
    <w:rsid w:val="00E302E6"/>
    <w:rsid w:val="00E302F1"/>
    <w:rsid w:val="00E30647"/>
    <w:rsid w:val="00E30828"/>
    <w:rsid w:val="00E325D1"/>
    <w:rsid w:val="00E32636"/>
    <w:rsid w:val="00E32915"/>
    <w:rsid w:val="00E32A9E"/>
    <w:rsid w:val="00E32D9D"/>
    <w:rsid w:val="00E33053"/>
    <w:rsid w:val="00E330DD"/>
    <w:rsid w:val="00E331BE"/>
    <w:rsid w:val="00E332F6"/>
    <w:rsid w:val="00E33423"/>
    <w:rsid w:val="00E33C04"/>
    <w:rsid w:val="00E3474D"/>
    <w:rsid w:val="00E3501B"/>
    <w:rsid w:val="00E36DD1"/>
    <w:rsid w:val="00E36EB6"/>
    <w:rsid w:val="00E37219"/>
    <w:rsid w:val="00E3785C"/>
    <w:rsid w:val="00E402AF"/>
    <w:rsid w:val="00E40AC4"/>
    <w:rsid w:val="00E4138E"/>
    <w:rsid w:val="00E41B90"/>
    <w:rsid w:val="00E42884"/>
    <w:rsid w:val="00E4290B"/>
    <w:rsid w:val="00E42AF1"/>
    <w:rsid w:val="00E434A8"/>
    <w:rsid w:val="00E4395E"/>
    <w:rsid w:val="00E4423E"/>
    <w:rsid w:val="00E447FD"/>
    <w:rsid w:val="00E44E44"/>
    <w:rsid w:val="00E45239"/>
    <w:rsid w:val="00E45266"/>
    <w:rsid w:val="00E452C9"/>
    <w:rsid w:val="00E45883"/>
    <w:rsid w:val="00E45A4D"/>
    <w:rsid w:val="00E45A77"/>
    <w:rsid w:val="00E45C76"/>
    <w:rsid w:val="00E45D9D"/>
    <w:rsid w:val="00E45E04"/>
    <w:rsid w:val="00E4665E"/>
    <w:rsid w:val="00E476A7"/>
    <w:rsid w:val="00E47A2E"/>
    <w:rsid w:val="00E47B2B"/>
    <w:rsid w:val="00E50CEB"/>
    <w:rsid w:val="00E519D4"/>
    <w:rsid w:val="00E51C5F"/>
    <w:rsid w:val="00E524A1"/>
    <w:rsid w:val="00E52EFB"/>
    <w:rsid w:val="00E533A3"/>
    <w:rsid w:val="00E53C72"/>
    <w:rsid w:val="00E54965"/>
    <w:rsid w:val="00E5523A"/>
    <w:rsid w:val="00E5768C"/>
    <w:rsid w:val="00E57CDE"/>
    <w:rsid w:val="00E61965"/>
    <w:rsid w:val="00E61B13"/>
    <w:rsid w:val="00E61C5E"/>
    <w:rsid w:val="00E61E8A"/>
    <w:rsid w:val="00E6407A"/>
    <w:rsid w:val="00E641F4"/>
    <w:rsid w:val="00E64697"/>
    <w:rsid w:val="00E64BD5"/>
    <w:rsid w:val="00E6508B"/>
    <w:rsid w:val="00E650C6"/>
    <w:rsid w:val="00E65B0D"/>
    <w:rsid w:val="00E6685D"/>
    <w:rsid w:val="00E66B5B"/>
    <w:rsid w:val="00E66D3B"/>
    <w:rsid w:val="00E66EF4"/>
    <w:rsid w:val="00E67057"/>
    <w:rsid w:val="00E67B17"/>
    <w:rsid w:val="00E701F3"/>
    <w:rsid w:val="00E70373"/>
    <w:rsid w:val="00E70E25"/>
    <w:rsid w:val="00E71006"/>
    <w:rsid w:val="00E71CC4"/>
    <w:rsid w:val="00E72A95"/>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3A4"/>
    <w:rsid w:val="00E81534"/>
    <w:rsid w:val="00E81C46"/>
    <w:rsid w:val="00E82120"/>
    <w:rsid w:val="00E82CC5"/>
    <w:rsid w:val="00E837E2"/>
    <w:rsid w:val="00E8392C"/>
    <w:rsid w:val="00E8428A"/>
    <w:rsid w:val="00E845C5"/>
    <w:rsid w:val="00E848BF"/>
    <w:rsid w:val="00E85767"/>
    <w:rsid w:val="00E86C83"/>
    <w:rsid w:val="00E87BB5"/>
    <w:rsid w:val="00E90561"/>
    <w:rsid w:val="00E907FC"/>
    <w:rsid w:val="00E92045"/>
    <w:rsid w:val="00E9384A"/>
    <w:rsid w:val="00E93BF6"/>
    <w:rsid w:val="00E93E5A"/>
    <w:rsid w:val="00E940B0"/>
    <w:rsid w:val="00E944F0"/>
    <w:rsid w:val="00E955E2"/>
    <w:rsid w:val="00E96DCD"/>
    <w:rsid w:val="00E97DD3"/>
    <w:rsid w:val="00EA030B"/>
    <w:rsid w:val="00EA081B"/>
    <w:rsid w:val="00EA09EE"/>
    <w:rsid w:val="00EA0E3D"/>
    <w:rsid w:val="00EA158E"/>
    <w:rsid w:val="00EA2251"/>
    <w:rsid w:val="00EA25E7"/>
    <w:rsid w:val="00EA2D45"/>
    <w:rsid w:val="00EA366A"/>
    <w:rsid w:val="00EA49EE"/>
    <w:rsid w:val="00EA4DFD"/>
    <w:rsid w:val="00EA4F9E"/>
    <w:rsid w:val="00EA524F"/>
    <w:rsid w:val="00EA5917"/>
    <w:rsid w:val="00EA5CA8"/>
    <w:rsid w:val="00EA762F"/>
    <w:rsid w:val="00EA77CD"/>
    <w:rsid w:val="00EA7ABF"/>
    <w:rsid w:val="00EB03CD"/>
    <w:rsid w:val="00EB19F9"/>
    <w:rsid w:val="00EB1E99"/>
    <w:rsid w:val="00EB2CA2"/>
    <w:rsid w:val="00EB4376"/>
    <w:rsid w:val="00EB460C"/>
    <w:rsid w:val="00EB4FAB"/>
    <w:rsid w:val="00EB6AAF"/>
    <w:rsid w:val="00EB7278"/>
    <w:rsid w:val="00EB760F"/>
    <w:rsid w:val="00EB7620"/>
    <w:rsid w:val="00EB77EF"/>
    <w:rsid w:val="00EC04D2"/>
    <w:rsid w:val="00EC0573"/>
    <w:rsid w:val="00EC070B"/>
    <w:rsid w:val="00EC0F22"/>
    <w:rsid w:val="00EC16FE"/>
    <w:rsid w:val="00EC180F"/>
    <w:rsid w:val="00EC2177"/>
    <w:rsid w:val="00EC230E"/>
    <w:rsid w:val="00EC2E98"/>
    <w:rsid w:val="00EC37C0"/>
    <w:rsid w:val="00EC3893"/>
    <w:rsid w:val="00EC395C"/>
    <w:rsid w:val="00EC40F4"/>
    <w:rsid w:val="00EC5216"/>
    <w:rsid w:val="00EC54B5"/>
    <w:rsid w:val="00EC5D9E"/>
    <w:rsid w:val="00EC6257"/>
    <w:rsid w:val="00EC6329"/>
    <w:rsid w:val="00EC691B"/>
    <w:rsid w:val="00EC6B97"/>
    <w:rsid w:val="00EC70D5"/>
    <w:rsid w:val="00EC74A1"/>
    <w:rsid w:val="00ED0B41"/>
    <w:rsid w:val="00ED3C7C"/>
    <w:rsid w:val="00ED3DBF"/>
    <w:rsid w:val="00ED401D"/>
    <w:rsid w:val="00ED55D2"/>
    <w:rsid w:val="00ED5DD6"/>
    <w:rsid w:val="00ED6532"/>
    <w:rsid w:val="00ED6E00"/>
    <w:rsid w:val="00ED7347"/>
    <w:rsid w:val="00ED78D8"/>
    <w:rsid w:val="00EE04AA"/>
    <w:rsid w:val="00EE14D6"/>
    <w:rsid w:val="00EE185F"/>
    <w:rsid w:val="00EE1BE7"/>
    <w:rsid w:val="00EE1C6D"/>
    <w:rsid w:val="00EE1D47"/>
    <w:rsid w:val="00EE1E13"/>
    <w:rsid w:val="00EE24E6"/>
    <w:rsid w:val="00EE272C"/>
    <w:rsid w:val="00EE3F24"/>
    <w:rsid w:val="00EE506F"/>
    <w:rsid w:val="00EE5926"/>
    <w:rsid w:val="00EE5C29"/>
    <w:rsid w:val="00EE65E6"/>
    <w:rsid w:val="00EE6883"/>
    <w:rsid w:val="00EE6A83"/>
    <w:rsid w:val="00EE6E18"/>
    <w:rsid w:val="00EE709D"/>
    <w:rsid w:val="00EE7278"/>
    <w:rsid w:val="00EE7508"/>
    <w:rsid w:val="00EE7940"/>
    <w:rsid w:val="00EE7D56"/>
    <w:rsid w:val="00EF01FD"/>
    <w:rsid w:val="00EF028B"/>
    <w:rsid w:val="00EF0DCD"/>
    <w:rsid w:val="00EF120E"/>
    <w:rsid w:val="00EF155D"/>
    <w:rsid w:val="00EF24EB"/>
    <w:rsid w:val="00EF2615"/>
    <w:rsid w:val="00EF386C"/>
    <w:rsid w:val="00EF3A1D"/>
    <w:rsid w:val="00EF3D41"/>
    <w:rsid w:val="00EF4906"/>
    <w:rsid w:val="00EF49B1"/>
    <w:rsid w:val="00EF50F9"/>
    <w:rsid w:val="00EF5A5B"/>
    <w:rsid w:val="00EF6D72"/>
    <w:rsid w:val="00EF7348"/>
    <w:rsid w:val="00EF7E05"/>
    <w:rsid w:val="00EF7E6E"/>
    <w:rsid w:val="00EF7FB4"/>
    <w:rsid w:val="00F00022"/>
    <w:rsid w:val="00F00595"/>
    <w:rsid w:val="00F006F9"/>
    <w:rsid w:val="00F00C90"/>
    <w:rsid w:val="00F010EF"/>
    <w:rsid w:val="00F011B2"/>
    <w:rsid w:val="00F01FC9"/>
    <w:rsid w:val="00F0279A"/>
    <w:rsid w:val="00F03615"/>
    <w:rsid w:val="00F03986"/>
    <w:rsid w:val="00F03C0F"/>
    <w:rsid w:val="00F0436B"/>
    <w:rsid w:val="00F0445A"/>
    <w:rsid w:val="00F04C08"/>
    <w:rsid w:val="00F04F9C"/>
    <w:rsid w:val="00F0551C"/>
    <w:rsid w:val="00F06433"/>
    <w:rsid w:val="00F0664F"/>
    <w:rsid w:val="00F10AC6"/>
    <w:rsid w:val="00F10B7B"/>
    <w:rsid w:val="00F10BC0"/>
    <w:rsid w:val="00F10D4E"/>
    <w:rsid w:val="00F10DED"/>
    <w:rsid w:val="00F11D2C"/>
    <w:rsid w:val="00F123E1"/>
    <w:rsid w:val="00F12A83"/>
    <w:rsid w:val="00F12B84"/>
    <w:rsid w:val="00F1354C"/>
    <w:rsid w:val="00F14641"/>
    <w:rsid w:val="00F1470F"/>
    <w:rsid w:val="00F150D1"/>
    <w:rsid w:val="00F15B2F"/>
    <w:rsid w:val="00F16322"/>
    <w:rsid w:val="00F16D8C"/>
    <w:rsid w:val="00F176AA"/>
    <w:rsid w:val="00F17803"/>
    <w:rsid w:val="00F17F16"/>
    <w:rsid w:val="00F22154"/>
    <w:rsid w:val="00F22569"/>
    <w:rsid w:val="00F22B3C"/>
    <w:rsid w:val="00F22F30"/>
    <w:rsid w:val="00F235A6"/>
    <w:rsid w:val="00F23A2C"/>
    <w:rsid w:val="00F23E04"/>
    <w:rsid w:val="00F23EC6"/>
    <w:rsid w:val="00F23F77"/>
    <w:rsid w:val="00F24856"/>
    <w:rsid w:val="00F24C1A"/>
    <w:rsid w:val="00F251C6"/>
    <w:rsid w:val="00F25253"/>
    <w:rsid w:val="00F2573B"/>
    <w:rsid w:val="00F2702D"/>
    <w:rsid w:val="00F27171"/>
    <w:rsid w:val="00F274EC"/>
    <w:rsid w:val="00F2754F"/>
    <w:rsid w:val="00F27CA6"/>
    <w:rsid w:val="00F300A1"/>
    <w:rsid w:val="00F30475"/>
    <w:rsid w:val="00F308DE"/>
    <w:rsid w:val="00F30BA2"/>
    <w:rsid w:val="00F30DD6"/>
    <w:rsid w:val="00F31014"/>
    <w:rsid w:val="00F31960"/>
    <w:rsid w:val="00F31E46"/>
    <w:rsid w:val="00F31E58"/>
    <w:rsid w:val="00F31EB1"/>
    <w:rsid w:val="00F32212"/>
    <w:rsid w:val="00F32361"/>
    <w:rsid w:val="00F32C97"/>
    <w:rsid w:val="00F336DE"/>
    <w:rsid w:val="00F3385B"/>
    <w:rsid w:val="00F338AE"/>
    <w:rsid w:val="00F34128"/>
    <w:rsid w:val="00F342DE"/>
    <w:rsid w:val="00F34964"/>
    <w:rsid w:val="00F34C63"/>
    <w:rsid w:val="00F35A0F"/>
    <w:rsid w:val="00F35B13"/>
    <w:rsid w:val="00F35B56"/>
    <w:rsid w:val="00F35BD3"/>
    <w:rsid w:val="00F35C4F"/>
    <w:rsid w:val="00F35D16"/>
    <w:rsid w:val="00F360CA"/>
    <w:rsid w:val="00F36A8A"/>
    <w:rsid w:val="00F37294"/>
    <w:rsid w:val="00F37643"/>
    <w:rsid w:val="00F379B0"/>
    <w:rsid w:val="00F37FE7"/>
    <w:rsid w:val="00F403C2"/>
    <w:rsid w:val="00F4049E"/>
    <w:rsid w:val="00F418C0"/>
    <w:rsid w:val="00F419F5"/>
    <w:rsid w:val="00F4233E"/>
    <w:rsid w:val="00F42555"/>
    <w:rsid w:val="00F42D2F"/>
    <w:rsid w:val="00F42DC3"/>
    <w:rsid w:val="00F4367A"/>
    <w:rsid w:val="00F43693"/>
    <w:rsid w:val="00F437FC"/>
    <w:rsid w:val="00F438D1"/>
    <w:rsid w:val="00F43976"/>
    <w:rsid w:val="00F44060"/>
    <w:rsid w:val="00F4487E"/>
    <w:rsid w:val="00F449FA"/>
    <w:rsid w:val="00F44AB3"/>
    <w:rsid w:val="00F45A29"/>
    <w:rsid w:val="00F45D79"/>
    <w:rsid w:val="00F46AAF"/>
    <w:rsid w:val="00F46BA5"/>
    <w:rsid w:val="00F4728C"/>
    <w:rsid w:val="00F474BA"/>
    <w:rsid w:val="00F47E90"/>
    <w:rsid w:val="00F50294"/>
    <w:rsid w:val="00F506E8"/>
    <w:rsid w:val="00F50AE1"/>
    <w:rsid w:val="00F50DB2"/>
    <w:rsid w:val="00F51012"/>
    <w:rsid w:val="00F5178A"/>
    <w:rsid w:val="00F5182F"/>
    <w:rsid w:val="00F51E13"/>
    <w:rsid w:val="00F51EC3"/>
    <w:rsid w:val="00F52278"/>
    <w:rsid w:val="00F5258F"/>
    <w:rsid w:val="00F5331C"/>
    <w:rsid w:val="00F5333D"/>
    <w:rsid w:val="00F5397F"/>
    <w:rsid w:val="00F549D4"/>
    <w:rsid w:val="00F54BFB"/>
    <w:rsid w:val="00F55A6C"/>
    <w:rsid w:val="00F56098"/>
    <w:rsid w:val="00F565B8"/>
    <w:rsid w:val="00F56E29"/>
    <w:rsid w:val="00F5743B"/>
    <w:rsid w:val="00F57D74"/>
    <w:rsid w:val="00F6034C"/>
    <w:rsid w:val="00F614C7"/>
    <w:rsid w:val="00F617A8"/>
    <w:rsid w:val="00F62E8D"/>
    <w:rsid w:val="00F635F4"/>
    <w:rsid w:val="00F63C0F"/>
    <w:rsid w:val="00F64160"/>
    <w:rsid w:val="00F644CE"/>
    <w:rsid w:val="00F64A1C"/>
    <w:rsid w:val="00F64AB0"/>
    <w:rsid w:val="00F64F68"/>
    <w:rsid w:val="00F65117"/>
    <w:rsid w:val="00F652D8"/>
    <w:rsid w:val="00F65585"/>
    <w:rsid w:val="00F65CC8"/>
    <w:rsid w:val="00F664B1"/>
    <w:rsid w:val="00F6661E"/>
    <w:rsid w:val="00F677A2"/>
    <w:rsid w:val="00F67D3D"/>
    <w:rsid w:val="00F70247"/>
    <w:rsid w:val="00F7031D"/>
    <w:rsid w:val="00F70E5F"/>
    <w:rsid w:val="00F714E5"/>
    <w:rsid w:val="00F71CD1"/>
    <w:rsid w:val="00F71FBD"/>
    <w:rsid w:val="00F72C4C"/>
    <w:rsid w:val="00F72DCA"/>
    <w:rsid w:val="00F73029"/>
    <w:rsid w:val="00F730B0"/>
    <w:rsid w:val="00F739B4"/>
    <w:rsid w:val="00F73B09"/>
    <w:rsid w:val="00F73C76"/>
    <w:rsid w:val="00F7452A"/>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23D1"/>
    <w:rsid w:val="00F82AA8"/>
    <w:rsid w:val="00F83F20"/>
    <w:rsid w:val="00F83F46"/>
    <w:rsid w:val="00F84847"/>
    <w:rsid w:val="00F84CED"/>
    <w:rsid w:val="00F85786"/>
    <w:rsid w:val="00F85A55"/>
    <w:rsid w:val="00F86412"/>
    <w:rsid w:val="00F86733"/>
    <w:rsid w:val="00F86E2A"/>
    <w:rsid w:val="00F872DB"/>
    <w:rsid w:val="00F875C8"/>
    <w:rsid w:val="00F901D0"/>
    <w:rsid w:val="00F9156D"/>
    <w:rsid w:val="00F91F63"/>
    <w:rsid w:val="00F9238F"/>
    <w:rsid w:val="00F925AD"/>
    <w:rsid w:val="00F937E6"/>
    <w:rsid w:val="00F94C3A"/>
    <w:rsid w:val="00F94E1F"/>
    <w:rsid w:val="00F94EC9"/>
    <w:rsid w:val="00F94EE9"/>
    <w:rsid w:val="00F957A4"/>
    <w:rsid w:val="00F96F37"/>
    <w:rsid w:val="00F97408"/>
    <w:rsid w:val="00F978D3"/>
    <w:rsid w:val="00F97E17"/>
    <w:rsid w:val="00F97E7A"/>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2D7A"/>
    <w:rsid w:val="00FB2DF3"/>
    <w:rsid w:val="00FB3A9F"/>
    <w:rsid w:val="00FB3F20"/>
    <w:rsid w:val="00FB46D1"/>
    <w:rsid w:val="00FB4F96"/>
    <w:rsid w:val="00FB6857"/>
    <w:rsid w:val="00FB79B0"/>
    <w:rsid w:val="00FB79FA"/>
    <w:rsid w:val="00FC0715"/>
    <w:rsid w:val="00FC0779"/>
    <w:rsid w:val="00FC1361"/>
    <w:rsid w:val="00FC13F1"/>
    <w:rsid w:val="00FC1F22"/>
    <w:rsid w:val="00FC22FF"/>
    <w:rsid w:val="00FC245D"/>
    <w:rsid w:val="00FC24CE"/>
    <w:rsid w:val="00FC282A"/>
    <w:rsid w:val="00FC32BD"/>
    <w:rsid w:val="00FC35E3"/>
    <w:rsid w:val="00FC3A2F"/>
    <w:rsid w:val="00FC44DE"/>
    <w:rsid w:val="00FC4D04"/>
    <w:rsid w:val="00FC6E26"/>
    <w:rsid w:val="00FC7340"/>
    <w:rsid w:val="00FC7D73"/>
    <w:rsid w:val="00FD00BA"/>
    <w:rsid w:val="00FD05B1"/>
    <w:rsid w:val="00FD068B"/>
    <w:rsid w:val="00FD113F"/>
    <w:rsid w:val="00FD2CF3"/>
    <w:rsid w:val="00FD2F2E"/>
    <w:rsid w:val="00FD2FEE"/>
    <w:rsid w:val="00FD3030"/>
    <w:rsid w:val="00FD36F5"/>
    <w:rsid w:val="00FD36FB"/>
    <w:rsid w:val="00FD381C"/>
    <w:rsid w:val="00FD4A6B"/>
    <w:rsid w:val="00FD4DA7"/>
    <w:rsid w:val="00FD7BA6"/>
    <w:rsid w:val="00FE092A"/>
    <w:rsid w:val="00FE1257"/>
    <w:rsid w:val="00FE209E"/>
    <w:rsid w:val="00FE2410"/>
    <w:rsid w:val="00FE2DA4"/>
    <w:rsid w:val="00FE3336"/>
    <w:rsid w:val="00FE44F7"/>
    <w:rsid w:val="00FE4D36"/>
    <w:rsid w:val="00FE5E8C"/>
    <w:rsid w:val="00FE6016"/>
    <w:rsid w:val="00FE6429"/>
    <w:rsid w:val="00FE7A05"/>
    <w:rsid w:val="00FE7F9D"/>
    <w:rsid w:val="00FF06BF"/>
    <w:rsid w:val="00FF18AC"/>
    <w:rsid w:val="00FF1C95"/>
    <w:rsid w:val="00FF1FB0"/>
    <w:rsid w:val="00FF1FFA"/>
    <w:rsid w:val="00FF2635"/>
    <w:rsid w:val="00FF3467"/>
    <w:rsid w:val="00FF393B"/>
    <w:rsid w:val="00FF4154"/>
    <w:rsid w:val="00FF7069"/>
    <w:rsid w:val="01417536"/>
    <w:rsid w:val="01F6555C"/>
    <w:rsid w:val="02015F46"/>
    <w:rsid w:val="0218850B"/>
    <w:rsid w:val="029EDA48"/>
    <w:rsid w:val="02A3062B"/>
    <w:rsid w:val="02C1084C"/>
    <w:rsid w:val="031B1B83"/>
    <w:rsid w:val="03268EB9"/>
    <w:rsid w:val="03671B61"/>
    <w:rsid w:val="0368EA62"/>
    <w:rsid w:val="036C4FBF"/>
    <w:rsid w:val="037AE26D"/>
    <w:rsid w:val="03B6489A"/>
    <w:rsid w:val="03E475E6"/>
    <w:rsid w:val="0450FE77"/>
    <w:rsid w:val="0484C104"/>
    <w:rsid w:val="04CC7BE6"/>
    <w:rsid w:val="05441E59"/>
    <w:rsid w:val="054686D1"/>
    <w:rsid w:val="0573E096"/>
    <w:rsid w:val="0595CE7C"/>
    <w:rsid w:val="05A298ED"/>
    <w:rsid w:val="05CCBC5A"/>
    <w:rsid w:val="05E767FF"/>
    <w:rsid w:val="06043445"/>
    <w:rsid w:val="0607D228"/>
    <w:rsid w:val="061DB952"/>
    <w:rsid w:val="0627025C"/>
    <w:rsid w:val="0657A681"/>
    <w:rsid w:val="0688493C"/>
    <w:rsid w:val="069F794A"/>
    <w:rsid w:val="06D3C73F"/>
    <w:rsid w:val="07494AD5"/>
    <w:rsid w:val="07749225"/>
    <w:rsid w:val="07EFB356"/>
    <w:rsid w:val="08049A86"/>
    <w:rsid w:val="083F4197"/>
    <w:rsid w:val="084CDEE7"/>
    <w:rsid w:val="0877C30C"/>
    <w:rsid w:val="0884EB7F"/>
    <w:rsid w:val="0899F08F"/>
    <w:rsid w:val="089B37AC"/>
    <w:rsid w:val="08F0FBD9"/>
    <w:rsid w:val="090BEDC0"/>
    <w:rsid w:val="0914F544"/>
    <w:rsid w:val="094734B9"/>
    <w:rsid w:val="09638065"/>
    <w:rsid w:val="0971E36C"/>
    <w:rsid w:val="099EA211"/>
    <w:rsid w:val="0A03592E"/>
    <w:rsid w:val="0A397DBE"/>
    <w:rsid w:val="0AC6A47C"/>
    <w:rsid w:val="0AD2EAA3"/>
    <w:rsid w:val="0B271FAC"/>
    <w:rsid w:val="0B61FE1E"/>
    <w:rsid w:val="0B6691EF"/>
    <w:rsid w:val="0BBC8C41"/>
    <w:rsid w:val="0BECB9E3"/>
    <w:rsid w:val="0BECF3F8"/>
    <w:rsid w:val="0D60B967"/>
    <w:rsid w:val="0D62A535"/>
    <w:rsid w:val="0D81541C"/>
    <w:rsid w:val="0DBAA47B"/>
    <w:rsid w:val="0DC729E5"/>
    <w:rsid w:val="0E0D61FC"/>
    <w:rsid w:val="0E30081D"/>
    <w:rsid w:val="0E516FFA"/>
    <w:rsid w:val="0E5D2245"/>
    <w:rsid w:val="0E75A178"/>
    <w:rsid w:val="0EBF9039"/>
    <w:rsid w:val="0F32FBF7"/>
    <w:rsid w:val="0F90E3F9"/>
    <w:rsid w:val="0F925F63"/>
    <w:rsid w:val="0FAA4F3F"/>
    <w:rsid w:val="0FB451A9"/>
    <w:rsid w:val="0FB4AFD5"/>
    <w:rsid w:val="0FDD19A6"/>
    <w:rsid w:val="1045631B"/>
    <w:rsid w:val="10627289"/>
    <w:rsid w:val="10816E0B"/>
    <w:rsid w:val="10A87A95"/>
    <w:rsid w:val="1109854C"/>
    <w:rsid w:val="113E80B9"/>
    <w:rsid w:val="11B3885A"/>
    <w:rsid w:val="11D2A5E3"/>
    <w:rsid w:val="1213B173"/>
    <w:rsid w:val="1261A87C"/>
    <w:rsid w:val="1266951A"/>
    <w:rsid w:val="126D2E47"/>
    <w:rsid w:val="1276ACB7"/>
    <w:rsid w:val="127958ED"/>
    <w:rsid w:val="129A9B08"/>
    <w:rsid w:val="12A555AD"/>
    <w:rsid w:val="12A6661F"/>
    <w:rsid w:val="12F52EA9"/>
    <w:rsid w:val="131C58D8"/>
    <w:rsid w:val="132E5406"/>
    <w:rsid w:val="13526D81"/>
    <w:rsid w:val="1385E78D"/>
    <w:rsid w:val="13E9F234"/>
    <w:rsid w:val="1415E3BD"/>
    <w:rsid w:val="142CF502"/>
    <w:rsid w:val="14353D74"/>
    <w:rsid w:val="14765B75"/>
    <w:rsid w:val="147BA445"/>
    <w:rsid w:val="14EB74E0"/>
    <w:rsid w:val="14F5E65F"/>
    <w:rsid w:val="151D5738"/>
    <w:rsid w:val="156B4E61"/>
    <w:rsid w:val="1590AA6D"/>
    <w:rsid w:val="15D7AFEF"/>
    <w:rsid w:val="164DBC69"/>
    <w:rsid w:val="1653E7B1"/>
    <w:rsid w:val="1665D9A4"/>
    <w:rsid w:val="16D57C73"/>
    <w:rsid w:val="16F5421F"/>
    <w:rsid w:val="1735B48B"/>
    <w:rsid w:val="1794C8E6"/>
    <w:rsid w:val="17A8B248"/>
    <w:rsid w:val="17E11159"/>
    <w:rsid w:val="18084656"/>
    <w:rsid w:val="181A72F7"/>
    <w:rsid w:val="1820AB28"/>
    <w:rsid w:val="183E40D5"/>
    <w:rsid w:val="192B8CC9"/>
    <w:rsid w:val="19484160"/>
    <w:rsid w:val="196AD38F"/>
    <w:rsid w:val="19742F70"/>
    <w:rsid w:val="19AB83D0"/>
    <w:rsid w:val="19E6A154"/>
    <w:rsid w:val="1A5A2CB0"/>
    <w:rsid w:val="1AA459BC"/>
    <w:rsid w:val="1B1A7838"/>
    <w:rsid w:val="1B3A2E5C"/>
    <w:rsid w:val="1B4B3DD8"/>
    <w:rsid w:val="1B4EAE5C"/>
    <w:rsid w:val="1B5FC110"/>
    <w:rsid w:val="1B7F910C"/>
    <w:rsid w:val="1BA3E2AE"/>
    <w:rsid w:val="1BAAFCA1"/>
    <w:rsid w:val="1C0AB330"/>
    <w:rsid w:val="1C3DA6DA"/>
    <w:rsid w:val="1C9461CD"/>
    <w:rsid w:val="1D050605"/>
    <w:rsid w:val="1D08DEDA"/>
    <w:rsid w:val="1D16E78F"/>
    <w:rsid w:val="1D42E309"/>
    <w:rsid w:val="1D6AC93C"/>
    <w:rsid w:val="1DA1F00A"/>
    <w:rsid w:val="1DDBFA7E"/>
    <w:rsid w:val="1DEDA3B7"/>
    <w:rsid w:val="1DEF0A2F"/>
    <w:rsid w:val="1E06C4FA"/>
    <w:rsid w:val="1E1EE606"/>
    <w:rsid w:val="1E2CFCA5"/>
    <w:rsid w:val="1E57E5AD"/>
    <w:rsid w:val="1E619618"/>
    <w:rsid w:val="1E9F58B7"/>
    <w:rsid w:val="1F123E53"/>
    <w:rsid w:val="1F165FC8"/>
    <w:rsid w:val="1F83D8B5"/>
    <w:rsid w:val="1FD18B1B"/>
    <w:rsid w:val="1FF879AC"/>
    <w:rsid w:val="2001F71C"/>
    <w:rsid w:val="203CF7A6"/>
    <w:rsid w:val="204DCBCF"/>
    <w:rsid w:val="2068CF25"/>
    <w:rsid w:val="20FB3D2C"/>
    <w:rsid w:val="210680B9"/>
    <w:rsid w:val="213E6F8B"/>
    <w:rsid w:val="2170F1D5"/>
    <w:rsid w:val="21EEBE80"/>
    <w:rsid w:val="21EF3BFB"/>
    <w:rsid w:val="22136C09"/>
    <w:rsid w:val="2249DF15"/>
    <w:rsid w:val="23496C3D"/>
    <w:rsid w:val="236D7ACC"/>
    <w:rsid w:val="2370795A"/>
    <w:rsid w:val="2376779A"/>
    <w:rsid w:val="2378CF3A"/>
    <w:rsid w:val="23C694BC"/>
    <w:rsid w:val="23D588EB"/>
    <w:rsid w:val="2413ADBA"/>
    <w:rsid w:val="24316525"/>
    <w:rsid w:val="243B1C35"/>
    <w:rsid w:val="24694B42"/>
    <w:rsid w:val="24CDA8BA"/>
    <w:rsid w:val="250321A9"/>
    <w:rsid w:val="2531E46E"/>
    <w:rsid w:val="2535BFE4"/>
    <w:rsid w:val="253EFEF5"/>
    <w:rsid w:val="254194FD"/>
    <w:rsid w:val="254A37EA"/>
    <w:rsid w:val="25D905F3"/>
    <w:rsid w:val="25DD8DE7"/>
    <w:rsid w:val="25F04D1A"/>
    <w:rsid w:val="25FCAC93"/>
    <w:rsid w:val="26323E94"/>
    <w:rsid w:val="2661638E"/>
    <w:rsid w:val="26B64DC7"/>
    <w:rsid w:val="26E021BE"/>
    <w:rsid w:val="2775C23D"/>
    <w:rsid w:val="27791D56"/>
    <w:rsid w:val="278F30C3"/>
    <w:rsid w:val="279B2509"/>
    <w:rsid w:val="27C5EE04"/>
    <w:rsid w:val="27C63D1F"/>
    <w:rsid w:val="27D55A7C"/>
    <w:rsid w:val="27D93D01"/>
    <w:rsid w:val="27ED2118"/>
    <w:rsid w:val="28278FF3"/>
    <w:rsid w:val="2849696F"/>
    <w:rsid w:val="284EA201"/>
    <w:rsid w:val="28698530"/>
    <w:rsid w:val="28ABDFF9"/>
    <w:rsid w:val="29BA6A03"/>
    <w:rsid w:val="29CD2E2B"/>
    <w:rsid w:val="29DE1693"/>
    <w:rsid w:val="2A2467CD"/>
    <w:rsid w:val="2A73AB42"/>
    <w:rsid w:val="2A87A7A5"/>
    <w:rsid w:val="2B56F96C"/>
    <w:rsid w:val="2C136A04"/>
    <w:rsid w:val="2C55E643"/>
    <w:rsid w:val="2CB13424"/>
    <w:rsid w:val="2DC7BE54"/>
    <w:rsid w:val="2E8AE126"/>
    <w:rsid w:val="2E8E9A2E"/>
    <w:rsid w:val="2F0357FD"/>
    <w:rsid w:val="2F2ACA81"/>
    <w:rsid w:val="2F532BA9"/>
    <w:rsid w:val="2FA366D2"/>
    <w:rsid w:val="2FA4BB46"/>
    <w:rsid w:val="2FECD56B"/>
    <w:rsid w:val="305291CB"/>
    <w:rsid w:val="306103FF"/>
    <w:rsid w:val="30F34FD8"/>
    <w:rsid w:val="311C700F"/>
    <w:rsid w:val="3120EEE6"/>
    <w:rsid w:val="31274E3F"/>
    <w:rsid w:val="315004B4"/>
    <w:rsid w:val="31634296"/>
    <w:rsid w:val="3163B52B"/>
    <w:rsid w:val="318267FD"/>
    <w:rsid w:val="31C8EFE5"/>
    <w:rsid w:val="31CDDB6C"/>
    <w:rsid w:val="32167DAB"/>
    <w:rsid w:val="32F466AD"/>
    <w:rsid w:val="336D692B"/>
    <w:rsid w:val="33E388B9"/>
    <w:rsid w:val="3428B029"/>
    <w:rsid w:val="34829818"/>
    <w:rsid w:val="34970690"/>
    <w:rsid w:val="3499022B"/>
    <w:rsid w:val="34E70224"/>
    <w:rsid w:val="34FAA39B"/>
    <w:rsid w:val="354EA059"/>
    <w:rsid w:val="356441C2"/>
    <w:rsid w:val="35E1FC4B"/>
    <w:rsid w:val="3609DE3B"/>
    <w:rsid w:val="36288C83"/>
    <w:rsid w:val="369E7AAE"/>
    <w:rsid w:val="36E3D899"/>
    <w:rsid w:val="36E6DA8B"/>
    <w:rsid w:val="36F26432"/>
    <w:rsid w:val="375E46D1"/>
    <w:rsid w:val="3760D0D5"/>
    <w:rsid w:val="37796710"/>
    <w:rsid w:val="3799D5A7"/>
    <w:rsid w:val="38841C1B"/>
    <w:rsid w:val="38A1D9DB"/>
    <w:rsid w:val="38ABFB82"/>
    <w:rsid w:val="39028308"/>
    <w:rsid w:val="3925DD2E"/>
    <w:rsid w:val="3953CA03"/>
    <w:rsid w:val="395BA421"/>
    <w:rsid w:val="39B23BBE"/>
    <w:rsid w:val="39C84F25"/>
    <w:rsid w:val="3A2CCBF1"/>
    <w:rsid w:val="3A2DCD96"/>
    <w:rsid w:val="3AAB94FC"/>
    <w:rsid w:val="3AD4AC14"/>
    <w:rsid w:val="3B30ED35"/>
    <w:rsid w:val="3B73C46B"/>
    <w:rsid w:val="3C603EE2"/>
    <w:rsid w:val="3C8A8EA0"/>
    <w:rsid w:val="3C9B1B96"/>
    <w:rsid w:val="3CF7C4F8"/>
    <w:rsid w:val="3D4E43D7"/>
    <w:rsid w:val="3DAA8634"/>
    <w:rsid w:val="3EBF739B"/>
    <w:rsid w:val="3F0330C4"/>
    <w:rsid w:val="3F0D1AD7"/>
    <w:rsid w:val="3F2706AA"/>
    <w:rsid w:val="3F2B2BBE"/>
    <w:rsid w:val="3F872796"/>
    <w:rsid w:val="3FAA3B4D"/>
    <w:rsid w:val="3FF9C889"/>
    <w:rsid w:val="4016444D"/>
    <w:rsid w:val="401B780C"/>
    <w:rsid w:val="403763CD"/>
    <w:rsid w:val="40718D88"/>
    <w:rsid w:val="408C580F"/>
    <w:rsid w:val="40936255"/>
    <w:rsid w:val="412D7887"/>
    <w:rsid w:val="41316746"/>
    <w:rsid w:val="4173E0F8"/>
    <w:rsid w:val="41DD2949"/>
    <w:rsid w:val="420E8A86"/>
    <w:rsid w:val="422DC6AA"/>
    <w:rsid w:val="423D9883"/>
    <w:rsid w:val="42433F9C"/>
    <w:rsid w:val="4298F015"/>
    <w:rsid w:val="42B05D9D"/>
    <w:rsid w:val="42C804AA"/>
    <w:rsid w:val="43173CED"/>
    <w:rsid w:val="43208948"/>
    <w:rsid w:val="4330115A"/>
    <w:rsid w:val="4369AB94"/>
    <w:rsid w:val="4387489E"/>
    <w:rsid w:val="43A89057"/>
    <w:rsid w:val="43D43590"/>
    <w:rsid w:val="44742223"/>
    <w:rsid w:val="44C51593"/>
    <w:rsid w:val="44EA6F6A"/>
    <w:rsid w:val="44EF4559"/>
    <w:rsid w:val="44F3CE20"/>
    <w:rsid w:val="4550C35B"/>
    <w:rsid w:val="4565A2FD"/>
    <w:rsid w:val="45AA0246"/>
    <w:rsid w:val="45BF0EB2"/>
    <w:rsid w:val="45C9AB03"/>
    <w:rsid w:val="45DC2CCB"/>
    <w:rsid w:val="45F8F348"/>
    <w:rsid w:val="461AD9D9"/>
    <w:rsid w:val="463DF86E"/>
    <w:rsid w:val="4649A20A"/>
    <w:rsid w:val="4663E6AA"/>
    <w:rsid w:val="46BDF9B1"/>
    <w:rsid w:val="46C3A425"/>
    <w:rsid w:val="46E8C18C"/>
    <w:rsid w:val="47011532"/>
    <w:rsid w:val="474D7140"/>
    <w:rsid w:val="47A050C8"/>
    <w:rsid w:val="47EA1FB4"/>
    <w:rsid w:val="47F512AA"/>
    <w:rsid w:val="4808AF81"/>
    <w:rsid w:val="48188559"/>
    <w:rsid w:val="489DBA4A"/>
    <w:rsid w:val="48F30BDF"/>
    <w:rsid w:val="48FB30D9"/>
    <w:rsid w:val="4942D5B0"/>
    <w:rsid w:val="4979975F"/>
    <w:rsid w:val="497E3E95"/>
    <w:rsid w:val="498B750A"/>
    <w:rsid w:val="49E48502"/>
    <w:rsid w:val="4A1206CE"/>
    <w:rsid w:val="4A5D3A35"/>
    <w:rsid w:val="4ACDDCC7"/>
    <w:rsid w:val="4B0C37BB"/>
    <w:rsid w:val="4B54908E"/>
    <w:rsid w:val="4BDB2915"/>
    <w:rsid w:val="4C4CB9E7"/>
    <w:rsid w:val="4C52CC80"/>
    <w:rsid w:val="4D4F816B"/>
    <w:rsid w:val="4D5CC86D"/>
    <w:rsid w:val="4D5E9861"/>
    <w:rsid w:val="4DA3652B"/>
    <w:rsid w:val="4DC3C0D7"/>
    <w:rsid w:val="4E31FF5E"/>
    <w:rsid w:val="4E56B721"/>
    <w:rsid w:val="4E68C244"/>
    <w:rsid w:val="4E73185E"/>
    <w:rsid w:val="4E97FAFD"/>
    <w:rsid w:val="4E9A5B80"/>
    <w:rsid w:val="4E9AB3F3"/>
    <w:rsid w:val="4EC2A105"/>
    <w:rsid w:val="4EE28864"/>
    <w:rsid w:val="4EE6CE1F"/>
    <w:rsid w:val="4F38D027"/>
    <w:rsid w:val="4F56221E"/>
    <w:rsid w:val="509B30B7"/>
    <w:rsid w:val="509FB4FB"/>
    <w:rsid w:val="50F5B869"/>
    <w:rsid w:val="50FE5912"/>
    <w:rsid w:val="5124A68E"/>
    <w:rsid w:val="516F6B69"/>
    <w:rsid w:val="5193A887"/>
    <w:rsid w:val="5194F0E9"/>
    <w:rsid w:val="51BD3533"/>
    <w:rsid w:val="51F64801"/>
    <w:rsid w:val="520C27D3"/>
    <w:rsid w:val="52291BF1"/>
    <w:rsid w:val="52389DF5"/>
    <w:rsid w:val="524BD7FA"/>
    <w:rsid w:val="52541CBC"/>
    <w:rsid w:val="52703C2E"/>
    <w:rsid w:val="52CEA6B8"/>
    <w:rsid w:val="52E766D2"/>
    <w:rsid w:val="5355AA32"/>
    <w:rsid w:val="536312AF"/>
    <w:rsid w:val="536ECC41"/>
    <w:rsid w:val="5385105C"/>
    <w:rsid w:val="54087DBF"/>
    <w:rsid w:val="543EA36F"/>
    <w:rsid w:val="548EAE17"/>
    <w:rsid w:val="54C6BDE3"/>
    <w:rsid w:val="54F17A93"/>
    <w:rsid w:val="555051E8"/>
    <w:rsid w:val="5552BEDD"/>
    <w:rsid w:val="55B3F77B"/>
    <w:rsid w:val="55BDB682"/>
    <w:rsid w:val="55D15CF8"/>
    <w:rsid w:val="563B71C1"/>
    <w:rsid w:val="564D9779"/>
    <w:rsid w:val="565203BE"/>
    <w:rsid w:val="56613E9D"/>
    <w:rsid w:val="568BD106"/>
    <w:rsid w:val="56E835A7"/>
    <w:rsid w:val="57B68018"/>
    <w:rsid w:val="5839AE02"/>
    <w:rsid w:val="587020AD"/>
    <w:rsid w:val="58A79993"/>
    <w:rsid w:val="58B4C230"/>
    <w:rsid w:val="59189860"/>
    <w:rsid w:val="597B3A02"/>
    <w:rsid w:val="597C7A59"/>
    <w:rsid w:val="598DC68E"/>
    <w:rsid w:val="59A0AAC1"/>
    <w:rsid w:val="59D1FCEF"/>
    <w:rsid w:val="5A21AE83"/>
    <w:rsid w:val="5A4B5BAD"/>
    <w:rsid w:val="5A4FE1D2"/>
    <w:rsid w:val="5A7CF5FA"/>
    <w:rsid w:val="5AB16174"/>
    <w:rsid w:val="5AD1C105"/>
    <w:rsid w:val="5AD5CA9E"/>
    <w:rsid w:val="5B0C3AB8"/>
    <w:rsid w:val="5B5CC5E6"/>
    <w:rsid w:val="5B79F3AF"/>
    <w:rsid w:val="5B92BAF1"/>
    <w:rsid w:val="5BD1FD8F"/>
    <w:rsid w:val="5BE83D5F"/>
    <w:rsid w:val="5C09E730"/>
    <w:rsid w:val="5C21528E"/>
    <w:rsid w:val="5C83E52E"/>
    <w:rsid w:val="5C9B5A51"/>
    <w:rsid w:val="5CE28B79"/>
    <w:rsid w:val="5D1666BF"/>
    <w:rsid w:val="5D2656F0"/>
    <w:rsid w:val="5D591C74"/>
    <w:rsid w:val="5D6052F8"/>
    <w:rsid w:val="5D6B59BB"/>
    <w:rsid w:val="5D7AD9BD"/>
    <w:rsid w:val="5DD65445"/>
    <w:rsid w:val="5E06DC23"/>
    <w:rsid w:val="5E2B4A6E"/>
    <w:rsid w:val="5E758929"/>
    <w:rsid w:val="5E771A3F"/>
    <w:rsid w:val="5EA7AEAD"/>
    <w:rsid w:val="5ED2EF5B"/>
    <w:rsid w:val="5ED9571A"/>
    <w:rsid w:val="5EECF556"/>
    <w:rsid w:val="5EFE7DE0"/>
    <w:rsid w:val="5F111AA2"/>
    <w:rsid w:val="5F156761"/>
    <w:rsid w:val="5F92E38C"/>
    <w:rsid w:val="5FA0BA7E"/>
    <w:rsid w:val="60B27A7F"/>
    <w:rsid w:val="61483ACC"/>
    <w:rsid w:val="617C9950"/>
    <w:rsid w:val="61EA0571"/>
    <w:rsid w:val="621E2AF9"/>
    <w:rsid w:val="62976BC1"/>
    <w:rsid w:val="62A094EA"/>
    <w:rsid w:val="62BC4111"/>
    <w:rsid w:val="62E317CE"/>
    <w:rsid w:val="62EE2BB9"/>
    <w:rsid w:val="638CED54"/>
    <w:rsid w:val="63F5F229"/>
    <w:rsid w:val="63FEC66C"/>
    <w:rsid w:val="6411C78A"/>
    <w:rsid w:val="644481F3"/>
    <w:rsid w:val="64ACBF67"/>
    <w:rsid w:val="64D6BED1"/>
    <w:rsid w:val="6522AB12"/>
    <w:rsid w:val="65BB0D23"/>
    <w:rsid w:val="65BD2B32"/>
    <w:rsid w:val="65D63611"/>
    <w:rsid w:val="65F983AA"/>
    <w:rsid w:val="66078753"/>
    <w:rsid w:val="6617D1C8"/>
    <w:rsid w:val="66583BAB"/>
    <w:rsid w:val="66C03FC0"/>
    <w:rsid w:val="66EE8776"/>
    <w:rsid w:val="66F8636E"/>
    <w:rsid w:val="67262E6B"/>
    <w:rsid w:val="6731751F"/>
    <w:rsid w:val="67669F25"/>
    <w:rsid w:val="67DABD10"/>
    <w:rsid w:val="68098654"/>
    <w:rsid w:val="6830E19D"/>
    <w:rsid w:val="6841957A"/>
    <w:rsid w:val="6878F661"/>
    <w:rsid w:val="6888B8AC"/>
    <w:rsid w:val="68AF301B"/>
    <w:rsid w:val="69414791"/>
    <w:rsid w:val="6983DCDF"/>
    <w:rsid w:val="698B7417"/>
    <w:rsid w:val="69B014D4"/>
    <w:rsid w:val="69C62639"/>
    <w:rsid w:val="69EB0C56"/>
    <w:rsid w:val="6AD8EE86"/>
    <w:rsid w:val="6AF5449D"/>
    <w:rsid w:val="6B1C00EB"/>
    <w:rsid w:val="6B2A78F8"/>
    <w:rsid w:val="6B3D4E67"/>
    <w:rsid w:val="6B4DB476"/>
    <w:rsid w:val="6B7EB95A"/>
    <w:rsid w:val="6BF9B8D1"/>
    <w:rsid w:val="6C51B952"/>
    <w:rsid w:val="6C819016"/>
    <w:rsid w:val="6C8ED17F"/>
    <w:rsid w:val="6D22AD18"/>
    <w:rsid w:val="6D6B68A2"/>
    <w:rsid w:val="6DC13E81"/>
    <w:rsid w:val="6DE10D1A"/>
    <w:rsid w:val="6DFD9269"/>
    <w:rsid w:val="6E073EE1"/>
    <w:rsid w:val="6E127224"/>
    <w:rsid w:val="6E5636C6"/>
    <w:rsid w:val="6ED31629"/>
    <w:rsid w:val="6EEF8594"/>
    <w:rsid w:val="6EFAF418"/>
    <w:rsid w:val="6F0F4531"/>
    <w:rsid w:val="6F7CA4E2"/>
    <w:rsid w:val="6F99AF87"/>
    <w:rsid w:val="6FC086E6"/>
    <w:rsid w:val="7007687E"/>
    <w:rsid w:val="70310CA3"/>
    <w:rsid w:val="70847B49"/>
    <w:rsid w:val="7085D293"/>
    <w:rsid w:val="70C61D05"/>
    <w:rsid w:val="70D3B327"/>
    <w:rsid w:val="710E0E44"/>
    <w:rsid w:val="711463E9"/>
    <w:rsid w:val="712CB887"/>
    <w:rsid w:val="715EA5BA"/>
    <w:rsid w:val="71645ACA"/>
    <w:rsid w:val="71721A12"/>
    <w:rsid w:val="717E72C2"/>
    <w:rsid w:val="7189D0F8"/>
    <w:rsid w:val="71CE4025"/>
    <w:rsid w:val="729E8B56"/>
    <w:rsid w:val="732F893E"/>
    <w:rsid w:val="7332565D"/>
    <w:rsid w:val="73C28627"/>
    <w:rsid w:val="742EF7BE"/>
    <w:rsid w:val="7439301B"/>
    <w:rsid w:val="74CC9624"/>
    <w:rsid w:val="74E9C06C"/>
    <w:rsid w:val="7545F96F"/>
    <w:rsid w:val="754608D7"/>
    <w:rsid w:val="75474827"/>
    <w:rsid w:val="75A225A1"/>
    <w:rsid w:val="75DDEBC7"/>
    <w:rsid w:val="75F17448"/>
    <w:rsid w:val="75F40C3D"/>
    <w:rsid w:val="75FDC54F"/>
    <w:rsid w:val="76456CB7"/>
    <w:rsid w:val="768FC4F4"/>
    <w:rsid w:val="77131C75"/>
    <w:rsid w:val="771CE2AF"/>
    <w:rsid w:val="7773D223"/>
    <w:rsid w:val="777BF0F2"/>
    <w:rsid w:val="77E82E23"/>
    <w:rsid w:val="77F7EBEA"/>
    <w:rsid w:val="7805ABFF"/>
    <w:rsid w:val="78B9BA66"/>
    <w:rsid w:val="78C27557"/>
    <w:rsid w:val="78C93E4F"/>
    <w:rsid w:val="78F4F075"/>
    <w:rsid w:val="78F8B592"/>
    <w:rsid w:val="794A0555"/>
    <w:rsid w:val="7A105F2F"/>
    <w:rsid w:val="7A93DD92"/>
    <w:rsid w:val="7AD05F8F"/>
    <w:rsid w:val="7AF8998C"/>
    <w:rsid w:val="7AFB2942"/>
    <w:rsid w:val="7B5F4A51"/>
    <w:rsid w:val="7B8581EA"/>
    <w:rsid w:val="7B8B552D"/>
    <w:rsid w:val="7C251D5F"/>
    <w:rsid w:val="7C5DA178"/>
    <w:rsid w:val="7C637AF4"/>
    <w:rsid w:val="7C793CE2"/>
    <w:rsid w:val="7CA42BFE"/>
    <w:rsid w:val="7D07B4B6"/>
    <w:rsid w:val="7D355543"/>
    <w:rsid w:val="7D45F679"/>
    <w:rsid w:val="7D88FCAE"/>
    <w:rsid w:val="7E1AF27F"/>
    <w:rsid w:val="7E2C5077"/>
    <w:rsid w:val="7E2CACA1"/>
    <w:rsid w:val="7E5CD353"/>
    <w:rsid w:val="7F51AC11"/>
    <w:rsid w:val="7F625727"/>
    <w:rsid w:val="7F736E99"/>
    <w:rsid w:val="7F7B4A11"/>
    <w:rsid w:val="7FAC3A43"/>
    <w:rsid w:val="7FF7F1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35724DB"/>
  <w15:docId w15:val="{DE4F5678-DB77-4823-81BA-C7C1BB6A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rsid w:val="001E46E2"/>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xiii.7_synergies_f.pdf" TargetMode="External"/><Relationship Id="rId21" Type="http://schemas.openxmlformats.org/officeDocument/2006/relationships/hyperlink" Target="https://www.ramsar.org/sites/default/files/documents/library/xiii.8_strp_priorities_20192021_f_0.pdf" TargetMode="External"/><Relationship Id="rId42" Type="http://schemas.openxmlformats.org/officeDocument/2006/relationships/hyperlink" Target="https://www.ramsar.org/sites/default/files/documents/library/sc55_report_f.pdf" TargetMode="External"/><Relationship Id="rId63" Type="http://schemas.openxmlformats.org/officeDocument/2006/relationships/hyperlink" Target="https://www.ramsar.org/sites/default/files/documents/library/xiii.11_ramsar_advisory_missions_f.pdf" TargetMode="External"/><Relationship Id="rId84" Type="http://schemas.openxmlformats.org/officeDocument/2006/relationships/hyperlink" Target="https://www.ramsar.org/sites/default/files/documents/library/xiii.2_finance_f.pdf" TargetMode="External"/><Relationship Id="rId138" Type="http://schemas.openxmlformats.org/officeDocument/2006/relationships/hyperlink" Target="https://www.ramsar.org/sites/default/files/documents/pdf/cop11/res/cop11-res06-f.pdf" TargetMode="External"/><Relationship Id="rId107" Type="http://schemas.openxmlformats.org/officeDocument/2006/relationships/hyperlink" Target="https://www.ramsar.org/sites/default/files/documents/library/xiii.8_strp_priorities_20192021_f_0.pdf" TargetMode="External"/><Relationship Id="rId11" Type="http://schemas.openxmlformats.org/officeDocument/2006/relationships/hyperlink" Target="https://www.ramsar.org/sites/default/files/documents/library/xiii.7_synergies_f.pdf" TargetMode="External"/><Relationship Id="rId32" Type="http://schemas.openxmlformats.org/officeDocument/2006/relationships/hyperlink" Target="https://www.ramsar.org/sites/default/files/documents/library/xiii.5_sp4_review_f.pdf" TargetMode="External"/><Relationship Id="rId53" Type="http://schemas.openxmlformats.org/officeDocument/2006/relationships/hyperlink" Target="https://www.ramsar.org/sites/default/files/documents/library/xiii.2_finance_f.pdf" TargetMode="External"/><Relationship Id="rId74" Type="http://schemas.openxmlformats.org/officeDocument/2006/relationships/hyperlink" Target="https://www.ramsar.org/sites/default/files/documents/library/xiii.14_blue_carbon_f.pdf" TargetMode="External"/><Relationship Id="rId128" Type="http://schemas.openxmlformats.org/officeDocument/2006/relationships/hyperlink" Target="https://www.ramsar.org/sites/default/files/documents/library/xiii.24_sea_turtles_f.pdf" TargetMode="External"/><Relationship Id="rId149" Type="http://schemas.openxmlformats.org/officeDocument/2006/relationships/hyperlink" Target="https://www.ramsar.org/sites/default/files/documents/library/xiii.1_wwd_f.pdf" TargetMode="External"/><Relationship Id="rId5" Type="http://schemas.openxmlformats.org/officeDocument/2006/relationships/numbering" Target="numbering.xml"/><Relationship Id="rId95" Type="http://schemas.openxmlformats.org/officeDocument/2006/relationships/hyperlink" Target="https://www.ramsar.org/sites/default/files/documents/library/xiii.9_rris_f.pdf" TargetMode="External"/><Relationship Id="rId160" Type="http://schemas.microsoft.com/office/2016/09/relationships/commentsIds" Target="commentsIds.xml"/><Relationship Id="rId22" Type="http://schemas.openxmlformats.org/officeDocument/2006/relationships/hyperlink" Target="https://www.ramsar.org/sites/default/files/documents/library/xiii.4_sc_roles_f.pdf" TargetMode="External"/><Relationship Id="rId27" Type="http://schemas.openxmlformats.org/officeDocument/2006/relationships/hyperlink" Target="https://www.ramsar.org/sites/default/files/documents/library/xiii.5_sp4_review_f.pdf" TargetMode="External"/><Relationship Id="rId43" Type="http://schemas.openxmlformats.org/officeDocument/2006/relationships/hyperlink" Target="https://www.ramsar.org/sites/default/files/documents/library/xiii.3_governance_f.pdf" TargetMode="External"/><Relationship Id="rId48" Type="http://schemas.openxmlformats.org/officeDocument/2006/relationships/hyperlink" Target="https://www.ramsar.org/sites/default/files/documents/library/xiii.2_finance_f.pdf" TargetMode="External"/><Relationship Id="rId64" Type="http://schemas.openxmlformats.org/officeDocument/2006/relationships/hyperlink" Target="https://www.ramsar.org/sites/default/files/documents/library/current_convention_text_f.pdf" TargetMode="External"/><Relationship Id="rId69" Type="http://schemas.openxmlformats.org/officeDocument/2006/relationships/hyperlink" Target="https://www.ramsar.org/sites/default/files/documents/library/xiii.10_ramsar_list_f.pdf" TargetMode="External"/><Relationship Id="rId113" Type="http://schemas.openxmlformats.org/officeDocument/2006/relationships/hyperlink" Target="https://www.ramsar.org/sites/default/files/documents/library/xiii.8_strp_priorities_20192021_f_0.pdf" TargetMode="External"/><Relationship Id="rId118" Type="http://schemas.openxmlformats.org/officeDocument/2006/relationships/hyperlink" Target="https://www.ramsar.org/sites/default/files/documents/pdf/cop11/res/cop11-res06-e.pdf" TargetMode="External"/><Relationship Id="rId134" Type="http://schemas.openxmlformats.org/officeDocument/2006/relationships/hyperlink" Target="https://www.ramsar.org/sites/default/files/documents/pdf/cop11/res/cop11-res06-f.pdf" TargetMode="External"/><Relationship Id="rId139" Type="http://schemas.openxmlformats.org/officeDocument/2006/relationships/hyperlink" Target="https://www.ramsar.org/sites/default/files/documents/library/xiii.7_synergies_f.pdf" TargetMode="External"/><Relationship Id="rId80" Type="http://schemas.openxmlformats.org/officeDocument/2006/relationships/hyperlink" Target="https://www.ramsar.org/sites/default/files/documents/library/xiii.18_gender_f.pdf" TargetMode="External"/><Relationship Id="rId85" Type="http://schemas.openxmlformats.org/officeDocument/2006/relationships/hyperlink" Target="https://www.ramsar.org/sites/default/files/documents/library/xiii.9_rris_f.pdf" TargetMode="External"/><Relationship Id="rId150" Type="http://schemas.openxmlformats.org/officeDocument/2006/relationships/hyperlink" Target="https://www.ramsar.org/sites/default/files/documents/library/key_res_vii.03e.pdf" TargetMode="External"/><Relationship Id="rId155"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yperlink" Target="https://www.ramsar.org/sites/default/files/documents/library/xiii.5_sp4_review_f.pdf" TargetMode="External"/><Relationship Id="rId33" Type="http://schemas.openxmlformats.org/officeDocument/2006/relationships/hyperlink" Target="https://www.ramsar.org/sites/default/files/documents/library/xiii.5_sp4_review_f.pdf" TargetMode="External"/><Relationship Id="rId38" Type="http://schemas.openxmlformats.org/officeDocument/2006/relationships/hyperlink" Target="https://www.ramsar.org/sites/default/files/documents/library/xiii.4_sc_roles_f.pdf" TargetMode="External"/><Relationship Id="rId59" Type="http://schemas.openxmlformats.org/officeDocument/2006/relationships/hyperlink" Target="https://www.ramsar.org/sites/default/files/documents/library/xiii.2_finance_f.pdf" TargetMode="External"/><Relationship Id="rId103" Type="http://schemas.openxmlformats.org/officeDocument/2006/relationships/hyperlink" Target="https://www.ramsar.org/sites/default/files/documents/library/xiii.10_ramsar_list_f.pdf" TargetMode="External"/><Relationship Id="rId108" Type="http://schemas.openxmlformats.org/officeDocument/2006/relationships/hyperlink" Target="https://www.ramsar.org/sites/default/files/documents/library/xiii.14_blue_carbon_f.pdf" TargetMode="External"/><Relationship Id="rId124" Type="http://schemas.openxmlformats.org/officeDocument/2006/relationships/hyperlink" Target="https://www.ramsar.org/sites/default/files/documents/library/xiii.7_synergies_f.pdf" TargetMode="External"/><Relationship Id="rId129" Type="http://schemas.openxmlformats.org/officeDocument/2006/relationships/hyperlink" Target="https://www.ramsar.org/sites/default/files/documents/library/xiii.7_synergies_f.pdf" TargetMode="External"/><Relationship Id="rId54" Type="http://schemas.openxmlformats.org/officeDocument/2006/relationships/hyperlink" Target="https://www.ramsar.org/sites/default/files/documents/library/xiii.2_finance_f.pdf" TargetMode="External"/><Relationship Id="rId70" Type="http://schemas.openxmlformats.org/officeDocument/2006/relationships/hyperlink" Target="https://www.ramsar.org/sites/default/files/documents/pdf/res/key_res_x_15_f.pdf" TargetMode="External"/><Relationship Id="rId75" Type="http://schemas.openxmlformats.org/officeDocument/2006/relationships/hyperlink" Target="https://www.ramsar.org/sites/default/files/documents/library/xiii.23_arctic_subarctic_wetlands_f.pdf" TargetMode="External"/><Relationship Id="rId91" Type="http://schemas.openxmlformats.org/officeDocument/2006/relationships/hyperlink" Target="https://www.ramsar.org/sites/default/files/documents/library/xiii.9_rris_f.pdf" TargetMode="External"/><Relationship Id="rId96" Type="http://schemas.openxmlformats.org/officeDocument/2006/relationships/hyperlink" Target="https://www.ramsar.org/sites/default/files/documents/library/xiii.9_rris_f.pdf" TargetMode="External"/><Relationship Id="rId140" Type="http://schemas.openxmlformats.org/officeDocument/2006/relationships/hyperlink" Target="https://www.ramsar.org/sites/default/files/documents/pdf/cop11/res/cop11-res06-f.pdf" TargetMode="External"/><Relationship Id="rId145" Type="http://schemas.openxmlformats.org/officeDocument/2006/relationships/hyperlink" Target="https://www.ramsar.org/sites/default/files/documents/library/xiii.2_finance_f.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amsar.org/sites/default/files/documents/library/cop12_res05_new_strp_f_0.pdf" TargetMode="External"/><Relationship Id="rId28" Type="http://schemas.openxmlformats.org/officeDocument/2006/relationships/hyperlink" Target="https://www.ramsar.org/sites/default/files/documents/library/xiii.13_peatland_restoration_f.pdf" TargetMode="External"/><Relationship Id="rId49" Type="http://schemas.openxmlformats.org/officeDocument/2006/relationships/hyperlink" Target="https://www.ramsar.org/sites/default/files/documents/library/sc53_decisions_f.pdf" TargetMode="External"/><Relationship Id="rId114" Type="http://schemas.openxmlformats.org/officeDocument/2006/relationships/hyperlink" Target="https://www.ramsar.org/sites/default/files/documents/library/xiii.8_strp_priorities_20192021_f_0.pdf" TargetMode="External"/><Relationship Id="rId119" Type="http://schemas.openxmlformats.org/officeDocument/2006/relationships/hyperlink" Target="https://www.ramsar.org/sites/default/files/documents/library/xiii.7_synergies_e.pdf" TargetMode="External"/><Relationship Id="rId44" Type="http://schemas.openxmlformats.org/officeDocument/2006/relationships/hyperlink" Target="https://www.ramsar.org/sites/default/files/documents/pdf/res/key_res_vi.16f.pdf" TargetMode="External"/><Relationship Id="rId60" Type="http://schemas.openxmlformats.org/officeDocument/2006/relationships/hyperlink" Target="https://www.ramsar.org/sites/default/files/documents/library/sc54_report_decisions_f.pdf" TargetMode="External"/><Relationship Id="rId65" Type="http://schemas.openxmlformats.org/officeDocument/2006/relationships/hyperlink" Target="https://www.ramsar.org/sites/default/files/documents/library/xiii.11_ramsar_advisory_missions_f.pdf" TargetMode="External"/><Relationship Id="rId81" Type="http://schemas.openxmlformats.org/officeDocument/2006/relationships/hyperlink" Target="https://www.ramsar.org/sites/default/files/documents/library/cop12_res10_wetland_cities_f_0.pdf" TargetMode="External"/><Relationship Id="rId86" Type="http://schemas.openxmlformats.org/officeDocument/2006/relationships/hyperlink" Target="https://www.ramsar.org/sites/default/files/documents/library/xiii.9_rris_f.pdf" TargetMode="External"/><Relationship Id="rId130" Type="http://schemas.openxmlformats.org/officeDocument/2006/relationships/hyperlink" Target="https://www.ramsar.org/sites/default/files/documents/library/xiii.7_synergies_f.pdf" TargetMode="External"/><Relationship Id="rId135" Type="http://schemas.openxmlformats.org/officeDocument/2006/relationships/hyperlink" Target="https://www.ramsar.org/sites/default/files/documents/library/xiii.7_synergies_f.pdf" TargetMode="External"/><Relationship Id="rId151" Type="http://schemas.openxmlformats.org/officeDocument/2006/relationships/hyperlink" Target="https://www.ramsar.org/sites/default/files/documents/library/sc54-16rev1_review_cooperative_agreements_f.pdf" TargetMode="External"/><Relationship Id="rId13" Type="http://schemas.openxmlformats.org/officeDocument/2006/relationships/header" Target="header1.xml"/><Relationship Id="rId18" Type="http://schemas.openxmlformats.org/officeDocument/2006/relationships/hyperlink" Target="https://www.ramsar.org/sites/default/files/documents/library/xiii.8_strp_priorities_20192021_f_0.pdf" TargetMode="External"/><Relationship Id="rId39" Type="http://schemas.openxmlformats.org/officeDocument/2006/relationships/hyperlink" Target="https://www.ramsar.org/sites/default/files/documents/library/xiii.9_rris_e.pdf" TargetMode="External"/><Relationship Id="rId109" Type="http://schemas.openxmlformats.org/officeDocument/2006/relationships/hyperlink" Target="https://www.ramsar.org/sites/default/files/documents/library/cop12_res05_new_strp_f_0.pdf" TargetMode="External"/><Relationship Id="rId34" Type="http://schemas.openxmlformats.org/officeDocument/2006/relationships/hyperlink" Target="https://www.ramsar.org/sites/default/files/documents/library/xiii.3_governance_f.pdf" TargetMode="External"/><Relationship Id="rId50" Type="http://schemas.openxmlformats.org/officeDocument/2006/relationships/hyperlink" Target="https://www.ramsar.org/sites/default/files/documents/library/sc55-8.2_iucn_non-core_review_f.pdf" TargetMode="External"/><Relationship Id="rId55" Type="http://schemas.openxmlformats.org/officeDocument/2006/relationships/hyperlink" Target="https://www.ramsar.org/sites/default/files/documents/library/xiii.4_sc_roles_f.pdf" TargetMode="External"/><Relationship Id="rId76" Type="http://schemas.openxmlformats.org/officeDocument/2006/relationships/hyperlink" Target="https://www.ramsar.org/sites/default/files/documents/library/xiii.10_ramsar_list_f.pdf" TargetMode="External"/><Relationship Id="rId97" Type="http://schemas.openxmlformats.org/officeDocument/2006/relationships/hyperlink" Target="https://www.ramsar.org/sites/default/files/documents/library/xiii.9_rris_f.pdf" TargetMode="External"/><Relationship Id="rId104" Type="http://schemas.openxmlformats.org/officeDocument/2006/relationships/hyperlink" Target="https://www.ramsar.org/sites/default/files/documents/library/xiii.14_blue_carbon_f.pdf" TargetMode="External"/><Relationship Id="rId120" Type="http://schemas.openxmlformats.org/officeDocument/2006/relationships/hyperlink" Target="https://www.ramsar.org/sites/default/files/documents/library/xiii.20_intertidal_wetlands_e.pdf" TargetMode="External"/><Relationship Id="rId125" Type="http://schemas.openxmlformats.org/officeDocument/2006/relationships/hyperlink" Target="https://www.ramsar.org/sites/default/files/documents/library/xiii.20_intertidal_wetlands_f.pdf" TargetMode="External"/><Relationship Id="rId141" Type="http://schemas.openxmlformats.org/officeDocument/2006/relationships/hyperlink" Target="https://www.ramsar.org/sites/default/files/documents/library/xiii.2_finance_f.pdf" TargetMode="External"/><Relationship Id="rId146" Type="http://schemas.openxmlformats.org/officeDocument/2006/relationships/hyperlink" Target="https://www.ramsar.org/sites/default/files/documents/library/key_res_x_12_f.pdf" TargetMode="External"/><Relationship Id="rId7" Type="http://schemas.openxmlformats.org/officeDocument/2006/relationships/settings" Target="settings.xml"/><Relationship Id="rId71" Type="http://schemas.openxmlformats.org/officeDocument/2006/relationships/hyperlink" Target="https://www.ramsar.org/sites/default/files/documents/library/key_res_viii_06_f.pdf" TargetMode="External"/><Relationship Id="rId92" Type="http://schemas.openxmlformats.org/officeDocument/2006/relationships/hyperlink" Target="https://www.ramsar.org/sites/default/files/documents/library/xiii.2_finance_f.pdf" TargetMode="External"/><Relationship Id="rId2" Type="http://schemas.openxmlformats.org/officeDocument/2006/relationships/customXml" Target="../customXml/item2.xml"/><Relationship Id="rId29" Type="http://schemas.openxmlformats.org/officeDocument/2006/relationships/hyperlink" Target="https://www.ramsar.org/sites/default/files/documents/library/xiii.18_gender_f.pdf" TargetMode="External"/><Relationship Id="rId24" Type="http://schemas.openxmlformats.org/officeDocument/2006/relationships/hyperlink" Target="https://www.ramsar.org/sites/default/files/documents/library/xiii.5_sp4_review_e.pdf" TargetMode="External"/><Relationship Id="rId40" Type="http://schemas.openxmlformats.org/officeDocument/2006/relationships/hyperlink" Target="https://www.ramsar.org/sites/default/files/documents/library/xiii.9_rris_f.pdf" TargetMode="External"/><Relationship Id="rId45" Type="http://schemas.openxmlformats.org/officeDocument/2006/relationships/hyperlink" Target="https://www.ramsar.org/sites/default/files/documents/pdf/res/key_res_4.05f.pdf" TargetMode="External"/><Relationship Id="rId66" Type="http://schemas.openxmlformats.org/officeDocument/2006/relationships/hyperlink" Target="https://www.ramsar.org/sites/default/files/documents/library/xiii.11_ramsar_advisory_missions_f.pdf" TargetMode="External"/><Relationship Id="rId87" Type="http://schemas.openxmlformats.org/officeDocument/2006/relationships/hyperlink" Target="https://www.ramsar.org/sites/default/files/documents/library/xiii.9_rris_f.pdf" TargetMode="External"/><Relationship Id="rId110" Type="http://schemas.openxmlformats.org/officeDocument/2006/relationships/hyperlink" Target="https://www.ramsar.org/sites/default/files/documents/library/xiii.8_strp_priorities_20192021_f_0.pdf" TargetMode="External"/><Relationship Id="rId115" Type="http://schemas.openxmlformats.org/officeDocument/2006/relationships/hyperlink" Target="https://www.ramsar.org/sites/default/files/documents/library/xiii.8_strp_priorities_20192021_f_0.pdf" TargetMode="External"/><Relationship Id="rId131" Type="http://schemas.openxmlformats.org/officeDocument/2006/relationships/hyperlink" Target="https://www.ramsar.org/sites/default/files/documents/library/xiii.7_synergies_f.pdf" TargetMode="External"/><Relationship Id="rId136" Type="http://schemas.openxmlformats.org/officeDocument/2006/relationships/hyperlink" Target="https://www.ramsar.org/sites/default/files/documents/pdf/cop11/res/cop11-res06-f.pdf" TargetMode="External"/><Relationship Id="rId61" Type="http://schemas.openxmlformats.org/officeDocument/2006/relationships/hyperlink" Target="https://www.ramsar.org/sites/default/files/documents/library/current_convention_text_f.pdf" TargetMode="External"/><Relationship Id="rId82" Type="http://schemas.openxmlformats.org/officeDocument/2006/relationships/hyperlink" Target="https://www.ramsar.org/sites/default/files/documents/library/xiii.2_finance_f.pdf" TargetMode="External"/><Relationship Id="rId152" Type="http://schemas.openxmlformats.org/officeDocument/2006/relationships/hyperlink" Target="https://www.ramsar.org/sites/default/files/documents/library/sc54-16rev1_review_cooperative_agreements_f.pdf" TargetMode="External"/><Relationship Id="rId19" Type="http://schemas.openxmlformats.org/officeDocument/2006/relationships/hyperlink" Target="https://www.ramsar.org/sites/default/files/documents/library/xiii.9_rris_f.pdf" TargetMode="External"/><Relationship Id="rId14" Type="http://schemas.openxmlformats.org/officeDocument/2006/relationships/hyperlink" Target="https://www.ramsar.org/sites/default/files/documents/library/current_convention_text_f.pdf" TargetMode="External"/><Relationship Id="rId30" Type="http://schemas.openxmlformats.org/officeDocument/2006/relationships/hyperlink" Target="https://www.ramsar.org/sites/default/files/documents/library/xiii.13_peatland_restoration_f.pdf" TargetMode="External"/><Relationship Id="rId35" Type="http://schemas.openxmlformats.org/officeDocument/2006/relationships/hyperlink" Target="https://www.ramsar.org/sites/default/files/documents/library/xiii.4_sc_roles_f.pdf" TargetMode="External"/><Relationship Id="rId56" Type="http://schemas.openxmlformats.org/officeDocument/2006/relationships/hyperlink" Target="https://www.ramsar.org/sites/default/files/documents/library/xiii.2_finance_f.pdf" TargetMode="External"/><Relationship Id="rId77" Type="http://schemas.openxmlformats.org/officeDocument/2006/relationships/hyperlink" Target="https://www.ramsar.org/sites/default/files/documents/library/xiii.18_gender_f.pdf" TargetMode="External"/><Relationship Id="rId100" Type="http://schemas.openxmlformats.org/officeDocument/2006/relationships/hyperlink" Target="https://www.ramsar.org/sites/default/files/documents/library/4th_strategic_plan_2016_2024_f.pdf" TargetMode="External"/><Relationship Id="rId105" Type="http://schemas.openxmlformats.org/officeDocument/2006/relationships/hyperlink" Target="https://www.ramsar.org/sites/default/files/documents/library/xiii.15_cultural_values_f.pdf" TargetMode="External"/><Relationship Id="rId126" Type="http://schemas.openxmlformats.org/officeDocument/2006/relationships/hyperlink" Target="https://www.ramsar.org/sites/default/files/documents/library/xiii.7_synergies_f.pdf" TargetMode="External"/><Relationship Id="rId147" Type="http://schemas.openxmlformats.org/officeDocument/2006/relationships/hyperlink" Target="https://www.ramsar.org/sites/default/files/documents/library/sc52_decisions_f.pdf" TargetMode="External"/><Relationship Id="rId8" Type="http://schemas.openxmlformats.org/officeDocument/2006/relationships/webSettings" Target="webSettings.xml"/><Relationship Id="rId51" Type="http://schemas.openxmlformats.org/officeDocument/2006/relationships/hyperlink" Target="https://www.ramsar.org/sites/default/files/documents/library/sc53_decisions_f.pdf" TargetMode="External"/><Relationship Id="rId72" Type="http://schemas.openxmlformats.org/officeDocument/2006/relationships/hyperlink" Target="https://www.ramsar.org/sites/default/files/documents/library/xiii.10_ramsar_list_f.pdf" TargetMode="External"/><Relationship Id="rId93" Type="http://schemas.openxmlformats.org/officeDocument/2006/relationships/hyperlink" Target="https://www.ramsar.org/sites/default/files/documents/library/xiii.9_rris_f.pdf" TargetMode="External"/><Relationship Id="rId98" Type="http://schemas.openxmlformats.org/officeDocument/2006/relationships/hyperlink" Target="https://www.ramsar.org/sites/default/files/documents/library/xiii.9_rris_f.pdf" TargetMode="External"/><Relationship Id="rId121" Type="http://schemas.openxmlformats.org/officeDocument/2006/relationships/hyperlink" Target="https://www.ramsar.org/sites/default/files/documents/library/xiii.24_sea_turtles_e.pdf" TargetMode="External"/><Relationship Id="rId142" Type="http://schemas.openxmlformats.org/officeDocument/2006/relationships/hyperlink" Target="https://www.ramsar.org/sites/default/files/documents/library/key_res_x_12_e.pdf" TargetMode="External"/><Relationship Id="rId3" Type="http://schemas.openxmlformats.org/officeDocument/2006/relationships/customXml" Target="../customXml/item3.xml"/><Relationship Id="rId25" Type="http://schemas.openxmlformats.org/officeDocument/2006/relationships/hyperlink" Target="https://www.ramsar.org/sites/default/files/documents/library/xiii.9_rris_f.pdf" TargetMode="External"/><Relationship Id="rId46" Type="http://schemas.openxmlformats.org/officeDocument/2006/relationships/hyperlink" Target="https://www.ramsar.org/sites/default/files/documents/library/xiii.6_language_f.pdf" TargetMode="External"/><Relationship Id="rId67" Type="http://schemas.openxmlformats.org/officeDocument/2006/relationships/hyperlink" Target="https://www.ramsar.org/sites/default/files/documents/library/xiii.11_ramsar_advisory_missions_f.pdf" TargetMode="External"/><Relationship Id="rId116" Type="http://schemas.openxmlformats.org/officeDocument/2006/relationships/hyperlink" Target="https://www.ramsar.org/sites/default/files/documents/library/xiii.7_synergies_f.pdf" TargetMode="External"/><Relationship Id="rId137" Type="http://schemas.openxmlformats.org/officeDocument/2006/relationships/hyperlink" Target="https://www.ramsar.org/sites/default/files/documents/library/xiii.7_synergies_f.pdf" TargetMode="External"/><Relationship Id="rId20" Type="http://schemas.openxmlformats.org/officeDocument/2006/relationships/hyperlink" Target="https://www.ramsar.org/sites/default/files/documents/library/xiii.18_gender_f.pdf" TargetMode="External"/><Relationship Id="rId41" Type="http://schemas.openxmlformats.org/officeDocument/2006/relationships/hyperlink" Target="https://www.ramsar.org/sites/default/files/documents/library/xiii.4_sc_roles_f.pdf" TargetMode="External"/><Relationship Id="rId62" Type="http://schemas.openxmlformats.org/officeDocument/2006/relationships/hyperlink" Target="https://www.ramsar.org/sites/default/files/documents/library/xiii.10_ramsar_list_f.pdf" TargetMode="External"/><Relationship Id="rId83" Type="http://schemas.openxmlformats.org/officeDocument/2006/relationships/hyperlink" Target="https://www.ramsar.org/sites/default/files/documents/library/xiii.9_rris_f.pdf" TargetMode="External"/><Relationship Id="rId88" Type="http://schemas.openxmlformats.org/officeDocument/2006/relationships/hyperlink" Target="https://www.ramsar.org/sites/default/files/documents/library/xiii.2_finance_f.pdf" TargetMode="External"/><Relationship Id="rId111" Type="http://schemas.openxmlformats.org/officeDocument/2006/relationships/hyperlink" Target="https://www.ramsar.org/sites/default/files/documents/library/cop12_res05_new_strp_f_0.pdf" TargetMode="External"/><Relationship Id="rId132" Type="http://schemas.openxmlformats.org/officeDocument/2006/relationships/hyperlink" Target="https://www.ramsar.org/sites/default/files/documents/pdf/cop11/res/cop11-res06-f.pdf" TargetMode="External"/><Relationship Id="rId153" Type="http://schemas.openxmlformats.org/officeDocument/2006/relationships/hyperlink" Target="https://www.ramsar.org/sites/default/files/documents/library/key_res_x_12_f.pdf" TargetMode="External"/><Relationship Id="rId15" Type="http://schemas.openxmlformats.org/officeDocument/2006/relationships/hyperlink" Target="https://www.ramsar.org/sites/default/files/documents/library/xiii.4_sc_roles_f.pdf" TargetMode="External"/><Relationship Id="rId36" Type="http://schemas.openxmlformats.org/officeDocument/2006/relationships/hyperlink" Target="https://www.ramsar.org/sites/default/files/documents/library/xiii.9_rris_f.pdf" TargetMode="External"/><Relationship Id="rId57" Type="http://schemas.openxmlformats.org/officeDocument/2006/relationships/hyperlink" Target="https://www.ramsar.org/sites/default/files/documents/library/xiii.4_sc_roles_f.pdf" TargetMode="External"/><Relationship Id="rId106" Type="http://schemas.openxmlformats.org/officeDocument/2006/relationships/hyperlink" Target="https://www.ramsar.org/sites/default/files/documents/library/xiii.7_synergies_f.pdf" TargetMode="External"/><Relationship Id="rId127" Type="http://schemas.openxmlformats.org/officeDocument/2006/relationships/hyperlink" Target="https://www.ramsar.org/sites/default/files/documents/library/xiii.24_sea_turtles_f.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xiii.18_gender_f.pdf" TargetMode="External"/><Relationship Id="rId52" Type="http://schemas.openxmlformats.org/officeDocument/2006/relationships/hyperlink" Target="https://www.ramsar.org/sites/default/files/documents/library/xiii.2_finance_f.pdf" TargetMode="External"/><Relationship Id="rId73" Type="http://schemas.openxmlformats.org/officeDocument/2006/relationships/hyperlink" Target="https://www.ramsar.org/sites/default/files/documents/library/xiii.7_synergies_f.pdf" TargetMode="External"/><Relationship Id="rId78" Type="http://schemas.openxmlformats.org/officeDocument/2006/relationships/hyperlink" Target="https://www.ramsar.org/sites/default/files/documents/library/xiii.19_agriculture_f.pdf" TargetMode="External"/><Relationship Id="rId94" Type="http://schemas.openxmlformats.org/officeDocument/2006/relationships/hyperlink" Target="https://www.ramsar.org/sites/default/files/documents/library/xiii.2_finance_f.pdf" TargetMode="External"/><Relationship Id="rId99" Type="http://schemas.openxmlformats.org/officeDocument/2006/relationships/hyperlink" Target="https://www.ramsar.org/sites/default/files/documents/library/sc57_decisions_f.pdf" TargetMode="External"/><Relationship Id="rId101" Type="http://schemas.openxmlformats.org/officeDocument/2006/relationships/hyperlink" Target="https://www.ramsar.org/sites/default/files/documents/library/xiii.9_rris_f.pdf" TargetMode="External"/><Relationship Id="rId122" Type="http://schemas.openxmlformats.org/officeDocument/2006/relationships/hyperlink" Target="https://www.ramsar.org/sites/default/files/documents/library/xiii.7_synergies_f.pdf" TargetMode="External"/><Relationship Id="rId143" Type="http://schemas.openxmlformats.org/officeDocument/2006/relationships/hyperlink" Target="https://www.ramsar.org/sites/default/files/documents/library/xiii.2_finance_f.pdf" TargetMode="External"/><Relationship Id="rId148" Type="http://schemas.openxmlformats.org/officeDocument/2006/relationships/hyperlink" Target="https://www.ramsar.org/sites/default/files/documents/library/key_res_x_12_f.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amsar.org/sites/default/files/documents/library/xiii.18_gender_f.pdf" TargetMode="External"/><Relationship Id="rId47" Type="http://schemas.openxmlformats.org/officeDocument/2006/relationships/hyperlink" Target="https://www.ramsar.org/sites/default/files/documents/library/xiii.18_gender_f.pdf" TargetMode="External"/><Relationship Id="rId68" Type="http://schemas.openxmlformats.org/officeDocument/2006/relationships/hyperlink" Target="https://www.ramsar.org/sites/default/files/documents/library/xiii.12_identifying_peatlands_ramsar_sites_f.pdf" TargetMode="External"/><Relationship Id="rId89" Type="http://schemas.openxmlformats.org/officeDocument/2006/relationships/hyperlink" Target="https://www.ramsar.org/sites/default/files/documents/library/xiii.9_rris_f.pdf" TargetMode="External"/><Relationship Id="rId112" Type="http://schemas.openxmlformats.org/officeDocument/2006/relationships/hyperlink" Target="https://www.ramsar.org/sites/default/files/documents/library/xiii.14_blue_carbon_f.pdf" TargetMode="External"/><Relationship Id="rId133" Type="http://schemas.openxmlformats.org/officeDocument/2006/relationships/hyperlink" Target="https://www.ramsar.org/sites/default/files/documents/library/xiii.7_synergies_f.pdf" TargetMode="External"/><Relationship Id="rId154" Type="http://schemas.openxmlformats.org/officeDocument/2006/relationships/fontTable" Target="fontTable.xml"/><Relationship Id="rId16" Type="http://schemas.openxmlformats.org/officeDocument/2006/relationships/hyperlink" Target="https://www.ramsar.org/sites/default/files/documents/library/cop12_res05_new_strp_f_0.pdf" TargetMode="External"/><Relationship Id="rId37" Type="http://schemas.openxmlformats.org/officeDocument/2006/relationships/hyperlink" Target="https://www.ramsar.org/sites/default/files/documents/library/sc55_report_f.pdf" TargetMode="External"/><Relationship Id="rId58" Type="http://schemas.openxmlformats.org/officeDocument/2006/relationships/hyperlink" Target="https://www.ramsar.org/sites/default/files/documents/library/xiii.2_finance_f.pdf" TargetMode="External"/><Relationship Id="rId79" Type="http://schemas.openxmlformats.org/officeDocument/2006/relationships/hyperlink" Target="https://www.ramsar.org/sites/default/files/documents/library/xiii.14_blue_carbon_f.pdf" TargetMode="External"/><Relationship Id="rId102" Type="http://schemas.openxmlformats.org/officeDocument/2006/relationships/hyperlink" Target="https://www.ramsar.org/sites/default/files/documents/library/xiii.8_strp_priorities_20192021_f_0.pdf" TargetMode="External"/><Relationship Id="rId123" Type="http://schemas.openxmlformats.org/officeDocument/2006/relationships/hyperlink" Target="https://www.ramsar.org/sites/default/files/documents/library/xiii.7_synergies_f.pdf" TargetMode="External"/><Relationship Id="rId144" Type="http://schemas.openxmlformats.org/officeDocument/2006/relationships/hyperlink" Target="https://www.ramsar.org/sites/default/files/documents/library/sc52_decisions_f.pdf" TargetMode="External"/><Relationship Id="rId90" Type="http://schemas.openxmlformats.org/officeDocument/2006/relationships/hyperlink" Target="https://www.ramsar.org/sites/default/files/documents/library/xiii.2_finance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7F6D-0386-4E69-855F-299D442EA74F}">
  <ds:schemaRefs>
    <ds:schemaRef ds:uri="http://schemas.microsoft.com/office/2006/metadata/properties"/>
    <ds:schemaRef ds:uri="http://schemas.openxmlformats.org/package/2006/metadata/core-properties"/>
    <ds:schemaRef ds:uri="http://www.w3.org/XML/1998/namespace"/>
    <ds:schemaRef ds:uri="http://purl.org/dc/terms/"/>
    <ds:schemaRef ds:uri="c68b630d-a516-445e-9d53-7d1a6d7959c9"/>
    <ds:schemaRef ds:uri="a28913f9-f658-49ad-a093-b53919ef12c6"/>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3.xml><?xml version="1.0" encoding="utf-8"?>
<ds:datastoreItem xmlns:ds="http://schemas.openxmlformats.org/officeDocument/2006/customXml" ds:itemID="{CC9FE895-7B0E-4B37-B4B7-3BA6B01B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7E246-0518-4F82-ADAF-7549ECD9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13917</Words>
  <Characters>79333</Characters>
  <Application>Microsoft Office Word</Application>
  <DocSecurity>0</DocSecurity>
  <Lines>661</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Rana</dc:creator>
  <cp:lastModifiedBy>Ed Jennings</cp:lastModifiedBy>
  <cp:revision>5</cp:revision>
  <cp:lastPrinted>2020-03-02T15:47:00Z</cp:lastPrinted>
  <dcterms:created xsi:type="dcterms:W3CDTF">2022-03-01T09:04:00Z</dcterms:created>
  <dcterms:modified xsi:type="dcterms:W3CDTF">2022-03-01T09:27:00Z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