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8E942" w14:textId="77777777" w:rsidR="006F4735" w:rsidRDefault="007D2B90">
      <w:pPr>
        <w:pBdr>
          <w:top w:val="single" w:sz="12" w:space="0" w:color="auto"/>
          <w:left w:val="single" w:sz="12" w:space="4" w:color="auto"/>
          <w:bottom w:val="single" w:sz="12" w:space="1" w:color="auto"/>
          <w:right w:val="single" w:sz="12" w:space="7" w:color="auto"/>
        </w:pBdr>
        <w:ind w:right="2790"/>
        <w:rPr>
          <w:bCs/>
          <w:sz w:val="24"/>
          <w:szCs w:val="24"/>
        </w:rPr>
      </w:pPr>
      <w:bookmarkStart w:id="0" w:name="_GoBack"/>
      <w:bookmarkEnd w:id="0"/>
      <w:r>
        <w:rPr>
          <w:bCs/>
          <w:sz w:val="24"/>
          <w:szCs w:val="24"/>
        </w:rPr>
        <w:t xml:space="preserve">THE CONVENTION ON WETLANDS </w:t>
      </w:r>
    </w:p>
    <w:p w14:paraId="78597851" w14:textId="77777777" w:rsidR="006F4735" w:rsidRDefault="007D2B90">
      <w:pPr>
        <w:pBdr>
          <w:top w:val="single" w:sz="12" w:space="0" w:color="auto"/>
          <w:left w:val="single" w:sz="12" w:space="4" w:color="auto"/>
          <w:bottom w:val="single" w:sz="12" w:space="1" w:color="auto"/>
          <w:right w:val="single" w:sz="12" w:space="7" w:color="auto"/>
        </w:pBdr>
        <w:ind w:right="2790"/>
        <w:rPr>
          <w:bCs/>
          <w:sz w:val="24"/>
          <w:szCs w:val="24"/>
        </w:rPr>
      </w:pPr>
      <w:r>
        <w:rPr>
          <w:bCs/>
          <w:sz w:val="24"/>
          <w:szCs w:val="24"/>
        </w:rPr>
        <w:t>5</w:t>
      </w:r>
      <w:r>
        <w:rPr>
          <w:rFonts w:ascii="SimSun" w:eastAsia="SimSun" w:hAnsi="SimSun" w:hint="eastAsia"/>
          <w:bCs/>
          <w:sz w:val="24"/>
          <w:szCs w:val="24"/>
          <w:lang w:eastAsia="zh-CN"/>
        </w:rPr>
        <w:t>9</w:t>
      </w:r>
      <w:r>
        <w:rPr>
          <w:bCs/>
          <w:sz w:val="24"/>
          <w:szCs w:val="24"/>
        </w:rPr>
        <w:t>th Meeting of the Standing Committee</w:t>
      </w:r>
    </w:p>
    <w:p w14:paraId="1B69B87C" w14:textId="77777777" w:rsidR="006F4735" w:rsidRDefault="007D2B90">
      <w:pPr>
        <w:pBdr>
          <w:top w:val="single" w:sz="12" w:space="0" w:color="auto"/>
          <w:left w:val="single" w:sz="12" w:space="4" w:color="auto"/>
          <w:bottom w:val="single" w:sz="12" w:space="1" w:color="auto"/>
          <w:right w:val="single" w:sz="12" w:space="7" w:color="auto"/>
        </w:pBdr>
        <w:ind w:right="2790"/>
        <w:rPr>
          <w:rFonts w:eastAsia="SimSun"/>
          <w:bCs/>
          <w:sz w:val="24"/>
          <w:szCs w:val="24"/>
          <w:lang w:val="de-CH" w:eastAsia="zh-CN"/>
        </w:rPr>
      </w:pPr>
      <w:r>
        <w:rPr>
          <w:bCs/>
          <w:sz w:val="24"/>
          <w:szCs w:val="24"/>
          <w:lang w:val="de-CH"/>
        </w:rPr>
        <w:t xml:space="preserve">Gland, Switzerland,  </w:t>
      </w:r>
      <w:r>
        <w:rPr>
          <w:rFonts w:eastAsia="SimSun" w:hint="eastAsia"/>
          <w:bCs/>
          <w:sz w:val="24"/>
          <w:szCs w:val="24"/>
          <w:lang w:val="de-CH" w:eastAsia="zh-CN"/>
        </w:rPr>
        <w:t xml:space="preserve">22-25 </w:t>
      </w:r>
      <w:r>
        <w:rPr>
          <w:bCs/>
          <w:sz w:val="24"/>
          <w:szCs w:val="24"/>
          <w:lang w:val="de-CH"/>
        </w:rPr>
        <w:t>June 202</w:t>
      </w:r>
      <w:r>
        <w:rPr>
          <w:rFonts w:eastAsia="SimSun" w:hint="eastAsia"/>
          <w:bCs/>
          <w:sz w:val="24"/>
          <w:szCs w:val="24"/>
          <w:lang w:val="de-CH" w:eastAsia="zh-CN"/>
        </w:rPr>
        <w:t>1</w:t>
      </w:r>
    </w:p>
    <w:p w14:paraId="41D726AB" w14:textId="77777777" w:rsidR="006F4735" w:rsidRDefault="006F4735">
      <w:pPr>
        <w:outlineLvl w:val="0"/>
        <w:rPr>
          <w:b/>
          <w:sz w:val="28"/>
          <w:lang w:val="de-CH"/>
        </w:rPr>
      </w:pPr>
    </w:p>
    <w:p w14:paraId="75F33BBE" w14:textId="361E8BCF" w:rsidR="006F4735" w:rsidRDefault="007D2B90">
      <w:pPr>
        <w:jc w:val="right"/>
        <w:rPr>
          <w:b/>
          <w:sz w:val="28"/>
          <w:lang w:val="de-CH"/>
        </w:rPr>
      </w:pPr>
      <w:r>
        <w:rPr>
          <w:rFonts w:cs="Arial"/>
          <w:b/>
          <w:sz w:val="28"/>
          <w:szCs w:val="28"/>
          <w:lang w:val="de-CH"/>
        </w:rPr>
        <w:t>SC59 Doc.</w:t>
      </w:r>
      <w:r w:rsidR="00387B41">
        <w:rPr>
          <w:rFonts w:cs="Arial"/>
          <w:b/>
          <w:sz w:val="28"/>
          <w:szCs w:val="28"/>
          <w:lang w:val="de-CH"/>
        </w:rPr>
        <w:t>20.1</w:t>
      </w:r>
    </w:p>
    <w:p w14:paraId="0F47EF1F" w14:textId="77777777" w:rsidR="006F4735" w:rsidRDefault="006F4735">
      <w:pPr>
        <w:rPr>
          <w:rFonts w:cs="Arial"/>
          <w:b/>
          <w:sz w:val="28"/>
          <w:szCs w:val="28"/>
          <w:lang w:val="de-CH"/>
        </w:rPr>
      </w:pPr>
    </w:p>
    <w:p w14:paraId="55AD3EEB" w14:textId="77777777" w:rsidR="006F4735" w:rsidRDefault="007D2B90">
      <w:pPr>
        <w:jc w:val="center"/>
        <w:rPr>
          <w:rFonts w:asciiTheme="minorHAnsi" w:eastAsia="SimSun" w:hAnsiTheme="minorHAnsi"/>
          <w:b/>
          <w:sz w:val="28"/>
          <w:lang w:eastAsia="zh-CN"/>
        </w:rPr>
      </w:pPr>
      <w:r>
        <w:rPr>
          <w:rFonts w:asciiTheme="minorHAnsi" w:hAnsiTheme="minorHAnsi"/>
          <w:b/>
          <w:sz w:val="28"/>
        </w:rPr>
        <w:t>Report of the Subgroup on COP14</w:t>
      </w:r>
    </w:p>
    <w:p w14:paraId="0D835148" w14:textId="77777777" w:rsidR="006F4735" w:rsidRDefault="006F4735">
      <w:pPr>
        <w:rPr>
          <w:rFonts w:ascii="Garamond" w:hAnsi="Garamond"/>
          <w:b/>
          <w:sz w:val="28"/>
          <w:lang w:val="en-US"/>
        </w:rPr>
      </w:pPr>
    </w:p>
    <w:p w14:paraId="01D1F247" w14:textId="77777777" w:rsidR="006F4735" w:rsidRDefault="007D2B90">
      <w:pPr>
        <w:autoSpaceDE w:val="0"/>
        <w:autoSpaceDN w:val="0"/>
        <w:adjustRightInd w:val="0"/>
        <w:rPr>
          <w:rFonts w:asciiTheme="minorHAnsi" w:eastAsiaTheme="minorHAnsi" w:hAnsiTheme="minorHAnsi" w:cs="Calibri-Bold"/>
          <w:b/>
          <w:bCs/>
        </w:rPr>
      </w:pPr>
      <w:r>
        <w:rPr>
          <w:noProof/>
          <w:lang w:eastAsia="en-GB"/>
        </w:rPr>
        <mc:AlternateContent>
          <mc:Choice Requires="wps">
            <w:drawing>
              <wp:inline distT="0" distB="0" distL="0" distR="0" wp14:anchorId="5B00E164" wp14:editId="4BD394F7">
                <wp:extent cx="5731510" cy="2451100"/>
                <wp:effectExtent l="4445" t="4445" r="9525" b="1333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451100"/>
                        </a:xfrm>
                        <a:prstGeom prst="rect">
                          <a:avLst/>
                        </a:prstGeom>
                        <a:solidFill>
                          <a:srgbClr val="FFFFFF"/>
                        </a:solidFill>
                        <a:ln w="9525">
                          <a:solidFill>
                            <a:srgbClr val="000000"/>
                          </a:solidFill>
                          <a:miter lim="800000"/>
                        </a:ln>
                      </wps:spPr>
                      <wps:txbx>
                        <w:txbxContent>
                          <w:p w14:paraId="37FD55E5" w14:textId="77777777" w:rsidR="006F4735" w:rsidRDefault="007D2B90">
                            <w:pPr>
                              <w:rPr>
                                <w:b/>
                                <w:bCs/>
                              </w:rPr>
                            </w:pPr>
                            <w:r>
                              <w:rPr>
                                <w:b/>
                                <w:bCs/>
                              </w:rPr>
                              <w:t xml:space="preserve">Actions requested: </w:t>
                            </w:r>
                          </w:p>
                          <w:p w14:paraId="0CD4F39B" w14:textId="77777777" w:rsidR="006F4735" w:rsidRDefault="006F4735">
                            <w:pPr>
                              <w:pStyle w:val="ColorfulList-Accent11"/>
                              <w:ind w:left="0"/>
                            </w:pPr>
                          </w:p>
                          <w:p w14:paraId="60924ABD" w14:textId="77777777" w:rsidR="006F4735" w:rsidRDefault="007D2B90">
                            <w:pPr>
                              <w:pStyle w:val="ColorfulList-Accent11"/>
                              <w:ind w:left="0" w:firstLine="0"/>
                              <w:rPr>
                                <w:rFonts w:cs="Calibri"/>
                              </w:rPr>
                            </w:pPr>
                            <w:r>
                              <w:t xml:space="preserve">The Standing Committee is </w:t>
                            </w:r>
                            <w:r>
                              <w:rPr>
                                <w:rFonts w:cs="Calibri"/>
                              </w:rPr>
                              <w:t>invited to:</w:t>
                            </w:r>
                          </w:p>
                          <w:p w14:paraId="674A0ECC" w14:textId="77777777" w:rsidR="006F4735" w:rsidRDefault="006F4735">
                            <w:pPr>
                              <w:pStyle w:val="ColorfulList-Accent11"/>
                              <w:ind w:left="0"/>
                              <w:rPr>
                                <w:rFonts w:cs="Calibri"/>
                              </w:rPr>
                            </w:pPr>
                          </w:p>
                          <w:p w14:paraId="1F2695A8" w14:textId="77777777" w:rsidR="006F4735" w:rsidRDefault="007D2B90">
                            <w:pPr>
                              <w:pStyle w:val="ColorfulList-Accent11"/>
                              <w:ind w:left="360" w:firstLine="0"/>
                            </w:pPr>
                            <w:r>
                              <w:rPr>
                                <w:rFonts w:cs="Calibri"/>
                              </w:rPr>
                              <w:t>i.</w:t>
                            </w:r>
                            <w:r>
                              <w:rPr>
                                <w:rFonts w:cs="Calibri"/>
                              </w:rPr>
                              <w:tab/>
                              <w:t>take note of this report;</w:t>
                            </w:r>
                          </w:p>
                          <w:p w14:paraId="264816F0" w14:textId="77777777" w:rsidR="006F4735" w:rsidRDefault="006F4735">
                            <w:pPr>
                              <w:pStyle w:val="ColorfulList-Accent11"/>
                              <w:ind w:left="360" w:firstLine="0"/>
                              <w:rPr>
                                <w:rFonts w:cs="Calibri"/>
                              </w:rPr>
                            </w:pPr>
                          </w:p>
                          <w:p w14:paraId="36A4C4E9" w14:textId="77777777" w:rsidR="006F4735" w:rsidRDefault="007D2B90">
                            <w:pPr>
                              <w:pStyle w:val="ColorfulList-Accent11"/>
                              <w:ind w:left="360" w:firstLine="0"/>
                              <w:rPr>
                                <w:rFonts w:cs="Calibri"/>
                              </w:rPr>
                            </w:pPr>
                            <w:r>
                              <w:rPr>
                                <w:rFonts w:cs="Calibri"/>
                              </w:rPr>
                              <w:t>ii.</w:t>
                            </w:r>
                            <w:r>
                              <w:rPr>
                                <w:rFonts w:cs="Calibri"/>
                              </w:rPr>
                              <w:tab/>
                              <w:t>app</w:t>
                            </w:r>
                            <w:r w:rsidR="00025E92">
                              <w:rPr>
                                <w:rFonts w:cs="Calibri"/>
                              </w:rPr>
                              <w:t>rove</w:t>
                            </w:r>
                            <w:r w:rsidR="0033080F">
                              <w:rPr>
                                <w:rFonts w:eastAsia="SimSun" w:cs="Calibri" w:hint="eastAsia"/>
                                <w:lang w:eastAsia="zh-CN"/>
                              </w:rPr>
                              <w:t xml:space="preserve"> the</w:t>
                            </w:r>
                            <w:r w:rsidR="006442D0">
                              <w:rPr>
                                <w:rFonts w:cs="Calibri"/>
                              </w:rPr>
                              <w:t xml:space="preserve"> </w:t>
                            </w:r>
                            <w:r>
                              <w:rPr>
                                <w:rFonts w:eastAsia="SimSun" w:cs="Calibri" w:hint="eastAsia"/>
                                <w:lang w:eastAsia="zh-CN"/>
                              </w:rPr>
                              <w:t>dates</w:t>
                            </w:r>
                            <w:r>
                              <w:rPr>
                                <w:rFonts w:cs="Calibri"/>
                              </w:rPr>
                              <w:t xml:space="preserve"> for COP14;</w:t>
                            </w:r>
                          </w:p>
                          <w:p w14:paraId="6A2302AC" w14:textId="77777777" w:rsidR="006F4735" w:rsidRPr="00025E92" w:rsidRDefault="006F4735">
                            <w:pPr>
                              <w:pStyle w:val="ColorfulList-Accent11"/>
                              <w:ind w:left="360" w:firstLine="0"/>
                              <w:rPr>
                                <w:rFonts w:cs="Calibri"/>
                              </w:rPr>
                            </w:pPr>
                          </w:p>
                          <w:p w14:paraId="5C2A6D21" w14:textId="77777777" w:rsidR="006F4735" w:rsidRDefault="007D2B90">
                            <w:pPr>
                              <w:pStyle w:val="ColorfulList-Accent11"/>
                              <w:ind w:left="360" w:firstLine="0"/>
                              <w:rPr>
                                <w:rFonts w:eastAsia="SimSun" w:cs="Calibri"/>
                                <w:lang w:eastAsia="zh-CN"/>
                              </w:rPr>
                            </w:pPr>
                            <w:r>
                              <w:rPr>
                                <w:rFonts w:eastAsia="SimSun" w:cs="Calibri" w:hint="eastAsia"/>
                                <w:lang w:eastAsia="zh-CN"/>
                              </w:rPr>
                              <w:t>iii.</w:t>
                            </w:r>
                            <w:r w:rsidR="00562C2D">
                              <w:rPr>
                                <w:rFonts w:eastAsia="SimSun" w:cs="Calibri"/>
                                <w:lang w:eastAsia="zh-CN"/>
                              </w:rPr>
                              <w:tab/>
                            </w:r>
                            <w:r>
                              <w:rPr>
                                <w:rFonts w:eastAsia="SimSun" w:cs="Calibri"/>
                                <w:lang w:eastAsia="zh-CN"/>
                              </w:rPr>
                              <w:t>submit</w:t>
                            </w:r>
                            <w:r>
                              <w:rPr>
                                <w:rFonts w:eastAsia="SimSun" w:cs="Calibri" w:hint="eastAsia"/>
                                <w:lang w:eastAsia="zh-CN"/>
                              </w:rPr>
                              <w:t xml:space="preserve"> </w:t>
                            </w:r>
                            <w:r>
                              <w:rPr>
                                <w:rFonts w:eastAsia="SimSun" w:cs="Calibri"/>
                                <w:lang w:eastAsia="zh-CN"/>
                              </w:rPr>
                              <w:t>the</w:t>
                            </w:r>
                            <w:r>
                              <w:rPr>
                                <w:rFonts w:eastAsia="SimSun" w:cs="Calibri" w:hint="eastAsia"/>
                                <w:lang w:eastAsia="zh-CN"/>
                              </w:rPr>
                              <w:t xml:space="preserve"> new dates for COP14 to the extraordinary COP meeting to be held in 2021</w:t>
                            </w:r>
                            <w:r w:rsidR="00BD6C9E">
                              <w:rPr>
                                <w:rFonts w:eastAsia="SimSun" w:cs="Calibri"/>
                                <w:lang w:eastAsia="zh-CN"/>
                              </w:rPr>
                              <w:t>;</w:t>
                            </w:r>
                            <w:r>
                              <w:rPr>
                                <w:rFonts w:eastAsia="SimSun" w:cs="Calibri" w:hint="eastAsia"/>
                                <w:lang w:eastAsia="zh-CN"/>
                              </w:rPr>
                              <w:t xml:space="preserve"> </w:t>
                            </w:r>
                          </w:p>
                          <w:p w14:paraId="62A9735D" w14:textId="77777777" w:rsidR="006F4735" w:rsidRDefault="006F4735">
                            <w:pPr>
                              <w:pStyle w:val="ColorfulList-Accent11"/>
                              <w:ind w:left="360" w:firstLine="0"/>
                              <w:rPr>
                                <w:rFonts w:eastAsia="SimSun" w:cs="Calibri"/>
                                <w:lang w:eastAsia="zh-CN"/>
                              </w:rPr>
                            </w:pPr>
                          </w:p>
                          <w:p w14:paraId="19BB919A" w14:textId="77777777" w:rsidR="006F4735" w:rsidRDefault="007D2B90">
                            <w:pPr>
                              <w:pStyle w:val="ColorfulList-Accent11"/>
                              <w:ind w:left="360" w:firstLine="0"/>
                              <w:rPr>
                                <w:rFonts w:eastAsia="SimSun" w:cs="Calibri"/>
                                <w:lang w:val="en-US" w:eastAsia="zh-CN"/>
                              </w:rPr>
                            </w:pPr>
                            <w:r>
                              <w:rPr>
                                <w:rFonts w:eastAsia="SimSun" w:cs="Calibri" w:hint="eastAsia"/>
                                <w:lang w:val="en-US" w:eastAsia="zh-CN"/>
                              </w:rPr>
                              <w:t>iv.</w:t>
                            </w:r>
                            <w:r w:rsidR="00562C2D">
                              <w:rPr>
                                <w:rFonts w:eastAsia="SimSun" w:cs="Calibri"/>
                                <w:lang w:val="en-US" w:eastAsia="zh-CN"/>
                              </w:rPr>
                              <w:tab/>
                            </w:r>
                            <w:r>
                              <w:rPr>
                                <w:rFonts w:eastAsia="SimSun" w:cs="Calibri" w:hint="eastAsia"/>
                                <w:lang w:val="en-US" w:eastAsia="zh-CN"/>
                              </w:rPr>
                              <w:t xml:space="preserve">defer a decision on the selection of the Ramsar Wetland Conservation Awards to SC60 in order to </w:t>
                            </w:r>
                            <w:r w:rsidR="006442D0">
                              <w:rPr>
                                <w:rFonts w:eastAsia="SimSun" w:cs="Calibri" w:hint="eastAsia"/>
                                <w:lang w:val="en-US" w:eastAsia="zh-CN"/>
                              </w:rPr>
                              <w:t>give the Subgroup on COP14</w:t>
                            </w:r>
                            <w:r>
                              <w:rPr>
                                <w:rFonts w:eastAsia="SimSun" w:cs="Calibri" w:hint="eastAsia"/>
                                <w:lang w:val="en-US" w:eastAsia="zh-CN"/>
                              </w:rPr>
                              <w:t xml:space="preserve"> time to properly review and carefully consider the candidates for these prestigious awards.</w:t>
                            </w:r>
                          </w:p>
                          <w:p w14:paraId="4BCD7A1D" w14:textId="77777777" w:rsidR="006F4735" w:rsidRDefault="006F4735">
                            <w:pPr>
                              <w:pStyle w:val="ColorfulList-Accent11"/>
                              <w:ind w:left="360" w:firstLine="0"/>
                              <w:rPr>
                                <w:rFonts w:eastAsia="SimSun" w:cs="Calibri"/>
                                <w:lang w:val="en-US" w:eastAsia="zh-CN"/>
                              </w:rPr>
                            </w:pPr>
                          </w:p>
                          <w:p w14:paraId="24D29B14" w14:textId="77777777" w:rsidR="006F4735" w:rsidRDefault="006F4735">
                            <w:pPr>
                              <w:pStyle w:val="ColorfulList-Accent11"/>
                              <w:ind w:left="360" w:firstLine="0"/>
                              <w:rPr>
                                <w:rFonts w:cs="Calibri"/>
                              </w:rPr>
                            </w:pPr>
                          </w:p>
                          <w:p w14:paraId="3E94215D" w14:textId="77777777" w:rsidR="006F4735" w:rsidRDefault="006F4735">
                            <w:pPr>
                              <w:pStyle w:val="ColorfulList-Accent11"/>
                              <w:ind w:left="-425" w:firstLine="0"/>
                            </w:pP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B00E164" id="_x0000_t202" coordsize="21600,21600" o:spt="202" path="m,l,21600r21600,l21600,xe">
                <v:stroke joinstyle="miter"/>
                <v:path gradientshapeok="t" o:connecttype="rect"/>
              </v:shapetype>
              <v:shape id="Text Box 1" o:spid="_x0000_s1026" type="#_x0000_t202" style="width:451.3pt;height:1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">
                <v:textbox>
                  <w:txbxContent>
                    <w:p w14:paraId="37FD55E5" w14:textId="77777777" w:rsidR="006F4735" w:rsidRDefault="007D2B90">
                      <w:pPr>
                        <w:rPr>
                          <w:b/>
                          <w:bCs/>
                        </w:rPr>
                      </w:pPr>
                      <w:r>
                        <w:rPr>
                          <w:b/>
                          <w:bCs/>
                        </w:rPr>
                        <w:t xml:space="preserve">Actions requested: </w:t>
                      </w:r>
                    </w:p>
                    <w:p w14:paraId="0CD4F39B" w14:textId="77777777" w:rsidR="006F4735" w:rsidRDefault="006F4735">
                      <w:pPr>
                        <w:pStyle w:val="ColorfulList-Accent11"/>
                        <w:ind w:left="0"/>
                      </w:pPr>
                    </w:p>
                    <w:p w14:paraId="60924ABD" w14:textId="77777777" w:rsidR="006F4735" w:rsidRDefault="007D2B90">
                      <w:pPr>
                        <w:pStyle w:val="ColorfulList-Accent11"/>
                        <w:ind w:left="0" w:firstLine="0"/>
                        <w:rPr>
                          <w:rFonts w:cs="Calibri"/>
                        </w:rPr>
                      </w:pPr>
                      <w:r>
                        <w:t xml:space="preserve">The Standing Committee is </w:t>
                      </w:r>
                      <w:r>
                        <w:rPr>
                          <w:rFonts w:cs="Calibri"/>
                        </w:rPr>
                        <w:t>invited to:</w:t>
                      </w:r>
                    </w:p>
                    <w:p w14:paraId="674A0ECC" w14:textId="77777777" w:rsidR="006F4735" w:rsidRDefault="006F4735">
                      <w:pPr>
                        <w:pStyle w:val="ColorfulList-Accent11"/>
                        <w:ind w:left="0"/>
                        <w:rPr>
                          <w:rFonts w:cs="Calibri"/>
                        </w:rPr>
                      </w:pPr>
                    </w:p>
                    <w:p w14:paraId="1F2695A8" w14:textId="77777777" w:rsidR="006F4735" w:rsidRDefault="007D2B90">
                      <w:pPr>
                        <w:pStyle w:val="ColorfulList-Accent11"/>
                        <w:ind w:left="360" w:firstLine="0"/>
                      </w:pPr>
                      <w:r>
                        <w:rPr>
                          <w:rFonts w:cs="Calibri"/>
                        </w:rPr>
                        <w:t>i.</w:t>
                      </w:r>
                      <w:r>
                        <w:rPr>
                          <w:rFonts w:cs="Calibri"/>
                        </w:rPr>
                        <w:tab/>
                        <w:t>take note of this report;</w:t>
                      </w:r>
                    </w:p>
                    <w:p w14:paraId="264816F0" w14:textId="77777777" w:rsidR="006F4735" w:rsidRDefault="006F4735">
                      <w:pPr>
                        <w:pStyle w:val="ColorfulList-Accent11"/>
                        <w:ind w:left="360" w:firstLine="0"/>
                        <w:rPr>
                          <w:rFonts w:cs="Calibri"/>
                        </w:rPr>
                      </w:pPr>
                    </w:p>
                    <w:p w14:paraId="36A4C4E9" w14:textId="77777777" w:rsidR="006F4735" w:rsidRDefault="007D2B90">
                      <w:pPr>
                        <w:pStyle w:val="ColorfulList-Accent11"/>
                        <w:ind w:left="360" w:firstLine="0"/>
                        <w:rPr>
                          <w:rFonts w:cs="Calibri"/>
                        </w:rPr>
                      </w:pPr>
                      <w:r>
                        <w:rPr>
                          <w:rFonts w:cs="Calibri"/>
                        </w:rPr>
                        <w:t>ii.</w:t>
                      </w:r>
                      <w:r>
                        <w:rPr>
                          <w:rFonts w:cs="Calibri"/>
                        </w:rPr>
                        <w:tab/>
                        <w:t>app</w:t>
                      </w:r>
                      <w:r w:rsidR="00025E92">
                        <w:rPr>
                          <w:rFonts w:cs="Calibri"/>
                        </w:rPr>
                        <w:t>rove</w:t>
                      </w:r>
                      <w:r w:rsidR="0033080F">
                        <w:rPr>
                          <w:rFonts w:eastAsia="SimSun" w:cs="Calibri" w:hint="eastAsia"/>
                          <w:lang w:eastAsia="zh-CN"/>
                        </w:rPr>
                        <w:t xml:space="preserve"> the</w:t>
                      </w:r>
                      <w:r w:rsidR="006442D0">
                        <w:rPr>
                          <w:rFonts w:cs="Calibri"/>
                        </w:rPr>
                        <w:t xml:space="preserve"> </w:t>
                      </w:r>
                      <w:r>
                        <w:rPr>
                          <w:rFonts w:eastAsia="SimSun" w:cs="Calibri" w:hint="eastAsia"/>
                          <w:lang w:eastAsia="zh-CN"/>
                        </w:rPr>
                        <w:t>dates</w:t>
                      </w:r>
                      <w:r>
                        <w:rPr>
                          <w:rFonts w:cs="Calibri"/>
                        </w:rPr>
                        <w:t xml:space="preserve"> for COP14;</w:t>
                      </w:r>
                    </w:p>
                    <w:p w14:paraId="6A2302AC" w14:textId="77777777" w:rsidR="006F4735" w:rsidRPr="00025E92" w:rsidRDefault="006F4735">
                      <w:pPr>
                        <w:pStyle w:val="ColorfulList-Accent11"/>
                        <w:ind w:left="360" w:firstLine="0"/>
                        <w:rPr>
                          <w:rFonts w:cs="Calibri"/>
                        </w:rPr>
                      </w:pPr>
                    </w:p>
                    <w:p w14:paraId="5C2A6D21" w14:textId="77777777" w:rsidR="006F4735" w:rsidRDefault="007D2B90">
                      <w:pPr>
                        <w:pStyle w:val="ColorfulList-Accent11"/>
                        <w:ind w:left="360" w:firstLine="0"/>
                        <w:rPr>
                          <w:rFonts w:eastAsia="SimSun" w:cs="Calibri"/>
                          <w:lang w:eastAsia="zh-CN"/>
                        </w:rPr>
                      </w:pPr>
                      <w:r>
                        <w:rPr>
                          <w:rFonts w:eastAsia="SimSun" w:cs="Calibri" w:hint="eastAsia"/>
                          <w:lang w:eastAsia="zh-CN"/>
                        </w:rPr>
                        <w:t>iii.</w:t>
                      </w:r>
                      <w:r w:rsidR="00562C2D">
                        <w:rPr>
                          <w:rFonts w:eastAsia="SimSun" w:cs="Calibri"/>
                          <w:lang w:eastAsia="zh-CN"/>
                        </w:rPr>
                        <w:tab/>
                      </w:r>
                      <w:r>
                        <w:rPr>
                          <w:rFonts w:eastAsia="SimSun" w:cs="Calibri"/>
                          <w:lang w:eastAsia="zh-CN"/>
                        </w:rPr>
                        <w:t>submit</w:t>
                      </w:r>
                      <w:r>
                        <w:rPr>
                          <w:rFonts w:eastAsia="SimSun" w:cs="Calibri" w:hint="eastAsia"/>
                          <w:lang w:eastAsia="zh-CN"/>
                        </w:rPr>
                        <w:t xml:space="preserve"> </w:t>
                      </w:r>
                      <w:r>
                        <w:rPr>
                          <w:rFonts w:eastAsia="SimSun" w:cs="Calibri"/>
                          <w:lang w:eastAsia="zh-CN"/>
                        </w:rPr>
                        <w:t>the</w:t>
                      </w:r>
                      <w:r>
                        <w:rPr>
                          <w:rFonts w:eastAsia="SimSun" w:cs="Calibri" w:hint="eastAsia"/>
                          <w:lang w:eastAsia="zh-CN"/>
                        </w:rPr>
                        <w:t xml:space="preserve"> new dates for COP14 to the extraordinary COP meeting to be held in 2021</w:t>
                      </w:r>
                      <w:r w:rsidR="00BD6C9E">
                        <w:rPr>
                          <w:rFonts w:eastAsia="SimSun" w:cs="Calibri"/>
                          <w:lang w:eastAsia="zh-CN"/>
                        </w:rPr>
                        <w:t>;</w:t>
                      </w:r>
                      <w:r>
                        <w:rPr>
                          <w:rFonts w:eastAsia="SimSun" w:cs="Calibri" w:hint="eastAsia"/>
                          <w:lang w:eastAsia="zh-CN"/>
                        </w:rPr>
                        <w:t xml:space="preserve"> </w:t>
                      </w:r>
                    </w:p>
                    <w:p w14:paraId="62A9735D" w14:textId="77777777" w:rsidR="006F4735" w:rsidRDefault="006F4735">
                      <w:pPr>
                        <w:pStyle w:val="ColorfulList-Accent11"/>
                        <w:ind w:left="360" w:firstLine="0"/>
                        <w:rPr>
                          <w:rFonts w:eastAsia="SimSun" w:cs="Calibri"/>
                          <w:lang w:eastAsia="zh-CN"/>
                        </w:rPr>
                      </w:pPr>
                    </w:p>
                    <w:p w14:paraId="19BB919A" w14:textId="77777777" w:rsidR="006F4735" w:rsidRDefault="007D2B90">
                      <w:pPr>
                        <w:pStyle w:val="ColorfulList-Accent11"/>
                        <w:ind w:left="360" w:firstLine="0"/>
                        <w:rPr>
                          <w:rFonts w:eastAsia="SimSun" w:cs="Calibri"/>
                          <w:lang w:val="en-US" w:eastAsia="zh-CN"/>
                        </w:rPr>
                      </w:pPr>
                      <w:r>
                        <w:rPr>
                          <w:rFonts w:eastAsia="SimSun" w:cs="Calibri" w:hint="eastAsia"/>
                          <w:lang w:val="en-US" w:eastAsia="zh-CN"/>
                        </w:rPr>
                        <w:t>iv.</w:t>
                      </w:r>
                      <w:r w:rsidR="00562C2D">
                        <w:rPr>
                          <w:rFonts w:eastAsia="SimSun" w:cs="Calibri"/>
                          <w:lang w:val="en-US" w:eastAsia="zh-CN"/>
                        </w:rPr>
                        <w:tab/>
                      </w:r>
                      <w:r>
                        <w:rPr>
                          <w:rFonts w:eastAsia="SimSun" w:cs="Calibri" w:hint="eastAsia"/>
                          <w:lang w:val="en-US" w:eastAsia="zh-CN"/>
                        </w:rPr>
                        <w:t xml:space="preserve">defer a decision on the selection of the Ramsar Wetland Conservation Awards to SC60 in order to </w:t>
                      </w:r>
                      <w:r w:rsidR="006442D0">
                        <w:rPr>
                          <w:rFonts w:eastAsia="SimSun" w:cs="Calibri" w:hint="eastAsia"/>
                          <w:lang w:val="en-US" w:eastAsia="zh-CN"/>
                        </w:rPr>
                        <w:t>give the Subgroup on COP14</w:t>
                      </w:r>
                      <w:r>
                        <w:rPr>
                          <w:rFonts w:eastAsia="SimSun" w:cs="Calibri" w:hint="eastAsia"/>
                          <w:lang w:val="en-US" w:eastAsia="zh-CN"/>
                        </w:rPr>
                        <w:t xml:space="preserve"> time to properly review and carefully consider the candidates for these prestigious awards.</w:t>
                      </w:r>
                    </w:p>
                    <w:p w14:paraId="4BCD7A1D" w14:textId="77777777" w:rsidR="006F4735" w:rsidRDefault="006F4735">
                      <w:pPr>
                        <w:pStyle w:val="ColorfulList-Accent11"/>
                        <w:ind w:left="360" w:firstLine="0"/>
                        <w:rPr>
                          <w:rFonts w:eastAsia="SimSun" w:cs="Calibri"/>
                          <w:lang w:val="en-US" w:eastAsia="zh-CN"/>
                        </w:rPr>
                      </w:pPr>
                    </w:p>
                    <w:p w14:paraId="24D29B14" w14:textId="77777777" w:rsidR="006F4735" w:rsidRDefault="006F4735">
                      <w:pPr>
                        <w:pStyle w:val="ColorfulList-Accent11"/>
                        <w:ind w:left="360" w:firstLine="0"/>
                        <w:rPr>
                          <w:rFonts w:cs="Calibri"/>
                        </w:rPr>
                      </w:pPr>
                    </w:p>
                    <w:p w14:paraId="3E94215D" w14:textId="77777777" w:rsidR="006F4735" w:rsidRDefault="006F4735">
                      <w:pPr>
                        <w:pStyle w:val="ColorfulList-Accent11"/>
                        <w:ind w:left="-425" w:firstLine="0"/>
                      </w:pPr>
                    </w:p>
                  </w:txbxContent>
                </v:textbox>
                <w10:anchorlock/>
              </v:shape>
            </w:pict>
          </mc:Fallback>
        </mc:AlternateContent>
      </w:r>
    </w:p>
    <w:p w14:paraId="6E484D54" w14:textId="77777777" w:rsidR="006F4735" w:rsidRDefault="006F4735">
      <w:pPr>
        <w:ind w:left="0" w:firstLine="0"/>
        <w:rPr>
          <w:rFonts w:cs="Arial"/>
          <w:b/>
        </w:rPr>
      </w:pPr>
    </w:p>
    <w:p w14:paraId="66CB90EB" w14:textId="77777777" w:rsidR="006F4735" w:rsidRDefault="006F4735">
      <w:pPr>
        <w:rPr>
          <w:rFonts w:cs="Arial"/>
          <w:b/>
        </w:rPr>
      </w:pPr>
    </w:p>
    <w:p w14:paraId="2A836C73" w14:textId="77777777" w:rsidR="006F4735" w:rsidRDefault="007D2B90">
      <w:pPr>
        <w:rPr>
          <w:rFonts w:cs="Arial"/>
          <w:b/>
        </w:rPr>
      </w:pPr>
      <w:r>
        <w:rPr>
          <w:rFonts w:cs="Arial"/>
          <w:b/>
        </w:rPr>
        <w:t>Background</w:t>
      </w:r>
    </w:p>
    <w:p w14:paraId="0EE452E5" w14:textId="77777777" w:rsidR="006F4735" w:rsidRDefault="006F4735">
      <w:pPr>
        <w:rPr>
          <w:rFonts w:ascii="Garamond" w:hAnsi="Garamond" w:cs="Arial"/>
        </w:rPr>
      </w:pPr>
    </w:p>
    <w:p w14:paraId="684CC9DF" w14:textId="77777777" w:rsidR="006F4735" w:rsidRDefault="007D2B90">
      <w:pPr>
        <w:rPr>
          <w:rFonts w:cs="Arial"/>
        </w:rPr>
      </w:pPr>
      <w:r>
        <w:rPr>
          <w:rFonts w:cs="Arial"/>
        </w:rPr>
        <w:t>1.</w:t>
      </w:r>
      <w:r>
        <w:rPr>
          <w:rFonts w:cs="Arial"/>
        </w:rPr>
        <w:tab/>
        <w:t>At its 57th meeting (SC57)</w:t>
      </w:r>
      <w:r>
        <w:rPr>
          <w:rFonts w:eastAsia="SimSun" w:cs="Arial" w:hint="eastAsia"/>
          <w:lang w:eastAsia="zh-CN"/>
        </w:rPr>
        <w:t>,</w:t>
      </w:r>
      <w:r>
        <w:rPr>
          <w:rFonts w:cs="Arial"/>
        </w:rPr>
        <w:t xml:space="preserve"> the Standing Committee accepted by acclamation the offer of China to host the 14</w:t>
      </w:r>
      <w:r>
        <w:t>th</w:t>
      </w:r>
      <w:r>
        <w:rPr>
          <w:rFonts w:cs="Arial"/>
        </w:rPr>
        <w:t xml:space="preserve"> meeting of the Conference of the Contracting Parties (COP14) in Wuhan, China. </w:t>
      </w:r>
    </w:p>
    <w:p w14:paraId="64E95011" w14:textId="77777777" w:rsidR="006F4735" w:rsidRDefault="006F4735">
      <w:pPr>
        <w:pStyle w:val="ListParagraph"/>
        <w:ind w:left="426"/>
        <w:rPr>
          <w:rFonts w:cs="Arial"/>
        </w:rPr>
      </w:pPr>
    </w:p>
    <w:p w14:paraId="65B19722" w14:textId="77777777" w:rsidR="006F4735" w:rsidRDefault="007D2B90">
      <w:pPr>
        <w:pStyle w:val="NoSpacing"/>
        <w:rPr>
          <w:spacing w:val="-4"/>
        </w:rPr>
      </w:pPr>
      <w:r>
        <w:rPr>
          <w:spacing w:val="-4"/>
        </w:rPr>
        <w:t>2.</w:t>
      </w:r>
      <w:r>
        <w:rPr>
          <w:spacing w:val="-4"/>
        </w:rPr>
        <w:tab/>
        <w:t xml:space="preserve">The Standing Committee adopted Decision SC57-18 as follows: “The Standing Committee established the Subgroup on COP14, chaired by </w:t>
      </w:r>
      <w:r>
        <w:rPr>
          <w:rFonts w:eastAsia="SimSun" w:hint="eastAsia"/>
          <w:spacing w:val="-4"/>
          <w:lang w:eastAsia="zh-CN"/>
        </w:rPr>
        <w:t xml:space="preserve">China </w:t>
      </w:r>
      <w:r>
        <w:rPr>
          <w:spacing w:val="-4"/>
        </w:rPr>
        <w:t>and also compromising Algeria, Armenia, Australia, Austria, Costa Rica, France, the Netherlands, Switzerland, the United Arab Emirates, the United Kingdom of Great Britain and Northern Ireland, and the United States of America, to oversee the COP14 planning process and to develop ideas regarding the celebration of the Convention’s 50th anniversary in 2021, seeking the support of other Contracting Parties as required.”</w:t>
      </w:r>
    </w:p>
    <w:p w14:paraId="68FFCFF6" w14:textId="77777777" w:rsidR="006F4735" w:rsidRDefault="006F4735">
      <w:pPr>
        <w:pStyle w:val="NoSpacing"/>
        <w:rPr>
          <w:spacing w:val="-4"/>
        </w:rPr>
      </w:pPr>
    </w:p>
    <w:p w14:paraId="38D9FDB0" w14:textId="77777777" w:rsidR="006F4735" w:rsidRDefault="007D2B90">
      <w:pPr>
        <w:pStyle w:val="NoSpacing"/>
        <w:rPr>
          <w:rFonts w:eastAsia="SimSun"/>
          <w:spacing w:val="-4"/>
          <w:lang w:eastAsia="zh-CN"/>
        </w:rPr>
      </w:pPr>
      <w:r>
        <w:rPr>
          <w:spacing w:val="-4"/>
        </w:rPr>
        <w:t>3.</w:t>
      </w:r>
      <w:r>
        <w:rPr>
          <w:spacing w:val="-4"/>
        </w:rPr>
        <w:tab/>
        <w:t>The Standing Committee SC58 intersessional virtual meeting adopted Decision SC58-11 on the oral report of the Subgroup on COP14 which introduced the progress with preparation from December 2019 to June 2020</w:t>
      </w:r>
      <w:r>
        <w:t xml:space="preserve">. </w:t>
      </w:r>
      <w:r>
        <w:rPr>
          <w:spacing w:val="-4"/>
        </w:rPr>
        <w:t>The theme for COP14, “Wetlands action for people and nature”, was agreed</w:t>
      </w:r>
      <w:r>
        <w:rPr>
          <w:rFonts w:eastAsia="SimSun" w:hint="eastAsia"/>
          <w:spacing w:val="-4"/>
          <w:lang w:eastAsia="zh-CN"/>
        </w:rPr>
        <w:t xml:space="preserve"> subject to the internal clearance of the host country</w:t>
      </w:r>
      <w:r>
        <w:rPr>
          <w:spacing w:val="-4"/>
        </w:rPr>
        <w:t>.</w:t>
      </w:r>
    </w:p>
    <w:p w14:paraId="1DE6234E" w14:textId="77777777" w:rsidR="006F4735" w:rsidRDefault="006F4735">
      <w:pPr>
        <w:pStyle w:val="NoSpacing"/>
      </w:pPr>
    </w:p>
    <w:p w14:paraId="20E51D10" w14:textId="77777777" w:rsidR="006F4735" w:rsidRPr="00282EB5" w:rsidRDefault="007D2B90">
      <w:pPr>
        <w:pStyle w:val="NoSpacing"/>
        <w:rPr>
          <w:rFonts w:eastAsia="SimSun"/>
          <w:b/>
          <w:lang w:eastAsia="zh-CN"/>
        </w:rPr>
      </w:pPr>
      <w:r>
        <w:rPr>
          <w:b/>
        </w:rPr>
        <w:t>Progress with preparation for COP14</w:t>
      </w:r>
      <w:r w:rsidR="00282EB5">
        <w:rPr>
          <w:rFonts w:eastAsia="SimSun" w:hint="eastAsia"/>
          <w:b/>
          <w:lang w:eastAsia="zh-CN"/>
        </w:rPr>
        <w:t xml:space="preserve"> after SC58</w:t>
      </w:r>
    </w:p>
    <w:p w14:paraId="1098AB5C" w14:textId="77777777" w:rsidR="006F4735" w:rsidRDefault="006F4735">
      <w:pPr>
        <w:pStyle w:val="NoSpacing"/>
      </w:pPr>
    </w:p>
    <w:p w14:paraId="4BF292E8" w14:textId="77777777" w:rsidR="006F4735" w:rsidRDefault="007D2B90">
      <w:pPr>
        <w:pStyle w:val="NoSpacing"/>
      </w:pPr>
      <w:r>
        <w:t>4.</w:t>
      </w:r>
      <w:r>
        <w:tab/>
      </w:r>
      <w:r>
        <w:rPr>
          <w:rFonts w:eastAsia="SimSun" w:hint="eastAsia"/>
          <w:lang w:eastAsia="zh-CN"/>
        </w:rPr>
        <w:t>Considering</w:t>
      </w:r>
      <w:r>
        <w:t xml:space="preserve"> the uncertainty of COVID-19 pandemic</w:t>
      </w:r>
      <w:r w:rsidR="00BD6C9E">
        <w:t>,</w:t>
      </w:r>
      <w:r>
        <w:t xml:space="preserve"> and </w:t>
      </w:r>
      <w:r>
        <w:rPr>
          <w:rFonts w:eastAsia="SimSun" w:hint="eastAsia"/>
          <w:lang w:eastAsia="zh-CN"/>
        </w:rPr>
        <w:t>number of</w:t>
      </w:r>
      <w:r>
        <w:t xml:space="preserve"> international conferences</w:t>
      </w:r>
      <w:r>
        <w:rPr>
          <w:rFonts w:eastAsia="SimSun" w:hint="eastAsia"/>
          <w:lang w:eastAsia="zh-CN"/>
        </w:rPr>
        <w:t xml:space="preserve"> that</w:t>
      </w:r>
      <w:r>
        <w:t xml:space="preserve"> will be held in China</w:t>
      </w:r>
      <w:r>
        <w:rPr>
          <w:rFonts w:eastAsia="SimSun" w:hint="eastAsia"/>
          <w:lang w:eastAsia="zh-CN"/>
        </w:rPr>
        <w:t xml:space="preserve"> in 2021</w:t>
      </w:r>
      <w:r>
        <w:t xml:space="preserve">, the Subgroup agreed </w:t>
      </w:r>
      <w:r>
        <w:rPr>
          <w:rFonts w:eastAsia="SimSun" w:hint="eastAsia"/>
          <w:lang w:eastAsia="zh-CN"/>
        </w:rPr>
        <w:t>that</w:t>
      </w:r>
      <w:r>
        <w:t xml:space="preserve"> a postponement of COP14 to the fourth quarter of 2022 would be practical</w:t>
      </w:r>
      <w:r>
        <w:rPr>
          <w:rFonts w:eastAsia="SimSun" w:hint="eastAsia"/>
          <w:lang w:eastAsia="zh-CN"/>
        </w:rPr>
        <w:t>,</w:t>
      </w:r>
      <w:r>
        <w:t xml:space="preserve"> </w:t>
      </w:r>
      <w:r>
        <w:rPr>
          <w:rFonts w:eastAsia="SimSun" w:hint="eastAsia"/>
          <w:lang w:eastAsia="zh-CN"/>
        </w:rPr>
        <w:t>after</w:t>
      </w:r>
      <w:r>
        <w:t xml:space="preserve"> discussions at a series of virtual meetings on 24 November 2020 (participants: Armenia, China, France, Sweden, Switzerland, UK</w:t>
      </w:r>
      <w:r w:rsidR="00E27E36">
        <w:t>, USA</w:t>
      </w:r>
      <w:r>
        <w:t>), 19 January 2021 (participants: Armenia, Australia,</w:t>
      </w:r>
      <w:r w:rsidR="00E27E36">
        <w:t xml:space="preserve"> Austria  ,</w:t>
      </w:r>
      <w:r>
        <w:t xml:space="preserve">France, Switzerland, UK, USA, CEPA Chair, STRP Chair, and Slovenia as observer), and email communication </w:t>
      </w:r>
      <w:r>
        <w:rPr>
          <w:rFonts w:eastAsia="SimSun" w:hint="eastAsia"/>
          <w:lang w:eastAsia="zh-CN"/>
        </w:rPr>
        <w:t>in</w:t>
      </w:r>
      <w:r>
        <w:t xml:space="preserve"> March 2021 (</w:t>
      </w:r>
      <w:r>
        <w:rPr>
          <w:rFonts w:eastAsia="SimSun" w:hint="eastAsia"/>
          <w:lang w:eastAsia="zh-CN"/>
        </w:rPr>
        <w:t xml:space="preserve">sent by </w:t>
      </w:r>
      <w:r>
        <w:rPr>
          <w:rFonts w:eastAsia="SimSun" w:hint="eastAsia"/>
          <w:lang w:eastAsia="zh-CN"/>
        </w:rPr>
        <w:lastRenderedPageBreak/>
        <w:t>China, r</w:t>
      </w:r>
      <w:r>
        <w:t xml:space="preserve">eplied </w:t>
      </w:r>
      <w:r>
        <w:rPr>
          <w:rFonts w:eastAsia="SimSun" w:hint="eastAsia"/>
          <w:lang w:eastAsia="zh-CN"/>
        </w:rPr>
        <w:t xml:space="preserve">and agreed </w:t>
      </w:r>
      <w:r>
        <w:t>by Armenia,</w:t>
      </w:r>
      <w:r w:rsidR="00E27E36">
        <w:t xml:space="preserve"> Australia, </w:t>
      </w:r>
      <w:r>
        <w:t xml:space="preserve"> Austria, Costa Rica, France, Switzerland, USA and Slovenia).</w:t>
      </w:r>
    </w:p>
    <w:p w14:paraId="33FAA7BF" w14:textId="77777777" w:rsidR="006F4735" w:rsidRDefault="006F4735">
      <w:pPr>
        <w:pStyle w:val="NoSpacing"/>
      </w:pPr>
    </w:p>
    <w:p w14:paraId="32021F95" w14:textId="77777777" w:rsidR="006F4735" w:rsidRDefault="00562C2D" w:rsidP="00562C2D">
      <w:pPr>
        <w:pStyle w:val="NoSpacing"/>
      </w:pPr>
      <w:r>
        <w:t>5.</w:t>
      </w:r>
      <w:r>
        <w:tab/>
      </w:r>
      <w:r w:rsidR="007D2B90">
        <w:t xml:space="preserve">A mechanism to </w:t>
      </w:r>
      <w:r w:rsidR="007D2B90">
        <w:rPr>
          <w:rFonts w:eastAsia="SimSun" w:hint="eastAsia"/>
          <w:lang w:eastAsia="zh-CN"/>
        </w:rPr>
        <w:t>approve the budget for the next triennium</w:t>
      </w:r>
      <w:r w:rsidR="007D2B90">
        <w:t xml:space="preserve">, the </w:t>
      </w:r>
      <w:r w:rsidR="007D2B90">
        <w:rPr>
          <w:rFonts w:eastAsia="SimSun" w:hint="eastAsia"/>
          <w:lang w:eastAsia="zh-CN"/>
        </w:rPr>
        <w:t>S</w:t>
      </w:r>
      <w:r w:rsidR="007D2B90">
        <w:t>ecretariat acti</w:t>
      </w:r>
      <w:r w:rsidR="00821CE9">
        <w:t>on plan, and all urgent issues</w:t>
      </w:r>
      <w:r w:rsidR="007D2B90">
        <w:t xml:space="preserve">, were proposed by members in above meetings and emails. </w:t>
      </w:r>
    </w:p>
    <w:p w14:paraId="16825EC3" w14:textId="77777777" w:rsidR="006F4735" w:rsidRDefault="006F4735">
      <w:pPr>
        <w:pStyle w:val="NoSpacing"/>
        <w:ind w:left="0" w:firstLine="0"/>
      </w:pPr>
    </w:p>
    <w:p w14:paraId="227A2B32" w14:textId="77777777" w:rsidR="006F4735" w:rsidRDefault="00EB418D">
      <w:pPr>
        <w:pStyle w:val="NoSpacing"/>
        <w:rPr>
          <w:rFonts w:eastAsia="SimSun"/>
          <w:lang w:eastAsia="zh-CN"/>
        </w:rPr>
      </w:pPr>
      <w:r>
        <w:t>6</w:t>
      </w:r>
      <w:r w:rsidR="007D2B90">
        <w:t>.</w:t>
      </w:r>
      <w:r w:rsidR="007D2B90">
        <w:tab/>
        <w:t xml:space="preserve">On 29 April 2021, the Secretariat sent a Diplomatic Note to </w:t>
      </w:r>
      <w:r w:rsidR="007D2B90">
        <w:rPr>
          <w:rFonts w:eastAsia="SimSun" w:hint="eastAsia"/>
          <w:lang w:eastAsia="zh-CN"/>
        </w:rPr>
        <w:t xml:space="preserve">the </w:t>
      </w:r>
      <w:r w:rsidR="007D2B90">
        <w:t xml:space="preserve">host country </w:t>
      </w:r>
      <w:r w:rsidR="007D2B90">
        <w:rPr>
          <w:rFonts w:eastAsia="SimSun" w:hint="eastAsia"/>
          <w:lang w:eastAsia="zh-CN"/>
        </w:rPr>
        <w:t>requesting finalization of</w:t>
      </w:r>
      <w:r w:rsidR="007D2B90">
        <w:t xml:space="preserve"> the dates </w:t>
      </w:r>
      <w:r w:rsidR="007D2B90">
        <w:rPr>
          <w:rFonts w:eastAsia="SimSun" w:hint="eastAsia"/>
          <w:lang w:eastAsia="zh-CN"/>
        </w:rPr>
        <w:t>for</w:t>
      </w:r>
      <w:r w:rsidR="007D2B90">
        <w:t xml:space="preserve"> COP14 in the final quarter of 2022. </w:t>
      </w:r>
      <w:r w:rsidR="007D2B90">
        <w:rPr>
          <w:rFonts w:eastAsia="SimSun" w:hint="eastAsia"/>
          <w:lang w:eastAsia="zh-CN"/>
        </w:rPr>
        <w:t>The host country is going through its internal procedure of approval</w:t>
      </w:r>
      <w:r w:rsidR="00FC2670">
        <w:rPr>
          <w:rFonts w:eastAsia="SimSun"/>
          <w:lang w:eastAsia="zh-CN"/>
        </w:rPr>
        <w:t>.</w:t>
      </w:r>
      <w:r w:rsidR="007D2B90">
        <w:rPr>
          <w:rFonts w:eastAsia="SimSun" w:hint="eastAsia"/>
          <w:lang w:eastAsia="zh-CN"/>
        </w:rPr>
        <w:t xml:space="preserve"> (After internal clearance, the host country agreed to postpone COP14 to 21-29 November 2022</w:t>
      </w:r>
      <w:r w:rsidR="00FC2670">
        <w:rPr>
          <w:rFonts w:eastAsia="SimSun"/>
          <w:lang w:eastAsia="zh-CN"/>
        </w:rPr>
        <w:t>.</w:t>
      </w:r>
      <w:r w:rsidR="007D2B90">
        <w:rPr>
          <w:rFonts w:eastAsia="SimSun" w:hint="eastAsia"/>
          <w:lang w:eastAsia="zh-CN"/>
        </w:rPr>
        <w:t xml:space="preserve">) </w:t>
      </w:r>
    </w:p>
    <w:p w14:paraId="43D7D429" w14:textId="77777777" w:rsidR="00CF4F84" w:rsidRDefault="00CF4F84">
      <w:pPr>
        <w:pStyle w:val="NoSpacing"/>
        <w:rPr>
          <w:rFonts w:eastAsia="SimSun"/>
          <w:lang w:eastAsia="zh-CN"/>
        </w:rPr>
      </w:pPr>
    </w:p>
    <w:p w14:paraId="49F30F2C" w14:textId="03C4EE22" w:rsidR="00995390" w:rsidRDefault="00CF4F84" w:rsidP="00995390">
      <w:pPr>
        <w:pStyle w:val="NoSpacing"/>
        <w:rPr>
          <w:rFonts w:eastAsia="SimSun"/>
          <w:lang w:eastAsia="zh-CN"/>
        </w:rPr>
      </w:pPr>
      <w:r>
        <w:rPr>
          <w:rFonts w:eastAsia="SimSun"/>
          <w:lang w:eastAsia="zh-CN"/>
        </w:rPr>
        <w:t>7.</w:t>
      </w:r>
      <w:r w:rsidR="00562C2D">
        <w:rPr>
          <w:rFonts w:eastAsia="SimSun"/>
          <w:lang w:eastAsia="zh-CN"/>
        </w:rPr>
        <w:tab/>
      </w:r>
      <w:r w:rsidR="00995390" w:rsidRPr="00995390">
        <w:rPr>
          <w:rFonts w:eastAsia="SimSun"/>
          <w:lang w:eastAsia="zh-CN"/>
        </w:rPr>
        <w:t xml:space="preserve">During 11-13 May 2021, </w:t>
      </w:r>
      <w:r w:rsidR="003565C5">
        <w:rPr>
          <w:rFonts w:eastAsia="SimSun"/>
          <w:lang w:eastAsia="zh-CN"/>
        </w:rPr>
        <w:t xml:space="preserve">the </w:t>
      </w:r>
      <w:r w:rsidR="00995390" w:rsidRPr="00995390">
        <w:rPr>
          <w:rFonts w:eastAsia="SimSun"/>
          <w:lang w:eastAsia="zh-CN"/>
        </w:rPr>
        <w:t xml:space="preserve">RAA of China and </w:t>
      </w:r>
      <w:r w:rsidR="00FC2670">
        <w:rPr>
          <w:rFonts w:eastAsia="SimSun"/>
          <w:lang w:eastAsia="zh-CN"/>
        </w:rPr>
        <w:t xml:space="preserve">the </w:t>
      </w:r>
      <w:r w:rsidR="00995390" w:rsidRPr="00995390">
        <w:rPr>
          <w:rFonts w:eastAsia="SimSun"/>
          <w:lang w:eastAsia="zh-CN"/>
        </w:rPr>
        <w:t>COP14 preparation team visited Wuhan and had meetin</w:t>
      </w:r>
      <w:r w:rsidR="00821CE9">
        <w:rPr>
          <w:rFonts w:eastAsia="SimSun"/>
          <w:lang w:eastAsia="zh-CN"/>
        </w:rPr>
        <w:t>g</w:t>
      </w:r>
      <w:r w:rsidR="00FC2670">
        <w:rPr>
          <w:rFonts w:eastAsia="SimSun"/>
          <w:lang w:eastAsia="zh-CN"/>
        </w:rPr>
        <w:t>s</w:t>
      </w:r>
      <w:r w:rsidR="00821CE9">
        <w:rPr>
          <w:rFonts w:eastAsia="SimSun"/>
          <w:lang w:eastAsia="zh-CN"/>
        </w:rPr>
        <w:t xml:space="preserve"> with </w:t>
      </w:r>
      <w:r w:rsidR="005D564E">
        <w:rPr>
          <w:rFonts w:eastAsia="SimSun"/>
          <w:lang w:eastAsia="zh-CN"/>
        </w:rPr>
        <w:t xml:space="preserve">the </w:t>
      </w:r>
      <w:r w:rsidR="00821CE9">
        <w:rPr>
          <w:rFonts w:eastAsia="SimSun"/>
          <w:lang w:eastAsia="zh-CN"/>
        </w:rPr>
        <w:t>municipal government.</w:t>
      </w:r>
      <w:r w:rsidR="00821CE9">
        <w:rPr>
          <w:rFonts w:eastAsia="SimSun" w:hint="eastAsia"/>
          <w:lang w:eastAsia="zh-CN"/>
        </w:rPr>
        <w:t xml:space="preserve"> </w:t>
      </w:r>
      <w:r w:rsidR="00FC2670">
        <w:rPr>
          <w:rFonts w:eastAsia="SimSun"/>
          <w:lang w:eastAsia="zh-CN"/>
        </w:rPr>
        <w:t>Issues such as</w:t>
      </w:r>
      <w:r w:rsidR="00821CE9">
        <w:rPr>
          <w:rFonts w:eastAsia="SimSun" w:hint="eastAsia"/>
          <w:lang w:eastAsia="zh-CN"/>
        </w:rPr>
        <w:t xml:space="preserve"> the</w:t>
      </w:r>
      <w:r w:rsidR="00995390" w:rsidRPr="00995390">
        <w:rPr>
          <w:rFonts w:eastAsia="SimSun"/>
          <w:lang w:eastAsia="zh-CN"/>
        </w:rPr>
        <w:t xml:space="preserve"> venue, time, size, field trip sites and</w:t>
      </w:r>
      <w:r w:rsidR="00821CE9">
        <w:rPr>
          <w:rFonts w:eastAsia="SimSun" w:hint="eastAsia"/>
          <w:lang w:eastAsia="zh-CN"/>
        </w:rPr>
        <w:t xml:space="preserve"> major</w:t>
      </w:r>
      <w:r w:rsidR="00995390" w:rsidRPr="00995390">
        <w:rPr>
          <w:rFonts w:eastAsia="SimSun"/>
          <w:lang w:eastAsia="zh-CN"/>
        </w:rPr>
        <w:t xml:space="preserve"> activities were discussed</w:t>
      </w:r>
      <w:r w:rsidR="00BD2AD0">
        <w:rPr>
          <w:rFonts w:eastAsia="SimSun"/>
          <w:lang w:eastAsia="zh-CN"/>
        </w:rPr>
        <w:t xml:space="preserve"> with the host city</w:t>
      </w:r>
      <w:r w:rsidR="00995390" w:rsidRPr="00995390">
        <w:rPr>
          <w:rFonts w:eastAsia="SimSun"/>
          <w:lang w:eastAsia="zh-CN"/>
        </w:rPr>
        <w:t xml:space="preserve">. </w:t>
      </w:r>
    </w:p>
    <w:p w14:paraId="0C99E281" w14:textId="77777777" w:rsidR="00562C2D" w:rsidRPr="00995390" w:rsidRDefault="00562C2D" w:rsidP="00995390">
      <w:pPr>
        <w:pStyle w:val="NoSpacing"/>
        <w:rPr>
          <w:rFonts w:eastAsia="SimSun"/>
          <w:lang w:eastAsia="zh-CN"/>
        </w:rPr>
      </w:pPr>
    </w:p>
    <w:p w14:paraId="06932856" w14:textId="0F529F5B" w:rsidR="006C35C8" w:rsidRPr="00DC028F" w:rsidRDefault="00562C2D" w:rsidP="00562C2D">
      <w:pPr>
        <w:rPr>
          <w:rFonts w:eastAsia="SimSun"/>
          <w:lang w:eastAsia="zh-CN"/>
        </w:rPr>
      </w:pPr>
      <w:r>
        <w:rPr>
          <w:rFonts w:eastAsia="SimSun"/>
          <w:lang w:eastAsia="zh-CN"/>
        </w:rPr>
        <w:t>8.</w:t>
      </w:r>
      <w:r>
        <w:rPr>
          <w:rFonts w:eastAsia="SimSun"/>
          <w:lang w:eastAsia="zh-CN"/>
        </w:rPr>
        <w:tab/>
      </w:r>
      <w:r w:rsidR="007D2B90">
        <w:rPr>
          <w:rFonts w:eastAsia="SimSun"/>
          <w:lang w:eastAsia="zh-CN"/>
        </w:rPr>
        <w:t xml:space="preserve">On 4 June 2021, the Subgroup on COP14 members </w:t>
      </w:r>
      <w:r w:rsidR="00B17DE7">
        <w:rPr>
          <w:rFonts w:eastAsia="SimSun"/>
          <w:lang w:eastAsia="zh-CN"/>
        </w:rPr>
        <w:t xml:space="preserve">discussed </w:t>
      </w:r>
      <w:r w:rsidR="007D2B90">
        <w:rPr>
          <w:rFonts w:eastAsia="SimSun"/>
          <w:lang w:eastAsia="zh-CN"/>
        </w:rPr>
        <w:t>in</w:t>
      </w:r>
      <w:r w:rsidR="007D2B90">
        <w:rPr>
          <w:rFonts w:eastAsia="SimSun" w:hint="eastAsia"/>
          <w:lang w:eastAsia="zh-CN"/>
        </w:rPr>
        <w:t xml:space="preserve"> a</w:t>
      </w:r>
      <w:r w:rsidR="007D2B90">
        <w:rPr>
          <w:rFonts w:eastAsia="SimSun"/>
          <w:lang w:eastAsia="zh-CN"/>
        </w:rPr>
        <w:t xml:space="preserve"> virtual call meeting</w:t>
      </w:r>
      <w:r w:rsidR="00B17DE7">
        <w:rPr>
          <w:rFonts w:eastAsia="SimSun"/>
          <w:lang w:eastAsia="zh-CN"/>
        </w:rPr>
        <w:t xml:space="preserve"> </w:t>
      </w:r>
      <w:r w:rsidR="00821CE9">
        <w:rPr>
          <w:rFonts w:eastAsia="SimSun" w:hint="eastAsia"/>
          <w:lang w:eastAsia="zh-CN"/>
        </w:rPr>
        <w:t>new dates</w:t>
      </w:r>
      <w:r w:rsidR="00821CE9">
        <w:rPr>
          <w:rFonts w:eastAsia="SimSun"/>
          <w:lang w:eastAsia="zh-CN"/>
        </w:rPr>
        <w:t xml:space="preserve">, </w:t>
      </w:r>
      <w:r w:rsidR="00821CE9">
        <w:rPr>
          <w:rFonts w:eastAsia="SimSun" w:hint="eastAsia"/>
          <w:lang w:eastAsia="zh-CN"/>
        </w:rPr>
        <w:t xml:space="preserve">the </w:t>
      </w:r>
      <w:r w:rsidR="00E630E8">
        <w:rPr>
          <w:rFonts w:eastAsia="SimSun"/>
          <w:lang w:eastAsia="zh-CN"/>
        </w:rPr>
        <w:t xml:space="preserve">size, the </w:t>
      </w:r>
      <w:r w:rsidR="00B17DE7">
        <w:rPr>
          <w:rFonts w:eastAsia="SimSun"/>
          <w:lang w:eastAsia="zh-CN"/>
        </w:rPr>
        <w:t>venue</w:t>
      </w:r>
      <w:r w:rsidR="007D2B90">
        <w:rPr>
          <w:rFonts w:eastAsia="SimSun" w:hint="eastAsia"/>
          <w:lang w:eastAsia="zh-CN"/>
        </w:rPr>
        <w:t xml:space="preserve"> </w:t>
      </w:r>
      <w:r w:rsidR="00E630E8">
        <w:rPr>
          <w:rFonts w:eastAsia="SimSun"/>
          <w:lang w:eastAsia="zh-CN"/>
        </w:rPr>
        <w:t xml:space="preserve">and other matters </w:t>
      </w:r>
      <w:r w:rsidR="007D2B90">
        <w:rPr>
          <w:rFonts w:eastAsia="SimSun" w:hint="eastAsia"/>
          <w:lang w:eastAsia="zh-CN"/>
        </w:rPr>
        <w:t>for COP14.</w:t>
      </w:r>
      <w:r w:rsidR="006C35C8" w:rsidRPr="00DC028F">
        <w:rPr>
          <w:rFonts w:eastAsia="SimSun"/>
          <w:lang w:eastAsia="zh-CN"/>
        </w:rPr>
        <w:t xml:space="preserve"> </w:t>
      </w:r>
      <w:r w:rsidR="0007412E" w:rsidRPr="00DC028F">
        <w:rPr>
          <w:rFonts w:eastAsia="SimSun"/>
          <w:lang w:eastAsia="zh-CN"/>
        </w:rPr>
        <w:t>T</w:t>
      </w:r>
      <w:r w:rsidR="0007412E" w:rsidRPr="00DC028F">
        <w:rPr>
          <w:rFonts w:eastAsia="SimSun" w:hint="eastAsia"/>
          <w:lang w:eastAsia="zh-CN"/>
        </w:rPr>
        <w:t>he host city</w:t>
      </w:r>
      <w:r w:rsidR="00821CE9" w:rsidRPr="00DC028F">
        <w:rPr>
          <w:rFonts w:eastAsia="SimSun"/>
          <w:lang w:eastAsia="zh-CN"/>
        </w:rPr>
        <w:t>, Wuhan Municipality</w:t>
      </w:r>
      <w:r w:rsidR="00FC2670">
        <w:rPr>
          <w:rFonts w:eastAsia="SimSun"/>
          <w:lang w:eastAsia="zh-CN"/>
        </w:rPr>
        <w:t>,</w:t>
      </w:r>
      <w:r w:rsidR="0007412E" w:rsidRPr="00DC028F">
        <w:rPr>
          <w:rFonts w:eastAsia="SimSun"/>
          <w:lang w:eastAsia="zh-CN"/>
        </w:rPr>
        <w:t xml:space="preserve"> made a presentation on their preparatory efforts </w:t>
      </w:r>
      <w:r w:rsidR="00DC028F" w:rsidRPr="00DC028F">
        <w:rPr>
          <w:rFonts w:eastAsia="SimSun" w:hint="eastAsia"/>
          <w:lang w:eastAsia="zh-CN"/>
        </w:rPr>
        <w:t xml:space="preserve">and </w:t>
      </w:r>
      <w:r w:rsidR="00B44B81" w:rsidRPr="00DC028F">
        <w:rPr>
          <w:rFonts w:eastAsia="SimSun"/>
          <w:lang w:eastAsia="zh-CN"/>
        </w:rPr>
        <w:t>propos</w:t>
      </w:r>
      <w:r w:rsidR="00B44B81" w:rsidRPr="00DC028F">
        <w:rPr>
          <w:rFonts w:eastAsia="SimSun" w:hint="eastAsia"/>
          <w:lang w:eastAsia="zh-CN"/>
        </w:rPr>
        <w:t>ed</w:t>
      </w:r>
      <w:r w:rsidR="0007412E" w:rsidRPr="00DC028F">
        <w:rPr>
          <w:rFonts w:eastAsia="SimSun"/>
          <w:lang w:eastAsia="zh-CN"/>
        </w:rPr>
        <w:t xml:space="preserve"> changing the venue from the Intercontinental to the East</w:t>
      </w:r>
      <w:r w:rsidR="0007412E" w:rsidRPr="00DC028F">
        <w:rPr>
          <w:rFonts w:eastAsia="SimSun" w:hint="eastAsia"/>
          <w:lang w:eastAsia="zh-CN"/>
        </w:rPr>
        <w:t xml:space="preserve"> L</w:t>
      </w:r>
      <w:r w:rsidR="0007412E" w:rsidRPr="00DC028F">
        <w:rPr>
          <w:rFonts w:eastAsia="SimSun"/>
          <w:lang w:eastAsia="zh-CN"/>
        </w:rPr>
        <w:t>ake Conference Centre</w:t>
      </w:r>
      <w:r w:rsidR="00DC028F" w:rsidRPr="00DC028F">
        <w:rPr>
          <w:rFonts w:eastAsia="SimSun" w:hint="eastAsia"/>
          <w:lang w:eastAsia="zh-CN"/>
        </w:rPr>
        <w:t>,</w:t>
      </w:r>
      <w:r w:rsidR="00B44B81" w:rsidRPr="00DC028F">
        <w:rPr>
          <w:rFonts w:eastAsia="SimSun" w:hint="eastAsia"/>
          <w:lang w:eastAsia="zh-CN"/>
        </w:rPr>
        <w:t xml:space="preserve"> stating that it</w:t>
      </w:r>
      <w:r w:rsidR="0007412E" w:rsidRPr="00DC028F">
        <w:rPr>
          <w:rFonts w:eastAsia="SimSun" w:hint="eastAsia"/>
          <w:lang w:eastAsia="zh-CN"/>
        </w:rPr>
        <w:t xml:space="preserve"> is more </w:t>
      </w:r>
      <w:r w:rsidR="0007412E" w:rsidRPr="00DC028F">
        <w:rPr>
          <w:rFonts w:eastAsia="SimSun"/>
          <w:lang w:eastAsia="zh-CN"/>
        </w:rPr>
        <w:t>convenient to</w:t>
      </w:r>
      <w:r w:rsidR="0007412E" w:rsidRPr="00DC028F">
        <w:rPr>
          <w:rFonts w:eastAsia="SimSun" w:hint="eastAsia"/>
          <w:lang w:eastAsia="zh-CN"/>
        </w:rPr>
        <w:t xml:space="preserve"> get</w:t>
      </w:r>
      <w:r w:rsidR="0007412E" w:rsidRPr="00DC028F">
        <w:rPr>
          <w:rFonts w:eastAsia="SimSun"/>
          <w:lang w:eastAsia="zh-CN"/>
        </w:rPr>
        <w:t xml:space="preserve"> supporting facilities</w:t>
      </w:r>
      <w:r w:rsidR="0007412E" w:rsidRPr="00DC028F">
        <w:rPr>
          <w:rFonts w:eastAsia="SimSun" w:hint="eastAsia"/>
          <w:lang w:eastAsia="zh-CN"/>
        </w:rPr>
        <w:t xml:space="preserve"> with favorable price</w:t>
      </w:r>
      <w:r w:rsidR="0007412E" w:rsidRPr="00DC028F">
        <w:rPr>
          <w:rFonts w:eastAsia="SimSun"/>
          <w:lang w:eastAsia="zh-CN"/>
        </w:rPr>
        <w:t>. With view to COVID-19 concerns</w:t>
      </w:r>
      <w:r w:rsidR="0007412E" w:rsidRPr="00DC028F">
        <w:rPr>
          <w:rFonts w:eastAsia="SimSun" w:hint="eastAsia"/>
          <w:lang w:eastAsia="zh-CN"/>
        </w:rPr>
        <w:t xml:space="preserve">, </w:t>
      </w:r>
      <w:r w:rsidR="00B44B81" w:rsidRPr="00DC028F">
        <w:rPr>
          <w:rFonts w:eastAsia="SimSun" w:hint="eastAsia"/>
          <w:lang w:eastAsia="zh-CN"/>
        </w:rPr>
        <w:t>alternative scenarios should be</w:t>
      </w:r>
      <w:r w:rsidR="0007412E" w:rsidRPr="00DC028F">
        <w:rPr>
          <w:rFonts w:eastAsia="SimSun" w:hint="eastAsia"/>
          <w:lang w:eastAsia="zh-CN"/>
        </w:rPr>
        <w:t xml:space="preserve"> considered, including </w:t>
      </w:r>
      <w:r w:rsidR="00B44B81" w:rsidRPr="00DC028F">
        <w:rPr>
          <w:rFonts w:eastAsia="SimSun"/>
          <w:lang w:eastAsia="zh-CN"/>
        </w:rPr>
        <w:t>reduc</w:t>
      </w:r>
      <w:r w:rsidR="00D03D59">
        <w:rPr>
          <w:rFonts w:eastAsia="SimSun"/>
          <w:lang w:eastAsia="zh-CN"/>
        </w:rPr>
        <w:t xml:space="preserve">ing the maximum </w:t>
      </w:r>
      <w:r w:rsidR="00B44B81" w:rsidRPr="00DC028F">
        <w:rPr>
          <w:rFonts w:eastAsia="SimSun"/>
          <w:lang w:eastAsia="zh-CN"/>
        </w:rPr>
        <w:t>number</w:t>
      </w:r>
      <w:r w:rsidR="0007412E" w:rsidRPr="00DC028F">
        <w:rPr>
          <w:rFonts w:eastAsia="SimSun"/>
          <w:lang w:eastAsia="zh-CN"/>
        </w:rPr>
        <w:t xml:space="preserve"> of participants to 1000</w:t>
      </w:r>
      <w:r w:rsidR="00D03D59">
        <w:rPr>
          <w:rFonts w:eastAsia="SimSun"/>
          <w:lang w:eastAsia="zh-CN"/>
        </w:rPr>
        <w:t xml:space="preserve"> (noting recent COP attendance numbers: </w:t>
      </w:r>
      <w:r w:rsidR="00D03D59" w:rsidRPr="00D03D59">
        <w:rPr>
          <w:rFonts w:eastAsia="SimSun"/>
          <w:lang w:eastAsia="zh-CN"/>
        </w:rPr>
        <w:t xml:space="preserve">COP13 </w:t>
      </w:r>
      <w:r w:rsidR="00D03D59">
        <w:rPr>
          <w:rFonts w:eastAsia="SimSun"/>
          <w:lang w:eastAsia="zh-CN"/>
        </w:rPr>
        <w:t xml:space="preserve">- </w:t>
      </w:r>
      <w:r w:rsidR="00D03D59" w:rsidRPr="00D03D59">
        <w:rPr>
          <w:rFonts w:eastAsia="SimSun"/>
          <w:lang w:eastAsia="zh-CN"/>
        </w:rPr>
        <w:t xml:space="preserve">1396, </w:t>
      </w:r>
      <w:r w:rsidR="00D03D59">
        <w:rPr>
          <w:rFonts w:eastAsia="SimSun"/>
          <w:lang w:eastAsia="zh-CN"/>
        </w:rPr>
        <w:t xml:space="preserve">COP12 – </w:t>
      </w:r>
      <w:r w:rsidR="00D03D59" w:rsidRPr="00D03D59">
        <w:rPr>
          <w:rFonts w:eastAsia="SimSun"/>
          <w:lang w:eastAsia="zh-CN"/>
        </w:rPr>
        <w:t>930</w:t>
      </w:r>
      <w:r w:rsidR="00D03D59">
        <w:rPr>
          <w:rFonts w:eastAsia="SimSun"/>
          <w:lang w:eastAsia="zh-CN"/>
        </w:rPr>
        <w:t xml:space="preserve">, and COP11 – </w:t>
      </w:r>
      <w:r w:rsidR="00D03D59" w:rsidRPr="00D03D59">
        <w:rPr>
          <w:rFonts w:eastAsia="SimSun"/>
          <w:lang w:eastAsia="zh-CN"/>
        </w:rPr>
        <w:t>1371</w:t>
      </w:r>
      <w:r w:rsidR="00D03D59">
        <w:rPr>
          <w:rFonts w:eastAsia="SimSun"/>
          <w:lang w:eastAsia="zh-CN"/>
        </w:rPr>
        <w:t>)</w:t>
      </w:r>
      <w:r w:rsidR="0007412E" w:rsidRPr="00DC028F">
        <w:rPr>
          <w:rFonts w:eastAsia="SimSun" w:hint="eastAsia"/>
          <w:lang w:eastAsia="zh-CN"/>
        </w:rPr>
        <w:t>,</w:t>
      </w:r>
      <w:r w:rsidR="0007412E" w:rsidRPr="00DC028F">
        <w:rPr>
          <w:rFonts w:eastAsia="SimSun"/>
          <w:lang w:eastAsia="zh-CN"/>
        </w:rPr>
        <w:t xml:space="preserve"> rent</w:t>
      </w:r>
      <w:r w:rsidR="00B44B81" w:rsidRPr="00DC028F">
        <w:rPr>
          <w:rFonts w:eastAsia="SimSun" w:hint="eastAsia"/>
          <w:lang w:eastAsia="zh-CN"/>
        </w:rPr>
        <w:t>ing</w:t>
      </w:r>
      <w:r w:rsidR="0007412E" w:rsidRPr="00DC028F">
        <w:rPr>
          <w:rFonts w:eastAsia="SimSun"/>
          <w:lang w:eastAsia="zh-CN"/>
        </w:rPr>
        <w:t xml:space="preserve"> the entire venue d</w:t>
      </w:r>
      <w:r w:rsidR="00B44B81" w:rsidRPr="00DC028F">
        <w:rPr>
          <w:rFonts w:eastAsia="SimSun"/>
          <w:lang w:eastAsia="zh-CN"/>
        </w:rPr>
        <w:t>uring the COP14</w:t>
      </w:r>
      <w:r w:rsidR="0007412E" w:rsidRPr="00DC028F">
        <w:rPr>
          <w:rFonts w:eastAsia="SimSun"/>
          <w:lang w:eastAsia="zh-CN"/>
        </w:rPr>
        <w:t xml:space="preserve"> exclusive use</w:t>
      </w:r>
      <w:r w:rsidR="00B44B81" w:rsidRPr="00DC028F">
        <w:rPr>
          <w:rFonts w:eastAsia="SimSun" w:hint="eastAsia"/>
          <w:lang w:eastAsia="zh-CN"/>
        </w:rPr>
        <w:t xml:space="preserve">, and further </w:t>
      </w:r>
      <w:r w:rsidR="0007412E" w:rsidRPr="00DC028F">
        <w:rPr>
          <w:rFonts w:eastAsia="SimSun"/>
          <w:lang w:eastAsia="zh-CN"/>
        </w:rPr>
        <w:t>noting that the largest conference room at the East</w:t>
      </w:r>
      <w:r w:rsidR="0007412E" w:rsidRPr="00DC028F">
        <w:rPr>
          <w:rFonts w:eastAsia="SimSun" w:hint="eastAsia"/>
          <w:lang w:eastAsia="zh-CN"/>
        </w:rPr>
        <w:t xml:space="preserve"> L</w:t>
      </w:r>
      <w:r w:rsidR="0007412E" w:rsidRPr="00DC028F">
        <w:rPr>
          <w:rFonts w:eastAsia="SimSun"/>
          <w:lang w:eastAsia="zh-CN"/>
        </w:rPr>
        <w:t xml:space="preserve">ake Conference Centre can </w:t>
      </w:r>
      <w:r w:rsidR="0007412E" w:rsidRPr="00DC028F">
        <w:rPr>
          <w:rFonts w:eastAsia="SimSun" w:hint="eastAsia"/>
          <w:lang w:eastAsia="zh-CN"/>
        </w:rPr>
        <w:t xml:space="preserve">accommodate </w:t>
      </w:r>
      <w:r w:rsidR="0007412E" w:rsidRPr="00DC028F">
        <w:rPr>
          <w:rFonts w:eastAsia="SimSun"/>
          <w:lang w:eastAsia="zh-CN"/>
        </w:rPr>
        <w:t xml:space="preserve">1,500 in </w:t>
      </w:r>
      <w:r w:rsidR="00FC2670" w:rsidRPr="00DC028F">
        <w:rPr>
          <w:rFonts w:eastAsia="SimSun"/>
          <w:lang w:eastAsia="zh-CN"/>
        </w:rPr>
        <w:t>theatre</w:t>
      </w:r>
      <w:r w:rsidR="0007412E" w:rsidRPr="00DC028F">
        <w:rPr>
          <w:rFonts w:eastAsia="SimSun"/>
          <w:lang w:eastAsia="zh-CN"/>
        </w:rPr>
        <w:t xml:space="preserve"> style with chairs onl</w:t>
      </w:r>
      <w:r w:rsidR="00B44B81" w:rsidRPr="00DC028F">
        <w:rPr>
          <w:rFonts w:eastAsia="SimSun"/>
          <w:lang w:eastAsia="zh-CN"/>
        </w:rPr>
        <w:t>y or 1,000 with chairs</w:t>
      </w:r>
      <w:r w:rsidR="00B44B81" w:rsidRPr="00DC028F">
        <w:rPr>
          <w:rFonts w:eastAsia="SimSun" w:hint="eastAsia"/>
          <w:lang w:eastAsia="zh-CN"/>
        </w:rPr>
        <w:t xml:space="preserve"> and tables</w:t>
      </w:r>
      <w:r w:rsidR="0007412E" w:rsidRPr="00DC028F">
        <w:rPr>
          <w:rFonts w:eastAsia="SimSun"/>
          <w:lang w:eastAsia="zh-CN"/>
        </w:rPr>
        <w:t xml:space="preserve"> in </w:t>
      </w:r>
      <w:r w:rsidR="00FC2670" w:rsidRPr="00DC028F">
        <w:rPr>
          <w:rFonts w:eastAsia="SimSun"/>
          <w:lang w:eastAsia="zh-CN"/>
        </w:rPr>
        <w:t>theatre</w:t>
      </w:r>
      <w:r w:rsidR="0007412E" w:rsidRPr="00DC028F">
        <w:rPr>
          <w:rFonts w:eastAsia="SimSun"/>
          <w:lang w:eastAsia="zh-CN"/>
        </w:rPr>
        <w:t xml:space="preserve"> style. With a total building area of 70,000 square meters, the Center has conference and reception rooms of all sizes, in conformity with the conference requirements. East Lake International Conference Center is</w:t>
      </w:r>
      <w:r w:rsidR="0007412E" w:rsidRPr="00DC028F">
        <w:rPr>
          <w:rFonts w:eastAsia="SimSun" w:hint="eastAsia"/>
          <w:lang w:eastAsia="zh-CN"/>
        </w:rPr>
        <w:t xml:space="preserve"> also</w:t>
      </w:r>
      <w:r w:rsidR="0007412E" w:rsidRPr="00DC028F">
        <w:rPr>
          <w:rFonts w:eastAsia="SimSun"/>
          <w:lang w:eastAsia="zh-CN"/>
        </w:rPr>
        <w:t xml:space="preserve"> enclosed by the </w:t>
      </w:r>
      <w:r w:rsidR="00B44B81" w:rsidRPr="00DC028F">
        <w:rPr>
          <w:rFonts w:eastAsia="SimSun" w:hint="eastAsia"/>
          <w:lang w:eastAsia="zh-CN"/>
        </w:rPr>
        <w:t xml:space="preserve">beautiful </w:t>
      </w:r>
      <w:r w:rsidR="0007412E" w:rsidRPr="00DC028F">
        <w:rPr>
          <w:rFonts w:eastAsia="SimSun"/>
          <w:lang w:eastAsia="zh-CN"/>
        </w:rPr>
        <w:t>East La</w:t>
      </w:r>
      <w:r w:rsidR="00DC028F">
        <w:rPr>
          <w:rFonts w:eastAsia="SimSun"/>
          <w:lang w:eastAsia="zh-CN"/>
        </w:rPr>
        <w:t xml:space="preserve">ke on three sides, making it </w:t>
      </w:r>
      <w:r w:rsidR="00DC028F">
        <w:rPr>
          <w:rFonts w:eastAsia="SimSun" w:hint="eastAsia"/>
          <w:lang w:eastAsia="zh-CN"/>
        </w:rPr>
        <w:t>an</w:t>
      </w:r>
      <w:r w:rsidR="0007412E" w:rsidRPr="00DC028F">
        <w:rPr>
          <w:rFonts w:eastAsia="SimSun"/>
          <w:lang w:eastAsia="zh-CN"/>
        </w:rPr>
        <w:t xml:space="preserve"> ideal spot to appreciate</w:t>
      </w:r>
      <w:r w:rsidR="00DC028F">
        <w:rPr>
          <w:rFonts w:eastAsia="SimSun" w:hint="eastAsia"/>
          <w:lang w:eastAsia="zh-CN"/>
        </w:rPr>
        <w:t xml:space="preserve"> the</w:t>
      </w:r>
      <w:r w:rsidR="0007412E" w:rsidRPr="00DC028F">
        <w:rPr>
          <w:rFonts w:eastAsia="SimSun"/>
          <w:lang w:eastAsia="zh-CN"/>
        </w:rPr>
        <w:t xml:space="preserve"> </w:t>
      </w:r>
      <w:r w:rsidR="00B44B81" w:rsidRPr="00DC028F">
        <w:rPr>
          <w:rFonts w:eastAsia="SimSun" w:hint="eastAsia"/>
          <w:lang w:eastAsia="zh-CN"/>
        </w:rPr>
        <w:t>harmon</w:t>
      </w:r>
      <w:r w:rsidR="00FC2670">
        <w:rPr>
          <w:rFonts w:eastAsia="SimSun"/>
          <w:lang w:eastAsia="zh-CN"/>
        </w:rPr>
        <w:t>y</w:t>
      </w:r>
      <w:r w:rsidR="00B44B81" w:rsidRPr="00DC028F">
        <w:rPr>
          <w:rFonts w:eastAsia="SimSun" w:hint="eastAsia"/>
          <w:lang w:eastAsia="zh-CN"/>
        </w:rPr>
        <w:t xml:space="preserve"> between</w:t>
      </w:r>
      <w:r w:rsidR="00B44B81" w:rsidRPr="00DC028F">
        <w:rPr>
          <w:rFonts w:eastAsia="SimSun"/>
          <w:lang w:eastAsia="zh-CN"/>
        </w:rPr>
        <w:t xml:space="preserve"> the city and </w:t>
      </w:r>
      <w:r w:rsidR="00B44B81" w:rsidRPr="00DC028F">
        <w:rPr>
          <w:rFonts w:eastAsia="SimSun" w:hint="eastAsia"/>
          <w:lang w:eastAsia="zh-CN"/>
        </w:rPr>
        <w:t>wetland</w:t>
      </w:r>
      <w:r w:rsidR="0007412E" w:rsidRPr="00DC028F">
        <w:rPr>
          <w:rFonts w:eastAsia="SimSun"/>
          <w:lang w:eastAsia="zh-CN"/>
        </w:rPr>
        <w:t xml:space="preserve">. </w:t>
      </w:r>
      <w:r w:rsidR="00282EB5" w:rsidRPr="00DC028F">
        <w:rPr>
          <w:rFonts w:eastAsia="SimSun" w:hint="eastAsia"/>
          <w:lang w:eastAsia="zh-CN"/>
        </w:rPr>
        <w:t>Subgroup members agreed that s</w:t>
      </w:r>
      <w:r w:rsidR="00282EB5" w:rsidRPr="00DC028F">
        <w:rPr>
          <w:rFonts w:eastAsia="SimSun"/>
          <w:lang w:eastAsia="zh-CN"/>
        </w:rPr>
        <w:t>ecretariat</w:t>
      </w:r>
      <w:r w:rsidR="00282EB5" w:rsidRPr="00DC028F">
        <w:rPr>
          <w:rFonts w:eastAsia="SimSun" w:hint="eastAsia"/>
          <w:lang w:eastAsia="zh-CN"/>
        </w:rPr>
        <w:t xml:space="preserve"> and host country will work </w:t>
      </w:r>
      <w:r w:rsidR="00B44B81" w:rsidRPr="00DC028F">
        <w:rPr>
          <w:rFonts w:eastAsia="SimSun" w:hint="eastAsia"/>
          <w:lang w:eastAsia="zh-CN"/>
        </w:rPr>
        <w:t xml:space="preserve">further </w:t>
      </w:r>
      <w:r w:rsidR="00282EB5" w:rsidRPr="00DC028F">
        <w:rPr>
          <w:rFonts w:eastAsia="SimSun" w:hint="eastAsia"/>
          <w:lang w:eastAsia="zh-CN"/>
        </w:rPr>
        <w:t>on selecting venue for COP 14.</w:t>
      </w:r>
    </w:p>
    <w:p w14:paraId="567F2AEE" w14:textId="77777777" w:rsidR="00EB418D" w:rsidRPr="00B44B81" w:rsidRDefault="00EB418D" w:rsidP="0007412E">
      <w:pPr>
        <w:pStyle w:val="NoSpacing"/>
        <w:ind w:left="0" w:firstLine="0"/>
        <w:rPr>
          <w:rFonts w:eastAsia="SimSun"/>
          <w:lang w:eastAsia="zh-CN"/>
        </w:rPr>
      </w:pPr>
    </w:p>
    <w:p w14:paraId="679ED56F" w14:textId="620AF598" w:rsidR="00692D45" w:rsidRDefault="00EB418D" w:rsidP="007F5DAC">
      <w:pPr>
        <w:pStyle w:val="NoSpacing"/>
      </w:pPr>
      <w:r>
        <w:rPr>
          <w:rFonts w:eastAsia="SimSun"/>
          <w:lang w:val="en-US" w:eastAsia="zh-CN"/>
        </w:rPr>
        <w:t>9</w:t>
      </w:r>
      <w:r w:rsidR="002D3D6A">
        <w:rPr>
          <w:rFonts w:eastAsia="SimSun"/>
          <w:lang w:val="en-US" w:eastAsia="zh-CN"/>
        </w:rPr>
        <w:t>.</w:t>
      </w:r>
      <w:r w:rsidR="00562C2D">
        <w:rPr>
          <w:rFonts w:eastAsia="SimSun"/>
          <w:lang w:val="en-US" w:eastAsia="zh-CN"/>
        </w:rPr>
        <w:tab/>
      </w:r>
      <w:r w:rsidR="00692D45">
        <w:t xml:space="preserve">The process for selecting </w:t>
      </w:r>
      <w:r w:rsidR="00C725F0">
        <w:rPr>
          <w:rFonts w:cstheme="minorHAnsi"/>
        </w:rPr>
        <w:t xml:space="preserve">the Ramsar Wetland Conservation Award </w:t>
      </w:r>
      <w:r w:rsidR="00692D45">
        <w:t>winners as approved by Post SC58 intersessional Decision 7 requires the COP14 Subgroup to review the recommendations provided by the Secretariat and propose to the Standing Committee award winners.</w:t>
      </w:r>
      <w:r w:rsidR="000B18C4">
        <w:t xml:space="preserve"> </w:t>
      </w:r>
      <w:r w:rsidR="006F61BB">
        <w:t xml:space="preserve">The Subgroup </w:t>
      </w:r>
      <w:r w:rsidR="00692D45">
        <w:t>proposed that the Secretariat proceed with the review and evaluation process, and provide its recommendations to the Su</w:t>
      </w:r>
      <w:r w:rsidR="00374BE8">
        <w:t>bgroup by 16 June, in case that</w:t>
      </w:r>
      <w:r w:rsidR="0095206D">
        <w:t xml:space="preserve"> </w:t>
      </w:r>
      <w:r w:rsidR="00692D45">
        <w:t>the Standing Committee decide</w:t>
      </w:r>
      <w:r w:rsidR="0095206D">
        <w:t>s</w:t>
      </w:r>
      <w:r w:rsidR="00692D45">
        <w:t xml:space="preserve"> during its 22 June meeting that the Ramsar Wetland Conservation Awards be included in the SC59 agenda, the COP14 Subgroup will </w:t>
      </w:r>
      <w:r w:rsidR="008633A7">
        <w:t xml:space="preserve">then </w:t>
      </w:r>
      <w:r w:rsidR="00692D45">
        <w:t>convene that week to discuss the recommendations provided by the Secretariat and propose award winners to the Standing Committee for consideration.</w:t>
      </w:r>
      <w:r w:rsidR="00D97B2F">
        <w:t xml:space="preserve"> </w:t>
      </w:r>
      <w:r w:rsidR="00B44B81">
        <w:rPr>
          <w:rFonts w:eastAsia="SimSun" w:hint="eastAsia"/>
          <w:lang w:eastAsia="zh-CN"/>
        </w:rPr>
        <w:t xml:space="preserve">However, in the June 4 virtual call meeting, </w:t>
      </w:r>
      <w:r w:rsidR="00B44B81" w:rsidRPr="00AB652D">
        <w:rPr>
          <w:rFonts w:eastAsia="SimSun" w:hint="eastAsia"/>
          <w:lang w:eastAsia="zh-CN"/>
        </w:rPr>
        <w:t>i</w:t>
      </w:r>
      <w:r w:rsidR="00D97B2F" w:rsidRPr="00AB652D">
        <w:t>t was agreed by the Subgroup that the matter is not time sensitive</w:t>
      </w:r>
      <w:r w:rsidR="00FC2670">
        <w:t xml:space="preserve">, </w:t>
      </w:r>
      <w:r w:rsidR="00D97B2F" w:rsidRPr="00AB652D">
        <w:t>and could be postponed and taken up during SC60.</w:t>
      </w:r>
    </w:p>
    <w:p w14:paraId="536EEF85" w14:textId="77777777" w:rsidR="006F4735" w:rsidRDefault="006F4735" w:rsidP="00E16E25">
      <w:pPr>
        <w:pStyle w:val="NoSpacing"/>
        <w:ind w:left="0" w:firstLine="0"/>
      </w:pPr>
    </w:p>
    <w:p w14:paraId="61E7A63E" w14:textId="77777777" w:rsidR="006F4735" w:rsidRDefault="00EB418D">
      <w:pPr>
        <w:pStyle w:val="NoSpacing"/>
        <w:rPr>
          <w:rFonts w:eastAsia="SimSun"/>
          <w:lang w:eastAsia="zh-CN"/>
        </w:rPr>
      </w:pPr>
      <w:r>
        <w:rPr>
          <w:rFonts w:eastAsia="SimSun"/>
          <w:lang w:eastAsia="zh-CN"/>
        </w:rPr>
        <w:t>10</w:t>
      </w:r>
      <w:r w:rsidR="007D2B90">
        <w:rPr>
          <w:rFonts w:hint="eastAsia"/>
        </w:rPr>
        <w:t>.</w:t>
      </w:r>
      <w:r w:rsidR="00562C2D">
        <w:rPr>
          <w:rFonts w:eastAsia="SimSun"/>
          <w:lang w:eastAsia="zh-CN"/>
        </w:rPr>
        <w:tab/>
      </w:r>
      <w:r w:rsidR="007D2B90">
        <w:rPr>
          <w:rFonts w:eastAsia="SimSun" w:hint="eastAsia"/>
          <w:lang w:eastAsia="zh-CN"/>
        </w:rPr>
        <w:t xml:space="preserve">The subgroup on COP14 agreed to the view of the Secretariat after consulting its legal adviser that the new dates for COP14 </w:t>
      </w:r>
      <w:r w:rsidR="00B44B81">
        <w:rPr>
          <w:rFonts w:eastAsia="SimSun" w:hint="eastAsia"/>
          <w:lang w:val="en-US" w:eastAsia="zh-CN"/>
        </w:rPr>
        <w:t>should be</w:t>
      </w:r>
      <w:r w:rsidR="007D2B90">
        <w:rPr>
          <w:rFonts w:eastAsia="SimSun" w:hint="eastAsia"/>
          <w:lang w:val="en-US" w:eastAsia="zh-CN"/>
        </w:rPr>
        <w:t xml:space="preserve"> to </w:t>
      </w:r>
      <w:r w:rsidR="007D2B90">
        <w:rPr>
          <w:rFonts w:eastAsia="SimSun" w:hint="eastAsia"/>
          <w:lang w:eastAsia="zh-CN"/>
        </w:rPr>
        <w:t xml:space="preserve">be subject to </w:t>
      </w:r>
      <w:r w:rsidR="007D2B90">
        <w:rPr>
          <w:rFonts w:eastAsia="SimSun" w:hint="eastAsia"/>
          <w:lang w:val="en-US" w:eastAsia="zh-CN"/>
        </w:rPr>
        <w:t xml:space="preserve">confirmation by </w:t>
      </w:r>
      <w:r w:rsidR="007D2B90">
        <w:rPr>
          <w:rFonts w:eastAsia="SimSun" w:hint="eastAsia"/>
          <w:lang w:eastAsia="zh-CN"/>
        </w:rPr>
        <w:t xml:space="preserve">the extraordinary COP to be held in 2021. </w:t>
      </w:r>
    </w:p>
    <w:p w14:paraId="0EE18C11" w14:textId="77777777" w:rsidR="006F4735" w:rsidRDefault="006F4735">
      <w:pPr>
        <w:pStyle w:val="NoSpacing"/>
        <w:rPr>
          <w:rFonts w:eastAsia="SimSun"/>
          <w:lang w:eastAsia="zh-CN"/>
        </w:rPr>
      </w:pPr>
    </w:p>
    <w:p w14:paraId="7DC71F18" w14:textId="77777777" w:rsidR="006F4735" w:rsidRPr="00562C2D" w:rsidRDefault="00EB418D" w:rsidP="00562C2D">
      <w:pPr>
        <w:pStyle w:val="NoSpacing"/>
        <w:rPr>
          <w:rFonts w:eastAsia="SimSun"/>
          <w:lang w:eastAsia="zh-CN"/>
        </w:rPr>
      </w:pPr>
      <w:r>
        <w:t>11</w:t>
      </w:r>
      <w:r w:rsidR="00B44B81">
        <w:t>.</w:t>
      </w:r>
      <w:r w:rsidR="00B44B81">
        <w:tab/>
      </w:r>
      <w:r w:rsidR="00B44B81">
        <w:rPr>
          <w:rFonts w:eastAsia="SimSun" w:hint="eastAsia"/>
          <w:lang w:eastAsia="zh-CN"/>
        </w:rPr>
        <w:t xml:space="preserve">During the </w:t>
      </w:r>
      <w:r w:rsidR="00B44B81">
        <w:rPr>
          <w:rFonts w:eastAsia="SimSun"/>
          <w:lang w:eastAsia="zh-CN"/>
        </w:rPr>
        <w:t>future</w:t>
      </w:r>
      <w:r w:rsidR="00B44B81">
        <w:rPr>
          <w:rFonts w:eastAsia="SimSun" w:hint="eastAsia"/>
          <w:lang w:eastAsia="zh-CN"/>
        </w:rPr>
        <w:t xml:space="preserve"> preparatory process for COP14, the</w:t>
      </w:r>
      <w:r w:rsidR="007D2B90">
        <w:t xml:space="preserve"> host country and</w:t>
      </w:r>
      <w:r w:rsidR="00B44B81">
        <w:t xml:space="preserve"> the Subgroup on COP14 w</w:t>
      </w:r>
      <w:r w:rsidR="00B44B81">
        <w:rPr>
          <w:rFonts w:eastAsia="SimSun" w:hint="eastAsia"/>
          <w:lang w:eastAsia="zh-CN"/>
        </w:rPr>
        <w:t>ould continue to follow</w:t>
      </w:r>
      <w:r w:rsidR="007D2B90">
        <w:t xml:space="preserve"> up with the latest situation of COVID-19 </w:t>
      </w:r>
      <w:r w:rsidR="007D2B90">
        <w:rPr>
          <w:rFonts w:eastAsia="SimSun" w:hint="eastAsia"/>
          <w:lang w:eastAsia="zh-CN"/>
        </w:rPr>
        <w:t xml:space="preserve">pandemic </w:t>
      </w:r>
      <w:r w:rsidR="007D2B90">
        <w:t>and the operation of other international conferences, especially the experiences of CBD COP15 in October 2021.</w:t>
      </w:r>
    </w:p>
    <w:sectPr w:rsidR="006F4735" w:rsidRPr="00562C2D">
      <w:headerReference w:type="default" r:id="rId12"/>
      <w:footerReference w:type="defaul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85B27" w14:textId="77777777" w:rsidR="00B546D7" w:rsidRDefault="00B546D7">
      <w:r>
        <w:separator/>
      </w:r>
    </w:p>
  </w:endnote>
  <w:endnote w:type="continuationSeparator" w:id="0">
    <w:p w14:paraId="49EF259D" w14:textId="77777777" w:rsidR="00B546D7" w:rsidRDefault="00B5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59F21" w14:textId="5E693E84" w:rsidR="006F4735" w:rsidRDefault="007D2B90">
    <w:pPr>
      <w:pStyle w:val="Header"/>
    </w:pPr>
    <w:r>
      <w:rPr>
        <w:sz w:val="20"/>
        <w:szCs w:val="20"/>
      </w:rPr>
      <w:t>SC59 Doc.</w:t>
    </w:r>
    <w:r w:rsidR="00387B41">
      <w:rPr>
        <w:sz w:val="20"/>
        <w:szCs w:val="20"/>
      </w:rPr>
      <w:t>20.1</w:t>
    </w:r>
    <w:r>
      <w:tab/>
    </w:r>
    <w:r>
      <w:tab/>
    </w:r>
    <w:sdt>
      <w:sdtPr>
        <w:id w:val="-1790969534"/>
        <w:docPartObj>
          <w:docPartGallery w:val="AutoText"/>
        </w:docPartObj>
      </w:sdtPr>
      <w:sdtEndPr/>
      <w:sdtContent>
        <w:r>
          <w:rPr>
            <w:sz w:val="20"/>
            <w:szCs w:val="20"/>
          </w:rPr>
          <w:fldChar w:fldCharType="begin"/>
        </w:r>
        <w:r>
          <w:rPr>
            <w:sz w:val="20"/>
            <w:szCs w:val="20"/>
          </w:rPr>
          <w:instrText xml:space="preserve"> PAGE   \* MERGEFORMAT </w:instrText>
        </w:r>
        <w:r>
          <w:rPr>
            <w:sz w:val="20"/>
            <w:szCs w:val="20"/>
          </w:rPr>
          <w:fldChar w:fldCharType="separate"/>
        </w:r>
        <w:r w:rsidR="005F6A14">
          <w:rPr>
            <w:noProof/>
            <w:sz w:val="20"/>
            <w:szCs w:val="20"/>
          </w:rPr>
          <w:t>2</w:t>
        </w:r>
        <w:r>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8C604" w14:textId="77777777" w:rsidR="00B546D7" w:rsidRDefault="00B546D7">
      <w:r>
        <w:separator/>
      </w:r>
    </w:p>
  </w:footnote>
  <w:footnote w:type="continuationSeparator" w:id="0">
    <w:p w14:paraId="4A39F2A9" w14:textId="77777777" w:rsidR="00B546D7" w:rsidRDefault="00B54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4D0A0" w14:textId="77777777" w:rsidR="006F4735" w:rsidRDefault="006F4735">
    <w:pPr>
      <w:pStyle w:val="Header"/>
    </w:pPr>
  </w:p>
  <w:p w14:paraId="1A743942" w14:textId="77777777" w:rsidR="006F4735" w:rsidRDefault="006F4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594AC7"/>
    <w:multiLevelType w:val="singleLevel"/>
    <w:tmpl w:val="C1594AC7"/>
    <w:lvl w:ilvl="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Formatting/>
  <w:defaultTabStop w:val="720"/>
  <w:characterSpacingControl w:val="doNotCompress"/>
  <w:hdrShapeDefaults>
    <o:shapedefaults v:ext="edit" spidmax="1433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14168"/>
    <w:rsid w:val="00017A16"/>
    <w:rsid w:val="00025E92"/>
    <w:rsid w:val="00026E09"/>
    <w:rsid w:val="0003309C"/>
    <w:rsid w:val="00037CE0"/>
    <w:rsid w:val="00051576"/>
    <w:rsid w:val="00053929"/>
    <w:rsid w:val="000615D0"/>
    <w:rsid w:val="000632EF"/>
    <w:rsid w:val="00063B4F"/>
    <w:rsid w:val="00064821"/>
    <w:rsid w:val="0007412E"/>
    <w:rsid w:val="00074206"/>
    <w:rsid w:val="00074DE8"/>
    <w:rsid w:val="00093BAF"/>
    <w:rsid w:val="000A3E3E"/>
    <w:rsid w:val="000B18C4"/>
    <w:rsid w:val="000B2963"/>
    <w:rsid w:val="000C2489"/>
    <w:rsid w:val="000D5C76"/>
    <w:rsid w:val="000D5DC3"/>
    <w:rsid w:val="000E2FA0"/>
    <w:rsid w:val="000E47E9"/>
    <w:rsid w:val="000F0072"/>
    <w:rsid w:val="000F3318"/>
    <w:rsid w:val="001004CF"/>
    <w:rsid w:val="0010096F"/>
    <w:rsid w:val="0010778A"/>
    <w:rsid w:val="00111606"/>
    <w:rsid w:val="00112169"/>
    <w:rsid w:val="0012096C"/>
    <w:rsid w:val="00121021"/>
    <w:rsid w:val="00126579"/>
    <w:rsid w:val="001266C2"/>
    <w:rsid w:val="00127828"/>
    <w:rsid w:val="00127A5C"/>
    <w:rsid w:val="00153798"/>
    <w:rsid w:val="00160AEB"/>
    <w:rsid w:val="00161BDA"/>
    <w:rsid w:val="00166FCC"/>
    <w:rsid w:val="00171618"/>
    <w:rsid w:val="001716AB"/>
    <w:rsid w:val="00171973"/>
    <w:rsid w:val="00174AEE"/>
    <w:rsid w:val="001819B1"/>
    <w:rsid w:val="00181AD4"/>
    <w:rsid w:val="00182451"/>
    <w:rsid w:val="00182B85"/>
    <w:rsid w:val="001953A7"/>
    <w:rsid w:val="001A2D10"/>
    <w:rsid w:val="001A7008"/>
    <w:rsid w:val="001B4C07"/>
    <w:rsid w:val="001C15BA"/>
    <w:rsid w:val="001C5E41"/>
    <w:rsid w:val="001C6A86"/>
    <w:rsid w:val="001C77BC"/>
    <w:rsid w:val="001D14C9"/>
    <w:rsid w:val="001D1695"/>
    <w:rsid w:val="001D48BB"/>
    <w:rsid w:val="001E00E3"/>
    <w:rsid w:val="001E3692"/>
    <w:rsid w:val="001E629B"/>
    <w:rsid w:val="001F2349"/>
    <w:rsid w:val="001F2C4D"/>
    <w:rsid w:val="001F4247"/>
    <w:rsid w:val="001F760D"/>
    <w:rsid w:val="001F7A9D"/>
    <w:rsid w:val="002005D2"/>
    <w:rsid w:val="00201A2B"/>
    <w:rsid w:val="00201A56"/>
    <w:rsid w:val="0020298B"/>
    <w:rsid w:val="00206111"/>
    <w:rsid w:val="002137E0"/>
    <w:rsid w:val="00220E8D"/>
    <w:rsid w:val="00250FB8"/>
    <w:rsid w:val="00253E00"/>
    <w:rsid w:val="00267EDB"/>
    <w:rsid w:val="002741AC"/>
    <w:rsid w:val="00275DE1"/>
    <w:rsid w:val="00275F13"/>
    <w:rsid w:val="002819C0"/>
    <w:rsid w:val="00282EB5"/>
    <w:rsid w:val="0029097E"/>
    <w:rsid w:val="00293B13"/>
    <w:rsid w:val="00295556"/>
    <w:rsid w:val="00295BB5"/>
    <w:rsid w:val="002A0AFD"/>
    <w:rsid w:val="002A5A4D"/>
    <w:rsid w:val="002A5A7F"/>
    <w:rsid w:val="002A6C40"/>
    <w:rsid w:val="002B4262"/>
    <w:rsid w:val="002C715B"/>
    <w:rsid w:val="002D3D6A"/>
    <w:rsid w:val="002D5A4D"/>
    <w:rsid w:val="002E22AF"/>
    <w:rsid w:val="002E2BC9"/>
    <w:rsid w:val="002F0156"/>
    <w:rsid w:val="002F2256"/>
    <w:rsid w:val="002F3674"/>
    <w:rsid w:val="002F57E1"/>
    <w:rsid w:val="002F6155"/>
    <w:rsid w:val="00311EF8"/>
    <w:rsid w:val="00324398"/>
    <w:rsid w:val="0033080F"/>
    <w:rsid w:val="0034332D"/>
    <w:rsid w:val="00343EBB"/>
    <w:rsid w:val="00347E78"/>
    <w:rsid w:val="00352E90"/>
    <w:rsid w:val="00355BDD"/>
    <w:rsid w:val="003565C5"/>
    <w:rsid w:val="00357020"/>
    <w:rsid w:val="00360139"/>
    <w:rsid w:val="0036607D"/>
    <w:rsid w:val="003673BE"/>
    <w:rsid w:val="00374BE8"/>
    <w:rsid w:val="00384FC3"/>
    <w:rsid w:val="00387B41"/>
    <w:rsid w:val="00391A51"/>
    <w:rsid w:val="00396CE0"/>
    <w:rsid w:val="003A2C58"/>
    <w:rsid w:val="003A3804"/>
    <w:rsid w:val="003A515D"/>
    <w:rsid w:val="003A52BE"/>
    <w:rsid w:val="003A5866"/>
    <w:rsid w:val="003A6E9F"/>
    <w:rsid w:val="003B3521"/>
    <w:rsid w:val="003B3E5A"/>
    <w:rsid w:val="003C2D9F"/>
    <w:rsid w:val="003D4CD6"/>
    <w:rsid w:val="003D4F6D"/>
    <w:rsid w:val="003E3FEC"/>
    <w:rsid w:val="003E53BB"/>
    <w:rsid w:val="003F3F0E"/>
    <w:rsid w:val="0040183B"/>
    <w:rsid w:val="00402288"/>
    <w:rsid w:val="004023D0"/>
    <w:rsid w:val="00406D21"/>
    <w:rsid w:val="00413B66"/>
    <w:rsid w:val="004154C8"/>
    <w:rsid w:val="004178D3"/>
    <w:rsid w:val="00421A37"/>
    <w:rsid w:val="004228C7"/>
    <w:rsid w:val="00425154"/>
    <w:rsid w:val="0042798B"/>
    <w:rsid w:val="00434913"/>
    <w:rsid w:val="00446B46"/>
    <w:rsid w:val="004474F8"/>
    <w:rsid w:val="00452565"/>
    <w:rsid w:val="00455D52"/>
    <w:rsid w:val="00460718"/>
    <w:rsid w:val="00466837"/>
    <w:rsid w:val="00467D2E"/>
    <w:rsid w:val="004757CD"/>
    <w:rsid w:val="00477550"/>
    <w:rsid w:val="004844A8"/>
    <w:rsid w:val="00496803"/>
    <w:rsid w:val="00496CAA"/>
    <w:rsid w:val="004A0E0D"/>
    <w:rsid w:val="004A4C1E"/>
    <w:rsid w:val="004B2E49"/>
    <w:rsid w:val="004B6688"/>
    <w:rsid w:val="004D186C"/>
    <w:rsid w:val="004D403A"/>
    <w:rsid w:val="004D743F"/>
    <w:rsid w:val="004F0E78"/>
    <w:rsid w:val="004F27EC"/>
    <w:rsid w:val="005058F6"/>
    <w:rsid w:val="00512B38"/>
    <w:rsid w:val="00512E06"/>
    <w:rsid w:val="005244A4"/>
    <w:rsid w:val="005257D5"/>
    <w:rsid w:val="00527783"/>
    <w:rsid w:val="00531B2D"/>
    <w:rsid w:val="00544CFB"/>
    <w:rsid w:val="005540F2"/>
    <w:rsid w:val="005609A5"/>
    <w:rsid w:val="00562C2D"/>
    <w:rsid w:val="00570000"/>
    <w:rsid w:val="00570786"/>
    <w:rsid w:val="00571DC1"/>
    <w:rsid w:val="0057737D"/>
    <w:rsid w:val="005814B5"/>
    <w:rsid w:val="00591BF3"/>
    <w:rsid w:val="005A4634"/>
    <w:rsid w:val="005B16CB"/>
    <w:rsid w:val="005B6953"/>
    <w:rsid w:val="005D1EB1"/>
    <w:rsid w:val="005D2E75"/>
    <w:rsid w:val="005D3E9D"/>
    <w:rsid w:val="005D564E"/>
    <w:rsid w:val="005F1AE1"/>
    <w:rsid w:val="005F6A14"/>
    <w:rsid w:val="0060176D"/>
    <w:rsid w:val="0060297B"/>
    <w:rsid w:val="0060600F"/>
    <w:rsid w:val="006149B5"/>
    <w:rsid w:val="006256D3"/>
    <w:rsid w:val="00627BB7"/>
    <w:rsid w:val="0063481A"/>
    <w:rsid w:val="006442D0"/>
    <w:rsid w:val="00644A13"/>
    <w:rsid w:val="0065136E"/>
    <w:rsid w:val="00651C6B"/>
    <w:rsid w:val="006546E5"/>
    <w:rsid w:val="00655753"/>
    <w:rsid w:val="00655A69"/>
    <w:rsid w:val="0066082B"/>
    <w:rsid w:val="00670D71"/>
    <w:rsid w:val="0067376E"/>
    <w:rsid w:val="00681690"/>
    <w:rsid w:val="00685ACF"/>
    <w:rsid w:val="00686388"/>
    <w:rsid w:val="00692D45"/>
    <w:rsid w:val="006A4912"/>
    <w:rsid w:val="006B6FDB"/>
    <w:rsid w:val="006B7FDD"/>
    <w:rsid w:val="006C35C8"/>
    <w:rsid w:val="006E2030"/>
    <w:rsid w:val="006E7DCE"/>
    <w:rsid w:val="006F4735"/>
    <w:rsid w:val="006F61BB"/>
    <w:rsid w:val="007050FF"/>
    <w:rsid w:val="00714489"/>
    <w:rsid w:val="00716A2C"/>
    <w:rsid w:val="00722002"/>
    <w:rsid w:val="00734842"/>
    <w:rsid w:val="00742CC1"/>
    <w:rsid w:val="00752764"/>
    <w:rsid w:val="00756683"/>
    <w:rsid w:val="00764DFE"/>
    <w:rsid w:val="00766962"/>
    <w:rsid w:val="00775287"/>
    <w:rsid w:val="007840EB"/>
    <w:rsid w:val="0078438B"/>
    <w:rsid w:val="007B6871"/>
    <w:rsid w:val="007D2B90"/>
    <w:rsid w:val="007D33F4"/>
    <w:rsid w:val="007D772B"/>
    <w:rsid w:val="007F0D78"/>
    <w:rsid w:val="007F3ABE"/>
    <w:rsid w:val="007F5DAC"/>
    <w:rsid w:val="007F6A19"/>
    <w:rsid w:val="008156D7"/>
    <w:rsid w:val="0081760D"/>
    <w:rsid w:val="00821CE9"/>
    <w:rsid w:val="008328E9"/>
    <w:rsid w:val="00834439"/>
    <w:rsid w:val="00835BCB"/>
    <w:rsid w:val="00835CDC"/>
    <w:rsid w:val="00850128"/>
    <w:rsid w:val="00850B09"/>
    <w:rsid w:val="008633A7"/>
    <w:rsid w:val="00863B9D"/>
    <w:rsid w:val="00863BE6"/>
    <w:rsid w:val="008774EE"/>
    <w:rsid w:val="008775BC"/>
    <w:rsid w:val="00882F1B"/>
    <w:rsid w:val="0088461E"/>
    <w:rsid w:val="00884E44"/>
    <w:rsid w:val="008861A3"/>
    <w:rsid w:val="0089249E"/>
    <w:rsid w:val="00894AD3"/>
    <w:rsid w:val="008A13D8"/>
    <w:rsid w:val="008A70CE"/>
    <w:rsid w:val="008B34F6"/>
    <w:rsid w:val="008B4F0F"/>
    <w:rsid w:val="008B54FD"/>
    <w:rsid w:val="008C25E4"/>
    <w:rsid w:val="008C2D09"/>
    <w:rsid w:val="008C2DAE"/>
    <w:rsid w:val="008D6B70"/>
    <w:rsid w:val="008E5B28"/>
    <w:rsid w:val="009059A9"/>
    <w:rsid w:val="009146C5"/>
    <w:rsid w:val="0092515E"/>
    <w:rsid w:val="00931D4B"/>
    <w:rsid w:val="00942FBD"/>
    <w:rsid w:val="0094770B"/>
    <w:rsid w:val="0095206D"/>
    <w:rsid w:val="0097648A"/>
    <w:rsid w:val="009764E5"/>
    <w:rsid w:val="009770E9"/>
    <w:rsid w:val="00993A78"/>
    <w:rsid w:val="00995390"/>
    <w:rsid w:val="009A2687"/>
    <w:rsid w:val="009B059F"/>
    <w:rsid w:val="009B2267"/>
    <w:rsid w:val="009C1B9D"/>
    <w:rsid w:val="009C5FF4"/>
    <w:rsid w:val="009D6326"/>
    <w:rsid w:val="009D66CB"/>
    <w:rsid w:val="009E0AE8"/>
    <w:rsid w:val="009E5374"/>
    <w:rsid w:val="009F345D"/>
    <w:rsid w:val="00A025A7"/>
    <w:rsid w:val="00A04197"/>
    <w:rsid w:val="00A13218"/>
    <w:rsid w:val="00A227A3"/>
    <w:rsid w:val="00A25BA9"/>
    <w:rsid w:val="00A32AC7"/>
    <w:rsid w:val="00A454F3"/>
    <w:rsid w:val="00A60B73"/>
    <w:rsid w:val="00A63BA6"/>
    <w:rsid w:val="00A80080"/>
    <w:rsid w:val="00A85280"/>
    <w:rsid w:val="00A9383E"/>
    <w:rsid w:val="00AB4951"/>
    <w:rsid w:val="00AB652D"/>
    <w:rsid w:val="00AC4CA6"/>
    <w:rsid w:val="00AE0697"/>
    <w:rsid w:val="00B03812"/>
    <w:rsid w:val="00B06576"/>
    <w:rsid w:val="00B158A7"/>
    <w:rsid w:val="00B17DE7"/>
    <w:rsid w:val="00B17E22"/>
    <w:rsid w:val="00B208A8"/>
    <w:rsid w:val="00B315A0"/>
    <w:rsid w:val="00B34A18"/>
    <w:rsid w:val="00B35A1E"/>
    <w:rsid w:val="00B44B81"/>
    <w:rsid w:val="00B45D5B"/>
    <w:rsid w:val="00B468CE"/>
    <w:rsid w:val="00B52BD3"/>
    <w:rsid w:val="00B53856"/>
    <w:rsid w:val="00B546D7"/>
    <w:rsid w:val="00B5573B"/>
    <w:rsid w:val="00B5732B"/>
    <w:rsid w:val="00B579CB"/>
    <w:rsid w:val="00B626CD"/>
    <w:rsid w:val="00B642D2"/>
    <w:rsid w:val="00B70083"/>
    <w:rsid w:val="00B80BF6"/>
    <w:rsid w:val="00B83EF9"/>
    <w:rsid w:val="00B954CB"/>
    <w:rsid w:val="00BA69D5"/>
    <w:rsid w:val="00BB0BD0"/>
    <w:rsid w:val="00BB28F6"/>
    <w:rsid w:val="00BC2609"/>
    <w:rsid w:val="00BD2AD0"/>
    <w:rsid w:val="00BD6C9E"/>
    <w:rsid w:val="00BE0A0F"/>
    <w:rsid w:val="00C0528F"/>
    <w:rsid w:val="00C13145"/>
    <w:rsid w:val="00C41B85"/>
    <w:rsid w:val="00C44F67"/>
    <w:rsid w:val="00C725F0"/>
    <w:rsid w:val="00C859BB"/>
    <w:rsid w:val="00CB0C89"/>
    <w:rsid w:val="00CB2708"/>
    <w:rsid w:val="00CD43E1"/>
    <w:rsid w:val="00CD4894"/>
    <w:rsid w:val="00CE750F"/>
    <w:rsid w:val="00CF4F84"/>
    <w:rsid w:val="00CF5EFD"/>
    <w:rsid w:val="00D03D59"/>
    <w:rsid w:val="00D160CB"/>
    <w:rsid w:val="00D218D5"/>
    <w:rsid w:val="00D24051"/>
    <w:rsid w:val="00D245A1"/>
    <w:rsid w:val="00D274E1"/>
    <w:rsid w:val="00D37268"/>
    <w:rsid w:val="00D37A23"/>
    <w:rsid w:val="00D415E2"/>
    <w:rsid w:val="00D42055"/>
    <w:rsid w:val="00D647C3"/>
    <w:rsid w:val="00D7048E"/>
    <w:rsid w:val="00D76E44"/>
    <w:rsid w:val="00D86AB1"/>
    <w:rsid w:val="00D9633A"/>
    <w:rsid w:val="00D97B2F"/>
    <w:rsid w:val="00DA2497"/>
    <w:rsid w:val="00DB46EA"/>
    <w:rsid w:val="00DC028F"/>
    <w:rsid w:val="00DC128F"/>
    <w:rsid w:val="00DE4854"/>
    <w:rsid w:val="00DF2386"/>
    <w:rsid w:val="00DF6C32"/>
    <w:rsid w:val="00DF7FE7"/>
    <w:rsid w:val="00E1183F"/>
    <w:rsid w:val="00E16E25"/>
    <w:rsid w:val="00E27E36"/>
    <w:rsid w:val="00E46367"/>
    <w:rsid w:val="00E52881"/>
    <w:rsid w:val="00E61BAD"/>
    <w:rsid w:val="00E630E8"/>
    <w:rsid w:val="00E63F0B"/>
    <w:rsid w:val="00E66251"/>
    <w:rsid w:val="00E86EA4"/>
    <w:rsid w:val="00EA3A7F"/>
    <w:rsid w:val="00EB418D"/>
    <w:rsid w:val="00EC5D59"/>
    <w:rsid w:val="00ED7B44"/>
    <w:rsid w:val="00F03095"/>
    <w:rsid w:val="00F04090"/>
    <w:rsid w:val="00F078F1"/>
    <w:rsid w:val="00F10CE8"/>
    <w:rsid w:val="00F10E94"/>
    <w:rsid w:val="00F2028B"/>
    <w:rsid w:val="00F2748B"/>
    <w:rsid w:val="00F32D03"/>
    <w:rsid w:val="00F344DE"/>
    <w:rsid w:val="00F4761B"/>
    <w:rsid w:val="00F55820"/>
    <w:rsid w:val="00F61455"/>
    <w:rsid w:val="00F61F4E"/>
    <w:rsid w:val="00F6350C"/>
    <w:rsid w:val="00F644FA"/>
    <w:rsid w:val="00F6726C"/>
    <w:rsid w:val="00F73E71"/>
    <w:rsid w:val="00F74156"/>
    <w:rsid w:val="00F7646C"/>
    <w:rsid w:val="00F94B02"/>
    <w:rsid w:val="00F9601E"/>
    <w:rsid w:val="00F96F62"/>
    <w:rsid w:val="00FC0EF6"/>
    <w:rsid w:val="00FC2670"/>
    <w:rsid w:val="00FC349F"/>
    <w:rsid w:val="00FD5545"/>
    <w:rsid w:val="00FE0D20"/>
    <w:rsid w:val="00FE3B67"/>
    <w:rsid w:val="00FE4F5F"/>
    <w:rsid w:val="00FE6F3B"/>
    <w:rsid w:val="00FF44C8"/>
    <w:rsid w:val="7B7A4C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fillcolor="white">
      <v:fill color="white"/>
    </o:shapedefaults>
    <o:shapelayout v:ext="edit">
      <o:idmap v:ext="edit" data="1"/>
    </o:shapelayout>
  </w:shapeDefaults>
  <w:decimalSymbol w:val="."/>
  <w:listSeparator w:val=","/>
  <w14:docId w14:val="17C03289"/>
  <w15:docId w15:val="{F7842500-735C-49C0-881D-A2B6DF19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425" w:hanging="425"/>
    </w:pPr>
    <w:rPr>
      <w:rFonts w:ascii="Calibri" w:eastAsia="Calibri" w:hAnsi="Calibri" w:cs="Times New Roman"/>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FootnoteText">
    <w:name w:val="footnote text"/>
    <w:basedOn w:val="Normal"/>
    <w:link w:val="Footnote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qFormat/>
    <w:rPr>
      <w:rFonts w:ascii="Calibri" w:eastAsia="Calibri" w:hAnsi="Calibri" w:cs="Times New Roman"/>
      <w:b/>
      <w:bCs/>
      <w:sz w:val="20"/>
      <w:szCs w:val="20"/>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1">
    <w:name w:val="修订1"/>
    <w:hidden/>
    <w:uiPriority w:val="99"/>
    <w:semiHidden/>
    <w:qFormat/>
    <w:pPr>
      <w:ind w:left="425" w:hanging="425"/>
    </w:pPr>
    <w:rPr>
      <w:rFonts w:ascii="Calibri" w:eastAsia="Calibri" w:hAnsi="Calibri" w:cs="Times New Roman"/>
      <w:sz w:val="22"/>
      <w:szCs w:val="22"/>
      <w:lang w:val="en-GB" w:eastAsia="en-US"/>
    </w:rPr>
  </w:style>
  <w:style w:type="character" w:customStyle="1" w:styleId="HeaderChar">
    <w:name w:val="Header Char"/>
    <w:basedOn w:val="DefaultParagraphFont"/>
    <w:link w:val="Header"/>
    <w:uiPriority w:val="99"/>
    <w:qFormat/>
    <w:rPr>
      <w:rFonts w:ascii="Calibri" w:eastAsia="Calibri" w:hAnsi="Calibri" w:cs="Times New Roman"/>
    </w:rPr>
  </w:style>
  <w:style w:type="character" w:customStyle="1" w:styleId="FooterChar">
    <w:name w:val="Footer Char"/>
    <w:basedOn w:val="DefaultParagraphFont"/>
    <w:link w:val="Footer"/>
    <w:uiPriority w:val="99"/>
    <w:qFormat/>
    <w:rPr>
      <w:rFonts w:ascii="Calibri" w:eastAsia="Calibri" w:hAnsi="Calibri" w:cs="Times New Roman"/>
    </w:rPr>
  </w:style>
  <w:style w:type="paragraph" w:customStyle="1" w:styleId="ColorfulList-Accent11">
    <w:name w:val="Colorful List - Accent 11"/>
    <w:basedOn w:val="Normal"/>
    <w:uiPriority w:val="34"/>
    <w:qFormat/>
    <w:pPr>
      <w:ind w:left="720"/>
      <w:contextualSpacing/>
    </w:pPr>
  </w:style>
  <w:style w:type="paragraph" w:styleId="NoSpacing">
    <w:name w:val="No Spacing"/>
    <w:uiPriority w:val="1"/>
    <w:qFormat/>
    <w:pPr>
      <w:ind w:left="425" w:hanging="425"/>
    </w:pPr>
    <w:rPr>
      <w:rFonts w:ascii="Calibri" w:eastAsia="Calibri" w:hAnsi="Calibri" w:cs="Times New Roma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0" ma:contentTypeDescription="Create a new document." ma:contentTypeScope="" ma:versionID="40fbab5a3390233354d1d19905a21a2b">
  <xsd:schema xmlns:xsd="http://www.w3.org/2001/XMLSchema" xmlns:xs="http://www.w3.org/2001/XMLSchema" xmlns:p="http://schemas.microsoft.com/office/2006/metadata/properties" xmlns:ns3="8c0b6b05-eb82-4bda-97e8-cd82d0d6b453" targetNamespace="http://schemas.microsoft.com/office/2006/metadata/properties" ma:root="true" ma:fieldsID="30c1fdeb8c2cfcff55d0f529bd9cc16e" ns3:_="">
    <xsd:import namespace="8c0b6b05-eb82-4bda-97e8-cd82d0d6b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A291E-97AE-4F4B-A7D1-D6577F771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CDEC5A-1ECD-4350-BC96-2EAB2709FAC4}">
  <ds:schemaRefs>
    <ds:schemaRef ds:uri="http://schemas.microsoft.com/sharepoint/v3/contenttype/forms"/>
  </ds:schemaRefs>
</ds:datastoreItem>
</file>

<file path=customXml/itemProps3.xml><?xml version="1.0" encoding="utf-8"?>
<ds:datastoreItem xmlns:ds="http://schemas.openxmlformats.org/officeDocument/2006/customXml" ds:itemID="{CC0B9E53-62AE-4831-BC48-922CF5E51680}">
  <ds:schemaRefs>
    <ds:schemaRef ds:uri="http://schemas.microsoft.com/office/2006/metadata/properties"/>
    <ds:schemaRef ds:uri="8c0b6b05-eb82-4bda-97e8-cd82d0d6b453"/>
    <ds:schemaRef ds:uri="http://www.w3.org/XML/1998/namespace"/>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771A401-E48D-46F8-B360-48E55ED8A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Ramsar\KatzM</dc:creator>
  <cp:lastModifiedBy>Ed Jennings</cp:lastModifiedBy>
  <cp:revision>2</cp:revision>
  <cp:lastPrinted>2021-06-10T06:51:00Z</cp:lastPrinted>
  <dcterms:created xsi:type="dcterms:W3CDTF">2021-06-16T15:45:00Z</dcterms:created>
  <dcterms:modified xsi:type="dcterms:W3CDTF">2021-06-16T15:45:00Z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ontentTypeId">
    <vt:lpwstr>0x01010020C2866174F1EB4584C940634C144C32</vt:lpwstr>
  </property>
  <property fmtid="{D5CDD505-2E9C-101B-9397-08002B2CF9AE}" pid="4" name="MSIP_Label_1665d9ee-429a-4d5f-97cc-cfb56e044a6e_Enabled">
    <vt:lpwstr>True</vt:lpwstr>
  </property>
  <property fmtid="{D5CDD505-2E9C-101B-9397-08002B2CF9AE}" pid="5" name="MSIP_Label_1665d9ee-429a-4d5f-97cc-cfb56e044a6e_SiteId">
    <vt:lpwstr>66cf5074-5afe-48d1-a691-a12b2121f44b</vt:lpwstr>
  </property>
  <property fmtid="{D5CDD505-2E9C-101B-9397-08002B2CF9AE}" pid="6" name="MSIP_Label_1665d9ee-429a-4d5f-97cc-cfb56e044a6e_Owner">
    <vt:lpwstr>DeRosaBM@state.gov</vt:lpwstr>
  </property>
  <property fmtid="{D5CDD505-2E9C-101B-9397-08002B2CF9AE}" pid="7" name="MSIP_Label_1665d9ee-429a-4d5f-97cc-cfb56e044a6e_SetDate">
    <vt:lpwstr>2021-06-14T13:52:21.7704792Z</vt:lpwstr>
  </property>
  <property fmtid="{D5CDD505-2E9C-101B-9397-08002B2CF9AE}" pid="8" name="MSIP_Label_1665d9ee-429a-4d5f-97cc-cfb56e044a6e_Name">
    <vt:lpwstr>Unclassified</vt:lpwstr>
  </property>
  <property fmtid="{D5CDD505-2E9C-101B-9397-08002B2CF9AE}" pid="9" name="MSIP_Label_1665d9ee-429a-4d5f-97cc-cfb56e044a6e_Application">
    <vt:lpwstr>Microsoft Azure Information Protection</vt:lpwstr>
  </property>
  <property fmtid="{D5CDD505-2E9C-101B-9397-08002B2CF9AE}" pid="10" name="MSIP_Label_1665d9ee-429a-4d5f-97cc-cfb56e044a6e_ActionId">
    <vt:lpwstr>ea6635f6-64db-47dd-828e-ad80a6d9ab3a</vt:lpwstr>
  </property>
  <property fmtid="{D5CDD505-2E9C-101B-9397-08002B2CF9AE}" pid="11" name="MSIP_Label_1665d9ee-429a-4d5f-97cc-cfb56e044a6e_Extended_MSFT_Method">
    <vt:lpwstr>Manual</vt:lpwstr>
  </property>
  <property fmtid="{D5CDD505-2E9C-101B-9397-08002B2CF9AE}" pid="12" name="Sensitivity">
    <vt:lpwstr>Unclassified</vt:lpwstr>
  </property>
</Properties>
</file>