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032D" w14:textId="225C4DDF" w:rsidR="00B25EC3" w:rsidRPr="00B812E5" w:rsidRDefault="006253DB" w:rsidP="00535ED8">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LA </w:t>
      </w:r>
      <w:r w:rsidR="006D7907" w:rsidRPr="00B812E5">
        <w:rPr>
          <w:rFonts w:asciiTheme="minorHAnsi" w:hAnsiTheme="minorHAnsi" w:cstheme="minorHAnsi"/>
          <w:sz w:val="22"/>
          <w:szCs w:val="22"/>
          <w:lang w:val="es-ES"/>
        </w:rPr>
        <w:t>CONVENCIÓN SOBRE LOS HUMEDALES</w:t>
      </w:r>
      <w:r w:rsidR="00B25EC3" w:rsidRPr="00B812E5">
        <w:rPr>
          <w:rFonts w:asciiTheme="minorHAnsi" w:hAnsiTheme="minorHAnsi" w:cstheme="minorHAnsi"/>
          <w:sz w:val="22"/>
          <w:szCs w:val="22"/>
          <w:lang w:val="es-ES"/>
        </w:rPr>
        <w:t xml:space="preserve"> </w:t>
      </w:r>
    </w:p>
    <w:p w14:paraId="4F628DD8" w14:textId="157D01F6" w:rsidR="00B25EC3" w:rsidRPr="00B812E5"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cstheme="minorHAnsi"/>
          <w:sz w:val="22"/>
          <w:szCs w:val="22"/>
          <w:lang w:val="es-ES"/>
        </w:rPr>
      </w:pPr>
      <w:r w:rsidRPr="00B812E5">
        <w:rPr>
          <w:rFonts w:asciiTheme="minorHAnsi" w:hAnsiTheme="minorHAnsi" w:cstheme="minorHAnsi"/>
          <w:bCs/>
          <w:sz w:val="22"/>
          <w:szCs w:val="22"/>
          <w:lang w:val="es-ES"/>
        </w:rPr>
        <w:t>5</w:t>
      </w:r>
      <w:r w:rsidR="003E1198" w:rsidRPr="00B812E5">
        <w:rPr>
          <w:rFonts w:asciiTheme="minorHAnsi" w:hAnsiTheme="minorHAnsi" w:cstheme="minorHAnsi"/>
          <w:bCs/>
          <w:sz w:val="22"/>
          <w:szCs w:val="22"/>
          <w:lang w:val="es-ES"/>
        </w:rPr>
        <w:t>9</w:t>
      </w:r>
      <w:r w:rsidR="00A55BCA" w:rsidRPr="00B812E5">
        <w:rPr>
          <w:rFonts w:asciiTheme="minorHAnsi" w:hAnsiTheme="minorHAnsi" w:cstheme="minorHAnsi"/>
          <w:sz w:val="22"/>
          <w:szCs w:val="22"/>
          <w:lang w:val="es-ES"/>
        </w:rPr>
        <w:t>ª</w:t>
      </w:r>
      <w:r w:rsidRPr="00B812E5">
        <w:rPr>
          <w:rFonts w:asciiTheme="minorHAnsi" w:hAnsiTheme="minorHAnsi" w:cstheme="minorHAnsi"/>
          <w:sz w:val="22"/>
          <w:szCs w:val="22"/>
          <w:lang w:val="es-ES"/>
        </w:rPr>
        <w:t xml:space="preserve"> </w:t>
      </w:r>
      <w:r w:rsidR="006D7907" w:rsidRPr="00B812E5">
        <w:rPr>
          <w:rFonts w:asciiTheme="minorHAnsi" w:hAnsiTheme="minorHAnsi" w:cstheme="minorHAnsi"/>
          <w:sz w:val="22"/>
          <w:szCs w:val="22"/>
          <w:lang w:val="es-ES"/>
        </w:rPr>
        <w:t>Reunión del Comité Permanente</w:t>
      </w:r>
    </w:p>
    <w:p w14:paraId="12E86FAA" w14:textId="759901AC" w:rsidR="00B25EC3" w:rsidRPr="00B812E5" w:rsidRDefault="00B25EC3" w:rsidP="00535ED8">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Gland, </w:t>
      </w:r>
      <w:r w:rsidR="006D7907" w:rsidRPr="00B812E5">
        <w:rPr>
          <w:rFonts w:asciiTheme="minorHAnsi" w:hAnsiTheme="minorHAnsi" w:cstheme="minorHAnsi"/>
          <w:sz w:val="22"/>
          <w:szCs w:val="22"/>
          <w:lang w:val="es-ES"/>
        </w:rPr>
        <w:t>Suiza</w:t>
      </w:r>
      <w:r w:rsidRPr="00B812E5">
        <w:rPr>
          <w:rFonts w:asciiTheme="minorHAnsi" w:hAnsiTheme="minorHAnsi" w:cstheme="minorHAnsi"/>
          <w:sz w:val="22"/>
          <w:szCs w:val="22"/>
          <w:lang w:val="es-ES"/>
        </w:rPr>
        <w:t xml:space="preserve">, </w:t>
      </w:r>
      <w:r w:rsidR="00F3463E" w:rsidRPr="00B812E5">
        <w:rPr>
          <w:rFonts w:asciiTheme="minorHAnsi" w:hAnsiTheme="minorHAnsi" w:cstheme="minorHAnsi"/>
          <w:bCs/>
          <w:sz w:val="22"/>
          <w:szCs w:val="22"/>
          <w:lang w:val="es-ES"/>
        </w:rPr>
        <w:t>2</w:t>
      </w:r>
      <w:r w:rsidR="003E1198" w:rsidRPr="00B812E5">
        <w:rPr>
          <w:rFonts w:asciiTheme="minorHAnsi" w:hAnsiTheme="minorHAnsi" w:cstheme="minorHAnsi"/>
          <w:bCs/>
          <w:sz w:val="22"/>
          <w:szCs w:val="22"/>
          <w:lang w:val="es-ES"/>
        </w:rPr>
        <w:t>1</w:t>
      </w:r>
      <w:r w:rsidR="00F3463E" w:rsidRPr="00B812E5">
        <w:rPr>
          <w:rFonts w:asciiTheme="minorHAnsi" w:hAnsiTheme="minorHAnsi" w:cstheme="minorHAnsi"/>
          <w:bCs/>
          <w:sz w:val="22"/>
          <w:szCs w:val="22"/>
          <w:lang w:val="es-ES"/>
        </w:rPr>
        <w:t xml:space="preserve"> a </w:t>
      </w:r>
      <w:r w:rsidR="003E1198" w:rsidRPr="00B812E5">
        <w:rPr>
          <w:rFonts w:asciiTheme="minorHAnsi" w:hAnsiTheme="minorHAnsi" w:cstheme="minorHAnsi"/>
          <w:bCs/>
          <w:sz w:val="22"/>
          <w:szCs w:val="22"/>
          <w:lang w:val="es-ES"/>
        </w:rPr>
        <w:t>25</w:t>
      </w:r>
      <w:r w:rsidR="00F3463E" w:rsidRPr="00B812E5">
        <w:rPr>
          <w:rFonts w:asciiTheme="minorHAnsi" w:hAnsiTheme="minorHAnsi" w:cstheme="minorHAnsi"/>
          <w:bCs/>
          <w:sz w:val="22"/>
          <w:szCs w:val="22"/>
          <w:lang w:val="es-ES"/>
        </w:rPr>
        <w:t xml:space="preserve"> de </w:t>
      </w:r>
      <w:r w:rsidR="003E1198" w:rsidRPr="00B812E5">
        <w:rPr>
          <w:rFonts w:asciiTheme="minorHAnsi" w:hAnsiTheme="minorHAnsi" w:cstheme="minorHAnsi"/>
          <w:bCs/>
          <w:sz w:val="22"/>
          <w:szCs w:val="22"/>
          <w:lang w:val="es-ES"/>
        </w:rPr>
        <w:t>junio</w:t>
      </w:r>
      <w:r w:rsidR="00F3463E" w:rsidRPr="00B812E5">
        <w:rPr>
          <w:rFonts w:asciiTheme="minorHAnsi" w:hAnsiTheme="minorHAnsi" w:cstheme="minorHAnsi"/>
          <w:bCs/>
          <w:sz w:val="22"/>
          <w:szCs w:val="22"/>
          <w:lang w:val="es-ES"/>
        </w:rPr>
        <w:t xml:space="preserve"> </w:t>
      </w:r>
      <w:r w:rsidR="006D7907" w:rsidRPr="00B812E5">
        <w:rPr>
          <w:rFonts w:asciiTheme="minorHAnsi" w:hAnsiTheme="minorHAnsi" w:cstheme="minorHAnsi"/>
          <w:bCs/>
          <w:sz w:val="22"/>
          <w:szCs w:val="22"/>
          <w:lang w:val="es-ES"/>
        </w:rPr>
        <w:t>de</w:t>
      </w:r>
      <w:r w:rsidRPr="00B812E5">
        <w:rPr>
          <w:rFonts w:asciiTheme="minorHAnsi" w:hAnsiTheme="minorHAnsi" w:cstheme="minorHAnsi"/>
          <w:bCs/>
          <w:sz w:val="22"/>
          <w:szCs w:val="22"/>
          <w:lang w:val="es-ES"/>
        </w:rPr>
        <w:t xml:space="preserve"> 20</w:t>
      </w:r>
      <w:r w:rsidR="006253DB" w:rsidRPr="00B812E5">
        <w:rPr>
          <w:rFonts w:asciiTheme="minorHAnsi" w:hAnsiTheme="minorHAnsi" w:cstheme="minorHAnsi"/>
          <w:bCs/>
          <w:sz w:val="22"/>
          <w:szCs w:val="22"/>
          <w:lang w:val="es-ES"/>
        </w:rPr>
        <w:t>2</w:t>
      </w:r>
      <w:r w:rsidR="003E1198" w:rsidRPr="00B812E5">
        <w:rPr>
          <w:rFonts w:asciiTheme="minorHAnsi" w:hAnsiTheme="minorHAnsi" w:cstheme="minorHAnsi"/>
          <w:bCs/>
          <w:sz w:val="22"/>
          <w:szCs w:val="22"/>
          <w:lang w:val="es-ES"/>
        </w:rPr>
        <w:t>1</w:t>
      </w:r>
    </w:p>
    <w:p w14:paraId="7A107837" w14:textId="77777777" w:rsidR="00B25EC3" w:rsidRPr="00B812E5" w:rsidRDefault="00B25EC3" w:rsidP="00535ED8">
      <w:pPr>
        <w:outlineLvl w:val="0"/>
        <w:rPr>
          <w:rFonts w:asciiTheme="minorHAnsi" w:hAnsiTheme="minorHAnsi" w:cstheme="minorHAnsi"/>
          <w:b/>
          <w:lang w:val="es-ES"/>
        </w:rPr>
      </w:pPr>
    </w:p>
    <w:p w14:paraId="64E0BD4E" w14:textId="07008715" w:rsidR="00B25EC3" w:rsidRPr="00B812E5" w:rsidRDefault="00B25EC3" w:rsidP="00535ED8">
      <w:pPr>
        <w:jc w:val="right"/>
        <w:rPr>
          <w:rFonts w:asciiTheme="minorHAnsi" w:hAnsiTheme="minorHAnsi" w:cstheme="minorHAnsi"/>
          <w:sz w:val="28"/>
          <w:lang w:val="es-ES"/>
        </w:rPr>
      </w:pPr>
      <w:r w:rsidRPr="00B812E5">
        <w:rPr>
          <w:rFonts w:asciiTheme="minorHAnsi" w:hAnsiTheme="minorHAnsi" w:cstheme="minorHAnsi"/>
          <w:b/>
          <w:sz w:val="28"/>
          <w:szCs w:val="28"/>
          <w:lang w:val="es-ES"/>
        </w:rPr>
        <w:t>SC5</w:t>
      </w:r>
      <w:r w:rsidR="003E1198" w:rsidRPr="00B812E5">
        <w:rPr>
          <w:rFonts w:asciiTheme="minorHAnsi" w:hAnsiTheme="minorHAnsi" w:cstheme="minorHAnsi"/>
          <w:b/>
          <w:sz w:val="28"/>
          <w:szCs w:val="28"/>
          <w:lang w:val="es-ES"/>
        </w:rPr>
        <w:t>9</w:t>
      </w:r>
      <w:r w:rsidRPr="00B812E5">
        <w:rPr>
          <w:rFonts w:asciiTheme="minorHAnsi" w:hAnsiTheme="minorHAnsi" w:cstheme="minorHAnsi"/>
          <w:b/>
          <w:sz w:val="28"/>
          <w:szCs w:val="28"/>
          <w:lang w:val="es-ES"/>
        </w:rPr>
        <w:t xml:space="preserve"> </w:t>
      </w:r>
      <w:r w:rsidRPr="00B812E5">
        <w:rPr>
          <w:rFonts w:asciiTheme="minorHAnsi" w:hAnsiTheme="minorHAnsi" w:cstheme="minorHAnsi"/>
          <w:b/>
          <w:sz w:val="28"/>
          <w:lang w:val="es-ES"/>
        </w:rPr>
        <w:t>Doc</w:t>
      </w:r>
      <w:r w:rsidR="00C92FA1" w:rsidRPr="00B812E5">
        <w:rPr>
          <w:rFonts w:asciiTheme="minorHAnsi" w:hAnsiTheme="minorHAnsi" w:cstheme="minorHAnsi"/>
          <w:b/>
          <w:sz w:val="28"/>
          <w:lang w:val="es-ES"/>
        </w:rPr>
        <w:t>.</w:t>
      </w:r>
      <w:r w:rsidR="00D704A6" w:rsidRPr="00B812E5">
        <w:rPr>
          <w:rFonts w:asciiTheme="minorHAnsi" w:hAnsiTheme="minorHAnsi" w:cstheme="minorHAnsi"/>
          <w:b/>
          <w:sz w:val="28"/>
          <w:lang w:val="es-ES"/>
        </w:rPr>
        <w:t>23</w:t>
      </w:r>
    </w:p>
    <w:p w14:paraId="47D1D550" w14:textId="77777777" w:rsidR="009A0C1A" w:rsidRPr="00B812E5" w:rsidRDefault="009A0C1A" w:rsidP="00535ED8">
      <w:pPr>
        <w:rPr>
          <w:rFonts w:asciiTheme="minorHAnsi" w:eastAsia="Calibri" w:hAnsiTheme="minorHAnsi" w:cstheme="minorHAnsi"/>
          <w:b/>
          <w:bCs/>
          <w:sz w:val="28"/>
          <w:szCs w:val="28"/>
          <w:lang w:val="es-ES"/>
        </w:rPr>
      </w:pPr>
    </w:p>
    <w:p w14:paraId="59EF4220" w14:textId="365F3851" w:rsidR="009A0C1A" w:rsidRPr="00B812E5" w:rsidRDefault="006D7907" w:rsidP="006D7907">
      <w:pPr>
        <w:jc w:val="center"/>
        <w:rPr>
          <w:rFonts w:asciiTheme="minorHAnsi" w:eastAsia="Calibri" w:hAnsiTheme="minorHAnsi" w:cstheme="minorHAnsi"/>
          <w:sz w:val="28"/>
          <w:szCs w:val="28"/>
          <w:lang w:val="es-ES"/>
        </w:rPr>
      </w:pPr>
      <w:r w:rsidRPr="00B812E5">
        <w:rPr>
          <w:rFonts w:asciiTheme="minorHAnsi" w:hAnsiTheme="minorHAnsi" w:cstheme="minorHAnsi"/>
          <w:b/>
          <w:sz w:val="28"/>
          <w:lang w:val="es-ES"/>
        </w:rPr>
        <w:t>Actualización</w:t>
      </w:r>
      <w:r w:rsidR="009B38A1" w:rsidRPr="00B812E5">
        <w:rPr>
          <w:rFonts w:asciiTheme="minorHAnsi" w:hAnsiTheme="minorHAnsi" w:cstheme="minorHAnsi"/>
          <w:b/>
          <w:sz w:val="28"/>
          <w:lang w:val="es-ES"/>
        </w:rPr>
        <w:t xml:space="preserve"> </w:t>
      </w:r>
      <w:r w:rsidRPr="00B812E5">
        <w:rPr>
          <w:rFonts w:asciiTheme="minorHAnsi" w:hAnsiTheme="minorHAnsi" w:cstheme="minorHAnsi"/>
          <w:b/>
          <w:sz w:val="28"/>
          <w:lang w:val="es-ES"/>
        </w:rPr>
        <w:t xml:space="preserve">sobre el estado de los sitios </w:t>
      </w:r>
      <w:r w:rsidR="001C3B98" w:rsidRPr="00B812E5">
        <w:rPr>
          <w:rFonts w:asciiTheme="minorHAnsi" w:hAnsiTheme="minorHAnsi" w:cstheme="minorHAnsi"/>
          <w:b/>
          <w:sz w:val="28"/>
          <w:lang w:val="es-ES"/>
        </w:rPr>
        <w:t xml:space="preserve">incluidos en </w:t>
      </w:r>
      <w:r w:rsidR="001C3B98" w:rsidRPr="00B812E5">
        <w:rPr>
          <w:rFonts w:asciiTheme="minorHAnsi" w:hAnsiTheme="minorHAnsi" w:cstheme="minorHAnsi"/>
          <w:b/>
          <w:sz w:val="28"/>
          <w:lang w:val="es-ES"/>
        </w:rPr>
        <w:br/>
      </w:r>
      <w:r w:rsidRPr="00B812E5">
        <w:rPr>
          <w:rFonts w:asciiTheme="minorHAnsi" w:hAnsiTheme="minorHAnsi" w:cstheme="minorHAnsi"/>
          <w:b/>
          <w:sz w:val="28"/>
          <w:szCs w:val="28"/>
          <w:lang w:val="es-ES"/>
        </w:rPr>
        <w:t>la Lista de Humedales de Importancia Internacional</w:t>
      </w:r>
    </w:p>
    <w:p w14:paraId="4AC8B425" w14:textId="17CB372C" w:rsidR="009A0C1A" w:rsidRDefault="009A0C1A" w:rsidP="00535ED8">
      <w:pPr>
        <w:rPr>
          <w:rFonts w:asciiTheme="minorHAnsi" w:eastAsia="Calibri" w:hAnsiTheme="minorHAnsi" w:cstheme="minorHAnsi"/>
          <w:b/>
          <w:bCs/>
          <w:sz w:val="28"/>
          <w:szCs w:val="28"/>
          <w:lang w:val="es-ES"/>
        </w:rPr>
      </w:pPr>
    </w:p>
    <w:p w14:paraId="6A106255" w14:textId="77777777" w:rsidR="00F618CE" w:rsidRPr="00B812E5" w:rsidRDefault="00F618CE" w:rsidP="00535ED8">
      <w:pPr>
        <w:rPr>
          <w:rFonts w:asciiTheme="minorHAnsi" w:eastAsia="Calibri" w:hAnsiTheme="minorHAnsi" w:cstheme="minorHAnsi"/>
          <w:b/>
          <w:bCs/>
          <w:sz w:val="28"/>
          <w:szCs w:val="28"/>
          <w:lang w:val="es-ES"/>
        </w:rPr>
      </w:pPr>
    </w:p>
    <w:p w14:paraId="10B3C636" w14:textId="77777777" w:rsidR="009A0C1A" w:rsidRPr="00B812E5" w:rsidRDefault="008D69D1" w:rsidP="00535ED8">
      <w:pPr>
        <w:rPr>
          <w:rFonts w:asciiTheme="minorHAnsi" w:eastAsia="Calibri" w:hAnsiTheme="minorHAnsi" w:cstheme="minorHAnsi"/>
          <w:sz w:val="20"/>
          <w:szCs w:val="20"/>
          <w:lang w:val="es-ES"/>
        </w:rPr>
      </w:pPr>
      <w:r w:rsidRPr="00B812E5">
        <w:rPr>
          <w:rFonts w:asciiTheme="minorHAnsi" w:eastAsia="Calibri" w:hAnsiTheme="minorHAnsi" w:cstheme="minorHAnsi"/>
          <w:noProof/>
          <w:sz w:val="20"/>
          <w:szCs w:val="20"/>
          <w:lang w:val="en-GB" w:eastAsia="en-GB"/>
        </w:rPr>
        <mc:AlternateContent>
          <mc:Choice Requires="wps">
            <w:drawing>
              <wp:inline distT="0" distB="0" distL="0" distR="0" wp14:anchorId="6098B8BA" wp14:editId="6E83D6B7">
                <wp:extent cx="5778500" cy="4826000"/>
                <wp:effectExtent l="0" t="0" r="12700" b="1270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8260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05EA51B0" w14:textId="3E575CD1" w:rsidR="00F401F4" w:rsidRPr="005D3298" w:rsidRDefault="00F401F4">
                            <w:pPr>
                              <w:spacing w:before="68"/>
                              <w:ind w:left="143"/>
                              <w:rPr>
                                <w:rFonts w:asciiTheme="minorHAnsi" w:eastAsia="Calibri" w:hAnsiTheme="minorHAnsi" w:cs="Calibri"/>
                                <w:noProof/>
                                <w:sz w:val="22"/>
                                <w:szCs w:val="22"/>
                                <w:lang w:val="es-ES"/>
                              </w:rPr>
                            </w:pPr>
                            <w:r w:rsidRPr="005D3298">
                              <w:rPr>
                                <w:rFonts w:asciiTheme="minorHAnsi" w:hAnsiTheme="minorHAnsi"/>
                                <w:b/>
                                <w:noProof/>
                                <w:spacing w:val="-1"/>
                                <w:sz w:val="22"/>
                                <w:szCs w:val="22"/>
                                <w:lang w:val="es-ES"/>
                              </w:rPr>
                              <w:t>Acciones solicitadas</w:t>
                            </w:r>
                          </w:p>
                          <w:p w14:paraId="094C71F5" w14:textId="77777777" w:rsidR="00F401F4" w:rsidRPr="005D3298" w:rsidRDefault="00F401F4">
                            <w:pPr>
                              <w:rPr>
                                <w:rFonts w:asciiTheme="minorHAnsi" w:eastAsia="Calibri" w:hAnsiTheme="minorHAnsi" w:cs="Calibri"/>
                                <w:b/>
                                <w:bCs/>
                                <w:noProof/>
                                <w:sz w:val="22"/>
                                <w:szCs w:val="22"/>
                                <w:lang w:val="es-ES"/>
                              </w:rPr>
                            </w:pPr>
                          </w:p>
                          <w:p w14:paraId="54BC6D23" w14:textId="63A45B10" w:rsidR="00F401F4" w:rsidRPr="005D3298" w:rsidRDefault="00F401F4">
                            <w:pPr>
                              <w:ind w:left="143"/>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Se invita al Comité Perman</w:t>
                            </w:r>
                            <w:r>
                              <w:rPr>
                                <w:rFonts w:asciiTheme="minorHAnsi" w:hAnsiTheme="minorHAnsi"/>
                                <w:noProof/>
                                <w:spacing w:val="-1"/>
                                <w:sz w:val="22"/>
                                <w:szCs w:val="22"/>
                                <w:lang w:val="es-ES"/>
                              </w:rPr>
                              <w:t>en</w:t>
                            </w:r>
                            <w:r w:rsidRPr="005D3298">
                              <w:rPr>
                                <w:rFonts w:asciiTheme="minorHAnsi" w:hAnsiTheme="minorHAnsi"/>
                                <w:noProof/>
                                <w:spacing w:val="-1"/>
                                <w:sz w:val="22"/>
                                <w:szCs w:val="22"/>
                                <w:lang w:val="es-ES"/>
                              </w:rPr>
                              <w:t>te a:</w:t>
                            </w:r>
                          </w:p>
                          <w:p w14:paraId="5BB3CD33" w14:textId="77777777" w:rsidR="00F401F4" w:rsidRPr="005D3298" w:rsidRDefault="00F401F4">
                            <w:pPr>
                              <w:rPr>
                                <w:rFonts w:asciiTheme="minorHAnsi" w:eastAsia="Calibri" w:hAnsiTheme="minorHAnsi" w:cs="Calibri"/>
                                <w:b/>
                                <w:bCs/>
                                <w:noProof/>
                                <w:sz w:val="22"/>
                                <w:szCs w:val="22"/>
                                <w:lang w:val="es-ES"/>
                              </w:rPr>
                            </w:pPr>
                          </w:p>
                          <w:p w14:paraId="1BD4168A" w14:textId="16CAA7FA" w:rsidR="00F401F4" w:rsidRPr="001C0994" w:rsidRDefault="00F401F4" w:rsidP="00F618CE">
                            <w:pPr>
                              <w:numPr>
                                <w:ilvl w:val="0"/>
                                <w:numId w:val="2"/>
                              </w:numPr>
                              <w:ind w:left="567" w:right="806"/>
                              <w:rPr>
                                <w:rFonts w:asciiTheme="minorHAnsi" w:eastAsia="Calibri" w:hAnsiTheme="minorHAnsi" w:cs="Calibri"/>
                                <w:noProof/>
                                <w:sz w:val="22"/>
                                <w:szCs w:val="22"/>
                                <w:lang w:val="es-ES"/>
                              </w:rPr>
                            </w:pPr>
                            <w:r w:rsidRPr="001C0994">
                              <w:rPr>
                                <w:rFonts w:asciiTheme="minorHAnsi" w:hAnsiTheme="minorHAnsi"/>
                                <w:noProof/>
                                <w:spacing w:val="-1"/>
                                <w:sz w:val="22"/>
                                <w:szCs w:val="22"/>
                                <w:lang w:val="es-ES"/>
                              </w:rPr>
                              <w:t>tomar</w:t>
                            </w:r>
                            <w:r w:rsidRPr="001C0994">
                              <w:rPr>
                                <w:rFonts w:asciiTheme="minorHAnsi" w:eastAsia="Calibri" w:hAnsiTheme="minorHAnsi" w:cs="Calibri"/>
                                <w:noProof/>
                                <w:sz w:val="22"/>
                                <w:szCs w:val="22"/>
                                <w:lang w:val="es-ES"/>
                              </w:rPr>
                              <w:t xml:space="preserve"> nota del informe que figura en el documento SC58 Doc. 21, sobre el estado de los sitios incluidos en la Lista de Humedales de Importancia Internacional, preparado para la 58ª reunión del Comité Permanente sobre el período del 22 de febrero de 2019 al 21 de febrero de 2020</w:t>
                            </w:r>
                            <w:r w:rsidRPr="001C0994">
                              <w:rPr>
                                <w:rFonts w:asciiTheme="minorHAnsi" w:hAnsiTheme="minorHAnsi"/>
                                <w:noProof/>
                                <w:spacing w:val="-1"/>
                                <w:sz w:val="22"/>
                                <w:szCs w:val="22"/>
                                <w:lang w:val="es-ES"/>
                              </w:rPr>
                              <w:t>;</w:t>
                            </w:r>
                          </w:p>
                          <w:p w14:paraId="3FF89C19" w14:textId="77777777" w:rsidR="00F401F4" w:rsidRPr="003E1198" w:rsidRDefault="00F401F4" w:rsidP="00F618CE">
                            <w:pPr>
                              <w:ind w:left="567" w:right="806"/>
                              <w:rPr>
                                <w:rFonts w:asciiTheme="minorHAnsi" w:eastAsia="Calibri" w:hAnsiTheme="minorHAnsi" w:cs="Calibri"/>
                                <w:noProof/>
                                <w:sz w:val="22"/>
                                <w:szCs w:val="22"/>
                                <w:lang w:val="es-ES"/>
                              </w:rPr>
                            </w:pPr>
                          </w:p>
                          <w:p w14:paraId="4769E6BB" w14:textId="0E0A5817" w:rsidR="00F401F4" w:rsidRDefault="00F401F4" w:rsidP="00F618CE">
                            <w:pPr>
                              <w:numPr>
                                <w:ilvl w:val="0"/>
                                <w:numId w:val="2"/>
                              </w:numPr>
                              <w:ind w:left="567" w:right="806"/>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tomar</w:t>
                            </w:r>
                            <w:r w:rsidRPr="005D3298">
                              <w:rPr>
                                <w:rFonts w:asciiTheme="minorHAnsi" w:eastAsia="Calibri" w:hAnsiTheme="minorHAnsi" w:cs="Calibri"/>
                                <w:noProof/>
                                <w:sz w:val="22"/>
                                <w:szCs w:val="22"/>
                                <w:lang w:val="es-ES"/>
                              </w:rPr>
                              <w:t xml:space="preserve"> nota del </w:t>
                            </w:r>
                            <w:r>
                              <w:rPr>
                                <w:rFonts w:asciiTheme="minorHAnsi" w:eastAsia="Calibri" w:hAnsiTheme="minorHAnsi" w:cs="Calibri"/>
                                <w:noProof/>
                                <w:sz w:val="22"/>
                                <w:szCs w:val="22"/>
                                <w:lang w:val="es-ES"/>
                              </w:rPr>
                              <w:t>informe contenido en el Anexo I sobre el estado de los Sitios incluidos en la Lista de Humedales de</w:t>
                            </w:r>
                            <w:r w:rsidRPr="005D3298">
                              <w:rPr>
                                <w:rFonts w:asciiTheme="minorHAnsi" w:eastAsia="Calibri" w:hAnsiTheme="minorHAnsi" w:cs="Calibri"/>
                                <w:noProof/>
                                <w:sz w:val="22"/>
                                <w:szCs w:val="22"/>
                                <w:lang w:val="es-ES"/>
                              </w:rPr>
                              <w:t xml:space="preserve"> Importancia Internacional</w:t>
                            </w:r>
                            <w:r>
                              <w:rPr>
                                <w:rFonts w:asciiTheme="minorHAnsi" w:eastAsia="Calibri" w:hAnsiTheme="minorHAnsi" w:cs="Calibri"/>
                                <w:noProof/>
                                <w:sz w:val="22"/>
                                <w:szCs w:val="22"/>
                                <w:lang w:val="es-ES"/>
                              </w:rPr>
                              <w:t>,</w:t>
                            </w:r>
                            <w:r w:rsidRPr="005C4B39">
                              <w:rPr>
                                <w:rFonts w:asciiTheme="minorHAnsi" w:eastAsia="Calibri" w:hAnsiTheme="minorHAnsi" w:cs="Calibri"/>
                                <w:noProof/>
                                <w:sz w:val="22"/>
                                <w:szCs w:val="22"/>
                                <w:lang w:val="es-ES"/>
                              </w:rPr>
                              <w:t xml:space="preserve"> </w:t>
                            </w:r>
                            <w:r>
                              <w:rPr>
                                <w:rFonts w:asciiTheme="minorHAnsi" w:eastAsia="Calibri" w:hAnsiTheme="minorHAnsi" w:cs="Calibri"/>
                                <w:noProof/>
                                <w:sz w:val="22"/>
                                <w:szCs w:val="22"/>
                                <w:lang w:val="es-ES"/>
                              </w:rPr>
                              <w:t>que abarca el trienio entre la COP13 y la COP14, concretamente el período entre el 21 de junio de 2018 y el 21 de febrero de 2021;</w:t>
                            </w:r>
                          </w:p>
                          <w:p w14:paraId="32716D06" w14:textId="77777777" w:rsidR="00F401F4" w:rsidRPr="005D3298" w:rsidRDefault="00F401F4" w:rsidP="00F618CE">
                            <w:pPr>
                              <w:spacing w:before="10"/>
                              <w:ind w:left="567"/>
                              <w:rPr>
                                <w:rFonts w:asciiTheme="minorHAnsi" w:eastAsia="Calibri" w:hAnsiTheme="minorHAnsi" w:cs="Calibri"/>
                                <w:b/>
                                <w:bCs/>
                                <w:noProof/>
                                <w:sz w:val="22"/>
                                <w:szCs w:val="22"/>
                                <w:lang w:val="es-ES"/>
                              </w:rPr>
                            </w:pPr>
                          </w:p>
                          <w:p w14:paraId="2ADCB1D6" w14:textId="1B1B8B99" w:rsidR="00F401F4" w:rsidRDefault="00F401F4" w:rsidP="00F618CE">
                            <w:pPr>
                              <w:numPr>
                                <w:ilvl w:val="0"/>
                                <w:numId w:val="2"/>
                              </w:numPr>
                              <w:ind w:left="567" w:right="696"/>
                              <w:rPr>
                                <w:rFonts w:asciiTheme="minorHAnsi" w:eastAsia="Calibri" w:hAnsiTheme="minorHAnsi" w:cs="Calibri"/>
                                <w:noProof/>
                                <w:sz w:val="22"/>
                                <w:szCs w:val="22"/>
                                <w:lang w:val="es-ES"/>
                              </w:rPr>
                            </w:pPr>
                            <w:r>
                              <w:rPr>
                                <w:rFonts w:asciiTheme="minorHAnsi" w:eastAsia="Calibri" w:hAnsiTheme="minorHAnsi" w:cs="Calibri"/>
                                <w:noProof/>
                                <w:sz w:val="22"/>
                                <w:szCs w:val="22"/>
                                <w:lang w:val="es-ES"/>
                              </w:rPr>
                              <w:t>brindar asesoramiento</w:t>
                            </w:r>
                            <w:r w:rsidRPr="005D3298">
                              <w:rPr>
                                <w:rFonts w:asciiTheme="minorHAnsi" w:eastAsia="Calibri" w:hAnsiTheme="minorHAnsi" w:cs="Calibri"/>
                                <w:noProof/>
                                <w:sz w:val="22"/>
                                <w:szCs w:val="22"/>
                                <w:lang w:val="es-ES"/>
                              </w:rPr>
                              <w:t xml:space="preserve"> sobre las actividades que </w:t>
                            </w:r>
                            <w:r>
                              <w:rPr>
                                <w:rFonts w:asciiTheme="minorHAnsi" w:eastAsia="Calibri" w:hAnsiTheme="minorHAnsi" w:cs="Calibri"/>
                                <w:noProof/>
                                <w:sz w:val="22"/>
                                <w:szCs w:val="22"/>
                                <w:lang w:val="es-ES"/>
                              </w:rPr>
                              <w:t xml:space="preserve">habrán de </w:t>
                            </w:r>
                            <w:r w:rsidRPr="005D3298">
                              <w:rPr>
                                <w:rFonts w:asciiTheme="minorHAnsi" w:eastAsia="Calibri" w:hAnsiTheme="minorHAnsi" w:cs="Calibri"/>
                                <w:noProof/>
                                <w:sz w:val="22"/>
                                <w:szCs w:val="22"/>
                                <w:lang w:val="es-ES"/>
                              </w:rPr>
                              <w:t xml:space="preserve">realizar los representantes regionales del Comité Permanente y las Partes Contratantes directamente interesadas; </w:t>
                            </w:r>
                          </w:p>
                          <w:p w14:paraId="18923E2B" w14:textId="77777777" w:rsidR="00F401F4" w:rsidRDefault="00F401F4" w:rsidP="00F618CE">
                            <w:pPr>
                              <w:pStyle w:val="ListParagraph"/>
                              <w:ind w:left="567"/>
                              <w:rPr>
                                <w:rFonts w:asciiTheme="minorHAnsi" w:eastAsia="Calibri" w:hAnsiTheme="minorHAnsi" w:cs="Calibri"/>
                                <w:noProof/>
                                <w:sz w:val="22"/>
                                <w:szCs w:val="22"/>
                                <w:lang w:val="es-ES"/>
                              </w:rPr>
                            </w:pPr>
                          </w:p>
                          <w:p w14:paraId="2FB6FB54" w14:textId="6C4940DE" w:rsidR="00F401F4" w:rsidRPr="00B15225" w:rsidRDefault="00F401F4" w:rsidP="00F618CE">
                            <w:pPr>
                              <w:numPr>
                                <w:ilvl w:val="0"/>
                                <w:numId w:val="2"/>
                              </w:numPr>
                              <w:ind w:left="567" w:right="696"/>
                              <w:rPr>
                                <w:rFonts w:asciiTheme="minorHAnsi" w:eastAsia="Calibri" w:hAnsiTheme="minorHAnsi" w:cs="Calibri"/>
                                <w:noProof/>
                                <w:sz w:val="22"/>
                                <w:szCs w:val="22"/>
                                <w:lang w:val="es-ES"/>
                              </w:rPr>
                            </w:pPr>
                            <w:r>
                              <w:rPr>
                                <w:rFonts w:asciiTheme="minorHAnsi" w:eastAsia="Calibri" w:hAnsiTheme="minorHAnsi" w:cs="Calibri"/>
                                <w:noProof/>
                                <w:sz w:val="22"/>
                                <w:szCs w:val="22"/>
                                <w:lang w:val="es-ES"/>
                              </w:rPr>
                              <w:t xml:space="preserve">brindar orientaciones a </w:t>
                            </w:r>
                            <w:r w:rsidRPr="00B15225">
                              <w:rPr>
                                <w:rFonts w:asciiTheme="minorHAnsi" w:eastAsia="Calibri" w:hAnsiTheme="minorHAnsi" w:cs="Calibri"/>
                                <w:noProof/>
                                <w:sz w:val="22"/>
                                <w:szCs w:val="22"/>
                                <w:lang w:val="es-ES"/>
                              </w:rPr>
                              <w:t xml:space="preserve">la Secretaría y las Partes Contratantes, según proceda, sobre las solicitudes presentadas por dos Partes Contratantes acerca de la designación de sitios Ramsar y la extensión de la Convención </w:t>
                            </w:r>
                            <w:r>
                              <w:rPr>
                                <w:rFonts w:asciiTheme="minorHAnsi" w:eastAsia="Calibri" w:hAnsiTheme="minorHAnsi" w:cs="Calibri"/>
                                <w:noProof/>
                                <w:sz w:val="22"/>
                                <w:szCs w:val="22"/>
                                <w:lang w:val="es-ES"/>
                              </w:rPr>
                              <w:t>a</w:t>
                            </w:r>
                            <w:r w:rsidRPr="00B15225">
                              <w:rPr>
                                <w:rFonts w:asciiTheme="minorHAnsi" w:eastAsia="Calibri" w:hAnsiTheme="minorHAnsi" w:cs="Calibri"/>
                                <w:noProof/>
                                <w:sz w:val="22"/>
                                <w:szCs w:val="22"/>
                                <w:lang w:val="es-ES"/>
                              </w:rPr>
                              <w:t xml:space="preserve"> áreas no reconocidas por las Naciones Unidas como parte de sus territorios; </w:t>
                            </w:r>
                          </w:p>
                          <w:p w14:paraId="4197D159" w14:textId="77777777" w:rsidR="00F401F4" w:rsidRPr="001C0994" w:rsidRDefault="00F401F4" w:rsidP="00F618CE">
                            <w:pPr>
                              <w:ind w:left="567" w:right="696"/>
                              <w:rPr>
                                <w:rFonts w:asciiTheme="minorHAnsi" w:eastAsia="Calibri" w:hAnsiTheme="minorHAnsi" w:cs="Calibri"/>
                                <w:noProof/>
                                <w:sz w:val="22"/>
                                <w:szCs w:val="22"/>
                                <w:lang w:val="es-ES"/>
                              </w:rPr>
                            </w:pPr>
                          </w:p>
                          <w:p w14:paraId="637059FB" w14:textId="2B29F04A" w:rsidR="00F401F4" w:rsidRPr="001C0994" w:rsidRDefault="00F401F4" w:rsidP="00F618CE">
                            <w:pPr>
                              <w:numPr>
                                <w:ilvl w:val="0"/>
                                <w:numId w:val="2"/>
                              </w:numPr>
                              <w:ind w:left="567" w:right="696"/>
                              <w:rPr>
                                <w:rFonts w:asciiTheme="minorHAnsi" w:eastAsia="Calibri" w:hAnsiTheme="minorHAnsi" w:cs="Calibri"/>
                                <w:noProof/>
                                <w:sz w:val="22"/>
                                <w:szCs w:val="22"/>
                                <w:lang w:val="es-ES"/>
                              </w:rPr>
                            </w:pPr>
                            <w:r>
                              <w:rPr>
                                <w:rFonts w:asciiTheme="minorHAnsi" w:eastAsia="Calibri" w:hAnsiTheme="minorHAnsi" w:cs="Calibri"/>
                                <w:noProof/>
                                <w:sz w:val="22"/>
                                <w:szCs w:val="22"/>
                                <w:lang w:val="es-ES"/>
                              </w:rPr>
                              <w:t xml:space="preserve">aprobar el proyecto de texto que figura en el Anexo I para el informe de la Secretaría a la 14ª reunión </w:t>
                            </w:r>
                            <w:r w:rsidRPr="00882BDD">
                              <w:rPr>
                                <w:rFonts w:asciiTheme="minorHAnsi" w:eastAsia="Calibri" w:hAnsiTheme="minorHAnsi" w:cs="Calibri"/>
                                <w:noProof/>
                                <w:sz w:val="22"/>
                                <w:szCs w:val="22"/>
                                <w:lang w:val="es-ES"/>
                              </w:rPr>
                              <w:t>de la Conferencia de las Partes Contratantes (COP14) de conformidad con el Artículo 8.2 de la Convención en relación con la Lista de Humedales de Importancia Internacional</w:t>
                            </w:r>
                            <w:r>
                              <w:rPr>
                                <w:rFonts w:asciiTheme="minorHAnsi" w:eastAsia="Calibri" w:hAnsiTheme="minorHAnsi" w:cs="Calibri"/>
                                <w:noProof/>
                                <w:sz w:val="22"/>
                                <w:szCs w:val="22"/>
                                <w:lang w:val="es-ES"/>
                              </w:rPr>
                              <w:t>, y examinar el borrador del proyecto de resolución sobre el mismo tema que figura en el Anexo I</w:t>
                            </w:r>
                            <w:r w:rsidRPr="001C0994">
                              <w:rPr>
                                <w:rFonts w:asciiTheme="minorHAnsi" w:eastAsia="Calibri" w:hAnsiTheme="minorHAnsi" w:cs="Calibri"/>
                                <w:noProof/>
                                <w:sz w:val="22"/>
                                <w:szCs w:val="22"/>
                                <w:lang w:val="es-ES"/>
                              </w:rPr>
                              <w:t>I.</w:t>
                            </w:r>
                          </w:p>
                        </w:txbxContent>
                      </wps:txbx>
                      <wps:bodyPr rot="0" vert="horz" wrap="square" lIns="0" tIns="0" rIns="0" bIns="0" anchor="t" anchorCtr="0" upright="1">
                        <a:noAutofit/>
                      </wps:bodyPr>
                    </wps:wsp>
                  </a:graphicData>
                </a:graphic>
              </wp:inline>
            </w:drawing>
          </mc:Choice>
          <mc:Fallback>
            <w:pict>
              <v:shapetype w14:anchorId="6098B8BA" id="_x0000_t202" coordsize="21600,21600" o:spt="202" path="m,l,21600r21600,l21600,xe">
                <v:stroke joinstyle="miter"/>
                <v:path gradientshapeok="t" o:connecttype="rect"/>
              </v:shapetype>
              <v:shape id="Text Box 388" o:spid="_x0000_s1026" type="#_x0000_t202" style="width:455pt;height:3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" filled="f">
                <v:textbox inset="0,0,0,0">
                  <w:txbxContent>
                    <w:p w14:paraId="05EA51B0" w14:textId="3E575CD1" w:rsidR="00F401F4" w:rsidRPr="005D3298" w:rsidRDefault="00F401F4">
                      <w:pPr>
                        <w:spacing w:before="68"/>
                        <w:ind w:left="143"/>
                        <w:rPr>
                          <w:rFonts w:asciiTheme="minorHAnsi" w:eastAsia="Calibri" w:hAnsiTheme="minorHAnsi" w:cs="Calibri"/>
                          <w:noProof/>
                          <w:sz w:val="22"/>
                          <w:szCs w:val="22"/>
                          <w:lang w:val="es-ES"/>
                        </w:rPr>
                      </w:pPr>
                      <w:r w:rsidRPr="005D3298">
                        <w:rPr>
                          <w:rFonts w:asciiTheme="minorHAnsi" w:hAnsiTheme="minorHAnsi"/>
                          <w:b/>
                          <w:noProof/>
                          <w:spacing w:val="-1"/>
                          <w:sz w:val="22"/>
                          <w:szCs w:val="22"/>
                          <w:lang w:val="es-ES"/>
                        </w:rPr>
                        <w:t>Acciones solicitadas</w:t>
                      </w:r>
                    </w:p>
                    <w:p w14:paraId="094C71F5" w14:textId="77777777" w:rsidR="00F401F4" w:rsidRPr="005D3298" w:rsidRDefault="00F401F4">
                      <w:pPr>
                        <w:rPr>
                          <w:rFonts w:asciiTheme="minorHAnsi" w:eastAsia="Calibri" w:hAnsiTheme="minorHAnsi" w:cs="Calibri"/>
                          <w:b/>
                          <w:bCs/>
                          <w:noProof/>
                          <w:sz w:val="22"/>
                          <w:szCs w:val="22"/>
                          <w:lang w:val="es-ES"/>
                        </w:rPr>
                      </w:pPr>
                    </w:p>
                    <w:p w14:paraId="54BC6D23" w14:textId="63A45B10" w:rsidR="00F401F4" w:rsidRPr="005D3298" w:rsidRDefault="00F401F4">
                      <w:pPr>
                        <w:ind w:left="143"/>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Se invita al Comité Perman</w:t>
                      </w:r>
                      <w:r>
                        <w:rPr>
                          <w:rFonts w:asciiTheme="minorHAnsi" w:hAnsiTheme="minorHAnsi"/>
                          <w:noProof/>
                          <w:spacing w:val="-1"/>
                          <w:sz w:val="22"/>
                          <w:szCs w:val="22"/>
                          <w:lang w:val="es-ES"/>
                        </w:rPr>
                        <w:t>en</w:t>
                      </w:r>
                      <w:r w:rsidRPr="005D3298">
                        <w:rPr>
                          <w:rFonts w:asciiTheme="minorHAnsi" w:hAnsiTheme="minorHAnsi"/>
                          <w:noProof/>
                          <w:spacing w:val="-1"/>
                          <w:sz w:val="22"/>
                          <w:szCs w:val="22"/>
                          <w:lang w:val="es-ES"/>
                        </w:rPr>
                        <w:t>te a:</w:t>
                      </w:r>
                    </w:p>
                    <w:p w14:paraId="5BB3CD33" w14:textId="77777777" w:rsidR="00F401F4" w:rsidRPr="005D3298" w:rsidRDefault="00F401F4">
                      <w:pPr>
                        <w:rPr>
                          <w:rFonts w:asciiTheme="minorHAnsi" w:eastAsia="Calibri" w:hAnsiTheme="minorHAnsi" w:cs="Calibri"/>
                          <w:b/>
                          <w:bCs/>
                          <w:noProof/>
                          <w:sz w:val="22"/>
                          <w:szCs w:val="22"/>
                          <w:lang w:val="es-ES"/>
                        </w:rPr>
                      </w:pPr>
                    </w:p>
                    <w:p w14:paraId="1BD4168A" w14:textId="16CAA7FA" w:rsidR="00F401F4" w:rsidRPr="001C0994" w:rsidRDefault="00F401F4" w:rsidP="00F618CE">
                      <w:pPr>
                        <w:numPr>
                          <w:ilvl w:val="0"/>
                          <w:numId w:val="2"/>
                        </w:numPr>
                        <w:ind w:left="567" w:right="806"/>
                        <w:rPr>
                          <w:rFonts w:asciiTheme="minorHAnsi" w:eastAsia="Calibri" w:hAnsiTheme="minorHAnsi" w:cs="Calibri"/>
                          <w:noProof/>
                          <w:sz w:val="22"/>
                          <w:szCs w:val="22"/>
                          <w:lang w:val="es-ES"/>
                        </w:rPr>
                      </w:pPr>
                      <w:r w:rsidRPr="001C0994">
                        <w:rPr>
                          <w:rFonts w:asciiTheme="minorHAnsi" w:hAnsiTheme="minorHAnsi"/>
                          <w:noProof/>
                          <w:spacing w:val="-1"/>
                          <w:sz w:val="22"/>
                          <w:szCs w:val="22"/>
                          <w:lang w:val="es-ES"/>
                        </w:rPr>
                        <w:t>tomar</w:t>
                      </w:r>
                      <w:r w:rsidRPr="001C0994">
                        <w:rPr>
                          <w:rFonts w:asciiTheme="minorHAnsi" w:eastAsia="Calibri" w:hAnsiTheme="minorHAnsi" w:cs="Calibri"/>
                          <w:noProof/>
                          <w:sz w:val="22"/>
                          <w:szCs w:val="22"/>
                          <w:lang w:val="es-ES"/>
                        </w:rPr>
                        <w:t xml:space="preserve"> nota del informe que figura en el documento SC58 Doc. 21, sobre el estado de los sitios incluidos en la Lista de Humedales de Importancia Internacional, preparado para la 58ª reunión del Comité Permanente sobre el período del 22 de febrero de 2019 al 21 de febrero de 2020</w:t>
                      </w:r>
                      <w:r w:rsidRPr="001C0994">
                        <w:rPr>
                          <w:rFonts w:asciiTheme="minorHAnsi" w:hAnsiTheme="minorHAnsi"/>
                          <w:noProof/>
                          <w:spacing w:val="-1"/>
                          <w:sz w:val="22"/>
                          <w:szCs w:val="22"/>
                          <w:lang w:val="es-ES"/>
                        </w:rPr>
                        <w:t>;</w:t>
                      </w:r>
                    </w:p>
                    <w:p w14:paraId="3FF89C19" w14:textId="77777777" w:rsidR="00F401F4" w:rsidRPr="003E1198" w:rsidRDefault="00F401F4" w:rsidP="00F618CE">
                      <w:pPr>
                        <w:ind w:left="567" w:right="806"/>
                        <w:rPr>
                          <w:rFonts w:asciiTheme="minorHAnsi" w:eastAsia="Calibri" w:hAnsiTheme="minorHAnsi" w:cs="Calibri"/>
                          <w:noProof/>
                          <w:sz w:val="22"/>
                          <w:szCs w:val="22"/>
                          <w:lang w:val="es-ES"/>
                        </w:rPr>
                      </w:pPr>
                    </w:p>
                    <w:p w14:paraId="4769E6BB" w14:textId="0E0A5817" w:rsidR="00F401F4" w:rsidRDefault="00F401F4" w:rsidP="00F618CE">
                      <w:pPr>
                        <w:numPr>
                          <w:ilvl w:val="0"/>
                          <w:numId w:val="2"/>
                        </w:numPr>
                        <w:ind w:left="567" w:right="806"/>
                        <w:rPr>
                          <w:rFonts w:asciiTheme="minorHAnsi" w:eastAsia="Calibri" w:hAnsiTheme="minorHAnsi" w:cs="Calibri"/>
                          <w:noProof/>
                          <w:sz w:val="22"/>
                          <w:szCs w:val="22"/>
                          <w:lang w:val="es-ES"/>
                        </w:rPr>
                      </w:pPr>
                      <w:r w:rsidRPr="005D3298">
                        <w:rPr>
                          <w:rFonts w:asciiTheme="minorHAnsi" w:hAnsiTheme="minorHAnsi"/>
                          <w:noProof/>
                          <w:spacing w:val="-1"/>
                          <w:sz w:val="22"/>
                          <w:szCs w:val="22"/>
                          <w:lang w:val="es-ES"/>
                        </w:rPr>
                        <w:t>tomar</w:t>
                      </w:r>
                      <w:r w:rsidRPr="005D3298">
                        <w:rPr>
                          <w:rFonts w:asciiTheme="minorHAnsi" w:eastAsia="Calibri" w:hAnsiTheme="minorHAnsi" w:cs="Calibri"/>
                          <w:noProof/>
                          <w:sz w:val="22"/>
                          <w:szCs w:val="22"/>
                          <w:lang w:val="es-ES"/>
                        </w:rPr>
                        <w:t xml:space="preserve"> nota del </w:t>
                      </w:r>
                      <w:r>
                        <w:rPr>
                          <w:rFonts w:asciiTheme="minorHAnsi" w:eastAsia="Calibri" w:hAnsiTheme="minorHAnsi" w:cs="Calibri"/>
                          <w:noProof/>
                          <w:sz w:val="22"/>
                          <w:szCs w:val="22"/>
                          <w:lang w:val="es-ES"/>
                        </w:rPr>
                        <w:t>informe contenido en el Anexo I sobre el estado de los Sitios incluidos en la Lista de Humedales de</w:t>
                      </w:r>
                      <w:r w:rsidRPr="005D3298">
                        <w:rPr>
                          <w:rFonts w:asciiTheme="minorHAnsi" w:eastAsia="Calibri" w:hAnsiTheme="minorHAnsi" w:cs="Calibri"/>
                          <w:noProof/>
                          <w:sz w:val="22"/>
                          <w:szCs w:val="22"/>
                          <w:lang w:val="es-ES"/>
                        </w:rPr>
                        <w:t xml:space="preserve"> Importancia Internacional</w:t>
                      </w:r>
                      <w:r>
                        <w:rPr>
                          <w:rFonts w:asciiTheme="minorHAnsi" w:eastAsia="Calibri" w:hAnsiTheme="minorHAnsi" w:cs="Calibri"/>
                          <w:noProof/>
                          <w:sz w:val="22"/>
                          <w:szCs w:val="22"/>
                          <w:lang w:val="es-ES"/>
                        </w:rPr>
                        <w:t>,</w:t>
                      </w:r>
                      <w:r w:rsidRPr="005C4B39">
                        <w:rPr>
                          <w:rFonts w:asciiTheme="minorHAnsi" w:eastAsia="Calibri" w:hAnsiTheme="minorHAnsi" w:cs="Calibri"/>
                          <w:noProof/>
                          <w:sz w:val="22"/>
                          <w:szCs w:val="22"/>
                          <w:lang w:val="es-ES"/>
                        </w:rPr>
                        <w:t xml:space="preserve"> </w:t>
                      </w:r>
                      <w:r>
                        <w:rPr>
                          <w:rFonts w:asciiTheme="minorHAnsi" w:eastAsia="Calibri" w:hAnsiTheme="minorHAnsi" w:cs="Calibri"/>
                          <w:noProof/>
                          <w:sz w:val="22"/>
                          <w:szCs w:val="22"/>
                          <w:lang w:val="es-ES"/>
                        </w:rPr>
                        <w:t>que abarca el trienio entre la COP13 y la COP14, concretamente el período entre el 21 de junio de 2018 y el 21 de febrero de 2021;</w:t>
                      </w:r>
                    </w:p>
                    <w:p w14:paraId="32716D06" w14:textId="77777777" w:rsidR="00F401F4" w:rsidRPr="005D3298" w:rsidRDefault="00F401F4" w:rsidP="00F618CE">
                      <w:pPr>
                        <w:spacing w:before="10"/>
                        <w:ind w:left="567"/>
                        <w:rPr>
                          <w:rFonts w:asciiTheme="minorHAnsi" w:eastAsia="Calibri" w:hAnsiTheme="minorHAnsi" w:cs="Calibri"/>
                          <w:b/>
                          <w:bCs/>
                          <w:noProof/>
                          <w:sz w:val="22"/>
                          <w:szCs w:val="22"/>
                          <w:lang w:val="es-ES"/>
                        </w:rPr>
                      </w:pPr>
                    </w:p>
                    <w:p w14:paraId="2ADCB1D6" w14:textId="1B1B8B99" w:rsidR="00F401F4" w:rsidRDefault="00F401F4" w:rsidP="00F618CE">
                      <w:pPr>
                        <w:numPr>
                          <w:ilvl w:val="0"/>
                          <w:numId w:val="2"/>
                        </w:numPr>
                        <w:ind w:left="567" w:right="696"/>
                        <w:rPr>
                          <w:rFonts w:asciiTheme="minorHAnsi" w:eastAsia="Calibri" w:hAnsiTheme="minorHAnsi" w:cs="Calibri"/>
                          <w:noProof/>
                          <w:sz w:val="22"/>
                          <w:szCs w:val="22"/>
                          <w:lang w:val="es-ES"/>
                        </w:rPr>
                      </w:pPr>
                      <w:r>
                        <w:rPr>
                          <w:rFonts w:asciiTheme="minorHAnsi" w:eastAsia="Calibri" w:hAnsiTheme="minorHAnsi" w:cs="Calibri"/>
                          <w:noProof/>
                          <w:sz w:val="22"/>
                          <w:szCs w:val="22"/>
                          <w:lang w:val="es-ES"/>
                        </w:rPr>
                        <w:t>brindar asesoramiento</w:t>
                      </w:r>
                      <w:r w:rsidRPr="005D3298">
                        <w:rPr>
                          <w:rFonts w:asciiTheme="minorHAnsi" w:eastAsia="Calibri" w:hAnsiTheme="minorHAnsi" w:cs="Calibri"/>
                          <w:noProof/>
                          <w:sz w:val="22"/>
                          <w:szCs w:val="22"/>
                          <w:lang w:val="es-ES"/>
                        </w:rPr>
                        <w:t xml:space="preserve"> sobre las actividades que </w:t>
                      </w:r>
                      <w:r>
                        <w:rPr>
                          <w:rFonts w:asciiTheme="minorHAnsi" w:eastAsia="Calibri" w:hAnsiTheme="minorHAnsi" w:cs="Calibri"/>
                          <w:noProof/>
                          <w:sz w:val="22"/>
                          <w:szCs w:val="22"/>
                          <w:lang w:val="es-ES"/>
                        </w:rPr>
                        <w:t xml:space="preserve">habrán de </w:t>
                      </w:r>
                      <w:r w:rsidRPr="005D3298">
                        <w:rPr>
                          <w:rFonts w:asciiTheme="minorHAnsi" w:eastAsia="Calibri" w:hAnsiTheme="minorHAnsi" w:cs="Calibri"/>
                          <w:noProof/>
                          <w:sz w:val="22"/>
                          <w:szCs w:val="22"/>
                          <w:lang w:val="es-ES"/>
                        </w:rPr>
                        <w:t xml:space="preserve">realizar los representantes regionales del Comité Permanente y las Partes Contratantes directamente interesadas; </w:t>
                      </w:r>
                    </w:p>
                    <w:p w14:paraId="18923E2B" w14:textId="77777777" w:rsidR="00F401F4" w:rsidRDefault="00F401F4" w:rsidP="00F618CE">
                      <w:pPr>
                        <w:pStyle w:val="ListParagraph"/>
                        <w:ind w:left="567"/>
                        <w:rPr>
                          <w:rFonts w:asciiTheme="minorHAnsi" w:eastAsia="Calibri" w:hAnsiTheme="minorHAnsi" w:cs="Calibri"/>
                          <w:noProof/>
                          <w:sz w:val="22"/>
                          <w:szCs w:val="22"/>
                          <w:lang w:val="es-ES"/>
                        </w:rPr>
                      </w:pPr>
                    </w:p>
                    <w:p w14:paraId="2FB6FB54" w14:textId="6C4940DE" w:rsidR="00F401F4" w:rsidRPr="00B15225" w:rsidRDefault="00F401F4" w:rsidP="00F618CE">
                      <w:pPr>
                        <w:numPr>
                          <w:ilvl w:val="0"/>
                          <w:numId w:val="2"/>
                        </w:numPr>
                        <w:ind w:left="567" w:right="696"/>
                        <w:rPr>
                          <w:rFonts w:asciiTheme="minorHAnsi" w:eastAsia="Calibri" w:hAnsiTheme="minorHAnsi" w:cs="Calibri"/>
                          <w:noProof/>
                          <w:sz w:val="22"/>
                          <w:szCs w:val="22"/>
                          <w:lang w:val="es-ES"/>
                        </w:rPr>
                      </w:pPr>
                      <w:r>
                        <w:rPr>
                          <w:rFonts w:asciiTheme="minorHAnsi" w:eastAsia="Calibri" w:hAnsiTheme="minorHAnsi" w:cs="Calibri"/>
                          <w:noProof/>
                          <w:sz w:val="22"/>
                          <w:szCs w:val="22"/>
                          <w:lang w:val="es-ES"/>
                        </w:rPr>
                        <w:t xml:space="preserve">brindar orientaciones a </w:t>
                      </w:r>
                      <w:r w:rsidRPr="00B15225">
                        <w:rPr>
                          <w:rFonts w:asciiTheme="minorHAnsi" w:eastAsia="Calibri" w:hAnsiTheme="minorHAnsi" w:cs="Calibri"/>
                          <w:noProof/>
                          <w:sz w:val="22"/>
                          <w:szCs w:val="22"/>
                          <w:lang w:val="es-ES"/>
                        </w:rPr>
                        <w:t xml:space="preserve">la Secretaría y las Partes Contratantes, según proceda, sobre las solicitudes presentadas por dos Partes Contratantes acerca de la designación de sitios Ramsar y la extensión de la Convención </w:t>
                      </w:r>
                      <w:r>
                        <w:rPr>
                          <w:rFonts w:asciiTheme="minorHAnsi" w:eastAsia="Calibri" w:hAnsiTheme="minorHAnsi" w:cs="Calibri"/>
                          <w:noProof/>
                          <w:sz w:val="22"/>
                          <w:szCs w:val="22"/>
                          <w:lang w:val="es-ES"/>
                        </w:rPr>
                        <w:t>a</w:t>
                      </w:r>
                      <w:r w:rsidRPr="00B15225">
                        <w:rPr>
                          <w:rFonts w:asciiTheme="minorHAnsi" w:eastAsia="Calibri" w:hAnsiTheme="minorHAnsi" w:cs="Calibri"/>
                          <w:noProof/>
                          <w:sz w:val="22"/>
                          <w:szCs w:val="22"/>
                          <w:lang w:val="es-ES"/>
                        </w:rPr>
                        <w:t xml:space="preserve"> áreas no reconocidas por las Naciones Unidas como parte de sus territorios; </w:t>
                      </w:r>
                    </w:p>
                    <w:p w14:paraId="4197D159" w14:textId="77777777" w:rsidR="00F401F4" w:rsidRPr="001C0994" w:rsidRDefault="00F401F4" w:rsidP="00F618CE">
                      <w:pPr>
                        <w:ind w:left="567" w:right="696"/>
                        <w:rPr>
                          <w:rFonts w:asciiTheme="minorHAnsi" w:eastAsia="Calibri" w:hAnsiTheme="minorHAnsi" w:cs="Calibri"/>
                          <w:noProof/>
                          <w:sz w:val="22"/>
                          <w:szCs w:val="22"/>
                          <w:lang w:val="es-ES"/>
                        </w:rPr>
                      </w:pPr>
                    </w:p>
                    <w:p w14:paraId="637059FB" w14:textId="2B29F04A" w:rsidR="00F401F4" w:rsidRPr="001C0994" w:rsidRDefault="00F401F4" w:rsidP="00F618CE">
                      <w:pPr>
                        <w:numPr>
                          <w:ilvl w:val="0"/>
                          <w:numId w:val="2"/>
                        </w:numPr>
                        <w:ind w:left="567" w:right="696"/>
                        <w:rPr>
                          <w:rFonts w:asciiTheme="minorHAnsi" w:eastAsia="Calibri" w:hAnsiTheme="minorHAnsi" w:cs="Calibri"/>
                          <w:noProof/>
                          <w:sz w:val="22"/>
                          <w:szCs w:val="22"/>
                          <w:lang w:val="es-ES"/>
                        </w:rPr>
                      </w:pPr>
                      <w:r>
                        <w:rPr>
                          <w:rFonts w:asciiTheme="minorHAnsi" w:eastAsia="Calibri" w:hAnsiTheme="minorHAnsi" w:cs="Calibri"/>
                          <w:noProof/>
                          <w:sz w:val="22"/>
                          <w:szCs w:val="22"/>
                          <w:lang w:val="es-ES"/>
                        </w:rPr>
                        <w:t xml:space="preserve">aprobar el proyecto de texto que figura en el Anexo I para el informe de la Secretaría a la 14ª reunión </w:t>
                      </w:r>
                      <w:r w:rsidRPr="00882BDD">
                        <w:rPr>
                          <w:rFonts w:asciiTheme="minorHAnsi" w:eastAsia="Calibri" w:hAnsiTheme="minorHAnsi" w:cs="Calibri"/>
                          <w:noProof/>
                          <w:sz w:val="22"/>
                          <w:szCs w:val="22"/>
                          <w:lang w:val="es-ES"/>
                        </w:rPr>
                        <w:t>de la Conferencia de las Partes Contratantes (COP14) de conformidad con el Artículo 8.2 de la Convención en relación con la Lista de Humedales de Importancia Internacional</w:t>
                      </w:r>
                      <w:r>
                        <w:rPr>
                          <w:rFonts w:asciiTheme="minorHAnsi" w:eastAsia="Calibri" w:hAnsiTheme="minorHAnsi" w:cs="Calibri"/>
                          <w:noProof/>
                          <w:sz w:val="22"/>
                          <w:szCs w:val="22"/>
                          <w:lang w:val="es-ES"/>
                        </w:rPr>
                        <w:t>, y examinar el borrador del proyecto de resolución sobre el mismo tema que figura en el Anexo I</w:t>
                      </w:r>
                      <w:r w:rsidRPr="001C0994">
                        <w:rPr>
                          <w:rFonts w:asciiTheme="minorHAnsi" w:eastAsia="Calibri" w:hAnsiTheme="minorHAnsi" w:cs="Calibri"/>
                          <w:noProof/>
                          <w:sz w:val="22"/>
                          <w:szCs w:val="22"/>
                          <w:lang w:val="es-ES"/>
                        </w:rPr>
                        <w:t>I.</w:t>
                      </w:r>
                    </w:p>
                  </w:txbxContent>
                </v:textbox>
                <w10:anchorlock/>
              </v:shape>
            </w:pict>
          </mc:Fallback>
        </mc:AlternateContent>
      </w:r>
    </w:p>
    <w:p w14:paraId="5BC7C621" w14:textId="3A8E65FC" w:rsidR="009A0C1A" w:rsidRPr="00F618CE" w:rsidRDefault="009A0C1A" w:rsidP="00535ED8">
      <w:pPr>
        <w:rPr>
          <w:rFonts w:asciiTheme="minorHAnsi" w:eastAsia="Calibri" w:hAnsiTheme="minorHAnsi" w:cstheme="minorHAnsi"/>
          <w:b/>
          <w:bCs/>
          <w:sz w:val="22"/>
          <w:szCs w:val="22"/>
          <w:lang w:val="es-ES"/>
        </w:rPr>
      </w:pPr>
    </w:p>
    <w:p w14:paraId="03EB4386" w14:textId="77777777" w:rsidR="002D1FE1" w:rsidRPr="00F618CE" w:rsidRDefault="002D1FE1" w:rsidP="00535ED8">
      <w:pPr>
        <w:rPr>
          <w:rFonts w:asciiTheme="minorHAnsi" w:eastAsia="Calibri" w:hAnsiTheme="minorHAnsi" w:cstheme="minorHAnsi"/>
          <w:b/>
          <w:bCs/>
          <w:sz w:val="22"/>
          <w:szCs w:val="22"/>
          <w:lang w:val="es-ES"/>
        </w:rPr>
      </w:pPr>
    </w:p>
    <w:p w14:paraId="1A08C8E4" w14:textId="66A0F739" w:rsidR="009A0C1A" w:rsidRPr="00F618CE" w:rsidRDefault="00D704A6" w:rsidP="00535ED8">
      <w:pPr>
        <w:pStyle w:val="Heading2"/>
        <w:ind w:left="0"/>
        <w:rPr>
          <w:rFonts w:asciiTheme="minorHAnsi" w:hAnsiTheme="minorHAnsi" w:cstheme="minorHAnsi"/>
          <w:b w:val="0"/>
          <w:bCs w:val="0"/>
          <w:sz w:val="22"/>
          <w:szCs w:val="22"/>
          <w:lang w:val="es-ES"/>
        </w:rPr>
      </w:pPr>
      <w:r w:rsidRPr="00F618CE">
        <w:rPr>
          <w:rFonts w:asciiTheme="minorHAnsi" w:hAnsiTheme="minorHAnsi" w:cstheme="minorHAnsi"/>
          <w:sz w:val="22"/>
          <w:szCs w:val="22"/>
          <w:lang w:val="es-ES"/>
        </w:rPr>
        <w:t>Antecedentes</w:t>
      </w:r>
    </w:p>
    <w:p w14:paraId="5E0F91B1" w14:textId="77777777" w:rsidR="009A0C1A" w:rsidRPr="00F618CE" w:rsidRDefault="009A0C1A" w:rsidP="00535ED8">
      <w:pPr>
        <w:rPr>
          <w:rFonts w:asciiTheme="minorHAnsi" w:eastAsia="Calibri" w:hAnsiTheme="minorHAnsi" w:cstheme="minorHAnsi"/>
          <w:b/>
          <w:bCs/>
          <w:sz w:val="22"/>
          <w:szCs w:val="22"/>
          <w:lang w:val="es-ES"/>
        </w:rPr>
      </w:pPr>
    </w:p>
    <w:p w14:paraId="6C7BDE30" w14:textId="48E37EB4" w:rsidR="00D704A6" w:rsidRPr="00B812E5" w:rsidRDefault="00F85A8E" w:rsidP="00F85A8E">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El Artículo </w:t>
      </w:r>
      <w:r w:rsidR="00D704A6" w:rsidRPr="00B812E5">
        <w:rPr>
          <w:rFonts w:asciiTheme="minorHAnsi" w:hAnsiTheme="minorHAnsi" w:cstheme="minorHAnsi"/>
          <w:b w:val="0"/>
          <w:sz w:val="22"/>
          <w:szCs w:val="22"/>
          <w:lang w:val="es-ES"/>
        </w:rPr>
        <w:t xml:space="preserve">8.2 </w:t>
      </w:r>
      <w:r w:rsidR="00633385" w:rsidRPr="00B812E5">
        <w:rPr>
          <w:rFonts w:asciiTheme="minorHAnsi" w:hAnsiTheme="minorHAnsi" w:cstheme="minorHAnsi"/>
          <w:b w:val="0"/>
          <w:sz w:val="22"/>
          <w:szCs w:val="22"/>
          <w:lang w:val="es-ES"/>
        </w:rPr>
        <w:t xml:space="preserve">de la Convención establece que entre las obligaciones permanentes de la </w:t>
      </w:r>
      <w:r w:rsidR="00882BDD" w:rsidRPr="00B812E5">
        <w:rPr>
          <w:rFonts w:asciiTheme="minorHAnsi" w:hAnsiTheme="minorHAnsi" w:cstheme="minorHAnsi"/>
          <w:b w:val="0"/>
          <w:sz w:val="22"/>
          <w:szCs w:val="22"/>
          <w:lang w:val="es-ES"/>
        </w:rPr>
        <w:t>Secretaría</w:t>
      </w:r>
      <w:r w:rsidR="00633385" w:rsidRPr="00B812E5">
        <w:rPr>
          <w:rFonts w:asciiTheme="minorHAnsi" w:hAnsiTheme="minorHAnsi" w:cstheme="minorHAnsi"/>
          <w:b w:val="0"/>
          <w:sz w:val="22"/>
          <w:szCs w:val="22"/>
          <w:lang w:val="es-ES"/>
        </w:rPr>
        <w:t xml:space="preserve"> figuran las siguientes</w:t>
      </w:r>
      <w:r w:rsidR="00D704A6" w:rsidRPr="00B812E5">
        <w:rPr>
          <w:rFonts w:asciiTheme="minorHAnsi" w:hAnsiTheme="minorHAnsi" w:cstheme="minorHAnsi"/>
          <w:b w:val="0"/>
          <w:sz w:val="22"/>
          <w:szCs w:val="22"/>
          <w:lang w:val="es-ES"/>
        </w:rPr>
        <w:t>:</w:t>
      </w:r>
    </w:p>
    <w:p w14:paraId="6707D59D" w14:textId="77777777" w:rsidR="00D704A6" w:rsidRPr="00B812E5" w:rsidRDefault="00D704A6" w:rsidP="00D704A6">
      <w:pPr>
        <w:pStyle w:val="Heading2"/>
        <w:ind w:left="851"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w:t>
      </w:r>
    </w:p>
    <w:p w14:paraId="329AE3BE" w14:textId="77BD634D" w:rsidR="00D704A6" w:rsidRPr="00B812E5" w:rsidRDefault="00D704A6" w:rsidP="00D704A6">
      <w:pPr>
        <w:pStyle w:val="Heading2"/>
        <w:ind w:left="851"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b)</w:t>
      </w:r>
      <w:r w:rsidRPr="00B812E5">
        <w:rPr>
          <w:rFonts w:asciiTheme="minorHAnsi" w:hAnsiTheme="minorHAnsi" w:cstheme="minorHAnsi"/>
          <w:b w:val="0"/>
          <w:sz w:val="22"/>
          <w:szCs w:val="22"/>
          <w:lang w:val="es-ES"/>
        </w:rPr>
        <w:tab/>
      </w:r>
      <w:r w:rsidR="004B18E9" w:rsidRPr="00B812E5">
        <w:rPr>
          <w:rFonts w:asciiTheme="minorHAnsi" w:hAnsiTheme="minorHAnsi" w:cstheme="minorHAnsi"/>
          <w:b w:val="0"/>
          <w:sz w:val="22"/>
          <w:szCs w:val="22"/>
          <w:lang w:val="es-ES"/>
        </w:rPr>
        <w:t>mantener la Lista de Humedales de Importancia Internacional y recibir información de las Partes Contratantes sobre cualquier adición, extensión, supresión o reducción de los humedales incluidos en la Lista, según lo previsto en el párrafo 5 del Artículo 2;</w:t>
      </w:r>
    </w:p>
    <w:p w14:paraId="7B1FC597" w14:textId="77777777" w:rsidR="00D704A6" w:rsidRPr="00B812E5" w:rsidRDefault="00D704A6" w:rsidP="00D704A6">
      <w:pPr>
        <w:pStyle w:val="Heading2"/>
        <w:ind w:left="851" w:hanging="426"/>
        <w:rPr>
          <w:rFonts w:asciiTheme="minorHAnsi" w:hAnsiTheme="minorHAnsi" w:cstheme="minorHAnsi"/>
          <w:b w:val="0"/>
          <w:sz w:val="22"/>
          <w:szCs w:val="22"/>
          <w:lang w:val="es-ES"/>
        </w:rPr>
      </w:pPr>
    </w:p>
    <w:p w14:paraId="0CEC1C55" w14:textId="77675B21" w:rsidR="00D704A6" w:rsidRPr="00B812E5" w:rsidRDefault="00D704A6" w:rsidP="00D704A6">
      <w:pPr>
        <w:pStyle w:val="Heading2"/>
        <w:ind w:left="851"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lastRenderedPageBreak/>
        <w:t>c)</w:t>
      </w:r>
      <w:r w:rsidRPr="00B812E5">
        <w:rPr>
          <w:rFonts w:asciiTheme="minorHAnsi" w:hAnsiTheme="minorHAnsi" w:cstheme="minorHAnsi"/>
          <w:b w:val="0"/>
          <w:sz w:val="22"/>
          <w:szCs w:val="22"/>
          <w:lang w:val="es-ES"/>
        </w:rPr>
        <w:tab/>
      </w:r>
      <w:r w:rsidR="004B18E9" w:rsidRPr="00B812E5">
        <w:rPr>
          <w:rFonts w:asciiTheme="minorHAnsi" w:hAnsiTheme="minorHAnsi" w:cstheme="minorHAnsi"/>
          <w:b w:val="0"/>
          <w:sz w:val="22"/>
          <w:szCs w:val="22"/>
          <w:lang w:val="es-ES"/>
        </w:rPr>
        <w:t xml:space="preserve">Recibir información de las </w:t>
      </w:r>
      <w:r w:rsidR="001C0994" w:rsidRPr="00B812E5">
        <w:rPr>
          <w:rFonts w:asciiTheme="minorHAnsi" w:hAnsiTheme="minorHAnsi" w:cstheme="minorHAnsi"/>
          <w:b w:val="0"/>
          <w:sz w:val="22"/>
          <w:szCs w:val="22"/>
          <w:lang w:val="es-ES"/>
        </w:rPr>
        <w:t>Partes Contratantes</w:t>
      </w:r>
      <w:r w:rsidRPr="00B812E5">
        <w:rPr>
          <w:rFonts w:asciiTheme="minorHAnsi" w:hAnsiTheme="minorHAnsi" w:cstheme="minorHAnsi"/>
          <w:b w:val="0"/>
          <w:sz w:val="22"/>
          <w:szCs w:val="22"/>
          <w:lang w:val="es-ES"/>
        </w:rPr>
        <w:t xml:space="preserve"> </w:t>
      </w:r>
      <w:r w:rsidR="004B18E9" w:rsidRPr="00B812E5">
        <w:rPr>
          <w:rFonts w:asciiTheme="minorHAnsi" w:hAnsiTheme="minorHAnsi" w:cstheme="minorHAnsi"/>
          <w:b w:val="0"/>
          <w:sz w:val="22"/>
          <w:szCs w:val="22"/>
          <w:lang w:val="es-ES"/>
        </w:rPr>
        <w:t xml:space="preserve">sobre cualquier modificación de las </w:t>
      </w:r>
      <w:r w:rsidR="00536C49" w:rsidRPr="00B812E5">
        <w:rPr>
          <w:rFonts w:asciiTheme="minorHAnsi" w:hAnsiTheme="minorHAnsi" w:cstheme="minorHAnsi"/>
          <w:b w:val="0"/>
          <w:sz w:val="22"/>
          <w:szCs w:val="22"/>
          <w:lang w:val="es-ES"/>
        </w:rPr>
        <w:t>condiciones</w:t>
      </w:r>
      <w:r w:rsidR="004B18E9" w:rsidRPr="00B812E5">
        <w:rPr>
          <w:rFonts w:asciiTheme="minorHAnsi" w:hAnsiTheme="minorHAnsi" w:cstheme="minorHAnsi"/>
          <w:b w:val="0"/>
          <w:sz w:val="22"/>
          <w:szCs w:val="22"/>
          <w:lang w:val="es-ES"/>
        </w:rPr>
        <w:t xml:space="preserve"> ecológicas de los humedales incluidos en la Lista, según lo previsto en el párrafo 2 del Artículo</w:t>
      </w:r>
      <w:r w:rsidRPr="00B812E5">
        <w:rPr>
          <w:rFonts w:asciiTheme="minorHAnsi" w:hAnsiTheme="minorHAnsi" w:cstheme="minorHAnsi"/>
          <w:b w:val="0"/>
          <w:sz w:val="22"/>
          <w:szCs w:val="22"/>
          <w:lang w:val="es-ES"/>
        </w:rPr>
        <w:t xml:space="preserve"> 3;</w:t>
      </w:r>
    </w:p>
    <w:p w14:paraId="5907A0B3" w14:textId="77777777" w:rsidR="00D704A6" w:rsidRPr="00B812E5" w:rsidRDefault="00D704A6" w:rsidP="00D704A6">
      <w:pPr>
        <w:pStyle w:val="Heading2"/>
        <w:ind w:left="851" w:hanging="426"/>
        <w:rPr>
          <w:rFonts w:asciiTheme="minorHAnsi" w:hAnsiTheme="minorHAnsi" w:cstheme="minorHAnsi"/>
          <w:b w:val="0"/>
          <w:sz w:val="22"/>
          <w:szCs w:val="22"/>
          <w:lang w:val="es-ES"/>
        </w:rPr>
      </w:pPr>
    </w:p>
    <w:p w14:paraId="14ACD93C" w14:textId="32F0C61E" w:rsidR="00D704A6" w:rsidRPr="00B812E5" w:rsidRDefault="00D704A6" w:rsidP="00D704A6">
      <w:pPr>
        <w:pStyle w:val="Heading2"/>
        <w:ind w:left="851"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d)</w:t>
      </w:r>
      <w:r w:rsidRPr="00B812E5">
        <w:rPr>
          <w:rFonts w:asciiTheme="minorHAnsi" w:hAnsiTheme="minorHAnsi" w:cstheme="minorHAnsi"/>
          <w:b w:val="0"/>
          <w:sz w:val="22"/>
          <w:szCs w:val="22"/>
          <w:lang w:val="es-ES"/>
        </w:rPr>
        <w:tab/>
      </w:r>
      <w:r w:rsidR="004B18E9" w:rsidRPr="00B812E5">
        <w:rPr>
          <w:rFonts w:asciiTheme="minorHAnsi" w:hAnsiTheme="minorHAnsi" w:cstheme="minorHAnsi"/>
          <w:b w:val="0"/>
          <w:sz w:val="22"/>
          <w:szCs w:val="22"/>
          <w:lang w:val="es-ES"/>
        </w:rPr>
        <w:t xml:space="preserve">notificar a las Partes Contratantes cualquier modificación de la Lista o cambio en las características de los humedales incluidos en ella, y proveer para que </w:t>
      </w:r>
      <w:r w:rsidR="00536C49" w:rsidRPr="00B812E5">
        <w:rPr>
          <w:rFonts w:asciiTheme="minorHAnsi" w:hAnsiTheme="minorHAnsi" w:cstheme="minorHAnsi"/>
          <w:b w:val="0"/>
          <w:sz w:val="22"/>
          <w:szCs w:val="22"/>
          <w:lang w:val="es-ES"/>
        </w:rPr>
        <w:t>dichos</w:t>
      </w:r>
      <w:r w:rsidR="004B18E9" w:rsidRPr="00B812E5">
        <w:rPr>
          <w:rFonts w:asciiTheme="minorHAnsi" w:hAnsiTheme="minorHAnsi" w:cstheme="minorHAnsi"/>
          <w:b w:val="0"/>
          <w:sz w:val="22"/>
          <w:szCs w:val="22"/>
          <w:lang w:val="es-ES"/>
        </w:rPr>
        <w:t xml:space="preserve"> asuntos se discutan en la Conferencia </w:t>
      </w:r>
      <w:r w:rsidR="00536C49" w:rsidRPr="00B812E5">
        <w:rPr>
          <w:rFonts w:asciiTheme="minorHAnsi" w:hAnsiTheme="minorHAnsi" w:cstheme="minorHAnsi"/>
          <w:b w:val="0"/>
          <w:sz w:val="22"/>
          <w:szCs w:val="22"/>
          <w:lang w:val="es-ES"/>
        </w:rPr>
        <w:t>siguiente</w:t>
      </w:r>
      <w:r w:rsidRPr="00B812E5">
        <w:rPr>
          <w:rFonts w:asciiTheme="minorHAnsi" w:hAnsiTheme="minorHAnsi" w:cstheme="minorHAnsi"/>
          <w:b w:val="0"/>
          <w:sz w:val="22"/>
          <w:szCs w:val="22"/>
          <w:lang w:val="es-ES"/>
        </w:rPr>
        <w:t>;</w:t>
      </w:r>
    </w:p>
    <w:p w14:paraId="46167CFB" w14:textId="77777777" w:rsidR="00D704A6" w:rsidRPr="00B812E5" w:rsidRDefault="00D704A6" w:rsidP="00D704A6">
      <w:pPr>
        <w:pStyle w:val="Heading2"/>
        <w:ind w:left="851" w:hanging="426"/>
        <w:rPr>
          <w:rFonts w:asciiTheme="minorHAnsi" w:hAnsiTheme="minorHAnsi" w:cstheme="minorHAnsi"/>
          <w:b w:val="0"/>
          <w:sz w:val="22"/>
          <w:szCs w:val="22"/>
          <w:lang w:val="es-ES"/>
        </w:rPr>
      </w:pPr>
    </w:p>
    <w:p w14:paraId="67C58D23" w14:textId="476475A1" w:rsidR="00D704A6" w:rsidRPr="00B812E5" w:rsidRDefault="00D704A6" w:rsidP="00D704A6">
      <w:pPr>
        <w:pStyle w:val="Heading2"/>
        <w:ind w:left="851"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e)</w:t>
      </w:r>
      <w:r w:rsidRPr="00B812E5">
        <w:rPr>
          <w:rFonts w:asciiTheme="minorHAnsi" w:hAnsiTheme="minorHAnsi" w:cstheme="minorHAnsi"/>
          <w:b w:val="0"/>
          <w:sz w:val="22"/>
          <w:szCs w:val="22"/>
          <w:lang w:val="es-ES"/>
        </w:rPr>
        <w:tab/>
      </w:r>
      <w:r w:rsidR="004B18E9" w:rsidRPr="00B812E5">
        <w:rPr>
          <w:rFonts w:asciiTheme="minorHAnsi" w:hAnsiTheme="minorHAnsi" w:cstheme="minorHAnsi"/>
          <w:b w:val="0"/>
          <w:sz w:val="22"/>
          <w:szCs w:val="22"/>
          <w:lang w:val="es-ES"/>
        </w:rPr>
        <w:t>poner en conocimiento de la Parte Contratante interesada las recomendaciones de las Conferencias en lo que se refiere a dichas modificaciones de la Lista o a los cambios de las características de los humedales incluidos en ella.</w:t>
      </w:r>
    </w:p>
    <w:p w14:paraId="20C45D65"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512D837B" w14:textId="43961D32" w:rsidR="00E177C3" w:rsidRPr="00B812E5" w:rsidRDefault="004B18E9" w:rsidP="00E177C3">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Desde la segunda reunión </w:t>
      </w:r>
      <w:r w:rsidR="00E177C3" w:rsidRPr="00B812E5">
        <w:rPr>
          <w:rFonts w:asciiTheme="minorHAnsi" w:hAnsiTheme="minorHAnsi" w:cstheme="minorHAnsi"/>
          <w:b w:val="0"/>
          <w:sz w:val="22"/>
          <w:szCs w:val="22"/>
          <w:lang w:val="es-ES"/>
        </w:rPr>
        <w:t xml:space="preserve">de la Conferencia de las </w:t>
      </w:r>
      <w:r w:rsidR="001C0994" w:rsidRPr="00B812E5">
        <w:rPr>
          <w:rFonts w:asciiTheme="minorHAnsi" w:hAnsiTheme="minorHAnsi" w:cstheme="minorHAnsi"/>
          <w:b w:val="0"/>
          <w:sz w:val="22"/>
          <w:szCs w:val="22"/>
          <w:lang w:val="es-ES"/>
        </w:rPr>
        <w:t>Partes Contratantes</w:t>
      </w:r>
      <w:r w:rsidR="00D704A6" w:rsidRPr="00B812E5">
        <w:rPr>
          <w:rFonts w:asciiTheme="minorHAnsi" w:hAnsiTheme="minorHAnsi" w:cstheme="minorHAnsi"/>
          <w:b w:val="0"/>
          <w:sz w:val="22"/>
          <w:szCs w:val="22"/>
          <w:lang w:val="es-ES"/>
        </w:rPr>
        <w:t xml:space="preserve"> (COP2, Groningen, 1984), </w:t>
      </w:r>
      <w:r w:rsidR="00E177C3" w:rsidRPr="00B812E5">
        <w:rPr>
          <w:rFonts w:asciiTheme="minorHAnsi" w:hAnsiTheme="minorHAnsi" w:cstheme="minorHAnsi"/>
          <w:b w:val="0"/>
          <w:sz w:val="22"/>
          <w:szCs w:val="22"/>
          <w:lang w:val="es-ES"/>
        </w:rPr>
        <w:t xml:space="preserve">la Secretaría ha cumplido estas obligaciones mediante la presentación de informes específicos a cada reunión de la COP (de conformidad con el Artículo </w:t>
      </w:r>
      <w:r w:rsidR="00D704A6" w:rsidRPr="00B812E5">
        <w:rPr>
          <w:rFonts w:asciiTheme="minorHAnsi" w:hAnsiTheme="minorHAnsi" w:cstheme="minorHAnsi"/>
          <w:b w:val="0"/>
          <w:sz w:val="22"/>
          <w:szCs w:val="22"/>
          <w:lang w:val="es-ES"/>
        </w:rPr>
        <w:t>8.2, p</w:t>
      </w:r>
      <w:r w:rsidR="00E177C3" w:rsidRPr="00B812E5">
        <w:rPr>
          <w:rFonts w:asciiTheme="minorHAnsi" w:hAnsiTheme="minorHAnsi" w:cstheme="minorHAnsi"/>
          <w:b w:val="0"/>
          <w:sz w:val="22"/>
          <w:szCs w:val="22"/>
          <w:lang w:val="es-ES"/>
        </w:rPr>
        <w:t xml:space="preserve">árrafo </w:t>
      </w:r>
      <w:r w:rsidR="00D704A6" w:rsidRPr="00B812E5">
        <w:rPr>
          <w:rFonts w:asciiTheme="minorHAnsi" w:hAnsiTheme="minorHAnsi" w:cstheme="minorHAnsi"/>
          <w:b w:val="0"/>
          <w:sz w:val="22"/>
          <w:szCs w:val="22"/>
          <w:lang w:val="es-ES"/>
        </w:rPr>
        <w:t xml:space="preserve">d). </w:t>
      </w:r>
      <w:r w:rsidR="00E177C3" w:rsidRPr="00B812E5">
        <w:rPr>
          <w:rFonts w:asciiTheme="minorHAnsi" w:hAnsiTheme="minorHAnsi" w:cstheme="minorHAnsi"/>
          <w:b w:val="0"/>
          <w:sz w:val="22"/>
          <w:szCs w:val="22"/>
          <w:lang w:val="es-ES"/>
        </w:rPr>
        <w:t xml:space="preserve">El </w:t>
      </w:r>
      <w:r w:rsidR="004811B2" w:rsidRPr="00B812E5">
        <w:rPr>
          <w:rFonts w:asciiTheme="minorHAnsi" w:hAnsiTheme="minorHAnsi" w:cstheme="minorHAnsi"/>
          <w:b w:val="0"/>
          <w:sz w:val="22"/>
          <w:szCs w:val="22"/>
          <w:lang w:val="es-ES"/>
        </w:rPr>
        <w:t>proyecto</w:t>
      </w:r>
      <w:r w:rsidR="00E177C3" w:rsidRPr="00B812E5">
        <w:rPr>
          <w:rFonts w:asciiTheme="minorHAnsi" w:hAnsiTheme="minorHAnsi" w:cstheme="minorHAnsi"/>
          <w:b w:val="0"/>
          <w:sz w:val="22"/>
          <w:szCs w:val="22"/>
          <w:lang w:val="es-ES"/>
        </w:rPr>
        <w:t xml:space="preserve"> de </w:t>
      </w:r>
      <w:r w:rsidR="004811B2" w:rsidRPr="00B812E5">
        <w:rPr>
          <w:rFonts w:asciiTheme="minorHAnsi" w:hAnsiTheme="minorHAnsi" w:cstheme="minorHAnsi"/>
          <w:b w:val="0"/>
          <w:sz w:val="22"/>
          <w:szCs w:val="22"/>
          <w:lang w:val="es-ES"/>
        </w:rPr>
        <w:t>informe</w:t>
      </w:r>
      <w:r w:rsidR="00E177C3" w:rsidRPr="00B812E5">
        <w:rPr>
          <w:rFonts w:asciiTheme="minorHAnsi" w:hAnsiTheme="minorHAnsi" w:cstheme="minorHAnsi"/>
          <w:b w:val="0"/>
          <w:sz w:val="22"/>
          <w:szCs w:val="22"/>
          <w:lang w:val="es-ES"/>
        </w:rPr>
        <w:t xml:space="preserve"> de la Secretaría a la COP14 sobre este tema se presenta más adelante como Anexo I</w:t>
      </w:r>
      <w:r w:rsidR="00D704A6" w:rsidRPr="00B812E5">
        <w:rPr>
          <w:rFonts w:asciiTheme="minorHAnsi" w:hAnsiTheme="minorHAnsi" w:cstheme="minorHAnsi"/>
          <w:b w:val="0"/>
          <w:sz w:val="22"/>
          <w:szCs w:val="22"/>
          <w:lang w:val="es-ES"/>
        </w:rPr>
        <w:t>.</w:t>
      </w:r>
    </w:p>
    <w:p w14:paraId="2EE2DADE" w14:textId="77777777" w:rsidR="00E177C3" w:rsidRPr="00B812E5" w:rsidRDefault="00E177C3" w:rsidP="00E177C3">
      <w:pPr>
        <w:pStyle w:val="Heading2"/>
        <w:ind w:left="426"/>
        <w:rPr>
          <w:rFonts w:asciiTheme="minorHAnsi" w:hAnsiTheme="minorHAnsi" w:cstheme="minorHAnsi"/>
          <w:b w:val="0"/>
          <w:sz w:val="22"/>
          <w:szCs w:val="22"/>
          <w:lang w:val="es-ES"/>
        </w:rPr>
      </w:pPr>
    </w:p>
    <w:p w14:paraId="63A44EF8" w14:textId="62B112D8" w:rsidR="00E177C3" w:rsidRPr="00B812E5" w:rsidRDefault="00E177C3" w:rsidP="00E177C3">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Este informe ofrece una panorámica del estado de los </w:t>
      </w:r>
      <w:r w:rsidR="001B16F9" w:rsidRPr="00B812E5">
        <w:rPr>
          <w:rFonts w:asciiTheme="minorHAnsi" w:hAnsiTheme="minorHAnsi" w:cstheme="minorHAnsi"/>
          <w:b w:val="0"/>
          <w:sz w:val="22"/>
          <w:szCs w:val="22"/>
          <w:lang w:val="es-ES"/>
        </w:rPr>
        <w:t>sitios</w:t>
      </w:r>
      <w:r w:rsidRPr="00B812E5">
        <w:rPr>
          <w:rFonts w:asciiTheme="minorHAnsi" w:hAnsiTheme="minorHAnsi" w:cstheme="minorHAnsi"/>
          <w:b w:val="0"/>
          <w:sz w:val="22"/>
          <w:szCs w:val="22"/>
          <w:lang w:val="es-ES"/>
        </w:rPr>
        <w:t xml:space="preserve"> incluidos en la Lista de Humedales de Importancia </w:t>
      </w:r>
      <w:r w:rsidR="001B16F9" w:rsidRPr="00B812E5">
        <w:rPr>
          <w:rFonts w:asciiTheme="minorHAnsi" w:hAnsiTheme="minorHAnsi" w:cstheme="minorHAnsi"/>
          <w:b w:val="0"/>
          <w:sz w:val="22"/>
          <w:szCs w:val="22"/>
          <w:lang w:val="es-ES"/>
        </w:rPr>
        <w:t>Internacional</w:t>
      </w:r>
      <w:r w:rsidRPr="00B812E5">
        <w:rPr>
          <w:rFonts w:asciiTheme="minorHAnsi" w:hAnsiTheme="minorHAnsi" w:cstheme="minorHAnsi"/>
          <w:b w:val="0"/>
          <w:sz w:val="22"/>
          <w:szCs w:val="22"/>
          <w:lang w:val="es-ES"/>
        </w:rPr>
        <w:t xml:space="preserve"> en el período comprendido entre el 21 de junio de 2018 y el 21 de febrero de </w:t>
      </w:r>
      <w:r w:rsidR="00D704A6" w:rsidRPr="00B812E5">
        <w:rPr>
          <w:rFonts w:asciiTheme="minorHAnsi" w:hAnsiTheme="minorHAnsi" w:cstheme="minorHAnsi"/>
          <w:b w:val="0"/>
          <w:sz w:val="22"/>
          <w:szCs w:val="22"/>
          <w:lang w:val="es-ES"/>
        </w:rPr>
        <w:t>2021,</w:t>
      </w:r>
      <w:r w:rsidRPr="00B812E5">
        <w:rPr>
          <w:rFonts w:asciiTheme="minorHAnsi" w:hAnsiTheme="minorHAnsi" w:cstheme="minorHAnsi"/>
          <w:b w:val="0"/>
          <w:sz w:val="22"/>
          <w:szCs w:val="22"/>
          <w:lang w:val="es-ES"/>
        </w:rPr>
        <w:t xml:space="preserve"> </w:t>
      </w:r>
      <w:r w:rsidR="009514E5" w:rsidRPr="00B812E5">
        <w:rPr>
          <w:rFonts w:asciiTheme="minorHAnsi" w:hAnsiTheme="minorHAnsi" w:cstheme="minorHAnsi"/>
          <w:b w:val="0"/>
          <w:sz w:val="22"/>
          <w:szCs w:val="22"/>
          <w:lang w:val="es-ES"/>
        </w:rPr>
        <w:t xml:space="preserve">es decir, </w:t>
      </w:r>
      <w:r w:rsidR="00924089" w:rsidRPr="00B812E5">
        <w:rPr>
          <w:rFonts w:asciiTheme="minorHAnsi" w:hAnsiTheme="minorHAnsi" w:cstheme="minorHAnsi"/>
          <w:b w:val="0"/>
          <w:color w:val="000000" w:themeColor="text1"/>
          <w:sz w:val="22"/>
          <w:szCs w:val="22"/>
          <w:lang w:val="es-ES"/>
        </w:rPr>
        <w:t xml:space="preserve">el período posterior al que </w:t>
      </w:r>
      <w:r w:rsidR="00924089" w:rsidRPr="00B812E5">
        <w:rPr>
          <w:rFonts w:asciiTheme="minorHAnsi" w:hAnsiTheme="minorHAnsi" w:cstheme="minorHAnsi"/>
          <w:b w:val="0"/>
          <w:sz w:val="22"/>
          <w:szCs w:val="22"/>
          <w:lang w:val="es-ES"/>
        </w:rPr>
        <w:t xml:space="preserve">fue </w:t>
      </w:r>
      <w:r w:rsidRPr="00B812E5">
        <w:rPr>
          <w:rFonts w:asciiTheme="minorHAnsi" w:hAnsiTheme="minorHAnsi" w:cstheme="minorHAnsi"/>
          <w:b w:val="0"/>
          <w:sz w:val="22"/>
          <w:szCs w:val="22"/>
          <w:lang w:val="es-ES"/>
        </w:rPr>
        <w:t xml:space="preserve">examinado antes de la </w:t>
      </w:r>
      <w:r w:rsidR="00D704A6" w:rsidRPr="00B812E5">
        <w:rPr>
          <w:rFonts w:asciiTheme="minorHAnsi" w:hAnsiTheme="minorHAnsi" w:cstheme="minorHAnsi"/>
          <w:b w:val="0"/>
          <w:sz w:val="22"/>
          <w:szCs w:val="22"/>
          <w:lang w:val="es-ES"/>
        </w:rPr>
        <w:t xml:space="preserve">COP13 </w:t>
      </w:r>
      <w:r w:rsidRPr="00B812E5">
        <w:rPr>
          <w:rFonts w:asciiTheme="minorHAnsi" w:hAnsiTheme="minorHAnsi" w:cstheme="minorHAnsi"/>
          <w:b w:val="0"/>
          <w:sz w:val="22"/>
          <w:szCs w:val="22"/>
          <w:lang w:val="es-ES"/>
        </w:rPr>
        <w:t xml:space="preserve">en </w:t>
      </w:r>
      <w:r w:rsidR="00D704A6" w:rsidRPr="00B812E5">
        <w:rPr>
          <w:rFonts w:asciiTheme="minorHAnsi" w:hAnsiTheme="minorHAnsi" w:cstheme="minorHAnsi"/>
          <w:b w:val="0"/>
          <w:sz w:val="22"/>
          <w:szCs w:val="22"/>
          <w:lang w:val="es-ES"/>
        </w:rPr>
        <w:t>2018.</w:t>
      </w:r>
    </w:p>
    <w:p w14:paraId="31766F70" w14:textId="77777777" w:rsidR="00E177C3" w:rsidRPr="00B812E5" w:rsidRDefault="00E177C3" w:rsidP="00E177C3">
      <w:pPr>
        <w:pStyle w:val="ListParagraph"/>
        <w:rPr>
          <w:rFonts w:asciiTheme="minorHAnsi" w:hAnsiTheme="minorHAnsi" w:cstheme="minorHAnsi"/>
          <w:b/>
          <w:sz w:val="22"/>
          <w:szCs w:val="22"/>
          <w:lang w:val="es-ES"/>
        </w:rPr>
      </w:pPr>
    </w:p>
    <w:p w14:paraId="38E81557" w14:textId="14F589E4" w:rsidR="00E177C3" w:rsidRPr="00B812E5" w:rsidRDefault="00E177C3" w:rsidP="00E177C3">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También se incluye más adelante como Anexo II el texto del proyecto de </w:t>
      </w:r>
      <w:r w:rsidR="0096654A" w:rsidRPr="00B812E5">
        <w:rPr>
          <w:rFonts w:asciiTheme="minorHAnsi" w:hAnsiTheme="minorHAnsi" w:cstheme="minorHAnsi"/>
          <w:b w:val="0"/>
          <w:sz w:val="22"/>
          <w:szCs w:val="22"/>
          <w:lang w:val="es-ES"/>
        </w:rPr>
        <w:t>resolución</w:t>
      </w:r>
      <w:r w:rsidRPr="00B812E5">
        <w:rPr>
          <w:rFonts w:asciiTheme="minorHAnsi" w:hAnsiTheme="minorHAnsi" w:cstheme="minorHAnsi"/>
          <w:b w:val="0"/>
          <w:sz w:val="22"/>
          <w:szCs w:val="22"/>
          <w:lang w:val="es-ES"/>
        </w:rPr>
        <w:t xml:space="preserve"> conexo que se presentará a la </w:t>
      </w:r>
      <w:r w:rsidR="00D704A6" w:rsidRPr="00B812E5">
        <w:rPr>
          <w:rFonts w:asciiTheme="minorHAnsi" w:hAnsiTheme="minorHAnsi" w:cstheme="minorHAnsi"/>
          <w:b w:val="0"/>
          <w:sz w:val="22"/>
          <w:szCs w:val="22"/>
          <w:lang w:val="es-ES"/>
        </w:rPr>
        <w:t xml:space="preserve">COP14 </w:t>
      </w:r>
      <w:r w:rsidRPr="00B812E5">
        <w:rPr>
          <w:rFonts w:asciiTheme="minorHAnsi" w:hAnsiTheme="minorHAnsi" w:cstheme="minorHAnsi"/>
          <w:b w:val="0"/>
          <w:sz w:val="22"/>
          <w:szCs w:val="22"/>
          <w:lang w:val="es-ES"/>
        </w:rPr>
        <w:t xml:space="preserve">sobre el estado de los sitios incluidos en la Lista de Humedales de Importancia </w:t>
      </w:r>
      <w:r w:rsidR="0096654A" w:rsidRPr="00B812E5">
        <w:rPr>
          <w:rFonts w:asciiTheme="minorHAnsi" w:hAnsiTheme="minorHAnsi" w:cstheme="minorHAnsi"/>
          <w:b w:val="0"/>
          <w:sz w:val="22"/>
          <w:szCs w:val="22"/>
          <w:lang w:val="es-ES"/>
        </w:rPr>
        <w:t>Internacional</w:t>
      </w:r>
      <w:r w:rsidRPr="00B812E5">
        <w:rPr>
          <w:rFonts w:asciiTheme="minorHAnsi" w:hAnsiTheme="minorHAnsi" w:cstheme="minorHAnsi"/>
          <w:b w:val="0"/>
          <w:sz w:val="22"/>
          <w:szCs w:val="22"/>
          <w:lang w:val="es-ES"/>
        </w:rPr>
        <w:t xml:space="preserve"> de Ramsar</w:t>
      </w:r>
      <w:r w:rsidR="00D704A6" w:rsidRPr="00B812E5">
        <w:rPr>
          <w:rFonts w:asciiTheme="minorHAnsi" w:hAnsiTheme="minorHAnsi" w:cstheme="minorHAnsi"/>
          <w:b w:val="0"/>
          <w:sz w:val="22"/>
          <w:szCs w:val="22"/>
          <w:lang w:val="es-ES"/>
        </w:rPr>
        <w:t>.</w:t>
      </w:r>
    </w:p>
    <w:p w14:paraId="3A877EAD" w14:textId="77777777" w:rsidR="00E177C3" w:rsidRPr="00B812E5" w:rsidRDefault="00E177C3" w:rsidP="00E177C3">
      <w:pPr>
        <w:pStyle w:val="ListParagraph"/>
        <w:rPr>
          <w:rFonts w:asciiTheme="minorHAnsi" w:hAnsiTheme="minorHAnsi" w:cstheme="minorHAnsi"/>
          <w:b/>
          <w:sz w:val="22"/>
          <w:szCs w:val="22"/>
          <w:lang w:val="es-ES"/>
        </w:rPr>
      </w:pPr>
    </w:p>
    <w:p w14:paraId="4ED2729A" w14:textId="7B13850A" w:rsidR="00E177C3" w:rsidRPr="00B812E5" w:rsidRDefault="00E177C3" w:rsidP="00E177C3">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Tanto el Anexo I como el Anexo II tienen sus propios anexos. Para mayor claridad, en el presente documento estos figuran como Anexo 1, Anexo 1 y así sucesivamente</w:t>
      </w:r>
      <w:r w:rsidR="00D704A6" w:rsidRPr="00B812E5">
        <w:rPr>
          <w:rFonts w:asciiTheme="minorHAnsi" w:hAnsiTheme="minorHAnsi" w:cstheme="minorHAnsi"/>
          <w:b w:val="0"/>
          <w:sz w:val="22"/>
          <w:szCs w:val="22"/>
          <w:lang w:val="es-ES"/>
        </w:rPr>
        <w:t>.</w:t>
      </w:r>
    </w:p>
    <w:p w14:paraId="5E4DC236" w14:textId="77777777" w:rsidR="00E177C3" w:rsidRPr="00B812E5" w:rsidRDefault="00E177C3" w:rsidP="00E177C3">
      <w:pPr>
        <w:pStyle w:val="ListParagraph"/>
        <w:rPr>
          <w:rFonts w:asciiTheme="minorHAnsi" w:hAnsiTheme="minorHAnsi" w:cstheme="minorHAnsi"/>
          <w:b/>
          <w:sz w:val="22"/>
          <w:szCs w:val="22"/>
          <w:lang w:val="es-ES"/>
        </w:rPr>
      </w:pPr>
    </w:p>
    <w:p w14:paraId="6F9A3A77" w14:textId="3CAEAACC" w:rsidR="00D704A6" w:rsidRPr="00B812E5" w:rsidRDefault="00E177C3" w:rsidP="00E177C3">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Se invita al </w:t>
      </w:r>
      <w:r w:rsidRPr="00B812E5">
        <w:rPr>
          <w:rFonts w:asciiTheme="minorHAnsi" w:hAnsiTheme="minorHAnsi" w:cstheme="minorHAnsi"/>
          <w:b w:val="0"/>
          <w:color w:val="000000" w:themeColor="text1"/>
          <w:sz w:val="22"/>
          <w:szCs w:val="22"/>
          <w:lang w:val="es-ES"/>
        </w:rPr>
        <w:t xml:space="preserve">Comité Permanente a tomar </w:t>
      </w:r>
      <w:r w:rsidRPr="00B812E5">
        <w:rPr>
          <w:rFonts w:asciiTheme="minorHAnsi" w:hAnsiTheme="minorHAnsi" w:cstheme="minorHAnsi"/>
          <w:b w:val="0"/>
          <w:sz w:val="22"/>
          <w:szCs w:val="22"/>
          <w:lang w:val="es-ES"/>
        </w:rPr>
        <w:t xml:space="preserve">nota de que en octubre de 2020 </w:t>
      </w:r>
      <w:r w:rsidR="009514E5" w:rsidRPr="00B812E5">
        <w:rPr>
          <w:rFonts w:asciiTheme="minorHAnsi" w:hAnsiTheme="minorHAnsi" w:cstheme="minorHAnsi"/>
          <w:b w:val="0"/>
          <w:sz w:val="22"/>
          <w:szCs w:val="22"/>
          <w:lang w:val="es-ES"/>
        </w:rPr>
        <w:t xml:space="preserve">dicho </w:t>
      </w:r>
      <w:r w:rsidRPr="00B812E5">
        <w:rPr>
          <w:rFonts w:asciiTheme="minorHAnsi" w:hAnsiTheme="minorHAnsi" w:cstheme="minorHAnsi"/>
          <w:b w:val="0"/>
          <w:sz w:val="22"/>
          <w:szCs w:val="22"/>
          <w:lang w:val="es-ES"/>
        </w:rPr>
        <w:t xml:space="preserve">Comité decidió cancelar </w:t>
      </w:r>
      <w:r w:rsidR="00874454" w:rsidRPr="00B812E5">
        <w:rPr>
          <w:rFonts w:asciiTheme="minorHAnsi" w:hAnsiTheme="minorHAnsi" w:cstheme="minorHAnsi"/>
          <w:b w:val="0"/>
          <w:sz w:val="22"/>
          <w:szCs w:val="22"/>
          <w:lang w:val="es-ES"/>
        </w:rPr>
        <w:t>su 58ª</w:t>
      </w:r>
      <w:r w:rsidRPr="00B812E5">
        <w:rPr>
          <w:rFonts w:asciiTheme="minorHAnsi" w:hAnsiTheme="minorHAnsi" w:cstheme="minorHAnsi"/>
          <w:b w:val="0"/>
          <w:sz w:val="22"/>
          <w:szCs w:val="22"/>
          <w:lang w:val="es-ES"/>
        </w:rPr>
        <w:t xml:space="preserve"> reunión </w:t>
      </w:r>
      <w:r w:rsidR="00874454" w:rsidRPr="00B812E5">
        <w:rPr>
          <w:rFonts w:asciiTheme="minorHAnsi" w:hAnsiTheme="minorHAnsi" w:cstheme="minorHAnsi"/>
          <w:b w:val="0"/>
          <w:sz w:val="22"/>
          <w:szCs w:val="22"/>
          <w:lang w:val="es-ES"/>
        </w:rPr>
        <w:t>(</w:t>
      </w:r>
      <w:r w:rsidR="00D704A6" w:rsidRPr="00B812E5">
        <w:rPr>
          <w:rFonts w:asciiTheme="minorHAnsi" w:hAnsiTheme="minorHAnsi"/>
          <w:b w:val="0"/>
          <w:sz w:val="22"/>
          <w:szCs w:val="22"/>
          <w:lang w:val="es-ES"/>
        </w:rPr>
        <w:t>SC58</w:t>
      </w:r>
      <w:r w:rsidR="00874454" w:rsidRPr="00B812E5">
        <w:rPr>
          <w:rFonts w:asciiTheme="minorHAnsi" w:hAnsiTheme="minorHAnsi"/>
          <w:b w:val="0"/>
          <w:sz w:val="22"/>
          <w:szCs w:val="22"/>
          <w:lang w:val="es-ES"/>
        </w:rPr>
        <w:t xml:space="preserve">) </w:t>
      </w:r>
      <w:r w:rsidRPr="00B812E5">
        <w:rPr>
          <w:rFonts w:asciiTheme="minorHAnsi" w:hAnsiTheme="minorHAnsi"/>
          <w:b w:val="0"/>
          <w:sz w:val="22"/>
          <w:szCs w:val="22"/>
          <w:lang w:val="es-ES"/>
        </w:rPr>
        <w:t xml:space="preserve">y tratar en </w:t>
      </w:r>
      <w:r w:rsidR="005B15DA" w:rsidRPr="00B812E5">
        <w:rPr>
          <w:rFonts w:asciiTheme="minorHAnsi" w:hAnsiTheme="minorHAnsi"/>
          <w:b w:val="0"/>
          <w:sz w:val="22"/>
          <w:szCs w:val="22"/>
          <w:lang w:val="es-ES"/>
        </w:rPr>
        <w:t xml:space="preserve">la </w:t>
      </w:r>
      <w:r w:rsidRPr="00B812E5">
        <w:rPr>
          <w:rFonts w:asciiTheme="minorHAnsi" w:hAnsiTheme="minorHAnsi"/>
          <w:b w:val="0"/>
          <w:sz w:val="22"/>
          <w:szCs w:val="22"/>
          <w:lang w:val="es-ES"/>
        </w:rPr>
        <w:t xml:space="preserve">reunión </w:t>
      </w:r>
      <w:r w:rsidR="00D704A6" w:rsidRPr="00B812E5">
        <w:rPr>
          <w:rFonts w:asciiTheme="minorHAnsi" w:hAnsiTheme="minorHAnsi"/>
          <w:b w:val="0"/>
          <w:sz w:val="22"/>
          <w:szCs w:val="22"/>
          <w:lang w:val="es-ES"/>
        </w:rPr>
        <w:t xml:space="preserve">SC59 </w:t>
      </w:r>
      <w:r w:rsidRPr="00B812E5">
        <w:rPr>
          <w:rFonts w:asciiTheme="minorHAnsi" w:hAnsiTheme="minorHAnsi"/>
          <w:b w:val="0"/>
          <w:sz w:val="22"/>
          <w:szCs w:val="22"/>
          <w:lang w:val="es-ES"/>
        </w:rPr>
        <w:t xml:space="preserve">en </w:t>
      </w:r>
      <w:r w:rsidR="00D704A6" w:rsidRPr="00B812E5">
        <w:rPr>
          <w:rFonts w:asciiTheme="minorHAnsi" w:hAnsiTheme="minorHAnsi"/>
          <w:b w:val="0"/>
          <w:sz w:val="22"/>
          <w:szCs w:val="22"/>
          <w:lang w:val="es-ES"/>
        </w:rPr>
        <w:t>2021</w:t>
      </w:r>
      <w:r w:rsidRPr="00B812E5">
        <w:rPr>
          <w:rFonts w:asciiTheme="minorHAnsi" w:hAnsiTheme="minorHAnsi"/>
          <w:b w:val="0"/>
          <w:sz w:val="22"/>
          <w:szCs w:val="22"/>
          <w:lang w:val="es-ES"/>
        </w:rPr>
        <w:t xml:space="preserve"> los puntos </w:t>
      </w:r>
      <w:r w:rsidR="005B15DA" w:rsidRPr="00B812E5">
        <w:rPr>
          <w:rFonts w:asciiTheme="minorHAnsi" w:hAnsiTheme="minorHAnsi"/>
          <w:b w:val="0"/>
          <w:sz w:val="22"/>
          <w:szCs w:val="22"/>
          <w:lang w:val="es-ES"/>
        </w:rPr>
        <w:t>pendientes</w:t>
      </w:r>
      <w:r w:rsidRPr="00B812E5">
        <w:rPr>
          <w:rFonts w:asciiTheme="minorHAnsi" w:hAnsiTheme="minorHAnsi"/>
          <w:b w:val="0"/>
          <w:sz w:val="22"/>
          <w:szCs w:val="22"/>
          <w:lang w:val="es-ES"/>
        </w:rPr>
        <w:t xml:space="preserve"> del orden del día que no se </w:t>
      </w:r>
      <w:r w:rsidR="005B15DA" w:rsidRPr="00B812E5">
        <w:rPr>
          <w:rFonts w:asciiTheme="minorHAnsi" w:hAnsiTheme="minorHAnsi"/>
          <w:b w:val="0"/>
          <w:sz w:val="22"/>
          <w:szCs w:val="22"/>
          <w:lang w:val="es-ES"/>
        </w:rPr>
        <w:t>habían tratado</w:t>
      </w:r>
      <w:r w:rsidRPr="00B812E5">
        <w:rPr>
          <w:rFonts w:asciiTheme="minorHAnsi" w:hAnsiTheme="minorHAnsi"/>
          <w:b w:val="0"/>
          <w:sz w:val="22"/>
          <w:szCs w:val="22"/>
          <w:lang w:val="es-ES"/>
        </w:rPr>
        <w:t xml:space="preserve"> en las reuniones virtuales celebradas los días 22 y 24 de junio de 2020</w:t>
      </w:r>
      <w:r w:rsidR="00D704A6" w:rsidRPr="00B812E5">
        <w:rPr>
          <w:rFonts w:asciiTheme="minorHAnsi" w:hAnsiTheme="minorHAnsi"/>
          <w:b w:val="0"/>
          <w:sz w:val="22"/>
          <w:szCs w:val="22"/>
          <w:lang w:val="es-ES"/>
        </w:rPr>
        <w:t xml:space="preserve">. </w:t>
      </w:r>
      <w:r w:rsidRPr="00B812E5">
        <w:rPr>
          <w:rFonts w:asciiTheme="minorHAnsi" w:hAnsiTheme="minorHAnsi"/>
          <w:b w:val="0"/>
          <w:sz w:val="22"/>
          <w:szCs w:val="22"/>
          <w:lang w:val="es-ES"/>
        </w:rPr>
        <w:t>Dado que el informe preparado para la 58ª reunión del Comité Permanente sobre el período comprendido entre el 22 de febrero de 2019 y el 21 de febrero de 2021 (</w:t>
      </w:r>
      <w:r w:rsidR="005B15DA" w:rsidRPr="00B812E5">
        <w:rPr>
          <w:rFonts w:asciiTheme="minorHAnsi" w:hAnsiTheme="minorHAnsi"/>
          <w:b w:val="0"/>
          <w:sz w:val="22"/>
          <w:szCs w:val="22"/>
          <w:lang w:val="es-ES"/>
        </w:rPr>
        <w:t>documento</w:t>
      </w:r>
      <w:r w:rsidR="002F5144" w:rsidRPr="00B812E5">
        <w:rPr>
          <w:rFonts w:asciiTheme="minorHAnsi" w:hAnsiTheme="minorHAnsi"/>
          <w:b w:val="0"/>
          <w:sz w:val="22"/>
          <w:szCs w:val="22"/>
          <w:lang w:val="es-ES"/>
        </w:rPr>
        <w:t xml:space="preserve"> </w:t>
      </w:r>
      <w:r w:rsidRPr="00B812E5">
        <w:rPr>
          <w:rFonts w:asciiTheme="minorHAnsi" w:hAnsiTheme="minorHAnsi"/>
          <w:b w:val="0"/>
          <w:sz w:val="22"/>
          <w:szCs w:val="22"/>
          <w:lang w:val="es-ES"/>
        </w:rPr>
        <w:t>SC</w:t>
      </w:r>
      <w:r w:rsidR="002F5144" w:rsidRPr="00B812E5">
        <w:rPr>
          <w:rFonts w:asciiTheme="minorHAnsi" w:hAnsiTheme="minorHAnsi"/>
          <w:b w:val="0"/>
          <w:sz w:val="22"/>
          <w:szCs w:val="22"/>
          <w:lang w:val="es-ES"/>
        </w:rPr>
        <w:t xml:space="preserve">58 Doc. 21) </w:t>
      </w:r>
      <w:r w:rsidRPr="00B812E5">
        <w:rPr>
          <w:rFonts w:asciiTheme="minorHAnsi" w:hAnsiTheme="minorHAnsi"/>
          <w:b w:val="0"/>
          <w:sz w:val="22"/>
          <w:szCs w:val="22"/>
          <w:lang w:val="es-ES"/>
        </w:rPr>
        <w:t>no fue examinado por la reunión SC58</w:t>
      </w:r>
      <w:r w:rsidR="00D704A6" w:rsidRPr="00B812E5">
        <w:rPr>
          <w:rFonts w:asciiTheme="minorHAnsi" w:hAnsiTheme="minorHAnsi"/>
          <w:b w:val="0"/>
          <w:sz w:val="22"/>
          <w:szCs w:val="22"/>
          <w:lang w:val="es-ES"/>
        </w:rPr>
        <w:t xml:space="preserve">, </w:t>
      </w:r>
      <w:r w:rsidR="002F5144" w:rsidRPr="00B812E5">
        <w:rPr>
          <w:rFonts w:asciiTheme="minorHAnsi" w:hAnsiTheme="minorHAnsi"/>
          <w:b w:val="0"/>
          <w:sz w:val="22"/>
          <w:szCs w:val="22"/>
          <w:lang w:val="es-ES"/>
        </w:rPr>
        <w:t xml:space="preserve">está disponible en este enlace para que lo examine la </w:t>
      </w:r>
      <w:r w:rsidR="005B15DA" w:rsidRPr="00B812E5">
        <w:rPr>
          <w:rFonts w:asciiTheme="minorHAnsi" w:hAnsiTheme="minorHAnsi"/>
          <w:b w:val="0"/>
          <w:sz w:val="22"/>
          <w:szCs w:val="22"/>
          <w:lang w:val="es-ES"/>
        </w:rPr>
        <w:t>reunión</w:t>
      </w:r>
      <w:r w:rsidR="002F5144" w:rsidRPr="00B812E5">
        <w:rPr>
          <w:rFonts w:asciiTheme="minorHAnsi" w:hAnsiTheme="minorHAnsi"/>
          <w:b w:val="0"/>
          <w:sz w:val="22"/>
          <w:szCs w:val="22"/>
          <w:lang w:val="es-ES"/>
        </w:rPr>
        <w:t xml:space="preserve"> </w:t>
      </w:r>
      <w:r w:rsidR="00D704A6" w:rsidRPr="00B812E5">
        <w:rPr>
          <w:rFonts w:asciiTheme="minorHAnsi" w:hAnsiTheme="minorHAnsi"/>
          <w:b w:val="0"/>
          <w:sz w:val="22"/>
          <w:szCs w:val="22"/>
          <w:lang w:val="es-ES"/>
        </w:rPr>
        <w:t xml:space="preserve">SC59: </w:t>
      </w:r>
      <w:hyperlink r:id="rId8" w:history="1">
        <w:r w:rsidR="002F5144" w:rsidRPr="00B812E5">
          <w:rPr>
            <w:rStyle w:val="Hyperlink"/>
            <w:rFonts w:asciiTheme="minorHAnsi" w:hAnsiTheme="minorHAnsi"/>
            <w:b w:val="0"/>
            <w:sz w:val="22"/>
            <w:szCs w:val="22"/>
            <w:u w:val="none"/>
            <w:lang w:val="es-ES"/>
          </w:rPr>
          <w:t>https://www.ramsar.org/es/evento/58a-reunion-del-comite-permanente</w:t>
        </w:r>
      </w:hyperlink>
    </w:p>
    <w:p w14:paraId="0AC1E783" w14:textId="77777777" w:rsidR="00D704A6" w:rsidRPr="00B812E5" w:rsidRDefault="00D704A6" w:rsidP="00D704A6">
      <w:pPr>
        <w:pStyle w:val="Heading2"/>
        <w:ind w:left="0"/>
        <w:rPr>
          <w:rFonts w:asciiTheme="minorHAnsi" w:hAnsiTheme="minorHAnsi" w:cstheme="minorHAnsi"/>
          <w:b w:val="0"/>
          <w:sz w:val="22"/>
          <w:szCs w:val="22"/>
          <w:lang w:val="es-ES"/>
        </w:rPr>
      </w:pPr>
    </w:p>
    <w:p w14:paraId="4BDB3EDE" w14:textId="1D236C98" w:rsidR="00D704A6" w:rsidRPr="00B812E5" w:rsidRDefault="002F5144" w:rsidP="00D704A6">
      <w:pPr>
        <w:pStyle w:val="Heading2"/>
        <w:ind w:left="0"/>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Solicitudes </w:t>
      </w:r>
      <w:r w:rsidRPr="00B15225">
        <w:rPr>
          <w:rFonts w:asciiTheme="minorHAnsi" w:hAnsiTheme="minorHAnsi" w:cstheme="minorHAnsi"/>
          <w:color w:val="000000" w:themeColor="text1"/>
          <w:sz w:val="22"/>
          <w:szCs w:val="22"/>
          <w:lang w:val="es-ES"/>
        </w:rPr>
        <w:t xml:space="preserve">presentadas por dos </w:t>
      </w:r>
      <w:r w:rsidR="001C0994" w:rsidRPr="00B15225">
        <w:rPr>
          <w:rFonts w:asciiTheme="minorHAnsi" w:hAnsiTheme="minorHAnsi" w:cstheme="minorHAnsi"/>
          <w:color w:val="000000" w:themeColor="text1"/>
          <w:sz w:val="22"/>
          <w:szCs w:val="22"/>
          <w:lang w:val="es-ES"/>
        </w:rPr>
        <w:t>Partes Contratantes</w:t>
      </w:r>
      <w:r w:rsidR="00D704A6" w:rsidRPr="00B15225">
        <w:rPr>
          <w:rFonts w:asciiTheme="minorHAnsi" w:hAnsiTheme="minorHAnsi" w:cstheme="minorHAnsi"/>
          <w:color w:val="000000" w:themeColor="text1"/>
          <w:sz w:val="22"/>
          <w:szCs w:val="22"/>
          <w:lang w:val="es-ES"/>
        </w:rPr>
        <w:t xml:space="preserve"> </w:t>
      </w:r>
      <w:r w:rsidRPr="00B15225">
        <w:rPr>
          <w:rFonts w:asciiTheme="minorHAnsi" w:hAnsiTheme="minorHAnsi" w:cstheme="minorHAnsi"/>
          <w:color w:val="000000" w:themeColor="text1"/>
          <w:sz w:val="22"/>
          <w:szCs w:val="22"/>
          <w:lang w:val="es-ES"/>
        </w:rPr>
        <w:t xml:space="preserve">sobre la designación de sitios Ramsar y la </w:t>
      </w:r>
      <w:r w:rsidR="00B15225" w:rsidRPr="00B15225">
        <w:rPr>
          <w:rFonts w:asciiTheme="minorHAnsi" w:hAnsiTheme="minorHAnsi" w:cstheme="minorHAnsi"/>
          <w:color w:val="000000" w:themeColor="text1"/>
          <w:sz w:val="22"/>
          <w:szCs w:val="22"/>
          <w:lang w:val="es-ES"/>
        </w:rPr>
        <w:t>extensión</w:t>
      </w:r>
      <w:r w:rsidRPr="00B15225">
        <w:rPr>
          <w:rFonts w:asciiTheme="minorHAnsi" w:hAnsiTheme="minorHAnsi" w:cstheme="minorHAnsi"/>
          <w:color w:val="000000" w:themeColor="text1"/>
          <w:sz w:val="22"/>
          <w:szCs w:val="22"/>
          <w:lang w:val="es-ES"/>
        </w:rPr>
        <w:t xml:space="preserve"> de la Convención </w:t>
      </w:r>
      <w:r w:rsidR="00B15225" w:rsidRPr="00B15225">
        <w:rPr>
          <w:rFonts w:asciiTheme="minorHAnsi" w:hAnsiTheme="minorHAnsi" w:cstheme="minorHAnsi"/>
          <w:color w:val="000000" w:themeColor="text1"/>
          <w:sz w:val="22"/>
          <w:szCs w:val="22"/>
          <w:lang w:val="es-ES"/>
        </w:rPr>
        <w:t>a</w:t>
      </w:r>
      <w:r w:rsidRPr="00B15225">
        <w:rPr>
          <w:rFonts w:asciiTheme="minorHAnsi" w:hAnsiTheme="minorHAnsi" w:cstheme="minorHAnsi"/>
          <w:color w:val="000000" w:themeColor="text1"/>
          <w:sz w:val="22"/>
          <w:szCs w:val="22"/>
          <w:lang w:val="es-ES"/>
        </w:rPr>
        <w:t xml:space="preserve"> áreas </w:t>
      </w:r>
      <w:r w:rsidRPr="00B812E5">
        <w:rPr>
          <w:rFonts w:asciiTheme="minorHAnsi" w:hAnsiTheme="minorHAnsi" w:cstheme="minorHAnsi"/>
          <w:sz w:val="22"/>
          <w:szCs w:val="22"/>
          <w:lang w:val="es-ES"/>
        </w:rPr>
        <w:t>no reconocidas por las Naciones Unidas como parte de sus territorios</w:t>
      </w:r>
    </w:p>
    <w:p w14:paraId="35079FEB" w14:textId="77777777" w:rsidR="00D704A6" w:rsidRPr="00B812E5" w:rsidRDefault="00D704A6" w:rsidP="00D704A6">
      <w:pPr>
        <w:pStyle w:val="Heading2"/>
        <w:ind w:left="0"/>
        <w:rPr>
          <w:rFonts w:asciiTheme="minorHAnsi" w:hAnsiTheme="minorHAnsi" w:cstheme="minorHAnsi"/>
          <w:sz w:val="22"/>
          <w:szCs w:val="22"/>
          <w:lang w:val="es-ES"/>
        </w:rPr>
      </w:pPr>
    </w:p>
    <w:p w14:paraId="008EC8FA" w14:textId="0540F318" w:rsidR="00D704A6" w:rsidRPr="00B812E5" w:rsidRDefault="002D581E" w:rsidP="00D704A6">
      <w:pPr>
        <w:pStyle w:val="Heading2"/>
        <w:ind w:left="426" w:hanging="426"/>
        <w:rPr>
          <w:rFonts w:asciiTheme="minorHAnsi" w:hAnsiTheme="minorHAnsi" w:cstheme="minorHAnsi"/>
          <w:b w:val="0"/>
          <w:i/>
          <w:sz w:val="22"/>
          <w:szCs w:val="22"/>
          <w:lang w:val="es-ES"/>
        </w:rPr>
      </w:pPr>
      <w:r w:rsidRPr="00B812E5">
        <w:rPr>
          <w:rFonts w:asciiTheme="minorHAnsi" w:hAnsiTheme="minorHAnsi" w:cstheme="minorHAnsi"/>
          <w:b w:val="0"/>
          <w:i/>
          <w:sz w:val="22"/>
          <w:szCs w:val="22"/>
          <w:lang w:val="es-ES"/>
        </w:rPr>
        <w:t>Sáhara Occidental</w:t>
      </w:r>
    </w:p>
    <w:p w14:paraId="00C0C0B1"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7DACFDAC" w14:textId="4FF37BBA" w:rsidR="00D704A6" w:rsidRPr="00B812E5" w:rsidRDefault="002D581E" w:rsidP="002D581E">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En octubre de </w:t>
      </w:r>
      <w:r w:rsidR="00D704A6" w:rsidRPr="00B812E5">
        <w:rPr>
          <w:rFonts w:asciiTheme="minorHAnsi" w:hAnsiTheme="minorHAnsi" w:cstheme="minorHAnsi"/>
          <w:b w:val="0"/>
          <w:sz w:val="22"/>
          <w:szCs w:val="22"/>
          <w:lang w:val="es-ES"/>
        </w:rPr>
        <w:t>2019, A</w:t>
      </w:r>
      <w:r w:rsidRPr="00B812E5">
        <w:rPr>
          <w:rFonts w:asciiTheme="minorHAnsi" w:hAnsiTheme="minorHAnsi" w:cstheme="minorHAnsi"/>
          <w:b w:val="0"/>
          <w:sz w:val="22"/>
          <w:szCs w:val="22"/>
          <w:lang w:val="es-ES"/>
        </w:rPr>
        <w:t xml:space="preserve">rgelia se puso en contacto con la Secretaría acerca de la adición por parte de Marruecos de cuatro humedales situados en el Sáhara Occidental a la Lista de Humedales de Importancia </w:t>
      </w:r>
      <w:r w:rsidR="00E12808" w:rsidRPr="00B812E5">
        <w:rPr>
          <w:rFonts w:asciiTheme="minorHAnsi" w:hAnsiTheme="minorHAnsi" w:cstheme="minorHAnsi"/>
          <w:b w:val="0"/>
          <w:sz w:val="22"/>
          <w:szCs w:val="22"/>
          <w:lang w:val="es-ES"/>
        </w:rPr>
        <w:t>Internacional</w:t>
      </w:r>
      <w:r w:rsidRPr="00B812E5">
        <w:rPr>
          <w:rFonts w:asciiTheme="minorHAnsi" w:hAnsiTheme="minorHAnsi" w:cstheme="minorHAnsi"/>
          <w:b w:val="0"/>
          <w:sz w:val="22"/>
          <w:szCs w:val="22"/>
          <w:lang w:val="es-ES"/>
        </w:rPr>
        <w:t xml:space="preserve">. Estos humedales y sus fechas de designación son: </w:t>
      </w:r>
      <w:r w:rsidR="00D704A6" w:rsidRPr="00B812E5">
        <w:rPr>
          <w:rFonts w:asciiTheme="minorHAnsi" w:hAnsiTheme="minorHAnsi" w:cstheme="minorHAnsi"/>
          <w:b w:val="0"/>
          <w:sz w:val="22"/>
          <w:szCs w:val="22"/>
          <w:lang w:val="es-ES"/>
        </w:rPr>
        <w:t xml:space="preserve">Oued Assaquia Al Hamra à La’youne (16 </w:t>
      </w:r>
      <w:r w:rsidRPr="00B812E5">
        <w:rPr>
          <w:rFonts w:asciiTheme="minorHAnsi" w:hAnsiTheme="minorHAnsi" w:cstheme="minorHAnsi"/>
          <w:b w:val="0"/>
          <w:sz w:val="22"/>
          <w:szCs w:val="22"/>
          <w:lang w:val="es-ES"/>
        </w:rPr>
        <w:t>de abril de</w:t>
      </w:r>
      <w:r w:rsidR="00D704A6" w:rsidRPr="00B812E5">
        <w:rPr>
          <w:rFonts w:asciiTheme="minorHAnsi" w:hAnsiTheme="minorHAnsi" w:cstheme="minorHAnsi"/>
          <w:b w:val="0"/>
          <w:sz w:val="22"/>
          <w:szCs w:val="22"/>
          <w:lang w:val="es-ES"/>
        </w:rPr>
        <w:t xml:space="preserve"> 2019)</w:t>
      </w:r>
      <w:r w:rsidRPr="00B812E5">
        <w:rPr>
          <w:rFonts w:asciiTheme="minorHAnsi" w:hAnsiTheme="minorHAnsi" w:cstheme="minorHAnsi"/>
          <w:b w:val="0"/>
          <w:sz w:val="22"/>
          <w:szCs w:val="22"/>
          <w:lang w:val="es-ES"/>
        </w:rPr>
        <w:t>,</w:t>
      </w:r>
      <w:r w:rsidR="00D704A6" w:rsidRPr="00B812E5">
        <w:rPr>
          <w:rFonts w:asciiTheme="minorHAnsi" w:hAnsiTheme="minorHAnsi" w:cstheme="minorHAnsi"/>
          <w:b w:val="0"/>
          <w:sz w:val="22"/>
          <w:szCs w:val="22"/>
          <w:lang w:val="es-ES"/>
        </w:rPr>
        <w:t xml:space="preserve"> Côte Aftissate-Boujdour (16 </w:t>
      </w:r>
      <w:r w:rsidRPr="00B812E5">
        <w:rPr>
          <w:rFonts w:asciiTheme="minorHAnsi" w:hAnsiTheme="minorHAnsi" w:cstheme="minorHAnsi"/>
          <w:b w:val="0"/>
          <w:sz w:val="22"/>
          <w:szCs w:val="22"/>
          <w:lang w:val="es-ES"/>
        </w:rPr>
        <w:t xml:space="preserve">de abril de </w:t>
      </w:r>
      <w:r w:rsidR="00D704A6" w:rsidRPr="00B812E5">
        <w:rPr>
          <w:rFonts w:asciiTheme="minorHAnsi" w:hAnsiTheme="minorHAnsi" w:cstheme="minorHAnsi"/>
          <w:b w:val="0"/>
          <w:sz w:val="22"/>
          <w:szCs w:val="22"/>
          <w:lang w:val="es-ES"/>
        </w:rPr>
        <w:t>2019)</w:t>
      </w:r>
      <w:r w:rsidRPr="00B812E5">
        <w:rPr>
          <w:rFonts w:asciiTheme="minorHAnsi" w:hAnsiTheme="minorHAnsi" w:cstheme="minorHAnsi"/>
          <w:b w:val="0"/>
          <w:sz w:val="22"/>
          <w:szCs w:val="22"/>
          <w:lang w:val="es-ES"/>
        </w:rPr>
        <w:t>,</w:t>
      </w:r>
      <w:r w:rsidR="00D704A6" w:rsidRPr="00B812E5">
        <w:rPr>
          <w:rFonts w:asciiTheme="minorHAnsi" w:hAnsiTheme="minorHAnsi" w:cstheme="minorHAnsi"/>
          <w:b w:val="0"/>
          <w:sz w:val="22"/>
          <w:szCs w:val="22"/>
          <w:lang w:val="es-ES"/>
        </w:rPr>
        <w:t xml:space="preserve"> Sebkhat Imlili (12 </w:t>
      </w:r>
      <w:r w:rsidRPr="00B812E5">
        <w:rPr>
          <w:rFonts w:asciiTheme="minorHAnsi" w:hAnsiTheme="minorHAnsi" w:cstheme="minorHAnsi"/>
          <w:b w:val="0"/>
          <w:sz w:val="22"/>
          <w:szCs w:val="22"/>
          <w:lang w:val="es-ES"/>
        </w:rPr>
        <w:t>de enero de</w:t>
      </w:r>
      <w:r w:rsidR="00D704A6" w:rsidRPr="00B812E5">
        <w:rPr>
          <w:rFonts w:asciiTheme="minorHAnsi" w:hAnsiTheme="minorHAnsi" w:cstheme="minorHAnsi"/>
          <w:b w:val="0"/>
          <w:sz w:val="22"/>
          <w:szCs w:val="22"/>
          <w:lang w:val="es-ES"/>
        </w:rPr>
        <w:t xml:space="preserve"> 2018)</w:t>
      </w:r>
      <w:r w:rsidRPr="00B812E5">
        <w:rPr>
          <w:rFonts w:asciiTheme="minorHAnsi" w:hAnsiTheme="minorHAnsi" w:cstheme="minorHAnsi"/>
          <w:b w:val="0"/>
          <w:sz w:val="22"/>
          <w:szCs w:val="22"/>
          <w:lang w:val="es-ES"/>
        </w:rPr>
        <w:t xml:space="preserve"> y </w:t>
      </w:r>
      <w:r w:rsidR="00D704A6" w:rsidRPr="00B812E5">
        <w:rPr>
          <w:rFonts w:asciiTheme="minorHAnsi" w:hAnsiTheme="minorHAnsi" w:cstheme="minorHAnsi"/>
          <w:b w:val="0"/>
          <w:sz w:val="22"/>
          <w:szCs w:val="22"/>
          <w:lang w:val="es-ES"/>
        </w:rPr>
        <w:t xml:space="preserve">Baie d’Ad-Dakhla (15 </w:t>
      </w:r>
      <w:r w:rsidRPr="00B812E5">
        <w:rPr>
          <w:rFonts w:asciiTheme="minorHAnsi" w:hAnsiTheme="minorHAnsi" w:cstheme="minorHAnsi"/>
          <w:b w:val="0"/>
          <w:sz w:val="22"/>
          <w:szCs w:val="22"/>
          <w:lang w:val="es-ES"/>
        </w:rPr>
        <w:t>de enero de</w:t>
      </w:r>
      <w:r w:rsidR="00D704A6" w:rsidRPr="00B812E5">
        <w:rPr>
          <w:rFonts w:asciiTheme="minorHAnsi" w:hAnsiTheme="minorHAnsi" w:cstheme="minorHAnsi"/>
          <w:b w:val="0"/>
          <w:sz w:val="22"/>
          <w:szCs w:val="22"/>
          <w:lang w:val="es-ES"/>
        </w:rPr>
        <w:t xml:space="preserve"> 2005). </w:t>
      </w:r>
    </w:p>
    <w:p w14:paraId="708C9DBD"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5D8C3CB1" w14:textId="228773FA" w:rsidR="00D704A6" w:rsidRPr="00B812E5" w:rsidRDefault="0082791E" w:rsidP="0082791E">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El Sáhara Occidental se añadió a la lista de Territorios No Autónomos de las Naciones Uni</w:t>
      </w:r>
      <w:r w:rsidR="005C7BA4" w:rsidRPr="00B812E5">
        <w:rPr>
          <w:rFonts w:asciiTheme="minorHAnsi" w:hAnsiTheme="minorHAnsi" w:cstheme="minorHAnsi"/>
          <w:b w:val="0"/>
          <w:sz w:val="22"/>
          <w:szCs w:val="22"/>
          <w:lang w:val="es-ES"/>
        </w:rPr>
        <w:t>d</w:t>
      </w:r>
      <w:r w:rsidRPr="00B812E5">
        <w:rPr>
          <w:rFonts w:asciiTheme="minorHAnsi" w:hAnsiTheme="minorHAnsi" w:cstheme="minorHAnsi"/>
          <w:b w:val="0"/>
          <w:sz w:val="22"/>
          <w:szCs w:val="22"/>
          <w:lang w:val="es-ES"/>
        </w:rPr>
        <w:t xml:space="preserve">as en </w:t>
      </w:r>
      <w:r w:rsidR="00D704A6" w:rsidRPr="00B812E5">
        <w:rPr>
          <w:rFonts w:asciiTheme="minorHAnsi" w:hAnsiTheme="minorHAnsi" w:cstheme="minorHAnsi"/>
          <w:b w:val="0"/>
          <w:sz w:val="22"/>
          <w:szCs w:val="22"/>
          <w:lang w:val="es-ES"/>
        </w:rPr>
        <w:t xml:space="preserve">1963. </w:t>
      </w:r>
    </w:p>
    <w:p w14:paraId="680134D4"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1154A3C0" w14:textId="23C63722" w:rsidR="00D704A6" w:rsidRPr="00B812E5" w:rsidRDefault="0082791E" w:rsidP="0082791E">
      <w:pPr>
        <w:pStyle w:val="Heading2"/>
        <w:numPr>
          <w:ilvl w:val="0"/>
          <w:numId w:val="10"/>
        </w:numPr>
        <w:ind w:left="426" w:hanging="426"/>
        <w:rPr>
          <w:rFonts w:asciiTheme="minorHAnsi" w:hAnsiTheme="minorHAnsi" w:cstheme="minorHAnsi"/>
          <w:b w:val="0"/>
          <w:sz w:val="22"/>
          <w:szCs w:val="22"/>
          <w:lang w:val="es-ES"/>
        </w:rPr>
      </w:pPr>
      <w:r w:rsidRPr="00B812E5">
        <w:rPr>
          <w:rFonts w:asciiTheme="minorHAnsi" w:hAnsiTheme="minorHAnsi" w:cstheme="minorHAnsi"/>
          <w:b w:val="0"/>
          <w:sz w:val="22"/>
          <w:szCs w:val="22"/>
          <w:lang w:val="es-ES"/>
        </w:rPr>
        <w:t xml:space="preserve">Los artículos </w:t>
      </w:r>
      <w:r w:rsidR="00D704A6" w:rsidRPr="00B812E5">
        <w:rPr>
          <w:rFonts w:asciiTheme="minorHAnsi" w:hAnsiTheme="minorHAnsi" w:cstheme="minorHAnsi"/>
          <w:b w:val="0"/>
          <w:sz w:val="22"/>
          <w:szCs w:val="22"/>
          <w:lang w:val="es-ES"/>
        </w:rPr>
        <w:t xml:space="preserve">2.1 </w:t>
      </w:r>
      <w:r w:rsidRPr="00B812E5">
        <w:rPr>
          <w:rFonts w:asciiTheme="minorHAnsi" w:hAnsiTheme="minorHAnsi" w:cstheme="minorHAnsi"/>
          <w:b w:val="0"/>
          <w:sz w:val="22"/>
          <w:szCs w:val="22"/>
          <w:lang w:val="es-ES"/>
        </w:rPr>
        <w:t>y</w:t>
      </w:r>
      <w:r w:rsidR="00D704A6" w:rsidRPr="00B812E5">
        <w:rPr>
          <w:rFonts w:asciiTheme="minorHAnsi" w:hAnsiTheme="minorHAnsi" w:cstheme="minorHAnsi"/>
          <w:b w:val="0"/>
          <w:sz w:val="22"/>
          <w:szCs w:val="22"/>
          <w:lang w:val="es-ES"/>
        </w:rPr>
        <w:t xml:space="preserve"> 2.5 </w:t>
      </w:r>
      <w:r w:rsidRPr="00B812E5">
        <w:rPr>
          <w:rFonts w:asciiTheme="minorHAnsi" w:hAnsiTheme="minorHAnsi" w:cstheme="minorHAnsi"/>
          <w:b w:val="0"/>
          <w:sz w:val="22"/>
          <w:szCs w:val="22"/>
          <w:lang w:val="es-ES"/>
        </w:rPr>
        <w:t xml:space="preserve">de la Convención especifican que los humedales incluidos </w:t>
      </w:r>
      <w:r w:rsidR="005C7BA4" w:rsidRPr="00B812E5">
        <w:rPr>
          <w:rFonts w:asciiTheme="minorHAnsi" w:hAnsiTheme="minorHAnsi" w:cstheme="minorHAnsi"/>
          <w:b w:val="0"/>
          <w:sz w:val="22"/>
          <w:szCs w:val="22"/>
          <w:lang w:val="es-ES"/>
        </w:rPr>
        <w:t xml:space="preserve">inicialmente en la Lista o </w:t>
      </w:r>
      <w:r w:rsidRPr="00B812E5">
        <w:rPr>
          <w:rFonts w:asciiTheme="minorHAnsi" w:hAnsiTheme="minorHAnsi" w:cstheme="minorHAnsi"/>
          <w:b w:val="0"/>
          <w:sz w:val="22"/>
          <w:szCs w:val="22"/>
          <w:lang w:val="es-ES"/>
        </w:rPr>
        <w:t xml:space="preserve">añadidos posteriormente </w:t>
      </w:r>
      <w:r w:rsidR="005C7BA4" w:rsidRPr="00B812E5">
        <w:rPr>
          <w:rFonts w:asciiTheme="minorHAnsi" w:hAnsiTheme="minorHAnsi" w:cstheme="minorHAnsi"/>
          <w:b w:val="0"/>
          <w:sz w:val="22"/>
          <w:szCs w:val="22"/>
          <w:lang w:val="es-ES"/>
        </w:rPr>
        <w:t xml:space="preserve">a esta </w:t>
      </w:r>
      <w:r w:rsidRPr="00B812E5">
        <w:rPr>
          <w:rFonts w:asciiTheme="minorHAnsi" w:hAnsiTheme="minorHAnsi" w:cstheme="minorHAnsi"/>
          <w:b w:val="0"/>
          <w:sz w:val="22"/>
          <w:szCs w:val="22"/>
          <w:lang w:val="es-ES"/>
        </w:rPr>
        <w:t xml:space="preserve">se limitan a los sitios que se encuentran en el territorio de la Parte Contratante en cuestión. </w:t>
      </w:r>
      <w:r w:rsidR="005C7BA4" w:rsidRPr="00B812E5">
        <w:rPr>
          <w:rFonts w:asciiTheme="minorHAnsi" w:hAnsiTheme="minorHAnsi" w:cstheme="minorHAnsi"/>
          <w:b w:val="0"/>
          <w:sz w:val="22"/>
          <w:szCs w:val="22"/>
          <w:lang w:val="es-ES"/>
        </w:rPr>
        <w:t>Teniendo esto en cuenta</w:t>
      </w:r>
      <w:r w:rsidRPr="00B812E5">
        <w:rPr>
          <w:rFonts w:asciiTheme="minorHAnsi" w:hAnsiTheme="minorHAnsi" w:cstheme="minorHAnsi"/>
          <w:b w:val="0"/>
          <w:sz w:val="22"/>
          <w:szCs w:val="22"/>
          <w:lang w:val="es-ES"/>
        </w:rPr>
        <w:t xml:space="preserve">, Argelia ha expresado la </w:t>
      </w:r>
      <w:r w:rsidR="005C7BA4" w:rsidRPr="00B812E5">
        <w:rPr>
          <w:rFonts w:asciiTheme="minorHAnsi" w:hAnsiTheme="minorHAnsi" w:cstheme="minorHAnsi"/>
          <w:b w:val="0"/>
          <w:sz w:val="22"/>
          <w:szCs w:val="22"/>
          <w:lang w:val="es-ES"/>
        </w:rPr>
        <w:t>opinión</w:t>
      </w:r>
      <w:r w:rsidRPr="00B812E5">
        <w:rPr>
          <w:rFonts w:asciiTheme="minorHAnsi" w:hAnsiTheme="minorHAnsi" w:cstheme="minorHAnsi"/>
          <w:b w:val="0"/>
          <w:sz w:val="22"/>
          <w:szCs w:val="22"/>
          <w:lang w:val="es-ES"/>
        </w:rPr>
        <w:t xml:space="preserve"> de que los hu</w:t>
      </w:r>
      <w:r w:rsidR="005C7BA4" w:rsidRPr="00B812E5">
        <w:rPr>
          <w:rFonts w:asciiTheme="minorHAnsi" w:hAnsiTheme="minorHAnsi" w:cstheme="minorHAnsi"/>
          <w:b w:val="0"/>
          <w:sz w:val="22"/>
          <w:szCs w:val="22"/>
          <w:lang w:val="es-ES"/>
        </w:rPr>
        <w:t>medales</w:t>
      </w:r>
      <w:r w:rsidRPr="00B812E5">
        <w:rPr>
          <w:rFonts w:asciiTheme="minorHAnsi" w:hAnsiTheme="minorHAnsi" w:cstheme="minorHAnsi"/>
          <w:b w:val="0"/>
          <w:sz w:val="22"/>
          <w:szCs w:val="22"/>
          <w:lang w:val="es-ES"/>
        </w:rPr>
        <w:t xml:space="preserve"> arriba </w:t>
      </w:r>
      <w:r w:rsidR="005C7BA4" w:rsidRPr="00B812E5">
        <w:rPr>
          <w:rFonts w:asciiTheme="minorHAnsi" w:hAnsiTheme="minorHAnsi" w:cstheme="minorHAnsi"/>
          <w:b w:val="0"/>
          <w:sz w:val="22"/>
          <w:szCs w:val="22"/>
          <w:lang w:val="es-ES"/>
        </w:rPr>
        <w:t>mencionados</w:t>
      </w:r>
      <w:r w:rsidRPr="00B812E5">
        <w:rPr>
          <w:rFonts w:asciiTheme="minorHAnsi" w:hAnsiTheme="minorHAnsi" w:cstheme="minorHAnsi"/>
          <w:b w:val="0"/>
          <w:sz w:val="22"/>
          <w:szCs w:val="22"/>
          <w:lang w:val="es-ES"/>
        </w:rPr>
        <w:t xml:space="preserve"> se añadieron a la Lista en contravención, entre otras cosas, de los artículos 2.1 y 2.5 de la Convención, que solo </w:t>
      </w:r>
      <w:r w:rsidR="005C7BA4" w:rsidRPr="00B812E5">
        <w:rPr>
          <w:rFonts w:asciiTheme="minorHAnsi" w:hAnsiTheme="minorHAnsi" w:cstheme="minorHAnsi"/>
          <w:b w:val="0"/>
          <w:sz w:val="22"/>
          <w:szCs w:val="22"/>
          <w:lang w:val="es-ES"/>
        </w:rPr>
        <w:t>autorizan</w:t>
      </w:r>
      <w:r w:rsidRPr="00B812E5">
        <w:rPr>
          <w:rFonts w:asciiTheme="minorHAnsi" w:hAnsiTheme="minorHAnsi" w:cstheme="minorHAnsi"/>
          <w:b w:val="0"/>
          <w:sz w:val="22"/>
          <w:szCs w:val="22"/>
          <w:lang w:val="es-ES"/>
        </w:rPr>
        <w:t xml:space="preserve"> a las </w:t>
      </w:r>
      <w:r w:rsidR="001C0994" w:rsidRPr="00B812E5">
        <w:rPr>
          <w:rFonts w:asciiTheme="minorHAnsi" w:hAnsiTheme="minorHAnsi" w:cstheme="minorHAnsi"/>
          <w:b w:val="0"/>
          <w:sz w:val="22"/>
          <w:szCs w:val="22"/>
          <w:lang w:val="es-ES"/>
        </w:rPr>
        <w:t>Partes Contratantes</w:t>
      </w:r>
      <w:r w:rsidR="00D704A6" w:rsidRPr="00B812E5">
        <w:rPr>
          <w:rFonts w:asciiTheme="minorHAnsi" w:hAnsiTheme="minorHAnsi" w:cstheme="minorHAnsi"/>
          <w:b w:val="0"/>
          <w:sz w:val="22"/>
          <w:szCs w:val="22"/>
          <w:lang w:val="es-ES"/>
        </w:rPr>
        <w:t xml:space="preserve"> </w:t>
      </w:r>
      <w:r w:rsidRPr="00B812E5">
        <w:rPr>
          <w:rFonts w:asciiTheme="minorHAnsi" w:hAnsiTheme="minorHAnsi" w:cstheme="minorHAnsi"/>
          <w:b w:val="0"/>
          <w:sz w:val="22"/>
          <w:szCs w:val="22"/>
          <w:lang w:val="es-ES"/>
        </w:rPr>
        <w:t xml:space="preserve">a añadir a la Lista humedales </w:t>
      </w:r>
      <w:r w:rsidR="00164526" w:rsidRPr="00B812E5">
        <w:rPr>
          <w:rFonts w:asciiTheme="minorHAnsi" w:hAnsiTheme="minorHAnsi" w:cstheme="minorHAnsi"/>
          <w:b w:val="0"/>
          <w:sz w:val="22"/>
          <w:szCs w:val="22"/>
          <w:lang w:val="es-ES"/>
        </w:rPr>
        <w:t xml:space="preserve">situados en su </w:t>
      </w:r>
      <w:r w:rsidR="005C7BA4" w:rsidRPr="00B812E5">
        <w:rPr>
          <w:rFonts w:asciiTheme="minorHAnsi" w:hAnsiTheme="minorHAnsi" w:cstheme="minorHAnsi"/>
          <w:b w:val="0"/>
          <w:sz w:val="22"/>
          <w:szCs w:val="22"/>
          <w:lang w:val="es-ES"/>
        </w:rPr>
        <w:t>territorio</w:t>
      </w:r>
      <w:r w:rsidR="00164526" w:rsidRPr="00B812E5">
        <w:rPr>
          <w:rFonts w:asciiTheme="minorHAnsi" w:hAnsiTheme="minorHAnsi" w:cstheme="minorHAnsi"/>
          <w:b w:val="0"/>
          <w:sz w:val="22"/>
          <w:szCs w:val="22"/>
          <w:lang w:val="es-ES"/>
        </w:rPr>
        <w:t xml:space="preserve">. En consecuencia, Argelia ha solicitado que la Secretaría suprima </w:t>
      </w:r>
      <w:r w:rsidR="005C7BA4" w:rsidRPr="00B812E5">
        <w:rPr>
          <w:rFonts w:asciiTheme="minorHAnsi" w:hAnsiTheme="minorHAnsi" w:cstheme="minorHAnsi"/>
          <w:b w:val="0"/>
          <w:sz w:val="22"/>
          <w:szCs w:val="22"/>
          <w:lang w:val="es-ES"/>
        </w:rPr>
        <w:t>esos</w:t>
      </w:r>
      <w:r w:rsidR="00164526" w:rsidRPr="00B812E5">
        <w:rPr>
          <w:rFonts w:asciiTheme="minorHAnsi" w:hAnsiTheme="minorHAnsi" w:cstheme="minorHAnsi"/>
          <w:b w:val="0"/>
          <w:sz w:val="22"/>
          <w:szCs w:val="22"/>
          <w:lang w:val="es-ES"/>
        </w:rPr>
        <w:t xml:space="preserve"> sitios de la Lista.</w:t>
      </w:r>
      <w:r w:rsidR="00D704A6" w:rsidRPr="00B812E5">
        <w:rPr>
          <w:rFonts w:asciiTheme="minorHAnsi" w:hAnsiTheme="minorHAnsi" w:cstheme="minorHAnsi"/>
          <w:b w:val="0"/>
          <w:sz w:val="22"/>
          <w:szCs w:val="22"/>
          <w:lang w:val="es-ES"/>
        </w:rPr>
        <w:t xml:space="preserve"> </w:t>
      </w:r>
    </w:p>
    <w:p w14:paraId="771AC474"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58EF8FD3" w14:textId="79BDB71C" w:rsidR="00D704A6" w:rsidRPr="00B812E5" w:rsidRDefault="00164526" w:rsidP="00D704A6">
      <w:pPr>
        <w:pStyle w:val="Heading2"/>
        <w:ind w:left="426" w:hanging="426"/>
        <w:rPr>
          <w:rFonts w:asciiTheme="minorHAnsi" w:hAnsiTheme="minorHAnsi" w:cstheme="minorHAnsi"/>
          <w:b w:val="0"/>
          <w:i/>
          <w:sz w:val="22"/>
          <w:szCs w:val="22"/>
          <w:lang w:val="es-ES"/>
        </w:rPr>
      </w:pPr>
      <w:r w:rsidRPr="00B812E5">
        <w:rPr>
          <w:rFonts w:asciiTheme="minorHAnsi" w:hAnsiTheme="minorHAnsi" w:cstheme="minorHAnsi"/>
          <w:b w:val="0"/>
          <w:i/>
          <w:sz w:val="22"/>
          <w:szCs w:val="22"/>
          <w:lang w:val="es-ES"/>
        </w:rPr>
        <w:t>Archipiélago de Chagos</w:t>
      </w:r>
    </w:p>
    <w:p w14:paraId="796D6AE4"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740E7267" w14:textId="0AAAA9DF" w:rsidR="00D558BD" w:rsidRPr="00B812E5" w:rsidRDefault="004D226A" w:rsidP="00D558BD">
      <w:pPr>
        <w:pStyle w:val="Heading2"/>
        <w:numPr>
          <w:ilvl w:val="0"/>
          <w:numId w:val="10"/>
        </w:numPr>
        <w:ind w:left="426" w:hanging="426"/>
        <w:rPr>
          <w:rFonts w:asciiTheme="minorHAnsi" w:hAnsiTheme="minorHAnsi"/>
          <w:b w:val="0"/>
          <w:sz w:val="22"/>
          <w:szCs w:val="22"/>
          <w:lang w:val="es-ES"/>
        </w:rPr>
      </w:pPr>
      <w:r w:rsidRPr="00B812E5">
        <w:rPr>
          <w:rFonts w:asciiTheme="minorHAnsi" w:hAnsiTheme="minorHAnsi" w:cstheme="minorHAnsi"/>
          <w:b w:val="0"/>
          <w:sz w:val="22"/>
          <w:szCs w:val="22"/>
          <w:lang w:val="es-ES"/>
        </w:rPr>
        <w:t xml:space="preserve">El </w:t>
      </w:r>
      <w:r w:rsidR="00D704A6" w:rsidRPr="00B812E5">
        <w:rPr>
          <w:rFonts w:asciiTheme="minorHAnsi" w:hAnsiTheme="minorHAnsi" w:cstheme="minorHAnsi"/>
          <w:b w:val="0"/>
          <w:sz w:val="22"/>
          <w:szCs w:val="22"/>
          <w:lang w:val="es-ES"/>
        </w:rPr>
        <w:t xml:space="preserve">9 </w:t>
      </w:r>
      <w:r w:rsidRPr="00B812E5">
        <w:rPr>
          <w:rFonts w:asciiTheme="minorHAnsi" w:hAnsiTheme="minorHAnsi" w:cstheme="minorHAnsi"/>
          <w:b w:val="0"/>
          <w:sz w:val="22"/>
          <w:szCs w:val="22"/>
          <w:lang w:val="es-ES"/>
        </w:rPr>
        <w:t xml:space="preserve">de </w:t>
      </w:r>
      <w:r w:rsidR="005C7BA4" w:rsidRPr="00B812E5">
        <w:rPr>
          <w:rFonts w:asciiTheme="minorHAnsi" w:hAnsiTheme="minorHAnsi" w:cstheme="minorHAnsi"/>
          <w:b w:val="0"/>
          <w:sz w:val="22"/>
          <w:szCs w:val="22"/>
          <w:lang w:val="es-ES"/>
        </w:rPr>
        <w:t>marzo</w:t>
      </w:r>
      <w:r w:rsidRPr="00B812E5">
        <w:rPr>
          <w:rFonts w:asciiTheme="minorHAnsi" w:hAnsiTheme="minorHAnsi" w:cstheme="minorHAnsi"/>
          <w:b w:val="0"/>
          <w:sz w:val="22"/>
          <w:szCs w:val="22"/>
          <w:lang w:val="es-ES"/>
        </w:rPr>
        <w:t xml:space="preserve"> de 202</w:t>
      </w:r>
      <w:r w:rsidR="00D704A6" w:rsidRPr="00B812E5">
        <w:rPr>
          <w:rFonts w:asciiTheme="minorHAnsi" w:hAnsiTheme="minorHAnsi" w:cstheme="minorHAnsi"/>
          <w:b w:val="0"/>
          <w:sz w:val="22"/>
          <w:szCs w:val="22"/>
          <w:lang w:val="es-ES"/>
        </w:rPr>
        <w:t xml:space="preserve">0, </w:t>
      </w:r>
      <w:r w:rsidRPr="00B812E5">
        <w:rPr>
          <w:rFonts w:asciiTheme="minorHAnsi" w:hAnsiTheme="minorHAnsi" w:cstheme="minorHAnsi"/>
          <w:b w:val="0"/>
          <w:sz w:val="22"/>
          <w:szCs w:val="22"/>
          <w:lang w:val="es-ES"/>
        </w:rPr>
        <w:t xml:space="preserve">la Oficina de Normas Internacionales y Asuntos Jurídicos de la Organización de las Naciones Unidas para la Educación, la Ciencia y la Cultura (UNESCO) remitió una carta a la </w:t>
      </w:r>
      <w:r w:rsidR="005C7BA4" w:rsidRPr="00B812E5">
        <w:rPr>
          <w:rFonts w:asciiTheme="minorHAnsi" w:hAnsiTheme="minorHAnsi" w:cstheme="minorHAnsi"/>
          <w:b w:val="0"/>
          <w:sz w:val="22"/>
          <w:szCs w:val="22"/>
          <w:lang w:val="es-ES"/>
        </w:rPr>
        <w:t>Secretaria</w:t>
      </w:r>
      <w:r w:rsidR="00E1526B">
        <w:rPr>
          <w:rFonts w:asciiTheme="minorHAnsi" w:hAnsiTheme="minorHAnsi" w:cstheme="minorHAnsi"/>
          <w:b w:val="0"/>
          <w:sz w:val="22"/>
          <w:szCs w:val="22"/>
          <w:lang w:val="es-ES"/>
        </w:rPr>
        <w:t xml:space="preserve"> </w:t>
      </w:r>
      <w:r w:rsidRPr="00B812E5">
        <w:rPr>
          <w:rFonts w:asciiTheme="minorHAnsi" w:hAnsiTheme="minorHAnsi" w:cstheme="minorHAnsi"/>
          <w:b w:val="0"/>
          <w:sz w:val="22"/>
          <w:szCs w:val="22"/>
          <w:lang w:val="es-ES"/>
        </w:rPr>
        <w:t>General de la Convención que contenía</w:t>
      </w:r>
      <w:r w:rsidR="005C7BA4" w:rsidRPr="00B812E5">
        <w:rPr>
          <w:rFonts w:asciiTheme="minorHAnsi" w:hAnsiTheme="minorHAnsi" w:cstheme="minorHAnsi"/>
          <w:b w:val="0"/>
          <w:sz w:val="22"/>
          <w:szCs w:val="22"/>
          <w:lang w:val="es-ES"/>
        </w:rPr>
        <w:t xml:space="preserve"> la</w:t>
      </w:r>
      <w:r w:rsidRPr="00B812E5">
        <w:rPr>
          <w:rFonts w:asciiTheme="minorHAnsi" w:hAnsiTheme="minorHAnsi" w:cstheme="minorHAnsi"/>
          <w:b w:val="0"/>
          <w:sz w:val="22"/>
          <w:szCs w:val="22"/>
          <w:lang w:val="es-ES"/>
        </w:rPr>
        <w:t xml:space="preserve"> correspondencia remitida por Mauricio a la </w:t>
      </w:r>
      <w:r w:rsidR="005C7BA4" w:rsidRPr="00B812E5">
        <w:rPr>
          <w:rFonts w:asciiTheme="minorHAnsi" w:hAnsiTheme="minorHAnsi" w:cstheme="minorHAnsi"/>
          <w:b w:val="0"/>
          <w:sz w:val="22"/>
          <w:szCs w:val="22"/>
          <w:lang w:val="es-ES"/>
        </w:rPr>
        <w:t>Directora</w:t>
      </w:r>
      <w:r w:rsidRPr="00B812E5">
        <w:rPr>
          <w:rFonts w:asciiTheme="minorHAnsi" w:hAnsiTheme="minorHAnsi" w:cstheme="minorHAnsi"/>
          <w:b w:val="0"/>
          <w:sz w:val="22"/>
          <w:szCs w:val="22"/>
          <w:lang w:val="es-ES"/>
        </w:rPr>
        <w:t xml:space="preserve"> General de la U</w:t>
      </w:r>
      <w:r w:rsidR="00D704A6" w:rsidRPr="00B812E5">
        <w:rPr>
          <w:rFonts w:asciiTheme="minorHAnsi" w:hAnsiTheme="minorHAnsi" w:cstheme="minorHAnsi"/>
          <w:b w:val="0"/>
          <w:sz w:val="22"/>
          <w:szCs w:val="22"/>
          <w:lang w:val="es-ES"/>
        </w:rPr>
        <w:t xml:space="preserve">NESCO </w:t>
      </w:r>
      <w:r w:rsidRPr="00B812E5">
        <w:rPr>
          <w:rFonts w:asciiTheme="minorHAnsi" w:hAnsiTheme="minorHAnsi" w:cstheme="minorHAnsi"/>
          <w:b w:val="0"/>
          <w:sz w:val="22"/>
          <w:szCs w:val="22"/>
          <w:lang w:val="es-ES"/>
        </w:rPr>
        <w:t xml:space="preserve">sobre </w:t>
      </w:r>
      <w:r w:rsidRPr="00B15225">
        <w:rPr>
          <w:rFonts w:asciiTheme="minorHAnsi" w:hAnsiTheme="minorHAnsi" w:cstheme="minorHAnsi"/>
          <w:b w:val="0"/>
          <w:color w:val="000000" w:themeColor="text1"/>
          <w:sz w:val="22"/>
          <w:szCs w:val="22"/>
          <w:lang w:val="es-ES"/>
        </w:rPr>
        <w:t xml:space="preserve">la </w:t>
      </w:r>
      <w:r w:rsidR="00B15225" w:rsidRPr="00B15225">
        <w:rPr>
          <w:rFonts w:asciiTheme="minorHAnsi" w:hAnsiTheme="minorHAnsi" w:cstheme="minorHAnsi"/>
          <w:b w:val="0"/>
          <w:color w:val="000000" w:themeColor="text1"/>
          <w:sz w:val="22"/>
          <w:szCs w:val="22"/>
          <w:lang w:val="es-ES"/>
        </w:rPr>
        <w:t>extensión</w:t>
      </w:r>
      <w:r w:rsidRPr="00B15225">
        <w:rPr>
          <w:rFonts w:asciiTheme="minorHAnsi" w:hAnsiTheme="minorHAnsi" w:cstheme="minorHAnsi"/>
          <w:b w:val="0"/>
          <w:color w:val="000000" w:themeColor="text1"/>
          <w:sz w:val="22"/>
          <w:szCs w:val="22"/>
          <w:lang w:val="es-ES"/>
        </w:rPr>
        <w:t xml:space="preserve"> de la </w:t>
      </w:r>
      <w:r w:rsidRPr="00B812E5">
        <w:rPr>
          <w:rFonts w:asciiTheme="minorHAnsi" w:hAnsiTheme="minorHAnsi" w:cstheme="minorHAnsi"/>
          <w:b w:val="0"/>
          <w:sz w:val="22"/>
          <w:szCs w:val="22"/>
          <w:lang w:val="es-ES"/>
        </w:rPr>
        <w:t xml:space="preserve">Convención al “Territorio </w:t>
      </w:r>
      <w:r w:rsidR="005C7BA4" w:rsidRPr="00B812E5">
        <w:rPr>
          <w:rFonts w:asciiTheme="minorHAnsi" w:hAnsiTheme="minorHAnsi" w:cstheme="minorHAnsi"/>
          <w:b w:val="0"/>
          <w:sz w:val="22"/>
          <w:szCs w:val="22"/>
          <w:lang w:val="es-ES"/>
        </w:rPr>
        <w:t>Británico</w:t>
      </w:r>
      <w:r w:rsidRPr="00B812E5">
        <w:rPr>
          <w:rFonts w:asciiTheme="minorHAnsi" w:hAnsiTheme="minorHAnsi" w:cstheme="minorHAnsi"/>
          <w:b w:val="0"/>
          <w:sz w:val="22"/>
          <w:szCs w:val="22"/>
          <w:lang w:val="es-ES"/>
        </w:rPr>
        <w:t xml:space="preserve"> del Océano Índico” el 8 de septiembre de </w:t>
      </w:r>
      <w:r w:rsidR="00D704A6" w:rsidRPr="00B812E5">
        <w:rPr>
          <w:rFonts w:asciiTheme="minorHAnsi" w:hAnsiTheme="minorHAnsi" w:cstheme="minorHAnsi"/>
          <w:b w:val="0"/>
          <w:sz w:val="22"/>
          <w:szCs w:val="22"/>
          <w:lang w:val="es-ES"/>
        </w:rPr>
        <w:t>1998</w:t>
      </w:r>
      <w:r w:rsidR="00D704A6" w:rsidRPr="00B812E5">
        <w:rPr>
          <w:rFonts w:asciiTheme="minorHAnsi" w:hAnsiTheme="minorHAnsi"/>
          <w:b w:val="0"/>
          <w:sz w:val="22"/>
          <w:szCs w:val="22"/>
          <w:lang w:val="es-ES"/>
        </w:rPr>
        <w:t>.</w:t>
      </w:r>
    </w:p>
    <w:p w14:paraId="01441F3E" w14:textId="77777777" w:rsidR="00D558BD" w:rsidRPr="00B812E5" w:rsidRDefault="00D558BD" w:rsidP="00D558BD">
      <w:pPr>
        <w:pStyle w:val="Heading2"/>
        <w:ind w:left="426"/>
        <w:rPr>
          <w:rFonts w:asciiTheme="minorHAnsi" w:hAnsiTheme="minorHAnsi"/>
          <w:b w:val="0"/>
          <w:sz w:val="22"/>
          <w:szCs w:val="22"/>
          <w:lang w:val="es-ES"/>
        </w:rPr>
      </w:pPr>
    </w:p>
    <w:p w14:paraId="5047296D" w14:textId="4CD036B1" w:rsidR="00D558BD" w:rsidRPr="00B812E5" w:rsidRDefault="004D226A" w:rsidP="00D558BD">
      <w:pPr>
        <w:pStyle w:val="Heading2"/>
        <w:numPr>
          <w:ilvl w:val="0"/>
          <w:numId w:val="10"/>
        </w:numPr>
        <w:ind w:left="426" w:hanging="426"/>
        <w:rPr>
          <w:rFonts w:asciiTheme="minorHAnsi" w:hAnsiTheme="minorHAnsi"/>
          <w:b w:val="0"/>
          <w:sz w:val="22"/>
          <w:szCs w:val="22"/>
          <w:lang w:val="es-ES"/>
        </w:rPr>
      </w:pPr>
      <w:r w:rsidRPr="00B812E5">
        <w:rPr>
          <w:rFonts w:asciiTheme="minorHAnsi" w:hAnsiTheme="minorHAnsi"/>
          <w:b w:val="0"/>
          <w:sz w:val="22"/>
          <w:szCs w:val="22"/>
          <w:lang w:val="es-ES"/>
        </w:rPr>
        <w:t xml:space="preserve">En la carta, Mauricio expresaba su objeción a </w:t>
      </w:r>
      <w:r w:rsidR="005C7BA4" w:rsidRPr="00B812E5">
        <w:rPr>
          <w:rFonts w:asciiTheme="minorHAnsi" w:hAnsiTheme="minorHAnsi"/>
          <w:b w:val="0"/>
          <w:sz w:val="22"/>
          <w:szCs w:val="22"/>
          <w:lang w:val="es-ES"/>
        </w:rPr>
        <w:t xml:space="preserve">la </w:t>
      </w:r>
      <w:r w:rsidR="00B15225">
        <w:rPr>
          <w:rFonts w:asciiTheme="minorHAnsi" w:hAnsiTheme="minorHAnsi"/>
          <w:b w:val="0"/>
          <w:sz w:val="22"/>
          <w:szCs w:val="22"/>
          <w:lang w:val="es-ES"/>
        </w:rPr>
        <w:t>extensión</w:t>
      </w:r>
      <w:r w:rsidR="005C7BA4" w:rsidRPr="00B812E5">
        <w:rPr>
          <w:rFonts w:asciiTheme="minorHAnsi" w:hAnsiTheme="minorHAnsi"/>
          <w:b w:val="0"/>
          <w:sz w:val="22"/>
          <w:szCs w:val="22"/>
          <w:lang w:val="es-ES"/>
        </w:rPr>
        <w:t xml:space="preserve"> de la </w:t>
      </w:r>
      <w:r w:rsidRPr="00B812E5">
        <w:rPr>
          <w:rFonts w:asciiTheme="minorHAnsi" w:hAnsiTheme="minorHAnsi"/>
          <w:b w:val="0"/>
          <w:sz w:val="22"/>
          <w:szCs w:val="22"/>
          <w:lang w:val="es-ES"/>
        </w:rPr>
        <w:t xml:space="preserve">Convención al </w:t>
      </w:r>
      <w:r w:rsidR="005C7BA4" w:rsidRPr="00B812E5">
        <w:rPr>
          <w:rFonts w:asciiTheme="minorHAnsi" w:hAnsiTheme="minorHAnsi"/>
          <w:b w:val="0"/>
          <w:sz w:val="22"/>
          <w:szCs w:val="22"/>
          <w:lang w:val="es-ES"/>
        </w:rPr>
        <w:t>a</w:t>
      </w:r>
      <w:r w:rsidRPr="00B812E5">
        <w:rPr>
          <w:rFonts w:asciiTheme="minorHAnsi" w:hAnsiTheme="minorHAnsi"/>
          <w:b w:val="0"/>
          <w:sz w:val="22"/>
          <w:szCs w:val="22"/>
          <w:lang w:val="es-ES"/>
        </w:rPr>
        <w:t xml:space="preserve">rchipiélago de Chagos, señalando que al hacerlo el Reino Unido </w:t>
      </w:r>
      <w:r w:rsidR="00D704A6" w:rsidRPr="00B812E5">
        <w:rPr>
          <w:rFonts w:asciiTheme="minorHAnsi" w:hAnsiTheme="minorHAnsi" w:cstheme="minorHAnsi"/>
          <w:b w:val="0"/>
          <w:sz w:val="22"/>
          <w:szCs w:val="22"/>
          <w:lang w:val="es-ES"/>
        </w:rPr>
        <w:t>“…</w:t>
      </w:r>
      <w:r w:rsidR="005C7BA4" w:rsidRPr="00B812E5">
        <w:rPr>
          <w:rFonts w:asciiTheme="minorHAnsi" w:hAnsiTheme="minorHAnsi" w:cstheme="minorHAnsi"/>
          <w:b w:val="0"/>
          <w:sz w:val="22"/>
          <w:szCs w:val="22"/>
          <w:lang w:val="es-ES"/>
        </w:rPr>
        <w:t>pretendía ejercer la soberanía sobre el archipiélago de Chagos, una reivindicación que es indefendible en virtud del derecho internacional</w:t>
      </w:r>
      <w:r w:rsidR="00D704A6" w:rsidRPr="00B812E5">
        <w:rPr>
          <w:rFonts w:asciiTheme="minorHAnsi" w:hAnsiTheme="minorHAnsi" w:cstheme="minorHAnsi"/>
          <w:b w:val="0"/>
          <w:sz w:val="22"/>
          <w:szCs w:val="22"/>
          <w:lang w:val="es-ES"/>
        </w:rPr>
        <w:t xml:space="preserve">”. </w:t>
      </w:r>
      <w:r w:rsidR="005C7BA4" w:rsidRPr="00B812E5">
        <w:rPr>
          <w:rFonts w:asciiTheme="minorHAnsi" w:hAnsiTheme="minorHAnsi" w:cstheme="minorHAnsi"/>
          <w:b w:val="0"/>
          <w:sz w:val="22"/>
          <w:szCs w:val="22"/>
          <w:lang w:val="es-ES"/>
        </w:rPr>
        <w:t>C</w:t>
      </w:r>
      <w:r w:rsidRPr="00B812E5">
        <w:rPr>
          <w:rFonts w:asciiTheme="minorHAnsi" w:hAnsiTheme="minorHAnsi" w:cstheme="minorHAnsi"/>
          <w:b w:val="0"/>
          <w:sz w:val="22"/>
          <w:szCs w:val="22"/>
          <w:lang w:val="es-ES"/>
        </w:rPr>
        <w:t xml:space="preserve">omo prueba, Mauricio hacía </w:t>
      </w:r>
      <w:r w:rsidR="005C7BA4" w:rsidRPr="00B812E5">
        <w:rPr>
          <w:rFonts w:asciiTheme="minorHAnsi" w:hAnsiTheme="minorHAnsi" w:cstheme="minorHAnsi"/>
          <w:b w:val="0"/>
          <w:sz w:val="22"/>
          <w:szCs w:val="22"/>
          <w:lang w:val="es-ES"/>
        </w:rPr>
        <w:t>referencia</w:t>
      </w:r>
      <w:r w:rsidRPr="00B812E5">
        <w:rPr>
          <w:rFonts w:asciiTheme="minorHAnsi" w:hAnsiTheme="minorHAnsi" w:cstheme="minorHAnsi"/>
          <w:b w:val="0"/>
          <w:sz w:val="22"/>
          <w:szCs w:val="22"/>
          <w:lang w:val="es-ES"/>
        </w:rPr>
        <w:t xml:space="preserve"> </w:t>
      </w:r>
      <w:r w:rsidR="005C7BA4" w:rsidRPr="00B812E5">
        <w:rPr>
          <w:rFonts w:asciiTheme="minorHAnsi" w:hAnsiTheme="minorHAnsi" w:cstheme="minorHAnsi"/>
          <w:b w:val="0"/>
          <w:sz w:val="22"/>
          <w:szCs w:val="22"/>
          <w:lang w:val="es-ES"/>
        </w:rPr>
        <w:t xml:space="preserve">a las conclusiones </w:t>
      </w:r>
      <w:r w:rsidRPr="00B812E5">
        <w:rPr>
          <w:rFonts w:asciiTheme="minorHAnsi" w:hAnsiTheme="minorHAnsi" w:cstheme="minorHAnsi"/>
          <w:b w:val="0"/>
          <w:sz w:val="22"/>
          <w:szCs w:val="22"/>
          <w:lang w:val="es-ES"/>
        </w:rPr>
        <w:t xml:space="preserve">de la Corte </w:t>
      </w:r>
      <w:r w:rsidR="005C7BA4" w:rsidRPr="00B812E5">
        <w:rPr>
          <w:rFonts w:asciiTheme="minorHAnsi" w:hAnsiTheme="minorHAnsi" w:cstheme="minorHAnsi"/>
          <w:b w:val="0"/>
          <w:sz w:val="22"/>
          <w:szCs w:val="22"/>
          <w:lang w:val="es-ES"/>
        </w:rPr>
        <w:t>Internacional</w:t>
      </w:r>
      <w:r w:rsidRPr="00B812E5">
        <w:rPr>
          <w:rFonts w:asciiTheme="minorHAnsi" w:hAnsiTheme="minorHAnsi" w:cstheme="minorHAnsi"/>
          <w:b w:val="0"/>
          <w:sz w:val="22"/>
          <w:szCs w:val="22"/>
          <w:lang w:val="es-ES"/>
        </w:rPr>
        <w:t xml:space="preserve"> de Justicia en su </w:t>
      </w:r>
      <w:r w:rsidRPr="00B812E5">
        <w:rPr>
          <w:rFonts w:asciiTheme="minorHAnsi" w:hAnsiTheme="minorHAnsi" w:cstheme="minorHAnsi"/>
          <w:b w:val="0"/>
          <w:i/>
          <w:iCs/>
          <w:sz w:val="22"/>
          <w:szCs w:val="22"/>
          <w:lang w:val="es-ES"/>
        </w:rPr>
        <w:t xml:space="preserve">Opinión consultiva sobre las consecuencias jurídicas de la separación del archipiélago de </w:t>
      </w:r>
      <w:r w:rsidR="005C7BA4" w:rsidRPr="00B812E5">
        <w:rPr>
          <w:rFonts w:asciiTheme="minorHAnsi" w:hAnsiTheme="minorHAnsi" w:cstheme="minorHAnsi"/>
          <w:b w:val="0"/>
          <w:i/>
          <w:iCs/>
          <w:sz w:val="22"/>
          <w:szCs w:val="22"/>
          <w:lang w:val="es-ES"/>
        </w:rPr>
        <w:t>C</w:t>
      </w:r>
      <w:r w:rsidRPr="00B812E5">
        <w:rPr>
          <w:rFonts w:asciiTheme="minorHAnsi" w:hAnsiTheme="minorHAnsi" w:cstheme="minorHAnsi"/>
          <w:b w:val="0"/>
          <w:i/>
          <w:iCs/>
          <w:sz w:val="22"/>
          <w:szCs w:val="22"/>
          <w:lang w:val="es-ES"/>
        </w:rPr>
        <w:t xml:space="preserve">hagos de Mauricio en </w:t>
      </w:r>
      <w:r w:rsidR="00D704A6" w:rsidRPr="00B812E5">
        <w:rPr>
          <w:rFonts w:asciiTheme="minorHAnsi" w:hAnsiTheme="minorHAnsi" w:cstheme="minorHAnsi"/>
          <w:b w:val="0"/>
          <w:i/>
          <w:iCs/>
          <w:sz w:val="22"/>
          <w:szCs w:val="22"/>
          <w:lang w:val="es-ES"/>
        </w:rPr>
        <w:t>1965</w:t>
      </w:r>
      <w:r w:rsidR="00D704A6" w:rsidRPr="00B812E5">
        <w:rPr>
          <w:rFonts w:asciiTheme="minorHAnsi" w:hAnsiTheme="minorHAnsi" w:cstheme="minorHAnsi"/>
          <w:b w:val="0"/>
          <w:sz w:val="22"/>
          <w:szCs w:val="22"/>
          <w:lang w:val="es-ES"/>
        </w:rPr>
        <w:t xml:space="preserve"> </w:t>
      </w:r>
      <w:r w:rsidRPr="00B812E5">
        <w:rPr>
          <w:rFonts w:asciiTheme="minorHAnsi" w:hAnsiTheme="minorHAnsi" w:cstheme="minorHAnsi"/>
          <w:b w:val="0"/>
          <w:sz w:val="22"/>
          <w:szCs w:val="22"/>
          <w:lang w:val="es-ES"/>
        </w:rPr>
        <w:t xml:space="preserve">y señaló que esas </w:t>
      </w:r>
      <w:r w:rsidR="005C7BA4" w:rsidRPr="00B812E5">
        <w:rPr>
          <w:rFonts w:asciiTheme="minorHAnsi" w:hAnsiTheme="minorHAnsi" w:cstheme="minorHAnsi"/>
          <w:b w:val="0"/>
          <w:sz w:val="22"/>
          <w:szCs w:val="22"/>
          <w:lang w:val="es-ES"/>
        </w:rPr>
        <w:t>conclusiones</w:t>
      </w:r>
      <w:r w:rsidRPr="00B812E5">
        <w:rPr>
          <w:rFonts w:asciiTheme="minorHAnsi" w:hAnsiTheme="minorHAnsi" w:cstheme="minorHAnsi"/>
          <w:b w:val="0"/>
          <w:sz w:val="22"/>
          <w:szCs w:val="22"/>
          <w:lang w:val="es-ES"/>
        </w:rPr>
        <w:t xml:space="preserve"> </w:t>
      </w:r>
      <w:r w:rsidR="005C7BA4" w:rsidRPr="00B812E5">
        <w:rPr>
          <w:rFonts w:asciiTheme="minorHAnsi" w:hAnsiTheme="minorHAnsi" w:cstheme="minorHAnsi"/>
          <w:b w:val="0"/>
          <w:sz w:val="22"/>
          <w:szCs w:val="22"/>
          <w:lang w:val="es-ES"/>
        </w:rPr>
        <w:t xml:space="preserve">habían sido aprobadas </w:t>
      </w:r>
      <w:r w:rsidRPr="00B812E5">
        <w:rPr>
          <w:rFonts w:asciiTheme="minorHAnsi" w:hAnsiTheme="minorHAnsi" w:cstheme="minorHAnsi"/>
          <w:b w:val="0"/>
          <w:sz w:val="22"/>
          <w:szCs w:val="22"/>
          <w:lang w:val="es-ES"/>
        </w:rPr>
        <w:t xml:space="preserve">por la Asamblea General de las Naciones Unidas en la resolución </w:t>
      </w:r>
      <w:r w:rsidR="00D704A6" w:rsidRPr="00B812E5">
        <w:rPr>
          <w:rFonts w:asciiTheme="minorHAnsi" w:hAnsiTheme="minorHAnsi" w:cstheme="minorHAnsi"/>
          <w:b w:val="0"/>
          <w:sz w:val="22"/>
          <w:szCs w:val="22"/>
          <w:lang w:val="es-ES"/>
        </w:rPr>
        <w:t xml:space="preserve">73/295. </w:t>
      </w:r>
    </w:p>
    <w:p w14:paraId="550D2B10" w14:textId="77777777" w:rsidR="00D558BD" w:rsidRPr="00B812E5" w:rsidRDefault="00D558BD" w:rsidP="00D558BD">
      <w:pPr>
        <w:pStyle w:val="ListParagraph"/>
        <w:rPr>
          <w:rFonts w:asciiTheme="minorHAnsi" w:hAnsiTheme="minorHAnsi" w:cstheme="minorHAnsi"/>
          <w:b/>
          <w:sz w:val="22"/>
          <w:szCs w:val="22"/>
          <w:lang w:val="es-ES"/>
        </w:rPr>
      </w:pPr>
    </w:p>
    <w:p w14:paraId="394AAE2E" w14:textId="0B331080" w:rsidR="00D558BD" w:rsidRPr="00B812E5" w:rsidRDefault="00D704A6" w:rsidP="00D558BD">
      <w:pPr>
        <w:pStyle w:val="Heading2"/>
        <w:numPr>
          <w:ilvl w:val="0"/>
          <w:numId w:val="10"/>
        </w:numPr>
        <w:ind w:left="426" w:hanging="426"/>
        <w:rPr>
          <w:rFonts w:asciiTheme="minorHAnsi" w:hAnsiTheme="minorHAnsi"/>
          <w:b w:val="0"/>
          <w:sz w:val="22"/>
          <w:szCs w:val="22"/>
          <w:lang w:val="es-ES"/>
        </w:rPr>
      </w:pPr>
      <w:r w:rsidRPr="00B812E5">
        <w:rPr>
          <w:rFonts w:asciiTheme="minorHAnsi" w:hAnsiTheme="minorHAnsi" w:cstheme="minorHAnsi"/>
          <w:b w:val="0"/>
          <w:sz w:val="22"/>
          <w:szCs w:val="22"/>
          <w:lang w:val="es-ES"/>
        </w:rPr>
        <w:t>Mauri</w:t>
      </w:r>
      <w:r w:rsidR="004D226A" w:rsidRPr="00B812E5">
        <w:rPr>
          <w:rFonts w:asciiTheme="minorHAnsi" w:hAnsiTheme="minorHAnsi" w:cstheme="minorHAnsi"/>
          <w:b w:val="0"/>
          <w:sz w:val="22"/>
          <w:szCs w:val="22"/>
          <w:lang w:val="es-ES"/>
        </w:rPr>
        <w:t xml:space="preserve">cio señaló además que no reconocía la </w:t>
      </w:r>
      <w:r w:rsidR="005C7BA4" w:rsidRPr="00B812E5">
        <w:rPr>
          <w:rFonts w:asciiTheme="minorHAnsi" w:hAnsiTheme="minorHAnsi" w:cstheme="minorHAnsi"/>
          <w:b w:val="0"/>
          <w:sz w:val="22"/>
          <w:szCs w:val="22"/>
          <w:lang w:val="es-ES"/>
        </w:rPr>
        <w:t>soberanía</w:t>
      </w:r>
      <w:r w:rsidR="004D226A" w:rsidRPr="00B812E5">
        <w:rPr>
          <w:rFonts w:asciiTheme="minorHAnsi" w:hAnsiTheme="minorHAnsi" w:cstheme="minorHAnsi"/>
          <w:b w:val="0"/>
          <w:sz w:val="22"/>
          <w:szCs w:val="22"/>
          <w:lang w:val="es-ES"/>
        </w:rPr>
        <w:t xml:space="preserve"> del Reino Unido sobre el </w:t>
      </w:r>
      <w:r w:rsidR="005C7BA4" w:rsidRPr="00B812E5">
        <w:rPr>
          <w:rFonts w:asciiTheme="minorHAnsi" w:hAnsiTheme="minorHAnsi" w:cstheme="minorHAnsi"/>
          <w:b w:val="0"/>
          <w:sz w:val="22"/>
          <w:szCs w:val="22"/>
          <w:lang w:val="es-ES"/>
        </w:rPr>
        <w:t>archipiélago</w:t>
      </w:r>
      <w:r w:rsidR="004D226A" w:rsidRPr="00B812E5">
        <w:rPr>
          <w:rFonts w:asciiTheme="minorHAnsi" w:hAnsiTheme="minorHAnsi" w:cstheme="minorHAnsi"/>
          <w:b w:val="0"/>
          <w:sz w:val="22"/>
          <w:szCs w:val="22"/>
          <w:lang w:val="es-ES"/>
        </w:rPr>
        <w:t xml:space="preserve"> de </w:t>
      </w:r>
      <w:r w:rsidR="005C7BA4" w:rsidRPr="00B812E5">
        <w:rPr>
          <w:rFonts w:asciiTheme="minorHAnsi" w:hAnsiTheme="minorHAnsi" w:cstheme="minorHAnsi"/>
          <w:b w:val="0"/>
          <w:sz w:val="22"/>
          <w:szCs w:val="22"/>
          <w:lang w:val="es-ES"/>
        </w:rPr>
        <w:t>C</w:t>
      </w:r>
      <w:r w:rsidR="004D226A" w:rsidRPr="00B812E5">
        <w:rPr>
          <w:rFonts w:asciiTheme="minorHAnsi" w:hAnsiTheme="minorHAnsi" w:cstheme="minorHAnsi"/>
          <w:b w:val="0"/>
          <w:sz w:val="22"/>
          <w:szCs w:val="22"/>
          <w:lang w:val="es-ES"/>
        </w:rPr>
        <w:t xml:space="preserve">hagos ni </w:t>
      </w:r>
      <w:r w:rsidR="004D226A" w:rsidRPr="00B15225">
        <w:rPr>
          <w:rFonts w:asciiTheme="minorHAnsi" w:hAnsiTheme="minorHAnsi" w:cstheme="minorHAnsi"/>
          <w:b w:val="0"/>
          <w:color w:val="000000" w:themeColor="text1"/>
          <w:sz w:val="22"/>
          <w:szCs w:val="22"/>
          <w:lang w:val="es-ES"/>
        </w:rPr>
        <w:t xml:space="preserve">la </w:t>
      </w:r>
      <w:r w:rsidR="00B15225" w:rsidRPr="00B15225">
        <w:rPr>
          <w:rFonts w:asciiTheme="minorHAnsi" w:hAnsiTheme="minorHAnsi" w:cstheme="minorHAnsi"/>
          <w:b w:val="0"/>
          <w:color w:val="000000" w:themeColor="text1"/>
          <w:sz w:val="22"/>
          <w:szCs w:val="22"/>
          <w:lang w:val="es-ES"/>
        </w:rPr>
        <w:t>extensión</w:t>
      </w:r>
      <w:r w:rsidR="005C7BA4" w:rsidRPr="00B15225">
        <w:rPr>
          <w:rFonts w:asciiTheme="minorHAnsi" w:hAnsiTheme="minorHAnsi" w:cstheme="minorHAnsi"/>
          <w:b w:val="0"/>
          <w:color w:val="000000" w:themeColor="text1"/>
          <w:sz w:val="22"/>
          <w:szCs w:val="22"/>
          <w:lang w:val="es-ES"/>
        </w:rPr>
        <w:t xml:space="preserve"> </w:t>
      </w:r>
      <w:r w:rsidR="004D226A" w:rsidRPr="00B15225">
        <w:rPr>
          <w:rFonts w:asciiTheme="minorHAnsi" w:hAnsiTheme="minorHAnsi" w:cstheme="minorHAnsi"/>
          <w:b w:val="0"/>
          <w:color w:val="000000" w:themeColor="text1"/>
          <w:sz w:val="22"/>
          <w:szCs w:val="22"/>
          <w:lang w:val="es-ES"/>
        </w:rPr>
        <w:t xml:space="preserve">de </w:t>
      </w:r>
      <w:r w:rsidR="004D226A" w:rsidRPr="00B812E5">
        <w:rPr>
          <w:rFonts w:asciiTheme="minorHAnsi" w:hAnsiTheme="minorHAnsi" w:cstheme="minorHAnsi"/>
          <w:b w:val="0"/>
          <w:sz w:val="22"/>
          <w:szCs w:val="22"/>
          <w:lang w:val="es-ES"/>
        </w:rPr>
        <w:t xml:space="preserve">la Convención al </w:t>
      </w:r>
      <w:r w:rsidR="005C7BA4" w:rsidRPr="00B812E5">
        <w:rPr>
          <w:rFonts w:asciiTheme="minorHAnsi" w:hAnsiTheme="minorHAnsi" w:cstheme="minorHAnsi"/>
          <w:b w:val="0"/>
          <w:sz w:val="22"/>
          <w:szCs w:val="22"/>
          <w:lang w:val="es-ES"/>
        </w:rPr>
        <w:t>“Territorio Británico del Océano Índico”</w:t>
      </w:r>
      <w:r w:rsidR="004D226A" w:rsidRPr="00B812E5">
        <w:rPr>
          <w:rFonts w:asciiTheme="minorHAnsi" w:hAnsiTheme="minorHAnsi" w:cstheme="minorHAnsi"/>
          <w:b w:val="0"/>
          <w:sz w:val="22"/>
          <w:szCs w:val="22"/>
          <w:lang w:val="es-ES"/>
        </w:rPr>
        <w:t xml:space="preserve">. En consecuencia, instó a todas las Partes </w:t>
      </w:r>
      <w:r w:rsidR="005C7BA4" w:rsidRPr="00B812E5">
        <w:rPr>
          <w:rFonts w:asciiTheme="minorHAnsi" w:hAnsiTheme="minorHAnsi" w:cstheme="minorHAnsi"/>
          <w:b w:val="0"/>
          <w:sz w:val="22"/>
          <w:szCs w:val="22"/>
          <w:lang w:val="es-ES"/>
        </w:rPr>
        <w:t>Contratantes</w:t>
      </w:r>
      <w:r w:rsidR="004D226A" w:rsidRPr="00B812E5">
        <w:rPr>
          <w:rFonts w:asciiTheme="minorHAnsi" w:hAnsiTheme="minorHAnsi" w:cstheme="minorHAnsi"/>
          <w:b w:val="0"/>
          <w:sz w:val="22"/>
          <w:szCs w:val="22"/>
          <w:lang w:val="es-ES"/>
        </w:rPr>
        <w:t xml:space="preserve"> en la Convención a rechazar la </w:t>
      </w:r>
      <w:r w:rsidR="004D226A" w:rsidRPr="00B15225">
        <w:rPr>
          <w:rFonts w:asciiTheme="minorHAnsi" w:hAnsiTheme="minorHAnsi" w:cstheme="minorHAnsi"/>
          <w:b w:val="0"/>
          <w:color w:val="000000" w:themeColor="text1"/>
          <w:sz w:val="22"/>
          <w:szCs w:val="22"/>
          <w:lang w:val="es-ES"/>
        </w:rPr>
        <w:t xml:space="preserve">extensión </w:t>
      </w:r>
      <w:r w:rsidR="004D226A" w:rsidRPr="00B812E5">
        <w:rPr>
          <w:rFonts w:asciiTheme="minorHAnsi" w:hAnsiTheme="minorHAnsi" w:cstheme="minorHAnsi"/>
          <w:b w:val="0"/>
          <w:sz w:val="22"/>
          <w:szCs w:val="22"/>
          <w:lang w:val="es-ES"/>
        </w:rPr>
        <w:t xml:space="preserve">de la Convención a este </w:t>
      </w:r>
      <w:r w:rsidR="00DB4127" w:rsidRPr="00B812E5">
        <w:rPr>
          <w:rFonts w:asciiTheme="minorHAnsi" w:hAnsiTheme="minorHAnsi" w:cstheme="minorHAnsi"/>
          <w:b w:val="0"/>
          <w:sz w:val="22"/>
          <w:szCs w:val="22"/>
          <w:lang w:val="es-ES"/>
        </w:rPr>
        <w:t>t</w:t>
      </w:r>
      <w:r w:rsidR="004D226A" w:rsidRPr="00B812E5">
        <w:rPr>
          <w:rFonts w:asciiTheme="minorHAnsi" w:hAnsiTheme="minorHAnsi" w:cstheme="minorHAnsi"/>
          <w:b w:val="0"/>
          <w:sz w:val="22"/>
          <w:szCs w:val="22"/>
          <w:lang w:val="es-ES"/>
        </w:rPr>
        <w:t xml:space="preserve">erritorio por parte del Reino Unido. Esta petición se realizó </w:t>
      </w:r>
      <w:r w:rsidR="00DB4127" w:rsidRPr="00B812E5">
        <w:rPr>
          <w:rFonts w:asciiTheme="minorHAnsi" w:hAnsiTheme="minorHAnsi" w:cstheme="minorHAnsi"/>
          <w:b w:val="0"/>
          <w:sz w:val="22"/>
          <w:szCs w:val="22"/>
          <w:lang w:val="es-ES"/>
        </w:rPr>
        <w:t>habida cuenta de que e</w:t>
      </w:r>
      <w:r w:rsidR="004D226A" w:rsidRPr="00B812E5">
        <w:rPr>
          <w:rFonts w:asciiTheme="minorHAnsi" w:hAnsiTheme="minorHAnsi" w:cstheme="minorHAnsi"/>
          <w:b w:val="0"/>
          <w:sz w:val="22"/>
          <w:szCs w:val="22"/>
          <w:lang w:val="es-ES"/>
        </w:rPr>
        <w:t xml:space="preserve">l Reino Unido </w:t>
      </w:r>
      <w:r w:rsidR="00C95FB5" w:rsidRPr="00B812E5">
        <w:rPr>
          <w:rFonts w:asciiTheme="minorHAnsi" w:hAnsiTheme="minorHAnsi" w:cstheme="minorHAnsi"/>
          <w:b w:val="0"/>
          <w:sz w:val="22"/>
          <w:szCs w:val="22"/>
          <w:lang w:val="es-ES"/>
        </w:rPr>
        <w:t xml:space="preserve">no había concluido su </w:t>
      </w:r>
      <w:r w:rsidR="00DB4127" w:rsidRPr="00B812E5">
        <w:rPr>
          <w:rFonts w:asciiTheme="minorHAnsi" w:hAnsiTheme="minorHAnsi" w:cstheme="minorHAnsi"/>
          <w:b w:val="0"/>
          <w:sz w:val="22"/>
          <w:szCs w:val="22"/>
          <w:lang w:val="es-ES"/>
        </w:rPr>
        <w:t>administración</w:t>
      </w:r>
      <w:r w:rsidR="00C95FB5" w:rsidRPr="00B812E5">
        <w:rPr>
          <w:rFonts w:asciiTheme="minorHAnsi" w:hAnsiTheme="minorHAnsi" w:cstheme="minorHAnsi"/>
          <w:b w:val="0"/>
          <w:sz w:val="22"/>
          <w:szCs w:val="22"/>
          <w:lang w:val="es-ES"/>
        </w:rPr>
        <w:t xml:space="preserve"> del archipiélago de Chagos el 22 de </w:t>
      </w:r>
      <w:r w:rsidR="00DB4127" w:rsidRPr="00B812E5">
        <w:rPr>
          <w:rFonts w:asciiTheme="minorHAnsi" w:hAnsiTheme="minorHAnsi" w:cstheme="minorHAnsi"/>
          <w:b w:val="0"/>
          <w:sz w:val="22"/>
          <w:szCs w:val="22"/>
          <w:lang w:val="es-ES"/>
        </w:rPr>
        <w:t>noviembre</w:t>
      </w:r>
      <w:r w:rsidR="00C95FB5" w:rsidRPr="00B812E5">
        <w:rPr>
          <w:rFonts w:asciiTheme="minorHAnsi" w:hAnsiTheme="minorHAnsi" w:cstheme="minorHAnsi"/>
          <w:b w:val="0"/>
          <w:sz w:val="22"/>
          <w:szCs w:val="22"/>
          <w:lang w:val="es-ES"/>
        </w:rPr>
        <w:t xml:space="preserve"> de </w:t>
      </w:r>
      <w:r w:rsidRPr="00B812E5">
        <w:rPr>
          <w:rFonts w:asciiTheme="minorHAnsi" w:hAnsiTheme="minorHAnsi" w:cstheme="minorHAnsi"/>
          <w:b w:val="0"/>
          <w:sz w:val="22"/>
          <w:szCs w:val="22"/>
          <w:lang w:val="es-ES"/>
        </w:rPr>
        <w:t xml:space="preserve">2019, </w:t>
      </w:r>
      <w:r w:rsidR="00C95FB5" w:rsidRPr="00B812E5">
        <w:rPr>
          <w:rFonts w:asciiTheme="minorHAnsi" w:hAnsiTheme="minorHAnsi" w:cstheme="minorHAnsi"/>
          <w:b w:val="0"/>
          <w:sz w:val="22"/>
          <w:szCs w:val="22"/>
          <w:lang w:val="es-ES"/>
        </w:rPr>
        <w:t xml:space="preserve">como se estipulaba en la resolución de la Asamblea </w:t>
      </w:r>
      <w:r w:rsidR="00DB4127" w:rsidRPr="00B812E5">
        <w:rPr>
          <w:rFonts w:asciiTheme="minorHAnsi" w:hAnsiTheme="minorHAnsi" w:cstheme="minorHAnsi"/>
          <w:b w:val="0"/>
          <w:sz w:val="22"/>
          <w:szCs w:val="22"/>
          <w:lang w:val="es-ES"/>
        </w:rPr>
        <w:t>General</w:t>
      </w:r>
      <w:r w:rsidR="00C95FB5" w:rsidRPr="00B812E5">
        <w:rPr>
          <w:rFonts w:asciiTheme="minorHAnsi" w:hAnsiTheme="minorHAnsi" w:cstheme="minorHAnsi"/>
          <w:b w:val="0"/>
          <w:sz w:val="22"/>
          <w:szCs w:val="22"/>
          <w:lang w:val="es-ES"/>
        </w:rPr>
        <w:t xml:space="preserve"> de las Naciones Unidas citada anteriormente.</w:t>
      </w:r>
    </w:p>
    <w:p w14:paraId="0108DFE0" w14:textId="77777777" w:rsidR="00D558BD" w:rsidRPr="00B812E5" w:rsidRDefault="00D558BD" w:rsidP="00D558BD">
      <w:pPr>
        <w:pStyle w:val="ListParagraph"/>
        <w:rPr>
          <w:rFonts w:asciiTheme="minorHAnsi" w:hAnsiTheme="minorHAnsi" w:cstheme="minorHAnsi"/>
          <w:b/>
          <w:sz w:val="22"/>
          <w:szCs w:val="22"/>
          <w:lang w:val="es-ES"/>
        </w:rPr>
      </w:pPr>
    </w:p>
    <w:p w14:paraId="36D9554D" w14:textId="3DF21684" w:rsidR="00D558BD" w:rsidRPr="00B812E5" w:rsidRDefault="00DB4127" w:rsidP="00D558BD">
      <w:pPr>
        <w:pStyle w:val="Heading2"/>
        <w:numPr>
          <w:ilvl w:val="0"/>
          <w:numId w:val="10"/>
        </w:numPr>
        <w:ind w:left="426" w:hanging="426"/>
        <w:rPr>
          <w:rFonts w:asciiTheme="minorHAnsi" w:hAnsiTheme="minorHAnsi"/>
          <w:b w:val="0"/>
          <w:sz w:val="22"/>
          <w:szCs w:val="22"/>
          <w:lang w:val="es-ES"/>
        </w:rPr>
      </w:pPr>
      <w:r w:rsidRPr="00B812E5">
        <w:rPr>
          <w:rFonts w:asciiTheme="minorHAnsi" w:hAnsiTheme="minorHAnsi" w:cstheme="minorHAnsi"/>
          <w:b w:val="0"/>
          <w:sz w:val="22"/>
          <w:szCs w:val="22"/>
          <w:lang w:val="es-ES"/>
        </w:rPr>
        <w:t>En su resolución, l</w:t>
      </w:r>
      <w:r w:rsidR="00D558BD" w:rsidRPr="00B812E5">
        <w:rPr>
          <w:rFonts w:asciiTheme="minorHAnsi" w:hAnsiTheme="minorHAnsi" w:cstheme="minorHAnsi"/>
          <w:b w:val="0"/>
          <w:sz w:val="22"/>
          <w:szCs w:val="22"/>
          <w:lang w:val="es-ES"/>
        </w:rPr>
        <w:t xml:space="preserve">a Asamblea General exhorta a los Estados Miembros, a las Naciones Unidas y </w:t>
      </w:r>
      <w:r w:rsidRPr="00B812E5">
        <w:rPr>
          <w:rFonts w:asciiTheme="minorHAnsi" w:hAnsiTheme="minorHAnsi" w:cstheme="minorHAnsi"/>
          <w:b w:val="0"/>
          <w:sz w:val="22"/>
          <w:szCs w:val="22"/>
          <w:lang w:val="es-ES"/>
        </w:rPr>
        <w:t>todos</w:t>
      </w:r>
      <w:r w:rsidR="00D558BD" w:rsidRPr="00B812E5">
        <w:rPr>
          <w:rFonts w:asciiTheme="minorHAnsi" w:hAnsiTheme="minorHAnsi" w:cstheme="minorHAnsi"/>
          <w:b w:val="0"/>
          <w:sz w:val="22"/>
          <w:szCs w:val="22"/>
          <w:lang w:val="es-ES"/>
        </w:rPr>
        <w:t xml:space="preserve"> sus </w:t>
      </w:r>
      <w:r w:rsidRPr="00B812E5">
        <w:rPr>
          <w:rFonts w:asciiTheme="minorHAnsi" w:hAnsiTheme="minorHAnsi" w:cstheme="minorHAnsi"/>
          <w:b w:val="0"/>
          <w:sz w:val="22"/>
          <w:szCs w:val="22"/>
          <w:lang w:val="es-ES"/>
        </w:rPr>
        <w:t>organismos</w:t>
      </w:r>
      <w:r w:rsidR="00D558BD" w:rsidRPr="00B812E5">
        <w:rPr>
          <w:rFonts w:asciiTheme="minorHAnsi" w:hAnsiTheme="minorHAnsi" w:cstheme="minorHAnsi"/>
          <w:b w:val="0"/>
          <w:sz w:val="22"/>
          <w:szCs w:val="22"/>
          <w:lang w:val="es-ES"/>
        </w:rPr>
        <w:t xml:space="preserve"> especializados y </w:t>
      </w:r>
      <w:r w:rsidRPr="00B812E5">
        <w:rPr>
          <w:rFonts w:asciiTheme="minorHAnsi" w:hAnsiTheme="minorHAnsi" w:cstheme="minorHAnsi"/>
          <w:b w:val="0"/>
          <w:sz w:val="22"/>
          <w:szCs w:val="22"/>
          <w:lang w:val="es-ES"/>
        </w:rPr>
        <w:t xml:space="preserve">a </w:t>
      </w:r>
      <w:r w:rsidR="00D558BD" w:rsidRPr="00B812E5">
        <w:rPr>
          <w:rFonts w:asciiTheme="minorHAnsi" w:hAnsiTheme="minorHAnsi" w:cstheme="minorHAnsi"/>
          <w:b w:val="0"/>
          <w:sz w:val="22"/>
          <w:szCs w:val="22"/>
          <w:lang w:val="es-ES"/>
        </w:rPr>
        <w:t xml:space="preserve">todas las demás organizaciones </w:t>
      </w:r>
      <w:r w:rsidRPr="00B812E5">
        <w:rPr>
          <w:rFonts w:asciiTheme="minorHAnsi" w:hAnsiTheme="minorHAnsi" w:cstheme="minorHAnsi"/>
          <w:b w:val="0"/>
          <w:sz w:val="22"/>
          <w:szCs w:val="22"/>
          <w:lang w:val="es-ES"/>
        </w:rPr>
        <w:t>internacionales</w:t>
      </w:r>
      <w:r w:rsidR="00D558BD" w:rsidRPr="00B812E5">
        <w:rPr>
          <w:rFonts w:asciiTheme="minorHAnsi" w:hAnsiTheme="minorHAnsi" w:cstheme="minorHAnsi"/>
          <w:b w:val="0"/>
          <w:sz w:val="22"/>
          <w:szCs w:val="22"/>
          <w:lang w:val="es-ES"/>
        </w:rPr>
        <w:t xml:space="preserve">, regionales e </w:t>
      </w:r>
      <w:r w:rsidRPr="00B812E5">
        <w:rPr>
          <w:rFonts w:asciiTheme="minorHAnsi" w:hAnsiTheme="minorHAnsi" w:cstheme="minorHAnsi"/>
          <w:b w:val="0"/>
          <w:sz w:val="22"/>
          <w:szCs w:val="22"/>
          <w:lang w:val="es-ES"/>
        </w:rPr>
        <w:t>intergubernamentales</w:t>
      </w:r>
      <w:r w:rsidR="00D558BD" w:rsidRPr="00B812E5">
        <w:rPr>
          <w:rFonts w:asciiTheme="minorHAnsi" w:hAnsiTheme="minorHAnsi" w:cstheme="minorHAnsi"/>
          <w:b w:val="0"/>
          <w:sz w:val="22"/>
          <w:szCs w:val="22"/>
          <w:lang w:val="es-ES"/>
        </w:rPr>
        <w:t xml:space="preserve">, incluidas las establecidas en virtud de tratados, a </w:t>
      </w:r>
      <w:r w:rsidRPr="00B812E5">
        <w:rPr>
          <w:rFonts w:asciiTheme="minorHAnsi" w:hAnsiTheme="minorHAnsi" w:cstheme="minorHAnsi"/>
          <w:b w:val="0"/>
          <w:sz w:val="22"/>
          <w:szCs w:val="22"/>
          <w:lang w:val="es-ES"/>
        </w:rPr>
        <w:t>que reconozcan</w:t>
      </w:r>
      <w:r w:rsidR="00D558BD" w:rsidRPr="00B812E5">
        <w:rPr>
          <w:rFonts w:asciiTheme="minorHAnsi" w:hAnsiTheme="minorHAnsi" w:cstheme="minorHAnsi"/>
          <w:b w:val="0"/>
          <w:sz w:val="22"/>
          <w:szCs w:val="22"/>
          <w:lang w:val="es-ES"/>
        </w:rPr>
        <w:t xml:space="preserve"> que el archipiélago de Chagos forma parte integrante del territorio de la </w:t>
      </w:r>
      <w:r w:rsidRPr="00B812E5">
        <w:rPr>
          <w:rFonts w:asciiTheme="minorHAnsi" w:hAnsiTheme="minorHAnsi" w:cstheme="minorHAnsi"/>
          <w:b w:val="0"/>
          <w:sz w:val="22"/>
          <w:szCs w:val="22"/>
          <w:lang w:val="es-ES"/>
        </w:rPr>
        <w:t>República</w:t>
      </w:r>
      <w:r w:rsidR="00D558BD" w:rsidRPr="00B812E5">
        <w:rPr>
          <w:rFonts w:asciiTheme="minorHAnsi" w:hAnsiTheme="minorHAnsi" w:cstheme="minorHAnsi"/>
          <w:b w:val="0"/>
          <w:sz w:val="22"/>
          <w:szCs w:val="22"/>
          <w:lang w:val="es-ES"/>
        </w:rPr>
        <w:t xml:space="preserve"> de </w:t>
      </w:r>
      <w:r w:rsidRPr="00B812E5">
        <w:rPr>
          <w:rFonts w:asciiTheme="minorHAnsi" w:hAnsiTheme="minorHAnsi" w:cstheme="minorHAnsi"/>
          <w:b w:val="0"/>
          <w:sz w:val="22"/>
          <w:szCs w:val="22"/>
          <w:lang w:val="es-ES"/>
        </w:rPr>
        <w:t>Mauricio</w:t>
      </w:r>
      <w:r w:rsidR="00D558BD" w:rsidRPr="00B812E5">
        <w:rPr>
          <w:rFonts w:asciiTheme="minorHAnsi" w:hAnsiTheme="minorHAnsi" w:cstheme="minorHAnsi"/>
          <w:b w:val="0"/>
          <w:sz w:val="22"/>
          <w:szCs w:val="22"/>
          <w:lang w:val="es-ES"/>
        </w:rPr>
        <w:t xml:space="preserve">, apoyen la descolonización de Mauricio con la </w:t>
      </w:r>
      <w:r w:rsidRPr="00B812E5">
        <w:rPr>
          <w:rFonts w:asciiTheme="minorHAnsi" w:hAnsiTheme="minorHAnsi" w:cstheme="minorHAnsi"/>
          <w:b w:val="0"/>
          <w:sz w:val="22"/>
          <w:szCs w:val="22"/>
          <w:lang w:val="es-ES"/>
        </w:rPr>
        <w:t>mayor</w:t>
      </w:r>
      <w:r w:rsidR="00D558BD" w:rsidRPr="00B812E5">
        <w:rPr>
          <w:rFonts w:asciiTheme="minorHAnsi" w:hAnsiTheme="minorHAnsi" w:cstheme="minorHAnsi"/>
          <w:b w:val="0"/>
          <w:sz w:val="22"/>
          <w:szCs w:val="22"/>
          <w:lang w:val="es-ES"/>
        </w:rPr>
        <w:t xml:space="preserve"> rapidez posible y se abstengan de impedir ese proceso reconociendo al “Territorio Británico del Océano Índico”</w:t>
      </w:r>
      <w:r w:rsidR="00D704A6" w:rsidRPr="00B812E5">
        <w:rPr>
          <w:rFonts w:asciiTheme="minorHAnsi" w:hAnsiTheme="minorHAnsi" w:cstheme="minorHAnsi"/>
          <w:b w:val="0"/>
          <w:sz w:val="22"/>
          <w:szCs w:val="22"/>
          <w:lang w:val="es-ES"/>
        </w:rPr>
        <w:t>.</w:t>
      </w:r>
    </w:p>
    <w:p w14:paraId="4AAA4376" w14:textId="77777777" w:rsidR="00D558BD" w:rsidRPr="00B812E5" w:rsidRDefault="00D558BD" w:rsidP="00D558BD">
      <w:pPr>
        <w:pStyle w:val="ListParagraph"/>
        <w:rPr>
          <w:rFonts w:asciiTheme="minorHAnsi" w:hAnsiTheme="minorHAnsi" w:cstheme="minorHAnsi"/>
          <w:b/>
          <w:sz w:val="22"/>
          <w:szCs w:val="22"/>
          <w:lang w:val="es-ES"/>
        </w:rPr>
      </w:pPr>
    </w:p>
    <w:p w14:paraId="7B78656B" w14:textId="46964EE6" w:rsidR="006C11BB" w:rsidRPr="00B812E5" w:rsidRDefault="00D558BD" w:rsidP="006C11BB">
      <w:pPr>
        <w:pStyle w:val="Heading2"/>
        <w:numPr>
          <w:ilvl w:val="0"/>
          <w:numId w:val="10"/>
        </w:numPr>
        <w:ind w:left="426" w:hanging="426"/>
        <w:rPr>
          <w:rFonts w:asciiTheme="minorHAnsi" w:hAnsiTheme="minorHAnsi"/>
          <w:b w:val="0"/>
          <w:sz w:val="22"/>
          <w:szCs w:val="22"/>
          <w:lang w:val="es-ES"/>
        </w:rPr>
      </w:pPr>
      <w:r w:rsidRPr="00B812E5">
        <w:rPr>
          <w:rFonts w:asciiTheme="minorHAnsi" w:hAnsiTheme="minorHAnsi" w:cstheme="minorHAnsi"/>
          <w:b w:val="0"/>
          <w:sz w:val="22"/>
          <w:szCs w:val="22"/>
          <w:lang w:val="es-ES"/>
        </w:rPr>
        <w:t xml:space="preserve">La Secretaría </w:t>
      </w:r>
      <w:r w:rsidR="00DB4127" w:rsidRPr="00B812E5">
        <w:rPr>
          <w:rFonts w:asciiTheme="minorHAnsi" w:hAnsiTheme="minorHAnsi" w:cstheme="minorHAnsi"/>
          <w:b w:val="0"/>
          <w:sz w:val="22"/>
          <w:szCs w:val="22"/>
          <w:lang w:val="es-ES"/>
        </w:rPr>
        <w:t>solicitó asesoramiento</w:t>
      </w:r>
      <w:r w:rsidRPr="00B812E5">
        <w:rPr>
          <w:rFonts w:asciiTheme="minorHAnsi" w:hAnsiTheme="minorHAnsi" w:cstheme="minorHAnsi"/>
          <w:b w:val="0"/>
          <w:sz w:val="22"/>
          <w:szCs w:val="22"/>
          <w:lang w:val="es-ES"/>
        </w:rPr>
        <w:t xml:space="preserve"> a la </w:t>
      </w:r>
      <w:r w:rsidR="00DB4127" w:rsidRPr="00B812E5">
        <w:rPr>
          <w:rFonts w:asciiTheme="minorHAnsi" w:hAnsiTheme="minorHAnsi" w:cstheme="minorHAnsi"/>
          <w:b w:val="0"/>
          <w:sz w:val="22"/>
          <w:szCs w:val="22"/>
          <w:lang w:val="es-ES"/>
        </w:rPr>
        <w:t>a</w:t>
      </w:r>
      <w:r w:rsidRPr="00B812E5">
        <w:rPr>
          <w:rFonts w:asciiTheme="minorHAnsi" w:hAnsiTheme="minorHAnsi" w:cstheme="minorHAnsi"/>
          <w:b w:val="0"/>
          <w:sz w:val="22"/>
          <w:szCs w:val="22"/>
          <w:lang w:val="es-ES"/>
        </w:rPr>
        <w:t xml:space="preserve">sesora </w:t>
      </w:r>
      <w:r w:rsidR="00DB4127" w:rsidRPr="00B812E5">
        <w:rPr>
          <w:rFonts w:asciiTheme="minorHAnsi" w:hAnsiTheme="minorHAnsi" w:cstheme="minorHAnsi"/>
          <w:b w:val="0"/>
          <w:sz w:val="22"/>
          <w:szCs w:val="22"/>
          <w:lang w:val="es-ES"/>
        </w:rPr>
        <w:t>j</w:t>
      </w:r>
      <w:r w:rsidRPr="00B812E5">
        <w:rPr>
          <w:rFonts w:asciiTheme="minorHAnsi" w:hAnsiTheme="minorHAnsi" w:cstheme="minorHAnsi"/>
          <w:b w:val="0"/>
          <w:sz w:val="22"/>
          <w:szCs w:val="22"/>
          <w:lang w:val="es-ES"/>
        </w:rPr>
        <w:t xml:space="preserve">urídica </w:t>
      </w:r>
      <w:r w:rsidR="006C11BB" w:rsidRPr="00B812E5">
        <w:rPr>
          <w:rFonts w:asciiTheme="minorHAnsi" w:hAnsiTheme="minorHAnsi" w:cstheme="minorHAnsi"/>
          <w:b w:val="0"/>
          <w:sz w:val="22"/>
          <w:szCs w:val="22"/>
          <w:lang w:val="es-ES"/>
        </w:rPr>
        <w:t xml:space="preserve">sobre estas dos cuestiones. El asesoramiento </w:t>
      </w:r>
      <w:r w:rsidR="00DB4127" w:rsidRPr="00B812E5">
        <w:rPr>
          <w:rFonts w:asciiTheme="minorHAnsi" w:hAnsiTheme="minorHAnsi" w:cstheme="minorHAnsi"/>
          <w:b w:val="0"/>
          <w:sz w:val="22"/>
          <w:szCs w:val="22"/>
          <w:lang w:val="es-ES"/>
        </w:rPr>
        <w:t xml:space="preserve">es el siguiente: </w:t>
      </w:r>
      <w:r w:rsidR="006C11BB" w:rsidRPr="00B812E5">
        <w:rPr>
          <w:rFonts w:asciiTheme="minorHAnsi" w:hAnsiTheme="minorHAnsi" w:cstheme="minorHAnsi"/>
          <w:b w:val="0"/>
          <w:sz w:val="22"/>
          <w:szCs w:val="22"/>
          <w:lang w:val="es-ES"/>
        </w:rPr>
        <w:t xml:space="preserve">aunque la Secretaría es responsable de mantener la </w:t>
      </w:r>
      <w:r w:rsidR="00DB4127" w:rsidRPr="00B812E5">
        <w:rPr>
          <w:rFonts w:asciiTheme="minorHAnsi" w:hAnsiTheme="minorHAnsi" w:cstheme="minorHAnsi"/>
          <w:b w:val="0"/>
          <w:sz w:val="22"/>
          <w:szCs w:val="22"/>
          <w:lang w:val="es-ES"/>
        </w:rPr>
        <w:t>Lista de conformidad con el</w:t>
      </w:r>
      <w:r w:rsidR="006C11BB" w:rsidRPr="00B812E5">
        <w:rPr>
          <w:rFonts w:asciiTheme="minorHAnsi" w:hAnsiTheme="minorHAnsi" w:cstheme="minorHAnsi"/>
          <w:b w:val="0"/>
          <w:sz w:val="22"/>
          <w:szCs w:val="22"/>
          <w:lang w:val="es-ES"/>
        </w:rPr>
        <w:t xml:space="preserve"> Artículo</w:t>
      </w:r>
      <w:r w:rsidR="00D704A6" w:rsidRPr="00B812E5">
        <w:rPr>
          <w:rFonts w:asciiTheme="minorHAnsi" w:hAnsiTheme="minorHAnsi" w:cstheme="minorHAnsi"/>
          <w:b w:val="0"/>
          <w:sz w:val="22"/>
          <w:szCs w:val="22"/>
          <w:lang w:val="es-ES"/>
        </w:rPr>
        <w:t xml:space="preserve"> 8.2(b) </w:t>
      </w:r>
      <w:r w:rsidR="006C11BB" w:rsidRPr="00B812E5">
        <w:rPr>
          <w:rFonts w:asciiTheme="minorHAnsi" w:hAnsiTheme="minorHAnsi" w:cstheme="minorHAnsi"/>
          <w:b w:val="0"/>
          <w:sz w:val="22"/>
          <w:szCs w:val="22"/>
          <w:lang w:val="es-ES"/>
        </w:rPr>
        <w:t xml:space="preserve">de la </w:t>
      </w:r>
      <w:r w:rsidR="00DB4127" w:rsidRPr="00B812E5">
        <w:rPr>
          <w:rFonts w:asciiTheme="minorHAnsi" w:hAnsiTheme="minorHAnsi" w:cstheme="minorHAnsi"/>
          <w:b w:val="0"/>
          <w:sz w:val="22"/>
          <w:szCs w:val="22"/>
          <w:lang w:val="es-ES"/>
        </w:rPr>
        <w:t>C</w:t>
      </w:r>
      <w:r w:rsidR="006C11BB" w:rsidRPr="00B812E5">
        <w:rPr>
          <w:rFonts w:asciiTheme="minorHAnsi" w:hAnsiTheme="minorHAnsi" w:cstheme="minorHAnsi"/>
          <w:b w:val="0"/>
          <w:sz w:val="22"/>
          <w:szCs w:val="22"/>
          <w:lang w:val="es-ES"/>
        </w:rPr>
        <w:t xml:space="preserve">onvención, no </w:t>
      </w:r>
      <w:r w:rsidR="00DB4127" w:rsidRPr="00B812E5">
        <w:rPr>
          <w:rFonts w:asciiTheme="minorHAnsi" w:hAnsiTheme="minorHAnsi" w:cstheme="minorHAnsi"/>
          <w:b w:val="0"/>
          <w:sz w:val="22"/>
          <w:szCs w:val="22"/>
          <w:lang w:val="es-ES"/>
        </w:rPr>
        <w:t>posee</w:t>
      </w:r>
      <w:r w:rsidR="006C11BB" w:rsidRPr="00B812E5">
        <w:rPr>
          <w:rFonts w:asciiTheme="minorHAnsi" w:hAnsiTheme="minorHAnsi" w:cstheme="minorHAnsi"/>
          <w:b w:val="0"/>
          <w:sz w:val="22"/>
          <w:szCs w:val="22"/>
          <w:lang w:val="es-ES"/>
        </w:rPr>
        <w:t xml:space="preserve"> jurisdicción para añadir o </w:t>
      </w:r>
      <w:r w:rsidR="00DB4127" w:rsidRPr="00B812E5">
        <w:rPr>
          <w:rFonts w:asciiTheme="minorHAnsi" w:hAnsiTheme="minorHAnsi" w:cstheme="minorHAnsi"/>
          <w:b w:val="0"/>
          <w:sz w:val="22"/>
          <w:szCs w:val="22"/>
          <w:lang w:val="es-ES"/>
        </w:rPr>
        <w:t>suprimir</w:t>
      </w:r>
      <w:r w:rsidR="006C11BB" w:rsidRPr="00B812E5">
        <w:rPr>
          <w:rFonts w:asciiTheme="minorHAnsi" w:hAnsiTheme="minorHAnsi" w:cstheme="minorHAnsi"/>
          <w:b w:val="0"/>
          <w:sz w:val="22"/>
          <w:szCs w:val="22"/>
          <w:lang w:val="es-ES"/>
        </w:rPr>
        <w:t xml:space="preserve"> </w:t>
      </w:r>
      <w:r w:rsidR="00DB4127" w:rsidRPr="00B812E5">
        <w:rPr>
          <w:rFonts w:asciiTheme="minorHAnsi" w:hAnsiTheme="minorHAnsi" w:cstheme="minorHAnsi"/>
          <w:b w:val="0"/>
          <w:sz w:val="22"/>
          <w:szCs w:val="22"/>
          <w:lang w:val="es-ES"/>
        </w:rPr>
        <w:t>sitios</w:t>
      </w:r>
      <w:r w:rsidR="006C11BB" w:rsidRPr="00B812E5">
        <w:rPr>
          <w:rFonts w:asciiTheme="minorHAnsi" w:hAnsiTheme="minorHAnsi" w:cstheme="minorHAnsi"/>
          <w:b w:val="0"/>
          <w:sz w:val="22"/>
          <w:szCs w:val="22"/>
          <w:lang w:val="es-ES"/>
        </w:rPr>
        <w:t xml:space="preserve"> </w:t>
      </w:r>
      <w:r w:rsidR="00DB4127" w:rsidRPr="00B812E5">
        <w:rPr>
          <w:rFonts w:asciiTheme="minorHAnsi" w:hAnsiTheme="minorHAnsi" w:cstheme="minorHAnsi"/>
          <w:b w:val="0"/>
          <w:sz w:val="22"/>
          <w:szCs w:val="22"/>
          <w:lang w:val="es-ES"/>
        </w:rPr>
        <w:t xml:space="preserve">de </w:t>
      </w:r>
      <w:r w:rsidR="006C11BB" w:rsidRPr="00B812E5">
        <w:rPr>
          <w:rFonts w:asciiTheme="minorHAnsi" w:hAnsiTheme="minorHAnsi" w:cstheme="minorHAnsi"/>
          <w:b w:val="0"/>
          <w:sz w:val="22"/>
          <w:szCs w:val="22"/>
          <w:lang w:val="es-ES"/>
        </w:rPr>
        <w:t xml:space="preserve">la Lista. </w:t>
      </w:r>
      <w:r w:rsidR="004A020E" w:rsidRPr="00B812E5">
        <w:rPr>
          <w:rFonts w:asciiTheme="minorHAnsi" w:hAnsiTheme="minorHAnsi" w:cstheme="minorHAnsi"/>
          <w:b w:val="0"/>
          <w:sz w:val="22"/>
          <w:szCs w:val="22"/>
          <w:lang w:val="es-ES"/>
        </w:rPr>
        <w:t xml:space="preserve">Solo </w:t>
      </w:r>
      <w:r w:rsidR="006C11BB" w:rsidRPr="00B812E5">
        <w:rPr>
          <w:rFonts w:asciiTheme="minorHAnsi" w:hAnsiTheme="minorHAnsi" w:cstheme="minorHAnsi"/>
          <w:b w:val="0"/>
          <w:sz w:val="22"/>
          <w:szCs w:val="22"/>
          <w:lang w:val="es-ES"/>
        </w:rPr>
        <w:t>las Partes</w:t>
      </w:r>
      <w:r w:rsidR="004A020E" w:rsidRPr="00B812E5">
        <w:rPr>
          <w:rFonts w:asciiTheme="minorHAnsi" w:hAnsiTheme="minorHAnsi" w:cstheme="minorHAnsi"/>
          <w:b w:val="0"/>
          <w:sz w:val="22"/>
          <w:szCs w:val="22"/>
          <w:lang w:val="es-ES"/>
        </w:rPr>
        <w:t xml:space="preserve"> tienen potestad para hacerlo</w:t>
      </w:r>
      <w:r w:rsidR="00DB4127" w:rsidRPr="00B812E5">
        <w:rPr>
          <w:rFonts w:asciiTheme="minorHAnsi" w:hAnsiTheme="minorHAnsi" w:cstheme="minorHAnsi"/>
          <w:b w:val="0"/>
          <w:sz w:val="22"/>
          <w:szCs w:val="22"/>
          <w:lang w:val="es-ES"/>
        </w:rPr>
        <w:t xml:space="preserve"> (de conformidad</w:t>
      </w:r>
      <w:r w:rsidR="004A020E" w:rsidRPr="00B812E5">
        <w:rPr>
          <w:rFonts w:asciiTheme="minorHAnsi" w:hAnsiTheme="minorHAnsi" w:cstheme="minorHAnsi"/>
          <w:b w:val="0"/>
          <w:sz w:val="22"/>
          <w:szCs w:val="22"/>
          <w:lang w:val="es-ES"/>
        </w:rPr>
        <w:t xml:space="preserve"> c</w:t>
      </w:r>
      <w:r w:rsidR="00DB4127" w:rsidRPr="00B812E5">
        <w:rPr>
          <w:rFonts w:asciiTheme="minorHAnsi" w:hAnsiTheme="minorHAnsi" w:cstheme="minorHAnsi"/>
          <w:b w:val="0"/>
          <w:sz w:val="22"/>
          <w:szCs w:val="22"/>
          <w:lang w:val="es-ES"/>
        </w:rPr>
        <w:t xml:space="preserve">on </w:t>
      </w:r>
      <w:r w:rsidR="006C11BB" w:rsidRPr="00B812E5">
        <w:rPr>
          <w:rFonts w:asciiTheme="minorHAnsi" w:hAnsiTheme="minorHAnsi" w:cstheme="minorHAnsi"/>
          <w:b w:val="0"/>
          <w:sz w:val="22"/>
          <w:szCs w:val="22"/>
          <w:lang w:val="es-ES"/>
        </w:rPr>
        <w:t xml:space="preserve">los artículos </w:t>
      </w:r>
      <w:r w:rsidR="00D704A6" w:rsidRPr="00B812E5">
        <w:rPr>
          <w:rFonts w:asciiTheme="minorHAnsi" w:hAnsiTheme="minorHAnsi" w:cstheme="minorHAnsi"/>
          <w:b w:val="0"/>
          <w:sz w:val="22"/>
          <w:szCs w:val="22"/>
          <w:lang w:val="es-ES"/>
        </w:rPr>
        <w:t xml:space="preserve">2.1 </w:t>
      </w:r>
      <w:r w:rsidR="006C11BB" w:rsidRPr="00B812E5">
        <w:rPr>
          <w:rFonts w:asciiTheme="minorHAnsi" w:hAnsiTheme="minorHAnsi" w:cstheme="minorHAnsi"/>
          <w:b w:val="0"/>
          <w:sz w:val="22"/>
          <w:szCs w:val="22"/>
          <w:lang w:val="es-ES"/>
        </w:rPr>
        <w:t xml:space="preserve">y </w:t>
      </w:r>
      <w:r w:rsidR="00D704A6" w:rsidRPr="00B812E5">
        <w:rPr>
          <w:rFonts w:asciiTheme="minorHAnsi" w:hAnsiTheme="minorHAnsi" w:cstheme="minorHAnsi"/>
          <w:b w:val="0"/>
          <w:sz w:val="22"/>
          <w:szCs w:val="22"/>
          <w:lang w:val="es-ES"/>
        </w:rPr>
        <w:t>2.5</w:t>
      </w:r>
      <w:r w:rsidR="006C11BB" w:rsidRPr="00B812E5">
        <w:rPr>
          <w:rFonts w:asciiTheme="minorHAnsi" w:hAnsiTheme="minorHAnsi" w:cstheme="minorHAnsi"/>
          <w:b w:val="0"/>
          <w:sz w:val="22"/>
          <w:szCs w:val="22"/>
          <w:lang w:val="es-ES"/>
        </w:rPr>
        <w:t xml:space="preserve"> de la Convención</w:t>
      </w:r>
      <w:r w:rsidR="004A020E" w:rsidRPr="00B812E5">
        <w:rPr>
          <w:rFonts w:asciiTheme="minorHAnsi" w:hAnsiTheme="minorHAnsi" w:cstheme="minorHAnsi"/>
          <w:b w:val="0"/>
          <w:sz w:val="22"/>
          <w:szCs w:val="22"/>
          <w:lang w:val="es-ES"/>
        </w:rPr>
        <w:t>, en particular</w:t>
      </w:r>
      <w:r w:rsidR="006C11BB" w:rsidRPr="00B812E5">
        <w:rPr>
          <w:rFonts w:asciiTheme="minorHAnsi" w:hAnsiTheme="minorHAnsi" w:cstheme="minorHAnsi"/>
          <w:b w:val="0"/>
          <w:sz w:val="22"/>
          <w:szCs w:val="22"/>
          <w:lang w:val="es-ES"/>
        </w:rPr>
        <w:t>)</w:t>
      </w:r>
      <w:r w:rsidR="00D704A6" w:rsidRPr="00B812E5">
        <w:rPr>
          <w:rFonts w:asciiTheme="minorHAnsi" w:hAnsiTheme="minorHAnsi" w:cstheme="minorHAnsi"/>
          <w:b w:val="0"/>
          <w:sz w:val="22"/>
          <w:szCs w:val="22"/>
          <w:lang w:val="es-ES"/>
        </w:rPr>
        <w:t>.</w:t>
      </w:r>
    </w:p>
    <w:p w14:paraId="54D7B773" w14:textId="77777777" w:rsidR="006C11BB" w:rsidRPr="00B812E5" w:rsidRDefault="006C11BB" w:rsidP="006C11BB">
      <w:pPr>
        <w:pStyle w:val="ListParagraph"/>
        <w:rPr>
          <w:rFonts w:asciiTheme="minorHAnsi" w:hAnsiTheme="minorHAnsi" w:cstheme="minorHAnsi"/>
          <w:b/>
          <w:sz w:val="22"/>
          <w:szCs w:val="22"/>
          <w:lang w:val="es-ES"/>
        </w:rPr>
      </w:pPr>
    </w:p>
    <w:p w14:paraId="07B80DAF" w14:textId="16F62E64" w:rsidR="00D704A6" w:rsidRPr="00B812E5" w:rsidRDefault="006C11BB" w:rsidP="006C11BB">
      <w:pPr>
        <w:pStyle w:val="Heading2"/>
        <w:numPr>
          <w:ilvl w:val="0"/>
          <w:numId w:val="10"/>
        </w:numPr>
        <w:ind w:left="426" w:hanging="426"/>
        <w:rPr>
          <w:rFonts w:asciiTheme="minorHAnsi" w:hAnsiTheme="minorHAnsi"/>
          <w:b w:val="0"/>
          <w:sz w:val="22"/>
          <w:szCs w:val="22"/>
          <w:lang w:val="es-ES"/>
        </w:rPr>
      </w:pPr>
      <w:r w:rsidRPr="00B812E5">
        <w:rPr>
          <w:rFonts w:asciiTheme="minorHAnsi" w:hAnsiTheme="minorHAnsi" w:cstheme="minorHAnsi"/>
          <w:b w:val="0"/>
          <w:sz w:val="22"/>
          <w:szCs w:val="22"/>
          <w:lang w:val="es-ES"/>
        </w:rPr>
        <w:t xml:space="preserve">Además, la Secretaría solicitó orientaciones al Equipo Ejecutivo en su </w:t>
      </w:r>
      <w:r w:rsidR="004A020E" w:rsidRPr="00B812E5">
        <w:rPr>
          <w:rFonts w:asciiTheme="minorHAnsi" w:hAnsiTheme="minorHAnsi" w:cstheme="minorHAnsi"/>
          <w:b w:val="0"/>
          <w:sz w:val="22"/>
          <w:szCs w:val="22"/>
          <w:lang w:val="es-ES"/>
        </w:rPr>
        <w:t>reunión</w:t>
      </w:r>
      <w:r w:rsidRPr="00B812E5">
        <w:rPr>
          <w:rFonts w:asciiTheme="minorHAnsi" w:hAnsiTheme="minorHAnsi" w:cstheme="minorHAnsi"/>
          <w:b w:val="0"/>
          <w:sz w:val="22"/>
          <w:szCs w:val="22"/>
          <w:lang w:val="es-ES"/>
        </w:rPr>
        <w:t xml:space="preserve"> </w:t>
      </w:r>
      <w:r w:rsidR="004A020E" w:rsidRPr="00B812E5">
        <w:rPr>
          <w:rFonts w:asciiTheme="minorHAnsi" w:hAnsiTheme="minorHAnsi" w:cstheme="minorHAnsi"/>
          <w:b w:val="0"/>
          <w:sz w:val="22"/>
          <w:szCs w:val="22"/>
          <w:lang w:val="es-ES"/>
        </w:rPr>
        <w:t>celebrada</w:t>
      </w:r>
      <w:r w:rsidRPr="00B812E5">
        <w:rPr>
          <w:rFonts w:asciiTheme="minorHAnsi" w:hAnsiTheme="minorHAnsi" w:cstheme="minorHAnsi"/>
          <w:b w:val="0"/>
          <w:sz w:val="22"/>
          <w:szCs w:val="22"/>
          <w:lang w:val="es-ES"/>
        </w:rPr>
        <w:t xml:space="preserve"> el </w:t>
      </w:r>
      <w:r w:rsidR="00D704A6" w:rsidRPr="00B812E5">
        <w:rPr>
          <w:rFonts w:asciiTheme="minorHAnsi" w:hAnsiTheme="minorHAnsi" w:cstheme="minorHAnsi"/>
          <w:b w:val="0"/>
          <w:sz w:val="22"/>
          <w:szCs w:val="22"/>
          <w:lang w:val="es-ES"/>
        </w:rPr>
        <w:t xml:space="preserve">13 </w:t>
      </w:r>
      <w:r w:rsidRPr="00B812E5">
        <w:rPr>
          <w:rFonts w:asciiTheme="minorHAnsi" w:hAnsiTheme="minorHAnsi" w:cstheme="minorHAnsi"/>
          <w:b w:val="0"/>
          <w:sz w:val="22"/>
          <w:szCs w:val="22"/>
          <w:lang w:val="es-ES"/>
        </w:rPr>
        <w:t>de mayo de</w:t>
      </w:r>
      <w:r w:rsidR="00D704A6" w:rsidRPr="00B812E5">
        <w:rPr>
          <w:rFonts w:asciiTheme="minorHAnsi" w:hAnsiTheme="minorHAnsi" w:cstheme="minorHAnsi"/>
          <w:b w:val="0"/>
          <w:sz w:val="22"/>
          <w:szCs w:val="22"/>
          <w:lang w:val="es-ES"/>
        </w:rPr>
        <w:t xml:space="preserve"> 2020. </w:t>
      </w:r>
      <w:r w:rsidRPr="00B812E5">
        <w:rPr>
          <w:rFonts w:asciiTheme="minorHAnsi" w:hAnsiTheme="minorHAnsi" w:cstheme="minorHAnsi"/>
          <w:b w:val="0"/>
          <w:sz w:val="22"/>
          <w:szCs w:val="22"/>
          <w:lang w:val="es-ES"/>
        </w:rPr>
        <w:t xml:space="preserve">El Equipo Ejecutivo </w:t>
      </w:r>
      <w:r w:rsidR="004A020E" w:rsidRPr="00B812E5">
        <w:rPr>
          <w:rFonts w:asciiTheme="minorHAnsi" w:hAnsiTheme="minorHAnsi" w:cstheme="minorHAnsi"/>
          <w:b w:val="0"/>
          <w:sz w:val="22"/>
          <w:szCs w:val="22"/>
          <w:lang w:val="es-ES"/>
        </w:rPr>
        <w:t>subrayó</w:t>
      </w:r>
      <w:r w:rsidRPr="00B812E5">
        <w:rPr>
          <w:rFonts w:asciiTheme="minorHAnsi" w:hAnsiTheme="minorHAnsi" w:cstheme="minorHAnsi"/>
          <w:b w:val="0"/>
          <w:sz w:val="22"/>
          <w:szCs w:val="22"/>
          <w:lang w:val="es-ES"/>
        </w:rPr>
        <w:t xml:space="preserve"> la </w:t>
      </w:r>
      <w:r w:rsidR="004A020E" w:rsidRPr="00B812E5">
        <w:rPr>
          <w:rFonts w:asciiTheme="minorHAnsi" w:hAnsiTheme="minorHAnsi" w:cstheme="minorHAnsi"/>
          <w:b w:val="0"/>
          <w:sz w:val="22"/>
          <w:szCs w:val="22"/>
          <w:lang w:val="es-ES"/>
        </w:rPr>
        <w:t>importancia</w:t>
      </w:r>
      <w:r w:rsidRPr="00B812E5">
        <w:rPr>
          <w:rFonts w:asciiTheme="minorHAnsi" w:hAnsiTheme="minorHAnsi" w:cstheme="minorHAnsi"/>
          <w:b w:val="0"/>
          <w:sz w:val="22"/>
          <w:szCs w:val="22"/>
          <w:lang w:val="es-ES"/>
        </w:rPr>
        <w:t xml:space="preserve"> de respetar el mandato de la Convención y encargó a la Secretaría que presentara estas dos cuestiones al Comité Permanente para </w:t>
      </w:r>
      <w:r w:rsidR="004A020E" w:rsidRPr="00B812E5">
        <w:rPr>
          <w:rFonts w:asciiTheme="minorHAnsi" w:hAnsiTheme="minorHAnsi" w:cstheme="minorHAnsi"/>
          <w:b w:val="0"/>
          <w:sz w:val="22"/>
          <w:szCs w:val="22"/>
          <w:lang w:val="es-ES"/>
        </w:rPr>
        <w:t>que este pudiera examinarlas y formular sus recomendaciones, con arreglo al</w:t>
      </w:r>
      <w:r w:rsidRPr="00B812E5">
        <w:rPr>
          <w:rFonts w:asciiTheme="minorHAnsi" w:hAnsiTheme="minorHAnsi" w:cstheme="minorHAnsi"/>
          <w:b w:val="0"/>
          <w:sz w:val="22"/>
          <w:szCs w:val="22"/>
          <w:lang w:val="es-ES"/>
        </w:rPr>
        <w:t xml:space="preserve"> Artículo 2 de la Convención, y que se </w:t>
      </w:r>
      <w:r w:rsidR="004A020E" w:rsidRPr="00B812E5">
        <w:rPr>
          <w:rFonts w:asciiTheme="minorHAnsi" w:hAnsiTheme="minorHAnsi" w:cstheme="minorHAnsi"/>
          <w:b w:val="0"/>
          <w:sz w:val="22"/>
          <w:szCs w:val="22"/>
          <w:lang w:val="es-ES"/>
        </w:rPr>
        <w:t>abstuviera</w:t>
      </w:r>
      <w:r w:rsidRPr="00B812E5">
        <w:rPr>
          <w:rFonts w:asciiTheme="minorHAnsi" w:hAnsiTheme="minorHAnsi" w:cstheme="minorHAnsi"/>
          <w:b w:val="0"/>
          <w:sz w:val="22"/>
          <w:szCs w:val="22"/>
          <w:lang w:val="es-ES"/>
        </w:rPr>
        <w:t xml:space="preserve"> de adoptar más medidas hasta que el </w:t>
      </w:r>
      <w:r w:rsidR="004A020E" w:rsidRPr="00B812E5">
        <w:rPr>
          <w:rFonts w:asciiTheme="minorHAnsi" w:hAnsiTheme="minorHAnsi" w:cstheme="minorHAnsi"/>
          <w:b w:val="0"/>
          <w:sz w:val="22"/>
          <w:szCs w:val="22"/>
          <w:lang w:val="es-ES"/>
        </w:rPr>
        <w:t xml:space="preserve">Comité </w:t>
      </w:r>
      <w:r w:rsidR="004A020E" w:rsidRPr="00B812E5">
        <w:rPr>
          <w:rFonts w:asciiTheme="minorHAnsi" w:hAnsiTheme="minorHAnsi" w:cstheme="minorHAnsi"/>
          <w:b w:val="0"/>
          <w:sz w:val="22"/>
          <w:szCs w:val="22"/>
          <w:lang w:val="es-ES"/>
        </w:rPr>
        <w:lastRenderedPageBreak/>
        <w:t>Permanente</w:t>
      </w:r>
      <w:r w:rsidRPr="00B812E5">
        <w:rPr>
          <w:rFonts w:asciiTheme="minorHAnsi" w:hAnsiTheme="minorHAnsi" w:cstheme="minorHAnsi"/>
          <w:b w:val="0"/>
          <w:sz w:val="22"/>
          <w:szCs w:val="22"/>
          <w:lang w:val="es-ES"/>
        </w:rPr>
        <w:t xml:space="preserve"> hubiera </w:t>
      </w:r>
      <w:r w:rsidR="004A020E" w:rsidRPr="00B812E5">
        <w:rPr>
          <w:rFonts w:asciiTheme="minorHAnsi" w:hAnsiTheme="minorHAnsi" w:cstheme="minorHAnsi"/>
          <w:b w:val="0"/>
          <w:sz w:val="22"/>
          <w:szCs w:val="22"/>
          <w:lang w:val="es-ES"/>
        </w:rPr>
        <w:t>brindado</w:t>
      </w:r>
      <w:r w:rsidRPr="00B812E5">
        <w:rPr>
          <w:rFonts w:asciiTheme="minorHAnsi" w:hAnsiTheme="minorHAnsi" w:cstheme="minorHAnsi"/>
          <w:b w:val="0"/>
          <w:sz w:val="22"/>
          <w:szCs w:val="22"/>
          <w:lang w:val="es-ES"/>
        </w:rPr>
        <w:t xml:space="preserve"> sus </w:t>
      </w:r>
      <w:r w:rsidR="004A020E" w:rsidRPr="00B812E5">
        <w:rPr>
          <w:rFonts w:asciiTheme="minorHAnsi" w:hAnsiTheme="minorHAnsi" w:cstheme="minorHAnsi"/>
          <w:b w:val="0"/>
          <w:sz w:val="22"/>
          <w:szCs w:val="22"/>
          <w:lang w:val="es-ES"/>
        </w:rPr>
        <w:t>orientaciones</w:t>
      </w:r>
      <w:r w:rsidRPr="00B812E5">
        <w:rPr>
          <w:rFonts w:asciiTheme="minorHAnsi" w:hAnsiTheme="minorHAnsi" w:cstheme="minorHAnsi"/>
          <w:b w:val="0"/>
          <w:sz w:val="22"/>
          <w:szCs w:val="22"/>
          <w:lang w:val="es-ES"/>
        </w:rPr>
        <w:t xml:space="preserve">. Señaló que el </w:t>
      </w:r>
      <w:r w:rsidR="004A020E" w:rsidRPr="00B812E5">
        <w:rPr>
          <w:rFonts w:asciiTheme="minorHAnsi" w:hAnsiTheme="minorHAnsi" w:cstheme="minorHAnsi"/>
          <w:b w:val="0"/>
          <w:sz w:val="22"/>
          <w:szCs w:val="22"/>
          <w:lang w:val="es-ES"/>
        </w:rPr>
        <w:t>Comité</w:t>
      </w:r>
      <w:r w:rsidRPr="00B812E5">
        <w:rPr>
          <w:rFonts w:asciiTheme="minorHAnsi" w:hAnsiTheme="minorHAnsi" w:cstheme="minorHAnsi"/>
          <w:b w:val="0"/>
          <w:sz w:val="22"/>
          <w:szCs w:val="22"/>
          <w:lang w:val="es-ES"/>
        </w:rPr>
        <w:t xml:space="preserve"> Permanente </w:t>
      </w:r>
      <w:r w:rsidR="004A020E" w:rsidRPr="00B812E5">
        <w:rPr>
          <w:rFonts w:asciiTheme="minorHAnsi" w:hAnsiTheme="minorHAnsi" w:cstheme="minorHAnsi"/>
          <w:b w:val="0"/>
          <w:sz w:val="22"/>
          <w:szCs w:val="22"/>
          <w:lang w:val="es-ES"/>
        </w:rPr>
        <w:t>también</w:t>
      </w:r>
      <w:r w:rsidRPr="00B812E5">
        <w:rPr>
          <w:rFonts w:asciiTheme="minorHAnsi" w:hAnsiTheme="minorHAnsi" w:cstheme="minorHAnsi"/>
          <w:b w:val="0"/>
          <w:sz w:val="22"/>
          <w:szCs w:val="22"/>
          <w:lang w:val="es-ES"/>
        </w:rPr>
        <w:t xml:space="preserve"> podría estudiar si estas </w:t>
      </w:r>
      <w:r w:rsidR="004A020E" w:rsidRPr="00B812E5">
        <w:rPr>
          <w:rFonts w:asciiTheme="minorHAnsi" w:hAnsiTheme="minorHAnsi" w:cstheme="minorHAnsi"/>
          <w:b w:val="0"/>
          <w:sz w:val="22"/>
          <w:szCs w:val="22"/>
          <w:lang w:val="es-ES"/>
        </w:rPr>
        <w:t>cuestiones</w:t>
      </w:r>
      <w:r w:rsidRPr="00B812E5">
        <w:rPr>
          <w:rFonts w:asciiTheme="minorHAnsi" w:hAnsiTheme="minorHAnsi" w:cstheme="minorHAnsi"/>
          <w:b w:val="0"/>
          <w:sz w:val="22"/>
          <w:szCs w:val="22"/>
          <w:lang w:val="es-ES"/>
        </w:rPr>
        <w:t xml:space="preserve"> y, de manera más </w:t>
      </w:r>
      <w:r w:rsidR="004A020E" w:rsidRPr="00B812E5">
        <w:rPr>
          <w:rFonts w:asciiTheme="minorHAnsi" w:hAnsiTheme="minorHAnsi" w:cstheme="minorHAnsi"/>
          <w:b w:val="0"/>
          <w:sz w:val="22"/>
          <w:szCs w:val="22"/>
          <w:lang w:val="es-ES"/>
        </w:rPr>
        <w:t>general</w:t>
      </w:r>
      <w:r w:rsidRPr="00B812E5">
        <w:rPr>
          <w:rFonts w:asciiTheme="minorHAnsi" w:hAnsiTheme="minorHAnsi" w:cstheme="minorHAnsi"/>
          <w:b w:val="0"/>
          <w:sz w:val="22"/>
          <w:szCs w:val="22"/>
          <w:lang w:val="es-ES"/>
        </w:rPr>
        <w:t xml:space="preserve">, la </w:t>
      </w:r>
      <w:r w:rsidR="004A020E" w:rsidRPr="00B812E5">
        <w:rPr>
          <w:rFonts w:asciiTheme="minorHAnsi" w:hAnsiTheme="minorHAnsi" w:cstheme="minorHAnsi"/>
          <w:b w:val="0"/>
          <w:sz w:val="22"/>
          <w:szCs w:val="22"/>
          <w:lang w:val="es-ES"/>
        </w:rPr>
        <w:t>cuestión</w:t>
      </w:r>
      <w:r w:rsidRPr="00B812E5">
        <w:rPr>
          <w:rFonts w:asciiTheme="minorHAnsi" w:hAnsiTheme="minorHAnsi" w:cstheme="minorHAnsi"/>
          <w:b w:val="0"/>
          <w:sz w:val="22"/>
          <w:szCs w:val="22"/>
          <w:lang w:val="es-ES"/>
        </w:rPr>
        <w:t xml:space="preserve"> general de los sitios Ramsar y la </w:t>
      </w:r>
      <w:r w:rsidR="004A020E" w:rsidRPr="00B812E5">
        <w:rPr>
          <w:rFonts w:asciiTheme="minorHAnsi" w:hAnsiTheme="minorHAnsi" w:cstheme="minorHAnsi"/>
          <w:b w:val="0"/>
          <w:sz w:val="22"/>
          <w:szCs w:val="22"/>
          <w:lang w:val="es-ES"/>
        </w:rPr>
        <w:t>aplicación</w:t>
      </w:r>
      <w:r w:rsidRPr="00B812E5">
        <w:rPr>
          <w:rFonts w:asciiTheme="minorHAnsi" w:hAnsiTheme="minorHAnsi" w:cstheme="minorHAnsi"/>
          <w:b w:val="0"/>
          <w:sz w:val="22"/>
          <w:szCs w:val="22"/>
          <w:lang w:val="es-ES"/>
        </w:rPr>
        <w:t xml:space="preserve"> de la Convención en zonas </w:t>
      </w:r>
      <w:r w:rsidR="004A020E" w:rsidRPr="00B812E5">
        <w:rPr>
          <w:rFonts w:asciiTheme="minorHAnsi" w:hAnsiTheme="minorHAnsi" w:cstheme="minorHAnsi"/>
          <w:b w:val="0"/>
          <w:sz w:val="22"/>
          <w:szCs w:val="22"/>
          <w:lang w:val="es-ES"/>
        </w:rPr>
        <w:t xml:space="preserve">que son objetos de disputas sobre el territorio, </w:t>
      </w:r>
      <w:r w:rsidR="008B4FF9" w:rsidRPr="00B812E5">
        <w:rPr>
          <w:rFonts w:asciiTheme="minorHAnsi" w:hAnsiTheme="minorHAnsi" w:cstheme="minorHAnsi"/>
          <w:b w:val="0"/>
          <w:sz w:val="22"/>
          <w:szCs w:val="22"/>
          <w:lang w:val="es-ES"/>
        </w:rPr>
        <w:t>deberían ser examinadas por la COP</w:t>
      </w:r>
      <w:r w:rsidR="00D704A6" w:rsidRPr="00B812E5">
        <w:rPr>
          <w:rFonts w:asciiTheme="minorHAnsi" w:hAnsiTheme="minorHAnsi" w:cstheme="minorHAnsi"/>
          <w:b w:val="0"/>
          <w:sz w:val="22"/>
          <w:szCs w:val="22"/>
          <w:lang w:val="es-ES"/>
        </w:rPr>
        <w:t>.</w:t>
      </w:r>
    </w:p>
    <w:p w14:paraId="3AF19AF6"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61D2A588"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69254E43"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573843D8"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248F97B4" w14:textId="77777777" w:rsidR="00D704A6" w:rsidRPr="00B812E5" w:rsidRDefault="00D704A6" w:rsidP="00D704A6">
      <w:pPr>
        <w:rPr>
          <w:rFonts w:eastAsia="Calibri" w:cstheme="minorHAnsi"/>
          <w:b/>
          <w:bCs/>
          <w:lang w:val="es-ES"/>
        </w:rPr>
      </w:pPr>
      <w:r w:rsidRPr="00B812E5">
        <w:rPr>
          <w:rFonts w:cstheme="minorHAnsi"/>
          <w:lang w:val="es-ES"/>
        </w:rPr>
        <w:br w:type="page"/>
      </w:r>
    </w:p>
    <w:p w14:paraId="33BB8CE3" w14:textId="47BFB21F" w:rsidR="00D704A6" w:rsidRPr="00B812E5" w:rsidRDefault="00D704A6" w:rsidP="00D704A6">
      <w:pPr>
        <w:pStyle w:val="Heading2"/>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lastRenderedPageBreak/>
        <w:t>An</w:t>
      </w:r>
      <w:r w:rsidR="006C11BB" w:rsidRPr="00B812E5">
        <w:rPr>
          <w:rFonts w:asciiTheme="minorHAnsi" w:hAnsiTheme="minorHAnsi" w:cstheme="minorHAnsi"/>
          <w:sz w:val="22"/>
          <w:szCs w:val="22"/>
          <w:lang w:val="es-ES"/>
        </w:rPr>
        <w:t>exo</w:t>
      </w:r>
      <w:r w:rsidRPr="00B812E5">
        <w:rPr>
          <w:rFonts w:asciiTheme="minorHAnsi" w:hAnsiTheme="minorHAnsi" w:cstheme="minorHAnsi"/>
          <w:sz w:val="22"/>
          <w:szCs w:val="22"/>
          <w:lang w:val="es-ES"/>
        </w:rPr>
        <w:t xml:space="preserve"> I</w:t>
      </w:r>
    </w:p>
    <w:p w14:paraId="3D18B8A8" w14:textId="77777777" w:rsidR="00D704A6" w:rsidRPr="00B812E5" w:rsidRDefault="00D704A6" w:rsidP="00D704A6">
      <w:pPr>
        <w:pStyle w:val="Heading2"/>
        <w:ind w:left="426" w:hanging="426"/>
        <w:rPr>
          <w:rFonts w:asciiTheme="minorHAnsi" w:hAnsiTheme="minorHAnsi" w:cstheme="minorHAnsi"/>
          <w:b w:val="0"/>
          <w:sz w:val="22"/>
          <w:szCs w:val="22"/>
          <w:lang w:val="es-ES"/>
        </w:rPr>
      </w:pPr>
    </w:p>
    <w:p w14:paraId="7870D6DA" w14:textId="0AF0C519" w:rsidR="00D704A6" w:rsidRPr="00B812E5" w:rsidRDefault="006C11BB" w:rsidP="00D704A6">
      <w:pPr>
        <w:pStyle w:val="Heading2"/>
        <w:ind w:left="0"/>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Informe de la Secretaría de </w:t>
      </w:r>
      <w:r w:rsidR="008B4FF9" w:rsidRPr="00B812E5">
        <w:rPr>
          <w:rFonts w:asciiTheme="minorHAnsi" w:hAnsiTheme="minorHAnsi" w:cstheme="minorHAnsi"/>
          <w:sz w:val="22"/>
          <w:szCs w:val="22"/>
          <w:lang w:val="es-ES"/>
        </w:rPr>
        <w:t>conformidad</w:t>
      </w:r>
      <w:r w:rsidRPr="00B812E5">
        <w:rPr>
          <w:rFonts w:asciiTheme="minorHAnsi" w:hAnsiTheme="minorHAnsi" w:cstheme="minorHAnsi"/>
          <w:sz w:val="22"/>
          <w:szCs w:val="22"/>
          <w:lang w:val="es-ES"/>
        </w:rPr>
        <w:t xml:space="preserve"> con el </w:t>
      </w:r>
      <w:r w:rsidR="008B4FF9" w:rsidRPr="00B812E5">
        <w:rPr>
          <w:rFonts w:asciiTheme="minorHAnsi" w:hAnsiTheme="minorHAnsi" w:cstheme="minorHAnsi"/>
          <w:sz w:val="22"/>
          <w:szCs w:val="22"/>
          <w:lang w:val="es-ES"/>
        </w:rPr>
        <w:t>Artículo</w:t>
      </w:r>
      <w:r w:rsidR="00D704A6" w:rsidRPr="00B812E5">
        <w:rPr>
          <w:rFonts w:asciiTheme="minorHAnsi" w:hAnsiTheme="minorHAnsi" w:cstheme="minorHAnsi"/>
          <w:sz w:val="22"/>
          <w:szCs w:val="22"/>
          <w:lang w:val="es-ES"/>
        </w:rPr>
        <w:t xml:space="preserve"> 8.2 </w:t>
      </w:r>
      <w:r w:rsidRPr="00B812E5">
        <w:rPr>
          <w:rFonts w:asciiTheme="minorHAnsi" w:hAnsiTheme="minorHAnsi" w:cstheme="minorHAnsi"/>
          <w:sz w:val="22"/>
          <w:szCs w:val="22"/>
          <w:lang w:val="es-ES"/>
        </w:rPr>
        <w:t xml:space="preserve">sobre la Lista de Humedales de Importancia </w:t>
      </w:r>
      <w:r w:rsidR="008B4FF9" w:rsidRPr="00B812E5">
        <w:rPr>
          <w:rFonts w:asciiTheme="minorHAnsi" w:hAnsiTheme="minorHAnsi" w:cstheme="minorHAnsi"/>
          <w:sz w:val="22"/>
          <w:szCs w:val="22"/>
          <w:lang w:val="es-ES"/>
        </w:rPr>
        <w:t>Internacional</w:t>
      </w:r>
    </w:p>
    <w:p w14:paraId="1BEF5086" w14:textId="77777777" w:rsidR="00D704A6" w:rsidRPr="00B812E5" w:rsidRDefault="00D704A6" w:rsidP="00D704A6">
      <w:pPr>
        <w:pStyle w:val="Heading2"/>
        <w:ind w:left="0"/>
        <w:rPr>
          <w:rFonts w:asciiTheme="minorHAnsi" w:hAnsiTheme="minorHAnsi" w:cstheme="minorHAnsi"/>
          <w:sz w:val="22"/>
          <w:szCs w:val="22"/>
          <w:lang w:val="es-ES"/>
        </w:rPr>
      </w:pPr>
    </w:p>
    <w:p w14:paraId="46F0EABD" w14:textId="17FA7949" w:rsidR="00D704A6" w:rsidRPr="00B812E5" w:rsidRDefault="006C11BB" w:rsidP="00D704A6">
      <w:pPr>
        <w:pStyle w:val="Heading2"/>
        <w:ind w:left="0"/>
        <w:rPr>
          <w:rFonts w:asciiTheme="minorHAnsi" w:hAnsiTheme="minorHAnsi" w:cstheme="minorHAnsi"/>
          <w:b w:val="0"/>
          <w:sz w:val="22"/>
          <w:szCs w:val="22"/>
          <w:lang w:val="es-ES"/>
        </w:rPr>
      </w:pPr>
      <w:r w:rsidRPr="00B812E5">
        <w:rPr>
          <w:rFonts w:asciiTheme="minorHAnsi" w:hAnsiTheme="minorHAnsi" w:cstheme="minorHAnsi"/>
          <w:sz w:val="22"/>
          <w:szCs w:val="22"/>
          <w:lang w:val="es-ES"/>
        </w:rPr>
        <w:t>Período que abarca el presente informe</w:t>
      </w:r>
    </w:p>
    <w:p w14:paraId="236A2822" w14:textId="77777777" w:rsidR="00D704A6" w:rsidRPr="00B812E5" w:rsidRDefault="00D704A6" w:rsidP="00D704A6">
      <w:pPr>
        <w:rPr>
          <w:rFonts w:asciiTheme="minorHAnsi" w:hAnsiTheme="minorHAnsi" w:cstheme="minorHAnsi"/>
          <w:b/>
          <w:sz w:val="22"/>
          <w:szCs w:val="22"/>
          <w:lang w:val="es-ES"/>
        </w:rPr>
      </w:pPr>
    </w:p>
    <w:p w14:paraId="3A92612A" w14:textId="36B9BAE8" w:rsidR="00D704A6" w:rsidRPr="00B812E5" w:rsidRDefault="008B4FF9" w:rsidP="006C11BB">
      <w:pPr>
        <w:pStyle w:val="BodyText"/>
        <w:numPr>
          <w:ilvl w:val="0"/>
          <w:numId w:val="11"/>
        </w:numPr>
        <w:tabs>
          <w:tab w:val="left" w:pos="707"/>
        </w:tabs>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El</w:t>
      </w:r>
      <w:r w:rsidR="006C11BB" w:rsidRPr="00B812E5">
        <w:rPr>
          <w:rFonts w:asciiTheme="minorHAnsi" w:hAnsiTheme="minorHAnsi" w:cstheme="minorHAnsi"/>
          <w:sz w:val="22"/>
          <w:szCs w:val="22"/>
          <w:lang w:val="es-ES"/>
        </w:rPr>
        <w:t xml:space="preserve"> presente informe presenta la </w:t>
      </w:r>
      <w:r w:rsidRPr="00B812E5">
        <w:rPr>
          <w:rFonts w:asciiTheme="minorHAnsi" w:hAnsiTheme="minorHAnsi" w:cstheme="minorHAnsi"/>
          <w:sz w:val="22"/>
          <w:szCs w:val="22"/>
          <w:lang w:val="es-ES"/>
        </w:rPr>
        <w:t>información</w:t>
      </w:r>
      <w:r w:rsidR="006C11BB" w:rsidRPr="00B812E5">
        <w:rPr>
          <w:rFonts w:asciiTheme="minorHAnsi" w:hAnsiTheme="minorHAnsi" w:cstheme="minorHAnsi"/>
          <w:sz w:val="22"/>
          <w:szCs w:val="22"/>
          <w:lang w:val="es-ES"/>
        </w:rPr>
        <w:t xml:space="preserve"> solicitada en virtud del Artículo 8, párrafo 2 de la Convención sobre los cambios en la Lista de Humedales de Importancia Internacional (la “Lista de Ramsar”) y los cambios en las </w:t>
      </w:r>
      <w:r w:rsidRPr="00B812E5">
        <w:rPr>
          <w:rFonts w:asciiTheme="minorHAnsi" w:hAnsiTheme="minorHAnsi" w:cstheme="minorHAnsi"/>
          <w:sz w:val="22"/>
          <w:szCs w:val="22"/>
          <w:lang w:val="es-ES"/>
        </w:rPr>
        <w:t>características</w:t>
      </w:r>
      <w:r w:rsidR="006C11BB" w:rsidRPr="00B812E5">
        <w:rPr>
          <w:rFonts w:asciiTheme="minorHAnsi" w:hAnsiTheme="minorHAnsi" w:cstheme="minorHAnsi"/>
          <w:sz w:val="22"/>
          <w:szCs w:val="22"/>
          <w:lang w:val="es-ES"/>
        </w:rPr>
        <w:t xml:space="preserve"> de los </w:t>
      </w:r>
      <w:r w:rsidRPr="00B812E5">
        <w:rPr>
          <w:rFonts w:asciiTheme="minorHAnsi" w:hAnsiTheme="minorHAnsi" w:cstheme="minorHAnsi"/>
          <w:sz w:val="22"/>
          <w:szCs w:val="22"/>
          <w:lang w:val="es-ES"/>
        </w:rPr>
        <w:t>humedales</w:t>
      </w:r>
      <w:r w:rsidR="006C11BB" w:rsidRPr="00B812E5">
        <w:rPr>
          <w:rFonts w:asciiTheme="minorHAnsi" w:hAnsiTheme="minorHAnsi" w:cstheme="minorHAnsi"/>
          <w:sz w:val="22"/>
          <w:szCs w:val="22"/>
          <w:lang w:val="es-ES"/>
        </w:rPr>
        <w:t xml:space="preserve"> inscritos desde el 21 de junio de </w:t>
      </w:r>
      <w:r w:rsidR="00D704A6" w:rsidRPr="00B812E5">
        <w:rPr>
          <w:rFonts w:asciiTheme="minorHAnsi" w:hAnsiTheme="minorHAnsi" w:cstheme="minorHAnsi"/>
          <w:sz w:val="22"/>
          <w:szCs w:val="22"/>
          <w:lang w:val="es-ES"/>
        </w:rPr>
        <w:t>2018 (</w:t>
      </w:r>
      <w:r w:rsidRPr="00B812E5">
        <w:rPr>
          <w:rFonts w:asciiTheme="minorHAnsi" w:hAnsiTheme="minorHAnsi" w:cstheme="minorHAnsi"/>
          <w:sz w:val="22"/>
          <w:szCs w:val="22"/>
          <w:lang w:val="es-ES"/>
        </w:rPr>
        <w:t>abarcando el período posterior al del documento</w:t>
      </w:r>
      <w:r w:rsidR="009061E2" w:rsidRPr="00B812E5">
        <w:rPr>
          <w:rFonts w:asciiTheme="minorHAnsi" w:hAnsiTheme="minorHAnsi" w:cstheme="minorHAnsi"/>
          <w:sz w:val="22"/>
          <w:szCs w:val="22"/>
          <w:lang w:val="es-ES"/>
        </w:rPr>
        <w:t xml:space="preserve"> COP</w:t>
      </w:r>
      <w:r w:rsidR="00D704A6" w:rsidRPr="00B812E5">
        <w:rPr>
          <w:rFonts w:asciiTheme="minorHAnsi" w:hAnsiTheme="minorHAnsi" w:cstheme="minorHAnsi"/>
          <w:sz w:val="22"/>
          <w:szCs w:val="22"/>
          <w:lang w:val="es-ES"/>
        </w:rPr>
        <w:t>13 Doc.12</w:t>
      </w:r>
      <w:r w:rsidR="009061E2" w:rsidRPr="00B812E5">
        <w:rPr>
          <w:rFonts w:asciiTheme="minorHAnsi" w:hAnsiTheme="minorHAnsi" w:cstheme="minorHAnsi"/>
          <w:sz w:val="22"/>
          <w:szCs w:val="22"/>
          <w:lang w:val="es-ES"/>
        </w:rPr>
        <w:t xml:space="preserve">, que </w:t>
      </w:r>
      <w:r w:rsidRPr="00B812E5">
        <w:rPr>
          <w:rFonts w:asciiTheme="minorHAnsi" w:hAnsiTheme="minorHAnsi" w:cstheme="minorHAnsi"/>
          <w:sz w:val="22"/>
          <w:szCs w:val="22"/>
          <w:lang w:val="es-ES"/>
        </w:rPr>
        <w:t>trataba sobre</w:t>
      </w:r>
      <w:r w:rsidR="009061E2" w:rsidRPr="00B812E5">
        <w:rPr>
          <w:rFonts w:asciiTheme="minorHAnsi" w:hAnsiTheme="minorHAnsi" w:cstheme="minorHAnsi"/>
          <w:sz w:val="22"/>
          <w:szCs w:val="22"/>
          <w:lang w:val="es-ES"/>
        </w:rPr>
        <w:t xml:space="preserve"> el </w:t>
      </w:r>
      <w:r w:rsidRPr="00B812E5">
        <w:rPr>
          <w:rFonts w:asciiTheme="minorHAnsi" w:hAnsiTheme="minorHAnsi" w:cstheme="minorHAnsi"/>
          <w:sz w:val="22"/>
          <w:szCs w:val="22"/>
          <w:lang w:val="es-ES"/>
        </w:rPr>
        <w:t>período</w:t>
      </w:r>
      <w:r w:rsidR="009061E2" w:rsidRPr="00B812E5">
        <w:rPr>
          <w:rFonts w:asciiTheme="minorHAnsi" w:hAnsiTheme="minorHAnsi" w:cstheme="minorHAnsi"/>
          <w:sz w:val="22"/>
          <w:szCs w:val="22"/>
          <w:lang w:val="es-ES"/>
        </w:rPr>
        <w:t xml:space="preserve"> entre la </w:t>
      </w:r>
      <w:r w:rsidR="00D704A6" w:rsidRPr="00B812E5">
        <w:rPr>
          <w:rFonts w:asciiTheme="minorHAnsi" w:hAnsiTheme="minorHAnsi" w:cstheme="minorHAnsi"/>
          <w:sz w:val="22"/>
          <w:szCs w:val="22"/>
          <w:lang w:val="es-ES"/>
        </w:rPr>
        <w:t xml:space="preserve">COP12 </w:t>
      </w:r>
      <w:r w:rsidR="009061E2" w:rsidRPr="00B812E5">
        <w:rPr>
          <w:rFonts w:asciiTheme="minorHAnsi" w:hAnsiTheme="minorHAnsi" w:cstheme="minorHAnsi"/>
          <w:sz w:val="22"/>
          <w:szCs w:val="22"/>
          <w:lang w:val="es-ES"/>
        </w:rPr>
        <w:t>y la</w:t>
      </w:r>
      <w:r w:rsidR="00D704A6" w:rsidRPr="00B812E5">
        <w:rPr>
          <w:rFonts w:asciiTheme="minorHAnsi" w:hAnsiTheme="minorHAnsi" w:cstheme="minorHAnsi"/>
          <w:sz w:val="22"/>
          <w:szCs w:val="22"/>
          <w:lang w:val="es-ES"/>
        </w:rPr>
        <w:t xml:space="preserve"> COP13). </w:t>
      </w:r>
      <w:r w:rsidR="009061E2" w:rsidRPr="00B812E5">
        <w:rPr>
          <w:rFonts w:asciiTheme="minorHAnsi" w:hAnsiTheme="minorHAnsi" w:cstheme="minorHAnsi"/>
          <w:sz w:val="22"/>
          <w:szCs w:val="22"/>
          <w:lang w:val="es-ES"/>
        </w:rPr>
        <w:t xml:space="preserve">Se basa en la </w:t>
      </w:r>
      <w:r w:rsidRPr="00B812E5">
        <w:rPr>
          <w:rFonts w:asciiTheme="minorHAnsi" w:hAnsiTheme="minorHAnsi" w:cstheme="minorHAnsi"/>
          <w:sz w:val="22"/>
          <w:szCs w:val="22"/>
          <w:lang w:val="es-ES"/>
        </w:rPr>
        <w:t>información</w:t>
      </w:r>
      <w:r w:rsidR="009061E2" w:rsidRPr="00B812E5">
        <w:rPr>
          <w:rFonts w:asciiTheme="minorHAnsi" w:hAnsiTheme="minorHAnsi" w:cstheme="minorHAnsi"/>
          <w:sz w:val="22"/>
          <w:szCs w:val="22"/>
          <w:lang w:val="es-ES"/>
        </w:rPr>
        <w:t xml:space="preserve"> recibida por la </w:t>
      </w:r>
      <w:r w:rsidRPr="00B812E5">
        <w:rPr>
          <w:rFonts w:asciiTheme="minorHAnsi" w:hAnsiTheme="minorHAnsi" w:cstheme="minorHAnsi"/>
          <w:sz w:val="22"/>
          <w:szCs w:val="22"/>
          <w:lang w:val="es-ES"/>
        </w:rPr>
        <w:t>Secretaría</w:t>
      </w:r>
      <w:r w:rsidR="009061E2"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hasta</w:t>
      </w:r>
      <w:r w:rsidR="009061E2" w:rsidRPr="00B812E5">
        <w:rPr>
          <w:rFonts w:asciiTheme="minorHAnsi" w:hAnsiTheme="minorHAnsi" w:cstheme="minorHAnsi"/>
          <w:sz w:val="22"/>
          <w:szCs w:val="22"/>
          <w:lang w:val="es-ES"/>
        </w:rPr>
        <w:t xml:space="preserve"> el 21 de febrero de </w:t>
      </w:r>
      <w:r w:rsidR="00D704A6" w:rsidRPr="00B812E5">
        <w:rPr>
          <w:rFonts w:asciiTheme="minorHAnsi" w:hAnsiTheme="minorHAnsi" w:cstheme="minorHAnsi"/>
          <w:sz w:val="22"/>
          <w:szCs w:val="22"/>
          <w:lang w:val="es-ES"/>
        </w:rPr>
        <w:t>2021.</w:t>
      </w:r>
    </w:p>
    <w:p w14:paraId="5A4A3677" w14:textId="77777777" w:rsidR="009A0C1A" w:rsidRPr="00B812E5" w:rsidRDefault="009A0C1A" w:rsidP="00535ED8">
      <w:pPr>
        <w:rPr>
          <w:rFonts w:asciiTheme="minorHAnsi" w:eastAsia="Calibri" w:hAnsiTheme="minorHAnsi" w:cstheme="minorHAnsi"/>
          <w:b/>
          <w:bCs/>
          <w:sz w:val="22"/>
          <w:szCs w:val="22"/>
          <w:lang w:val="es-ES"/>
        </w:rPr>
      </w:pPr>
    </w:p>
    <w:p w14:paraId="6ACC1A3D" w14:textId="4C170329" w:rsidR="00FC185A" w:rsidRPr="00B812E5" w:rsidRDefault="00574EB8" w:rsidP="00FC185A">
      <w:pPr>
        <w:rPr>
          <w:rFonts w:asciiTheme="minorHAnsi" w:hAnsiTheme="minorHAnsi" w:cstheme="minorHAnsi"/>
          <w:color w:val="000000"/>
          <w:sz w:val="22"/>
          <w:szCs w:val="22"/>
          <w:u w:val="single"/>
          <w:lang w:val="es-ES"/>
        </w:rPr>
      </w:pPr>
      <w:r w:rsidRPr="00B812E5">
        <w:rPr>
          <w:rFonts w:asciiTheme="minorHAnsi" w:hAnsiTheme="minorHAnsi" w:cstheme="minorHAnsi"/>
          <w:b/>
          <w:sz w:val="22"/>
          <w:szCs w:val="22"/>
          <w:lang w:val="es-ES"/>
        </w:rPr>
        <w:t>Humedales de Importancia Internacional</w:t>
      </w:r>
      <w:r w:rsidR="00FC185A" w:rsidRPr="00B812E5">
        <w:rPr>
          <w:rFonts w:asciiTheme="minorHAnsi" w:hAnsiTheme="minorHAnsi" w:cstheme="minorHAnsi"/>
          <w:b/>
          <w:sz w:val="22"/>
          <w:szCs w:val="22"/>
          <w:lang w:val="es-ES"/>
        </w:rPr>
        <w:t xml:space="preserve"> designados recientemente</w:t>
      </w:r>
    </w:p>
    <w:p w14:paraId="7B4E9D56" w14:textId="77777777" w:rsidR="009A0C1A" w:rsidRPr="00B812E5" w:rsidRDefault="009A0C1A" w:rsidP="00535ED8">
      <w:pPr>
        <w:rPr>
          <w:rFonts w:asciiTheme="minorHAnsi" w:eastAsia="Calibri" w:hAnsiTheme="minorHAnsi" w:cstheme="minorHAnsi"/>
          <w:sz w:val="22"/>
          <w:szCs w:val="22"/>
          <w:lang w:val="es-ES"/>
        </w:rPr>
      </w:pPr>
    </w:p>
    <w:p w14:paraId="07E01748" w14:textId="77777777" w:rsidR="00017CBB" w:rsidRPr="00B812E5" w:rsidRDefault="00017CBB" w:rsidP="00017CBB">
      <w:pPr>
        <w:pStyle w:val="BodyText"/>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A fecha</w:t>
      </w:r>
      <w:r w:rsidR="00FC185A" w:rsidRPr="00B812E5">
        <w:rPr>
          <w:rFonts w:asciiTheme="minorHAnsi" w:hAnsiTheme="minorHAnsi" w:cstheme="minorHAnsi"/>
          <w:sz w:val="22"/>
          <w:szCs w:val="22"/>
          <w:lang w:val="es-ES"/>
        </w:rPr>
        <w:t xml:space="preserve"> </w:t>
      </w:r>
      <w:r w:rsidR="00EC7E08" w:rsidRPr="00B812E5">
        <w:rPr>
          <w:rFonts w:asciiTheme="minorHAnsi" w:hAnsiTheme="minorHAnsi" w:cstheme="minorHAnsi"/>
          <w:sz w:val="22"/>
          <w:szCs w:val="22"/>
          <w:lang w:val="es-ES"/>
        </w:rPr>
        <w:t xml:space="preserve">de </w:t>
      </w:r>
      <w:r w:rsidR="00FC185A" w:rsidRPr="00B812E5">
        <w:rPr>
          <w:rFonts w:asciiTheme="minorHAnsi" w:hAnsiTheme="minorHAnsi" w:cstheme="minorHAnsi"/>
          <w:sz w:val="22"/>
          <w:szCs w:val="22"/>
          <w:lang w:val="es-ES"/>
        </w:rPr>
        <w:t>21 de febrero de 20</w:t>
      </w:r>
      <w:r w:rsidR="00574EB8" w:rsidRPr="00B812E5">
        <w:rPr>
          <w:rFonts w:asciiTheme="minorHAnsi" w:hAnsiTheme="minorHAnsi" w:cstheme="minorHAnsi"/>
          <w:sz w:val="22"/>
          <w:szCs w:val="22"/>
          <w:lang w:val="es-ES"/>
        </w:rPr>
        <w:t>2</w:t>
      </w:r>
      <w:r w:rsidR="00EC7E08" w:rsidRPr="00B812E5">
        <w:rPr>
          <w:rFonts w:asciiTheme="minorHAnsi" w:hAnsiTheme="minorHAnsi" w:cstheme="minorHAnsi"/>
          <w:sz w:val="22"/>
          <w:szCs w:val="22"/>
          <w:lang w:val="es-ES"/>
        </w:rPr>
        <w:t>1</w:t>
      </w:r>
      <w:r w:rsidR="00FC185A" w:rsidRPr="00B812E5">
        <w:rPr>
          <w:rFonts w:asciiTheme="minorHAnsi" w:hAnsiTheme="minorHAnsi" w:cstheme="minorHAnsi"/>
          <w:sz w:val="22"/>
          <w:szCs w:val="22"/>
          <w:lang w:val="es-ES"/>
        </w:rPr>
        <w:t>, había un total de 2</w:t>
      </w:r>
      <w:r w:rsidR="00D129D6" w:rsidRPr="00B812E5">
        <w:rPr>
          <w:rFonts w:asciiTheme="minorHAnsi" w:hAnsiTheme="minorHAnsi" w:cstheme="minorHAnsi"/>
          <w:sz w:val="22"/>
          <w:szCs w:val="22"/>
          <w:lang w:val="es-ES"/>
        </w:rPr>
        <w:t xml:space="preserve"> </w:t>
      </w:r>
      <w:r w:rsidR="00EC7E08" w:rsidRPr="00B812E5">
        <w:rPr>
          <w:rFonts w:asciiTheme="minorHAnsi" w:hAnsiTheme="minorHAnsi" w:cstheme="minorHAnsi"/>
          <w:sz w:val="22"/>
          <w:szCs w:val="22"/>
          <w:lang w:val="es-ES"/>
        </w:rPr>
        <w:t>416</w:t>
      </w:r>
      <w:r w:rsidR="00FC185A" w:rsidRPr="00B812E5">
        <w:rPr>
          <w:rFonts w:asciiTheme="minorHAnsi" w:hAnsiTheme="minorHAnsi" w:cstheme="minorHAnsi"/>
          <w:sz w:val="22"/>
          <w:szCs w:val="22"/>
          <w:lang w:val="es-ES"/>
        </w:rPr>
        <w:t xml:space="preserve"> Humedales de Importancia Internacional (sitios Ramsar) que abarcaban 25</w:t>
      </w:r>
      <w:r w:rsidR="00EC7E08" w:rsidRPr="00B812E5">
        <w:rPr>
          <w:rFonts w:asciiTheme="minorHAnsi" w:hAnsiTheme="minorHAnsi" w:cstheme="minorHAnsi"/>
          <w:sz w:val="22"/>
          <w:szCs w:val="22"/>
          <w:lang w:val="es-ES"/>
        </w:rPr>
        <w:t>4</w:t>
      </w:r>
      <w:r w:rsidR="00290240" w:rsidRPr="00B812E5">
        <w:rPr>
          <w:rFonts w:asciiTheme="minorHAnsi" w:hAnsiTheme="minorHAnsi" w:cstheme="minorHAnsi"/>
          <w:sz w:val="22"/>
          <w:szCs w:val="22"/>
          <w:lang w:val="es-ES"/>
        </w:rPr>
        <w:t xml:space="preserve"> </w:t>
      </w:r>
      <w:r w:rsidR="00EC7E08" w:rsidRPr="00B812E5">
        <w:rPr>
          <w:rFonts w:asciiTheme="minorHAnsi" w:hAnsiTheme="minorHAnsi" w:cstheme="minorHAnsi"/>
          <w:sz w:val="22"/>
          <w:szCs w:val="22"/>
          <w:lang w:val="es-ES"/>
        </w:rPr>
        <w:t>551 385</w:t>
      </w:r>
      <w:r w:rsidR="00FC185A" w:rsidRPr="00B812E5">
        <w:rPr>
          <w:rFonts w:asciiTheme="minorHAnsi" w:hAnsiTheme="minorHAnsi" w:cstheme="minorHAnsi"/>
          <w:sz w:val="22"/>
          <w:szCs w:val="22"/>
          <w:lang w:val="es-ES"/>
        </w:rPr>
        <w:t xml:space="preserve"> hectáreas.</w:t>
      </w:r>
    </w:p>
    <w:p w14:paraId="39E05CBD" w14:textId="77777777" w:rsidR="00017CBB" w:rsidRPr="00B812E5" w:rsidRDefault="00017CBB" w:rsidP="00017CBB">
      <w:pPr>
        <w:pStyle w:val="BodyText"/>
        <w:ind w:left="426" w:firstLine="0"/>
        <w:rPr>
          <w:rFonts w:asciiTheme="minorHAnsi" w:hAnsiTheme="minorHAnsi" w:cstheme="minorHAnsi"/>
          <w:sz w:val="22"/>
          <w:szCs w:val="22"/>
          <w:lang w:val="es-ES"/>
        </w:rPr>
      </w:pPr>
    </w:p>
    <w:p w14:paraId="7B85BC49" w14:textId="7CA6FA18" w:rsidR="00DA0AC8" w:rsidRPr="00B812E5" w:rsidRDefault="00FC185A" w:rsidP="00017CBB">
      <w:pPr>
        <w:pStyle w:val="BodyText"/>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Durante el </w:t>
      </w:r>
      <w:r w:rsidRPr="00B812E5">
        <w:rPr>
          <w:rFonts w:asciiTheme="minorHAnsi" w:hAnsiTheme="minorHAnsi" w:cstheme="minorHAnsi"/>
          <w:color w:val="000000" w:themeColor="text1"/>
          <w:sz w:val="22"/>
          <w:szCs w:val="22"/>
          <w:lang w:val="es-ES"/>
        </w:rPr>
        <w:t xml:space="preserve">período </w:t>
      </w:r>
      <w:r w:rsidR="008B4FF9" w:rsidRPr="00B812E5">
        <w:rPr>
          <w:rFonts w:asciiTheme="minorHAnsi" w:hAnsiTheme="minorHAnsi" w:cstheme="minorHAnsi"/>
          <w:color w:val="000000" w:themeColor="text1"/>
          <w:sz w:val="22"/>
          <w:szCs w:val="22"/>
          <w:lang w:val="es-ES"/>
        </w:rPr>
        <w:t>que abarca el informe</w:t>
      </w:r>
      <w:r w:rsidRPr="00B812E5">
        <w:rPr>
          <w:rFonts w:asciiTheme="minorHAnsi" w:hAnsiTheme="minorHAnsi" w:cstheme="minorHAnsi"/>
          <w:color w:val="000000" w:themeColor="text1"/>
          <w:sz w:val="22"/>
          <w:szCs w:val="22"/>
          <w:lang w:val="es-ES"/>
        </w:rPr>
        <w:t xml:space="preserve"> se </w:t>
      </w:r>
      <w:r w:rsidRPr="00B812E5">
        <w:rPr>
          <w:rFonts w:asciiTheme="minorHAnsi" w:hAnsiTheme="minorHAnsi" w:cstheme="minorHAnsi"/>
          <w:sz w:val="22"/>
          <w:szCs w:val="22"/>
          <w:lang w:val="es-ES"/>
        </w:rPr>
        <w:t xml:space="preserve">añadieron a la Lista </w:t>
      </w:r>
      <w:r w:rsidR="00D704A6" w:rsidRPr="00B812E5">
        <w:rPr>
          <w:rFonts w:asciiTheme="minorHAnsi" w:hAnsiTheme="minorHAnsi" w:cstheme="minorHAnsi"/>
          <w:sz w:val="22"/>
          <w:szCs w:val="22"/>
          <w:lang w:val="es-ES"/>
        </w:rPr>
        <w:t>102</w:t>
      </w:r>
      <w:r w:rsidRPr="00B812E5">
        <w:rPr>
          <w:rFonts w:asciiTheme="minorHAnsi" w:hAnsiTheme="minorHAnsi" w:cstheme="minorHAnsi"/>
          <w:sz w:val="22"/>
          <w:szCs w:val="22"/>
          <w:lang w:val="es-ES"/>
        </w:rPr>
        <w:t xml:space="preserve"> nuevos sitios Ramsar </w:t>
      </w:r>
      <w:r w:rsidR="00FC7C14" w:rsidRPr="00B812E5">
        <w:rPr>
          <w:rFonts w:asciiTheme="minorHAnsi" w:hAnsiTheme="minorHAnsi" w:cstheme="minorHAnsi"/>
          <w:sz w:val="22"/>
          <w:szCs w:val="22"/>
          <w:lang w:val="es-ES"/>
        </w:rPr>
        <w:t xml:space="preserve">con una superficie </w:t>
      </w:r>
      <w:r w:rsidRPr="00B812E5">
        <w:rPr>
          <w:rFonts w:asciiTheme="minorHAnsi" w:hAnsiTheme="minorHAnsi" w:cstheme="minorHAnsi"/>
          <w:sz w:val="22"/>
          <w:szCs w:val="22"/>
          <w:lang w:val="es-ES"/>
        </w:rPr>
        <w:t xml:space="preserve">total de </w:t>
      </w:r>
      <w:r w:rsidR="00EC7E08" w:rsidRPr="00B812E5">
        <w:rPr>
          <w:rFonts w:asciiTheme="minorHAnsi" w:hAnsiTheme="minorHAnsi" w:cstheme="minorHAnsi"/>
          <w:sz w:val="22"/>
          <w:szCs w:val="22"/>
          <w:lang w:val="es-ES"/>
        </w:rPr>
        <w:t>6</w:t>
      </w:r>
      <w:r w:rsidR="00D704A6" w:rsidRPr="00B812E5">
        <w:rPr>
          <w:rFonts w:asciiTheme="minorHAnsi" w:hAnsiTheme="minorHAnsi" w:cstheme="minorHAnsi"/>
          <w:sz w:val="22"/>
          <w:szCs w:val="22"/>
          <w:lang w:val="es-ES"/>
        </w:rPr>
        <w:t xml:space="preserve"> 596 939 </w:t>
      </w:r>
      <w:r w:rsidR="00392A32" w:rsidRPr="00B812E5">
        <w:rPr>
          <w:rFonts w:asciiTheme="minorHAnsi" w:hAnsiTheme="minorHAnsi" w:cstheme="minorHAnsi"/>
          <w:sz w:val="22"/>
          <w:szCs w:val="22"/>
          <w:lang w:val="es-ES"/>
        </w:rPr>
        <w:t>h</w:t>
      </w:r>
      <w:r w:rsidRPr="00B812E5">
        <w:rPr>
          <w:rFonts w:asciiTheme="minorHAnsi" w:hAnsiTheme="minorHAnsi" w:cstheme="minorHAnsi"/>
          <w:sz w:val="22"/>
          <w:szCs w:val="22"/>
          <w:lang w:val="es-ES"/>
        </w:rPr>
        <w:t xml:space="preserve">ectáreas. En el </w:t>
      </w:r>
      <w:r w:rsidRPr="00B812E5">
        <w:rPr>
          <w:rFonts w:asciiTheme="minorHAnsi" w:hAnsiTheme="minorHAnsi" w:cstheme="minorHAnsi"/>
          <w:b/>
          <w:sz w:val="22"/>
          <w:szCs w:val="22"/>
          <w:lang w:val="es-ES"/>
        </w:rPr>
        <w:t>Anexo 1</w:t>
      </w:r>
      <w:r w:rsidR="00D704A6" w:rsidRPr="00B812E5">
        <w:rPr>
          <w:rFonts w:asciiTheme="minorHAnsi" w:hAnsiTheme="minorHAnsi" w:cstheme="minorHAnsi"/>
          <w:sz w:val="22"/>
          <w:szCs w:val="22"/>
          <w:lang w:val="es-ES"/>
        </w:rPr>
        <w:t xml:space="preserve"> del presente </w:t>
      </w:r>
      <w:r w:rsidR="008B4FF9" w:rsidRPr="00B812E5">
        <w:rPr>
          <w:rFonts w:asciiTheme="minorHAnsi" w:hAnsiTheme="minorHAnsi" w:cstheme="minorHAnsi"/>
          <w:sz w:val="22"/>
          <w:szCs w:val="22"/>
          <w:lang w:val="es-ES"/>
        </w:rPr>
        <w:t>informe</w:t>
      </w:r>
      <w:r w:rsidR="00D704A6" w:rsidRPr="00B812E5">
        <w:rPr>
          <w:rFonts w:asciiTheme="minorHAnsi" w:hAnsiTheme="minorHAnsi" w:cstheme="minorHAnsi"/>
          <w:sz w:val="22"/>
          <w:szCs w:val="22"/>
          <w:lang w:val="es-ES"/>
        </w:rPr>
        <w:t xml:space="preserve"> se </w:t>
      </w:r>
      <w:r w:rsidRPr="00B812E5">
        <w:rPr>
          <w:rFonts w:asciiTheme="minorHAnsi" w:hAnsiTheme="minorHAnsi" w:cstheme="minorHAnsi"/>
          <w:sz w:val="22"/>
          <w:szCs w:val="22"/>
          <w:lang w:val="es-ES"/>
        </w:rPr>
        <w:t>ofrece una lista de los sitios. El aumento en el número y la superficie de</w:t>
      </w:r>
      <w:r w:rsidR="00392A32" w:rsidRPr="00B812E5">
        <w:rPr>
          <w:rFonts w:asciiTheme="minorHAnsi" w:hAnsiTheme="minorHAnsi" w:cstheme="minorHAnsi"/>
          <w:sz w:val="22"/>
          <w:szCs w:val="22"/>
          <w:lang w:val="es-ES"/>
        </w:rPr>
        <w:t xml:space="preserve"> los</w:t>
      </w:r>
      <w:r w:rsidRPr="00B812E5">
        <w:rPr>
          <w:rFonts w:asciiTheme="minorHAnsi" w:hAnsiTheme="minorHAnsi" w:cstheme="minorHAnsi"/>
          <w:sz w:val="22"/>
          <w:szCs w:val="22"/>
          <w:lang w:val="es-ES"/>
        </w:rPr>
        <w:t xml:space="preserve"> sitios </w:t>
      </w:r>
      <w:r w:rsidR="00D704A6" w:rsidRPr="00B812E5">
        <w:rPr>
          <w:rFonts w:asciiTheme="minorHAnsi" w:hAnsiTheme="minorHAnsi" w:cstheme="minorHAnsi"/>
          <w:sz w:val="22"/>
          <w:szCs w:val="22"/>
          <w:lang w:val="es-ES"/>
        </w:rPr>
        <w:t xml:space="preserve">Ramsar </w:t>
      </w:r>
      <w:r w:rsidRPr="00B812E5">
        <w:rPr>
          <w:rFonts w:asciiTheme="minorHAnsi" w:hAnsiTheme="minorHAnsi" w:cstheme="minorHAnsi"/>
          <w:sz w:val="22"/>
          <w:szCs w:val="22"/>
          <w:lang w:val="es-ES"/>
        </w:rPr>
        <w:t xml:space="preserve">desde el inicio de la Convención en 1974 se </w:t>
      </w:r>
      <w:r w:rsidR="00392A32" w:rsidRPr="00B812E5">
        <w:rPr>
          <w:rFonts w:asciiTheme="minorHAnsi" w:hAnsiTheme="minorHAnsi" w:cstheme="minorHAnsi"/>
          <w:sz w:val="22"/>
          <w:szCs w:val="22"/>
          <w:lang w:val="es-ES"/>
        </w:rPr>
        <w:t>muestra</w:t>
      </w:r>
      <w:r w:rsidR="007B2C68"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en la</w:t>
      </w:r>
      <w:r w:rsidR="00D27CDF" w:rsidRPr="00B812E5">
        <w:rPr>
          <w:rFonts w:asciiTheme="minorHAnsi" w:hAnsiTheme="minorHAnsi" w:cstheme="minorHAnsi"/>
          <w:sz w:val="22"/>
          <w:szCs w:val="22"/>
          <w:lang w:val="es-ES"/>
        </w:rPr>
        <w:t>s</w:t>
      </w:r>
      <w:r w:rsidRPr="00B812E5">
        <w:rPr>
          <w:rFonts w:asciiTheme="minorHAnsi" w:hAnsiTheme="minorHAnsi" w:cstheme="minorHAnsi"/>
          <w:sz w:val="22"/>
          <w:szCs w:val="22"/>
          <w:lang w:val="es-ES"/>
        </w:rPr>
        <w:t xml:space="preserve"> </w:t>
      </w:r>
      <w:r w:rsidRPr="00B812E5">
        <w:rPr>
          <w:rFonts w:asciiTheme="minorHAnsi" w:hAnsiTheme="minorHAnsi" w:cstheme="minorHAnsi"/>
          <w:color w:val="000000" w:themeColor="text1"/>
          <w:sz w:val="22"/>
          <w:szCs w:val="22"/>
          <w:lang w:val="es-ES"/>
        </w:rPr>
        <w:t>figura</w:t>
      </w:r>
      <w:r w:rsidR="00D27CDF" w:rsidRPr="00B812E5">
        <w:rPr>
          <w:rFonts w:asciiTheme="minorHAnsi" w:hAnsiTheme="minorHAnsi" w:cstheme="minorHAnsi"/>
          <w:color w:val="000000" w:themeColor="text1"/>
          <w:sz w:val="22"/>
          <w:szCs w:val="22"/>
          <w:lang w:val="es-ES"/>
        </w:rPr>
        <w:t>s</w:t>
      </w:r>
      <w:r w:rsidRPr="00B812E5">
        <w:rPr>
          <w:rFonts w:asciiTheme="minorHAnsi" w:hAnsiTheme="minorHAnsi" w:cstheme="minorHAnsi"/>
          <w:color w:val="000000" w:themeColor="text1"/>
          <w:sz w:val="22"/>
          <w:szCs w:val="22"/>
          <w:lang w:val="es-ES"/>
        </w:rPr>
        <w:t xml:space="preserve"> </w:t>
      </w:r>
      <w:r w:rsidRPr="00B812E5">
        <w:rPr>
          <w:rFonts w:asciiTheme="minorHAnsi" w:hAnsiTheme="minorHAnsi" w:cstheme="minorHAnsi"/>
          <w:sz w:val="22"/>
          <w:szCs w:val="22"/>
          <w:lang w:val="es-ES"/>
        </w:rPr>
        <w:t>1 y 2, respectivamente.</w:t>
      </w:r>
    </w:p>
    <w:p w14:paraId="4A645598" w14:textId="77777777" w:rsidR="00E41A00" w:rsidRPr="00B812E5" w:rsidRDefault="00E41A00" w:rsidP="00E41A00">
      <w:pPr>
        <w:pStyle w:val="ListParagraph"/>
        <w:rPr>
          <w:rFonts w:asciiTheme="minorHAnsi" w:hAnsiTheme="minorHAnsi" w:cstheme="minorHAnsi"/>
          <w:sz w:val="22"/>
          <w:szCs w:val="22"/>
          <w:lang w:val="es-ES"/>
        </w:rPr>
      </w:pPr>
    </w:p>
    <w:p w14:paraId="2DA2675E" w14:textId="77777777" w:rsidR="00E41A00" w:rsidRPr="00B812E5" w:rsidRDefault="00E41A00" w:rsidP="00E41A00">
      <w:pPr>
        <w:pStyle w:val="BodyText"/>
        <w:rPr>
          <w:rFonts w:asciiTheme="minorHAnsi" w:hAnsiTheme="minorHAnsi" w:cstheme="minorHAnsi"/>
          <w:sz w:val="22"/>
          <w:szCs w:val="22"/>
          <w:lang w:val="es-ES"/>
        </w:rPr>
      </w:pPr>
    </w:p>
    <w:p w14:paraId="1B7B0F27" w14:textId="14A36CA1" w:rsidR="00E41A00" w:rsidRPr="00B812E5" w:rsidRDefault="00E41A00" w:rsidP="00E41A00">
      <w:pPr>
        <w:pStyle w:val="ListParagraph"/>
        <w:keepNext/>
        <w:ind w:left="479" w:hanging="337"/>
        <w:rPr>
          <w:rFonts w:asciiTheme="minorHAnsi" w:hAnsiTheme="minorHAnsi" w:cstheme="minorHAnsi"/>
          <w:i/>
          <w:sz w:val="22"/>
          <w:szCs w:val="22"/>
          <w:lang w:val="es-ES"/>
        </w:rPr>
      </w:pPr>
      <w:r w:rsidRPr="00B812E5">
        <w:rPr>
          <w:rFonts w:asciiTheme="minorHAnsi" w:hAnsiTheme="minorHAnsi" w:cstheme="minorHAnsi"/>
          <w:i/>
          <w:sz w:val="22"/>
          <w:szCs w:val="22"/>
          <w:lang w:val="es-ES"/>
        </w:rPr>
        <w:t>Figura 1</w:t>
      </w:r>
      <w:r w:rsidR="008B4FF9" w:rsidRPr="00B812E5">
        <w:rPr>
          <w:rFonts w:asciiTheme="minorHAnsi" w:hAnsiTheme="minorHAnsi" w:cstheme="minorHAnsi"/>
          <w:i/>
          <w:sz w:val="22"/>
          <w:szCs w:val="22"/>
          <w:lang w:val="es-ES"/>
        </w:rPr>
        <w:t>:</w:t>
      </w:r>
      <w:r w:rsidRPr="00B812E5">
        <w:rPr>
          <w:rFonts w:asciiTheme="minorHAnsi" w:hAnsiTheme="minorHAnsi" w:cstheme="minorHAnsi"/>
          <w:i/>
          <w:sz w:val="22"/>
          <w:szCs w:val="22"/>
          <w:lang w:val="es-ES"/>
        </w:rPr>
        <w:t xml:space="preserve"> Número acumulado de Humedales de Importancia Internacional, 1974–2021</w:t>
      </w:r>
    </w:p>
    <w:p w14:paraId="2B6CC9C9" w14:textId="370A5964" w:rsidR="00E41A00" w:rsidRPr="00B812E5" w:rsidRDefault="00E41A00" w:rsidP="00E41A00">
      <w:pPr>
        <w:pStyle w:val="BodyText"/>
        <w:rPr>
          <w:rFonts w:asciiTheme="minorHAnsi" w:hAnsiTheme="minorHAnsi" w:cstheme="minorHAnsi"/>
          <w:sz w:val="22"/>
          <w:szCs w:val="22"/>
          <w:lang w:val="es-ES"/>
        </w:rPr>
      </w:pPr>
      <w:r w:rsidRPr="00B812E5">
        <w:rPr>
          <w:rFonts w:cstheme="minorHAnsi"/>
          <w:noProof/>
          <w:lang w:val="en-GB" w:eastAsia="en-GB"/>
        </w:rPr>
        <w:drawing>
          <wp:inline distT="0" distB="0" distL="0" distR="0" wp14:anchorId="23143369" wp14:editId="6CBF3880">
            <wp:extent cx="4572000" cy="27432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644118" w14:textId="68A7D68C" w:rsidR="00DA0AC8" w:rsidRPr="00B812E5" w:rsidRDefault="00DA0AC8" w:rsidP="00DA0AC8">
      <w:pPr>
        <w:pStyle w:val="BodyText"/>
        <w:ind w:left="425" w:hanging="425"/>
        <w:rPr>
          <w:rFonts w:asciiTheme="minorHAnsi" w:hAnsiTheme="minorHAnsi" w:cstheme="minorHAnsi"/>
          <w:sz w:val="22"/>
          <w:szCs w:val="22"/>
          <w:lang w:val="es-ES"/>
        </w:rPr>
      </w:pPr>
    </w:p>
    <w:p w14:paraId="09DEAD60" w14:textId="3EAE00A9" w:rsidR="00E41A00" w:rsidRPr="00B812E5" w:rsidRDefault="00E41A00" w:rsidP="00DA0AC8">
      <w:pPr>
        <w:pStyle w:val="BodyText"/>
        <w:ind w:left="425" w:hanging="425"/>
        <w:rPr>
          <w:rFonts w:asciiTheme="minorHAnsi" w:hAnsiTheme="minorHAnsi" w:cstheme="minorHAnsi"/>
          <w:sz w:val="22"/>
          <w:szCs w:val="22"/>
          <w:lang w:val="es-ES"/>
        </w:rPr>
      </w:pPr>
    </w:p>
    <w:p w14:paraId="04224078" w14:textId="2C9838F9" w:rsidR="00E41A00" w:rsidRPr="00B812E5" w:rsidRDefault="00E41A00" w:rsidP="00DA0AC8">
      <w:pPr>
        <w:pStyle w:val="BodyText"/>
        <w:ind w:left="425" w:hanging="425"/>
        <w:rPr>
          <w:rFonts w:asciiTheme="minorHAnsi" w:hAnsiTheme="minorHAnsi" w:cstheme="minorHAnsi"/>
          <w:sz w:val="22"/>
          <w:szCs w:val="22"/>
          <w:lang w:val="es-ES"/>
        </w:rPr>
      </w:pPr>
    </w:p>
    <w:p w14:paraId="66CE7914" w14:textId="1A07DF31" w:rsidR="008B4FF9" w:rsidRPr="00B812E5" w:rsidRDefault="008B4FF9" w:rsidP="00DA0AC8">
      <w:pPr>
        <w:pStyle w:val="BodyText"/>
        <w:ind w:left="425" w:hanging="425"/>
        <w:rPr>
          <w:rFonts w:asciiTheme="minorHAnsi" w:hAnsiTheme="minorHAnsi" w:cstheme="minorHAnsi"/>
          <w:sz w:val="22"/>
          <w:szCs w:val="22"/>
          <w:lang w:val="es-ES"/>
        </w:rPr>
      </w:pPr>
    </w:p>
    <w:p w14:paraId="3B0A15FF" w14:textId="0CFA9E26" w:rsidR="008B4FF9" w:rsidRPr="00B812E5" w:rsidRDefault="008B4FF9" w:rsidP="00DA0AC8">
      <w:pPr>
        <w:pStyle w:val="BodyText"/>
        <w:ind w:left="425" w:hanging="425"/>
        <w:rPr>
          <w:rFonts w:asciiTheme="minorHAnsi" w:hAnsiTheme="minorHAnsi" w:cstheme="minorHAnsi"/>
          <w:sz w:val="22"/>
          <w:szCs w:val="22"/>
          <w:lang w:val="es-ES"/>
        </w:rPr>
      </w:pPr>
    </w:p>
    <w:p w14:paraId="0591C85D" w14:textId="44C03FDF" w:rsidR="008B4FF9" w:rsidRPr="00B812E5" w:rsidRDefault="008B4FF9" w:rsidP="00DA0AC8">
      <w:pPr>
        <w:pStyle w:val="BodyText"/>
        <w:ind w:left="425" w:hanging="425"/>
        <w:rPr>
          <w:rFonts w:asciiTheme="minorHAnsi" w:hAnsiTheme="minorHAnsi" w:cstheme="minorHAnsi"/>
          <w:sz w:val="22"/>
          <w:szCs w:val="22"/>
          <w:lang w:val="es-ES"/>
        </w:rPr>
      </w:pPr>
    </w:p>
    <w:p w14:paraId="1E5F2EAC" w14:textId="448E3C19" w:rsidR="008B4FF9" w:rsidRPr="00B812E5" w:rsidRDefault="008B4FF9" w:rsidP="00DA0AC8">
      <w:pPr>
        <w:pStyle w:val="BodyText"/>
        <w:ind w:left="425" w:hanging="425"/>
        <w:rPr>
          <w:rFonts w:asciiTheme="minorHAnsi" w:hAnsiTheme="minorHAnsi" w:cstheme="minorHAnsi"/>
          <w:sz w:val="22"/>
          <w:szCs w:val="22"/>
          <w:lang w:val="es-ES"/>
        </w:rPr>
      </w:pPr>
    </w:p>
    <w:p w14:paraId="1FA46D17" w14:textId="77777777" w:rsidR="008B4FF9" w:rsidRPr="00B812E5" w:rsidRDefault="008B4FF9" w:rsidP="00DA0AC8">
      <w:pPr>
        <w:pStyle w:val="BodyText"/>
        <w:ind w:left="425" w:hanging="425"/>
        <w:rPr>
          <w:rFonts w:asciiTheme="minorHAnsi" w:hAnsiTheme="minorHAnsi" w:cstheme="minorHAnsi"/>
          <w:sz w:val="22"/>
          <w:szCs w:val="22"/>
          <w:lang w:val="es-ES"/>
        </w:rPr>
      </w:pPr>
    </w:p>
    <w:p w14:paraId="2F645433" w14:textId="52193878" w:rsidR="00E41A00" w:rsidRPr="00B812E5" w:rsidRDefault="00E41A00" w:rsidP="00E41A00">
      <w:pPr>
        <w:pStyle w:val="ListParagraph"/>
        <w:keepNext/>
        <w:rPr>
          <w:rFonts w:asciiTheme="minorHAnsi" w:hAnsiTheme="minorHAnsi" w:cstheme="minorHAnsi"/>
          <w:i/>
          <w:sz w:val="22"/>
          <w:szCs w:val="22"/>
          <w:lang w:val="es-ES"/>
        </w:rPr>
      </w:pPr>
      <w:r w:rsidRPr="00B812E5">
        <w:rPr>
          <w:rFonts w:asciiTheme="minorHAnsi" w:hAnsiTheme="minorHAnsi" w:cstheme="minorHAnsi"/>
          <w:i/>
          <w:sz w:val="22"/>
          <w:szCs w:val="22"/>
          <w:lang w:val="es-ES"/>
        </w:rPr>
        <w:lastRenderedPageBreak/>
        <w:t>Figura 2</w:t>
      </w:r>
      <w:r w:rsidR="00AA5C8D" w:rsidRPr="00B812E5">
        <w:rPr>
          <w:rFonts w:asciiTheme="minorHAnsi" w:hAnsiTheme="minorHAnsi" w:cstheme="minorHAnsi"/>
          <w:i/>
          <w:sz w:val="22"/>
          <w:szCs w:val="22"/>
          <w:lang w:val="es-ES"/>
        </w:rPr>
        <w:t>:</w:t>
      </w:r>
      <w:r w:rsidRPr="00B812E5">
        <w:rPr>
          <w:rFonts w:asciiTheme="minorHAnsi" w:hAnsiTheme="minorHAnsi" w:cstheme="minorHAnsi"/>
          <w:i/>
          <w:sz w:val="22"/>
          <w:szCs w:val="22"/>
          <w:lang w:val="es-ES"/>
        </w:rPr>
        <w:t xml:space="preserve"> </w:t>
      </w:r>
      <w:r w:rsidR="00AA5C8D" w:rsidRPr="00B812E5">
        <w:rPr>
          <w:rFonts w:asciiTheme="minorHAnsi" w:hAnsiTheme="minorHAnsi" w:cstheme="minorHAnsi"/>
          <w:i/>
          <w:sz w:val="22"/>
          <w:szCs w:val="22"/>
          <w:lang w:val="es-ES"/>
        </w:rPr>
        <w:t>Área</w:t>
      </w:r>
      <w:r w:rsidRPr="00B812E5">
        <w:rPr>
          <w:rFonts w:asciiTheme="minorHAnsi" w:hAnsiTheme="minorHAnsi" w:cstheme="minorHAnsi"/>
          <w:i/>
          <w:sz w:val="22"/>
          <w:szCs w:val="22"/>
          <w:lang w:val="es-ES"/>
        </w:rPr>
        <w:t xml:space="preserve"> acumulada de Humedales de Importancia </w:t>
      </w:r>
      <w:r w:rsidR="008B4FF9" w:rsidRPr="00B812E5">
        <w:rPr>
          <w:rFonts w:asciiTheme="minorHAnsi" w:hAnsiTheme="minorHAnsi" w:cstheme="minorHAnsi"/>
          <w:i/>
          <w:sz w:val="22"/>
          <w:szCs w:val="22"/>
          <w:lang w:val="es-ES"/>
        </w:rPr>
        <w:t>Internacional</w:t>
      </w:r>
      <w:r w:rsidRPr="00B812E5">
        <w:rPr>
          <w:rFonts w:asciiTheme="minorHAnsi" w:hAnsiTheme="minorHAnsi" w:cstheme="minorHAnsi"/>
          <w:i/>
          <w:sz w:val="22"/>
          <w:szCs w:val="22"/>
          <w:lang w:val="es-ES"/>
        </w:rPr>
        <w:t>, 1974–2021</w:t>
      </w:r>
    </w:p>
    <w:p w14:paraId="345C237E" w14:textId="12A36EF5" w:rsidR="00E41A00" w:rsidRPr="00B812E5" w:rsidRDefault="00E41A00" w:rsidP="00DA0AC8">
      <w:pPr>
        <w:pStyle w:val="BodyText"/>
        <w:ind w:left="425" w:hanging="425"/>
        <w:rPr>
          <w:rFonts w:asciiTheme="minorHAnsi" w:hAnsiTheme="minorHAnsi" w:cstheme="minorHAnsi"/>
          <w:sz w:val="22"/>
          <w:szCs w:val="22"/>
          <w:lang w:val="es-ES"/>
        </w:rPr>
      </w:pPr>
      <w:r w:rsidRPr="00B812E5">
        <w:rPr>
          <w:rFonts w:cstheme="minorHAnsi"/>
          <w:noProof/>
          <w:lang w:val="en-GB" w:eastAsia="en-GB"/>
        </w:rPr>
        <w:drawing>
          <wp:inline distT="0" distB="0" distL="0" distR="0" wp14:anchorId="6B9B9732" wp14:editId="527D1981">
            <wp:extent cx="4572000" cy="27432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00BD71" w14:textId="108A5885" w:rsidR="00BD666E" w:rsidRDefault="00DA0AC8" w:rsidP="00DA0AC8">
      <w:pPr>
        <w:pStyle w:val="BodyText"/>
        <w:ind w:left="425" w:hanging="425"/>
        <w:rPr>
          <w:rFonts w:asciiTheme="minorHAnsi" w:hAnsiTheme="minorHAnsi" w:cstheme="minorHAnsi"/>
          <w:sz w:val="22"/>
          <w:szCs w:val="22"/>
          <w:lang w:val="es-ES"/>
        </w:rPr>
      </w:pPr>
      <w:r w:rsidRPr="00B812E5">
        <w:rPr>
          <w:rFonts w:asciiTheme="minorHAnsi" w:hAnsiTheme="minorHAnsi" w:cstheme="minorHAnsi"/>
          <w:sz w:val="22"/>
          <w:szCs w:val="22"/>
          <w:lang w:val="es-ES"/>
        </w:rPr>
        <w:tab/>
      </w:r>
    </w:p>
    <w:p w14:paraId="2672B345" w14:textId="77777777" w:rsidR="00F618CE" w:rsidRPr="00B812E5" w:rsidRDefault="00F618CE" w:rsidP="00DA0AC8">
      <w:pPr>
        <w:pStyle w:val="BodyText"/>
        <w:ind w:left="425" w:hanging="425"/>
        <w:rPr>
          <w:rFonts w:asciiTheme="minorHAnsi" w:hAnsiTheme="minorHAnsi" w:cstheme="minorHAnsi"/>
          <w:sz w:val="22"/>
          <w:szCs w:val="22"/>
          <w:lang w:val="es-ES"/>
        </w:rPr>
      </w:pPr>
    </w:p>
    <w:p w14:paraId="11DCCAF1" w14:textId="7D092E8E" w:rsidR="007B2C68" w:rsidRPr="00B812E5" w:rsidRDefault="00BD666E" w:rsidP="00195B1D">
      <w:pPr>
        <w:pStyle w:val="BodyText"/>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A fecha de </w:t>
      </w:r>
      <w:r w:rsidR="007B2C68" w:rsidRPr="00B812E5">
        <w:rPr>
          <w:rFonts w:asciiTheme="minorHAnsi" w:hAnsiTheme="minorHAnsi" w:cstheme="minorHAnsi"/>
          <w:sz w:val="22"/>
          <w:szCs w:val="22"/>
          <w:lang w:val="es-ES"/>
        </w:rPr>
        <w:t>21 de febrero de 20</w:t>
      </w:r>
      <w:r w:rsidR="00392A32" w:rsidRPr="00B812E5">
        <w:rPr>
          <w:rFonts w:asciiTheme="minorHAnsi" w:hAnsiTheme="minorHAnsi" w:cstheme="minorHAnsi"/>
          <w:sz w:val="22"/>
          <w:szCs w:val="22"/>
          <w:lang w:val="es-ES"/>
        </w:rPr>
        <w:t>2</w:t>
      </w:r>
      <w:r w:rsidR="00EC7E08" w:rsidRPr="00B812E5">
        <w:rPr>
          <w:rFonts w:asciiTheme="minorHAnsi" w:hAnsiTheme="minorHAnsi" w:cstheme="minorHAnsi"/>
          <w:sz w:val="22"/>
          <w:szCs w:val="22"/>
          <w:lang w:val="es-ES"/>
        </w:rPr>
        <w:t>1</w:t>
      </w:r>
      <w:r w:rsidR="007B2C68" w:rsidRPr="00B812E5">
        <w:rPr>
          <w:rFonts w:asciiTheme="minorHAnsi" w:hAnsiTheme="minorHAnsi" w:cstheme="minorHAnsi"/>
          <w:sz w:val="22"/>
          <w:szCs w:val="22"/>
          <w:lang w:val="es-ES"/>
        </w:rPr>
        <w:t xml:space="preserve">, </w:t>
      </w:r>
      <w:r w:rsidR="00392A32" w:rsidRPr="00B812E5">
        <w:rPr>
          <w:rFonts w:asciiTheme="minorHAnsi" w:hAnsiTheme="minorHAnsi" w:cstheme="minorHAnsi"/>
          <w:sz w:val="22"/>
          <w:szCs w:val="22"/>
          <w:lang w:val="es-ES"/>
        </w:rPr>
        <w:t>1</w:t>
      </w:r>
      <w:r w:rsidR="00EC7E08" w:rsidRPr="00B812E5">
        <w:rPr>
          <w:rFonts w:asciiTheme="minorHAnsi" w:hAnsiTheme="minorHAnsi" w:cstheme="minorHAnsi"/>
          <w:sz w:val="22"/>
          <w:szCs w:val="22"/>
          <w:lang w:val="es-ES"/>
        </w:rPr>
        <w:t>3</w:t>
      </w:r>
      <w:r w:rsidR="007B2C68" w:rsidRPr="00B812E5">
        <w:rPr>
          <w:rFonts w:asciiTheme="minorHAnsi" w:hAnsiTheme="minorHAnsi" w:cstheme="minorHAnsi"/>
          <w:sz w:val="22"/>
          <w:szCs w:val="22"/>
          <w:lang w:val="es-ES"/>
        </w:rPr>
        <w:t xml:space="preserve"> Partes </w:t>
      </w:r>
      <w:r w:rsidR="00392A32" w:rsidRPr="00B812E5">
        <w:rPr>
          <w:rFonts w:asciiTheme="minorHAnsi" w:hAnsiTheme="minorHAnsi" w:cstheme="minorHAnsi"/>
          <w:sz w:val="22"/>
          <w:szCs w:val="22"/>
          <w:lang w:val="es-ES"/>
        </w:rPr>
        <w:t xml:space="preserve">Contratantes </w:t>
      </w:r>
      <w:r w:rsidR="007B2C68" w:rsidRPr="00B812E5">
        <w:rPr>
          <w:rFonts w:asciiTheme="minorHAnsi" w:hAnsiTheme="minorHAnsi" w:cstheme="minorHAnsi"/>
          <w:sz w:val="22"/>
          <w:szCs w:val="22"/>
          <w:lang w:val="es-ES"/>
        </w:rPr>
        <w:t xml:space="preserve">habían presentado nueva información sobre </w:t>
      </w:r>
      <w:r w:rsidR="00EC7E08" w:rsidRPr="00B812E5">
        <w:rPr>
          <w:rFonts w:asciiTheme="minorHAnsi" w:hAnsiTheme="minorHAnsi" w:cstheme="minorHAnsi"/>
          <w:sz w:val="22"/>
          <w:szCs w:val="22"/>
          <w:lang w:val="es-ES"/>
        </w:rPr>
        <w:t>18</w:t>
      </w:r>
      <w:r w:rsidR="007B2C68" w:rsidRPr="00B812E5">
        <w:rPr>
          <w:rFonts w:asciiTheme="minorHAnsi" w:hAnsiTheme="minorHAnsi" w:cstheme="minorHAnsi"/>
          <w:sz w:val="22"/>
          <w:szCs w:val="22"/>
          <w:lang w:val="es-ES"/>
        </w:rPr>
        <w:t xml:space="preserve"> sitios </w:t>
      </w:r>
      <w:r w:rsidR="00392A32" w:rsidRPr="00B812E5">
        <w:rPr>
          <w:rFonts w:asciiTheme="minorHAnsi" w:hAnsiTheme="minorHAnsi" w:cstheme="minorHAnsi"/>
          <w:sz w:val="22"/>
          <w:szCs w:val="22"/>
          <w:lang w:val="es-ES"/>
        </w:rPr>
        <w:t>nuevos adicionales</w:t>
      </w:r>
      <w:r w:rsidR="007B2C68" w:rsidRPr="00B812E5">
        <w:rPr>
          <w:rFonts w:asciiTheme="minorHAnsi" w:hAnsiTheme="minorHAnsi" w:cstheme="minorHAnsi"/>
          <w:sz w:val="22"/>
          <w:szCs w:val="22"/>
          <w:lang w:val="es-ES"/>
        </w:rPr>
        <w:t xml:space="preserve"> como parte del proceso de su inclusión en la Lista de Humedales de Importancia Internacional. Estas nuevas designaciones están siendo </w:t>
      </w:r>
      <w:r w:rsidR="00FC7C14" w:rsidRPr="00B812E5">
        <w:rPr>
          <w:rFonts w:asciiTheme="minorHAnsi" w:hAnsiTheme="minorHAnsi" w:cstheme="minorHAnsi"/>
          <w:color w:val="000000" w:themeColor="text1"/>
          <w:sz w:val="22"/>
          <w:szCs w:val="22"/>
          <w:lang w:val="es-ES"/>
        </w:rPr>
        <w:t>tramitadas</w:t>
      </w:r>
      <w:r w:rsidR="007B2C68" w:rsidRPr="00B812E5">
        <w:rPr>
          <w:rFonts w:asciiTheme="minorHAnsi" w:hAnsiTheme="minorHAnsi" w:cstheme="minorHAnsi"/>
          <w:color w:val="000000" w:themeColor="text1"/>
          <w:sz w:val="22"/>
          <w:szCs w:val="22"/>
          <w:lang w:val="es-ES"/>
        </w:rPr>
        <w:t xml:space="preserve"> </w:t>
      </w:r>
      <w:r w:rsidR="007B2C68" w:rsidRPr="00B812E5">
        <w:rPr>
          <w:rFonts w:asciiTheme="minorHAnsi" w:hAnsiTheme="minorHAnsi" w:cstheme="minorHAnsi"/>
          <w:sz w:val="22"/>
          <w:szCs w:val="22"/>
          <w:lang w:val="es-ES"/>
        </w:rPr>
        <w:t>por la Secretaría.</w:t>
      </w:r>
    </w:p>
    <w:p w14:paraId="036F5686" w14:textId="30A7F833" w:rsidR="002D1FE1" w:rsidRPr="00B812E5" w:rsidRDefault="002D1FE1" w:rsidP="007B2C68">
      <w:pPr>
        <w:pStyle w:val="BodyText"/>
        <w:ind w:left="0" w:firstLine="0"/>
        <w:rPr>
          <w:rFonts w:asciiTheme="minorHAnsi" w:hAnsiTheme="minorHAnsi" w:cstheme="minorHAnsi"/>
          <w:sz w:val="22"/>
          <w:szCs w:val="22"/>
          <w:lang w:val="es-ES"/>
        </w:rPr>
      </w:pPr>
    </w:p>
    <w:p w14:paraId="0EBA8A03" w14:textId="42030077" w:rsidR="00F36816" w:rsidRPr="00B812E5" w:rsidRDefault="007B2C68" w:rsidP="001C3B98">
      <w:pPr>
        <w:pStyle w:val="ListParagraph"/>
        <w:keepNext/>
        <w:rPr>
          <w:rFonts w:asciiTheme="minorHAnsi" w:hAnsiTheme="minorHAnsi" w:cstheme="minorHAnsi"/>
          <w:b/>
          <w:sz w:val="22"/>
          <w:szCs w:val="22"/>
          <w:lang w:val="es-ES"/>
        </w:rPr>
      </w:pPr>
      <w:r w:rsidRPr="00B812E5">
        <w:rPr>
          <w:rFonts w:asciiTheme="minorHAnsi" w:hAnsiTheme="minorHAnsi" w:cstheme="minorHAnsi"/>
          <w:b/>
          <w:sz w:val="22"/>
          <w:szCs w:val="22"/>
          <w:lang w:val="es-ES"/>
        </w:rPr>
        <w:t>Sitios Ramsar transfronterizos</w:t>
      </w:r>
    </w:p>
    <w:p w14:paraId="254D4712" w14:textId="77777777" w:rsidR="00F36816" w:rsidRPr="00B812E5" w:rsidRDefault="00F36816" w:rsidP="001C3B98">
      <w:pPr>
        <w:pStyle w:val="BodyText"/>
        <w:keepNext/>
        <w:ind w:left="425" w:hanging="425"/>
        <w:rPr>
          <w:rFonts w:asciiTheme="minorHAnsi" w:hAnsiTheme="minorHAnsi" w:cstheme="minorHAnsi"/>
          <w:sz w:val="22"/>
          <w:szCs w:val="22"/>
          <w:lang w:val="es-ES"/>
        </w:rPr>
      </w:pPr>
    </w:p>
    <w:p w14:paraId="73199078" w14:textId="52650924" w:rsidR="00D51971" w:rsidRPr="00B812E5" w:rsidRDefault="00BD666E" w:rsidP="00195B1D">
      <w:pPr>
        <w:pStyle w:val="BodyText"/>
        <w:keepNext/>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Durante el período que abarca el informe se designaron dos sitios Ramsar transfronterizos nuevos</w:t>
      </w:r>
      <w:r w:rsidR="00A16317" w:rsidRPr="00B812E5">
        <w:rPr>
          <w:rFonts w:asciiTheme="minorHAnsi" w:hAnsiTheme="minorHAnsi" w:cstheme="minorHAnsi"/>
          <w:sz w:val="22"/>
          <w:szCs w:val="22"/>
          <w:lang w:val="es-ES"/>
        </w:rPr>
        <w:t>: Complexe transfrontalier W-Arly – Pendjari (</w:t>
      </w:r>
      <w:r w:rsidRPr="00B812E5">
        <w:rPr>
          <w:rFonts w:asciiTheme="minorHAnsi" w:hAnsiTheme="minorHAnsi" w:cstheme="minorHAnsi"/>
          <w:sz w:val="22"/>
          <w:szCs w:val="22"/>
          <w:lang w:val="es-ES"/>
        </w:rPr>
        <w:t xml:space="preserve">compuesto por 6 sitios designados anteriormente en </w:t>
      </w:r>
      <w:r w:rsidR="00A16317" w:rsidRPr="00B812E5">
        <w:rPr>
          <w:rFonts w:asciiTheme="minorHAnsi" w:hAnsiTheme="minorHAnsi" w:cstheme="minorHAnsi"/>
          <w:b/>
          <w:sz w:val="22"/>
          <w:szCs w:val="22"/>
          <w:lang w:val="es-ES"/>
        </w:rPr>
        <w:t>Benin</w:t>
      </w:r>
      <w:r w:rsidR="00A16317" w:rsidRPr="00B812E5">
        <w:rPr>
          <w:rFonts w:asciiTheme="minorHAnsi" w:hAnsiTheme="minorHAnsi" w:cstheme="minorHAnsi"/>
          <w:sz w:val="22"/>
          <w:szCs w:val="22"/>
          <w:lang w:val="es-ES"/>
        </w:rPr>
        <w:t xml:space="preserve">, </w:t>
      </w:r>
      <w:r w:rsidR="00A16317" w:rsidRPr="00B812E5">
        <w:rPr>
          <w:rFonts w:asciiTheme="minorHAnsi" w:hAnsiTheme="minorHAnsi" w:cstheme="minorHAnsi"/>
          <w:b/>
          <w:sz w:val="22"/>
          <w:szCs w:val="22"/>
          <w:lang w:val="es-ES"/>
        </w:rPr>
        <w:t>Burkina Faso</w:t>
      </w:r>
      <w:r w:rsidR="00A16317"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y</w:t>
      </w:r>
      <w:r w:rsidR="008B4FF9" w:rsidRPr="00B812E5">
        <w:rPr>
          <w:rFonts w:asciiTheme="minorHAnsi" w:hAnsiTheme="minorHAnsi" w:cstheme="minorHAnsi"/>
          <w:sz w:val="22"/>
          <w:szCs w:val="22"/>
          <w:lang w:val="es-ES"/>
        </w:rPr>
        <w:t xml:space="preserve"> el</w:t>
      </w:r>
      <w:r w:rsidR="00A16317" w:rsidRPr="00B812E5">
        <w:rPr>
          <w:rFonts w:asciiTheme="minorHAnsi" w:hAnsiTheme="minorHAnsi" w:cstheme="minorHAnsi"/>
          <w:sz w:val="22"/>
          <w:szCs w:val="22"/>
          <w:lang w:val="es-ES"/>
        </w:rPr>
        <w:t xml:space="preserve"> </w:t>
      </w:r>
      <w:r w:rsidR="00A16317" w:rsidRPr="00B812E5">
        <w:rPr>
          <w:rFonts w:asciiTheme="minorHAnsi" w:hAnsiTheme="minorHAnsi" w:cstheme="minorHAnsi"/>
          <w:b/>
          <w:sz w:val="22"/>
          <w:szCs w:val="22"/>
          <w:lang w:val="es-ES"/>
        </w:rPr>
        <w:t>N</w:t>
      </w:r>
      <w:r w:rsidRPr="00B812E5">
        <w:rPr>
          <w:rFonts w:asciiTheme="minorHAnsi" w:hAnsiTheme="minorHAnsi" w:cstheme="minorHAnsi"/>
          <w:b/>
          <w:sz w:val="22"/>
          <w:szCs w:val="22"/>
          <w:lang w:val="es-ES"/>
        </w:rPr>
        <w:t>íger</w:t>
      </w:r>
      <w:r w:rsidR="00A16317"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 xml:space="preserve">y </w:t>
      </w:r>
      <w:r w:rsidR="00A16317" w:rsidRPr="00B812E5">
        <w:rPr>
          <w:rFonts w:asciiTheme="minorHAnsi" w:hAnsiTheme="minorHAnsi" w:cstheme="minorHAnsi"/>
          <w:sz w:val="22"/>
          <w:szCs w:val="22"/>
          <w:lang w:val="es-ES"/>
        </w:rPr>
        <w:t>Vallée du Sourou (</w:t>
      </w:r>
      <w:r w:rsidRPr="00B812E5">
        <w:rPr>
          <w:rFonts w:asciiTheme="minorHAnsi" w:hAnsiTheme="minorHAnsi" w:cstheme="minorHAnsi"/>
          <w:sz w:val="22"/>
          <w:szCs w:val="22"/>
          <w:lang w:val="es-ES"/>
        </w:rPr>
        <w:t xml:space="preserve">compuesto por </w:t>
      </w:r>
      <w:r w:rsidR="00A16317" w:rsidRPr="00B812E5">
        <w:rPr>
          <w:rFonts w:asciiTheme="minorHAnsi" w:hAnsiTheme="minorHAnsi" w:cstheme="minorHAnsi"/>
          <w:sz w:val="22"/>
          <w:szCs w:val="22"/>
          <w:lang w:val="es-ES"/>
        </w:rPr>
        <w:t xml:space="preserve">2 </w:t>
      </w:r>
      <w:r w:rsidR="008B4FF9" w:rsidRPr="00B812E5">
        <w:rPr>
          <w:rFonts w:asciiTheme="minorHAnsi" w:hAnsiTheme="minorHAnsi" w:cstheme="minorHAnsi"/>
          <w:sz w:val="22"/>
          <w:szCs w:val="22"/>
          <w:lang w:val="es-ES"/>
        </w:rPr>
        <w:t>sitios</w:t>
      </w:r>
      <w:r w:rsidRPr="00B812E5">
        <w:rPr>
          <w:rFonts w:asciiTheme="minorHAnsi" w:hAnsiTheme="minorHAnsi" w:cstheme="minorHAnsi"/>
          <w:sz w:val="22"/>
          <w:szCs w:val="22"/>
          <w:lang w:val="es-ES"/>
        </w:rPr>
        <w:t xml:space="preserve"> designados </w:t>
      </w:r>
      <w:r w:rsidR="008B4FF9" w:rsidRPr="00B812E5">
        <w:rPr>
          <w:rFonts w:asciiTheme="minorHAnsi" w:hAnsiTheme="minorHAnsi" w:cstheme="minorHAnsi"/>
          <w:sz w:val="22"/>
          <w:szCs w:val="22"/>
          <w:lang w:val="es-ES"/>
        </w:rPr>
        <w:t>anteriormente</w:t>
      </w:r>
      <w:r w:rsidRPr="00B812E5">
        <w:rPr>
          <w:rFonts w:asciiTheme="minorHAnsi" w:hAnsiTheme="minorHAnsi" w:cstheme="minorHAnsi"/>
          <w:sz w:val="22"/>
          <w:szCs w:val="22"/>
          <w:lang w:val="es-ES"/>
        </w:rPr>
        <w:t xml:space="preserve"> en</w:t>
      </w:r>
      <w:r w:rsidR="00A16317" w:rsidRPr="00B812E5">
        <w:rPr>
          <w:rFonts w:asciiTheme="minorHAnsi" w:hAnsiTheme="minorHAnsi" w:cstheme="minorHAnsi"/>
          <w:sz w:val="22"/>
          <w:szCs w:val="22"/>
          <w:lang w:val="es-ES"/>
        </w:rPr>
        <w:t xml:space="preserve"> </w:t>
      </w:r>
      <w:r w:rsidR="00A16317" w:rsidRPr="00B812E5">
        <w:rPr>
          <w:rFonts w:asciiTheme="minorHAnsi" w:hAnsiTheme="minorHAnsi" w:cstheme="minorHAnsi"/>
          <w:b/>
          <w:sz w:val="22"/>
          <w:szCs w:val="22"/>
          <w:lang w:val="es-ES"/>
        </w:rPr>
        <w:t>Burkina Faso</w:t>
      </w:r>
      <w:r w:rsidR="00A16317"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y</w:t>
      </w:r>
      <w:r w:rsidR="00A16317" w:rsidRPr="00B812E5">
        <w:rPr>
          <w:rFonts w:asciiTheme="minorHAnsi" w:hAnsiTheme="minorHAnsi" w:cstheme="minorHAnsi"/>
          <w:sz w:val="22"/>
          <w:szCs w:val="22"/>
          <w:lang w:val="es-ES"/>
        </w:rPr>
        <w:t xml:space="preserve"> </w:t>
      </w:r>
      <w:r w:rsidR="00A16317" w:rsidRPr="00B812E5">
        <w:rPr>
          <w:rFonts w:asciiTheme="minorHAnsi" w:hAnsiTheme="minorHAnsi" w:cstheme="minorHAnsi"/>
          <w:b/>
          <w:sz w:val="22"/>
          <w:szCs w:val="22"/>
          <w:lang w:val="es-ES"/>
        </w:rPr>
        <w:t>Mal</w:t>
      </w:r>
      <w:r w:rsidRPr="00B812E5">
        <w:rPr>
          <w:rFonts w:asciiTheme="minorHAnsi" w:hAnsiTheme="minorHAnsi" w:cstheme="minorHAnsi"/>
          <w:b/>
          <w:sz w:val="22"/>
          <w:szCs w:val="22"/>
          <w:lang w:val="es-ES"/>
        </w:rPr>
        <w:t>í</w:t>
      </w:r>
      <w:r w:rsidR="00A16317" w:rsidRPr="00B812E5">
        <w:rPr>
          <w:rFonts w:asciiTheme="minorHAnsi" w:hAnsiTheme="minorHAnsi" w:cstheme="minorHAnsi"/>
          <w:sz w:val="22"/>
          <w:szCs w:val="22"/>
          <w:lang w:val="es-ES"/>
        </w:rPr>
        <w:t xml:space="preserve">). </w:t>
      </w:r>
      <w:r w:rsidR="00195B1D" w:rsidRPr="00B812E5">
        <w:rPr>
          <w:rFonts w:asciiTheme="minorHAnsi" w:hAnsiTheme="minorHAnsi" w:cstheme="minorHAnsi"/>
          <w:sz w:val="22"/>
          <w:szCs w:val="22"/>
          <w:lang w:val="es-ES"/>
        </w:rPr>
        <w:t xml:space="preserve">El número total de sitios Ramsar transfronterizos </w:t>
      </w:r>
      <w:r w:rsidR="008B4FF9" w:rsidRPr="00B812E5">
        <w:rPr>
          <w:rFonts w:asciiTheme="minorHAnsi" w:hAnsiTheme="minorHAnsi" w:cstheme="minorHAnsi"/>
          <w:sz w:val="22"/>
          <w:szCs w:val="22"/>
          <w:lang w:val="es-ES"/>
        </w:rPr>
        <w:t>a</w:t>
      </w:r>
      <w:r w:rsidR="00195B1D" w:rsidRPr="00B812E5">
        <w:rPr>
          <w:rFonts w:asciiTheme="minorHAnsi" w:hAnsiTheme="minorHAnsi" w:cstheme="minorHAnsi"/>
          <w:sz w:val="22"/>
          <w:szCs w:val="22"/>
          <w:lang w:val="es-ES"/>
        </w:rPr>
        <w:t xml:space="preserve"> 21 de </w:t>
      </w:r>
      <w:r w:rsidR="008B4FF9" w:rsidRPr="00B812E5">
        <w:rPr>
          <w:rFonts w:asciiTheme="minorHAnsi" w:hAnsiTheme="minorHAnsi" w:cstheme="minorHAnsi"/>
          <w:sz w:val="22"/>
          <w:szCs w:val="22"/>
          <w:lang w:val="es-ES"/>
        </w:rPr>
        <w:t>febrero</w:t>
      </w:r>
      <w:r w:rsidR="00195B1D" w:rsidRPr="00B812E5">
        <w:rPr>
          <w:rFonts w:asciiTheme="minorHAnsi" w:hAnsiTheme="minorHAnsi" w:cstheme="minorHAnsi"/>
          <w:sz w:val="22"/>
          <w:szCs w:val="22"/>
          <w:lang w:val="es-ES"/>
        </w:rPr>
        <w:t xml:space="preserve"> de 2021 era de 22, compuestos por 165 sitios Ramsar </w:t>
      </w:r>
      <w:r w:rsidR="00195B1D" w:rsidRPr="00B812E5">
        <w:rPr>
          <w:rFonts w:asciiTheme="minorHAnsi" w:hAnsiTheme="minorHAnsi" w:cstheme="minorHAnsi"/>
          <w:color w:val="000000" w:themeColor="text1"/>
          <w:sz w:val="22"/>
          <w:szCs w:val="22"/>
          <w:lang w:val="es-ES"/>
        </w:rPr>
        <w:t>unilaterales</w:t>
      </w:r>
      <w:r w:rsidR="00392A32" w:rsidRPr="00B812E5">
        <w:rPr>
          <w:rStyle w:val="FootnoteReference"/>
          <w:rFonts w:asciiTheme="minorHAnsi" w:hAnsiTheme="minorHAnsi" w:cstheme="minorHAnsi"/>
          <w:sz w:val="22"/>
          <w:szCs w:val="22"/>
          <w:lang w:val="es-ES"/>
        </w:rPr>
        <w:footnoteReference w:id="2"/>
      </w:r>
      <w:r w:rsidR="00D51971" w:rsidRPr="00B812E5">
        <w:rPr>
          <w:rFonts w:asciiTheme="minorHAnsi" w:hAnsiTheme="minorHAnsi" w:cstheme="minorHAnsi"/>
          <w:sz w:val="22"/>
          <w:szCs w:val="22"/>
          <w:lang w:val="es-ES"/>
        </w:rPr>
        <w:t>.</w:t>
      </w:r>
    </w:p>
    <w:p w14:paraId="3A29E27A" w14:textId="60115BBB" w:rsidR="00A16317" w:rsidRPr="00B812E5" w:rsidRDefault="00A16317" w:rsidP="001C3B98">
      <w:pPr>
        <w:pStyle w:val="BodyText"/>
        <w:keepNext/>
        <w:ind w:left="425" w:hanging="425"/>
        <w:rPr>
          <w:rFonts w:asciiTheme="minorHAnsi" w:hAnsiTheme="minorHAnsi" w:cstheme="minorHAnsi"/>
          <w:sz w:val="22"/>
          <w:szCs w:val="22"/>
          <w:lang w:val="es-ES"/>
        </w:rPr>
      </w:pPr>
    </w:p>
    <w:p w14:paraId="2E1DA5E5" w14:textId="77777777" w:rsidR="00A16317" w:rsidRPr="00B812E5" w:rsidRDefault="00A16317" w:rsidP="00A16317">
      <w:pPr>
        <w:pStyle w:val="Heading2"/>
        <w:ind w:left="0"/>
        <w:rPr>
          <w:rFonts w:asciiTheme="minorHAnsi" w:hAnsiTheme="minorHAnsi" w:cstheme="minorHAnsi"/>
          <w:b w:val="0"/>
          <w:bCs w:val="0"/>
          <w:sz w:val="22"/>
          <w:szCs w:val="22"/>
          <w:lang w:val="es-ES"/>
        </w:rPr>
      </w:pPr>
      <w:r w:rsidRPr="00B812E5">
        <w:rPr>
          <w:rFonts w:asciiTheme="minorHAnsi" w:hAnsiTheme="minorHAnsi" w:cstheme="minorHAnsi"/>
          <w:sz w:val="22"/>
          <w:szCs w:val="22"/>
          <w:lang w:val="es-ES"/>
        </w:rPr>
        <w:t>Actualización periódica de información sobre los sitios Ramsar</w:t>
      </w:r>
    </w:p>
    <w:p w14:paraId="42720CBF" w14:textId="77777777" w:rsidR="00A16317" w:rsidRPr="00B812E5" w:rsidRDefault="00A16317" w:rsidP="00A16317">
      <w:pPr>
        <w:rPr>
          <w:rFonts w:asciiTheme="minorHAnsi" w:eastAsia="Calibri" w:hAnsiTheme="minorHAnsi" w:cstheme="minorHAnsi"/>
          <w:b/>
          <w:bCs/>
          <w:sz w:val="22"/>
          <w:szCs w:val="22"/>
          <w:lang w:val="es-ES"/>
        </w:rPr>
      </w:pPr>
    </w:p>
    <w:p w14:paraId="7E0C5D86" w14:textId="1028E145" w:rsidR="00E441AB" w:rsidRPr="00B812E5" w:rsidRDefault="00195B1D" w:rsidP="00E441AB">
      <w:pPr>
        <w:pStyle w:val="ListParagraph"/>
        <w:numPr>
          <w:ilvl w:val="0"/>
          <w:numId w:val="11"/>
        </w:numPr>
        <w:ind w:left="426" w:hanging="426"/>
        <w:rPr>
          <w:rFonts w:asciiTheme="minorHAnsi" w:eastAsia="Calibri" w:hAnsiTheme="minorHAnsi" w:cstheme="minorHAnsi"/>
          <w:bCs/>
          <w:sz w:val="22"/>
          <w:szCs w:val="22"/>
          <w:lang w:val="es-ES"/>
        </w:rPr>
      </w:pPr>
      <w:r w:rsidRPr="00B812E5">
        <w:rPr>
          <w:rFonts w:asciiTheme="minorHAnsi" w:hAnsiTheme="minorHAnsi" w:cstheme="minorHAnsi"/>
          <w:sz w:val="22"/>
          <w:szCs w:val="22"/>
          <w:lang w:val="es-ES"/>
        </w:rPr>
        <w:t xml:space="preserve">La Resolución </w:t>
      </w:r>
      <w:r w:rsidR="00A16317" w:rsidRPr="00B812E5">
        <w:rPr>
          <w:rFonts w:asciiTheme="minorHAnsi" w:hAnsiTheme="minorHAnsi" w:cstheme="minorHAnsi"/>
          <w:sz w:val="22"/>
          <w:szCs w:val="22"/>
          <w:lang w:val="es-ES"/>
        </w:rPr>
        <w:t>XIII.10 (</w:t>
      </w:r>
      <w:r w:rsidRPr="00B812E5">
        <w:rPr>
          <w:rFonts w:asciiTheme="minorHAnsi" w:hAnsiTheme="minorHAnsi" w:cstheme="minorHAnsi"/>
          <w:sz w:val="22"/>
          <w:szCs w:val="22"/>
          <w:lang w:val="es-ES"/>
        </w:rPr>
        <w:t>párrafo</w:t>
      </w:r>
      <w:r w:rsidR="00A16317" w:rsidRPr="00B812E5">
        <w:rPr>
          <w:rFonts w:asciiTheme="minorHAnsi" w:hAnsiTheme="minorHAnsi" w:cstheme="minorHAnsi"/>
          <w:sz w:val="22"/>
          <w:szCs w:val="22"/>
          <w:lang w:val="es-ES"/>
        </w:rPr>
        <w:t xml:space="preserve"> 16) </w:t>
      </w:r>
      <w:r w:rsidRPr="00B812E5">
        <w:rPr>
          <w:rFonts w:asciiTheme="minorHAnsi" w:eastAsia="Calibri" w:hAnsiTheme="minorHAnsi" w:cstheme="minorHAnsi"/>
          <w:bCs/>
          <w:color w:val="000000" w:themeColor="text1"/>
          <w:sz w:val="22"/>
          <w:szCs w:val="22"/>
          <w:lang w:val="es-ES"/>
        </w:rPr>
        <w:t xml:space="preserve">pide a las Partes Contratantes que actualicen, con carácter de urgencia, las Fichas Informativas de Ramsar (FIR) de sus sitios </w:t>
      </w:r>
      <w:r w:rsidRPr="00B812E5">
        <w:rPr>
          <w:rFonts w:asciiTheme="minorHAnsi" w:eastAsia="Calibri" w:hAnsiTheme="minorHAnsi" w:cstheme="minorHAnsi"/>
          <w:bCs/>
          <w:sz w:val="22"/>
          <w:szCs w:val="22"/>
          <w:lang w:val="es-ES"/>
        </w:rPr>
        <w:t>Ramsar al menos una vez cada seis años</w:t>
      </w:r>
      <w:r w:rsidR="00A16317" w:rsidRPr="00B812E5">
        <w:rPr>
          <w:rFonts w:asciiTheme="minorHAnsi" w:eastAsia="Calibri" w:hAnsiTheme="minorHAnsi" w:cstheme="minorHAnsi"/>
          <w:bCs/>
          <w:sz w:val="22"/>
          <w:szCs w:val="22"/>
          <w:lang w:val="es-ES"/>
        </w:rPr>
        <w:t xml:space="preserve">. </w:t>
      </w:r>
      <w:r w:rsidR="002B398C" w:rsidRPr="00B812E5">
        <w:rPr>
          <w:rFonts w:asciiTheme="minorHAnsi" w:eastAsia="Calibri" w:hAnsiTheme="minorHAnsi" w:cstheme="minorHAnsi"/>
          <w:bCs/>
          <w:sz w:val="22"/>
          <w:szCs w:val="22"/>
          <w:lang w:val="es-ES"/>
        </w:rPr>
        <w:t>Durante el período que abarca el informe</w:t>
      </w:r>
      <w:r w:rsidR="00A16317" w:rsidRPr="00B812E5">
        <w:rPr>
          <w:rFonts w:asciiTheme="minorHAnsi" w:eastAsia="Calibri" w:hAnsiTheme="minorHAnsi" w:cstheme="minorHAnsi"/>
          <w:bCs/>
          <w:sz w:val="22"/>
          <w:szCs w:val="22"/>
          <w:lang w:val="es-ES"/>
        </w:rPr>
        <w:t xml:space="preserve">, 32 </w:t>
      </w:r>
      <w:r w:rsidRPr="00B812E5">
        <w:rPr>
          <w:rFonts w:asciiTheme="minorHAnsi" w:eastAsia="Calibri" w:hAnsiTheme="minorHAnsi" w:cstheme="minorHAnsi"/>
          <w:bCs/>
          <w:sz w:val="22"/>
          <w:szCs w:val="22"/>
          <w:lang w:val="es-ES"/>
        </w:rPr>
        <w:t xml:space="preserve">Partes proporcionaron </w:t>
      </w:r>
      <w:r w:rsidR="002764E5" w:rsidRPr="00B812E5">
        <w:rPr>
          <w:rFonts w:asciiTheme="minorHAnsi" w:eastAsia="Calibri" w:hAnsiTheme="minorHAnsi" w:cstheme="minorHAnsi"/>
          <w:bCs/>
          <w:sz w:val="22"/>
          <w:szCs w:val="22"/>
          <w:lang w:val="es-ES"/>
        </w:rPr>
        <w:t>datos</w:t>
      </w:r>
      <w:r w:rsidR="002B398C" w:rsidRPr="00B812E5">
        <w:rPr>
          <w:rFonts w:asciiTheme="minorHAnsi" w:eastAsia="Calibri" w:hAnsiTheme="minorHAnsi" w:cstheme="minorHAnsi"/>
          <w:bCs/>
          <w:sz w:val="22"/>
          <w:szCs w:val="22"/>
          <w:lang w:val="es-ES"/>
        </w:rPr>
        <w:t xml:space="preserve"> actualizados o faltantes para </w:t>
      </w:r>
      <w:r w:rsidR="00C76B48" w:rsidRPr="00B812E5">
        <w:rPr>
          <w:rFonts w:asciiTheme="minorHAnsi" w:eastAsia="Calibri" w:hAnsiTheme="minorHAnsi" w:cstheme="minorHAnsi"/>
          <w:bCs/>
          <w:sz w:val="22"/>
          <w:szCs w:val="22"/>
          <w:lang w:val="es-ES"/>
        </w:rPr>
        <w:t xml:space="preserve">la publicación de </w:t>
      </w:r>
      <w:r w:rsidR="00A16317" w:rsidRPr="00B812E5">
        <w:rPr>
          <w:rFonts w:asciiTheme="minorHAnsi" w:eastAsia="Calibri" w:hAnsiTheme="minorHAnsi" w:cstheme="minorHAnsi"/>
          <w:bCs/>
          <w:sz w:val="22"/>
          <w:szCs w:val="22"/>
          <w:lang w:val="es-ES"/>
        </w:rPr>
        <w:t xml:space="preserve">159 </w:t>
      </w:r>
      <w:r w:rsidR="002B398C" w:rsidRPr="00B812E5">
        <w:rPr>
          <w:rFonts w:asciiTheme="minorHAnsi" w:eastAsia="Calibri" w:hAnsiTheme="minorHAnsi" w:cstheme="minorHAnsi"/>
          <w:bCs/>
          <w:sz w:val="22"/>
          <w:szCs w:val="22"/>
          <w:lang w:val="es-ES"/>
        </w:rPr>
        <w:t xml:space="preserve">actualizaciones de sitios Ramsar </w:t>
      </w:r>
      <w:r w:rsidR="00A16317" w:rsidRPr="00B812E5">
        <w:rPr>
          <w:rFonts w:asciiTheme="minorHAnsi" w:eastAsia="Calibri" w:hAnsiTheme="minorHAnsi" w:cstheme="minorHAnsi"/>
          <w:bCs/>
          <w:sz w:val="22"/>
          <w:szCs w:val="22"/>
          <w:lang w:val="es-ES"/>
        </w:rPr>
        <w:t>(</w:t>
      </w:r>
      <w:r w:rsidR="00E441AB" w:rsidRPr="00B812E5">
        <w:rPr>
          <w:rFonts w:asciiTheme="minorHAnsi" w:eastAsia="Calibri" w:hAnsiTheme="minorHAnsi" w:cstheme="minorHAnsi"/>
          <w:bCs/>
          <w:sz w:val="22"/>
          <w:szCs w:val="22"/>
          <w:lang w:val="es-ES"/>
        </w:rPr>
        <w:t xml:space="preserve">el </w:t>
      </w:r>
      <w:r w:rsidR="00A16317" w:rsidRPr="00B812E5">
        <w:rPr>
          <w:rFonts w:asciiTheme="minorHAnsi" w:eastAsia="Calibri" w:hAnsiTheme="minorHAnsi" w:cstheme="minorHAnsi"/>
          <w:bCs/>
          <w:sz w:val="22"/>
          <w:szCs w:val="22"/>
          <w:lang w:val="es-ES"/>
        </w:rPr>
        <w:t>6</w:t>
      </w:r>
      <w:r w:rsidR="00E441AB" w:rsidRPr="00B812E5">
        <w:rPr>
          <w:rFonts w:asciiTheme="minorHAnsi" w:eastAsia="Calibri" w:hAnsiTheme="minorHAnsi" w:cstheme="minorHAnsi"/>
          <w:bCs/>
          <w:sz w:val="22"/>
          <w:szCs w:val="22"/>
          <w:lang w:val="es-ES"/>
        </w:rPr>
        <w:t>,</w:t>
      </w:r>
      <w:r w:rsidR="00A16317" w:rsidRPr="00B812E5">
        <w:rPr>
          <w:rFonts w:asciiTheme="minorHAnsi" w:eastAsia="Calibri" w:hAnsiTheme="minorHAnsi" w:cstheme="minorHAnsi"/>
          <w:bCs/>
          <w:sz w:val="22"/>
          <w:szCs w:val="22"/>
          <w:lang w:val="es-ES"/>
        </w:rPr>
        <w:t>6</w:t>
      </w:r>
      <w:r w:rsidR="00E441AB" w:rsidRPr="00B812E5">
        <w:rPr>
          <w:rFonts w:asciiTheme="minorHAnsi" w:eastAsia="Calibri" w:hAnsiTheme="minorHAnsi" w:cstheme="minorHAnsi"/>
          <w:bCs/>
          <w:sz w:val="22"/>
          <w:szCs w:val="22"/>
          <w:lang w:val="es-ES"/>
        </w:rPr>
        <w:t xml:space="preserve"> </w:t>
      </w:r>
      <w:r w:rsidR="00A16317" w:rsidRPr="00B812E5">
        <w:rPr>
          <w:rFonts w:asciiTheme="minorHAnsi" w:eastAsia="Calibri" w:hAnsiTheme="minorHAnsi" w:cstheme="minorHAnsi"/>
          <w:bCs/>
          <w:sz w:val="22"/>
          <w:szCs w:val="22"/>
          <w:lang w:val="es-ES"/>
        </w:rPr>
        <w:t xml:space="preserve">% </w:t>
      </w:r>
      <w:r w:rsidR="00E441AB" w:rsidRPr="00B812E5">
        <w:rPr>
          <w:rFonts w:asciiTheme="minorHAnsi" w:eastAsia="Calibri" w:hAnsiTheme="minorHAnsi" w:cstheme="minorHAnsi"/>
          <w:bCs/>
          <w:sz w:val="22"/>
          <w:szCs w:val="22"/>
          <w:lang w:val="es-ES"/>
        </w:rPr>
        <w:t xml:space="preserve">de todos los sitios). El </w:t>
      </w:r>
      <w:r w:rsidR="00E441AB" w:rsidRPr="00B812E5">
        <w:rPr>
          <w:rFonts w:asciiTheme="minorHAnsi" w:eastAsia="Calibri" w:hAnsiTheme="minorHAnsi" w:cstheme="minorHAnsi"/>
          <w:b/>
          <w:sz w:val="22"/>
          <w:szCs w:val="22"/>
          <w:lang w:val="es-ES"/>
        </w:rPr>
        <w:t>Anexo 2</w:t>
      </w:r>
      <w:r w:rsidR="00E441AB" w:rsidRPr="00B812E5">
        <w:rPr>
          <w:rFonts w:asciiTheme="minorHAnsi" w:eastAsia="Calibri" w:hAnsiTheme="minorHAnsi" w:cstheme="minorHAnsi"/>
          <w:bCs/>
          <w:sz w:val="22"/>
          <w:szCs w:val="22"/>
          <w:lang w:val="es-ES"/>
        </w:rPr>
        <w:t xml:space="preserve"> contiene más detalles. Además, 60 Partes enviaron FIR actualizadas sobre </w:t>
      </w:r>
      <w:r w:rsidR="00A16317" w:rsidRPr="00B812E5">
        <w:rPr>
          <w:rFonts w:asciiTheme="minorHAnsi" w:eastAsia="Calibri" w:hAnsiTheme="minorHAnsi" w:cstheme="minorHAnsi"/>
          <w:bCs/>
          <w:sz w:val="22"/>
          <w:szCs w:val="22"/>
          <w:lang w:val="es-ES"/>
        </w:rPr>
        <w:t xml:space="preserve">488 </w:t>
      </w:r>
      <w:r w:rsidR="00E441AB" w:rsidRPr="00B812E5">
        <w:rPr>
          <w:rFonts w:asciiTheme="minorHAnsi" w:eastAsia="Calibri" w:hAnsiTheme="minorHAnsi" w:cstheme="minorHAnsi"/>
          <w:bCs/>
          <w:sz w:val="22"/>
          <w:szCs w:val="22"/>
          <w:lang w:val="es-ES"/>
        </w:rPr>
        <w:t xml:space="preserve">sitios, que la </w:t>
      </w:r>
      <w:r w:rsidR="00C76B48" w:rsidRPr="00B812E5">
        <w:rPr>
          <w:rFonts w:asciiTheme="minorHAnsi" w:eastAsia="Calibri" w:hAnsiTheme="minorHAnsi" w:cstheme="minorHAnsi"/>
          <w:bCs/>
          <w:sz w:val="22"/>
          <w:szCs w:val="22"/>
          <w:lang w:val="es-ES"/>
        </w:rPr>
        <w:t>Secretaría</w:t>
      </w:r>
      <w:r w:rsidR="00E441AB" w:rsidRPr="00B812E5">
        <w:rPr>
          <w:rFonts w:asciiTheme="minorHAnsi" w:eastAsia="Calibri" w:hAnsiTheme="minorHAnsi" w:cstheme="minorHAnsi"/>
          <w:bCs/>
          <w:sz w:val="22"/>
          <w:szCs w:val="22"/>
          <w:lang w:val="es-ES"/>
        </w:rPr>
        <w:t xml:space="preserve"> estaba </w:t>
      </w:r>
      <w:r w:rsidR="00C76B48" w:rsidRPr="00B812E5">
        <w:rPr>
          <w:rFonts w:asciiTheme="minorHAnsi" w:eastAsia="Calibri" w:hAnsiTheme="minorHAnsi" w:cstheme="minorHAnsi"/>
          <w:bCs/>
          <w:sz w:val="22"/>
          <w:szCs w:val="22"/>
          <w:lang w:val="es-ES"/>
        </w:rPr>
        <w:t>tramitando a fecha de</w:t>
      </w:r>
      <w:r w:rsidR="00E441AB" w:rsidRPr="00B812E5">
        <w:rPr>
          <w:rFonts w:asciiTheme="minorHAnsi" w:eastAsia="Calibri" w:hAnsiTheme="minorHAnsi" w:cstheme="minorHAnsi"/>
          <w:bCs/>
          <w:sz w:val="22"/>
          <w:szCs w:val="22"/>
          <w:lang w:val="es-ES"/>
        </w:rPr>
        <w:t xml:space="preserve"> 21 de febrero de 2021 </w:t>
      </w:r>
      <w:r w:rsidR="00A16317" w:rsidRPr="00B812E5">
        <w:rPr>
          <w:rFonts w:asciiTheme="minorHAnsi" w:eastAsia="Calibri" w:hAnsiTheme="minorHAnsi" w:cstheme="minorHAnsi"/>
          <w:bCs/>
          <w:sz w:val="22"/>
          <w:szCs w:val="22"/>
          <w:lang w:val="es-ES"/>
        </w:rPr>
        <w:t>(</w:t>
      </w:r>
      <w:r w:rsidR="00A16317" w:rsidRPr="00B812E5">
        <w:rPr>
          <w:rFonts w:asciiTheme="minorHAnsi" w:eastAsia="Calibri" w:hAnsiTheme="minorHAnsi" w:cstheme="minorHAnsi"/>
          <w:b/>
          <w:bCs/>
          <w:sz w:val="22"/>
          <w:szCs w:val="22"/>
          <w:lang w:val="es-ES"/>
        </w:rPr>
        <w:t>An</w:t>
      </w:r>
      <w:r w:rsidR="00E441AB" w:rsidRPr="00B812E5">
        <w:rPr>
          <w:rFonts w:asciiTheme="minorHAnsi" w:eastAsia="Calibri" w:hAnsiTheme="minorHAnsi" w:cstheme="minorHAnsi"/>
          <w:b/>
          <w:bCs/>
          <w:sz w:val="22"/>
          <w:szCs w:val="22"/>
          <w:lang w:val="es-ES"/>
        </w:rPr>
        <w:t xml:space="preserve">exo </w:t>
      </w:r>
      <w:r w:rsidR="00A16317" w:rsidRPr="00B812E5">
        <w:rPr>
          <w:rFonts w:asciiTheme="minorHAnsi" w:eastAsia="Calibri" w:hAnsiTheme="minorHAnsi" w:cstheme="minorHAnsi"/>
          <w:b/>
          <w:bCs/>
          <w:sz w:val="22"/>
          <w:szCs w:val="22"/>
          <w:lang w:val="es-ES"/>
        </w:rPr>
        <w:t xml:space="preserve">3b, </w:t>
      </w:r>
      <w:r w:rsidR="00C76B48" w:rsidRPr="00B812E5">
        <w:rPr>
          <w:rFonts w:asciiTheme="minorHAnsi" w:eastAsia="Calibri" w:hAnsiTheme="minorHAnsi" w:cstheme="minorHAnsi"/>
          <w:bCs/>
          <w:sz w:val="22"/>
          <w:szCs w:val="22"/>
          <w:lang w:val="es-ES"/>
        </w:rPr>
        <w:t>columna</w:t>
      </w:r>
      <w:r w:rsidR="00E441AB" w:rsidRPr="00B812E5">
        <w:rPr>
          <w:rFonts w:asciiTheme="minorHAnsi" w:eastAsia="Calibri" w:hAnsiTheme="minorHAnsi" w:cstheme="minorHAnsi"/>
          <w:bCs/>
          <w:sz w:val="22"/>
          <w:szCs w:val="22"/>
          <w:lang w:val="es-ES"/>
        </w:rPr>
        <w:t xml:space="preserve"> de la derecha</w:t>
      </w:r>
      <w:r w:rsidR="00A16317" w:rsidRPr="00B812E5">
        <w:rPr>
          <w:rFonts w:asciiTheme="minorHAnsi" w:eastAsia="Calibri" w:hAnsiTheme="minorHAnsi" w:cstheme="minorHAnsi"/>
          <w:bCs/>
          <w:sz w:val="22"/>
          <w:szCs w:val="22"/>
          <w:lang w:val="es-ES"/>
        </w:rPr>
        <w:t>).</w:t>
      </w:r>
    </w:p>
    <w:p w14:paraId="5BB10B9A" w14:textId="77777777" w:rsidR="00E441AB" w:rsidRPr="00B812E5" w:rsidRDefault="00E441AB" w:rsidP="00E441AB">
      <w:pPr>
        <w:rPr>
          <w:rFonts w:asciiTheme="minorHAnsi" w:eastAsia="Calibri" w:hAnsiTheme="minorHAnsi" w:cstheme="minorHAnsi"/>
          <w:bCs/>
          <w:sz w:val="22"/>
          <w:szCs w:val="22"/>
          <w:lang w:val="es-ES"/>
        </w:rPr>
      </w:pPr>
    </w:p>
    <w:p w14:paraId="0C35C8BF" w14:textId="6ECA51C7" w:rsidR="00A16317" w:rsidRPr="00B812E5" w:rsidRDefault="00E441AB" w:rsidP="00E441AB">
      <w:pPr>
        <w:pStyle w:val="ListParagraph"/>
        <w:numPr>
          <w:ilvl w:val="0"/>
          <w:numId w:val="11"/>
        </w:numPr>
        <w:ind w:left="426" w:hanging="426"/>
        <w:rPr>
          <w:rFonts w:asciiTheme="minorHAnsi" w:eastAsia="Calibri" w:hAnsiTheme="minorHAnsi" w:cstheme="minorHAnsi"/>
          <w:bCs/>
          <w:sz w:val="22"/>
          <w:szCs w:val="22"/>
          <w:lang w:val="es-ES"/>
        </w:rPr>
      </w:pPr>
      <w:r w:rsidRPr="00B812E5">
        <w:rPr>
          <w:rFonts w:asciiTheme="minorHAnsi" w:eastAsia="Calibri" w:hAnsiTheme="minorHAnsi" w:cstheme="minorHAnsi"/>
          <w:sz w:val="22"/>
          <w:szCs w:val="22"/>
          <w:lang w:val="es-ES"/>
        </w:rPr>
        <w:t>El</w:t>
      </w:r>
      <w:r w:rsidRPr="00B812E5">
        <w:rPr>
          <w:rFonts w:asciiTheme="minorHAnsi" w:eastAsia="Calibri" w:hAnsiTheme="minorHAnsi" w:cstheme="minorHAnsi"/>
          <w:b/>
          <w:bCs/>
          <w:sz w:val="22"/>
          <w:szCs w:val="22"/>
          <w:lang w:val="es-ES"/>
        </w:rPr>
        <w:t xml:space="preserve"> </w:t>
      </w:r>
      <w:r w:rsidR="00C76B48" w:rsidRPr="00B812E5">
        <w:rPr>
          <w:rFonts w:asciiTheme="minorHAnsi" w:eastAsia="Calibri" w:hAnsiTheme="minorHAnsi" w:cstheme="minorHAnsi"/>
          <w:b/>
          <w:bCs/>
          <w:sz w:val="22"/>
          <w:szCs w:val="22"/>
          <w:lang w:val="es-ES"/>
        </w:rPr>
        <w:t>Anexo</w:t>
      </w:r>
      <w:r w:rsidR="00A16317" w:rsidRPr="00B812E5">
        <w:rPr>
          <w:rFonts w:asciiTheme="minorHAnsi" w:eastAsia="Calibri" w:hAnsiTheme="minorHAnsi" w:cstheme="minorHAnsi"/>
          <w:b/>
          <w:bCs/>
          <w:sz w:val="22"/>
          <w:szCs w:val="22"/>
          <w:lang w:val="es-ES"/>
        </w:rPr>
        <w:t xml:space="preserve"> 3a </w:t>
      </w:r>
      <w:r w:rsidRPr="00B812E5">
        <w:rPr>
          <w:rFonts w:asciiTheme="minorHAnsi" w:eastAsia="Calibri" w:hAnsiTheme="minorHAnsi" w:cstheme="minorHAnsi"/>
          <w:bCs/>
          <w:sz w:val="22"/>
          <w:szCs w:val="22"/>
          <w:lang w:val="es-ES"/>
        </w:rPr>
        <w:t xml:space="preserve">contiene </w:t>
      </w:r>
      <w:r w:rsidR="00C76B48" w:rsidRPr="00B812E5">
        <w:rPr>
          <w:rFonts w:asciiTheme="minorHAnsi" w:eastAsia="Calibri" w:hAnsiTheme="minorHAnsi" w:cstheme="minorHAnsi"/>
          <w:bCs/>
          <w:sz w:val="22"/>
          <w:szCs w:val="22"/>
          <w:lang w:val="es-ES"/>
        </w:rPr>
        <w:t>una</w:t>
      </w:r>
      <w:r w:rsidRPr="00B812E5">
        <w:rPr>
          <w:rFonts w:asciiTheme="minorHAnsi" w:eastAsia="Calibri" w:hAnsiTheme="minorHAnsi" w:cstheme="minorHAnsi"/>
          <w:bCs/>
          <w:sz w:val="22"/>
          <w:szCs w:val="22"/>
          <w:lang w:val="es-ES"/>
        </w:rPr>
        <w:t xml:space="preserve"> lista de los</w:t>
      </w:r>
      <w:r w:rsidR="00A16317" w:rsidRPr="00B812E5">
        <w:rPr>
          <w:rFonts w:asciiTheme="minorHAnsi" w:eastAsia="Calibri" w:hAnsiTheme="minorHAnsi" w:cstheme="minorHAnsi"/>
          <w:bCs/>
          <w:sz w:val="22"/>
          <w:szCs w:val="22"/>
          <w:lang w:val="es-ES"/>
        </w:rPr>
        <w:t xml:space="preserve"> 33 </w:t>
      </w:r>
      <w:r w:rsidRPr="00B812E5">
        <w:rPr>
          <w:rFonts w:asciiTheme="minorHAnsi" w:eastAsia="Calibri" w:hAnsiTheme="minorHAnsi" w:cstheme="minorHAnsi"/>
          <w:bCs/>
          <w:sz w:val="22"/>
          <w:szCs w:val="22"/>
          <w:lang w:val="es-ES"/>
        </w:rPr>
        <w:t>sitios en el territorio de</w:t>
      </w:r>
      <w:r w:rsidR="00A16317" w:rsidRPr="00B812E5">
        <w:rPr>
          <w:rFonts w:asciiTheme="minorHAnsi" w:eastAsia="Calibri" w:hAnsiTheme="minorHAnsi" w:cstheme="minorHAnsi"/>
          <w:bCs/>
          <w:sz w:val="22"/>
          <w:szCs w:val="22"/>
          <w:lang w:val="es-ES"/>
        </w:rPr>
        <w:t xml:space="preserve"> 16 </w:t>
      </w:r>
      <w:r w:rsidRPr="00B812E5">
        <w:rPr>
          <w:rFonts w:asciiTheme="minorHAnsi" w:eastAsia="Calibri" w:hAnsiTheme="minorHAnsi" w:cstheme="minorHAnsi"/>
          <w:bCs/>
          <w:sz w:val="22"/>
          <w:szCs w:val="22"/>
          <w:lang w:val="es-ES"/>
        </w:rPr>
        <w:t xml:space="preserve">Partes sobre los que no se habían </w:t>
      </w:r>
      <w:r w:rsidR="00C76B48" w:rsidRPr="00B812E5">
        <w:rPr>
          <w:rFonts w:asciiTheme="minorHAnsi" w:eastAsia="Calibri" w:hAnsiTheme="minorHAnsi" w:cstheme="minorHAnsi"/>
          <w:bCs/>
          <w:sz w:val="22"/>
          <w:szCs w:val="22"/>
          <w:lang w:val="es-ES"/>
        </w:rPr>
        <w:t>presentado</w:t>
      </w:r>
      <w:r w:rsidRPr="00B812E5">
        <w:rPr>
          <w:rFonts w:asciiTheme="minorHAnsi" w:eastAsia="Calibri" w:hAnsiTheme="minorHAnsi" w:cstheme="minorHAnsi"/>
          <w:bCs/>
          <w:sz w:val="22"/>
          <w:szCs w:val="22"/>
          <w:lang w:val="es-ES"/>
        </w:rPr>
        <w:t xml:space="preserve"> las FIR o mapas adecuados desde su designación. La Secretaría está haciendo un seguimiento con estas Partes </w:t>
      </w:r>
      <w:r w:rsidR="00C76B48" w:rsidRPr="00B812E5">
        <w:rPr>
          <w:rFonts w:asciiTheme="minorHAnsi" w:eastAsia="Calibri" w:hAnsiTheme="minorHAnsi" w:cstheme="minorHAnsi"/>
          <w:bCs/>
          <w:sz w:val="22"/>
          <w:szCs w:val="22"/>
          <w:lang w:val="es-ES"/>
        </w:rPr>
        <w:t>par</w:t>
      </w:r>
      <w:r w:rsidRPr="00B812E5">
        <w:rPr>
          <w:rFonts w:asciiTheme="minorHAnsi" w:eastAsia="Calibri" w:hAnsiTheme="minorHAnsi" w:cstheme="minorHAnsi"/>
          <w:bCs/>
          <w:sz w:val="22"/>
          <w:szCs w:val="22"/>
          <w:lang w:val="es-ES"/>
        </w:rPr>
        <w:t>a colmar estas importantes lagunas.</w:t>
      </w:r>
    </w:p>
    <w:p w14:paraId="0662FF10" w14:textId="77777777" w:rsidR="00A16317" w:rsidRPr="00B812E5" w:rsidRDefault="00A16317" w:rsidP="00A16317">
      <w:pPr>
        <w:ind w:left="425" w:hanging="425"/>
        <w:rPr>
          <w:rFonts w:asciiTheme="minorHAnsi" w:eastAsia="Calibri" w:hAnsiTheme="minorHAnsi" w:cstheme="minorHAnsi"/>
          <w:bCs/>
          <w:sz w:val="22"/>
          <w:szCs w:val="22"/>
          <w:lang w:val="es-ES"/>
        </w:rPr>
      </w:pPr>
    </w:p>
    <w:p w14:paraId="5CC9DFC4" w14:textId="20B1D516" w:rsidR="00D74B27" w:rsidRPr="00B812E5" w:rsidRDefault="00E441AB" w:rsidP="00D74B27">
      <w:pPr>
        <w:pStyle w:val="ListParagraph"/>
        <w:numPr>
          <w:ilvl w:val="0"/>
          <w:numId w:val="11"/>
        </w:numPr>
        <w:ind w:left="426" w:hanging="426"/>
        <w:rPr>
          <w:rFonts w:asciiTheme="minorHAnsi" w:hAnsiTheme="minorHAnsi" w:cstheme="minorHAnsi"/>
          <w:sz w:val="22"/>
          <w:szCs w:val="22"/>
          <w:lang w:val="es-ES"/>
        </w:rPr>
      </w:pPr>
      <w:r w:rsidRPr="00B812E5">
        <w:rPr>
          <w:rFonts w:asciiTheme="minorHAnsi" w:eastAsia="Calibri" w:hAnsiTheme="minorHAnsi" w:cstheme="minorHAnsi"/>
          <w:bCs/>
          <w:sz w:val="22"/>
          <w:szCs w:val="22"/>
          <w:lang w:val="es-ES"/>
        </w:rPr>
        <w:lastRenderedPageBreak/>
        <w:t xml:space="preserve">El </w:t>
      </w:r>
      <w:r w:rsidR="00A16317" w:rsidRPr="00B812E5">
        <w:rPr>
          <w:rFonts w:asciiTheme="minorHAnsi" w:hAnsiTheme="minorHAnsi" w:cstheme="minorHAnsi"/>
          <w:sz w:val="22"/>
          <w:szCs w:val="22"/>
          <w:lang w:val="es-ES"/>
        </w:rPr>
        <w:t xml:space="preserve">21 </w:t>
      </w:r>
      <w:r w:rsidRPr="00B812E5">
        <w:rPr>
          <w:rFonts w:asciiTheme="minorHAnsi" w:hAnsiTheme="minorHAnsi" w:cstheme="minorHAnsi"/>
          <w:sz w:val="22"/>
          <w:szCs w:val="22"/>
          <w:lang w:val="es-ES"/>
        </w:rPr>
        <w:t xml:space="preserve">de febrero de </w:t>
      </w:r>
      <w:r w:rsidR="00A16317" w:rsidRPr="00B812E5">
        <w:rPr>
          <w:rFonts w:asciiTheme="minorHAnsi" w:hAnsiTheme="minorHAnsi" w:cstheme="minorHAnsi"/>
          <w:sz w:val="22"/>
          <w:szCs w:val="22"/>
          <w:lang w:val="es-ES"/>
        </w:rPr>
        <w:t xml:space="preserve">2021, </w:t>
      </w:r>
      <w:r w:rsidRPr="00B812E5">
        <w:rPr>
          <w:rFonts w:asciiTheme="minorHAnsi" w:hAnsiTheme="minorHAnsi" w:cstheme="minorHAnsi"/>
          <w:sz w:val="22"/>
          <w:szCs w:val="22"/>
          <w:lang w:val="es-ES"/>
        </w:rPr>
        <w:t xml:space="preserve">había información </w:t>
      </w:r>
      <w:r w:rsidR="00C76B48" w:rsidRPr="00B812E5">
        <w:rPr>
          <w:rFonts w:asciiTheme="minorHAnsi" w:hAnsiTheme="minorHAnsi" w:cstheme="minorHAnsi"/>
          <w:sz w:val="22"/>
          <w:szCs w:val="22"/>
          <w:lang w:val="es-ES"/>
        </w:rPr>
        <w:t>desactualizada</w:t>
      </w:r>
      <w:r w:rsidRPr="00B812E5">
        <w:rPr>
          <w:rFonts w:asciiTheme="minorHAnsi" w:hAnsiTheme="minorHAnsi" w:cstheme="minorHAnsi"/>
          <w:sz w:val="22"/>
          <w:szCs w:val="22"/>
          <w:lang w:val="es-ES"/>
        </w:rPr>
        <w:t xml:space="preserve"> o faltante </w:t>
      </w:r>
      <w:r w:rsidR="00C76B48" w:rsidRPr="00B812E5">
        <w:rPr>
          <w:rFonts w:asciiTheme="minorHAnsi" w:hAnsiTheme="minorHAnsi" w:cstheme="minorHAnsi"/>
          <w:sz w:val="22"/>
          <w:szCs w:val="22"/>
          <w:lang w:val="es-ES"/>
        </w:rPr>
        <w:t xml:space="preserve">sobre </w:t>
      </w:r>
      <w:r w:rsidR="00A16317" w:rsidRPr="00B812E5">
        <w:rPr>
          <w:rFonts w:asciiTheme="minorHAnsi" w:hAnsiTheme="minorHAnsi" w:cstheme="minorHAnsi"/>
          <w:sz w:val="22"/>
          <w:szCs w:val="22"/>
          <w:lang w:val="es-ES"/>
        </w:rPr>
        <w:t>1</w:t>
      </w:r>
      <w:r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752 </w:t>
      </w:r>
      <w:r w:rsidR="00C76B48" w:rsidRPr="00B812E5">
        <w:rPr>
          <w:rFonts w:asciiTheme="minorHAnsi" w:hAnsiTheme="minorHAnsi" w:cstheme="minorHAnsi"/>
          <w:sz w:val="22"/>
          <w:szCs w:val="22"/>
          <w:lang w:val="es-ES"/>
        </w:rPr>
        <w:t>sitios</w:t>
      </w:r>
      <w:r w:rsidRPr="00B812E5">
        <w:rPr>
          <w:rFonts w:asciiTheme="minorHAnsi" w:hAnsiTheme="minorHAnsi" w:cstheme="minorHAnsi"/>
          <w:sz w:val="22"/>
          <w:szCs w:val="22"/>
          <w:lang w:val="es-ES"/>
        </w:rPr>
        <w:t xml:space="preserve"> Ramsar (el </w:t>
      </w:r>
      <w:r w:rsidR="00A16317" w:rsidRPr="00B812E5">
        <w:rPr>
          <w:rFonts w:asciiTheme="minorHAnsi" w:hAnsiTheme="minorHAnsi" w:cstheme="minorHAnsi"/>
          <w:sz w:val="22"/>
          <w:szCs w:val="22"/>
          <w:lang w:val="es-ES"/>
        </w:rPr>
        <w:t>73</w:t>
      </w:r>
      <w:r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 xml:space="preserve">de todos los sitios). </w:t>
      </w:r>
      <w:r w:rsidR="00C76B48" w:rsidRPr="00B812E5">
        <w:rPr>
          <w:rFonts w:asciiTheme="minorHAnsi" w:hAnsiTheme="minorHAnsi" w:cstheme="minorHAnsi"/>
          <w:sz w:val="22"/>
          <w:szCs w:val="22"/>
          <w:lang w:val="es-ES"/>
        </w:rPr>
        <w:t>En e</w:t>
      </w:r>
      <w:r w:rsidRPr="00B812E5">
        <w:rPr>
          <w:rFonts w:asciiTheme="minorHAnsi" w:hAnsiTheme="minorHAnsi" w:cstheme="minorHAnsi"/>
          <w:sz w:val="22"/>
          <w:szCs w:val="22"/>
          <w:lang w:val="es-ES"/>
        </w:rPr>
        <w:t xml:space="preserve">l cuadro que figura en el </w:t>
      </w:r>
      <w:r w:rsidR="00C76B48" w:rsidRPr="00B812E5">
        <w:rPr>
          <w:rFonts w:asciiTheme="minorHAnsi" w:hAnsiTheme="minorHAnsi" w:cstheme="minorHAnsi"/>
          <w:b/>
          <w:sz w:val="22"/>
          <w:szCs w:val="22"/>
          <w:lang w:val="es-ES"/>
        </w:rPr>
        <w:t>Anexo</w:t>
      </w:r>
      <w:r w:rsidR="00A16317" w:rsidRPr="00B812E5">
        <w:rPr>
          <w:rFonts w:asciiTheme="minorHAnsi" w:hAnsiTheme="minorHAnsi" w:cstheme="minorHAnsi"/>
          <w:b/>
          <w:sz w:val="22"/>
          <w:szCs w:val="22"/>
          <w:lang w:val="es-ES"/>
        </w:rPr>
        <w:t xml:space="preserve"> 3b</w:t>
      </w:r>
      <w:r w:rsidR="00C76B48" w:rsidRPr="00B812E5">
        <w:rPr>
          <w:rFonts w:asciiTheme="minorHAnsi" w:hAnsiTheme="minorHAnsi" w:cstheme="minorHAnsi"/>
          <w:sz w:val="22"/>
          <w:szCs w:val="22"/>
          <w:lang w:val="es-ES"/>
        </w:rPr>
        <w:t xml:space="preserve"> se </w:t>
      </w:r>
      <w:r w:rsidR="00E8027C" w:rsidRPr="00B812E5">
        <w:rPr>
          <w:rFonts w:asciiTheme="minorHAnsi" w:eastAsia="Calibri" w:hAnsiTheme="minorHAnsi" w:cstheme="minorHAnsi"/>
          <w:bCs/>
          <w:sz w:val="22"/>
          <w:szCs w:val="22"/>
          <w:lang w:val="es-ES"/>
        </w:rPr>
        <w:t>enumera</w:t>
      </w:r>
      <w:r w:rsidR="00C76B48" w:rsidRPr="00B812E5">
        <w:rPr>
          <w:rFonts w:asciiTheme="minorHAnsi" w:eastAsia="Calibri" w:hAnsiTheme="minorHAnsi" w:cstheme="minorHAnsi"/>
          <w:bCs/>
          <w:sz w:val="22"/>
          <w:szCs w:val="22"/>
          <w:lang w:val="es-ES"/>
        </w:rPr>
        <w:t>n</w:t>
      </w:r>
      <w:r w:rsidR="00A16317" w:rsidRPr="00B812E5">
        <w:rPr>
          <w:rFonts w:asciiTheme="minorHAnsi" w:hAnsiTheme="minorHAnsi" w:cstheme="minorHAnsi"/>
          <w:sz w:val="22"/>
          <w:szCs w:val="22"/>
          <w:lang w:val="es-ES"/>
        </w:rPr>
        <w:t xml:space="preserve"> 1</w:t>
      </w:r>
      <w:r w:rsidR="00E8027C"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276 </w:t>
      </w:r>
      <w:r w:rsidR="00E8027C" w:rsidRPr="00B812E5">
        <w:rPr>
          <w:rFonts w:asciiTheme="minorHAnsi" w:hAnsiTheme="minorHAnsi" w:cstheme="minorHAnsi"/>
          <w:sz w:val="22"/>
          <w:szCs w:val="22"/>
          <w:lang w:val="es-ES"/>
        </w:rPr>
        <w:t xml:space="preserve">sitios (el </w:t>
      </w:r>
      <w:r w:rsidR="00A16317" w:rsidRPr="00B812E5">
        <w:rPr>
          <w:rFonts w:asciiTheme="minorHAnsi" w:hAnsiTheme="minorHAnsi" w:cstheme="minorHAnsi"/>
          <w:sz w:val="22"/>
          <w:szCs w:val="22"/>
          <w:lang w:val="es-ES"/>
        </w:rPr>
        <w:t>53</w:t>
      </w:r>
      <w:r w:rsidR="00E8027C"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 </w:t>
      </w:r>
      <w:r w:rsidR="00E8027C" w:rsidRPr="00B812E5">
        <w:rPr>
          <w:rFonts w:asciiTheme="minorHAnsi" w:hAnsiTheme="minorHAnsi" w:cstheme="minorHAnsi"/>
          <w:sz w:val="22"/>
          <w:szCs w:val="22"/>
          <w:lang w:val="es-ES"/>
        </w:rPr>
        <w:t xml:space="preserve">cuya </w:t>
      </w:r>
      <w:r w:rsidR="00C76B48" w:rsidRPr="00B812E5">
        <w:rPr>
          <w:rFonts w:asciiTheme="minorHAnsi" w:hAnsiTheme="minorHAnsi" w:cstheme="minorHAnsi"/>
          <w:sz w:val="22"/>
          <w:szCs w:val="22"/>
          <w:lang w:val="es-ES"/>
        </w:rPr>
        <w:t>información</w:t>
      </w:r>
      <w:r w:rsidR="00E8027C" w:rsidRPr="00B812E5">
        <w:rPr>
          <w:rFonts w:asciiTheme="minorHAnsi" w:hAnsiTheme="minorHAnsi" w:cstheme="minorHAnsi"/>
          <w:sz w:val="22"/>
          <w:szCs w:val="22"/>
          <w:lang w:val="es-ES"/>
        </w:rPr>
        <w:t xml:space="preserve"> </w:t>
      </w:r>
      <w:r w:rsidR="00C76B48" w:rsidRPr="00B812E5">
        <w:rPr>
          <w:rFonts w:asciiTheme="minorHAnsi" w:hAnsiTheme="minorHAnsi" w:cstheme="minorHAnsi"/>
          <w:sz w:val="22"/>
          <w:szCs w:val="22"/>
          <w:lang w:val="es-ES"/>
        </w:rPr>
        <w:t xml:space="preserve">debe ser actualizada por haber sido presentada hace más </w:t>
      </w:r>
      <w:r w:rsidR="00E8027C" w:rsidRPr="00B812E5">
        <w:rPr>
          <w:rFonts w:asciiTheme="minorHAnsi" w:hAnsiTheme="minorHAnsi" w:cstheme="minorHAnsi"/>
          <w:sz w:val="22"/>
          <w:szCs w:val="22"/>
          <w:lang w:val="es-ES"/>
        </w:rPr>
        <w:t xml:space="preserve">de seis años. En el </w:t>
      </w:r>
      <w:r w:rsidR="001A3AD9" w:rsidRPr="00B812E5">
        <w:rPr>
          <w:rFonts w:asciiTheme="minorHAnsi" w:hAnsiTheme="minorHAnsi" w:cstheme="minorHAnsi"/>
          <w:sz w:val="22"/>
          <w:szCs w:val="22"/>
          <w:lang w:val="es-ES"/>
        </w:rPr>
        <w:t xml:space="preserve">caso de esos sitios, las Partes aún no han presentado </w:t>
      </w:r>
      <w:r w:rsidR="00C76B48" w:rsidRPr="00B812E5">
        <w:rPr>
          <w:rFonts w:asciiTheme="minorHAnsi" w:hAnsiTheme="minorHAnsi" w:cstheme="minorHAnsi"/>
          <w:sz w:val="22"/>
          <w:szCs w:val="22"/>
          <w:lang w:val="es-ES"/>
        </w:rPr>
        <w:t>actualizaciones</w:t>
      </w:r>
      <w:r w:rsidR="001A3AD9" w:rsidRPr="00B812E5">
        <w:rPr>
          <w:rFonts w:asciiTheme="minorHAnsi" w:hAnsiTheme="minorHAnsi" w:cstheme="minorHAnsi"/>
          <w:sz w:val="22"/>
          <w:szCs w:val="22"/>
          <w:lang w:val="es-ES"/>
        </w:rPr>
        <w:t xml:space="preserve"> a través del Servicio de Información sobre Sitios Ramsar en línea, que </w:t>
      </w:r>
      <w:r w:rsidR="00C76B48" w:rsidRPr="00B812E5">
        <w:rPr>
          <w:rFonts w:asciiTheme="minorHAnsi" w:hAnsiTheme="minorHAnsi" w:cstheme="minorHAnsi"/>
          <w:sz w:val="22"/>
          <w:szCs w:val="22"/>
          <w:lang w:val="es-ES"/>
        </w:rPr>
        <w:t xml:space="preserve">entró en vigor </w:t>
      </w:r>
      <w:r w:rsidR="001A3AD9" w:rsidRPr="00B812E5">
        <w:rPr>
          <w:rFonts w:asciiTheme="minorHAnsi" w:hAnsiTheme="minorHAnsi" w:cstheme="minorHAnsi"/>
          <w:sz w:val="22"/>
          <w:szCs w:val="22"/>
          <w:lang w:val="es-ES"/>
        </w:rPr>
        <w:t xml:space="preserve">hace más de seis años, en enero de 2015 (Resolución </w:t>
      </w:r>
      <w:r w:rsidR="00A16317" w:rsidRPr="00B812E5">
        <w:rPr>
          <w:rFonts w:asciiTheme="minorHAnsi" w:eastAsia="Calibri" w:hAnsiTheme="minorHAnsi" w:cstheme="minorHAnsi"/>
          <w:bCs/>
          <w:sz w:val="22"/>
          <w:szCs w:val="22"/>
          <w:lang w:val="es-ES"/>
        </w:rPr>
        <w:t xml:space="preserve">XI.8, </w:t>
      </w:r>
      <w:r w:rsidR="00C76B48" w:rsidRPr="00B812E5">
        <w:rPr>
          <w:rFonts w:asciiTheme="minorHAnsi" w:eastAsia="Calibri" w:hAnsiTheme="minorHAnsi" w:cstheme="minorHAnsi"/>
          <w:bCs/>
          <w:sz w:val="22"/>
          <w:szCs w:val="22"/>
          <w:lang w:val="es-ES"/>
        </w:rPr>
        <w:t>párrafo</w:t>
      </w:r>
      <w:r w:rsidR="00A16317" w:rsidRPr="00B812E5">
        <w:rPr>
          <w:rFonts w:asciiTheme="minorHAnsi" w:eastAsia="Calibri" w:hAnsiTheme="minorHAnsi" w:cstheme="minorHAnsi"/>
          <w:bCs/>
          <w:sz w:val="22"/>
          <w:szCs w:val="22"/>
          <w:lang w:val="es-ES"/>
        </w:rPr>
        <w:t xml:space="preserve"> 15).</w:t>
      </w:r>
    </w:p>
    <w:p w14:paraId="177FCE9E" w14:textId="77777777" w:rsidR="00D74B27" w:rsidRPr="00B812E5" w:rsidRDefault="00D74B27" w:rsidP="00D74B27">
      <w:pPr>
        <w:pStyle w:val="ListParagraph"/>
        <w:rPr>
          <w:rFonts w:asciiTheme="minorHAnsi" w:eastAsia="Calibri" w:hAnsiTheme="minorHAnsi" w:cstheme="minorHAnsi"/>
          <w:bCs/>
          <w:sz w:val="22"/>
          <w:szCs w:val="22"/>
          <w:lang w:val="es-ES"/>
        </w:rPr>
      </w:pPr>
    </w:p>
    <w:p w14:paraId="01882742" w14:textId="7E5BA5FC" w:rsidR="00D74B27" w:rsidRPr="00B812E5" w:rsidRDefault="00D74B27" w:rsidP="00D74B27">
      <w:pPr>
        <w:pStyle w:val="ListParagraph"/>
        <w:numPr>
          <w:ilvl w:val="0"/>
          <w:numId w:val="11"/>
        </w:numPr>
        <w:ind w:left="426" w:hanging="426"/>
        <w:rPr>
          <w:rFonts w:asciiTheme="minorHAnsi" w:hAnsiTheme="minorHAnsi" w:cstheme="minorHAnsi"/>
          <w:sz w:val="22"/>
          <w:szCs w:val="22"/>
          <w:lang w:val="es-ES"/>
        </w:rPr>
      </w:pPr>
      <w:r w:rsidRPr="00B812E5">
        <w:rPr>
          <w:rFonts w:asciiTheme="minorHAnsi" w:eastAsia="Calibri" w:hAnsiTheme="minorHAnsi" w:cstheme="minorHAnsi"/>
          <w:bCs/>
          <w:sz w:val="22"/>
          <w:szCs w:val="22"/>
          <w:lang w:val="es-ES"/>
        </w:rPr>
        <w:t xml:space="preserve">La Figura </w:t>
      </w:r>
      <w:r w:rsidR="00A16317" w:rsidRPr="00B812E5">
        <w:rPr>
          <w:rFonts w:asciiTheme="minorHAnsi" w:eastAsia="Calibri" w:hAnsiTheme="minorHAnsi" w:cstheme="minorHAnsi"/>
          <w:bCs/>
          <w:sz w:val="22"/>
          <w:szCs w:val="22"/>
          <w:lang w:val="es-ES"/>
        </w:rPr>
        <w:t xml:space="preserve">3 </w:t>
      </w:r>
      <w:r w:rsidRPr="00B812E5">
        <w:rPr>
          <w:rFonts w:asciiTheme="minorHAnsi" w:eastAsia="Calibri" w:hAnsiTheme="minorHAnsi" w:cstheme="minorHAnsi"/>
          <w:bCs/>
          <w:sz w:val="22"/>
          <w:szCs w:val="22"/>
          <w:lang w:val="es-ES"/>
        </w:rPr>
        <w:t xml:space="preserve">muestra el desglose de los sitios con cuyas </w:t>
      </w:r>
      <w:r w:rsidR="008B0E8C" w:rsidRPr="00B812E5">
        <w:rPr>
          <w:rFonts w:asciiTheme="minorHAnsi" w:eastAsia="Calibri" w:hAnsiTheme="minorHAnsi" w:cstheme="minorHAnsi"/>
          <w:bCs/>
          <w:sz w:val="22"/>
          <w:szCs w:val="22"/>
          <w:lang w:val="es-ES"/>
        </w:rPr>
        <w:t xml:space="preserve">FIR </w:t>
      </w:r>
      <w:r w:rsidRPr="00B812E5">
        <w:rPr>
          <w:rFonts w:asciiTheme="minorHAnsi" w:eastAsia="Calibri" w:hAnsiTheme="minorHAnsi" w:cstheme="minorHAnsi"/>
          <w:bCs/>
          <w:sz w:val="22"/>
          <w:szCs w:val="22"/>
          <w:lang w:val="es-ES"/>
        </w:rPr>
        <w:t xml:space="preserve">están desactualizadas, </w:t>
      </w:r>
      <w:r w:rsidR="008B0E8C" w:rsidRPr="00B812E5">
        <w:rPr>
          <w:rFonts w:asciiTheme="minorHAnsi" w:eastAsia="Calibri" w:hAnsiTheme="minorHAnsi" w:cstheme="minorHAnsi"/>
          <w:bCs/>
          <w:sz w:val="22"/>
          <w:szCs w:val="22"/>
          <w:lang w:val="es-ES"/>
        </w:rPr>
        <w:t xml:space="preserve">incluidos </w:t>
      </w:r>
      <w:r w:rsidRPr="00B812E5">
        <w:rPr>
          <w:rFonts w:asciiTheme="minorHAnsi" w:eastAsia="Calibri" w:hAnsiTheme="minorHAnsi" w:cstheme="minorHAnsi"/>
          <w:bCs/>
          <w:sz w:val="22"/>
          <w:szCs w:val="22"/>
          <w:lang w:val="es-ES"/>
        </w:rPr>
        <w:t xml:space="preserve">los que estaban siendo examinados por la </w:t>
      </w:r>
      <w:r w:rsidR="008B0E8C" w:rsidRPr="00B812E5">
        <w:rPr>
          <w:rFonts w:asciiTheme="minorHAnsi" w:eastAsia="Calibri" w:hAnsiTheme="minorHAnsi" w:cstheme="minorHAnsi"/>
          <w:bCs/>
          <w:sz w:val="22"/>
          <w:szCs w:val="22"/>
          <w:lang w:val="es-ES"/>
        </w:rPr>
        <w:t>Secretaría</w:t>
      </w:r>
      <w:r w:rsidRPr="00B812E5">
        <w:rPr>
          <w:rFonts w:asciiTheme="minorHAnsi" w:eastAsia="Calibri" w:hAnsiTheme="minorHAnsi" w:cstheme="minorHAnsi"/>
          <w:bCs/>
          <w:sz w:val="22"/>
          <w:szCs w:val="22"/>
          <w:lang w:val="es-ES"/>
        </w:rPr>
        <w:t xml:space="preserve"> al final del </w:t>
      </w:r>
      <w:r w:rsidR="008B0E8C" w:rsidRPr="00B812E5">
        <w:rPr>
          <w:rFonts w:asciiTheme="minorHAnsi" w:eastAsia="Calibri" w:hAnsiTheme="minorHAnsi" w:cstheme="minorHAnsi"/>
          <w:bCs/>
          <w:sz w:val="22"/>
          <w:szCs w:val="22"/>
          <w:lang w:val="es-ES"/>
        </w:rPr>
        <w:t>período que abarca este informe</w:t>
      </w:r>
      <w:r w:rsidR="00A16317" w:rsidRPr="00B812E5">
        <w:rPr>
          <w:rFonts w:asciiTheme="minorHAnsi" w:eastAsia="Calibri" w:hAnsiTheme="minorHAnsi" w:cstheme="minorHAnsi"/>
          <w:bCs/>
          <w:sz w:val="22"/>
          <w:szCs w:val="22"/>
          <w:lang w:val="es-ES"/>
        </w:rPr>
        <w:t xml:space="preserve">. </w:t>
      </w:r>
      <w:r w:rsidRPr="00B812E5">
        <w:rPr>
          <w:rFonts w:asciiTheme="minorHAnsi" w:eastAsia="Calibri" w:hAnsiTheme="minorHAnsi" w:cstheme="minorHAnsi"/>
          <w:bCs/>
          <w:sz w:val="22"/>
          <w:szCs w:val="22"/>
          <w:lang w:val="es-ES"/>
        </w:rPr>
        <w:t xml:space="preserve">Muestra que en </w:t>
      </w:r>
      <w:r w:rsidR="00A16317" w:rsidRPr="00B812E5">
        <w:rPr>
          <w:rFonts w:asciiTheme="minorHAnsi" w:eastAsia="Calibri" w:hAnsiTheme="minorHAnsi" w:cstheme="minorHAnsi"/>
          <w:bCs/>
          <w:sz w:val="22"/>
          <w:szCs w:val="22"/>
          <w:lang w:val="es-ES"/>
        </w:rPr>
        <w:t xml:space="preserve">2021 </w:t>
      </w:r>
      <w:r w:rsidRPr="00B812E5">
        <w:rPr>
          <w:rFonts w:asciiTheme="minorHAnsi" w:eastAsia="Calibri" w:hAnsiTheme="minorHAnsi" w:cstheme="minorHAnsi"/>
          <w:bCs/>
          <w:sz w:val="22"/>
          <w:szCs w:val="22"/>
          <w:lang w:val="es-ES"/>
        </w:rPr>
        <w:t xml:space="preserve">hubo una reducción en el número de FIR desactualizadas con información </w:t>
      </w:r>
      <w:r w:rsidR="008B0E8C" w:rsidRPr="00B812E5">
        <w:rPr>
          <w:rFonts w:asciiTheme="minorHAnsi" w:eastAsia="Calibri" w:hAnsiTheme="minorHAnsi" w:cstheme="minorHAnsi"/>
          <w:bCs/>
          <w:sz w:val="22"/>
          <w:szCs w:val="22"/>
          <w:lang w:val="es-ES"/>
        </w:rPr>
        <w:t>de entre</w:t>
      </w:r>
      <w:r w:rsidRPr="00B812E5">
        <w:rPr>
          <w:rFonts w:asciiTheme="minorHAnsi" w:eastAsia="Calibri" w:hAnsiTheme="minorHAnsi" w:cstheme="minorHAnsi"/>
          <w:bCs/>
          <w:sz w:val="22"/>
          <w:szCs w:val="22"/>
          <w:lang w:val="es-ES"/>
        </w:rPr>
        <w:t xml:space="preserve"> 7 y 12 años de edad, pero un aumento de las FIR </w:t>
      </w:r>
      <w:r w:rsidR="008B0E8C" w:rsidRPr="00B812E5">
        <w:rPr>
          <w:rFonts w:asciiTheme="minorHAnsi" w:eastAsia="Calibri" w:hAnsiTheme="minorHAnsi" w:cstheme="minorHAnsi"/>
          <w:bCs/>
          <w:sz w:val="22"/>
          <w:szCs w:val="22"/>
          <w:lang w:val="es-ES"/>
        </w:rPr>
        <w:t>desactualizadas</w:t>
      </w:r>
      <w:r w:rsidRPr="00B812E5">
        <w:rPr>
          <w:rFonts w:asciiTheme="minorHAnsi" w:eastAsia="Calibri" w:hAnsiTheme="minorHAnsi" w:cstheme="minorHAnsi"/>
          <w:bCs/>
          <w:sz w:val="22"/>
          <w:szCs w:val="22"/>
          <w:lang w:val="es-ES"/>
        </w:rPr>
        <w:t xml:space="preserve"> con </w:t>
      </w:r>
      <w:r w:rsidR="008B0E8C" w:rsidRPr="00B812E5">
        <w:rPr>
          <w:rFonts w:asciiTheme="minorHAnsi" w:eastAsia="Calibri" w:hAnsiTheme="minorHAnsi" w:cstheme="minorHAnsi"/>
          <w:bCs/>
          <w:sz w:val="22"/>
          <w:szCs w:val="22"/>
          <w:lang w:val="es-ES"/>
        </w:rPr>
        <w:t>información</w:t>
      </w:r>
      <w:r w:rsidRPr="00B812E5">
        <w:rPr>
          <w:rFonts w:asciiTheme="minorHAnsi" w:eastAsia="Calibri" w:hAnsiTheme="minorHAnsi" w:cstheme="minorHAnsi"/>
          <w:bCs/>
          <w:sz w:val="22"/>
          <w:szCs w:val="22"/>
          <w:lang w:val="es-ES"/>
        </w:rPr>
        <w:t xml:space="preserve"> de entre 13 y 18 años</w:t>
      </w:r>
      <w:r w:rsidR="008B0E8C" w:rsidRPr="00B812E5">
        <w:rPr>
          <w:rFonts w:asciiTheme="minorHAnsi" w:eastAsia="Calibri" w:hAnsiTheme="minorHAnsi" w:cstheme="minorHAnsi"/>
          <w:bCs/>
          <w:sz w:val="22"/>
          <w:szCs w:val="22"/>
          <w:lang w:val="es-ES"/>
        </w:rPr>
        <w:t xml:space="preserve"> </w:t>
      </w:r>
      <w:r w:rsidRPr="00B812E5">
        <w:rPr>
          <w:rFonts w:asciiTheme="minorHAnsi" w:eastAsia="Calibri" w:hAnsiTheme="minorHAnsi" w:cstheme="minorHAnsi"/>
          <w:bCs/>
          <w:sz w:val="22"/>
          <w:szCs w:val="22"/>
          <w:lang w:val="es-ES"/>
        </w:rPr>
        <w:t xml:space="preserve">de edad y más de 18 años (columnas rojas) en comparación con la </w:t>
      </w:r>
      <w:r w:rsidR="008B0E8C" w:rsidRPr="00B812E5">
        <w:rPr>
          <w:rFonts w:asciiTheme="minorHAnsi" w:eastAsia="Calibri" w:hAnsiTheme="minorHAnsi" w:cstheme="minorHAnsi"/>
          <w:bCs/>
          <w:sz w:val="22"/>
          <w:szCs w:val="22"/>
          <w:lang w:val="es-ES"/>
        </w:rPr>
        <w:t>situación</w:t>
      </w:r>
      <w:r w:rsidRPr="00B812E5">
        <w:rPr>
          <w:rFonts w:asciiTheme="minorHAnsi" w:eastAsia="Calibri" w:hAnsiTheme="minorHAnsi" w:cstheme="minorHAnsi"/>
          <w:bCs/>
          <w:sz w:val="22"/>
          <w:szCs w:val="22"/>
          <w:lang w:val="es-ES"/>
        </w:rPr>
        <w:t xml:space="preserve"> antes de la </w:t>
      </w:r>
      <w:r w:rsidR="00A16317" w:rsidRPr="00B812E5">
        <w:rPr>
          <w:rFonts w:asciiTheme="minorHAnsi" w:eastAsia="Calibri" w:hAnsiTheme="minorHAnsi" w:cstheme="minorHAnsi"/>
          <w:bCs/>
          <w:sz w:val="22"/>
          <w:szCs w:val="22"/>
          <w:lang w:val="es-ES"/>
        </w:rPr>
        <w:t xml:space="preserve">COP13 </w:t>
      </w:r>
      <w:r w:rsidRPr="00B812E5">
        <w:rPr>
          <w:rFonts w:asciiTheme="minorHAnsi" w:eastAsia="Calibri" w:hAnsiTheme="minorHAnsi" w:cstheme="minorHAnsi"/>
          <w:bCs/>
          <w:sz w:val="22"/>
          <w:szCs w:val="22"/>
          <w:lang w:val="es-ES"/>
        </w:rPr>
        <w:t xml:space="preserve">y la </w:t>
      </w:r>
      <w:r w:rsidR="00A16317" w:rsidRPr="00B812E5">
        <w:rPr>
          <w:rFonts w:asciiTheme="minorHAnsi" w:eastAsia="Calibri" w:hAnsiTheme="minorHAnsi" w:cstheme="minorHAnsi"/>
          <w:bCs/>
          <w:sz w:val="22"/>
          <w:szCs w:val="22"/>
          <w:lang w:val="es-ES"/>
        </w:rPr>
        <w:t xml:space="preserve">COP12. </w:t>
      </w:r>
      <w:r w:rsidRPr="00B812E5">
        <w:rPr>
          <w:rFonts w:asciiTheme="minorHAnsi" w:eastAsia="Calibri" w:hAnsiTheme="minorHAnsi" w:cstheme="minorHAnsi"/>
          <w:bCs/>
          <w:sz w:val="22"/>
          <w:szCs w:val="22"/>
          <w:lang w:val="es-ES"/>
        </w:rPr>
        <w:t xml:space="preserve">Esto pone de </w:t>
      </w:r>
      <w:r w:rsidR="008B0E8C" w:rsidRPr="00B812E5">
        <w:rPr>
          <w:rFonts w:asciiTheme="minorHAnsi" w:eastAsia="Calibri" w:hAnsiTheme="minorHAnsi" w:cstheme="minorHAnsi"/>
          <w:bCs/>
          <w:sz w:val="22"/>
          <w:szCs w:val="22"/>
          <w:lang w:val="es-ES"/>
        </w:rPr>
        <w:t>relieve</w:t>
      </w:r>
      <w:r w:rsidRPr="00B812E5">
        <w:rPr>
          <w:rFonts w:asciiTheme="minorHAnsi" w:eastAsia="Calibri" w:hAnsiTheme="minorHAnsi" w:cstheme="minorHAnsi"/>
          <w:bCs/>
          <w:sz w:val="22"/>
          <w:szCs w:val="22"/>
          <w:lang w:val="es-ES"/>
        </w:rPr>
        <w:t xml:space="preserve"> </w:t>
      </w:r>
      <w:r w:rsidR="008B0E8C" w:rsidRPr="00B812E5">
        <w:rPr>
          <w:rFonts w:asciiTheme="minorHAnsi" w:eastAsia="Calibri" w:hAnsiTheme="minorHAnsi" w:cstheme="minorHAnsi"/>
          <w:bCs/>
          <w:sz w:val="22"/>
          <w:szCs w:val="22"/>
          <w:lang w:val="es-ES"/>
        </w:rPr>
        <w:t>que es cada vez más urgente actu</w:t>
      </w:r>
      <w:r w:rsidRPr="00B812E5">
        <w:rPr>
          <w:rFonts w:asciiTheme="minorHAnsi" w:eastAsia="Calibri" w:hAnsiTheme="minorHAnsi" w:cstheme="minorHAnsi"/>
          <w:bCs/>
          <w:sz w:val="22"/>
          <w:szCs w:val="22"/>
          <w:lang w:val="es-ES"/>
        </w:rPr>
        <w:t xml:space="preserve">alizar las FIR, </w:t>
      </w:r>
      <w:r w:rsidR="008B0E8C" w:rsidRPr="00B812E5">
        <w:rPr>
          <w:rFonts w:asciiTheme="minorHAnsi" w:eastAsia="Calibri" w:hAnsiTheme="minorHAnsi" w:cstheme="minorHAnsi"/>
          <w:bCs/>
          <w:sz w:val="22"/>
          <w:szCs w:val="22"/>
          <w:lang w:val="es-ES"/>
        </w:rPr>
        <w:t>particularmente</w:t>
      </w:r>
      <w:r w:rsidRPr="00B812E5">
        <w:rPr>
          <w:rFonts w:asciiTheme="minorHAnsi" w:eastAsia="Calibri" w:hAnsiTheme="minorHAnsi" w:cstheme="minorHAnsi"/>
          <w:bCs/>
          <w:sz w:val="22"/>
          <w:szCs w:val="22"/>
          <w:lang w:val="es-ES"/>
        </w:rPr>
        <w:t xml:space="preserve"> aquellas </w:t>
      </w:r>
      <w:r w:rsidR="008B0E8C" w:rsidRPr="00B812E5">
        <w:rPr>
          <w:rFonts w:asciiTheme="minorHAnsi" w:eastAsia="Calibri" w:hAnsiTheme="minorHAnsi" w:cstheme="minorHAnsi"/>
          <w:bCs/>
          <w:sz w:val="22"/>
          <w:szCs w:val="22"/>
          <w:lang w:val="es-ES"/>
        </w:rPr>
        <w:t>que</w:t>
      </w:r>
      <w:r w:rsidRPr="00B812E5">
        <w:rPr>
          <w:rFonts w:asciiTheme="minorHAnsi" w:eastAsia="Calibri" w:hAnsiTheme="minorHAnsi" w:cstheme="minorHAnsi"/>
          <w:bCs/>
          <w:sz w:val="22"/>
          <w:szCs w:val="22"/>
          <w:lang w:val="es-ES"/>
        </w:rPr>
        <w:t xml:space="preserve"> no se han revisado en muchos años</w:t>
      </w:r>
      <w:r w:rsidR="008B0E8C" w:rsidRPr="00B812E5">
        <w:rPr>
          <w:rFonts w:asciiTheme="minorHAnsi" w:eastAsia="Calibri" w:hAnsiTheme="minorHAnsi" w:cstheme="minorHAnsi"/>
          <w:bCs/>
          <w:sz w:val="22"/>
          <w:szCs w:val="22"/>
          <w:lang w:val="es-ES"/>
        </w:rPr>
        <w:t>.</w:t>
      </w:r>
    </w:p>
    <w:p w14:paraId="5F56D09D" w14:textId="77777777" w:rsidR="00D74B27" w:rsidRPr="00B812E5" w:rsidRDefault="00D74B27" w:rsidP="00D74B27">
      <w:pPr>
        <w:pStyle w:val="ListParagraph"/>
        <w:rPr>
          <w:rFonts w:asciiTheme="minorHAnsi" w:eastAsia="Calibri" w:hAnsiTheme="minorHAnsi" w:cstheme="minorHAnsi"/>
          <w:bCs/>
          <w:sz w:val="22"/>
          <w:szCs w:val="22"/>
          <w:lang w:val="es-ES"/>
        </w:rPr>
      </w:pPr>
    </w:p>
    <w:p w14:paraId="09DC8F69" w14:textId="7B5DAF34" w:rsidR="00A16317" w:rsidRPr="00B812E5" w:rsidRDefault="009C67FB" w:rsidP="009C67FB">
      <w:pPr>
        <w:rPr>
          <w:rFonts w:asciiTheme="minorHAnsi" w:eastAsia="Calibri" w:hAnsiTheme="minorHAnsi" w:cstheme="minorHAnsi"/>
          <w:bCs/>
          <w:sz w:val="22"/>
          <w:szCs w:val="22"/>
          <w:lang w:val="es-ES"/>
        </w:rPr>
      </w:pPr>
      <w:r w:rsidRPr="00B812E5">
        <w:rPr>
          <w:rFonts w:asciiTheme="minorHAnsi" w:eastAsia="Calibri" w:hAnsiTheme="minorHAnsi" w:cstheme="minorHAnsi"/>
          <w:bCs/>
          <w:i/>
          <w:sz w:val="22"/>
          <w:szCs w:val="22"/>
          <w:lang w:val="es-ES"/>
        </w:rPr>
        <w:t>Figur</w:t>
      </w:r>
      <w:r w:rsidR="008B0E8C" w:rsidRPr="00B812E5">
        <w:rPr>
          <w:rFonts w:asciiTheme="minorHAnsi" w:eastAsia="Calibri" w:hAnsiTheme="minorHAnsi" w:cstheme="minorHAnsi"/>
          <w:bCs/>
          <w:i/>
          <w:sz w:val="22"/>
          <w:szCs w:val="22"/>
          <w:lang w:val="es-ES"/>
        </w:rPr>
        <w:t>a</w:t>
      </w:r>
      <w:r w:rsidRPr="00B812E5">
        <w:rPr>
          <w:rFonts w:asciiTheme="minorHAnsi" w:eastAsia="Calibri" w:hAnsiTheme="minorHAnsi" w:cstheme="minorHAnsi"/>
          <w:bCs/>
          <w:i/>
          <w:sz w:val="22"/>
          <w:szCs w:val="22"/>
          <w:lang w:val="es-ES"/>
        </w:rPr>
        <w:t xml:space="preserve"> 3</w:t>
      </w:r>
      <w:r w:rsidR="008B0E8C" w:rsidRPr="00B812E5">
        <w:rPr>
          <w:rFonts w:asciiTheme="minorHAnsi" w:eastAsia="Calibri" w:hAnsiTheme="minorHAnsi" w:cstheme="minorHAnsi"/>
          <w:bCs/>
          <w:i/>
          <w:sz w:val="22"/>
          <w:szCs w:val="22"/>
          <w:lang w:val="es-ES"/>
        </w:rPr>
        <w:t>:</w:t>
      </w:r>
      <w:r w:rsidRPr="00B812E5">
        <w:rPr>
          <w:rFonts w:asciiTheme="minorHAnsi" w:eastAsia="Calibri" w:hAnsiTheme="minorHAnsi" w:cstheme="minorHAnsi"/>
          <w:bCs/>
          <w:i/>
          <w:sz w:val="22"/>
          <w:szCs w:val="22"/>
          <w:lang w:val="es-ES"/>
        </w:rPr>
        <w:t xml:space="preserve"> N</w:t>
      </w:r>
      <w:r w:rsidR="008B0E8C" w:rsidRPr="00B812E5">
        <w:rPr>
          <w:rFonts w:asciiTheme="minorHAnsi" w:eastAsia="Calibri" w:hAnsiTheme="minorHAnsi" w:cstheme="minorHAnsi"/>
          <w:bCs/>
          <w:i/>
          <w:sz w:val="22"/>
          <w:szCs w:val="22"/>
          <w:lang w:val="es-ES"/>
        </w:rPr>
        <w:t xml:space="preserve">úmero de FIR desactualizadas antes de la </w:t>
      </w:r>
      <w:r w:rsidRPr="00B812E5">
        <w:rPr>
          <w:rFonts w:asciiTheme="minorHAnsi" w:eastAsia="Calibri" w:hAnsiTheme="minorHAnsi" w:cstheme="minorHAnsi"/>
          <w:bCs/>
          <w:i/>
          <w:sz w:val="22"/>
          <w:szCs w:val="22"/>
          <w:lang w:val="es-ES"/>
        </w:rPr>
        <w:t>COP14 (r</w:t>
      </w:r>
      <w:r w:rsidR="008B0E8C" w:rsidRPr="00B812E5">
        <w:rPr>
          <w:rFonts w:asciiTheme="minorHAnsi" w:eastAsia="Calibri" w:hAnsiTheme="minorHAnsi" w:cstheme="minorHAnsi"/>
          <w:bCs/>
          <w:i/>
          <w:sz w:val="22"/>
          <w:szCs w:val="22"/>
          <w:lang w:val="es-ES"/>
        </w:rPr>
        <w:t>ojo</w:t>
      </w:r>
      <w:r w:rsidRPr="00B812E5">
        <w:rPr>
          <w:rFonts w:asciiTheme="minorHAnsi" w:eastAsia="Calibri" w:hAnsiTheme="minorHAnsi" w:cstheme="minorHAnsi"/>
          <w:bCs/>
          <w:i/>
          <w:sz w:val="22"/>
          <w:szCs w:val="22"/>
          <w:lang w:val="es-ES"/>
        </w:rPr>
        <w:t>),</w:t>
      </w:r>
      <w:r w:rsidR="008B0E8C" w:rsidRPr="00B812E5">
        <w:rPr>
          <w:rFonts w:asciiTheme="minorHAnsi" w:eastAsia="Calibri" w:hAnsiTheme="minorHAnsi" w:cstheme="minorHAnsi"/>
          <w:bCs/>
          <w:i/>
          <w:sz w:val="22"/>
          <w:szCs w:val="22"/>
          <w:lang w:val="es-ES"/>
        </w:rPr>
        <w:t xml:space="preserve"> la</w:t>
      </w:r>
      <w:r w:rsidRPr="00B812E5">
        <w:rPr>
          <w:rFonts w:asciiTheme="minorHAnsi" w:eastAsia="Calibri" w:hAnsiTheme="minorHAnsi" w:cstheme="minorHAnsi"/>
          <w:bCs/>
          <w:i/>
          <w:sz w:val="22"/>
          <w:szCs w:val="22"/>
          <w:lang w:val="es-ES"/>
        </w:rPr>
        <w:t xml:space="preserve"> COP13 (</w:t>
      </w:r>
      <w:r w:rsidR="008B0E8C" w:rsidRPr="00B812E5">
        <w:rPr>
          <w:rFonts w:asciiTheme="minorHAnsi" w:eastAsia="Calibri" w:hAnsiTheme="minorHAnsi" w:cstheme="minorHAnsi"/>
          <w:bCs/>
          <w:i/>
          <w:sz w:val="22"/>
          <w:szCs w:val="22"/>
          <w:lang w:val="es-ES"/>
        </w:rPr>
        <w:t>azul</w:t>
      </w:r>
      <w:r w:rsidRPr="00B812E5">
        <w:rPr>
          <w:rFonts w:asciiTheme="minorHAnsi" w:eastAsia="Calibri" w:hAnsiTheme="minorHAnsi" w:cstheme="minorHAnsi"/>
          <w:bCs/>
          <w:i/>
          <w:sz w:val="22"/>
          <w:szCs w:val="22"/>
          <w:lang w:val="es-ES"/>
        </w:rPr>
        <w:t xml:space="preserve">) </w:t>
      </w:r>
      <w:r w:rsidR="008B0E8C" w:rsidRPr="00B812E5">
        <w:rPr>
          <w:rFonts w:asciiTheme="minorHAnsi" w:eastAsia="Calibri" w:hAnsiTheme="minorHAnsi" w:cstheme="minorHAnsi"/>
          <w:bCs/>
          <w:i/>
          <w:sz w:val="22"/>
          <w:szCs w:val="22"/>
          <w:lang w:val="es-ES"/>
        </w:rPr>
        <w:t>y la</w:t>
      </w:r>
      <w:r w:rsidRPr="00B812E5">
        <w:rPr>
          <w:rFonts w:asciiTheme="minorHAnsi" w:eastAsia="Calibri" w:hAnsiTheme="minorHAnsi" w:cstheme="minorHAnsi"/>
          <w:bCs/>
          <w:i/>
          <w:sz w:val="22"/>
          <w:szCs w:val="22"/>
          <w:lang w:val="es-ES"/>
        </w:rPr>
        <w:t xml:space="preserve"> COP12 (</w:t>
      </w:r>
      <w:r w:rsidR="008B0E8C" w:rsidRPr="00B812E5">
        <w:rPr>
          <w:rFonts w:asciiTheme="minorHAnsi" w:eastAsia="Calibri" w:hAnsiTheme="minorHAnsi" w:cstheme="minorHAnsi"/>
          <w:bCs/>
          <w:i/>
          <w:sz w:val="22"/>
          <w:szCs w:val="22"/>
          <w:lang w:val="es-ES"/>
        </w:rPr>
        <w:t>amarillo</w:t>
      </w:r>
      <w:r w:rsidRPr="00B812E5">
        <w:rPr>
          <w:rFonts w:asciiTheme="minorHAnsi" w:eastAsia="Calibri" w:hAnsiTheme="minorHAnsi" w:cstheme="minorHAnsi"/>
          <w:bCs/>
          <w:i/>
          <w:sz w:val="22"/>
          <w:szCs w:val="22"/>
          <w:lang w:val="es-ES"/>
        </w:rPr>
        <w:t>)</w:t>
      </w:r>
    </w:p>
    <w:p w14:paraId="51BB7035" w14:textId="1ECC73D4" w:rsidR="009C67FB" w:rsidRPr="00B812E5" w:rsidRDefault="009C67FB" w:rsidP="00A16317">
      <w:pPr>
        <w:ind w:left="425" w:hanging="425"/>
        <w:rPr>
          <w:rFonts w:asciiTheme="minorHAnsi" w:eastAsia="Calibri" w:hAnsiTheme="minorHAnsi" w:cstheme="minorHAnsi"/>
          <w:bCs/>
          <w:sz w:val="22"/>
          <w:szCs w:val="22"/>
          <w:lang w:val="es-ES"/>
        </w:rPr>
      </w:pPr>
      <w:r w:rsidRPr="00B812E5">
        <w:rPr>
          <w:rFonts w:cstheme="minorHAnsi"/>
          <w:noProof/>
          <w:lang w:val="en-GB" w:eastAsia="en-GB"/>
        </w:rPr>
        <w:drawing>
          <wp:inline distT="0" distB="0" distL="0" distR="0" wp14:anchorId="248445F0" wp14:editId="4128AF55">
            <wp:extent cx="5734050" cy="2613660"/>
            <wp:effectExtent l="0" t="0" r="635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647040" w14:textId="0699AD35" w:rsidR="009C67FB" w:rsidRDefault="009C67FB" w:rsidP="009C67FB">
      <w:pPr>
        <w:pStyle w:val="ListParagraph"/>
        <w:ind w:left="426"/>
        <w:rPr>
          <w:rFonts w:asciiTheme="minorHAnsi" w:hAnsiTheme="minorHAnsi" w:cstheme="minorHAnsi"/>
          <w:sz w:val="22"/>
          <w:szCs w:val="22"/>
          <w:lang w:val="es-ES"/>
        </w:rPr>
      </w:pPr>
    </w:p>
    <w:p w14:paraId="50966BBF" w14:textId="77777777" w:rsidR="00F618CE" w:rsidRPr="00B812E5" w:rsidRDefault="00F618CE" w:rsidP="009C67FB">
      <w:pPr>
        <w:pStyle w:val="ListParagraph"/>
        <w:ind w:left="426"/>
        <w:rPr>
          <w:rFonts w:asciiTheme="minorHAnsi" w:hAnsiTheme="minorHAnsi" w:cstheme="minorHAnsi"/>
          <w:sz w:val="22"/>
          <w:szCs w:val="22"/>
          <w:lang w:val="es-ES"/>
        </w:rPr>
      </w:pPr>
    </w:p>
    <w:p w14:paraId="500DC75A" w14:textId="50417BAD" w:rsidR="009C67FB" w:rsidRPr="00B812E5" w:rsidRDefault="009C67FB" w:rsidP="009C67FB">
      <w:pPr>
        <w:pStyle w:val="ListParagraph"/>
        <w:numPr>
          <w:ilvl w:val="0"/>
          <w:numId w:val="11"/>
        </w:numPr>
        <w:ind w:left="426" w:hanging="426"/>
        <w:rPr>
          <w:rFonts w:asciiTheme="minorHAnsi" w:hAnsiTheme="minorHAnsi" w:cstheme="minorHAnsi"/>
          <w:sz w:val="22"/>
          <w:szCs w:val="22"/>
          <w:lang w:val="es-ES"/>
        </w:rPr>
      </w:pPr>
      <w:r w:rsidRPr="00B812E5">
        <w:rPr>
          <w:rFonts w:asciiTheme="minorHAnsi" w:eastAsia="Calibri" w:hAnsiTheme="minorHAnsi" w:cstheme="minorHAnsi"/>
          <w:bCs/>
          <w:sz w:val="22"/>
          <w:szCs w:val="22"/>
          <w:lang w:val="es-ES"/>
        </w:rPr>
        <w:t>Cabe destacar que</w:t>
      </w:r>
      <w:r w:rsidR="008B0E8C" w:rsidRPr="00B812E5">
        <w:rPr>
          <w:rFonts w:asciiTheme="minorHAnsi" w:eastAsia="Calibri" w:hAnsiTheme="minorHAnsi" w:cstheme="minorHAnsi"/>
          <w:bCs/>
          <w:sz w:val="22"/>
          <w:szCs w:val="22"/>
          <w:lang w:val="es-ES"/>
        </w:rPr>
        <w:t xml:space="preserve">, en el </w:t>
      </w:r>
      <w:r w:rsidRPr="00B812E5">
        <w:rPr>
          <w:rFonts w:asciiTheme="minorHAnsi" w:eastAsia="Calibri" w:hAnsiTheme="minorHAnsi" w:cstheme="minorHAnsi"/>
          <w:bCs/>
          <w:sz w:val="22"/>
          <w:szCs w:val="22"/>
          <w:lang w:val="es-ES"/>
        </w:rPr>
        <w:t xml:space="preserve">73 % de los sitios </w:t>
      </w:r>
      <w:r w:rsidR="008B0E8C" w:rsidRPr="00B812E5">
        <w:rPr>
          <w:rFonts w:asciiTheme="minorHAnsi" w:eastAsia="Calibri" w:hAnsiTheme="minorHAnsi" w:cstheme="minorHAnsi"/>
          <w:bCs/>
          <w:sz w:val="22"/>
          <w:szCs w:val="22"/>
          <w:lang w:val="es-ES"/>
        </w:rPr>
        <w:t>Ramsar,</w:t>
      </w:r>
      <w:r w:rsidRPr="00B812E5">
        <w:rPr>
          <w:rFonts w:asciiTheme="minorHAnsi" w:eastAsia="Calibri" w:hAnsiTheme="minorHAnsi" w:cstheme="minorHAnsi"/>
          <w:bCs/>
          <w:sz w:val="22"/>
          <w:szCs w:val="22"/>
          <w:lang w:val="es-ES"/>
        </w:rPr>
        <w:t xml:space="preserve"> las FIR están desactualizadas, es decir, contienen </w:t>
      </w:r>
      <w:r w:rsidR="008B0E8C" w:rsidRPr="00B812E5">
        <w:rPr>
          <w:rFonts w:asciiTheme="minorHAnsi" w:eastAsia="Calibri" w:hAnsiTheme="minorHAnsi" w:cstheme="minorHAnsi"/>
          <w:bCs/>
          <w:sz w:val="22"/>
          <w:szCs w:val="22"/>
          <w:lang w:val="es-ES"/>
        </w:rPr>
        <w:t>información</w:t>
      </w:r>
      <w:r w:rsidRPr="00B812E5">
        <w:rPr>
          <w:rFonts w:asciiTheme="minorHAnsi" w:eastAsia="Calibri" w:hAnsiTheme="minorHAnsi" w:cstheme="minorHAnsi"/>
          <w:bCs/>
          <w:sz w:val="22"/>
          <w:szCs w:val="22"/>
          <w:lang w:val="es-ES"/>
        </w:rPr>
        <w:t xml:space="preserve"> que fue </w:t>
      </w:r>
      <w:r w:rsidR="008B0E8C" w:rsidRPr="00B812E5">
        <w:rPr>
          <w:rFonts w:asciiTheme="minorHAnsi" w:eastAsia="Calibri" w:hAnsiTheme="minorHAnsi" w:cstheme="minorHAnsi"/>
          <w:bCs/>
          <w:sz w:val="22"/>
          <w:szCs w:val="22"/>
          <w:lang w:val="es-ES"/>
        </w:rPr>
        <w:t>actualizada</w:t>
      </w:r>
      <w:r w:rsidRPr="00B812E5">
        <w:rPr>
          <w:rFonts w:asciiTheme="minorHAnsi" w:eastAsia="Calibri" w:hAnsiTheme="minorHAnsi" w:cstheme="minorHAnsi"/>
          <w:bCs/>
          <w:sz w:val="22"/>
          <w:szCs w:val="22"/>
          <w:lang w:val="es-ES"/>
        </w:rPr>
        <w:t xml:space="preserve"> hace más de</w:t>
      </w:r>
      <w:r w:rsidR="008B0E8C" w:rsidRPr="00B812E5">
        <w:rPr>
          <w:rFonts w:asciiTheme="minorHAnsi" w:eastAsia="Calibri" w:hAnsiTheme="minorHAnsi" w:cstheme="minorHAnsi"/>
          <w:bCs/>
          <w:sz w:val="22"/>
          <w:szCs w:val="22"/>
          <w:lang w:val="es-ES"/>
        </w:rPr>
        <w:t xml:space="preserve"> seis </w:t>
      </w:r>
      <w:r w:rsidRPr="00B812E5">
        <w:rPr>
          <w:rFonts w:asciiTheme="minorHAnsi" w:eastAsia="Calibri" w:hAnsiTheme="minorHAnsi" w:cstheme="minorHAnsi"/>
          <w:bCs/>
          <w:sz w:val="22"/>
          <w:szCs w:val="22"/>
          <w:lang w:val="es-ES"/>
        </w:rPr>
        <w:t xml:space="preserve">años. La </w:t>
      </w:r>
      <w:r w:rsidR="008B0E8C" w:rsidRPr="00B812E5">
        <w:rPr>
          <w:rFonts w:asciiTheme="minorHAnsi" w:eastAsia="Calibri" w:hAnsiTheme="minorHAnsi" w:cstheme="minorHAnsi"/>
          <w:bCs/>
          <w:sz w:val="22"/>
          <w:szCs w:val="22"/>
          <w:lang w:val="es-ES"/>
        </w:rPr>
        <w:t>Secretaría</w:t>
      </w:r>
      <w:r w:rsidRPr="00B812E5">
        <w:rPr>
          <w:rFonts w:asciiTheme="minorHAnsi" w:eastAsia="Calibri" w:hAnsiTheme="minorHAnsi" w:cstheme="minorHAnsi"/>
          <w:bCs/>
          <w:sz w:val="22"/>
          <w:szCs w:val="22"/>
          <w:lang w:val="es-ES"/>
        </w:rPr>
        <w:t xml:space="preserve"> </w:t>
      </w:r>
      <w:r w:rsidR="008B0E8C" w:rsidRPr="00B812E5">
        <w:rPr>
          <w:rFonts w:asciiTheme="minorHAnsi" w:eastAsia="Calibri" w:hAnsiTheme="minorHAnsi" w:cstheme="minorHAnsi"/>
          <w:bCs/>
          <w:sz w:val="22"/>
          <w:szCs w:val="22"/>
          <w:lang w:val="es-ES"/>
        </w:rPr>
        <w:t xml:space="preserve">se </w:t>
      </w:r>
      <w:r w:rsidR="007E0A3C" w:rsidRPr="00B812E5">
        <w:rPr>
          <w:rFonts w:asciiTheme="minorHAnsi" w:eastAsia="Calibri" w:hAnsiTheme="minorHAnsi" w:cstheme="minorHAnsi"/>
          <w:bCs/>
          <w:sz w:val="22"/>
          <w:szCs w:val="22"/>
          <w:lang w:val="es-ES"/>
        </w:rPr>
        <w:t>comunica</w:t>
      </w:r>
      <w:r w:rsidR="008B0E8C" w:rsidRPr="00B812E5">
        <w:rPr>
          <w:rFonts w:asciiTheme="minorHAnsi" w:eastAsia="Calibri" w:hAnsiTheme="minorHAnsi" w:cstheme="minorHAnsi"/>
          <w:bCs/>
          <w:sz w:val="22"/>
          <w:szCs w:val="22"/>
          <w:lang w:val="es-ES"/>
        </w:rPr>
        <w:t xml:space="preserve"> periódicamente con las Partes que no han presentado actualizaciones y trabaja con ellas para ayudarl</w:t>
      </w:r>
      <w:r w:rsidR="007E0A3C" w:rsidRPr="00B812E5">
        <w:rPr>
          <w:rFonts w:asciiTheme="minorHAnsi" w:eastAsia="Calibri" w:hAnsiTheme="minorHAnsi" w:cstheme="minorHAnsi"/>
          <w:bCs/>
          <w:sz w:val="22"/>
          <w:szCs w:val="22"/>
          <w:lang w:val="es-ES"/>
        </w:rPr>
        <w:t>e</w:t>
      </w:r>
      <w:r w:rsidR="008B0E8C" w:rsidRPr="00B812E5">
        <w:rPr>
          <w:rFonts w:asciiTheme="minorHAnsi" w:eastAsia="Calibri" w:hAnsiTheme="minorHAnsi" w:cstheme="minorHAnsi"/>
          <w:bCs/>
          <w:sz w:val="22"/>
          <w:szCs w:val="22"/>
          <w:lang w:val="es-ES"/>
        </w:rPr>
        <w:t>s a realizar esta importante tarea</w:t>
      </w:r>
      <w:r w:rsidRPr="00B812E5">
        <w:rPr>
          <w:rFonts w:asciiTheme="minorHAnsi" w:eastAsia="Calibri" w:hAnsiTheme="minorHAnsi" w:cstheme="minorHAnsi"/>
          <w:bCs/>
          <w:sz w:val="22"/>
          <w:szCs w:val="22"/>
          <w:lang w:val="es-ES"/>
        </w:rPr>
        <w:t>.</w:t>
      </w:r>
    </w:p>
    <w:p w14:paraId="3BA5BA56" w14:textId="77777777" w:rsidR="009C67FB" w:rsidRPr="00B812E5" w:rsidRDefault="009C67FB" w:rsidP="009C67FB">
      <w:pPr>
        <w:rPr>
          <w:rFonts w:asciiTheme="minorHAnsi" w:hAnsiTheme="minorHAnsi" w:cstheme="minorHAnsi"/>
          <w:sz w:val="22"/>
          <w:szCs w:val="22"/>
          <w:lang w:val="es-ES"/>
        </w:rPr>
      </w:pPr>
    </w:p>
    <w:p w14:paraId="26EDAD8B" w14:textId="77777777" w:rsidR="00D51971" w:rsidRPr="00B812E5" w:rsidRDefault="00D51971" w:rsidP="00D51971">
      <w:pPr>
        <w:keepNext/>
        <w:rPr>
          <w:rFonts w:asciiTheme="minorHAnsi" w:hAnsiTheme="minorHAnsi" w:cstheme="minorHAnsi"/>
          <w:b/>
          <w:color w:val="000000"/>
          <w:sz w:val="22"/>
          <w:szCs w:val="22"/>
          <w:lang w:val="es-ES"/>
        </w:rPr>
      </w:pPr>
      <w:r w:rsidRPr="00B812E5">
        <w:rPr>
          <w:rFonts w:asciiTheme="minorHAnsi" w:hAnsiTheme="minorHAnsi" w:cstheme="minorHAnsi"/>
          <w:b/>
          <w:color w:val="000000"/>
          <w:sz w:val="22"/>
          <w:szCs w:val="22"/>
          <w:lang w:val="es-ES"/>
        </w:rPr>
        <w:t>Ampliaciones de sitios Ramsar existentes (Artículo 2.5)</w:t>
      </w:r>
    </w:p>
    <w:p w14:paraId="1AAE10B3" w14:textId="77777777" w:rsidR="001B59D5" w:rsidRPr="00B812E5" w:rsidRDefault="001B59D5" w:rsidP="00535ED8">
      <w:pPr>
        <w:rPr>
          <w:rFonts w:asciiTheme="minorHAnsi" w:hAnsiTheme="minorHAnsi" w:cstheme="minorHAnsi"/>
          <w:b/>
          <w:sz w:val="22"/>
          <w:szCs w:val="22"/>
          <w:lang w:val="es-ES"/>
        </w:rPr>
      </w:pPr>
    </w:p>
    <w:p w14:paraId="4B92EF2F" w14:textId="5D9F7341" w:rsidR="00A16317" w:rsidRPr="00B812E5" w:rsidRDefault="009C67FB" w:rsidP="009C67FB">
      <w:pPr>
        <w:pStyle w:val="ListParagraph"/>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Durante </w:t>
      </w:r>
      <w:r w:rsidR="002B398C" w:rsidRPr="00B812E5">
        <w:rPr>
          <w:rFonts w:asciiTheme="minorHAnsi" w:hAnsiTheme="minorHAnsi" w:cstheme="minorHAnsi"/>
          <w:sz w:val="22"/>
          <w:szCs w:val="22"/>
          <w:lang w:val="es-ES"/>
        </w:rPr>
        <w:t>el período que abarca el informe</w:t>
      </w:r>
      <w:r w:rsidR="00A16317" w:rsidRPr="00B812E5">
        <w:rPr>
          <w:rFonts w:asciiTheme="minorHAnsi" w:hAnsiTheme="minorHAnsi" w:cstheme="minorHAnsi"/>
          <w:sz w:val="22"/>
          <w:szCs w:val="22"/>
          <w:lang w:val="es-ES"/>
        </w:rPr>
        <w:t xml:space="preserve">, </w:t>
      </w:r>
      <w:r w:rsidR="00597BD4" w:rsidRPr="00B812E5">
        <w:rPr>
          <w:rFonts w:asciiTheme="minorHAnsi" w:hAnsiTheme="minorHAnsi" w:cstheme="minorHAnsi"/>
          <w:sz w:val="22"/>
          <w:szCs w:val="22"/>
          <w:lang w:val="es-ES"/>
        </w:rPr>
        <w:t xml:space="preserve">se ampliaron </w:t>
      </w:r>
      <w:r w:rsidR="00A16317" w:rsidRPr="00B812E5">
        <w:rPr>
          <w:rFonts w:asciiTheme="minorHAnsi" w:hAnsiTheme="minorHAnsi" w:cstheme="minorHAnsi"/>
          <w:sz w:val="22"/>
          <w:szCs w:val="22"/>
          <w:lang w:val="es-ES"/>
        </w:rPr>
        <w:t xml:space="preserve">27 </w:t>
      </w:r>
      <w:r w:rsidR="00597BD4" w:rsidRPr="00B812E5">
        <w:rPr>
          <w:rFonts w:asciiTheme="minorHAnsi" w:hAnsiTheme="minorHAnsi" w:cstheme="minorHAnsi"/>
          <w:sz w:val="22"/>
          <w:szCs w:val="22"/>
          <w:lang w:val="es-ES"/>
        </w:rPr>
        <w:t xml:space="preserve">sitios </w:t>
      </w:r>
      <w:r w:rsidR="00A16317" w:rsidRPr="00B812E5">
        <w:rPr>
          <w:rFonts w:asciiTheme="minorHAnsi" w:hAnsiTheme="minorHAnsi" w:cstheme="minorHAnsi"/>
          <w:sz w:val="22"/>
          <w:szCs w:val="22"/>
          <w:lang w:val="es-ES"/>
        </w:rPr>
        <w:t>Ramsar</w:t>
      </w:r>
      <w:r w:rsidR="00597BD4" w:rsidRPr="00B812E5">
        <w:rPr>
          <w:rFonts w:asciiTheme="minorHAnsi" w:hAnsiTheme="minorHAnsi" w:cstheme="minorHAnsi"/>
          <w:sz w:val="22"/>
          <w:szCs w:val="22"/>
          <w:lang w:val="es-ES"/>
        </w:rPr>
        <w:t xml:space="preserve"> agregando una superficie considerable de humedales</w:t>
      </w:r>
      <w:r w:rsidR="00A16317" w:rsidRPr="00B812E5">
        <w:rPr>
          <w:rFonts w:asciiTheme="minorHAnsi" w:hAnsiTheme="minorHAnsi" w:cstheme="minorHAnsi"/>
          <w:sz w:val="22"/>
          <w:szCs w:val="22"/>
          <w:lang w:val="es-ES"/>
        </w:rPr>
        <w:t xml:space="preserve">: </w:t>
      </w:r>
      <w:r w:rsidR="00597BD4" w:rsidRPr="00B812E5">
        <w:rPr>
          <w:rFonts w:asciiTheme="minorHAnsi" w:hAnsiTheme="minorHAnsi" w:cstheme="minorHAnsi"/>
          <w:sz w:val="22"/>
          <w:szCs w:val="22"/>
          <w:lang w:val="es-ES"/>
        </w:rPr>
        <w:t xml:space="preserve">dos en </w:t>
      </w:r>
      <w:r w:rsidR="00A16317" w:rsidRPr="00B812E5">
        <w:rPr>
          <w:rFonts w:asciiTheme="minorHAnsi" w:hAnsiTheme="minorHAnsi" w:cstheme="minorHAnsi"/>
          <w:b/>
          <w:sz w:val="22"/>
          <w:szCs w:val="22"/>
          <w:lang w:val="es-ES"/>
        </w:rPr>
        <w:t>A</w:t>
      </w:r>
      <w:r w:rsidR="00597BD4" w:rsidRPr="00B812E5">
        <w:rPr>
          <w:rFonts w:asciiTheme="minorHAnsi" w:hAnsiTheme="minorHAnsi" w:cstheme="minorHAnsi"/>
          <w:b/>
          <w:sz w:val="22"/>
          <w:szCs w:val="22"/>
          <w:lang w:val="es-ES"/>
        </w:rPr>
        <w:t>rgelia</w:t>
      </w:r>
      <w:r w:rsidR="00A16317" w:rsidRPr="00B812E5">
        <w:rPr>
          <w:rFonts w:asciiTheme="minorHAnsi" w:hAnsiTheme="minorHAnsi" w:cstheme="minorHAnsi"/>
          <w:sz w:val="22"/>
          <w:szCs w:val="22"/>
          <w:lang w:val="es-ES"/>
        </w:rPr>
        <w:t xml:space="preserve"> (La Vallée d’Iherir, </w:t>
      </w:r>
      <w:r w:rsidR="00597BD4" w:rsidRPr="00B812E5">
        <w:rPr>
          <w:rFonts w:asciiTheme="minorHAnsi" w:hAnsiTheme="minorHAnsi" w:cstheme="minorHAnsi"/>
          <w:sz w:val="22"/>
          <w:szCs w:val="22"/>
          <w:lang w:val="es-ES"/>
        </w:rPr>
        <w:t>de</w:t>
      </w:r>
      <w:r w:rsidR="00A16317" w:rsidRPr="00B812E5">
        <w:rPr>
          <w:rFonts w:asciiTheme="minorHAnsi" w:hAnsiTheme="minorHAnsi" w:cstheme="minorHAnsi"/>
          <w:sz w:val="22"/>
          <w:szCs w:val="22"/>
          <w:lang w:val="es-ES"/>
        </w:rPr>
        <w:t xml:space="preserve"> 6</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500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57</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892 ha</w:t>
      </w:r>
      <w:r w:rsidR="00597BD4" w:rsidRPr="00B812E5">
        <w:rPr>
          <w:rFonts w:asciiTheme="minorHAnsi" w:hAnsiTheme="minorHAnsi" w:cstheme="minorHAnsi"/>
          <w:sz w:val="22"/>
          <w:szCs w:val="22"/>
          <w:lang w:val="es-ES"/>
        </w:rPr>
        <w:t xml:space="preserve">, y </w:t>
      </w:r>
      <w:r w:rsidR="00A16317" w:rsidRPr="00B812E5">
        <w:rPr>
          <w:rFonts w:asciiTheme="minorHAnsi" w:hAnsiTheme="minorHAnsi" w:cstheme="minorHAnsi"/>
          <w:sz w:val="22"/>
          <w:szCs w:val="22"/>
          <w:lang w:val="es-ES"/>
        </w:rPr>
        <w:t>Marais de Bourdim</w:t>
      </w:r>
      <w:r w:rsidR="00597BD4" w:rsidRPr="00B812E5">
        <w:rPr>
          <w:rFonts w:asciiTheme="minorHAnsi" w:hAnsiTheme="minorHAnsi" w:cstheme="minorHAnsi"/>
          <w:sz w:val="22"/>
          <w:szCs w:val="22"/>
          <w:lang w:val="es-ES"/>
        </w:rPr>
        <w:t xml:space="preserve">, de </w:t>
      </w:r>
      <w:r w:rsidR="00A16317" w:rsidRPr="00B812E5">
        <w:rPr>
          <w:rFonts w:asciiTheme="minorHAnsi" w:hAnsiTheme="minorHAnsi" w:cstheme="minorHAnsi"/>
          <w:sz w:val="22"/>
          <w:szCs w:val="22"/>
          <w:lang w:val="es-ES"/>
        </w:rPr>
        <w:t xml:space="preserve">11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59 ha)</w:t>
      </w:r>
      <w:r w:rsidR="00597BD4" w:rsidRPr="00B812E5">
        <w:rPr>
          <w:rFonts w:asciiTheme="minorHAnsi" w:hAnsiTheme="minorHAnsi" w:cstheme="minorHAnsi"/>
          <w:sz w:val="22"/>
          <w:szCs w:val="22"/>
          <w:lang w:val="es-ES"/>
        </w:rPr>
        <w:t xml:space="preserve">, uno en </w:t>
      </w:r>
      <w:r w:rsidR="00A16317" w:rsidRPr="00B812E5">
        <w:rPr>
          <w:rFonts w:asciiTheme="minorHAnsi" w:hAnsiTheme="minorHAnsi" w:cstheme="minorHAnsi"/>
          <w:b/>
          <w:sz w:val="22"/>
          <w:szCs w:val="22"/>
          <w:lang w:val="es-ES"/>
        </w:rPr>
        <w:t>Argentina</w:t>
      </w:r>
      <w:r w:rsidR="00A16317" w:rsidRPr="00B812E5">
        <w:rPr>
          <w:rFonts w:asciiTheme="minorHAnsi" w:hAnsiTheme="minorHAnsi" w:cstheme="minorHAnsi"/>
          <w:sz w:val="22"/>
          <w:szCs w:val="22"/>
          <w:lang w:val="es-ES"/>
        </w:rPr>
        <w:t xml:space="preserve"> (Laguna de Llancanelo,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65</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000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91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365 ha)</w:t>
      </w:r>
      <w:r w:rsidR="00597BD4" w:rsidRPr="00B812E5">
        <w:rPr>
          <w:rFonts w:asciiTheme="minorHAnsi" w:hAnsiTheme="minorHAnsi" w:cstheme="minorHAnsi"/>
          <w:sz w:val="22"/>
          <w:szCs w:val="22"/>
          <w:lang w:val="es-ES"/>
        </w:rPr>
        <w:t xml:space="preserve">, uno en </w:t>
      </w:r>
      <w:r w:rsidR="00A16317" w:rsidRPr="00B812E5">
        <w:rPr>
          <w:rFonts w:asciiTheme="minorHAnsi" w:hAnsiTheme="minorHAnsi" w:cstheme="minorHAnsi"/>
          <w:b/>
          <w:sz w:val="22"/>
          <w:szCs w:val="22"/>
          <w:lang w:val="es-ES"/>
        </w:rPr>
        <w:t>Belar</w:t>
      </w:r>
      <w:r w:rsidR="00597BD4" w:rsidRPr="00B812E5">
        <w:rPr>
          <w:rFonts w:asciiTheme="minorHAnsi" w:hAnsiTheme="minorHAnsi" w:cstheme="minorHAnsi"/>
          <w:b/>
          <w:sz w:val="22"/>
          <w:szCs w:val="22"/>
          <w:lang w:val="es-ES"/>
        </w:rPr>
        <w:t>ús</w:t>
      </w:r>
      <w:r w:rsidR="00A16317" w:rsidRPr="00B812E5">
        <w:rPr>
          <w:rFonts w:asciiTheme="minorHAnsi" w:hAnsiTheme="minorHAnsi" w:cstheme="minorHAnsi"/>
          <w:sz w:val="22"/>
          <w:szCs w:val="22"/>
          <w:lang w:val="es-ES"/>
        </w:rPr>
        <w:t xml:space="preserve"> (Kozyansky, </w:t>
      </w:r>
      <w:r w:rsidR="00597BD4" w:rsidRPr="00B812E5">
        <w:rPr>
          <w:rFonts w:asciiTheme="minorHAnsi" w:hAnsiTheme="minorHAnsi" w:cstheme="minorHAnsi"/>
          <w:sz w:val="22"/>
          <w:szCs w:val="22"/>
          <w:lang w:val="es-ES"/>
        </w:rPr>
        <w:t>de</w:t>
      </w:r>
      <w:r w:rsidR="00A16317" w:rsidRPr="00B812E5">
        <w:rPr>
          <w:rFonts w:asciiTheme="minorHAnsi" w:hAnsiTheme="minorHAnsi" w:cstheme="minorHAnsi"/>
          <w:sz w:val="22"/>
          <w:szCs w:val="22"/>
          <w:lang w:val="es-ES"/>
        </w:rPr>
        <w:t xml:space="preserve"> 26</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060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28</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489 ha),</w:t>
      </w:r>
      <w:r w:rsidR="00597BD4" w:rsidRPr="00B812E5">
        <w:rPr>
          <w:rFonts w:asciiTheme="minorHAnsi" w:hAnsiTheme="minorHAnsi" w:cstheme="minorHAnsi"/>
          <w:sz w:val="22"/>
          <w:szCs w:val="22"/>
          <w:lang w:val="es-ES"/>
        </w:rPr>
        <w:t xml:space="preserve"> tres en</w:t>
      </w:r>
      <w:r w:rsidR="00A16317" w:rsidRPr="00B812E5">
        <w:rPr>
          <w:rFonts w:asciiTheme="minorHAnsi" w:hAnsiTheme="minorHAnsi" w:cstheme="minorHAnsi"/>
          <w:sz w:val="22"/>
          <w:szCs w:val="22"/>
          <w:lang w:val="es-ES"/>
        </w:rPr>
        <w:t xml:space="preserve"> </w:t>
      </w:r>
      <w:r w:rsidR="00A16317" w:rsidRPr="00B812E5">
        <w:rPr>
          <w:rFonts w:asciiTheme="minorHAnsi" w:hAnsiTheme="minorHAnsi" w:cstheme="minorHAnsi"/>
          <w:b/>
          <w:sz w:val="22"/>
          <w:szCs w:val="22"/>
          <w:lang w:val="es-ES"/>
        </w:rPr>
        <w:t>Benin</w:t>
      </w:r>
      <w:r w:rsidR="00A16317" w:rsidRPr="00B812E5">
        <w:rPr>
          <w:rFonts w:asciiTheme="minorHAnsi" w:hAnsiTheme="minorHAnsi" w:cstheme="minorHAnsi"/>
          <w:sz w:val="22"/>
          <w:szCs w:val="22"/>
          <w:lang w:val="es-ES"/>
        </w:rPr>
        <w:t xml:space="preserve"> (Basse Vallée de l’Ouémé, Lagune de Porto-Novo</w:t>
      </w:r>
      <w:r w:rsidR="00597BD4"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Lac Nokoué,</w:t>
      </w:r>
      <w:r w:rsidR="00597BD4" w:rsidRPr="00B812E5">
        <w:rPr>
          <w:rFonts w:asciiTheme="minorHAnsi" w:hAnsiTheme="minorHAnsi" w:cstheme="minorHAnsi"/>
          <w:sz w:val="22"/>
          <w:szCs w:val="22"/>
          <w:lang w:val="es-ES"/>
        </w:rPr>
        <w:t xml:space="preserve"> de</w:t>
      </w:r>
      <w:r w:rsidR="00A16317" w:rsidRPr="00B812E5">
        <w:rPr>
          <w:rFonts w:asciiTheme="minorHAnsi" w:hAnsiTheme="minorHAnsi" w:cstheme="minorHAnsi"/>
          <w:sz w:val="22"/>
          <w:szCs w:val="22"/>
          <w:lang w:val="es-ES"/>
        </w:rPr>
        <w:t xml:space="preserve"> 91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600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652</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760 ha; Basse Vallée du Couffo, Côtière, Chenal Aho, Lac Ahémé,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47</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500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524</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000 ha; Zone Humide de la Rivière Pendjari,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144</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774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483</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366 ha)</w:t>
      </w:r>
      <w:r w:rsidR="007E0A3C"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w:t>
      </w:r>
      <w:r w:rsidR="00597BD4" w:rsidRPr="00B812E5">
        <w:rPr>
          <w:rFonts w:asciiTheme="minorHAnsi" w:hAnsiTheme="minorHAnsi" w:cstheme="minorHAnsi"/>
          <w:sz w:val="22"/>
          <w:szCs w:val="22"/>
          <w:lang w:val="es-ES"/>
        </w:rPr>
        <w:t xml:space="preserve">uno en </w:t>
      </w:r>
      <w:r w:rsidR="00A16317" w:rsidRPr="00B812E5">
        <w:rPr>
          <w:rFonts w:asciiTheme="minorHAnsi" w:hAnsiTheme="minorHAnsi" w:cstheme="minorHAnsi"/>
          <w:b/>
          <w:sz w:val="22"/>
          <w:szCs w:val="22"/>
          <w:lang w:val="es-ES"/>
        </w:rPr>
        <w:t>Bulgaria</w:t>
      </w:r>
      <w:r w:rsidR="00A16317" w:rsidRPr="00B812E5">
        <w:rPr>
          <w:rFonts w:asciiTheme="minorHAnsi" w:hAnsiTheme="minorHAnsi" w:cstheme="minorHAnsi"/>
          <w:sz w:val="22"/>
          <w:szCs w:val="22"/>
          <w:lang w:val="es-ES"/>
        </w:rPr>
        <w:t xml:space="preserve"> (Atanasovkso Lake,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404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995 ha)</w:t>
      </w:r>
      <w:r w:rsidR="00597BD4" w:rsidRPr="00B812E5">
        <w:rPr>
          <w:rFonts w:asciiTheme="minorHAnsi" w:hAnsiTheme="minorHAnsi" w:cstheme="minorHAnsi"/>
          <w:sz w:val="22"/>
          <w:szCs w:val="22"/>
          <w:lang w:val="es-ES"/>
        </w:rPr>
        <w:t xml:space="preserve">, dos en </w:t>
      </w:r>
      <w:r w:rsidR="00A16317" w:rsidRPr="00B812E5">
        <w:rPr>
          <w:rFonts w:asciiTheme="minorHAnsi" w:hAnsiTheme="minorHAnsi" w:cstheme="minorHAnsi"/>
          <w:b/>
          <w:sz w:val="22"/>
          <w:szCs w:val="22"/>
          <w:lang w:val="es-ES"/>
        </w:rPr>
        <w:t>Burkina Faso</w:t>
      </w:r>
      <w:r w:rsidR="00A16317" w:rsidRPr="00B812E5">
        <w:rPr>
          <w:rFonts w:asciiTheme="minorHAnsi" w:hAnsiTheme="minorHAnsi" w:cstheme="minorHAnsi"/>
          <w:sz w:val="22"/>
          <w:szCs w:val="22"/>
          <w:lang w:val="es-ES"/>
        </w:rPr>
        <w:t xml:space="preserve"> (Parc National d’Arly,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219</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485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795</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289 ha; </w:t>
      </w:r>
      <w:r w:rsidR="00597BD4" w:rsidRPr="00B812E5">
        <w:rPr>
          <w:rFonts w:asciiTheme="minorHAnsi" w:hAnsiTheme="minorHAnsi" w:cstheme="minorHAnsi"/>
          <w:sz w:val="22"/>
          <w:szCs w:val="22"/>
          <w:lang w:val="es-ES"/>
        </w:rPr>
        <w:t>y</w:t>
      </w:r>
      <w:r w:rsidR="00A16317" w:rsidRPr="00B812E5">
        <w:rPr>
          <w:rFonts w:asciiTheme="minorHAnsi" w:hAnsiTheme="minorHAnsi" w:cstheme="minorHAnsi"/>
          <w:sz w:val="22"/>
          <w:szCs w:val="22"/>
          <w:lang w:val="es-ES"/>
        </w:rPr>
        <w:t xml:space="preserve"> Parc National du W,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235</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000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311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471 ha)</w:t>
      </w:r>
      <w:r w:rsidR="00597BD4" w:rsidRPr="00B812E5">
        <w:rPr>
          <w:rFonts w:asciiTheme="minorHAnsi" w:hAnsiTheme="minorHAnsi" w:cstheme="minorHAnsi"/>
          <w:sz w:val="22"/>
          <w:szCs w:val="22"/>
          <w:lang w:val="es-ES"/>
        </w:rPr>
        <w:t xml:space="preserve">, uno en </w:t>
      </w:r>
      <w:r w:rsidR="00A16317" w:rsidRPr="00B812E5">
        <w:rPr>
          <w:rFonts w:asciiTheme="minorHAnsi" w:hAnsiTheme="minorHAnsi" w:cstheme="minorHAnsi"/>
          <w:b/>
          <w:sz w:val="22"/>
          <w:szCs w:val="22"/>
          <w:lang w:val="es-ES"/>
        </w:rPr>
        <w:t>Franc</w:t>
      </w:r>
      <w:r w:rsidR="00597BD4" w:rsidRPr="00B812E5">
        <w:rPr>
          <w:rFonts w:asciiTheme="minorHAnsi" w:hAnsiTheme="minorHAnsi" w:cstheme="minorHAnsi"/>
          <w:b/>
          <w:sz w:val="22"/>
          <w:szCs w:val="22"/>
          <w:lang w:val="es-ES"/>
        </w:rPr>
        <w:t>ia</w:t>
      </w:r>
      <w:r w:rsidR="00A16317" w:rsidRPr="00B812E5">
        <w:rPr>
          <w:rFonts w:asciiTheme="minorHAnsi" w:hAnsiTheme="minorHAnsi" w:cstheme="minorHAnsi"/>
          <w:sz w:val="22"/>
          <w:szCs w:val="22"/>
          <w:lang w:val="es-ES"/>
        </w:rPr>
        <w:t xml:space="preserve"> (Tourbières et lacs de la Montagne jurassienne, </w:t>
      </w:r>
      <w:r w:rsidR="00597BD4" w:rsidRPr="00B812E5">
        <w:rPr>
          <w:rFonts w:asciiTheme="minorHAnsi" w:hAnsiTheme="minorHAnsi" w:cstheme="minorHAnsi"/>
          <w:sz w:val="22"/>
          <w:szCs w:val="22"/>
          <w:lang w:val="es-ES"/>
        </w:rPr>
        <w:t>de</w:t>
      </w:r>
      <w:r w:rsidR="00A16317" w:rsidRPr="00B812E5">
        <w:rPr>
          <w:rFonts w:asciiTheme="minorHAnsi" w:hAnsiTheme="minorHAnsi" w:cstheme="minorHAnsi"/>
          <w:sz w:val="22"/>
          <w:szCs w:val="22"/>
          <w:lang w:val="es-ES"/>
        </w:rPr>
        <w:t xml:space="preserve"> 6</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445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12</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156 ha), </w:t>
      </w:r>
      <w:r w:rsidR="00597BD4" w:rsidRPr="00B812E5">
        <w:rPr>
          <w:rFonts w:asciiTheme="minorHAnsi" w:hAnsiTheme="minorHAnsi" w:cstheme="minorHAnsi"/>
          <w:sz w:val="22"/>
          <w:szCs w:val="22"/>
          <w:lang w:val="es-ES"/>
        </w:rPr>
        <w:t xml:space="preserve">uno en el </w:t>
      </w:r>
      <w:r w:rsidR="00A16317" w:rsidRPr="00B812E5">
        <w:rPr>
          <w:rFonts w:asciiTheme="minorHAnsi" w:hAnsiTheme="minorHAnsi" w:cstheme="minorHAnsi"/>
          <w:b/>
          <w:sz w:val="22"/>
          <w:szCs w:val="22"/>
          <w:lang w:val="es-ES"/>
        </w:rPr>
        <w:t>Jap</w:t>
      </w:r>
      <w:r w:rsidR="00597BD4" w:rsidRPr="00B812E5">
        <w:rPr>
          <w:rFonts w:asciiTheme="minorHAnsi" w:hAnsiTheme="minorHAnsi" w:cstheme="minorHAnsi"/>
          <w:b/>
          <w:sz w:val="22"/>
          <w:szCs w:val="22"/>
          <w:lang w:val="es-ES"/>
        </w:rPr>
        <w:t>ó</w:t>
      </w:r>
      <w:r w:rsidR="00A16317" w:rsidRPr="00B812E5">
        <w:rPr>
          <w:rFonts w:asciiTheme="minorHAnsi" w:hAnsiTheme="minorHAnsi" w:cstheme="minorHAnsi"/>
          <w:b/>
          <w:sz w:val="22"/>
          <w:szCs w:val="22"/>
          <w:lang w:val="es-ES"/>
        </w:rPr>
        <w:t>n</w:t>
      </w:r>
      <w:r w:rsidR="00A16317" w:rsidRPr="00B812E5">
        <w:rPr>
          <w:rFonts w:asciiTheme="minorHAnsi" w:hAnsiTheme="minorHAnsi" w:cstheme="minorHAnsi"/>
          <w:sz w:val="22"/>
          <w:szCs w:val="22"/>
          <w:lang w:val="es-ES"/>
        </w:rPr>
        <w:t xml:space="preserve"> (Lower Maruyama River and the </w:t>
      </w:r>
      <w:r w:rsidR="00A16317" w:rsidRPr="00B812E5">
        <w:rPr>
          <w:rFonts w:asciiTheme="minorHAnsi" w:hAnsiTheme="minorHAnsi" w:cstheme="minorHAnsi"/>
          <w:sz w:val="22"/>
          <w:szCs w:val="22"/>
          <w:lang w:val="es-ES"/>
        </w:rPr>
        <w:lastRenderedPageBreak/>
        <w:t xml:space="preserve">Surrounding Rice Paddies,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 xml:space="preserve">560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094 ha)</w:t>
      </w:r>
      <w:r w:rsidR="00597BD4" w:rsidRPr="00B812E5">
        <w:rPr>
          <w:rFonts w:asciiTheme="minorHAnsi" w:hAnsiTheme="minorHAnsi" w:cstheme="minorHAnsi"/>
          <w:sz w:val="22"/>
          <w:szCs w:val="22"/>
          <w:lang w:val="es-ES"/>
        </w:rPr>
        <w:t xml:space="preserve">, uno en </w:t>
      </w:r>
      <w:r w:rsidR="00A16317" w:rsidRPr="00B812E5">
        <w:rPr>
          <w:rFonts w:asciiTheme="minorHAnsi" w:hAnsiTheme="minorHAnsi" w:cstheme="minorHAnsi"/>
          <w:b/>
          <w:sz w:val="22"/>
          <w:szCs w:val="22"/>
          <w:lang w:val="es-ES"/>
        </w:rPr>
        <w:t>Myanmar</w:t>
      </w:r>
      <w:r w:rsidR="00A16317" w:rsidRPr="00B812E5">
        <w:rPr>
          <w:rFonts w:asciiTheme="minorHAnsi" w:hAnsiTheme="minorHAnsi" w:cstheme="minorHAnsi"/>
          <w:sz w:val="22"/>
          <w:szCs w:val="22"/>
          <w:lang w:val="es-ES"/>
        </w:rPr>
        <w:t xml:space="preserve"> (Gulf of Mottama, </w:t>
      </w:r>
      <w:r w:rsidR="00597BD4"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42</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500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161</w:t>
      </w:r>
      <w:r w:rsidR="00597BD4"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030 ha)</w:t>
      </w:r>
      <w:r w:rsidR="00597BD4" w:rsidRPr="00B812E5">
        <w:rPr>
          <w:rFonts w:asciiTheme="minorHAnsi" w:hAnsiTheme="minorHAnsi" w:cstheme="minorHAnsi"/>
          <w:sz w:val="22"/>
          <w:szCs w:val="22"/>
          <w:lang w:val="es-ES"/>
        </w:rPr>
        <w:t xml:space="preserve">, seis en el </w:t>
      </w:r>
      <w:r w:rsidR="00A16317" w:rsidRPr="00B812E5">
        <w:rPr>
          <w:rFonts w:asciiTheme="minorHAnsi" w:hAnsiTheme="minorHAnsi" w:cstheme="minorHAnsi"/>
          <w:b/>
          <w:sz w:val="22"/>
          <w:szCs w:val="22"/>
          <w:lang w:val="es-ES"/>
        </w:rPr>
        <w:t>N</w:t>
      </w:r>
      <w:r w:rsidR="00597BD4" w:rsidRPr="00B812E5">
        <w:rPr>
          <w:rFonts w:asciiTheme="minorHAnsi" w:hAnsiTheme="minorHAnsi" w:cstheme="minorHAnsi"/>
          <w:b/>
          <w:sz w:val="22"/>
          <w:szCs w:val="22"/>
          <w:lang w:val="es-ES"/>
        </w:rPr>
        <w:t>í</w:t>
      </w:r>
      <w:r w:rsidR="00A16317" w:rsidRPr="00B812E5">
        <w:rPr>
          <w:rFonts w:asciiTheme="minorHAnsi" w:hAnsiTheme="minorHAnsi" w:cstheme="minorHAnsi"/>
          <w:b/>
          <w:sz w:val="22"/>
          <w:szCs w:val="22"/>
          <w:lang w:val="es-ES"/>
        </w:rPr>
        <w:t>ger</w:t>
      </w:r>
      <w:r w:rsidR="00A16317" w:rsidRPr="00B812E5">
        <w:rPr>
          <w:rFonts w:asciiTheme="minorHAnsi" w:hAnsiTheme="minorHAnsi" w:cstheme="minorHAnsi"/>
          <w:sz w:val="22"/>
          <w:szCs w:val="22"/>
          <w:lang w:val="es-ES"/>
        </w:rPr>
        <w:t xml:space="preserve"> (Dallol Bosso,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376</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162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892</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122 ha</w:t>
      </w:r>
      <w:r w:rsidR="00DE62FF"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Gueltas et Oasis de l’Aïr,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2</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413</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237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4</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924</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100 </w:t>
      </w:r>
      <w:r w:rsidR="007E0A3C" w:rsidRPr="00B812E5">
        <w:rPr>
          <w:rFonts w:asciiTheme="minorHAnsi" w:hAnsiTheme="minorHAnsi" w:cstheme="minorHAnsi"/>
          <w:sz w:val="22"/>
          <w:szCs w:val="22"/>
          <w:lang w:val="es-ES"/>
        </w:rPr>
        <w:t>h</w:t>
      </w:r>
      <w:r w:rsidR="00A16317" w:rsidRPr="00B812E5">
        <w:rPr>
          <w:rFonts w:asciiTheme="minorHAnsi" w:hAnsiTheme="minorHAnsi" w:cstheme="minorHAnsi"/>
          <w:sz w:val="22"/>
          <w:szCs w:val="22"/>
          <w:lang w:val="es-ES"/>
        </w:rPr>
        <w:t xml:space="preserve">a; La Mare de Dan Doutchi, 25,366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38,250 ha; La Mare de Lassouri, 26,737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34,000 ha; La Mare de Tabalak,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7</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713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107</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100 ha; </w:t>
      </w:r>
      <w:r w:rsidR="00DE62FF" w:rsidRPr="00B812E5">
        <w:rPr>
          <w:rFonts w:asciiTheme="minorHAnsi" w:hAnsiTheme="minorHAnsi" w:cstheme="minorHAnsi"/>
          <w:sz w:val="22"/>
          <w:szCs w:val="22"/>
          <w:lang w:val="es-ES"/>
        </w:rPr>
        <w:t>y</w:t>
      </w:r>
      <w:r w:rsidR="00A16317" w:rsidRPr="00B812E5">
        <w:rPr>
          <w:rFonts w:asciiTheme="minorHAnsi" w:hAnsiTheme="minorHAnsi" w:cstheme="minorHAnsi"/>
          <w:sz w:val="22"/>
          <w:szCs w:val="22"/>
          <w:lang w:val="es-ES"/>
        </w:rPr>
        <w:t xml:space="preserve"> Parc National du W, 220,000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385,000 ha)</w:t>
      </w:r>
      <w:r w:rsidR="007E0A3C"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w:t>
      </w:r>
      <w:r w:rsidR="00DE62FF" w:rsidRPr="00B812E5">
        <w:rPr>
          <w:rFonts w:asciiTheme="minorHAnsi" w:hAnsiTheme="minorHAnsi" w:cstheme="minorHAnsi"/>
          <w:sz w:val="22"/>
          <w:szCs w:val="22"/>
          <w:lang w:val="es-ES"/>
        </w:rPr>
        <w:t xml:space="preserve">tres en </w:t>
      </w:r>
      <w:r w:rsidR="00A16317" w:rsidRPr="00B812E5">
        <w:rPr>
          <w:rFonts w:asciiTheme="minorHAnsi" w:hAnsiTheme="minorHAnsi" w:cstheme="minorHAnsi"/>
          <w:b/>
          <w:sz w:val="22"/>
          <w:szCs w:val="22"/>
          <w:lang w:val="es-ES"/>
        </w:rPr>
        <w:t>Nor</w:t>
      </w:r>
      <w:r w:rsidR="00DE62FF" w:rsidRPr="00B812E5">
        <w:rPr>
          <w:rFonts w:asciiTheme="minorHAnsi" w:hAnsiTheme="minorHAnsi" w:cstheme="minorHAnsi"/>
          <w:b/>
          <w:sz w:val="22"/>
          <w:szCs w:val="22"/>
          <w:lang w:val="es-ES"/>
        </w:rPr>
        <w:t>uega</w:t>
      </w:r>
      <w:r w:rsidR="00A16317" w:rsidRPr="00B812E5">
        <w:rPr>
          <w:rFonts w:asciiTheme="minorHAnsi" w:hAnsiTheme="minorHAnsi" w:cstheme="minorHAnsi"/>
          <w:sz w:val="22"/>
          <w:szCs w:val="22"/>
          <w:lang w:val="es-ES"/>
        </w:rPr>
        <w:t xml:space="preserve"> (Lista Wetlands System,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 xml:space="preserve">724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173 ha; Nordenskiöldkysten,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31</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750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42</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992 ha; </w:t>
      </w:r>
      <w:r w:rsidR="00DE62FF" w:rsidRPr="00B812E5">
        <w:rPr>
          <w:rFonts w:asciiTheme="minorHAnsi" w:hAnsiTheme="minorHAnsi" w:cstheme="minorHAnsi"/>
          <w:sz w:val="22"/>
          <w:szCs w:val="22"/>
          <w:lang w:val="es-ES"/>
        </w:rPr>
        <w:t>y</w:t>
      </w:r>
      <w:r w:rsidR="00A16317" w:rsidRPr="00B812E5">
        <w:rPr>
          <w:rFonts w:asciiTheme="minorHAnsi" w:hAnsiTheme="minorHAnsi" w:cstheme="minorHAnsi"/>
          <w:sz w:val="22"/>
          <w:szCs w:val="22"/>
          <w:lang w:val="es-ES"/>
        </w:rPr>
        <w:t xml:space="preserve"> Sørkapp</w:t>
      </w:r>
      <w:r w:rsidR="00DE62FF" w:rsidRPr="00B812E5">
        <w:rPr>
          <w:rFonts w:asciiTheme="minorHAnsi" w:hAnsiTheme="minorHAnsi" w:cstheme="minorHAnsi"/>
          <w:sz w:val="22"/>
          <w:szCs w:val="22"/>
          <w:lang w:val="es-ES"/>
        </w:rPr>
        <w:t>, de</w:t>
      </w:r>
      <w:r w:rsidR="00A16317" w:rsidRPr="00B812E5">
        <w:rPr>
          <w:rFonts w:asciiTheme="minorHAnsi" w:hAnsiTheme="minorHAnsi" w:cstheme="minorHAnsi"/>
          <w:sz w:val="22"/>
          <w:szCs w:val="22"/>
          <w:lang w:val="es-ES"/>
        </w:rPr>
        <w:t xml:space="preserve"> 39</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710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55</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203 ha)</w:t>
      </w:r>
      <w:r w:rsidR="007E0A3C"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w:t>
      </w:r>
      <w:r w:rsidR="007E0A3C" w:rsidRPr="00B812E5">
        <w:rPr>
          <w:rFonts w:asciiTheme="minorHAnsi" w:hAnsiTheme="minorHAnsi" w:cstheme="minorHAnsi"/>
          <w:sz w:val="22"/>
          <w:szCs w:val="22"/>
          <w:lang w:val="es-ES"/>
        </w:rPr>
        <w:t>uno en los</w:t>
      </w:r>
      <w:r w:rsidR="007E0A3C" w:rsidRPr="00B812E5">
        <w:rPr>
          <w:rFonts w:asciiTheme="minorHAnsi" w:hAnsiTheme="minorHAnsi" w:cstheme="minorHAnsi"/>
          <w:b/>
          <w:bCs/>
          <w:sz w:val="22"/>
          <w:szCs w:val="22"/>
          <w:lang w:val="es-ES"/>
        </w:rPr>
        <w:t xml:space="preserve"> Países Bajos</w:t>
      </w:r>
      <w:r w:rsidR="007E0A3C" w:rsidRPr="00B812E5">
        <w:rPr>
          <w:rFonts w:asciiTheme="minorHAnsi" w:hAnsiTheme="minorHAnsi" w:cstheme="minorHAnsi"/>
          <w:sz w:val="22"/>
          <w:szCs w:val="22"/>
          <w:lang w:val="es-ES"/>
        </w:rPr>
        <w:t xml:space="preserve"> (Bonaire) (Het Pekelmeer, de 550 ha a 1 612 ha), </w:t>
      </w:r>
      <w:r w:rsidR="00DE62FF" w:rsidRPr="00B812E5">
        <w:rPr>
          <w:rFonts w:asciiTheme="minorHAnsi" w:hAnsiTheme="minorHAnsi" w:cstheme="minorHAnsi"/>
          <w:sz w:val="22"/>
          <w:szCs w:val="22"/>
          <w:lang w:val="es-ES"/>
        </w:rPr>
        <w:t>uno en</w:t>
      </w:r>
      <w:r w:rsidR="00A16317" w:rsidRPr="00B812E5">
        <w:rPr>
          <w:rFonts w:asciiTheme="minorHAnsi" w:hAnsiTheme="minorHAnsi" w:cstheme="minorHAnsi"/>
          <w:sz w:val="22"/>
          <w:szCs w:val="22"/>
          <w:lang w:val="es-ES"/>
        </w:rPr>
        <w:t xml:space="preserve"> </w:t>
      </w:r>
      <w:r w:rsidR="00A16317" w:rsidRPr="00B812E5">
        <w:rPr>
          <w:rFonts w:asciiTheme="minorHAnsi" w:hAnsiTheme="minorHAnsi" w:cstheme="minorHAnsi"/>
          <w:b/>
          <w:sz w:val="22"/>
          <w:szCs w:val="22"/>
          <w:lang w:val="es-ES"/>
        </w:rPr>
        <w:t>Panam</w:t>
      </w:r>
      <w:r w:rsidR="00DE62FF" w:rsidRPr="00B812E5">
        <w:rPr>
          <w:rFonts w:asciiTheme="minorHAnsi" w:hAnsiTheme="minorHAnsi" w:cstheme="minorHAnsi"/>
          <w:b/>
          <w:sz w:val="22"/>
          <w:szCs w:val="22"/>
          <w:lang w:val="es-ES"/>
        </w:rPr>
        <w:t>á</w:t>
      </w:r>
      <w:r w:rsidR="00A16317" w:rsidRPr="00B812E5">
        <w:rPr>
          <w:rFonts w:asciiTheme="minorHAnsi" w:hAnsiTheme="minorHAnsi" w:cstheme="minorHAnsi"/>
          <w:sz w:val="22"/>
          <w:szCs w:val="22"/>
          <w:lang w:val="es-ES"/>
        </w:rPr>
        <w:t xml:space="preserve"> (Bahía de Panamá</w:t>
      </w:r>
      <w:r w:rsidR="00DE62FF" w:rsidRPr="00B812E5">
        <w:rPr>
          <w:rFonts w:asciiTheme="minorHAnsi" w:hAnsiTheme="minorHAnsi" w:cstheme="minorHAnsi"/>
          <w:sz w:val="22"/>
          <w:szCs w:val="22"/>
          <w:lang w:val="es-ES"/>
        </w:rPr>
        <w:t xml:space="preserve">, de </w:t>
      </w:r>
      <w:r w:rsidR="00A16317" w:rsidRPr="00B812E5">
        <w:rPr>
          <w:rFonts w:asciiTheme="minorHAnsi" w:hAnsiTheme="minorHAnsi" w:cstheme="minorHAnsi"/>
          <w:sz w:val="22"/>
          <w:szCs w:val="22"/>
          <w:lang w:val="es-ES"/>
        </w:rPr>
        <w:t>49</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919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85</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664 ha)</w:t>
      </w:r>
      <w:r w:rsidR="007E0A3C"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w:t>
      </w:r>
      <w:r w:rsidR="00DE62FF" w:rsidRPr="00B812E5">
        <w:rPr>
          <w:rFonts w:asciiTheme="minorHAnsi" w:hAnsiTheme="minorHAnsi" w:cstheme="minorHAnsi"/>
          <w:sz w:val="22"/>
          <w:szCs w:val="22"/>
          <w:lang w:val="es-ES"/>
        </w:rPr>
        <w:t xml:space="preserve">uno en </w:t>
      </w:r>
      <w:r w:rsidR="00A16317" w:rsidRPr="00B812E5">
        <w:rPr>
          <w:rFonts w:asciiTheme="minorHAnsi" w:hAnsiTheme="minorHAnsi" w:cstheme="minorHAnsi"/>
          <w:b/>
          <w:sz w:val="22"/>
          <w:szCs w:val="22"/>
          <w:lang w:val="es-ES"/>
        </w:rPr>
        <w:t>Pol</w:t>
      </w:r>
      <w:r w:rsidR="00DE62FF" w:rsidRPr="00B812E5">
        <w:rPr>
          <w:rFonts w:asciiTheme="minorHAnsi" w:hAnsiTheme="minorHAnsi" w:cstheme="minorHAnsi"/>
          <w:b/>
          <w:sz w:val="22"/>
          <w:szCs w:val="22"/>
          <w:lang w:val="es-ES"/>
        </w:rPr>
        <w:t xml:space="preserve">onia </w:t>
      </w:r>
      <w:r w:rsidR="00A16317" w:rsidRPr="00B812E5">
        <w:rPr>
          <w:rFonts w:asciiTheme="minorHAnsi" w:hAnsiTheme="minorHAnsi" w:cstheme="minorHAnsi"/>
          <w:sz w:val="22"/>
          <w:szCs w:val="22"/>
          <w:lang w:val="es-ES"/>
        </w:rPr>
        <w:t>(Lake of Seven Islands Nature Reserve</w:t>
      </w:r>
      <w:r w:rsidR="00DE62FF" w:rsidRPr="00B812E5">
        <w:rPr>
          <w:rFonts w:asciiTheme="minorHAnsi" w:hAnsiTheme="minorHAnsi" w:cstheme="minorHAnsi"/>
          <w:sz w:val="22"/>
          <w:szCs w:val="22"/>
          <w:lang w:val="es-ES"/>
        </w:rPr>
        <w:t xml:space="preserve">, de </w:t>
      </w:r>
      <w:r w:rsidR="00A16317" w:rsidRPr="00B812E5">
        <w:rPr>
          <w:rFonts w:asciiTheme="minorHAnsi" w:hAnsiTheme="minorHAnsi" w:cstheme="minorHAnsi"/>
          <w:sz w:val="22"/>
          <w:szCs w:val="22"/>
          <w:lang w:val="es-ES"/>
        </w:rPr>
        <w:t>1</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618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763 ha)</w:t>
      </w:r>
      <w:r w:rsidR="007E0A3C" w:rsidRPr="00B812E5">
        <w:rPr>
          <w:rFonts w:asciiTheme="minorHAnsi" w:hAnsiTheme="minorHAnsi" w:cstheme="minorHAnsi"/>
          <w:sz w:val="22"/>
          <w:szCs w:val="22"/>
          <w:lang w:val="es-ES"/>
        </w:rPr>
        <w:t>,</w:t>
      </w:r>
      <w:r w:rsidR="00A16317" w:rsidRPr="00B812E5">
        <w:rPr>
          <w:rFonts w:asciiTheme="minorHAnsi" w:hAnsiTheme="minorHAnsi" w:cstheme="minorHAnsi"/>
          <w:sz w:val="22"/>
          <w:szCs w:val="22"/>
          <w:lang w:val="es-ES"/>
        </w:rPr>
        <w:t xml:space="preserve"> </w:t>
      </w:r>
      <w:r w:rsidR="00DE62FF" w:rsidRPr="00B812E5">
        <w:rPr>
          <w:rFonts w:asciiTheme="minorHAnsi" w:hAnsiTheme="minorHAnsi" w:cstheme="minorHAnsi"/>
          <w:sz w:val="22"/>
          <w:szCs w:val="22"/>
          <w:lang w:val="es-ES"/>
        </w:rPr>
        <w:t xml:space="preserve">uno en el </w:t>
      </w:r>
      <w:r w:rsidR="00A16317" w:rsidRPr="00B812E5">
        <w:rPr>
          <w:rFonts w:asciiTheme="minorHAnsi" w:hAnsiTheme="minorHAnsi" w:cstheme="minorHAnsi"/>
          <w:b/>
          <w:sz w:val="22"/>
          <w:szCs w:val="22"/>
          <w:lang w:val="es-ES"/>
        </w:rPr>
        <w:t>Senegal</w:t>
      </w:r>
      <w:r w:rsidR="00A16317" w:rsidRPr="00B812E5">
        <w:rPr>
          <w:rFonts w:asciiTheme="minorHAnsi" w:hAnsiTheme="minorHAnsi" w:cstheme="minorHAnsi"/>
          <w:sz w:val="22"/>
          <w:szCs w:val="22"/>
          <w:lang w:val="es-ES"/>
        </w:rPr>
        <w:t xml:space="preserve"> (Réserve Spéciale de Faune de Ndiaël,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10</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000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26</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000 ha); </w:t>
      </w:r>
      <w:r w:rsidR="00DE62FF" w:rsidRPr="00B812E5">
        <w:rPr>
          <w:rFonts w:asciiTheme="minorHAnsi" w:hAnsiTheme="minorHAnsi" w:cstheme="minorHAnsi"/>
          <w:sz w:val="22"/>
          <w:szCs w:val="22"/>
          <w:lang w:val="es-ES"/>
        </w:rPr>
        <w:t xml:space="preserve">y dos en </w:t>
      </w:r>
      <w:r w:rsidR="00A16317" w:rsidRPr="00B812E5">
        <w:rPr>
          <w:rFonts w:asciiTheme="minorHAnsi" w:hAnsiTheme="minorHAnsi" w:cstheme="minorHAnsi"/>
          <w:b/>
          <w:sz w:val="22"/>
          <w:szCs w:val="22"/>
          <w:lang w:val="es-ES"/>
        </w:rPr>
        <w:t>S</w:t>
      </w:r>
      <w:r w:rsidR="00DE62FF" w:rsidRPr="00B812E5">
        <w:rPr>
          <w:rFonts w:asciiTheme="minorHAnsi" w:hAnsiTheme="minorHAnsi" w:cstheme="minorHAnsi"/>
          <w:b/>
          <w:sz w:val="22"/>
          <w:szCs w:val="22"/>
          <w:lang w:val="es-ES"/>
        </w:rPr>
        <w:t>uecia</w:t>
      </w:r>
      <w:r w:rsidR="00A16317" w:rsidRPr="00B812E5">
        <w:rPr>
          <w:rFonts w:asciiTheme="minorHAnsi" w:hAnsiTheme="minorHAnsi" w:cstheme="minorHAnsi"/>
          <w:sz w:val="22"/>
          <w:szCs w:val="22"/>
          <w:lang w:val="es-ES"/>
        </w:rPr>
        <w:t xml:space="preserve"> (Mellanljusnan,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1</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136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711 ha, </w:t>
      </w:r>
      <w:r w:rsidR="00DE62FF" w:rsidRPr="00B812E5">
        <w:rPr>
          <w:rFonts w:asciiTheme="minorHAnsi" w:hAnsiTheme="minorHAnsi" w:cstheme="minorHAnsi"/>
          <w:sz w:val="22"/>
          <w:szCs w:val="22"/>
          <w:lang w:val="es-ES"/>
        </w:rPr>
        <w:t>y</w:t>
      </w:r>
      <w:r w:rsidR="00A16317" w:rsidRPr="00B812E5">
        <w:rPr>
          <w:rFonts w:asciiTheme="minorHAnsi" w:hAnsiTheme="minorHAnsi" w:cstheme="minorHAnsi"/>
          <w:sz w:val="22"/>
          <w:szCs w:val="22"/>
          <w:lang w:val="es-ES"/>
        </w:rPr>
        <w:t xml:space="preserve"> Ölands ostkust, </w:t>
      </w:r>
      <w:r w:rsidR="00DE62FF" w:rsidRPr="00B812E5">
        <w:rPr>
          <w:rFonts w:asciiTheme="minorHAnsi" w:hAnsiTheme="minorHAnsi" w:cstheme="minorHAnsi"/>
          <w:sz w:val="22"/>
          <w:szCs w:val="22"/>
          <w:lang w:val="es-ES"/>
        </w:rPr>
        <w:t xml:space="preserve">de </w:t>
      </w:r>
      <w:r w:rsidR="00A16317" w:rsidRPr="00B812E5">
        <w:rPr>
          <w:rFonts w:asciiTheme="minorHAnsi" w:hAnsiTheme="minorHAnsi" w:cstheme="minorHAnsi"/>
          <w:sz w:val="22"/>
          <w:szCs w:val="22"/>
          <w:lang w:val="es-ES"/>
        </w:rPr>
        <w:t>8</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 xml:space="preserve">460 ha </w:t>
      </w:r>
      <w:r w:rsidR="00597BD4" w:rsidRPr="00B812E5">
        <w:rPr>
          <w:rFonts w:asciiTheme="minorHAnsi" w:hAnsiTheme="minorHAnsi" w:cstheme="minorHAnsi"/>
          <w:sz w:val="22"/>
          <w:szCs w:val="22"/>
          <w:lang w:val="es-ES"/>
        </w:rPr>
        <w:t>a</w:t>
      </w:r>
      <w:r w:rsidR="00A16317" w:rsidRPr="00B812E5">
        <w:rPr>
          <w:rFonts w:asciiTheme="minorHAnsi" w:hAnsiTheme="minorHAnsi" w:cstheme="minorHAnsi"/>
          <w:sz w:val="22"/>
          <w:szCs w:val="22"/>
          <w:lang w:val="es-ES"/>
        </w:rPr>
        <w:t xml:space="preserve"> 10</w:t>
      </w:r>
      <w:r w:rsidR="00DE62FF" w:rsidRPr="00B812E5">
        <w:rPr>
          <w:rFonts w:asciiTheme="minorHAnsi" w:hAnsiTheme="minorHAnsi" w:cstheme="minorHAnsi"/>
          <w:sz w:val="22"/>
          <w:szCs w:val="22"/>
          <w:lang w:val="es-ES"/>
        </w:rPr>
        <w:t xml:space="preserve"> </w:t>
      </w:r>
      <w:r w:rsidR="00A16317" w:rsidRPr="00B812E5">
        <w:rPr>
          <w:rFonts w:asciiTheme="minorHAnsi" w:hAnsiTheme="minorHAnsi" w:cstheme="minorHAnsi"/>
          <w:sz w:val="22"/>
          <w:szCs w:val="22"/>
          <w:lang w:val="es-ES"/>
        </w:rPr>
        <w:t>718 ha).</w:t>
      </w:r>
    </w:p>
    <w:p w14:paraId="3D0AEB51" w14:textId="77777777" w:rsidR="00234D9A" w:rsidRPr="00B812E5" w:rsidRDefault="00234D9A" w:rsidP="00535ED8">
      <w:pPr>
        <w:rPr>
          <w:rFonts w:asciiTheme="minorHAnsi" w:hAnsiTheme="minorHAnsi" w:cstheme="minorHAnsi"/>
          <w:b/>
          <w:sz w:val="22"/>
          <w:szCs w:val="22"/>
          <w:lang w:val="es-ES"/>
        </w:rPr>
      </w:pPr>
    </w:p>
    <w:p w14:paraId="71452ED8" w14:textId="77777777" w:rsidR="00AA5C8D" w:rsidRPr="00B812E5" w:rsidRDefault="00916D7B" w:rsidP="00AA5C8D">
      <w:pPr>
        <w:rPr>
          <w:rFonts w:asciiTheme="minorHAnsi" w:hAnsiTheme="minorHAnsi" w:cstheme="minorHAnsi"/>
          <w:b/>
          <w:sz w:val="22"/>
          <w:szCs w:val="22"/>
          <w:lang w:val="es-ES"/>
        </w:rPr>
      </w:pPr>
      <w:r w:rsidRPr="00B812E5">
        <w:rPr>
          <w:rFonts w:asciiTheme="minorHAnsi" w:hAnsiTheme="minorHAnsi" w:cstheme="minorHAnsi"/>
          <w:b/>
          <w:sz w:val="22"/>
          <w:szCs w:val="22"/>
          <w:lang w:val="es-ES"/>
        </w:rPr>
        <w:t>Restricciones o supresiones de sitios Ramsar de la Lista (Artículo 2.5)</w:t>
      </w:r>
    </w:p>
    <w:p w14:paraId="07EE9E10" w14:textId="77777777" w:rsidR="00AA5C8D" w:rsidRPr="00B812E5" w:rsidRDefault="00AA5C8D" w:rsidP="00AA5C8D">
      <w:pPr>
        <w:rPr>
          <w:rFonts w:asciiTheme="minorHAnsi" w:hAnsiTheme="minorHAnsi" w:cstheme="minorHAnsi"/>
          <w:sz w:val="22"/>
          <w:szCs w:val="22"/>
          <w:lang w:val="es-ES"/>
        </w:rPr>
      </w:pPr>
    </w:p>
    <w:p w14:paraId="1B19DAA9" w14:textId="4CC2AD9A" w:rsidR="00916D7B" w:rsidRPr="00B812E5" w:rsidRDefault="00916D7B" w:rsidP="00AA5C8D">
      <w:pPr>
        <w:pStyle w:val="ListParagraph"/>
        <w:numPr>
          <w:ilvl w:val="0"/>
          <w:numId w:val="11"/>
        </w:numPr>
        <w:ind w:left="426" w:hanging="426"/>
        <w:rPr>
          <w:rFonts w:asciiTheme="minorHAnsi" w:hAnsiTheme="minorHAnsi" w:cstheme="minorHAnsi"/>
          <w:color w:val="000000" w:themeColor="text1"/>
          <w:sz w:val="22"/>
          <w:szCs w:val="22"/>
          <w:lang w:val="es-ES"/>
        </w:rPr>
      </w:pPr>
      <w:r w:rsidRPr="00B812E5">
        <w:rPr>
          <w:rFonts w:asciiTheme="minorHAnsi" w:hAnsiTheme="minorHAnsi" w:cstheme="minorHAnsi"/>
          <w:color w:val="000000" w:themeColor="text1"/>
          <w:sz w:val="22"/>
          <w:szCs w:val="22"/>
          <w:lang w:val="es-ES"/>
        </w:rPr>
        <w:t xml:space="preserve">Durante el período </w:t>
      </w:r>
      <w:r w:rsidR="000B7603" w:rsidRPr="00B812E5">
        <w:rPr>
          <w:rFonts w:asciiTheme="minorHAnsi" w:hAnsiTheme="minorHAnsi" w:cstheme="minorHAnsi"/>
          <w:color w:val="000000" w:themeColor="text1"/>
          <w:sz w:val="22"/>
          <w:szCs w:val="22"/>
          <w:lang w:val="es-ES"/>
        </w:rPr>
        <w:t xml:space="preserve">que abarca el informe, no </w:t>
      </w:r>
      <w:r w:rsidRPr="00B812E5">
        <w:rPr>
          <w:rFonts w:asciiTheme="minorHAnsi" w:hAnsiTheme="minorHAnsi" w:cstheme="minorHAnsi"/>
          <w:color w:val="000000" w:themeColor="text1"/>
          <w:sz w:val="22"/>
          <w:szCs w:val="22"/>
          <w:lang w:val="es-ES"/>
        </w:rPr>
        <w:t xml:space="preserve">se eliminaron sitios Ramsar de la Lista de Humedales de Importancia Internacional </w:t>
      </w:r>
      <w:r w:rsidR="00751C46" w:rsidRPr="00B812E5">
        <w:rPr>
          <w:rFonts w:asciiTheme="minorHAnsi" w:hAnsiTheme="minorHAnsi" w:cstheme="minorHAnsi"/>
          <w:color w:val="000000" w:themeColor="text1"/>
          <w:sz w:val="22"/>
          <w:szCs w:val="22"/>
          <w:lang w:val="es-ES"/>
        </w:rPr>
        <w:t>ni</w:t>
      </w:r>
      <w:r w:rsidRPr="00B812E5">
        <w:rPr>
          <w:rFonts w:asciiTheme="minorHAnsi" w:hAnsiTheme="minorHAnsi" w:cstheme="minorHAnsi"/>
          <w:color w:val="000000" w:themeColor="text1"/>
          <w:sz w:val="22"/>
          <w:szCs w:val="22"/>
          <w:lang w:val="es-ES"/>
        </w:rPr>
        <w:t xml:space="preserve"> se reduj</w:t>
      </w:r>
      <w:r w:rsidR="00751C46" w:rsidRPr="00B812E5">
        <w:rPr>
          <w:rFonts w:asciiTheme="minorHAnsi" w:hAnsiTheme="minorHAnsi" w:cstheme="minorHAnsi"/>
          <w:color w:val="000000" w:themeColor="text1"/>
          <w:sz w:val="22"/>
          <w:szCs w:val="22"/>
          <w:lang w:val="es-ES"/>
        </w:rPr>
        <w:t xml:space="preserve">o su extensión </w:t>
      </w:r>
      <w:r w:rsidRPr="00B812E5">
        <w:rPr>
          <w:rFonts w:asciiTheme="minorHAnsi" w:hAnsiTheme="minorHAnsi" w:cstheme="minorHAnsi"/>
          <w:color w:val="000000" w:themeColor="text1"/>
          <w:sz w:val="22"/>
          <w:szCs w:val="22"/>
          <w:lang w:val="es-ES"/>
        </w:rPr>
        <w:t>por motivos urgentes de interés nacional (</w:t>
      </w:r>
      <w:r w:rsidR="0063069C" w:rsidRPr="00B812E5">
        <w:rPr>
          <w:rFonts w:asciiTheme="minorHAnsi" w:hAnsiTheme="minorHAnsi" w:cstheme="minorHAnsi"/>
          <w:color w:val="000000" w:themeColor="text1"/>
          <w:sz w:val="22"/>
          <w:szCs w:val="22"/>
          <w:lang w:val="es-ES"/>
        </w:rPr>
        <w:t>A</w:t>
      </w:r>
      <w:r w:rsidRPr="00B812E5">
        <w:rPr>
          <w:rFonts w:asciiTheme="minorHAnsi" w:hAnsiTheme="minorHAnsi" w:cstheme="minorHAnsi"/>
          <w:color w:val="000000" w:themeColor="text1"/>
          <w:sz w:val="22"/>
          <w:szCs w:val="22"/>
          <w:lang w:val="es-ES"/>
        </w:rPr>
        <w:t>rtículo 2.5).</w:t>
      </w:r>
      <w:r w:rsidR="00175825" w:rsidRPr="00B812E5">
        <w:rPr>
          <w:rFonts w:asciiTheme="minorHAnsi" w:hAnsiTheme="minorHAnsi" w:cstheme="minorHAnsi"/>
          <w:color w:val="000000" w:themeColor="text1"/>
          <w:sz w:val="22"/>
          <w:szCs w:val="22"/>
          <w:lang w:val="es-ES"/>
        </w:rPr>
        <w:t xml:space="preserve"> Esto no incluye los sitios Ramsar cuyos límites se definieron con mayor precisión de acuerdo con las consideraciones establecidas en la Resolución VIII.21</w:t>
      </w:r>
      <w:r w:rsidR="00175825" w:rsidRPr="00B812E5">
        <w:rPr>
          <w:rFonts w:asciiTheme="minorHAnsi" w:hAnsiTheme="minorHAnsi" w:cstheme="minorHAnsi"/>
          <w:i/>
          <w:color w:val="000000" w:themeColor="text1"/>
          <w:sz w:val="22"/>
          <w:szCs w:val="22"/>
          <w:lang w:val="es-ES"/>
        </w:rPr>
        <w:t xml:space="preserve">, </w:t>
      </w:r>
      <w:r w:rsidR="00260E67" w:rsidRPr="00B812E5">
        <w:rPr>
          <w:rFonts w:asciiTheme="minorHAnsi" w:hAnsiTheme="minorHAnsi" w:cstheme="minorHAnsi"/>
          <w:color w:val="000000" w:themeColor="text1"/>
          <w:sz w:val="22"/>
          <w:szCs w:val="22"/>
          <w:lang w:val="es-ES"/>
        </w:rPr>
        <w:t xml:space="preserve">dando lugar a una pequeña reducción del área del sitio </w:t>
      </w:r>
      <w:r w:rsidR="00175825" w:rsidRPr="00B812E5">
        <w:rPr>
          <w:rFonts w:asciiTheme="minorHAnsi" w:hAnsiTheme="minorHAnsi" w:cstheme="minorHAnsi"/>
          <w:color w:val="000000" w:themeColor="text1"/>
          <w:sz w:val="22"/>
          <w:szCs w:val="22"/>
          <w:lang w:val="es-ES"/>
        </w:rPr>
        <w:t xml:space="preserve">Ramsar que se </w:t>
      </w:r>
      <w:r w:rsidR="00881D2A" w:rsidRPr="00B812E5">
        <w:rPr>
          <w:rFonts w:asciiTheme="minorHAnsi" w:hAnsiTheme="minorHAnsi" w:cstheme="minorHAnsi"/>
          <w:color w:val="000000" w:themeColor="text1"/>
          <w:sz w:val="22"/>
          <w:szCs w:val="22"/>
          <w:lang w:val="es-ES"/>
        </w:rPr>
        <w:t>había designado</w:t>
      </w:r>
      <w:r w:rsidR="00175825" w:rsidRPr="00B812E5">
        <w:rPr>
          <w:rFonts w:asciiTheme="minorHAnsi" w:hAnsiTheme="minorHAnsi" w:cstheme="minorHAnsi"/>
          <w:color w:val="000000" w:themeColor="text1"/>
          <w:sz w:val="22"/>
          <w:szCs w:val="22"/>
          <w:lang w:val="es-ES"/>
        </w:rPr>
        <w:t xml:space="preserve"> originalmente</w:t>
      </w:r>
      <w:r w:rsidR="00260E67" w:rsidRPr="00B812E5">
        <w:rPr>
          <w:rFonts w:asciiTheme="minorHAnsi" w:hAnsiTheme="minorHAnsi" w:cstheme="minorHAnsi"/>
          <w:color w:val="000000" w:themeColor="text1"/>
          <w:sz w:val="22"/>
          <w:szCs w:val="22"/>
          <w:lang w:val="es-ES"/>
        </w:rPr>
        <w:t>.</w:t>
      </w:r>
    </w:p>
    <w:p w14:paraId="4AB0CECC" w14:textId="5433F14E" w:rsidR="00FC7C14" w:rsidRPr="00B812E5" w:rsidRDefault="00FC7C14" w:rsidP="00535ED8">
      <w:pPr>
        <w:ind w:left="425" w:hanging="425"/>
        <w:rPr>
          <w:rFonts w:asciiTheme="minorHAnsi" w:hAnsiTheme="minorHAnsi" w:cstheme="minorHAnsi"/>
          <w:sz w:val="22"/>
          <w:szCs w:val="22"/>
          <w:lang w:val="es-ES"/>
        </w:rPr>
      </w:pPr>
    </w:p>
    <w:p w14:paraId="5FDF183D" w14:textId="5885D08A" w:rsidR="00547A5C" w:rsidRPr="00B812E5" w:rsidRDefault="00547A5C" w:rsidP="00547A5C">
      <w:pPr>
        <w:pStyle w:val="Heading2"/>
        <w:ind w:left="0"/>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Cambios en las características ecológicas de sitios Ramsar concretos: </w:t>
      </w:r>
      <w:r w:rsidR="00A16317" w:rsidRPr="00B812E5">
        <w:rPr>
          <w:rFonts w:asciiTheme="minorHAnsi" w:hAnsiTheme="minorHAnsi" w:cstheme="minorHAnsi"/>
          <w:sz w:val="22"/>
          <w:szCs w:val="22"/>
          <w:lang w:val="es-ES"/>
        </w:rPr>
        <w:t>expedientes</w:t>
      </w:r>
      <w:r w:rsidRPr="00B812E5">
        <w:rPr>
          <w:rFonts w:asciiTheme="minorHAnsi" w:hAnsiTheme="minorHAnsi" w:cstheme="minorHAnsi"/>
          <w:sz w:val="22"/>
          <w:szCs w:val="22"/>
          <w:lang w:val="es-ES"/>
        </w:rPr>
        <w:t xml:space="preserve"> del </w:t>
      </w:r>
      <w:r w:rsidRPr="00B812E5">
        <w:rPr>
          <w:rFonts w:asciiTheme="minorHAnsi" w:hAnsiTheme="minorHAnsi" w:cstheme="minorHAnsi"/>
          <w:color w:val="000000" w:themeColor="text1"/>
          <w:sz w:val="22"/>
          <w:szCs w:val="22"/>
          <w:lang w:val="es-ES"/>
        </w:rPr>
        <w:t xml:space="preserve">Artículo </w:t>
      </w:r>
      <w:r w:rsidRPr="00B812E5">
        <w:rPr>
          <w:rFonts w:asciiTheme="minorHAnsi" w:hAnsiTheme="minorHAnsi" w:cstheme="minorHAnsi"/>
          <w:sz w:val="22"/>
          <w:szCs w:val="22"/>
          <w:lang w:val="es-ES"/>
        </w:rPr>
        <w:t xml:space="preserve">3.2 </w:t>
      </w:r>
    </w:p>
    <w:p w14:paraId="07388A8F" w14:textId="77777777" w:rsidR="009A0C1A" w:rsidRPr="00B812E5" w:rsidRDefault="009A0C1A" w:rsidP="00535ED8">
      <w:pPr>
        <w:rPr>
          <w:rFonts w:asciiTheme="minorHAnsi" w:eastAsia="Calibri" w:hAnsiTheme="minorHAnsi" w:cstheme="minorHAnsi"/>
          <w:b/>
          <w:bCs/>
          <w:sz w:val="22"/>
          <w:szCs w:val="22"/>
          <w:lang w:val="es-ES"/>
        </w:rPr>
      </w:pPr>
    </w:p>
    <w:p w14:paraId="20094600" w14:textId="29C6D25C" w:rsidR="00FC386A" w:rsidRPr="00B812E5" w:rsidRDefault="00FC386A" w:rsidP="00AA5C8D">
      <w:pPr>
        <w:pStyle w:val="ListParagraph"/>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El Artículo 3.2 de la Convención establece que las Partes deben informar a la Secretaría acerca de los cambios en las características ecológicas de los humedales que hayan </w:t>
      </w:r>
      <w:r w:rsidRPr="00B812E5">
        <w:rPr>
          <w:rFonts w:asciiTheme="minorHAnsi" w:hAnsiTheme="minorHAnsi" w:cstheme="minorHAnsi"/>
          <w:color w:val="000000" w:themeColor="text1"/>
          <w:sz w:val="22"/>
          <w:szCs w:val="22"/>
          <w:lang w:val="es-ES"/>
        </w:rPr>
        <w:t>ocurrido, estén ocurriendo o puedan ocurrir como consecuencia del desarrollo tecnológico, de la contaminación o de cualquier otra intervención del hombre. Los casos en que las Partes lo ha</w:t>
      </w:r>
      <w:r w:rsidR="00685FDE" w:rsidRPr="00B812E5">
        <w:rPr>
          <w:rFonts w:asciiTheme="minorHAnsi" w:hAnsiTheme="minorHAnsi" w:cstheme="minorHAnsi"/>
          <w:color w:val="000000" w:themeColor="text1"/>
          <w:sz w:val="22"/>
          <w:szCs w:val="22"/>
          <w:lang w:val="es-ES"/>
        </w:rPr>
        <w:t>n</w:t>
      </w:r>
      <w:r w:rsidRPr="00B812E5">
        <w:rPr>
          <w:rFonts w:asciiTheme="minorHAnsi" w:hAnsiTheme="minorHAnsi" w:cstheme="minorHAnsi"/>
          <w:color w:val="000000" w:themeColor="text1"/>
          <w:sz w:val="22"/>
          <w:szCs w:val="22"/>
          <w:lang w:val="es-ES"/>
        </w:rPr>
        <w:t xml:space="preserve"> hecho se denominan </w:t>
      </w:r>
      <w:r w:rsidRPr="00B812E5">
        <w:rPr>
          <w:rFonts w:asciiTheme="minorHAnsi" w:hAnsiTheme="minorHAnsi" w:cstheme="minorHAnsi"/>
          <w:sz w:val="22"/>
          <w:szCs w:val="22"/>
          <w:lang w:val="es-ES"/>
        </w:rPr>
        <w:t>“expedientes del Artículo 3.2”.</w:t>
      </w:r>
    </w:p>
    <w:p w14:paraId="7D527735" w14:textId="5FDC89CF" w:rsidR="005E1A63" w:rsidRPr="00B812E5" w:rsidRDefault="005E1A63" w:rsidP="00FC386A">
      <w:pPr>
        <w:rPr>
          <w:rFonts w:asciiTheme="minorHAnsi" w:eastAsia="Calibri" w:hAnsiTheme="minorHAnsi" w:cstheme="minorHAnsi"/>
          <w:bCs/>
          <w:sz w:val="22"/>
          <w:szCs w:val="22"/>
          <w:lang w:val="es-ES"/>
        </w:rPr>
      </w:pPr>
    </w:p>
    <w:p w14:paraId="3CE98B17" w14:textId="0FBAEBFC" w:rsidR="00AA5C8D" w:rsidRPr="00B812E5" w:rsidRDefault="00047789" w:rsidP="00AA5C8D">
      <w:pPr>
        <w:pStyle w:val="BodyText"/>
        <w:numPr>
          <w:ilvl w:val="0"/>
          <w:numId w:val="11"/>
        </w:numPr>
        <w:ind w:left="426" w:hanging="426"/>
        <w:rPr>
          <w:rFonts w:asciiTheme="minorHAnsi" w:hAnsiTheme="minorHAnsi" w:cstheme="minorHAnsi"/>
          <w:color w:val="000000" w:themeColor="text1"/>
          <w:sz w:val="20"/>
          <w:szCs w:val="20"/>
          <w:lang w:val="es-ES"/>
        </w:rPr>
      </w:pPr>
      <w:r w:rsidRPr="00B812E5">
        <w:rPr>
          <w:rFonts w:asciiTheme="minorHAnsi" w:hAnsiTheme="minorHAnsi" w:cstheme="minorHAnsi"/>
          <w:sz w:val="22"/>
          <w:szCs w:val="22"/>
          <w:lang w:val="es-ES"/>
        </w:rPr>
        <w:t>El</w:t>
      </w:r>
      <w:r w:rsidRPr="00B812E5">
        <w:rPr>
          <w:rFonts w:asciiTheme="minorHAnsi" w:hAnsiTheme="minorHAnsi" w:cstheme="minorHAnsi"/>
          <w:b/>
          <w:sz w:val="22"/>
          <w:szCs w:val="22"/>
          <w:lang w:val="es-ES"/>
        </w:rPr>
        <w:t xml:space="preserve"> Anexo 4a </w:t>
      </w:r>
      <w:r w:rsidRPr="00B812E5">
        <w:rPr>
          <w:rFonts w:asciiTheme="minorHAnsi" w:hAnsiTheme="minorHAnsi" w:cstheme="minorHAnsi"/>
          <w:sz w:val="22"/>
          <w:szCs w:val="22"/>
          <w:lang w:val="es-ES"/>
        </w:rPr>
        <w:t>enumera 15</w:t>
      </w:r>
      <w:r w:rsidR="00A16317" w:rsidRPr="00B812E5">
        <w:rPr>
          <w:rFonts w:asciiTheme="minorHAnsi" w:hAnsiTheme="minorHAnsi" w:cstheme="minorHAnsi"/>
          <w:sz w:val="22"/>
          <w:szCs w:val="22"/>
          <w:lang w:val="es-ES"/>
        </w:rPr>
        <w:t>0</w:t>
      </w:r>
      <w:r w:rsidRPr="00B812E5">
        <w:rPr>
          <w:rFonts w:asciiTheme="minorHAnsi" w:hAnsiTheme="minorHAnsi" w:cstheme="minorHAnsi"/>
          <w:sz w:val="22"/>
          <w:szCs w:val="22"/>
          <w:lang w:val="es-ES"/>
        </w:rPr>
        <w:t xml:space="preserve"> expedientes </w:t>
      </w:r>
      <w:r w:rsidR="00A16317" w:rsidRPr="00B812E5">
        <w:rPr>
          <w:rFonts w:asciiTheme="minorHAnsi" w:hAnsiTheme="minorHAnsi" w:cstheme="minorHAnsi"/>
          <w:sz w:val="22"/>
          <w:szCs w:val="22"/>
          <w:lang w:val="es-ES"/>
        </w:rPr>
        <w:t xml:space="preserve">abiertos </w:t>
      </w:r>
      <w:r w:rsidRPr="00B812E5">
        <w:rPr>
          <w:rFonts w:asciiTheme="minorHAnsi" w:hAnsiTheme="minorHAnsi" w:cstheme="minorHAnsi"/>
          <w:sz w:val="22"/>
          <w:szCs w:val="22"/>
          <w:lang w:val="es-ES"/>
        </w:rPr>
        <w:t xml:space="preserve">del Artículo 3.2 </w:t>
      </w:r>
      <w:r w:rsidR="00A16317" w:rsidRPr="00B812E5">
        <w:rPr>
          <w:rFonts w:asciiTheme="minorHAnsi" w:hAnsiTheme="minorHAnsi" w:cstheme="minorHAnsi"/>
          <w:sz w:val="22"/>
          <w:szCs w:val="22"/>
          <w:lang w:val="es-ES"/>
        </w:rPr>
        <w:t xml:space="preserve">(173 en total, </w:t>
      </w:r>
      <w:r w:rsidR="00C101B9" w:rsidRPr="00B812E5">
        <w:rPr>
          <w:rFonts w:asciiTheme="minorHAnsi" w:hAnsiTheme="minorHAnsi" w:cstheme="minorHAnsi"/>
          <w:sz w:val="22"/>
          <w:szCs w:val="22"/>
          <w:lang w:val="es-ES"/>
        </w:rPr>
        <w:t xml:space="preserve">de los </w:t>
      </w:r>
      <w:r w:rsidR="005B0BE8" w:rsidRPr="00B812E5">
        <w:rPr>
          <w:rFonts w:asciiTheme="minorHAnsi" w:hAnsiTheme="minorHAnsi" w:cstheme="minorHAnsi"/>
          <w:sz w:val="22"/>
          <w:szCs w:val="22"/>
          <w:lang w:val="es-ES"/>
        </w:rPr>
        <w:t>cuales</w:t>
      </w:r>
      <w:r w:rsidR="00C101B9" w:rsidRPr="00B812E5">
        <w:rPr>
          <w:rFonts w:asciiTheme="minorHAnsi" w:hAnsiTheme="minorHAnsi" w:cstheme="minorHAnsi"/>
          <w:sz w:val="22"/>
          <w:szCs w:val="22"/>
          <w:lang w:val="es-ES"/>
        </w:rPr>
        <w:t xml:space="preserve"> se cerraron 23 durante el período </w:t>
      </w:r>
      <w:r w:rsidR="005B0BE8" w:rsidRPr="00B812E5">
        <w:rPr>
          <w:rFonts w:asciiTheme="minorHAnsi" w:hAnsiTheme="minorHAnsi" w:cstheme="minorHAnsi"/>
          <w:sz w:val="22"/>
          <w:szCs w:val="22"/>
          <w:lang w:val="es-ES"/>
        </w:rPr>
        <w:t xml:space="preserve">que abarca el informe) </w:t>
      </w:r>
      <w:r w:rsidRPr="00B812E5">
        <w:rPr>
          <w:rFonts w:asciiTheme="minorHAnsi" w:hAnsiTheme="minorHAnsi" w:cstheme="minorHAnsi"/>
          <w:sz w:val="22"/>
          <w:szCs w:val="22"/>
          <w:lang w:val="es-ES"/>
        </w:rPr>
        <w:t xml:space="preserve">sobre los que la Autoridad Administrativa </w:t>
      </w:r>
      <w:r w:rsidR="00B27EEC" w:rsidRPr="00B812E5">
        <w:rPr>
          <w:rFonts w:asciiTheme="minorHAnsi" w:hAnsiTheme="minorHAnsi" w:cstheme="minorHAnsi"/>
          <w:sz w:val="22"/>
          <w:szCs w:val="22"/>
          <w:lang w:val="es-ES"/>
        </w:rPr>
        <w:t>había informado</w:t>
      </w:r>
      <w:r w:rsidRPr="00B812E5">
        <w:rPr>
          <w:rFonts w:asciiTheme="minorHAnsi" w:hAnsiTheme="minorHAnsi" w:cstheme="minorHAnsi"/>
          <w:sz w:val="22"/>
          <w:szCs w:val="22"/>
          <w:lang w:val="es-ES"/>
        </w:rPr>
        <w:t xml:space="preserve"> </w:t>
      </w:r>
      <w:r w:rsidRPr="00B812E5">
        <w:rPr>
          <w:rFonts w:asciiTheme="minorHAnsi" w:hAnsiTheme="minorHAnsi" w:cstheme="minorHAnsi"/>
          <w:color w:val="000000" w:themeColor="text1"/>
          <w:sz w:val="22"/>
          <w:szCs w:val="22"/>
          <w:lang w:val="es-ES"/>
        </w:rPr>
        <w:t xml:space="preserve">inicialmente a la Secretaría o que </w:t>
      </w:r>
      <w:r w:rsidR="002D36DB" w:rsidRPr="00B812E5">
        <w:rPr>
          <w:rFonts w:asciiTheme="minorHAnsi" w:hAnsiTheme="minorHAnsi" w:cstheme="minorHAnsi"/>
          <w:color w:val="000000" w:themeColor="text1"/>
          <w:sz w:val="22"/>
          <w:szCs w:val="22"/>
          <w:lang w:val="es-ES"/>
        </w:rPr>
        <w:t>habían sido</w:t>
      </w:r>
      <w:r w:rsidRPr="00B812E5">
        <w:rPr>
          <w:rFonts w:asciiTheme="minorHAnsi" w:hAnsiTheme="minorHAnsi" w:cstheme="minorHAnsi"/>
          <w:color w:val="000000" w:themeColor="text1"/>
          <w:sz w:val="22"/>
          <w:szCs w:val="22"/>
          <w:lang w:val="es-ES"/>
        </w:rPr>
        <w:t xml:space="preserve"> señalados por terceros y confirmados por la Autoridad Administrativa </w:t>
      </w:r>
      <w:r w:rsidR="00AA5C8D" w:rsidRPr="00B812E5">
        <w:rPr>
          <w:rFonts w:asciiTheme="minorHAnsi" w:hAnsiTheme="minorHAnsi" w:cstheme="minorHAnsi"/>
          <w:color w:val="000000" w:themeColor="text1"/>
          <w:sz w:val="22"/>
          <w:szCs w:val="22"/>
          <w:lang w:val="es-ES"/>
        </w:rPr>
        <w:t>a fecha de</w:t>
      </w:r>
      <w:r w:rsidRPr="00B812E5">
        <w:rPr>
          <w:rFonts w:asciiTheme="minorHAnsi" w:hAnsiTheme="minorHAnsi" w:cstheme="minorHAnsi"/>
          <w:color w:val="000000" w:themeColor="text1"/>
          <w:sz w:val="22"/>
          <w:szCs w:val="22"/>
          <w:lang w:val="es-ES"/>
        </w:rPr>
        <w:t xml:space="preserve"> 21 de febrero de 2021. </w:t>
      </w:r>
      <w:r w:rsidR="00C101B9" w:rsidRPr="00B812E5">
        <w:rPr>
          <w:rFonts w:asciiTheme="minorHAnsi" w:hAnsiTheme="minorHAnsi" w:cstheme="minorHAnsi"/>
          <w:color w:val="000000" w:themeColor="text1"/>
          <w:sz w:val="22"/>
          <w:szCs w:val="22"/>
          <w:lang w:val="es-ES"/>
        </w:rPr>
        <w:t>Desde el 21 de junio de 2018, las Partes señalaron 12 nuevos casos en Belarús</w:t>
      </w:r>
      <w:r w:rsidR="00AA5C8D" w:rsidRPr="00B812E5">
        <w:rPr>
          <w:rFonts w:asciiTheme="minorHAnsi" w:hAnsiTheme="minorHAnsi" w:cstheme="minorHAnsi"/>
          <w:color w:val="000000" w:themeColor="text1"/>
          <w:sz w:val="22"/>
          <w:szCs w:val="22"/>
          <w:lang w:val="es-ES"/>
        </w:rPr>
        <w:t>,</w:t>
      </w:r>
      <w:r w:rsidR="00C101B9" w:rsidRPr="00B812E5">
        <w:rPr>
          <w:rFonts w:asciiTheme="minorHAnsi" w:hAnsiTheme="minorHAnsi" w:cstheme="minorHAnsi"/>
          <w:color w:val="000000" w:themeColor="text1"/>
          <w:sz w:val="22"/>
          <w:szCs w:val="22"/>
          <w:lang w:val="es-ES"/>
        </w:rPr>
        <w:t xml:space="preserve"> </w:t>
      </w:r>
      <w:r w:rsidRPr="00B812E5">
        <w:rPr>
          <w:rFonts w:asciiTheme="minorHAnsi" w:hAnsiTheme="minorHAnsi" w:cstheme="minorHAnsi"/>
          <w:color w:val="000000" w:themeColor="text1"/>
          <w:sz w:val="22"/>
          <w:szCs w:val="22"/>
          <w:lang w:val="es-ES"/>
        </w:rPr>
        <w:t xml:space="preserve">Liberia, Mauricio, </w:t>
      </w:r>
      <w:r w:rsidR="00B27EEC" w:rsidRPr="00B812E5">
        <w:rPr>
          <w:rFonts w:asciiTheme="minorHAnsi" w:hAnsiTheme="minorHAnsi" w:cstheme="minorHAnsi"/>
          <w:color w:val="000000" w:themeColor="text1"/>
          <w:sz w:val="22"/>
          <w:szCs w:val="22"/>
          <w:lang w:val="es-ES"/>
        </w:rPr>
        <w:t xml:space="preserve">el </w:t>
      </w:r>
      <w:r w:rsidRPr="00B812E5">
        <w:rPr>
          <w:rFonts w:asciiTheme="minorHAnsi" w:hAnsiTheme="minorHAnsi" w:cstheme="minorHAnsi"/>
          <w:color w:val="000000" w:themeColor="text1"/>
          <w:sz w:val="22"/>
          <w:szCs w:val="22"/>
          <w:lang w:val="es-ES"/>
        </w:rPr>
        <w:t xml:space="preserve">Níger, </w:t>
      </w:r>
      <w:r w:rsidR="00C101B9" w:rsidRPr="00B812E5">
        <w:rPr>
          <w:rFonts w:asciiTheme="minorHAnsi" w:hAnsiTheme="minorHAnsi" w:cstheme="minorHAnsi"/>
          <w:color w:val="000000" w:themeColor="text1"/>
          <w:sz w:val="22"/>
          <w:szCs w:val="22"/>
          <w:lang w:val="es-ES"/>
        </w:rPr>
        <w:t xml:space="preserve">Noruega, </w:t>
      </w:r>
      <w:r w:rsidR="00B27EEC" w:rsidRPr="00B812E5">
        <w:rPr>
          <w:rFonts w:asciiTheme="minorHAnsi" w:hAnsiTheme="minorHAnsi" w:cstheme="minorHAnsi"/>
          <w:color w:val="000000" w:themeColor="text1"/>
          <w:sz w:val="22"/>
          <w:szCs w:val="22"/>
          <w:lang w:val="es-ES"/>
        </w:rPr>
        <w:t xml:space="preserve">la </w:t>
      </w:r>
      <w:r w:rsidRPr="00B812E5">
        <w:rPr>
          <w:rFonts w:asciiTheme="minorHAnsi" w:hAnsiTheme="minorHAnsi" w:cstheme="minorHAnsi"/>
          <w:color w:val="000000" w:themeColor="text1"/>
          <w:sz w:val="22"/>
          <w:szCs w:val="22"/>
          <w:lang w:val="es-ES"/>
        </w:rPr>
        <w:t>Repúb</w:t>
      </w:r>
      <w:r w:rsidR="00AA5C8D" w:rsidRPr="00B812E5">
        <w:rPr>
          <w:rFonts w:asciiTheme="minorHAnsi" w:hAnsiTheme="minorHAnsi" w:cstheme="minorHAnsi"/>
          <w:color w:val="000000" w:themeColor="text1"/>
          <w:sz w:val="22"/>
          <w:szCs w:val="22"/>
          <w:lang w:val="es-ES"/>
        </w:rPr>
        <w:t>l</w:t>
      </w:r>
      <w:r w:rsidRPr="00B812E5">
        <w:rPr>
          <w:rFonts w:asciiTheme="minorHAnsi" w:hAnsiTheme="minorHAnsi" w:cstheme="minorHAnsi"/>
          <w:color w:val="000000" w:themeColor="text1"/>
          <w:sz w:val="22"/>
          <w:szCs w:val="22"/>
          <w:lang w:val="es-ES"/>
        </w:rPr>
        <w:t xml:space="preserve">ica de Corea y Uzbekistán, y fue posible resolver los problemas y cerrar los expedientes de </w:t>
      </w:r>
      <w:r w:rsidR="00C101B9" w:rsidRPr="00B812E5">
        <w:rPr>
          <w:rFonts w:asciiTheme="minorHAnsi" w:hAnsiTheme="minorHAnsi" w:cstheme="minorHAnsi"/>
          <w:color w:val="000000" w:themeColor="text1"/>
          <w:sz w:val="22"/>
          <w:szCs w:val="22"/>
          <w:lang w:val="es-ES"/>
        </w:rPr>
        <w:t>23</w:t>
      </w:r>
      <w:r w:rsidRPr="00B812E5">
        <w:rPr>
          <w:rFonts w:asciiTheme="minorHAnsi" w:hAnsiTheme="minorHAnsi" w:cstheme="minorHAnsi"/>
          <w:color w:val="000000" w:themeColor="text1"/>
          <w:sz w:val="22"/>
          <w:szCs w:val="22"/>
          <w:lang w:val="es-ES"/>
        </w:rPr>
        <w:t xml:space="preserve"> sitios Ramsar en </w:t>
      </w:r>
      <w:r w:rsidR="00C101B9" w:rsidRPr="00B812E5">
        <w:rPr>
          <w:rFonts w:asciiTheme="minorHAnsi" w:hAnsiTheme="minorHAnsi" w:cstheme="minorHAnsi"/>
          <w:color w:val="000000" w:themeColor="text1"/>
          <w:sz w:val="22"/>
          <w:szCs w:val="22"/>
          <w:lang w:val="es-ES"/>
        </w:rPr>
        <w:t>9 Partes</w:t>
      </w:r>
      <w:r w:rsidRPr="00B812E5">
        <w:rPr>
          <w:rFonts w:asciiTheme="minorHAnsi" w:hAnsiTheme="minorHAnsi" w:cstheme="minorHAnsi"/>
          <w:color w:val="000000" w:themeColor="text1"/>
          <w:sz w:val="22"/>
          <w:szCs w:val="22"/>
          <w:lang w:val="es-ES"/>
        </w:rPr>
        <w:t>.</w:t>
      </w:r>
    </w:p>
    <w:p w14:paraId="6689C07A" w14:textId="77777777" w:rsidR="00AA5C8D" w:rsidRPr="00B812E5" w:rsidRDefault="00AA5C8D" w:rsidP="00AA5C8D">
      <w:pPr>
        <w:pStyle w:val="ListParagraph"/>
        <w:rPr>
          <w:rFonts w:asciiTheme="minorHAnsi" w:hAnsiTheme="minorHAnsi" w:cstheme="minorHAnsi"/>
          <w:bCs/>
          <w:sz w:val="22"/>
          <w:szCs w:val="22"/>
          <w:lang w:val="es-ES"/>
        </w:rPr>
      </w:pPr>
    </w:p>
    <w:p w14:paraId="05582E4C" w14:textId="703DFDAF" w:rsidR="00AA5C8D" w:rsidRPr="00B812E5" w:rsidRDefault="00047789" w:rsidP="00AA5C8D">
      <w:pPr>
        <w:pStyle w:val="BodyText"/>
        <w:numPr>
          <w:ilvl w:val="0"/>
          <w:numId w:val="11"/>
        </w:numPr>
        <w:ind w:left="426" w:hanging="426"/>
        <w:rPr>
          <w:rFonts w:asciiTheme="minorHAnsi" w:hAnsiTheme="minorHAnsi" w:cstheme="minorHAnsi"/>
          <w:sz w:val="20"/>
          <w:szCs w:val="20"/>
          <w:lang w:val="es-ES"/>
        </w:rPr>
      </w:pPr>
      <w:r w:rsidRPr="00B812E5">
        <w:rPr>
          <w:rFonts w:asciiTheme="minorHAnsi" w:hAnsiTheme="minorHAnsi" w:cstheme="minorHAnsi"/>
          <w:bCs/>
          <w:sz w:val="22"/>
          <w:szCs w:val="22"/>
          <w:lang w:val="es-ES"/>
        </w:rPr>
        <w:t xml:space="preserve">La Resolución XIII.10 (párrafo 18) pide </w:t>
      </w:r>
      <w:r w:rsidRPr="00B812E5">
        <w:rPr>
          <w:rFonts w:asciiTheme="minorHAnsi" w:hAnsiTheme="minorHAnsi" w:cstheme="minorHAnsi"/>
          <w:color w:val="000000"/>
          <w:sz w:val="22"/>
          <w:szCs w:val="22"/>
          <w:lang w:val="es-ES"/>
        </w:rPr>
        <w:t xml:space="preserve">a las Partes Contratantes que tienen sitios Ramsar sobre los que la Secretaría ha recibido informes de cambios o posibles cambios en sus características ecológicas que envíen información a la Secretaría en respuesta a dichos informes, </w:t>
      </w:r>
      <w:r w:rsidR="00156F5B" w:rsidRPr="00B812E5">
        <w:rPr>
          <w:rFonts w:asciiTheme="minorHAnsi" w:hAnsiTheme="minorHAnsi" w:cstheme="minorHAnsi"/>
          <w:color w:val="000000"/>
          <w:sz w:val="22"/>
          <w:szCs w:val="22"/>
          <w:lang w:val="es-ES"/>
        </w:rPr>
        <w:t>incluyendo</w:t>
      </w:r>
      <w:r w:rsidRPr="00B812E5">
        <w:rPr>
          <w:rFonts w:asciiTheme="minorHAnsi" w:hAnsiTheme="minorHAnsi" w:cstheme="minorHAnsi"/>
          <w:color w:val="000000"/>
          <w:sz w:val="22"/>
          <w:szCs w:val="22"/>
          <w:lang w:val="es-ES"/>
        </w:rPr>
        <w:t xml:space="preserve"> las medidas que se han adoptado para hacer frente a estos cambios</w:t>
      </w:r>
      <w:r w:rsidR="00156F5B" w:rsidRPr="00B812E5">
        <w:rPr>
          <w:rFonts w:asciiTheme="minorHAnsi" w:hAnsiTheme="minorHAnsi" w:cstheme="minorHAnsi"/>
          <w:color w:val="000000"/>
          <w:sz w:val="22"/>
          <w:szCs w:val="22"/>
          <w:lang w:val="es-ES"/>
        </w:rPr>
        <w:t>,</w:t>
      </w:r>
      <w:r w:rsidRPr="00B812E5">
        <w:rPr>
          <w:rFonts w:asciiTheme="minorHAnsi" w:hAnsiTheme="minorHAnsi" w:cstheme="minorHAnsi"/>
          <w:color w:val="000000"/>
          <w:sz w:val="22"/>
          <w:szCs w:val="22"/>
          <w:lang w:val="es-ES"/>
        </w:rPr>
        <w:t xml:space="preserve"> y pide a la Secretaría que preste apoyo técnico a estas Partes para abordar las amenazas a sus sitios, dando prioridad a los sitios más antiguos.</w:t>
      </w:r>
    </w:p>
    <w:p w14:paraId="22F4D7CD" w14:textId="77777777" w:rsidR="00AA5C8D" w:rsidRPr="00B812E5" w:rsidRDefault="00AA5C8D" w:rsidP="00AA5C8D">
      <w:pPr>
        <w:pStyle w:val="ListParagraph"/>
        <w:rPr>
          <w:rFonts w:asciiTheme="minorHAnsi" w:hAnsiTheme="minorHAnsi"/>
          <w:highlight w:val="yellow"/>
          <w:lang w:val="es-ES"/>
        </w:rPr>
      </w:pPr>
    </w:p>
    <w:p w14:paraId="1C8D2354" w14:textId="556899CE" w:rsidR="00A35260" w:rsidRPr="00B812E5" w:rsidRDefault="00E4190D" w:rsidP="00A35260">
      <w:pPr>
        <w:pStyle w:val="BodyText"/>
        <w:numPr>
          <w:ilvl w:val="0"/>
          <w:numId w:val="11"/>
        </w:numPr>
        <w:ind w:left="426" w:hanging="426"/>
        <w:rPr>
          <w:rFonts w:asciiTheme="minorHAnsi" w:hAnsiTheme="minorHAnsi" w:cstheme="minorHAnsi"/>
          <w:sz w:val="22"/>
          <w:szCs w:val="22"/>
          <w:lang w:val="es-ES"/>
        </w:rPr>
      </w:pPr>
      <w:r w:rsidRPr="00B812E5">
        <w:rPr>
          <w:rFonts w:asciiTheme="minorHAnsi" w:hAnsiTheme="minorHAnsi"/>
          <w:sz w:val="22"/>
          <w:szCs w:val="22"/>
          <w:lang w:val="es-ES"/>
        </w:rPr>
        <w:t xml:space="preserve">En el caso de los sitios que llevan más tiempo </w:t>
      </w:r>
      <w:r w:rsidR="00156F5B" w:rsidRPr="00B812E5">
        <w:rPr>
          <w:rFonts w:asciiTheme="minorHAnsi" w:hAnsiTheme="minorHAnsi"/>
          <w:sz w:val="22"/>
          <w:szCs w:val="22"/>
          <w:lang w:val="es-ES"/>
        </w:rPr>
        <w:t xml:space="preserve">sin </w:t>
      </w:r>
      <w:r w:rsidRPr="00B812E5">
        <w:rPr>
          <w:rFonts w:asciiTheme="minorHAnsi" w:hAnsiTheme="minorHAnsi"/>
          <w:sz w:val="22"/>
          <w:szCs w:val="22"/>
          <w:lang w:val="es-ES"/>
        </w:rPr>
        <w:t xml:space="preserve">actualizar, la Secretaría pide a las Partes que figuran en la lista del </w:t>
      </w:r>
      <w:r w:rsidR="00C101B9" w:rsidRPr="00B812E5">
        <w:rPr>
          <w:rFonts w:asciiTheme="minorHAnsi" w:hAnsiTheme="minorHAnsi"/>
          <w:b/>
          <w:sz w:val="22"/>
          <w:szCs w:val="22"/>
          <w:lang w:val="es-ES"/>
        </w:rPr>
        <w:t>An</w:t>
      </w:r>
      <w:r w:rsidRPr="00B812E5">
        <w:rPr>
          <w:rFonts w:asciiTheme="minorHAnsi" w:hAnsiTheme="minorHAnsi"/>
          <w:b/>
          <w:sz w:val="22"/>
          <w:szCs w:val="22"/>
          <w:lang w:val="es-ES"/>
        </w:rPr>
        <w:t xml:space="preserve">exo </w:t>
      </w:r>
      <w:r w:rsidR="00C101B9" w:rsidRPr="00B812E5">
        <w:rPr>
          <w:rFonts w:asciiTheme="minorHAnsi" w:hAnsiTheme="minorHAnsi"/>
          <w:b/>
          <w:sz w:val="22"/>
          <w:szCs w:val="22"/>
          <w:lang w:val="es-ES"/>
        </w:rPr>
        <w:t>4</w:t>
      </w:r>
      <w:r w:rsidRPr="00B812E5">
        <w:rPr>
          <w:rFonts w:asciiTheme="minorHAnsi" w:hAnsiTheme="minorHAnsi"/>
          <w:b/>
          <w:sz w:val="22"/>
          <w:szCs w:val="22"/>
          <w:lang w:val="es-ES"/>
        </w:rPr>
        <w:t xml:space="preserve">a </w:t>
      </w:r>
      <w:r w:rsidRPr="00B812E5">
        <w:rPr>
          <w:rFonts w:asciiTheme="minorHAnsi" w:hAnsiTheme="minorHAnsi"/>
          <w:sz w:val="22"/>
          <w:szCs w:val="22"/>
          <w:lang w:val="es-ES"/>
        </w:rPr>
        <w:t xml:space="preserve">que presenten con carácter prioritario actualizaciones sobre los 36 sitios </w:t>
      </w:r>
      <w:r w:rsidRPr="00B812E5">
        <w:rPr>
          <w:sz w:val="22"/>
          <w:szCs w:val="22"/>
          <w:lang w:val="es-ES"/>
        </w:rPr>
        <w:t xml:space="preserve">marcados con </w:t>
      </w:r>
      <w:r w:rsidR="00C101B9" w:rsidRPr="00B812E5">
        <w:rPr>
          <w:rFonts w:asciiTheme="minorHAnsi" w:hAnsiTheme="minorHAnsi"/>
          <w:sz w:val="22"/>
          <w:szCs w:val="22"/>
          <w:lang w:val="es-ES"/>
        </w:rPr>
        <w:t>**,</w:t>
      </w:r>
      <w:r w:rsidR="00C101B9" w:rsidRPr="00B812E5">
        <w:rPr>
          <w:rFonts w:asciiTheme="minorHAnsi" w:hAnsiTheme="minorHAnsi"/>
          <w:b/>
          <w:sz w:val="22"/>
          <w:szCs w:val="22"/>
          <w:lang w:val="es-ES"/>
        </w:rPr>
        <w:t xml:space="preserve"> </w:t>
      </w:r>
      <w:r w:rsidRPr="00B812E5">
        <w:rPr>
          <w:rFonts w:asciiTheme="minorHAnsi" w:hAnsiTheme="minorHAnsi"/>
          <w:sz w:val="22"/>
          <w:szCs w:val="22"/>
          <w:lang w:val="es-ES"/>
        </w:rPr>
        <w:t xml:space="preserve">sobre los que no se ha aportado </w:t>
      </w:r>
      <w:r w:rsidR="00156F5B" w:rsidRPr="00B812E5">
        <w:rPr>
          <w:rFonts w:asciiTheme="minorHAnsi" w:hAnsiTheme="minorHAnsi"/>
          <w:sz w:val="22"/>
          <w:szCs w:val="22"/>
          <w:lang w:val="es-ES"/>
        </w:rPr>
        <w:t>i</w:t>
      </w:r>
      <w:r w:rsidRPr="00B812E5">
        <w:rPr>
          <w:rFonts w:asciiTheme="minorHAnsi" w:hAnsiTheme="minorHAnsi"/>
          <w:sz w:val="22"/>
          <w:szCs w:val="22"/>
          <w:lang w:val="es-ES"/>
        </w:rPr>
        <w:t xml:space="preserve">nformación desde hace más de cinco años (desde 2015), seguidas de actualizaciones sobre los otros </w:t>
      </w:r>
      <w:r w:rsidR="00C101B9" w:rsidRPr="00B812E5">
        <w:rPr>
          <w:rFonts w:asciiTheme="minorHAnsi" w:hAnsiTheme="minorHAnsi" w:cstheme="minorHAnsi"/>
          <w:sz w:val="22"/>
          <w:szCs w:val="22"/>
          <w:lang w:val="es-ES"/>
        </w:rPr>
        <w:t>57</w:t>
      </w:r>
      <w:r w:rsidR="00C101B9" w:rsidRPr="00B812E5">
        <w:rPr>
          <w:rFonts w:asciiTheme="minorHAnsi" w:hAnsiTheme="minorHAnsi"/>
          <w:sz w:val="22"/>
          <w:szCs w:val="22"/>
          <w:lang w:val="es-ES"/>
        </w:rPr>
        <w:t xml:space="preserve"> </w:t>
      </w:r>
      <w:r w:rsidRPr="00B812E5">
        <w:rPr>
          <w:rFonts w:asciiTheme="minorHAnsi" w:hAnsiTheme="minorHAnsi"/>
          <w:sz w:val="22"/>
          <w:szCs w:val="22"/>
          <w:lang w:val="es-ES"/>
        </w:rPr>
        <w:t xml:space="preserve">sitios marcados con </w:t>
      </w:r>
      <w:r w:rsidR="00C101B9" w:rsidRPr="00B812E5">
        <w:rPr>
          <w:rFonts w:asciiTheme="minorHAnsi" w:hAnsiTheme="minorHAnsi"/>
          <w:sz w:val="22"/>
          <w:szCs w:val="22"/>
          <w:lang w:val="es-ES"/>
        </w:rPr>
        <w:t xml:space="preserve">*, </w:t>
      </w:r>
      <w:r w:rsidRPr="00B812E5">
        <w:rPr>
          <w:rFonts w:asciiTheme="minorHAnsi" w:hAnsiTheme="minorHAnsi"/>
          <w:sz w:val="22"/>
          <w:szCs w:val="22"/>
          <w:lang w:val="es-ES"/>
        </w:rPr>
        <w:t xml:space="preserve">sobre los que no se ha aportado información desde hace más de dos años </w:t>
      </w:r>
      <w:r w:rsidR="00C101B9" w:rsidRPr="00B812E5">
        <w:rPr>
          <w:rFonts w:asciiTheme="minorHAnsi" w:hAnsiTheme="minorHAnsi"/>
          <w:sz w:val="22"/>
          <w:szCs w:val="22"/>
          <w:lang w:val="es-ES"/>
        </w:rPr>
        <w:t>(2018).</w:t>
      </w:r>
    </w:p>
    <w:p w14:paraId="6D91178B" w14:textId="77777777" w:rsidR="00A35260" w:rsidRPr="00B812E5" w:rsidRDefault="00A35260" w:rsidP="00A35260">
      <w:pPr>
        <w:pStyle w:val="ListParagraph"/>
        <w:rPr>
          <w:rFonts w:asciiTheme="minorHAnsi" w:hAnsiTheme="minorHAnsi" w:cstheme="minorHAnsi"/>
          <w:color w:val="000000" w:themeColor="text1"/>
          <w:sz w:val="22"/>
          <w:szCs w:val="22"/>
          <w:lang w:val="es-ES"/>
        </w:rPr>
      </w:pPr>
    </w:p>
    <w:p w14:paraId="74295880" w14:textId="5D4AFE69" w:rsidR="00064079" w:rsidRPr="00B812E5" w:rsidRDefault="002155B5" w:rsidP="00064079">
      <w:pPr>
        <w:pStyle w:val="BodyText"/>
        <w:numPr>
          <w:ilvl w:val="0"/>
          <w:numId w:val="11"/>
        </w:numPr>
        <w:ind w:left="426" w:hanging="426"/>
        <w:rPr>
          <w:rFonts w:asciiTheme="minorHAnsi" w:hAnsiTheme="minorHAnsi" w:cstheme="minorHAnsi"/>
          <w:color w:val="000000" w:themeColor="text1"/>
          <w:sz w:val="22"/>
          <w:szCs w:val="22"/>
          <w:lang w:val="es-ES"/>
        </w:rPr>
      </w:pPr>
      <w:r w:rsidRPr="00B812E5">
        <w:rPr>
          <w:rFonts w:asciiTheme="minorHAnsi" w:hAnsiTheme="minorHAnsi" w:cstheme="minorHAnsi"/>
          <w:color w:val="000000" w:themeColor="text1"/>
          <w:sz w:val="22"/>
          <w:szCs w:val="22"/>
          <w:lang w:val="es-ES"/>
        </w:rPr>
        <w:t xml:space="preserve">El </w:t>
      </w:r>
      <w:r w:rsidRPr="00B812E5">
        <w:rPr>
          <w:rFonts w:asciiTheme="minorHAnsi" w:hAnsiTheme="minorHAnsi" w:cstheme="minorHAnsi"/>
          <w:b/>
          <w:color w:val="000000" w:themeColor="text1"/>
          <w:sz w:val="22"/>
          <w:szCs w:val="22"/>
          <w:lang w:val="es-ES"/>
        </w:rPr>
        <w:t>Anexo 4b</w:t>
      </w:r>
      <w:r w:rsidR="00C101B9" w:rsidRPr="00B812E5">
        <w:rPr>
          <w:rFonts w:asciiTheme="minorHAnsi" w:hAnsiTheme="minorHAnsi" w:cstheme="minorHAnsi"/>
          <w:color w:val="000000" w:themeColor="text1"/>
          <w:sz w:val="22"/>
          <w:szCs w:val="22"/>
          <w:lang w:val="es-ES"/>
        </w:rPr>
        <w:t xml:space="preserve"> </w:t>
      </w:r>
      <w:r w:rsidRPr="00B812E5">
        <w:rPr>
          <w:rFonts w:asciiTheme="minorHAnsi" w:hAnsiTheme="minorHAnsi" w:cstheme="minorHAnsi"/>
          <w:color w:val="000000" w:themeColor="text1"/>
          <w:sz w:val="22"/>
          <w:szCs w:val="22"/>
          <w:lang w:val="es-ES"/>
        </w:rPr>
        <w:t xml:space="preserve">enumera </w:t>
      </w:r>
      <w:r w:rsidR="00047789" w:rsidRPr="00B812E5">
        <w:rPr>
          <w:rFonts w:asciiTheme="minorHAnsi" w:hAnsiTheme="minorHAnsi" w:cstheme="minorHAnsi"/>
          <w:color w:val="000000" w:themeColor="text1"/>
          <w:sz w:val="22"/>
          <w:szCs w:val="22"/>
          <w:lang w:val="es-ES"/>
        </w:rPr>
        <w:t>57</w:t>
      </w:r>
      <w:r w:rsidRPr="00B812E5">
        <w:rPr>
          <w:rFonts w:asciiTheme="minorHAnsi" w:hAnsiTheme="minorHAnsi" w:cstheme="minorHAnsi"/>
          <w:color w:val="000000" w:themeColor="text1"/>
          <w:sz w:val="22"/>
          <w:szCs w:val="22"/>
          <w:lang w:val="es-ES"/>
        </w:rPr>
        <w:t xml:space="preserve"> </w:t>
      </w:r>
      <w:r w:rsidR="00047789" w:rsidRPr="00B812E5">
        <w:rPr>
          <w:rFonts w:asciiTheme="minorHAnsi" w:hAnsiTheme="minorHAnsi" w:cstheme="minorHAnsi"/>
          <w:color w:val="000000" w:themeColor="text1"/>
          <w:sz w:val="22"/>
          <w:szCs w:val="22"/>
          <w:lang w:val="es-ES"/>
        </w:rPr>
        <w:t>“</w:t>
      </w:r>
      <w:r w:rsidRPr="00B812E5">
        <w:rPr>
          <w:rFonts w:asciiTheme="minorHAnsi" w:hAnsiTheme="minorHAnsi" w:cstheme="minorHAnsi"/>
          <w:color w:val="000000" w:themeColor="text1"/>
          <w:sz w:val="22"/>
          <w:szCs w:val="22"/>
          <w:lang w:val="es-ES"/>
        </w:rPr>
        <w:t xml:space="preserve">expedientes tentativos del </w:t>
      </w:r>
      <w:r w:rsidRPr="00B812E5">
        <w:rPr>
          <w:rFonts w:asciiTheme="minorHAnsi" w:hAnsiTheme="minorHAnsi" w:cstheme="minorHAnsi"/>
          <w:sz w:val="22"/>
          <w:szCs w:val="22"/>
          <w:lang w:val="es-ES"/>
        </w:rPr>
        <w:t>Artículo 3.2”</w:t>
      </w:r>
      <w:r w:rsidR="00047789" w:rsidRPr="00B812E5">
        <w:rPr>
          <w:rFonts w:asciiTheme="minorHAnsi" w:hAnsiTheme="minorHAnsi" w:cstheme="minorHAnsi"/>
          <w:sz w:val="22"/>
          <w:szCs w:val="22"/>
          <w:lang w:val="es-ES"/>
        </w:rPr>
        <w:t xml:space="preserve"> </w:t>
      </w:r>
      <w:r w:rsidRPr="00B812E5">
        <w:rPr>
          <w:rFonts w:asciiTheme="minorHAnsi" w:hAnsiTheme="minorHAnsi" w:cstheme="minorHAnsi"/>
          <w:sz w:val="22"/>
          <w:szCs w:val="22"/>
          <w:lang w:val="es-ES"/>
        </w:rPr>
        <w:t>sobre los que algún tercero ha</w:t>
      </w:r>
      <w:r w:rsidR="00631CED" w:rsidRPr="00B812E5">
        <w:rPr>
          <w:rFonts w:asciiTheme="minorHAnsi" w:hAnsiTheme="minorHAnsi" w:cstheme="minorHAnsi"/>
          <w:sz w:val="22"/>
          <w:szCs w:val="22"/>
          <w:lang w:val="es-ES"/>
        </w:rPr>
        <w:t>bía</w:t>
      </w:r>
      <w:r w:rsidRPr="00B812E5">
        <w:rPr>
          <w:rFonts w:asciiTheme="minorHAnsi" w:hAnsiTheme="minorHAnsi" w:cstheme="minorHAnsi"/>
          <w:sz w:val="22"/>
          <w:szCs w:val="22"/>
          <w:lang w:val="es-ES"/>
        </w:rPr>
        <w:t xml:space="preserve"> señalado cambios negativos inducidos por la actividad humana en las características </w:t>
      </w:r>
      <w:r w:rsidRPr="00B812E5">
        <w:rPr>
          <w:rFonts w:asciiTheme="minorHAnsi" w:hAnsiTheme="minorHAnsi" w:cstheme="minorHAnsi"/>
          <w:sz w:val="22"/>
          <w:szCs w:val="22"/>
          <w:lang w:val="es-ES"/>
        </w:rPr>
        <w:lastRenderedPageBreak/>
        <w:t xml:space="preserve">ecológicas, pero que la Autoridad Administrativa no </w:t>
      </w:r>
      <w:r w:rsidR="00DF5C7F" w:rsidRPr="00B812E5">
        <w:rPr>
          <w:rFonts w:asciiTheme="minorHAnsi" w:hAnsiTheme="minorHAnsi" w:cstheme="minorHAnsi"/>
          <w:sz w:val="22"/>
          <w:szCs w:val="22"/>
          <w:lang w:val="es-ES"/>
        </w:rPr>
        <w:t>ha</w:t>
      </w:r>
      <w:r w:rsidR="00631CED" w:rsidRPr="00B812E5">
        <w:rPr>
          <w:rFonts w:asciiTheme="minorHAnsi" w:hAnsiTheme="minorHAnsi" w:cstheme="minorHAnsi"/>
          <w:sz w:val="22"/>
          <w:szCs w:val="22"/>
          <w:lang w:val="es-ES"/>
        </w:rPr>
        <w:t xml:space="preserve">bía confirmado a fecha de </w:t>
      </w:r>
      <w:r w:rsidRPr="00B812E5">
        <w:rPr>
          <w:rFonts w:asciiTheme="minorHAnsi" w:hAnsiTheme="minorHAnsi" w:cstheme="minorHAnsi"/>
          <w:sz w:val="22"/>
          <w:szCs w:val="22"/>
          <w:lang w:val="es-ES"/>
        </w:rPr>
        <w:t>21 de febrero de 20</w:t>
      </w:r>
      <w:r w:rsidR="006F7D0A" w:rsidRPr="00B812E5">
        <w:rPr>
          <w:rFonts w:asciiTheme="minorHAnsi" w:hAnsiTheme="minorHAnsi" w:cstheme="minorHAnsi"/>
          <w:sz w:val="22"/>
          <w:szCs w:val="22"/>
          <w:lang w:val="es-ES"/>
        </w:rPr>
        <w:t>2</w:t>
      </w:r>
      <w:r w:rsidR="00047789" w:rsidRPr="00B812E5">
        <w:rPr>
          <w:rFonts w:asciiTheme="minorHAnsi" w:hAnsiTheme="minorHAnsi" w:cstheme="minorHAnsi"/>
          <w:sz w:val="22"/>
          <w:szCs w:val="22"/>
          <w:lang w:val="es-ES"/>
        </w:rPr>
        <w:t>1</w:t>
      </w:r>
      <w:r w:rsidRPr="00B812E5">
        <w:rPr>
          <w:rFonts w:asciiTheme="minorHAnsi" w:hAnsiTheme="minorHAnsi" w:cstheme="minorHAnsi"/>
          <w:sz w:val="22"/>
          <w:szCs w:val="22"/>
          <w:lang w:val="es-ES"/>
        </w:rPr>
        <w:t xml:space="preserve">. La Secretaría reenvió esta información a las Autoridades Administrativas </w:t>
      </w:r>
      <w:r w:rsidR="008D2B5C" w:rsidRPr="00B812E5">
        <w:rPr>
          <w:rFonts w:asciiTheme="minorHAnsi" w:hAnsiTheme="minorHAnsi" w:cstheme="minorHAnsi"/>
          <w:sz w:val="22"/>
          <w:szCs w:val="22"/>
          <w:lang w:val="es-ES"/>
        </w:rPr>
        <w:t>en cuestión</w:t>
      </w:r>
      <w:r w:rsidRPr="00B812E5">
        <w:rPr>
          <w:rFonts w:asciiTheme="minorHAnsi" w:hAnsiTheme="minorHAnsi" w:cstheme="minorHAnsi"/>
          <w:sz w:val="22"/>
          <w:szCs w:val="22"/>
          <w:lang w:val="es-ES"/>
        </w:rPr>
        <w:t xml:space="preserve"> para clarificar si </w:t>
      </w:r>
      <w:r w:rsidR="00DF5C7F" w:rsidRPr="00B812E5">
        <w:rPr>
          <w:rFonts w:asciiTheme="minorHAnsi" w:hAnsiTheme="minorHAnsi" w:cstheme="minorHAnsi"/>
          <w:sz w:val="22"/>
          <w:szCs w:val="22"/>
          <w:lang w:val="es-ES"/>
        </w:rPr>
        <w:t xml:space="preserve">los problemas señalados podrían cambiar las características ecológicas de estos sitios, </w:t>
      </w:r>
      <w:r w:rsidR="00A35260" w:rsidRPr="00B812E5">
        <w:rPr>
          <w:rFonts w:asciiTheme="minorHAnsi" w:hAnsiTheme="minorHAnsi" w:cstheme="minorHAnsi"/>
          <w:sz w:val="22"/>
          <w:szCs w:val="22"/>
          <w:lang w:val="es-ES"/>
        </w:rPr>
        <w:t>pero aún no se ha</w:t>
      </w:r>
      <w:r w:rsidR="00720746" w:rsidRPr="00B812E5">
        <w:rPr>
          <w:rFonts w:asciiTheme="minorHAnsi" w:hAnsiTheme="minorHAnsi" w:cstheme="minorHAnsi"/>
          <w:sz w:val="22"/>
          <w:szCs w:val="22"/>
          <w:lang w:val="es-ES"/>
        </w:rPr>
        <w:t>bían</w:t>
      </w:r>
      <w:r w:rsidR="00A35260" w:rsidRPr="00B812E5">
        <w:rPr>
          <w:rFonts w:asciiTheme="minorHAnsi" w:hAnsiTheme="minorHAnsi" w:cstheme="minorHAnsi"/>
          <w:sz w:val="22"/>
          <w:szCs w:val="22"/>
          <w:lang w:val="es-ES"/>
        </w:rPr>
        <w:t xml:space="preserve"> recibido aclaraciones de la </w:t>
      </w:r>
      <w:r w:rsidR="00720746" w:rsidRPr="00B812E5">
        <w:rPr>
          <w:rFonts w:asciiTheme="minorHAnsi" w:hAnsiTheme="minorHAnsi" w:cstheme="minorHAnsi"/>
          <w:sz w:val="22"/>
          <w:szCs w:val="22"/>
          <w:lang w:val="es-ES"/>
        </w:rPr>
        <w:t>Autoridad Administrativa</w:t>
      </w:r>
      <w:r w:rsidR="00064079" w:rsidRPr="00B812E5">
        <w:rPr>
          <w:rFonts w:asciiTheme="minorHAnsi" w:hAnsiTheme="minorHAnsi" w:cstheme="minorHAnsi"/>
          <w:sz w:val="22"/>
          <w:szCs w:val="22"/>
          <w:lang w:val="es-ES"/>
        </w:rPr>
        <w:t xml:space="preserve">. En el caso de los sitios que llevan más tiempo </w:t>
      </w:r>
      <w:r w:rsidR="00720746" w:rsidRPr="00B812E5">
        <w:rPr>
          <w:rFonts w:asciiTheme="minorHAnsi" w:hAnsiTheme="minorHAnsi" w:cstheme="minorHAnsi"/>
          <w:sz w:val="22"/>
          <w:szCs w:val="22"/>
          <w:lang w:val="es-ES"/>
        </w:rPr>
        <w:t>sin actualizar</w:t>
      </w:r>
      <w:r w:rsidR="00064079" w:rsidRPr="00B812E5">
        <w:rPr>
          <w:rFonts w:asciiTheme="minorHAnsi" w:hAnsiTheme="minorHAnsi" w:cstheme="minorHAnsi"/>
          <w:sz w:val="22"/>
          <w:szCs w:val="22"/>
          <w:lang w:val="es-ES"/>
        </w:rPr>
        <w:t>, la Secretaría espera recibir respuesta</w:t>
      </w:r>
      <w:r w:rsidR="00720746" w:rsidRPr="00B812E5">
        <w:rPr>
          <w:rFonts w:asciiTheme="minorHAnsi" w:hAnsiTheme="minorHAnsi" w:cstheme="minorHAnsi"/>
          <w:sz w:val="22"/>
          <w:szCs w:val="22"/>
          <w:lang w:val="es-ES"/>
        </w:rPr>
        <w:t>s</w:t>
      </w:r>
      <w:r w:rsidR="00064079" w:rsidRPr="00B812E5">
        <w:rPr>
          <w:rFonts w:asciiTheme="minorHAnsi" w:hAnsiTheme="minorHAnsi" w:cstheme="minorHAnsi"/>
          <w:sz w:val="22"/>
          <w:szCs w:val="22"/>
          <w:lang w:val="es-ES"/>
        </w:rPr>
        <w:t xml:space="preserve"> con carácter prioritario sobre los 24 </w:t>
      </w:r>
      <w:r w:rsidR="00720746" w:rsidRPr="00B812E5">
        <w:rPr>
          <w:rFonts w:asciiTheme="minorHAnsi" w:hAnsiTheme="minorHAnsi" w:cstheme="minorHAnsi"/>
          <w:sz w:val="22"/>
          <w:szCs w:val="22"/>
          <w:lang w:val="es-ES"/>
        </w:rPr>
        <w:t xml:space="preserve">expedientes </w:t>
      </w:r>
      <w:r w:rsidR="00720746" w:rsidRPr="00B812E5">
        <w:rPr>
          <w:rFonts w:asciiTheme="minorHAnsi" w:hAnsiTheme="minorHAnsi" w:cstheme="minorHAnsi"/>
          <w:color w:val="000000" w:themeColor="text1"/>
          <w:sz w:val="22"/>
          <w:szCs w:val="22"/>
          <w:lang w:val="es-ES"/>
        </w:rPr>
        <w:t>tentativos ma</w:t>
      </w:r>
      <w:r w:rsidR="00064079" w:rsidRPr="00B812E5">
        <w:rPr>
          <w:rFonts w:asciiTheme="minorHAnsi" w:hAnsiTheme="minorHAnsi" w:cstheme="minorHAnsi"/>
          <w:color w:val="000000" w:themeColor="text1"/>
          <w:sz w:val="22"/>
          <w:szCs w:val="22"/>
          <w:lang w:val="es-ES"/>
        </w:rPr>
        <w:t xml:space="preserve">rcados con </w:t>
      </w:r>
      <w:r w:rsidR="00047789" w:rsidRPr="00B812E5">
        <w:rPr>
          <w:rFonts w:asciiTheme="minorHAnsi" w:hAnsiTheme="minorHAnsi" w:cstheme="minorHAnsi"/>
          <w:color w:val="000000" w:themeColor="text1"/>
          <w:sz w:val="22"/>
          <w:szCs w:val="22"/>
          <w:lang w:val="es-ES"/>
        </w:rPr>
        <w:t>**,</w:t>
      </w:r>
      <w:r w:rsidR="00720746" w:rsidRPr="00B812E5">
        <w:rPr>
          <w:rFonts w:asciiTheme="minorHAnsi" w:hAnsiTheme="minorHAnsi"/>
          <w:color w:val="000000" w:themeColor="text1"/>
          <w:sz w:val="22"/>
          <w:szCs w:val="22"/>
          <w:lang w:val="es-ES"/>
        </w:rPr>
        <w:t xml:space="preserve"> </w:t>
      </w:r>
      <w:r w:rsidR="00720746" w:rsidRPr="00B812E5">
        <w:rPr>
          <w:rFonts w:asciiTheme="minorHAnsi" w:hAnsiTheme="minorHAnsi"/>
          <w:sz w:val="22"/>
          <w:szCs w:val="22"/>
          <w:lang w:val="es-ES"/>
        </w:rPr>
        <w:t xml:space="preserve">sobre los que no se ha aportado información desde hace más de cinco años (desde 2015), y sobre los 13 expedientes tentativos marcados con *, sobre los que no se ha aportado información desde hace más de dos </w:t>
      </w:r>
      <w:r w:rsidR="00720746" w:rsidRPr="00B812E5">
        <w:rPr>
          <w:rFonts w:asciiTheme="minorHAnsi" w:hAnsiTheme="minorHAnsi"/>
          <w:color w:val="000000" w:themeColor="text1"/>
          <w:sz w:val="22"/>
          <w:szCs w:val="22"/>
          <w:lang w:val="es-ES"/>
        </w:rPr>
        <w:t>años (2018).</w:t>
      </w:r>
    </w:p>
    <w:p w14:paraId="71351B3C" w14:textId="77777777" w:rsidR="00064079" w:rsidRPr="00B812E5" w:rsidRDefault="00064079" w:rsidP="00064079">
      <w:pPr>
        <w:pStyle w:val="ListParagraph"/>
        <w:rPr>
          <w:rFonts w:asciiTheme="minorHAnsi" w:hAnsiTheme="minorHAnsi" w:cstheme="minorHAnsi"/>
          <w:color w:val="000000" w:themeColor="text1"/>
          <w:lang w:val="es-ES"/>
        </w:rPr>
      </w:pPr>
    </w:p>
    <w:p w14:paraId="695D4490" w14:textId="40E7F878" w:rsidR="009038C2" w:rsidRPr="00B812E5" w:rsidRDefault="00064079" w:rsidP="000908D0">
      <w:pPr>
        <w:pStyle w:val="BodyText"/>
        <w:numPr>
          <w:ilvl w:val="0"/>
          <w:numId w:val="11"/>
        </w:numPr>
        <w:ind w:left="425" w:hanging="425"/>
        <w:rPr>
          <w:rFonts w:asciiTheme="minorHAnsi" w:hAnsiTheme="minorHAnsi" w:cstheme="minorHAnsi"/>
          <w:color w:val="000000" w:themeColor="text1"/>
          <w:sz w:val="22"/>
          <w:szCs w:val="22"/>
          <w:lang w:val="es-ES"/>
        </w:rPr>
      </w:pPr>
      <w:r w:rsidRPr="00B812E5">
        <w:rPr>
          <w:rFonts w:asciiTheme="minorHAnsi" w:hAnsiTheme="minorHAnsi" w:cstheme="minorHAnsi"/>
          <w:color w:val="000000" w:themeColor="text1"/>
          <w:sz w:val="22"/>
          <w:szCs w:val="22"/>
          <w:lang w:val="es-ES"/>
        </w:rPr>
        <w:t xml:space="preserve">El total </w:t>
      </w:r>
      <w:r w:rsidR="00C073EF" w:rsidRPr="00B812E5">
        <w:rPr>
          <w:rFonts w:asciiTheme="minorHAnsi" w:hAnsiTheme="minorHAnsi" w:cstheme="minorHAnsi"/>
          <w:color w:val="000000" w:themeColor="text1"/>
          <w:sz w:val="22"/>
          <w:szCs w:val="22"/>
          <w:lang w:val="es-ES"/>
        </w:rPr>
        <w:t xml:space="preserve">de los </w:t>
      </w:r>
      <w:r w:rsidR="009038C2" w:rsidRPr="00B812E5">
        <w:rPr>
          <w:rFonts w:asciiTheme="minorHAnsi" w:hAnsiTheme="minorHAnsi" w:cstheme="minorHAnsi"/>
          <w:color w:val="000000" w:themeColor="text1"/>
          <w:sz w:val="22"/>
          <w:szCs w:val="22"/>
          <w:lang w:val="es-ES"/>
        </w:rPr>
        <w:t xml:space="preserve">207 </w:t>
      </w:r>
      <w:r w:rsidRPr="00B812E5">
        <w:rPr>
          <w:rFonts w:asciiTheme="minorHAnsi" w:hAnsiTheme="minorHAnsi" w:cstheme="minorHAnsi"/>
          <w:color w:val="000000" w:themeColor="text1"/>
          <w:sz w:val="22"/>
          <w:szCs w:val="22"/>
          <w:lang w:val="es-ES"/>
        </w:rPr>
        <w:t xml:space="preserve">sitios enumerados en los anexos </w:t>
      </w:r>
      <w:r w:rsidR="009038C2" w:rsidRPr="00B812E5">
        <w:rPr>
          <w:rFonts w:asciiTheme="minorHAnsi" w:hAnsiTheme="minorHAnsi" w:cstheme="minorHAnsi"/>
          <w:color w:val="000000" w:themeColor="text1"/>
          <w:sz w:val="22"/>
          <w:szCs w:val="22"/>
          <w:lang w:val="es-ES"/>
        </w:rPr>
        <w:t xml:space="preserve">4a </w:t>
      </w:r>
      <w:r w:rsidRPr="00B812E5">
        <w:rPr>
          <w:rFonts w:asciiTheme="minorHAnsi" w:hAnsiTheme="minorHAnsi" w:cstheme="minorHAnsi"/>
          <w:color w:val="000000" w:themeColor="text1"/>
          <w:sz w:val="22"/>
          <w:szCs w:val="22"/>
          <w:lang w:val="es-ES"/>
        </w:rPr>
        <w:t>y</w:t>
      </w:r>
      <w:r w:rsidR="009038C2" w:rsidRPr="00B812E5">
        <w:rPr>
          <w:rFonts w:asciiTheme="minorHAnsi" w:hAnsiTheme="minorHAnsi" w:cstheme="minorHAnsi"/>
          <w:color w:val="000000" w:themeColor="text1"/>
          <w:sz w:val="22"/>
          <w:szCs w:val="22"/>
          <w:lang w:val="es-ES"/>
        </w:rPr>
        <w:t xml:space="preserve"> 4b </w:t>
      </w:r>
      <w:r w:rsidR="002B398C" w:rsidRPr="00B812E5">
        <w:rPr>
          <w:rFonts w:asciiTheme="minorHAnsi" w:hAnsiTheme="minorHAnsi" w:cstheme="minorHAnsi"/>
          <w:color w:val="000000" w:themeColor="text1"/>
          <w:sz w:val="22"/>
          <w:szCs w:val="22"/>
          <w:lang w:val="es-ES"/>
        </w:rPr>
        <w:t>durante el período que abarca el informe</w:t>
      </w:r>
      <w:r w:rsidR="009038C2" w:rsidRPr="00B812E5">
        <w:rPr>
          <w:rFonts w:asciiTheme="minorHAnsi" w:hAnsiTheme="minorHAnsi" w:cstheme="minorHAnsi"/>
          <w:color w:val="000000" w:themeColor="text1"/>
          <w:sz w:val="22"/>
          <w:szCs w:val="22"/>
          <w:lang w:val="es-ES"/>
        </w:rPr>
        <w:t xml:space="preserve"> </w:t>
      </w:r>
      <w:r w:rsidRPr="00B812E5">
        <w:rPr>
          <w:rFonts w:asciiTheme="minorHAnsi" w:hAnsiTheme="minorHAnsi" w:cstheme="minorHAnsi"/>
          <w:color w:val="000000" w:themeColor="text1"/>
          <w:sz w:val="22"/>
          <w:szCs w:val="22"/>
          <w:lang w:val="es-ES"/>
        </w:rPr>
        <w:t xml:space="preserve">representa una disminución del </w:t>
      </w:r>
      <w:r w:rsidR="009038C2" w:rsidRPr="00B812E5">
        <w:rPr>
          <w:rFonts w:asciiTheme="minorHAnsi" w:hAnsiTheme="minorHAnsi" w:cstheme="minorHAnsi"/>
          <w:color w:val="000000" w:themeColor="text1"/>
          <w:sz w:val="22"/>
          <w:szCs w:val="22"/>
          <w:lang w:val="es-ES"/>
        </w:rPr>
        <w:t>14</w:t>
      </w:r>
      <w:r w:rsidRPr="00B812E5">
        <w:rPr>
          <w:rFonts w:asciiTheme="minorHAnsi" w:hAnsiTheme="minorHAnsi" w:cstheme="minorHAnsi"/>
          <w:color w:val="000000" w:themeColor="text1"/>
          <w:sz w:val="22"/>
          <w:szCs w:val="22"/>
          <w:lang w:val="es-ES"/>
        </w:rPr>
        <w:t xml:space="preserve"> % en comparación con el número señalado en el trienio anterior </w:t>
      </w:r>
      <w:r w:rsidR="009038C2" w:rsidRPr="00B812E5">
        <w:rPr>
          <w:rFonts w:asciiTheme="minorHAnsi" w:hAnsiTheme="minorHAnsi" w:cstheme="minorHAnsi"/>
          <w:color w:val="000000" w:themeColor="text1"/>
          <w:sz w:val="22"/>
          <w:szCs w:val="22"/>
          <w:lang w:val="es-ES"/>
        </w:rPr>
        <w:t xml:space="preserve">(242 </w:t>
      </w:r>
      <w:r w:rsidRPr="00B812E5">
        <w:rPr>
          <w:rFonts w:asciiTheme="minorHAnsi" w:hAnsiTheme="minorHAnsi" w:cstheme="minorHAnsi"/>
          <w:color w:val="000000" w:themeColor="text1"/>
          <w:sz w:val="22"/>
          <w:szCs w:val="22"/>
          <w:lang w:val="es-ES"/>
        </w:rPr>
        <w:t xml:space="preserve">sitios). Esto </w:t>
      </w:r>
      <w:r w:rsidR="00C073EF" w:rsidRPr="00B812E5">
        <w:rPr>
          <w:rFonts w:asciiTheme="minorHAnsi" w:hAnsiTheme="minorHAnsi" w:cstheme="minorHAnsi"/>
          <w:color w:val="000000" w:themeColor="text1"/>
          <w:sz w:val="22"/>
          <w:szCs w:val="22"/>
          <w:lang w:val="es-ES"/>
        </w:rPr>
        <w:t>podría</w:t>
      </w:r>
      <w:r w:rsidRPr="00B812E5">
        <w:rPr>
          <w:rFonts w:asciiTheme="minorHAnsi" w:hAnsiTheme="minorHAnsi" w:cstheme="minorHAnsi"/>
          <w:color w:val="000000" w:themeColor="text1"/>
          <w:sz w:val="22"/>
          <w:szCs w:val="22"/>
          <w:lang w:val="es-ES"/>
        </w:rPr>
        <w:t xml:space="preserve"> indicar que las Partes o grupos de la </w:t>
      </w:r>
      <w:r w:rsidR="00C073EF" w:rsidRPr="00B812E5">
        <w:rPr>
          <w:rFonts w:asciiTheme="minorHAnsi" w:hAnsiTheme="minorHAnsi" w:cstheme="minorHAnsi"/>
          <w:color w:val="000000" w:themeColor="text1"/>
          <w:sz w:val="22"/>
          <w:szCs w:val="22"/>
          <w:lang w:val="es-ES"/>
        </w:rPr>
        <w:t>sociedad</w:t>
      </w:r>
      <w:r w:rsidRPr="00B812E5">
        <w:rPr>
          <w:rFonts w:asciiTheme="minorHAnsi" w:hAnsiTheme="minorHAnsi" w:cstheme="minorHAnsi"/>
          <w:color w:val="000000" w:themeColor="text1"/>
          <w:sz w:val="22"/>
          <w:szCs w:val="22"/>
          <w:lang w:val="es-ES"/>
        </w:rPr>
        <w:t xml:space="preserve"> </w:t>
      </w:r>
      <w:r w:rsidR="00C073EF" w:rsidRPr="00B812E5">
        <w:rPr>
          <w:rFonts w:asciiTheme="minorHAnsi" w:hAnsiTheme="minorHAnsi" w:cstheme="minorHAnsi"/>
          <w:color w:val="000000" w:themeColor="text1"/>
          <w:sz w:val="22"/>
          <w:szCs w:val="22"/>
          <w:lang w:val="es-ES"/>
        </w:rPr>
        <w:t>civil</w:t>
      </w:r>
      <w:r w:rsidRPr="00B812E5">
        <w:rPr>
          <w:rFonts w:asciiTheme="minorHAnsi" w:hAnsiTheme="minorHAnsi" w:cstheme="minorHAnsi"/>
          <w:color w:val="000000" w:themeColor="text1"/>
          <w:sz w:val="22"/>
          <w:szCs w:val="22"/>
          <w:lang w:val="es-ES"/>
        </w:rPr>
        <w:t xml:space="preserve"> están </w:t>
      </w:r>
      <w:r w:rsidR="00C073EF" w:rsidRPr="00B812E5">
        <w:rPr>
          <w:rFonts w:asciiTheme="minorHAnsi" w:hAnsiTheme="minorHAnsi" w:cstheme="minorHAnsi"/>
          <w:color w:val="000000" w:themeColor="text1"/>
          <w:sz w:val="22"/>
          <w:szCs w:val="22"/>
          <w:lang w:val="es-ES"/>
        </w:rPr>
        <w:t>prestando</w:t>
      </w:r>
      <w:r w:rsidRPr="00B812E5">
        <w:rPr>
          <w:rFonts w:asciiTheme="minorHAnsi" w:hAnsiTheme="minorHAnsi" w:cstheme="minorHAnsi"/>
          <w:color w:val="000000" w:themeColor="text1"/>
          <w:sz w:val="22"/>
          <w:szCs w:val="22"/>
          <w:lang w:val="es-ES"/>
        </w:rPr>
        <w:t xml:space="preserve"> mayor atención a los posibles </w:t>
      </w:r>
      <w:r w:rsidR="00C073EF" w:rsidRPr="00B812E5">
        <w:rPr>
          <w:rFonts w:asciiTheme="minorHAnsi" w:hAnsiTheme="minorHAnsi" w:cstheme="minorHAnsi"/>
          <w:color w:val="000000" w:themeColor="text1"/>
          <w:sz w:val="22"/>
          <w:szCs w:val="22"/>
          <w:lang w:val="es-ES"/>
        </w:rPr>
        <w:t>cambios</w:t>
      </w:r>
      <w:r w:rsidRPr="00B812E5">
        <w:rPr>
          <w:rFonts w:asciiTheme="minorHAnsi" w:hAnsiTheme="minorHAnsi" w:cstheme="minorHAnsi"/>
          <w:color w:val="000000" w:themeColor="text1"/>
          <w:sz w:val="22"/>
          <w:szCs w:val="22"/>
          <w:lang w:val="es-ES"/>
        </w:rPr>
        <w:t xml:space="preserve"> en las características ecológicas de los </w:t>
      </w:r>
      <w:r w:rsidR="00C073EF" w:rsidRPr="00B812E5">
        <w:rPr>
          <w:rFonts w:asciiTheme="minorHAnsi" w:hAnsiTheme="minorHAnsi" w:cstheme="minorHAnsi"/>
          <w:color w:val="000000" w:themeColor="text1"/>
          <w:sz w:val="22"/>
          <w:szCs w:val="22"/>
          <w:lang w:val="es-ES"/>
        </w:rPr>
        <w:t>sitios</w:t>
      </w:r>
      <w:r w:rsidRPr="00B812E5">
        <w:rPr>
          <w:rFonts w:asciiTheme="minorHAnsi" w:hAnsiTheme="minorHAnsi" w:cstheme="minorHAnsi"/>
          <w:color w:val="000000" w:themeColor="text1"/>
          <w:sz w:val="22"/>
          <w:szCs w:val="22"/>
          <w:lang w:val="es-ES"/>
        </w:rPr>
        <w:t xml:space="preserve"> </w:t>
      </w:r>
      <w:r w:rsidR="00C073EF" w:rsidRPr="00B812E5">
        <w:rPr>
          <w:rFonts w:asciiTheme="minorHAnsi" w:hAnsiTheme="minorHAnsi" w:cstheme="minorHAnsi"/>
          <w:color w:val="000000" w:themeColor="text1"/>
          <w:sz w:val="22"/>
          <w:szCs w:val="22"/>
          <w:lang w:val="es-ES"/>
        </w:rPr>
        <w:t xml:space="preserve">y evitando </w:t>
      </w:r>
      <w:r w:rsidRPr="00B812E5">
        <w:rPr>
          <w:rFonts w:asciiTheme="minorHAnsi" w:hAnsiTheme="minorHAnsi" w:cstheme="minorHAnsi"/>
          <w:color w:val="000000" w:themeColor="text1"/>
          <w:sz w:val="22"/>
          <w:szCs w:val="22"/>
          <w:lang w:val="es-ES"/>
        </w:rPr>
        <w:t xml:space="preserve">que ocurran dichos cambios. </w:t>
      </w:r>
      <w:r w:rsidR="00C073EF" w:rsidRPr="00B812E5">
        <w:rPr>
          <w:rFonts w:asciiTheme="minorHAnsi" w:hAnsiTheme="minorHAnsi" w:cstheme="minorHAnsi"/>
          <w:color w:val="000000" w:themeColor="text1"/>
          <w:sz w:val="22"/>
          <w:szCs w:val="22"/>
          <w:lang w:val="es-ES"/>
        </w:rPr>
        <w:t>Durante</w:t>
      </w:r>
      <w:r w:rsidRPr="00B812E5">
        <w:rPr>
          <w:rFonts w:asciiTheme="minorHAnsi" w:hAnsiTheme="minorHAnsi" w:cstheme="minorHAnsi"/>
          <w:color w:val="000000" w:themeColor="text1"/>
          <w:sz w:val="22"/>
          <w:szCs w:val="22"/>
          <w:lang w:val="es-ES"/>
        </w:rPr>
        <w:t xml:space="preserve"> el </w:t>
      </w:r>
      <w:r w:rsidR="00C073EF" w:rsidRPr="00B812E5">
        <w:rPr>
          <w:rFonts w:asciiTheme="minorHAnsi" w:hAnsiTheme="minorHAnsi" w:cstheme="minorHAnsi"/>
          <w:color w:val="000000" w:themeColor="text1"/>
          <w:sz w:val="22"/>
          <w:szCs w:val="22"/>
          <w:lang w:val="es-ES"/>
        </w:rPr>
        <w:t>período que abarca el informe</w:t>
      </w:r>
      <w:r w:rsidR="009038C2" w:rsidRPr="00B812E5">
        <w:rPr>
          <w:rFonts w:asciiTheme="minorHAnsi" w:hAnsiTheme="minorHAnsi" w:cstheme="minorHAnsi"/>
          <w:color w:val="000000" w:themeColor="text1"/>
          <w:sz w:val="22"/>
          <w:szCs w:val="22"/>
          <w:lang w:val="es-ES"/>
        </w:rPr>
        <w:t xml:space="preserve">, </w:t>
      </w:r>
      <w:r w:rsidR="00E57106" w:rsidRPr="00B812E5">
        <w:rPr>
          <w:rFonts w:asciiTheme="minorHAnsi" w:hAnsiTheme="minorHAnsi" w:cstheme="minorHAnsi"/>
          <w:color w:val="000000" w:themeColor="text1"/>
          <w:sz w:val="22"/>
          <w:szCs w:val="22"/>
          <w:lang w:val="es-ES"/>
        </w:rPr>
        <w:t xml:space="preserve">la Secretaría recibió nuevos expedientes sobre </w:t>
      </w:r>
      <w:r w:rsidR="009038C2" w:rsidRPr="00B812E5">
        <w:rPr>
          <w:rFonts w:asciiTheme="minorHAnsi" w:hAnsiTheme="minorHAnsi" w:cstheme="minorHAnsi"/>
          <w:color w:val="000000" w:themeColor="text1"/>
          <w:sz w:val="22"/>
          <w:szCs w:val="22"/>
          <w:lang w:val="es-ES"/>
        </w:rPr>
        <w:t xml:space="preserve">13 </w:t>
      </w:r>
      <w:r w:rsidR="00E57106" w:rsidRPr="00B812E5">
        <w:rPr>
          <w:rFonts w:asciiTheme="minorHAnsi" w:hAnsiTheme="minorHAnsi" w:cstheme="minorHAnsi"/>
          <w:color w:val="000000" w:themeColor="text1"/>
          <w:sz w:val="22"/>
          <w:szCs w:val="22"/>
          <w:lang w:val="es-ES"/>
        </w:rPr>
        <w:t xml:space="preserve">sitios </w:t>
      </w:r>
      <w:r w:rsidR="009038C2" w:rsidRPr="00B812E5">
        <w:rPr>
          <w:rFonts w:asciiTheme="minorHAnsi" w:hAnsiTheme="minorHAnsi" w:cstheme="minorHAnsi"/>
          <w:color w:val="000000" w:themeColor="text1"/>
          <w:sz w:val="22"/>
          <w:szCs w:val="22"/>
          <w:lang w:val="es-ES"/>
        </w:rPr>
        <w:t>Ramsar</w:t>
      </w:r>
      <w:r w:rsidR="00E57106" w:rsidRPr="00B812E5">
        <w:rPr>
          <w:rFonts w:asciiTheme="minorHAnsi" w:hAnsiTheme="minorHAnsi" w:cstheme="minorHAnsi"/>
          <w:color w:val="000000" w:themeColor="text1"/>
          <w:sz w:val="22"/>
          <w:szCs w:val="22"/>
          <w:lang w:val="es-ES"/>
        </w:rPr>
        <w:t xml:space="preserve"> procedentes de otras fuentes aún no confirmadas por la Autoridad Administrativa (en comparación con 17 sitios en el pasado trienio).</w:t>
      </w:r>
    </w:p>
    <w:p w14:paraId="3BE356B5" w14:textId="67A6EE2D" w:rsidR="009A0C1A" w:rsidRPr="00B812E5" w:rsidRDefault="009A0C1A" w:rsidP="00535ED8">
      <w:pPr>
        <w:rPr>
          <w:rFonts w:asciiTheme="minorHAnsi" w:eastAsia="Calibri" w:hAnsiTheme="minorHAnsi" w:cstheme="minorHAnsi"/>
          <w:color w:val="000000" w:themeColor="text1"/>
          <w:sz w:val="22"/>
          <w:szCs w:val="22"/>
          <w:lang w:val="es-ES"/>
        </w:rPr>
      </w:pPr>
    </w:p>
    <w:p w14:paraId="1B823619" w14:textId="61A02BBE" w:rsidR="008B2BB9" w:rsidRPr="00B812E5" w:rsidRDefault="00DF5C7F" w:rsidP="00535ED8">
      <w:pPr>
        <w:pStyle w:val="Heading2"/>
        <w:ind w:left="0"/>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Registro de </w:t>
      </w:r>
      <w:r w:rsidR="00770552" w:rsidRPr="00B812E5">
        <w:rPr>
          <w:rFonts w:asciiTheme="minorHAnsi" w:hAnsiTheme="minorHAnsi" w:cstheme="minorHAnsi"/>
          <w:sz w:val="22"/>
          <w:szCs w:val="22"/>
          <w:lang w:val="es-ES"/>
        </w:rPr>
        <w:t>Montreux</w:t>
      </w:r>
    </w:p>
    <w:p w14:paraId="6D62167A" w14:textId="77777777" w:rsidR="009A0C1A" w:rsidRPr="00B812E5" w:rsidRDefault="009A0C1A" w:rsidP="00535ED8">
      <w:pPr>
        <w:rPr>
          <w:rFonts w:asciiTheme="minorHAnsi" w:eastAsia="Calibri" w:hAnsiTheme="minorHAnsi" w:cstheme="minorHAnsi"/>
          <w:b/>
          <w:bCs/>
          <w:sz w:val="22"/>
          <w:szCs w:val="22"/>
          <w:lang w:val="es-ES"/>
        </w:rPr>
      </w:pPr>
    </w:p>
    <w:p w14:paraId="6DA35B9D" w14:textId="5548DC4A" w:rsidR="00E57106" w:rsidRPr="00B812E5" w:rsidRDefault="00E57106" w:rsidP="00E57106">
      <w:pPr>
        <w:pStyle w:val="BodyText"/>
        <w:numPr>
          <w:ilvl w:val="0"/>
          <w:numId w:val="11"/>
        </w:numPr>
        <w:ind w:left="426" w:hanging="426"/>
        <w:rPr>
          <w:rFonts w:asciiTheme="minorHAnsi" w:hAnsiTheme="minorHAnsi" w:cstheme="minorHAnsi"/>
          <w:color w:val="000000" w:themeColor="text1"/>
          <w:sz w:val="22"/>
          <w:szCs w:val="22"/>
          <w:lang w:val="es-ES"/>
        </w:rPr>
      </w:pPr>
      <w:r w:rsidRPr="00B812E5">
        <w:rPr>
          <w:rFonts w:asciiTheme="minorHAnsi" w:hAnsiTheme="minorHAnsi" w:cstheme="minorHAnsi"/>
          <w:sz w:val="22"/>
          <w:szCs w:val="22"/>
          <w:lang w:val="es-ES"/>
        </w:rPr>
        <w:t xml:space="preserve">De los 150 </w:t>
      </w:r>
      <w:r w:rsidR="00DF5C7F" w:rsidRPr="00B812E5">
        <w:rPr>
          <w:rFonts w:asciiTheme="minorHAnsi" w:hAnsiTheme="minorHAnsi" w:cstheme="minorHAnsi"/>
          <w:sz w:val="22"/>
          <w:szCs w:val="22"/>
          <w:lang w:val="es-ES"/>
        </w:rPr>
        <w:t xml:space="preserve">expedientes del Artículo 3.2 abiertos </w:t>
      </w:r>
      <w:r w:rsidR="00B2587C" w:rsidRPr="00B812E5">
        <w:rPr>
          <w:rFonts w:asciiTheme="minorHAnsi" w:hAnsiTheme="minorHAnsi" w:cstheme="minorHAnsi"/>
          <w:sz w:val="22"/>
          <w:szCs w:val="22"/>
          <w:lang w:val="es-ES"/>
        </w:rPr>
        <w:t>a</w:t>
      </w:r>
      <w:r w:rsidR="00DF5C7F" w:rsidRPr="00B812E5">
        <w:rPr>
          <w:rFonts w:asciiTheme="minorHAnsi" w:hAnsiTheme="minorHAnsi" w:cstheme="minorHAnsi"/>
          <w:sz w:val="22"/>
          <w:szCs w:val="22"/>
          <w:lang w:val="es-ES"/>
        </w:rPr>
        <w:t xml:space="preserve"> 21 de febrero de 20</w:t>
      </w:r>
      <w:r w:rsidR="00F52268" w:rsidRPr="00B812E5">
        <w:rPr>
          <w:rFonts w:asciiTheme="minorHAnsi" w:hAnsiTheme="minorHAnsi" w:cstheme="minorHAnsi"/>
          <w:sz w:val="22"/>
          <w:szCs w:val="22"/>
          <w:lang w:val="es-ES"/>
        </w:rPr>
        <w:t>2</w:t>
      </w:r>
      <w:r w:rsidR="008E0DC2" w:rsidRPr="00B812E5">
        <w:rPr>
          <w:rFonts w:asciiTheme="minorHAnsi" w:hAnsiTheme="minorHAnsi" w:cstheme="minorHAnsi"/>
          <w:sz w:val="22"/>
          <w:szCs w:val="22"/>
          <w:lang w:val="es-ES"/>
        </w:rPr>
        <w:t>1 (</w:t>
      </w:r>
      <w:r w:rsidR="008E0DC2" w:rsidRPr="00B812E5">
        <w:rPr>
          <w:rFonts w:asciiTheme="minorHAnsi" w:hAnsiTheme="minorHAnsi" w:cstheme="minorHAnsi"/>
          <w:b/>
          <w:bCs/>
          <w:sz w:val="22"/>
          <w:szCs w:val="22"/>
          <w:lang w:val="es-ES"/>
        </w:rPr>
        <w:t>Anexo 4a</w:t>
      </w:r>
      <w:r w:rsidR="008E0DC2" w:rsidRPr="00B812E5">
        <w:rPr>
          <w:rFonts w:asciiTheme="minorHAnsi" w:hAnsiTheme="minorHAnsi" w:cstheme="minorHAnsi"/>
          <w:sz w:val="22"/>
          <w:szCs w:val="22"/>
          <w:lang w:val="es-ES"/>
        </w:rPr>
        <w:t>)</w:t>
      </w:r>
      <w:r w:rsidR="00DF5C7F" w:rsidRPr="00B812E5">
        <w:rPr>
          <w:rFonts w:asciiTheme="minorHAnsi" w:hAnsiTheme="minorHAnsi" w:cstheme="minorHAnsi"/>
          <w:sz w:val="22"/>
          <w:szCs w:val="22"/>
          <w:lang w:val="es-ES"/>
        </w:rPr>
        <w:t>, 4</w:t>
      </w:r>
      <w:r w:rsidR="008E0DC2" w:rsidRPr="00B812E5">
        <w:rPr>
          <w:rFonts w:asciiTheme="minorHAnsi" w:hAnsiTheme="minorHAnsi" w:cstheme="minorHAnsi"/>
          <w:sz w:val="22"/>
          <w:szCs w:val="22"/>
          <w:lang w:val="es-ES"/>
        </w:rPr>
        <w:t>7</w:t>
      </w:r>
      <w:r w:rsidR="00DF5C7F" w:rsidRPr="00B812E5">
        <w:rPr>
          <w:rFonts w:asciiTheme="minorHAnsi" w:hAnsiTheme="minorHAnsi" w:cstheme="minorHAnsi"/>
          <w:sz w:val="22"/>
          <w:szCs w:val="22"/>
          <w:lang w:val="es-ES"/>
        </w:rPr>
        <w:t xml:space="preserve"> (</w:t>
      </w:r>
      <w:r w:rsidR="00B2587C" w:rsidRPr="00B812E5">
        <w:rPr>
          <w:rFonts w:asciiTheme="minorHAnsi" w:hAnsiTheme="minorHAnsi" w:cstheme="minorHAnsi"/>
          <w:sz w:val="22"/>
          <w:szCs w:val="22"/>
          <w:lang w:val="es-ES"/>
        </w:rPr>
        <w:t xml:space="preserve">el </w:t>
      </w:r>
      <w:r w:rsidR="00DF5C7F" w:rsidRPr="00B812E5">
        <w:rPr>
          <w:rFonts w:asciiTheme="minorHAnsi" w:hAnsiTheme="minorHAnsi" w:cstheme="minorHAnsi"/>
          <w:sz w:val="22"/>
          <w:szCs w:val="22"/>
          <w:lang w:val="es-ES"/>
        </w:rPr>
        <w:t>3</w:t>
      </w:r>
      <w:r w:rsidR="009038C2" w:rsidRPr="00B812E5">
        <w:rPr>
          <w:rFonts w:asciiTheme="minorHAnsi" w:hAnsiTheme="minorHAnsi" w:cstheme="minorHAnsi"/>
          <w:sz w:val="22"/>
          <w:szCs w:val="22"/>
          <w:lang w:val="es-ES"/>
        </w:rPr>
        <w:t>1</w:t>
      </w:r>
      <w:r w:rsidR="00DF5C7F" w:rsidRPr="00B812E5">
        <w:rPr>
          <w:rFonts w:asciiTheme="minorHAnsi" w:hAnsiTheme="minorHAnsi" w:cstheme="minorHAnsi"/>
          <w:sz w:val="22"/>
          <w:szCs w:val="22"/>
          <w:lang w:val="es-ES"/>
        </w:rPr>
        <w:t xml:space="preserve"> %) fueron incluidos en el Registro de Montreux. </w:t>
      </w:r>
      <w:r w:rsidR="008E0DC2" w:rsidRPr="00B812E5">
        <w:rPr>
          <w:rFonts w:asciiTheme="minorHAnsi" w:hAnsiTheme="minorHAnsi" w:cstheme="minorHAnsi"/>
          <w:color w:val="000000" w:themeColor="text1"/>
          <w:sz w:val="22"/>
          <w:szCs w:val="22"/>
          <w:lang w:val="es-ES"/>
        </w:rPr>
        <w:t xml:space="preserve">Durante </w:t>
      </w:r>
      <w:r w:rsidR="008E0DC2" w:rsidRPr="00B812E5">
        <w:rPr>
          <w:rFonts w:asciiTheme="minorHAnsi" w:hAnsiTheme="minorHAnsi" w:cstheme="minorHAnsi"/>
          <w:sz w:val="22"/>
          <w:szCs w:val="22"/>
          <w:lang w:val="es-ES"/>
        </w:rPr>
        <w:t xml:space="preserve">el período que abarca el informe, </w:t>
      </w:r>
      <w:r w:rsidR="00BB7F16" w:rsidRPr="00B812E5">
        <w:rPr>
          <w:rFonts w:asciiTheme="minorHAnsi" w:hAnsiTheme="minorHAnsi" w:cstheme="minorHAnsi"/>
          <w:sz w:val="22"/>
          <w:szCs w:val="22"/>
          <w:lang w:val="es-ES"/>
        </w:rPr>
        <w:t xml:space="preserve">se </w:t>
      </w:r>
      <w:r w:rsidR="00B2587C" w:rsidRPr="00B812E5">
        <w:rPr>
          <w:rFonts w:asciiTheme="minorHAnsi" w:hAnsiTheme="minorHAnsi" w:cstheme="minorHAnsi"/>
          <w:sz w:val="22"/>
          <w:szCs w:val="22"/>
          <w:lang w:val="es-ES"/>
        </w:rPr>
        <w:t xml:space="preserve">suprimieron </w:t>
      </w:r>
      <w:r w:rsidR="00BB7F16" w:rsidRPr="00B812E5">
        <w:rPr>
          <w:rFonts w:asciiTheme="minorHAnsi" w:hAnsiTheme="minorHAnsi" w:cstheme="minorHAnsi"/>
          <w:sz w:val="22"/>
          <w:szCs w:val="22"/>
          <w:lang w:val="es-ES"/>
        </w:rPr>
        <w:t xml:space="preserve">dos sitios Ramsar del Registro de Montreux: </w:t>
      </w:r>
      <w:r w:rsidR="00BB7F16" w:rsidRPr="00B812E5">
        <w:rPr>
          <w:rFonts w:asciiTheme="minorHAnsi" w:hAnsiTheme="minorHAnsi" w:cstheme="minorHAnsi"/>
          <w:color w:val="000000" w:themeColor="text1"/>
          <w:sz w:val="22"/>
          <w:szCs w:val="22"/>
          <w:lang w:val="es-ES"/>
        </w:rPr>
        <w:t xml:space="preserve">uno en </w:t>
      </w:r>
      <w:r w:rsidRPr="00B812E5">
        <w:rPr>
          <w:rFonts w:asciiTheme="minorHAnsi" w:hAnsiTheme="minorHAnsi" w:cstheme="minorHAnsi"/>
          <w:color w:val="000000" w:themeColor="text1"/>
          <w:sz w:val="22"/>
          <w:szCs w:val="22"/>
          <w:lang w:val="es-ES"/>
        </w:rPr>
        <w:t>Alemania</w:t>
      </w:r>
      <w:r w:rsidR="00BB7F16" w:rsidRPr="00B812E5">
        <w:rPr>
          <w:rFonts w:asciiTheme="minorHAnsi" w:hAnsiTheme="minorHAnsi" w:cstheme="minorHAnsi"/>
          <w:color w:val="000000" w:themeColor="text1"/>
          <w:sz w:val="22"/>
          <w:szCs w:val="22"/>
          <w:lang w:val="es-ES"/>
        </w:rPr>
        <w:t xml:space="preserve"> </w:t>
      </w:r>
      <w:r w:rsidR="008E0DC2" w:rsidRPr="00B812E5">
        <w:rPr>
          <w:rFonts w:asciiTheme="minorHAnsi" w:hAnsiTheme="minorHAnsi" w:cstheme="minorHAnsi"/>
          <w:color w:val="000000" w:themeColor="text1"/>
          <w:sz w:val="22"/>
          <w:szCs w:val="22"/>
          <w:lang w:val="es-ES"/>
        </w:rPr>
        <w:t xml:space="preserve">(Wattenmeer, Ostfriesisches Wattenmeer &amp; Dollart) </w:t>
      </w:r>
      <w:r w:rsidR="00BB7F16" w:rsidRPr="00B812E5">
        <w:rPr>
          <w:rFonts w:asciiTheme="minorHAnsi" w:hAnsiTheme="minorHAnsi" w:cstheme="minorHAnsi"/>
          <w:color w:val="000000" w:themeColor="text1"/>
          <w:sz w:val="22"/>
          <w:szCs w:val="22"/>
          <w:lang w:val="es-ES"/>
        </w:rPr>
        <w:t>y uno en</w:t>
      </w:r>
      <w:r w:rsidRPr="00B812E5">
        <w:rPr>
          <w:rFonts w:asciiTheme="minorHAnsi" w:hAnsiTheme="minorHAnsi" w:cstheme="minorHAnsi"/>
          <w:color w:val="000000" w:themeColor="text1"/>
          <w:sz w:val="22"/>
          <w:szCs w:val="22"/>
          <w:lang w:val="es-ES"/>
        </w:rPr>
        <w:t xml:space="preserve"> el</w:t>
      </w:r>
      <w:r w:rsidR="00BB7F16" w:rsidRPr="00B812E5">
        <w:rPr>
          <w:rFonts w:asciiTheme="minorHAnsi" w:hAnsiTheme="minorHAnsi" w:cstheme="minorHAnsi"/>
          <w:color w:val="000000" w:themeColor="text1"/>
          <w:sz w:val="22"/>
          <w:szCs w:val="22"/>
          <w:lang w:val="es-ES"/>
        </w:rPr>
        <w:t xml:space="preserve"> Senegal (Réserve Spéciale de Faune de Ndiaël)</w:t>
      </w:r>
      <w:r w:rsidR="00837EC7" w:rsidRPr="00B812E5">
        <w:rPr>
          <w:rFonts w:asciiTheme="minorHAnsi" w:hAnsiTheme="minorHAnsi" w:cstheme="minorHAnsi"/>
          <w:color w:val="000000" w:themeColor="text1"/>
          <w:sz w:val="22"/>
          <w:szCs w:val="22"/>
          <w:lang w:val="es-ES"/>
        </w:rPr>
        <w:t>. El r</w:t>
      </w:r>
      <w:r w:rsidR="00DF5C7F" w:rsidRPr="00B812E5">
        <w:rPr>
          <w:rFonts w:asciiTheme="minorHAnsi" w:hAnsiTheme="minorHAnsi" w:cstheme="minorHAnsi"/>
          <w:color w:val="000000" w:themeColor="text1"/>
          <w:sz w:val="22"/>
          <w:szCs w:val="22"/>
          <w:lang w:val="es-ES"/>
        </w:rPr>
        <w:t xml:space="preserve">itmo al </w:t>
      </w:r>
      <w:r w:rsidR="00391D05" w:rsidRPr="00B812E5">
        <w:rPr>
          <w:rFonts w:asciiTheme="minorHAnsi" w:hAnsiTheme="minorHAnsi" w:cstheme="minorHAnsi"/>
          <w:color w:val="000000" w:themeColor="text1"/>
          <w:sz w:val="22"/>
          <w:szCs w:val="22"/>
          <w:lang w:val="es-ES"/>
        </w:rPr>
        <w:t>que se están resolviendo</w:t>
      </w:r>
      <w:r w:rsidR="00DF5C7F" w:rsidRPr="00B812E5">
        <w:rPr>
          <w:rFonts w:asciiTheme="minorHAnsi" w:hAnsiTheme="minorHAnsi" w:cstheme="minorHAnsi"/>
          <w:color w:val="000000" w:themeColor="text1"/>
          <w:sz w:val="22"/>
          <w:szCs w:val="22"/>
          <w:lang w:val="es-ES"/>
        </w:rPr>
        <w:t xml:space="preserve"> </w:t>
      </w:r>
      <w:r w:rsidR="00837EC7" w:rsidRPr="00B812E5">
        <w:rPr>
          <w:rFonts w:asciiTheme="minorHAnsi" w:hAnsiTheme="minorHAnsi" w:cstheme="minorHAnsi"/>
          <w:color w:val="000000" w:themeColor="text1"/>
          <w:sz w:val="22"/>
          <w:szCs w:val="22"/>
          <w:lang w:val="es-ES"/>
        </w:rPr>
        <w:t>los</w:t>
      </w:r>
      <w:r w:rsidR="00DF5C7F" w:rsidRPr="00B812E5">
        <w:rPr>
          <w:rFonts w:asciiTheme="minorHAnsi" w:hAnsiTheme="minorHAnsi" w:cstheme="minorHAnsi"/>
          <w:color w:val="000000" w:themeColor="text1"/>
          <w:sz w:val="22"/>
          <w:szCs w:val="22"/>
          <w:lang w:val="es-ES"/>
        </w:rPr>
        <w:t xml:space="preserve"> problemas en </w:t>
      </w:r>
      <w:r w:rsidR="00837EC7" w:rsidRPr="00B812E5">
        <w:rPr>
          <w:rFonts w:asciiTheme="minorHAnsi" w:hAnsiTheme="minorHAnsi" w:cstheme="minorHAnsi"/>
          <w:color w:val="000000" w:themeColor="text1"/>
          <w:sz w:val="22"/>
          <w:szCs w:val="22"/>
          <w:lang w:val="es-ES"/>
        </w:rPr>
        <w:t>otros</w:t>
      </w:r>
      <w:r w:rsidR="00DF5C7F" w:rsidRPr="00B812E5">
        <w:rPr>
          <w:rFonts w:asciiTheme="minorHAnsi" w:hAnsiTheme="minorHAnsi" w:cstheme="minorHAnsi"/>
          <w:color w:val="000000" w:themeColor="text1"/>
          <w:sz w:val="22"/>
          <w:szCs w:val="22"/>
          <w:lang w:val="es-ES"/>
        </w:rPr>
        <w:t xml:space="preserve"> sitios </w:t>
      </w:r>
      <w:r w:rsidR="00837EC7" w:rsidRPr="00B812E5">
        <w:rPr>
          <w:rFonts w:asciiTheme="minorHAnsi" w:hAnsiTheme="minorHAnsi" w:cstheme="minorHAnsi"/>
          <w:color w:val="000000" w:themeColor="text1"/>
          <w:sz w:val="22"/>
          <w:szCs w:val="22"/>
          <w:lang w:val="es-ES"/>
        </w:rPr>
        <w:t xml:space="preserve">incluidos en el Registro de Montreux </w:t>
      </w:r>
      <w:r w:rsidR="00B2587C" w:rsidRPr="00B812E5">
        <w:rPr>
          <w:rFonts w:asciiTheme="minorHAnsi" w:hAnsiTheme="minorHAnsi" w:cstheme="minorHAnsi"/>
          <w:color w:val="000000" w:themeColor="text1"/>
          <w:sz w:val="22"/>
          <w:szCs w:val="22"/>
          <w:lang w:val="es-ES"/>
        </w:rPr>
        <w:t>sigue</w:t>
      </w:r>
      <w:r w:rsidR="00837EC7" w:rsidRPr="00B812E5">
        <w:rPr>
          <w:rFonts w:asciiTheme="minorHAnsi" w:hAnsiTheme="minorHAnsi" w:cstheme="minorHAnsi"/>
          <w:color w:val="000000" w:themeColor="text1"/>
          <w:sz w:val="22"/>
          <w:szCs w:val="22"/>
          <w:lang w:val="es-ES"/>
        </w:rPr>
        <w:t xml:space="preserve"> </w:t>
      </w:r>
      <w:r w:rsidR="00DF5C7F" w:rsidRPr="00B812E5">
        <w:rPr>
          <w:rFonts w:asciiTheme="minorHAnsi" w:hAnsiTheme="minorHAnsi" w:cstheme="minorHAnsi"/>
          <w:color w:val="000000" w:themeColor="text1"/>
          <w:sz w:val="22"/>
          <w:szCs w:val="22"/>
          <w:lang w:val="es-ES"/>
        </w:rPr>
        <w:t>siendo muy lento.</w:t>
      </w:r>
      <w:r w:rsidR="00837EC7" w:rsidRPr="00B812E5">
        <w:rPr>
          <w:rFonts w:asciiTheme="minorHAnsi" w:hAnsiTheme="minorHAnsi" w:cstheme="minorHAnsi"/>
          <w:color w:val="000000" w:themeColor="text1"/>
          <w:sz w:val="22"/>
          <w:szCs w:val="22"/>
          <w:lang w:val="es-ES"/>
        </w:rPr>
        <w:t xml:space="preserve"> No </w:t>
      </w:r>
      <w:r w:rsidR="00F52268" w:rsidRPr="00B812E5">
        <w:rPr>
          <w:rFonts w:asciiTheme="minorHAnsi" w:hAnsiTheme="minorHAnsi" w:cstheme="minorHAnsi"/>
          <w:color w:val="000000" w:themeColor="text1"/>
          <w:sz w:val="22"/>
          <w:szCs w:val="22"/>
          <w:lang w:val="es-ES"/>
        </w:rPr>
        <w:t>se añadió ningún sitio Ramsar nuevo</w:t>
      </w:r>
      <w:r w:rsidR="00837EC7" w:rsidRPr="00B812E5">
        <w:rPr>
          <w:rFonts w:asciiTheme="minorHAnsi" w:hAnsiTheme="minorHAnsi" w:cstheme="minorHAnsi"/>
          <w:color w:val="000000" w:themeColor="text1"/>
          <w:sz w:val="22"/>
          <w:szCs w:val="22"/>
          <w:lang w:val="es-ES"/>
        </w:rPr>
        <w:t xml:space="preserve"> al Registro durante el período que abarca el informe.</w:t>
      </w:r>
    </w:p>
    <w:p w14:paraId="786ECCF9" w14:textId="25BB2A58" w:rsidR="00E57106" w:rsidRPr="00B812E5" w:rsidRDefault="00E57106" w:rsidP="00E57106">
      <w:pPr>
        <w:pStyle w:val="BodyText"/>
        <w:ind w:left="0" w:firstLine="0"/>
        <w:rPr>
          <w:rFonts w:asciiTheme="minorHAnsi" w:hAnsiTheme="minorHAnsi" w:cstheme="minorHAnsi"/>
          <w:sz w:val="22"/>
          <w:szCs w:val="22"/>
          <w:lang w:val="es-ES"/>
        </w:rPr>
      </w:pPr>
    </w:p>
    <w:p w14:paraId="18327301" w14:textId="2EFE9A36" w:rsidR="00DF5C7F" w:rsidRPr="00B812E5" w:rsidRDefault="00DF5C7F" w:rsidP="00E57106">
      <w:pPr>
        <w:pStyle w:val="BodyText"/>
        <w:numPr>
          <w:ilvl w:val="0"/>
          <w:numId w:val="11"/>
        </w:numPr>
        <w:ind w:left="426" w:hanging="426"/>
        <w:rPr>
          <w:rFonts w:asciiTheme="minorHAnsi" w:hAnsiTheme="minorHAnsi" w:cstheme="minorHAnsi"/>
          <w:sz w:val="22"/>
          <w:szCs w:val="22"/>
          <w:lang w:val="es-ES"/>
        </w:rPr>
      </w:pPr>
      <w:r w:rsidRPr="00B812E5">
        <w:rPr>
          <w:rFonts w:asciiTheme="minorHAnsi" w:hAnsiTheme="minorHAnsi" w:cstheme="minorHAnsi"/>
          <w:sz w:val="22"/>
          <w:szCs w:val="22"/>
          <w:lang w:val="es-ES"/>
        </w:rPr>
        <w:t xml:space="preserve">La Resolución XIII.10 alienta a las Partes Contratantes a que </w:t>
      </w:r>
      <w:r w:rsidRPr="00B812E5">
        <w:rPr>
          <w:rFonts w:asciiTheme="minorHAnsi" w:hAnsiTheme="minorHAnsi" w:cstheme="minorHAnsi"/>
          <w:color w:val="000000"/>
          <w:sz w:val="22"/>
          <w:szCs w:val="22"/>
          <w:lang w:val="es-ES"/>
        </w:rPr>
        <w:t xml:space="preserve">continúen utilizando el cuestionario del Registro de Montreux que </w:t>
      </w:r>
      <w:r w:rsidR="00AE5A36" w:rsidRPr="00B812E5">
        <w:rPr>
          <w:rFonts w:asciiTheme="minorHAnsi" w:hAnsiTheme="minorHAnsi" w:cstheme="minorHAnsi"/>
          <w:color w:val="000000"/>
          <w:sz w:val="22"/>
          <w:szCs w:val="22"/>
          <w:lang w:val="es-ES"/>
        </w:rPr>
        <w:t>figura</w:t>
      </w:r>
      <w:r w:rsidRPr="00B812E5">
        <w:rPr>
          <w:rFonts w:asciiTheme="minorHAnsi" w:hAnsiTheme="minorHAnsi" w:cstheme="minorHAnsi"/>
          <w:color w:val="000000"/>
          <w:sz w:val="22"/>
          <w:szCs w:val="22"/>
          <w:lang w:val="es-ES"/>
        </w:rPr>
        <w:t xml:space="preserve"> en el Anexo 1 de la presente resolución para determinar la inclusión de un sitio o la eliminación de un sitio inscrito en la Lista de Montreux (párrafo </w:t>
      </w:r>
      <w:r w:rsidR="00D87E20" w:rsidRPr="00B812E5">
        <w:rPr>
          <w:rFonts w:asciiTheme="minorHAnsi" w:hAnsiTheme="minorHAnsi" w:cstheme="minorHAnsi"/>
          <w:color w:val="000000"/>
          <w:sz w:val="22"/>
          <w:szCs w:val="22"/>
          <w:lang w:val="es-ES"/>
        </w:rPr>
        <w:t>19</w:t>
      </w:r>
      <w:r w:rsidRPr="00B812E5">
        <w:rPr>
          <w:rFonts w:asciiTheme="minorHAnsi" w:hAnsiTheme="minorHAnsi" w:cstheme="minorHAnsi"/>
          <w:color w:val="000000"/>
          <w:sz w:val="22"/>
          <w:szCs w:val="22"/>
          <w:lang w:val="es-ES"/>
        </w:rPr>
        <w:t>)</w:t>
      </w:r>
      <w:r w:rsidR="00D87E20" w:rsidRPr="00B812E5">
        <w:rPr>
          <w:rFonts w:asciiTheme="minorHAnsi" w:hAnsiTheme="minorHAnsi" w:cstheme="minorHAnsi"/>
          <w:color w:val="000000"/>
          <w:sz w:val="22"/>
          <w:szCs w:val="22"/>
          <w:lang w:val="es-ES"/>
        </w:rPr>
        <w:t xml:space="preserve"> y</w:t>
      </w:r>
      <w:r w:rsidR="00AE5A36" w:rsidRPr="00B812E5">
        <w:rPr>
          <w:rFonts w:asciiTheme="minorHAnsi" w:hAnsiTheme="minorHAnsi" w:cstheme="minorHAnsi"/>
          <w:color w:val="000000"/>
          <w:sz w:val="22"/>
          <w:szCs w:val="22"/>
          <w:lang w:val="es-ES"/>
        </w:rPr>
        <w:t xml:space="preserve"> a</w:t>
      </w:r>
      <w:r w:rsidR="00D87E20" w:rsidRPr="00B812E5">
        <w:rPr>
          <w:rFonts w:asciiTheme="minorHAnsi" w:hAnsiTheme="minorHAnsi" w:cstheme="minorHAnsi"/>
          <w:color w:val="000000"/>
          <w:sz w:val="22"/>
          <w:szCs w:val="22"/>
          <w:lang w:val="es-ES"/>
        </w:rPr>
        <w:t xml:space="preserve"> que</w:t>
      </w:r>
      <w:r w:rsidR="00AE5A36" w:rsidRPr="00B812E5">
        <w:rPr>
          <w:rFonts w:asciiTheme="minorHAnsi" w:hAnsiTheme="minorHAnsi" w:cstheme="minorHAnsi"/>
          <w:color w:val="000000"/>
          <w:sz w:val="22"/>
          <w:szCs w:val="22"/>
          <w:lang w:val="es-ES"/>
        </w:rPr>
        <w:t>,</w:t>
      </w:r>
      <w:r w:rsidR="00D87E20" w:rsidRPr="00B812E5">
        <w:rPr>
          <w:rFonts w:asciiTheme="minorHAnsi" w:hAnsiTheme="minorHAnsi" w:cstheme="minorHAnsi"/>
          <w:color w:val="000000"/>
          <w:sz w:val="22"/>
          <w:szCs w:val="22"/>
          <w:lang w:val="es-ES"/>
        </w:rPr>
        <w:t xml:space="preserve"> al presentar un informe en cumplimiento del Artículo 3.2</w:t>
      </w:r>
      <w:r w:rsidR="00AE5A36" w:rsidRPr="00B812E5">
        <w:rPr>
          <w:rFonts w:asciiTheme="minorHAnsi" w:hAnsiTheme="minorHAnsi" w:cstheme="minorHAnsi"/>
          <w:color w:val="000000"/>
          <w:sz w:val="22"/>
          <w:szCs w:val="22"/>
          <w:lang w:val="es-ES"/>
        </w:rPr>
        <w:t>,</w:t>
      </w:r>
      <w:r w:rsidR="00D87E20" w:rsidRPr="00B812E5">
        <w:rPr>
          <w:rFonts w:asciiTheme="minorHAnsi" w:hAnsiTheme="minorHAnsi" w:cstheme="minorHAnsi"/>
          <w:color w:val="000000"/>
          <w:sz w:val="22"/>
          <w:szCs w:val="22"/>
          <w:lang w:val="es-ES"/>
        </w:rPr>
        <w:t xml:space="preserve"> consideren si el sitio en cuestión se beneficiaría de su inclusión en el Registro de Montreux (párrafo 21).</w:t>
      </w:r>
    </w:p>
    <w:p w14:paraId="1D563C7D" w14:textId="77777777" w:rsidR="006C7092" w:rsidRPr="00B812E5" w:rsidRDefault="006C7092" w:rsidP="00535ED8">
      <w:pPr>
        <w:pStyle w:val="BodyText"/>
        <w:tabs>
          <w:tab w:val="left" w:pos="480"/>
        </w:tabs>
        <w:ind w:left="0" w:firstLine="0"/>
        <w:rPr>
          <w:rFonts w:asciiTheme="minorHAnsi" w:hAnsiTheme="minorHAnsi" w:cstheme="minorHAnsi"/>
          <w:sz w:val="22"/>
          <w:szCs w:val="22"/>
          <w:lang w:val="es-ES"/>
        </w:rPr>
      </w:pPr>
    </w:p>
    <w:p w14:paraId="105B4348" w14:textId="4D136C90" w:rsidR="006C7092" w:rsidRPr="00B812E5" w:rsidRDefault="00D41FB0" w:rsidP="00535ED8">
      <w:pPr>
        <w:pStyle w:val="Heading2"/>
        <w:ind w:left="0"/>
        <w:rPr>
          <w:rFonts w:asciiTheme="minorHAnsi" w:hAnsiTheme="minorHAnsi" w:cstheme="minorHAnsi"/>
          <w:b w:val="0"/>
          <w:bCs w:val="0"/>
          <w:sz w:val="22"/>
          <w:szCs w:val="22"/>
          <w:lang w:val="es-ES"/>
        </w:rPr>
      </w:pPr>
      <w:r w:rsidRPr="00B812E5">
        <w:rPr>
          <w:rFonts w:asciiTheme="minorHAnsi" w:hAnsiTheme="minorHAnsi" w:cstheme="minorHAnsi"/>
          <w:sz w:val="22"/>
          <w:szCs w:val="22"/>
          <w:lang w:val="es-ES"/>
        </w:rPr>
        <w:t xml:space="preserve">Misiones </w:t>
      </w:r>
      <w:r w:rsidR="006C7092" w:rsidRPr="00B812E5">
        <w:rPr>
          <w:rFonts w:asciiTheme="minorHAnsi" w:hAnsiTheme="minorHAnsi" w:cstheme="minorHAnsi"/>
          <w:sz w:val="22"/>
          <w:szCs w:val="22"/>
          <w:lang w:val="es-ES"/>
        </w:rPr>
        <w:t xml:space="preserve">Ramsar </w:t>
      </w:r>
      <w:r w:rsidRPr="00B812E5">
        <w:rPr>
          <w:rFonts w:asciiTheme="minorHAnsi" w:hAnsiTheme="minorHAnsi" w:cstheme="minorHAnsi"/>
          <w:sz w:val="22"/>
          <w:szCs w:val="22"/>
          <w:lang w:val="es-ES"/>
        </w:rPr>
        <w:t>de Asesoramiento</w:t>
      </w:r>
    </w:p>
    <w:p w14:paraId="1830D9A8" w14:textId="4E9FC2B9" w:rsidR="009A0C1A" w:rsidRPr="00B812E5" w:rsidRDefault="009A0C1A" w:rsidP="00535ED8">
      <w:pPr>
        <w:rPr>
          <w:rFonts w:asciiTheme="minorHAnsi" w:eastAsia="Calibri" w:hAnsiTheme="minorHAnsi" w:cstheme="minorHAnsi"/>
          <w:sz w:val="22"/>
          <w:szCs w:val="22"/>
          <w:lang w:val="es-ES"/>
        </w:rPr>
      </w:pPr>
    </w:p>
    <w:p w14:paraId="72C7C3F5" w14:textId="3A6AFBBD" w:rsidR="00C50F98" w:rsidRPr="00B812E5" w:rsidRDefault="00D41FB0" w:rsidP="00C50F98">
      <w:pPr>
        <w:pStyle w:val="ListParagraph"/>
        <w:numPr>
          <w:ilvl w:val="0"/>
          <w:numId w:val="11"/>
        </w:numPr>
        <w:ind w:left="426" w:hanging="426"/>
        <w:rPr>
          <w:rFonts w:asciiTheme="minorHAnsi" w:hAnsiTheme="minorHAnsi" w:cstheme="minorHAnsi"/>
          <w:color w:val="000000"/>
          <w:sz w:val="22"/>
          <w:szCs w:val="22"/>
          <w:lang w:val="es-ES"/>
        </w:rPr>
      </w:pPr>
      <w:r w:rsidRPr="00B812E5">
        <w:rPr>
          <w:rFonts w:asciiTheme="minorHAnsi" w:eastAsia="Calibri" w:hAnsiTheme="minorHAnsi" w:cstheme="minorHAnsi"/>
          <w:sz w:val="22"/>
          <w:szCs w:val="22"/>
          <w:lang w:val="es-ES"/>
        </w:rPr>
        <w:t xml:space="preserve">La Resolución XIII.10 encarga a la Secretaría que ayude a las Partes Contratantes en sus acciones </w:t>
      </w:r>
      <w:r w:rsidRPr="00B812E5">
        <w:rPr>
          <w:rFonts w:asciiTheme="minorHAnsi" w:hAnsiTheme="minorHAnsi" w:cstheme="minorHAnsi"/>
          <w:color w:val="000000"/>
          <w:sz w:val="22"/>
          <w:szCs w:val="22"/>
          <w:lang w:val="es-ES"/>
        </w:rPr>
        <w:t xml:space="preserve">en respuesta a los cambios o posibles cambios en las características ecológicas de sitios Ramsar, por ejemplo prestando asesoramiento, cuando se solicite, sobre la aplicación de los principios de uso racional o, cuando proceda, proponiendo a las Partes que agreguen el sitio o los sitios al Registro de Montreux o que inviten a una Misión Ramsar de Asesoramiento </w:t>
      </w:r>
      <w:r w:rsidR="00C50F98" w:rsidRPr="00B812E5">
        <w:rPr>
          <w:rFonts w:asciiTheme="minorHAnsi" w:hAnsiTheme="minorHAnsi" w:cstheme="minorHAnsi"/>
          <w:color w:val="000000"/>
          <w:sz w:val="22"/>
          <w:szCs w:val="22"/>
          <w:lang w:val="es-ES"/>
        </w:rPr>
        <w:t xml:space="preserve">o MRA </w:t>
      </w:r>
      <w:r w:rsidRPr="00B812E5">
        <w:rPr>
          <w:rFonts w:asciiTheme="minorHAnsi" w:hAnsiTheme="minorHAnsi" w:cstheme="minorHAnsi"/>
          <w:color w:val="000000"/>
          <w:sz w:val="22"/>
          <w:szCs w:val="22"/>
          <w:lang w:val="es-ES"/>
        </w:rPr>
        <w:t>(párrafo 2</w:t>
      </w:r>
      <w:r w:rsidR="00E57106" w:rsidRPr="00B812E5">
        <w:rPr>
          <w:rFonts w:asciiTheme="minorHAnsi" w:hAnsiTheme="minorHAnsi" w:cstheme="minorHAnsi"/>
          <w:color w:val="000000"/>
          <w:sz w:val="22"/>
          <w:szCs w:val="22"/>
          <w:lang w:val="es-ES"/>
        </w:rPr>
        <w:t>3</w:t>
      </w:r>
      <w:r w:rsidRPr="00B812E5">
        <w:rPr>
          <w:rFonts w:asciiTheme="minorHAnsi" w:hAnsiTheme="minorHAnsi" w:cstheme="minorHAnsi"/>
          <w:color w:val="000000"/>
          <w:sz w:val="22"/>
          <w:szCs w:val="22"/>
          <w:lang w:val="es-ES"/>
        </w:rPr>
        <w:t>).</w:t>
      </w:r>
    </w:p>
    <w:p w14:paraId="7456D669" w14:textId="77777777" w:rsidR="00C50F98" w:rsidRPr="00B812E5" w:rsidRDefault="00C50F98" w:rsidP="00C50F98">
      <w:pPr>
        <w:pStyle w:val="ListParagraph"/>
        <w:ind w:left="426"/>
        <w:rPr>
          <w:rFonts w:asciiTheme="minorHAnsi" w:hAnsiTheme="minorHAnsi" w:cstheme="minorHAnsi"/>
          <w:color w:val="000000"/>
          <w:sz w:val="22"/>
          <w:szCs w:val="22"/>
          <w:lang w:val="es-ES"/>
        </w:rPr>
      </w:pPr>
    </w:p>
    <w:p w14:paraId="31EAB356" w14:textId="49D2FBFD" w:rsidR="00BB7F16" w:rsidRPr="00B812E5" w:rsidRDefault="002B398C" w:rsidP="00C50F98">
      <w:pPr>
        <w:pStyle w:val="ListParagraph"/>
        <w:numPr>
          <w:ilvl w:val="0"/>
          <w:numId w:val="11"/>
        </w:numPr>
        <w:ind w:left="426" w:hanging="426"/>
        <w:rPr>
          <w:rFonts w:asciiTheme="minorHAnsi" w:hAnsiTheme="minorHAnsi" w:cstheme="minorHAnsi"/>
          <w:color w:val="000000"/>
          <w:sz w:val="22"/>
          <w:szCs w:val="22"/>
          <w:lang w:val="es-ES"/>
        </w:rPr>
      </w:pPr>
      <w:r w:rsidRPr="00B812E5">
        <w:rPr>
          <w:rFonts w:asciiTheme="minorHAnsi" w:hAnsiTheme="minorHAnsi" w:cstheme="minorHAnsi"/>
          <w:color w:val="000000"/>
          <w:sz w:val="22"/>
          <w:szCs w:val="22"/>
          <w:lang w:val="es-ES"/>
        </w:rPr>
        <w:t>Durante el período que abarca el informe</w:t>
      </w:r>
      <w:r w:rsidR="00BB7F16" w:rsidRPr="00B812E5">
        <w:rPr>
          <w:rFonts w:asciiTheme="minorHAnsi" w:hAnsiTheme="minorHAnsi" w:cstheme="minorHAnsi"/>
          <w:color w:val="000000"/>
          <w:sz w:val="22"/>
          <w:szCs w:val="22"/>
          <w:lang w:val="es-ES"/>
        </w:rPr>
        <w:t>,</w:t>
      </w:r>
      <w:r w:rsidR="00E57106" w:rsidRPr="00B812E5">
        <w:rPr>
          <w:rFonts w:asciiTheme="minorHAnsi" w:hAnsiTheme="minorHAnsi" w:cstheme="minorHAnsi"/>
          <w:color w:val="000000"/>
          <w:sz w:val="22"/>
          <w:szCs w:val="22"/>
          <w:lang w:val="es-ES"/>
        </w:rPr>
        <w:t xml:space="preserve"> se llevaron a cabo cuatro Misiones Ramsar de Asesoramiento</w:t>
      </w:r>
      <w:r w:rsidR="00BB7F16" w:rsidRPr="00B812E5">
        <w:rPr>
          <w:rFonts w:asciiTheme="minorHAnsi" w:hAnsiTheme="minorHAnsi" w:cstheme="minorHAnsi"/>
          <w:color w:val="000000"/>
          <w:sz w:val="22"/>
          <w:szCs w:val="22"/>
          <w:lang w:val="es-ES"/>
        </w:rPr>
        <w:t xml:space="preserve">: </w:t>
      </w:r>
      <w:r w:rsidR="00E57106" w:rsidRPr="00B812E5">
        <w:rPr>
          <w:rFonts w:asciiTheme="minorHAnsi" w:hAnsiTheme="minorHAnsi" w:cstheme="minorHAnsi"/>
          <w:color w:val="000000"/>
          <w:sz w:val="22"/>
          <w:szCs w:val="22"/>
          <w:lang w:val="es-ES"/>
        </w:rPr>
        <w:t>a Italia conjuntamente con la Convención del Patrimonio Mundial (</w:t>
      </w:r>
      <w:r w:rsidR="00C50F98" w:rsidRPr="00B812E5">
        <w:rPr>
          <w:rFonts w:asciiTheme="minorHAnsi" w:hAnsiTheme="minorHAnsi" w:cstheme="minorHAnsi"/>
          <w:color w:val="000000"/>
          <w:sz w:val="22"/>
          <w:szCs w:val="22"/>
          <w:lang w:val="es-ES"/>
        </w:rPr>
        <w:t xml:space="preserve">MRA </w:t>
      </w:r>
      <w:r w:rsidR="00BB7F16" w:rsidRPr="00B812E5">
        <w:rPr>
          <w:rFonts w:asciiTheme="minorHAnsi" w:hAnsiTheme="minorHAnsi" w:cstheme="minorHAnsi"/>
          <w:color w:val="000000"/>
          <w:sz w:val="22"/>
          <w:szCs w:val="22"/>
          <w:lang w:val="es-ES"/>
        </w:rPr>
        <w:t xml:space="preserve">94; Laguna di Venezia: Valle Averto), </w:t>
      </w:r>
      <w:r w:rsidR="00E57106" w:rsidRPr="00B812E5">
        <w:rPr>
          <w:rFonts w:asciiTheme="minorHAnsi" w:hAnsiTheme="minorHAnsi" w:cstheme="minorHAnsi"/>
          <w:color w:val="000000"/>
          <w:sz w:val="22"/>
          <w:szCs w:val="22"/>
          <w:lang w:val="es-ES"/>
        </w:rPr>
        <w:t xml:space="preserve">a </w:t>
      </w:r>
      <w:r w:rsidR="00BB7F16" w:rsidRPr="00B812E5">
        <w:rPr>
          <w:rFonts w:asciiTheme="minorHAnsi" w:hAnsiTheme="minorHAnsi" w:cstheme="minorHAnsi"/>
          <w:color w:val="000000"/>
          <w:sz w:val="22"/>
          <w:szCs w:val="22"/>
          <w:lang w:val="es-ES"/>
        </w:rPr>
        <w:t xml:space="preserve">Montenegro </w:t>
      </w:r>
      <w:r w:rsidR="00332770" w:rsidRPr="00B812E5">
        <w:rPr>
          <w:rFonts w:asciiTheme="minorHAnsi" w:hAnsiTheme="minorHAnsi" w:cstheme="minorHAnsi"/>
          <w:color w:val="000000"/>
          <w:sz w:val="22"/>
          <w:szCs w:val="22"/>
          <w:lang w:val="es-ES"/>
        </w:rPr>
        <w:t>conjuntamente</w:t>
      </w:r>
      <w:r w:rsidR="00E57106" w:rsidRPr="00B812E5">
        <w:rPr>
          <w:rFonts w:asciiTheme="minorHAnsi" w:hAnsiTheme="minorHAnsi" w:cstheme="minorHAnsi"/>
          <w:color w:val="000000"/>
          <w:sz w:val="22"/>
          <w:szCs w:val="22"/>
          <w:lang w:val="es-ES"/>
        </w:rPr>
        <w:t xml:space="preserve"> con </w:t>
      </w:r>
      <w:r w:rsidR="00E81D6A" w:rsidRPr="00B812E5">
        <w:rPr>
          <w:rFonts w:asciiTheme="minorHAnsi" w:hAnsiTheme="minorHAnsi" w:cstheme="minorHAnsi"/>
          <w:color w:val="000000"/>
          <w:sz w:val="22"/>
          <w:szCs w:val="22"/>
          <w:lang w:val="es-ES"/>
        </w:rPr>
        <w:t xml:space="preserve">el Convenio relativo a la Conservación de la Vida Silvestre y el Medio Natural de Europa </w:t>
      </w:r>
      <w:r w:rsidR="00BB7F16" w:rsidRPr="00B812E5">
        <w:rPr>
          <w:rFonts w:asciiTheme="minorHAnsi" w:hAnsiTheme="minorHAnsi" w:cstheme="minorHAnsi"/>
          <w:color w:val="000000"/>
          <w:sz w:val="22"/>
          <w:szCs w:val="22"/>
          <w:lang w:val="es-ES"/>
        </w:rPr>
        <w:t>(</w:t>
      </w:r>
      <w:r w:rsidR="00C50F98" w:rsidRPr="00B812E5">
        <w:rPr>
          <w:rFonts w:asciiTheme="minorHAnsi" w:hAnsiTheme="minorHAnsi" w:cstheme="minorHAnsi"/>
          <w:color w:val="000000"/>
          <w:sz w:val="22"/>
          <w:szCs w:val="22"/>
          <w:lang w:val="es-ES"/>
        </w:rPr>
        <w:t xml:space="preserve">MRA </w:t>
      </w:r>
      <w:r w:rsidR="00BB7F16" w:rsidRPr="00B812E5">
        <w:rPr>
          <w:rFonts w:asciiTheme="minorHAnsi" w:hAnsiTheme="minorHAnsi" w:cstheme="minorHAnsi"/>
          <w:color w:val="000000"/>
          <w:sz w:val="22"/>
          <w:szCs w:val="22"/>
          <w:lang w:val="es-ES"/>
        </w:rPr>
        <w:t xml:space="preserve">89; Skadarsko Jezero), </w:t>
      </w:r>
      <w:r w:rsidR="00E57106" w:rsidRPr="00B812E5">
        <w:rPr>
          <w:rFonts w:asciiTheme="minorHAnsi" w:hAnsiTheme="minorHAnsi" w:cstheme="minorHAnsi"/>
          <w:color w:val="000000"/>
          <w:sz w:val="22"/>
          <w:szCs w:val="22"/>
          <w:lang w:val="es-ES"/>
        </w:rPr>
        <w:t xml:space="preserve">a la Federación de Rusia </w:t>
      </w:r>
      <w:r w:rsidR="00BB7F16" w:rsidRPr="00B812E5">
        <w:rPr>
          <w:rFonts w:asciiTheme="minorHAnsi" w:hAnsiTheme="minorHAnsi" w:cstheme="minorHAnsi"/>
          <w:color w:val="000000"/>
          <w:sz w:val="22"/>
          <w:szCs w:val="22"/>
          <w:lang w:val="es-ES"/>
        </w:rPr>
        <w:t>(</w:t>
      </w:r>
      <w:r w:rsidR="00C50F98" w:rsidRPr="00B812E5">
        <w:rPr>
          <w:rFonts w:asciiTheme="minorHAnsi" w:hAnsiTheme="minorHAnsi" w:cstheme="minorHAnsi"/>
          <w:color w:val="000000"/>
          <w:sz w:val="22"/>
          <w:szCs w:val="22"/>
          <w:lang w:val="es-ES"/>
        </w:rPr>
        <w:t xml:space="preserve">MRA </w:t>
      </w:r>
      <w:r w:rsidR="00BB7F16" w:rsidRPr="00B812E5">
        <w:rPr>
          <w:rFonts w:asciiTheme="minorHAnsi" w:hAnsiTheme="minorHAnsi" w:cstheme="minorHAnsi"/>
          <w:color w:val="000000"/>
          <w:sz w:val="22"/>
          <w:szCs w:val="22"/>
          <w:lang w:val="es-ES"/>
        </w:rPr>
        <w:t xml:space="preserve">93; Kurgalsky Peninsula), </w:t>
      </w:r>
      <w:r w:rsidR="00E57106" w:rsidRPr="00B812E5">
        <w:rPr>
          <w:rFonts w:asciiTheme="minorHAnsi" w:hAnsiTheme="minorHAnsi" w:cstheme="minorHAnsi"/>
          <w:color w:val="000000"/>
          <w:sz w:val="22"/>
          <w:szCs w:val="22"/>
          <w:lang w:val="es-ES"/>
        </w:rPr>
        <w:t xml:space="preserve">y a España conjuntamente con la Convención del Patrimonio Mundial </w:t>
      </w:r>
      <w:r w:rsidR="00E57106" w:rsidRPr="00B812E5">
        <w:rPr>
          <w:rFonts w:asciiTheme="minorHAnsi" w:hAnsiTheme="minorHAnsi" w:cstheme="minorHAnsi"/>
          <w:color w:val="000000" w:themeColor="text1"/>
          <w:sz w:val="22"/>
          <w:szCs w:val="22"/>
          <w:lang w:val="es-ES"/>
        </w:rPr>
        <w:t xml:space="preserve">y la UICN </w:t>
      </w:r>
      <w:r w:rsidR="00BB7F16" w:rsidRPr="00B812E5">
        <w:rPr>
          <w:rFonts w:asciiTheme="minorHAnsi" w:hAnsiTheme="minorHAnsi" w:cstheme="minorHAnsi"/>
          <w:color w:val="000000" w:themeColor="text1"/>
          <w:sz w:val="22"/>
          <w:szCs w:val="22"/>
          <w:lang w:val="es-ES"/>
        </w:rPr>
        <w:t>(</w:t>
      </w:r>
      <w:r w:rsidR="00C50F98" w:rsidRPr="00B812E5">
        <w:rPr>
          <w:rFonts w:asciiTheme="minorHAnsi" w:hAnsiTheme="minorHAnsi" w:cstheme="minorHAnsi"/>
          <w:color w:val="000000" w:themeColor="text1"/>
          <w:sz w:val="22"/>
          <w:szCs w:val="22"/>
          <w:lang w:val="es-ES"/>
        </w:rPr>
        <w:t xml:space="preserve">MRA </w:t>
      </w:r>
      <w:r w:rsidR="00BB7F16" w:rsidRPr="00B812E5">
        <w:rPr>
          <w:rFonts w:asciiTheme="minorHAnsi" w:hAnsiTheme="minorHAnsi" w:cstheme="minorHAnsi"/>
          <w:color w:val="000000" w:themeColor="text1"/>
          <w:sz w:val="22"/>
          <w:szCs w:val="22"/>
          <w:lang w:val="es-ES"/>
        </w:rPr>
        <w:t xml:space="preserve">95; Doñana). </w:t>
      </w:r>
      <w:r w:rsidR="00871F1C" w:rsidRPr="00B812E5">
        <w:rPr>
          <w:rFonts w:asciiTheme="minorHAnsi" w:hAnsiTheme="minorHAnsi" w:cstheme="minorHAnsi"/>
          <w:color w:val="000000" w:themeColor="text1"/>
          <w:sz w:val="22"/>
          <w:szCs w:val="22"/>
          <w:lang w:val="es-ES"/>
        </w:rPr>
        <w:t xml:space="preserve">Se publicaron los informes de las </w:t>
      </w:r>
      <w:r w:rsidR="00C50F98" w:rsidRPr="00B812E5">
        <w:rPr>
          <w:rFonts w:asciiTheme="minorHAnsi" w:hAnsiTheme="minorHAnsi" w:cstheme="minorHAnsi"/>
          <w:color w:val="000000" w:themeColor="text1"/>
          <w:sz w:val="22"/>
          <w:szCs w:val="22"/>
          <w:lang w:val="es-ES"/>
        </w:rPr>
        <w:t xml:space="preserve">MRA </w:t>
      </w:r>
      <w:r w:rsidR="00871F1C" w:rsidRPr="00B812E5">
        <w:rPr>
          <w:rFonts w:asciiTheme="minorHAnsi" w:hAnsiTheme="minorHAnsi" w:cstheme="minorHAnsi"/>
          <w:color w:val="000000" w:themeColor="text1"/>
          <w:sz w:val="22"/>
          <w:szCs w:val="22"/>
          <w:lang w:val="es-ES"/>
        </w:rPr>
        <w:t xml:space="preserve">89, 93 and 94 y la </w:t>
      </w:r>
      <w:r w:rsidR="00871F1C" w:rsidRPr="00B812E5">
        <w:rPr>
          <w:rFonts w:asciiTheme="minorHAnsi" w:eastAsia="Calibri" w:hAnsiTheme="minorHAnsi" w:cstheme="minorHAnsi"/>
          <w:color w:val="000000" w:themeColor="text1"/>
          <w:sz w:val="22"/>
          <w:szCs w:val="22"/>
          <w:lang w:val="es-ES"/>
        </w:rPr>
        <w:t xml:space="preserve">Secretaría está haciendo un seguimiento con las Partes Contratantes en cuestión para </w:t>
      </w:r>
      <w:r w:rsidR="006D6022" w:rsidRPr="00B812E5">
        <w:rPr>
          <w:rFonts w:asciiTheme="minorHAnsi" w:eastAsia="Calibri" w:hAnsiTheme="minorHAnsi" w:cstheme="minorHAnsi"/>
          <w:color w:val="000000" w:themeColor="text1"/>
          <w:sz w:val="22"/>
          <w:szCs w:val="22"/>
          <w:lang w:val="es-ES"/>
        </w:rPr>
        <w:t>saber c</w:t>
      </w:r>
      <w:r w:rsidR="00871F1C" w:rsidRPr="00B812E5">
        <w:rPr>
          <w:rFonts w:asciiTheme="minorHAnsi" w:eastAsia="Calibri" w:hAnsiTheme="minorHAnsi" w:cstheme="minorHAnsi"/>
          <w:color w:val="000000" w:themeColor="text1"/>
          <w:sz w:val="22"/>
          <w:szCs w:val="22"/>
          <w:lang w:val="es-ES"/>
        </w:rPr>
        <w:t xml:space="preserve">ómo están aplicando las recomendaciones formuladas por las </w:t>
      </w:r>
      <w:r w:rsidR="00C50F98" w:rsidRPr="00B812E5">
        <w:rPr>
          <w:rFonts w:asciiTheme="minorHAnsi" w:eastAsia="Calibri" w:hAnsiTheme="minorHAnsi" w:cstheme="minorHAnsi"/>
          <w:color w:val="000000" w:themeColor="text1"/>
          <w:sz w:val="22"/>
          <w:szCs w:val="22"/>
          <w:lang w:val="es-ES"/>
        </w:rPr>
        <w:t>MRA</w:t>
      </w:r>
      <w:r w:rsidR="006D6022" w:rsidRPr="00B812E5">
        <w:rPr>
          <w:rFonts w:asciiTheme="minorHAnsi" w:eastAsia="Calibri" w:hAnsiTheme="minorHAnsi" w:cstheme="minorHAnsi"/>
          <w:color w:val="000000" w:themeColor="text1"/>
          <w:sz w:val="22"/>
          <w:szCs w:val="22"/>
          <w:lang w:val="es-ES"/>
        </w:rPr>
        <w:t>,</w:t>
      </w:r>
      <w:r w:rsidR="00C50F98" w:rsidRPr="00B812E5">
        <w:rPr>
          <w:rFonts w:asciiTheme="minorHAnsi" w:eastAsia="Calibri" w:hAnsiTheme="minorHAnsi" w:cstheme="minorHAnsi"/>
          <w:color w:val="000000" w:themeColor="text1"/>
          <w:sz w:val="22"/>
          <w:szCs w:val="22"/>
          <w:lang w:val="es-ES"/>
        </w:rPr>
        <w:t xml:space="preserve"> </w:t>
      </w:r>
      <w:r w:rsidR="00871F1C" w:rsidRPr="00B812E5">
        <w:rPr>
          <w:rFonts w:asciiTheme="minorHAnsi" w:eastAsia="Calibri" w:hAnsiTheme="minorHAnsi" w:cstheme="minorHAnsi"/>
          <w:color w:val="000000" w:themeColor="text1"/>
          <w:sz w:val="22"/>
          <w:szCs w:val="22"/>
          <w:lang w:val="es-ES"/>
        </w:rPr>
        <w:t xml:space="preserve">con </w:t>
      </w:r>
      <w:r w:rsidR="00871F1C" w:rsidRPr="00B812E5">
        <w:rPr>
          <w:rFonts w:asciiTheme="minorHAnsi" w:eastAsia="Calibri" w:hAnsiTheme="minorHAnsi" w:cstheme="minorHAnsi"/>
          <w:color w:val="000000" w:themeColor="text1"/>
          <w:sz w:val="22"/>
          <w:szCs w:val="22"/>
          <w:lang w:val="es-ES"/>
        </w:rPr>
        <w:lastRenderedPageBreak/>
        <w:t xml:space="preserve">arreglo a las solicitudes formuladas en la Resolución XIII.11. El </w:t>
      </w:r>
      <w:r w:rsidR="006D6022" w:rsidRPr="00B812E5">
        <w:rPr>
          <w:rFonts w:asciiTheme="minorHAnsi" w:eastAsia="Calibri" w:hAnsiTheme="minorHAnsi" w:cstheme="minorHAnsi"/>
          <w:color w:val="000000" w:themeColor="text1"/>
          <w:sz w:val="22"/>
          <w:szCs w:val="22"/>
          <w:lang w:val="es-ES"/>
        </w:rPr>
        <w:t>informe</w:t>
      </w:r>
      <w:r w:rsidR="00871F1C" w:rsidRPr="00B812E5">
        <w:rPr>
          <w:rFonts w:asciiTheme="minorHAnsi" w:eastAsia="Calibri" w:hAnsiTheme="minorHAnsi" w:cstheme="minorHAnsi"/>
          <w:color w:val="000000" w:themeColor="text1"/>
          <w:sz w:val="22"/>
          <w:szCs w:val="22"/>
          <w:lang w:val="es-ES"/>
        </w:rPr>
        <w:t xml:space="preserve"> sobre la </w:t>
      </w:r>
      <w:r w:rsidR="00C50F98" w:rsidRPr="00B812E5">
        <w:rPr>
          <w:rFonts w:asciiTheme="minorHAnsi" w:eastAsia="Calibri" w:hAnsiTheme="minorHAnsi" w:cstheme="minorHAnsi"/>
          <w:color w:val="000000" w:themeColor="text1"/>
          <w:sz w:val="22"/>
          <w:szCs w:val="22"/>
          <w:lang w:val="es-ES"/>
        </w:rPr>
        <w:t xml:space="preserve">MRA </w:t>
      </w:r>
      <w:r w:rsidR="00871F1C" w:rsidRPr="00B812E5">
        <w:rPr>
          <w:rFonts w:asciiTheme="minorHAnsi" w:eastAsia="Calibri" w:hAnsiTheme="minorHAnsi" w:cstheme="minorHAnsi"/>
          <w:color w:val="000000" w:themeColor="text1"/>
          <w:sz w:val="22"/>
          <w:szCs w:val="22"/>
          <w:lang w:val="es-ES"/>
        </w:rPr>
        <w:t xml:space="preserve">92 (2017: </w:t>
      </w:r>
      <w:r w:rsidR="00871F1C" w:rsidRPr="00B812E5">
        <w:rPr>
          <w:rFonts w:asciiTheme="minorHAnsi" w:eastAsia="Calibri" w:hAnsiTheme="minorHAnsi" w:cstheme="minorHAnsi"/>
          <w:b/>
          <w:bCs/>
          <w:color w:val="000000" w:themeColor="text1"/>
          <w:sz w:val="22"/>
          <w:szCs w:val="22"/>
          <w:lang w:val="es-ES"/>
        </w:rPr>
        <w:t>Papua Nueva Guinea</w:t>
      </w:r>
      <w:r w:rsidR="00871F1C" w:rsidRPr="00B812E5">
        <w:rPr>
          <w:rFonts w:asciiTheme="minorHAnsi" w:eastAsia="Calibri" w:hAnsiTheme="minorHAnsi" w:cstheme="minorHAnsi"/>
          <w:color w:val="000000" w:themeColor="text1"/>
          <w:sz w:val="22"/>
          <w:szCs w:val="22"/>
          <w:lang w:val="es-ES"/>
        </w:rPr>
        <w:t xml:space="preserve">, Kutubu Lake) aún no se ha finalizado </w:t>
      </w:r>
      <w:r w:rsidR="006D6022" w:rsidRPr="00B812E5">
        <w:rPr>
          <w:rFonts w:asciiTheme="minorHAnsi" w:eastAsia="Calibri" w:hAnsiTheme="minorHAnsi" w:cstheme="minorHAnsi"/>
          <w:color w:val="000000" w:themeColor="text1"/>
          <w:sz w:val="22"/>
          <w:szCs w:val="22"/>
          <w:lang w:val="es-ES"/>
        </w:rPr>
        <w:t xml:space="preserve">ni </w:t>
      </w:r>
      <w:r w:rsidR="00871F1C" w:rsidRPr="00B812E5">
        <w:rPr>
          <w:rFonts w:asciiTheme="minorHAnsi" w:eastAsia="Calibri" w:hAnsiTheme="minorHAnsi" w:cstheme="minorHAnsi"/>
          <w:color w:val="000000" w:themeColor="text1"/>
          <w:sz w:val="22"/>
          <w:szCs w:val="22"/>
          <w:lang w:val="es-ES"/>
        </w:rPr>
        <w:t xml:space="preserve">publicado. Durante el período que abarca este informe, se </w:t>
      </w:r>
      <w:r w:rsidR="006D6022" w:rsidRPr="00B812E5">
        <w:rPr>
          <w:rFonts w:asciiTheme="minorHAnsi" w:eastAsia="Calibri" w:hAnsiTheme="minorHAnsi" w:cstheme="minorHAnsi"/>
          <w:color w:val="000000" w:themeColor="text1"/>
          <w:sz w:val="22"/>
          <w:szCs w:val="22"/>
          <w:lang w:val="es-ES"/>
        </w:rPr>
        <w:t>prepararon</w:t>
      </w:r>
      <w:r w:rsidR="00871F1C" w:rsidRPr="00B812E5">
        <w:rPr>
          <w:rFonts w:asciiTheme="minorHAnsi" w:eastAsia="Calibri" w:hAnsiTheme="minorHAnsi" w:cstheme="minorHAnsi"/>
          <w:color w:val="000000" w:themeColor="text1"/>
          <w:sz w:val="22"/>
          <w:szCs w:val="22"/>
          <w:lang w:val="es-ES"/>
        </w:rPr>
        <w:t xml:space="preserve"> otras </w:t>
      </w:r>
      <w:r w:rsidR="00C50F98" w:rsidRPr="00B812E5">
        <w:rPr>
          <w:rFonts w:asciiTheme="minorHAnsi" w:eastAsia="Calibri" w:hAnsiTheme="minorHAnsi" w:cstheme="minorHAnsi"/>
          <w:color w:val="000000" w:themeColor="text1"/>
          <w:sz w:val="22"/>
          <w:szCs w:val="22"/>
          <w:lang w:val="es-ES"/>
        </w:rPr>
        <w:t xml:space="preserve">MRA </w:t>
      </w:r>
      <w:r w:rsidR="00871F1C" w:rsidRPr="00B812E5">
        <w:rPr>
          <w:rFonts w:asciiTheme="minorHAnsi" w:eastAsia="Calibri" w:hAnsiTheme="minorHAnsi" w:cstheme="minorHAnsi"/>
          <w:color w:val="000000" w:themeColor="text1"/>
          <w:sz w:val="22"/>
          <w:szCs w:val="22"/>
          <w:lang w:val="es-ES"/>
        </w:rPr>
        <w:t xml:space="preserve">pero no se pudieron llevar a cabo debido a las restricciones impuestas por la pandemia de COVID-19. </w:t>
      </w:r>
      <w:r w:rsidR="006D6022" w:rsidRPr="00B812E5">
        <w:rPr>
          <w:rFonts w:asciiTheme="minorHAnsi" w:eastAsia="Calibri" w:hAnsiTheme="minorHAnsi" w:cstheme="minorHAnsi"/>
          <w:color w:val="000000" w:themeColor="text1"/>
          <w:sz w:val="22"/>
          <w:szCs w:val="22"/>
          <w:lang w:val="es-ES"/>
        </w:rPr>
        <w:t xml:space="preserve">Concretamente, es el caso de </w:t>
      </w:r>
      <w:r w:rsidR="00871F1C" w:rsidRPr="00B812E5">
        <w:rPr>
          <w:rFonts w:asciiTheme="minorHAnsi" w:eastAsia="Calibri" w:hAnsiTheme="minorHAnsi" w:cstheme="minorHAnsi"/>
          <w:color w:val="000000" w:themeColor="text1"/>
          <w:sz w:val="22"/>
          <w:szCs w:val="22"/>
          <w:lang w:val="es-ES"/>
        </w:rPr>
        <w:t xml:space="preserve">las </w:t>
      </w:r>
      <w:r w:rsidR="00C50F98" w:rsidRPr="00B812E5">
        <w:rPr>
          <w:rFonts w:asciiTheme="minorHAnsi" w:eastAsia="Calibri" w:hAnsiTheme="minorHAnsi" w:cstheme="minorHAnsi"/>
          <w:color w:val="000000" w:themeColor="text1"/>
          <w:sz w:val="22"/>
          <w:szCs w:val="22"/>
          <w:lang w:val="es-ES"/>
        </w:rPr>
        <w:t xml:space="preserve">MRA </w:t>
      </w:r>
      <w:r w:rsidR="00871F1C" w:rsidRPr="00B812E5">
        <w:rPr>
          <w:rFonts w:asciiTheme="minorHAnsi" w:eastAsia="Calibri" w:hAnsiTheme="minorHAnsi" w:cstheme="minorHAnsi"/>
          <w:color w:val="000000" w:themeColor="text1"/>
          <w:sz w:val="22"/>
          <w:szCs w:val="22"/>
          <w:lang w:val="es-ES"/>
        </w:rPr>
        <w:t xml:space="preserve">en </w:t>
      </w:r>
      <w:r w:rsidR="006D6022" w:rsidRPr="00B812E5">
        <w:rPr>
          <w:rFonts w:asciiTheme="minorHAnsi" w:eastAsia="Calibri" w:hAnsiTheme="minorHAnsi" w:cstheme="minorHAnsi"/>
          <w:color w:val="000000" w:themeColor="text1"/>
          <w:sz w:val="22"/>
          <w:szCs w:val="22"/>
          <w:lang w:val="es-ES"/>
        </w:rPr>
        <w:t>preparación</w:t>
      </w:r>
      <w:r w:rsidR="00871F1C" w:rsidRPr="00B812E5">
        <w:rPr>
          <w:rFonts w:asciiTheme="minorHAnsi" w:eastAsia="Calibri" w:hAnsiTheme="minorHAnsi" w:cstheme="minorHAnsi"/>
          <w:color w:val="000000" w:themeColor="text1"/>
          <w:sz w:val="22"/>
          <w:szCs w:val="22"/>
          <w:lang w:val="es-ES"/>
        </w:rPr>
        <w:t xml:space="preserve"> a </w:t>
      </w:r>
      <w:r w:rsidR="00BB7F16" w:rsidRPr="00B812E5">
        <w:rPr>
          <w:rFonts w:asciiTheme="minorHAnsi" w:eastAsia="Calibri" w:hAnsiTheme="minorHAnsi" w:cstheme="minorHAnsi"/>
          <w:b/>
          <w:bCs/>
          <w:color w:val="000000" w:themeColor="text1"/>
          <w:sz w:val="22"/>
          <w:szCs w:val="22"/>
          <w:lang w:val="es-ES"/>
        </w:rPr>
        <w:t>Malawi</w:t>
      </w:r>
      <w:r w:rsidR="00BB7F16" w:rsidRPr="00B812E5">
        <w:rPr>
          <w:rFonts w:asciiTheme="minorHAnsi" w:eastAsia="Calibri" w:hAnsiTheme="minorHAnsi" w:cstheme="minorHAnsi"/>
          <w:color w:val="000000" w:themeColor="text1"/>
          <w:sz w:val="22"/>
          <w:szCs w:val="22"/>
          <w:lang w:val="es-ES"/>
        </w:rPr>
        <w:t xml:space="preserve"> (Lake Chilwa), </w:t>
      </w:r>
      <w:r w:rsidR="00BB7F16" w:rsidRPr="00B812E5">
        <w:rPr>
          <w:rFonts w:asciiTheme="minorHAnsi" w:eastAsia="Calibri" w:hAnsiTheme="minorHAnsi" w:cstheme="minorHAnsi"/>
          <w:b/>
          <w:bCs/>
          <w:color w:val="000000" w:themeColor="text1"/>
          <w:sz w:val="22"/>
          <w:szCs w:val="22"/>
          <w:lang w:val="es-ES"/>
        </w:rPr>
        <w:t>Nicaragua</w:t>
      </w:r>
      <w:r w:rsidR="00BB7F16" w:rsidRPr="00B812E5">
        <w:rPr>
          <w:rFonts w:asciiTheme="minorHAnsi" w:eastAsia="Calibri" w:hAnsiTheme="minorHAnsi" w:cstheme="minorHAnsi"/>
          <w:color w:val="000000" w:themeColor="text1"/>
          <w:sz w:val="22"/>
          <w:szCs w:val="22"/>
          <w:lang w:val="es-ES"/>
        </w:rPr>
        <w:t xml:space="preserve"> (Sistema de Humedales de la Bahía de Bluefields), </w:t>
      </w:r>
      <w:r w:rsidR="00BB7F16" w:rsidRPr="00B812E5">
        <w:rPr>
          <w:rFonts w:asciiTheme="minorHAnsi" w:eastAsia="Calibri" w:hAnsiTheme="minorHAnsi" w:cstheme="minorHAnsi"/>
          <w:b/>
          <w:bCs/>
          <w:color w:val="000000" w:themeColor="text1"/>
          <w:sz w:val="22"/>
          <w:szCs w:val="22"/>
          <w:lang w:val="es-ES"/>
        </w:rPr>
        <w:t>Macedonia</w:t>
      </w:r>
      <w:r w:rsidR="006D6022" w:rsidRPr="00B812E5">
        <w:rPr>
          <w:rFonts w:asciiTheme="minorHAnsi" w:eastAsia="Calibri" w:hAnsiTheme="minorHAnsi" w:cstheme="minorHAnsi"/>
          <w:b/>
          <w:bCs/>
          <w:color w:val="000000" w:themeColor="text1"/>
          <w:sz w:val="22"/>
          <w:szCs w:val="22"/>
          <w:lang w:val="es-ES"/>
        </w:rPr>
        <w:t xml:space="preserve"> del Norte</w:t>
      </w:r>
      <w:r w:rsidR="00BB7F16" w:rsidRPr="00B812E5">
        <w:rPr>
          <w:rFonts w:asciiTheme="minorHAnsi" w:eastAsia="Calibri" w:hAnsiTheme="minorHAnsi" w:cstheme="minorHAnsi"/>
          <w:color w:val="000000" w:themeColor="text1"/>
          <w:sz w:val="22"/>
          <w:szCs w:val="22"/>
          <w:lang w:val="es-ES"/>
        </w:rPr>
        <w:t xml:space="preserve"> (Lake Prespa) </w:t>
      </w:r>
      <w:r w:rsidR="00871F1C" w:rsidRPr="00B812E5">
        <w:rPr>
          <w:rFonts w:asciiTheme="minorHAnsi" w:eastAsia="Calibri" w:hAnsiTheme="minorHAnsi" w:cstheme="minorHAnsi"/>
          <w:color w:val="000000" w:themeColor="text1"/>
          <w:sz w:val="22"/>
          <w:szCs w:val="22"/>
          <w:lang w:val="es-ES"/>
        </w:rPr>
        <w:t xml:space="preserve">y </w:t>
      </w:r>
      <w:r w:rsidR="00871F1C" w:rsidRPr="00B812E5">
        <w:rPr>
          <w:rFonts w:asciiTheme="minorHAnsi" w:eastAsia="Calibri" w:hAnsiTheme="minorHAnsi" w:cstheme="minorHAnsi"/>
          <w:b/>
          <w:bCs/>
          <w:color w:val="000000" w:themeColor="text1"/>
          <w:sz w:val="22"/>
          <w:szCs w:val="22"/>
          <w:lang w:val="es-ES"/>
        </w:rPr>
        <w:t>Túnez</w:t>
      </w:r>
      <w:r w:rsidR="00BB7F16" w:rsidRPr="00B812E5">
        <w:rPr>
          <w:rFonts w:asciiTheme="minorHAnsi" w:eastAsia="Calibri" w:hAnsiTheme="minorHAnsi" w:cstheme="minorHAnsi"/>
          <w:color w:val="000000" w:themeColor="text1"/>
          <w:sz w:val="22"/>
          <w:szCs w:val="22"/>
          <w:lang w:val="es-ES"/>
        </w:rPr>
        <w:t xml:space="preserve"> (Sebkhet Sejoumi).</w:t>
      </w:r>
    </w:p>
    <w:p w14:paraId="7BF3B669" w14:textId="04891259" w:rsidR="00AB052D" w:rsidRPr="00B812E5" w:rsidRDefault="00AB052D" w:rsidP="00535ED8">
      <w:pPr>
        <w:rPr>
          <w:rFonts w:asciiTheme="minorHAnsi" w:eastAsia="Calibri" w:hAnsiTheme="minorHAnsi" w:cstheme="minorHAnsi"/>
          <w:sz w:val="22"/>
          <w:szCs w:val="22"/>
          <w:lang w:val="es-ES"/>
        </w:rPr>
      </w:pPr>
    </w:p>
    <w:p w14:paraId="539231D9" w14:textId="77777777" w:rsidR="00F618CE" w:rsidRDefault="00F618CE" w:rsidP="00F618CE">
      <w:pPr>
        <w:widowControl w:val="0"/>
        <w:rPr>
          <w:rFonts w:asciiTheme="minorHAnsi" w:hAnsiTheme="minorHAnsi" w:cstheme="minorHAnsi"/>
          <w:sz w:val="22"/>
          <w:szCs w:val="22"/>
          <w:lang w:val="es-ES"/>
        </w:rPr>
      </w:pPr>
    </w:p>
    <w:p w14:paraId="4EB729F5" w14:textId="77777777" w:rsidR="00F618CE" w:rsidRDefault="00F618CE" w:rsidP="00F618CE">
      <w:pPr>
        <w:widowControl w:val="0"/>
        <w:rPr>
          <w:rFonts w:asciiTheme="minorHAnsi" w:hAnsiTheme="minorHAnsi" w:cstheme="minorHAnsi"/>
          <w:sz w:val="22"/>
          <w:szCs w:val="22"/>
          <w:lang w:val="es-ES"/>
        </w:rPr>
      </w:pPr>
    </w:p>
    <w:p w14:paraId="4FA9DE8B" w14:textId="557A4508" w:rsidR="009A0C1A" w:rsidRPr="00B812E5" w:rsidRDefault="00D41FB0" w:rsidP="00F618CE">
      <w:pPr>
        <w:widowControl w:val="0"/>
        <w:rPr>
          <w:rFonts w:asciiTheme="minorHAnsi" w:hAnsiTheme="minorHAnsi" w:cstheme="minorHAnsi"/>
          <w:b/>
          <w:bCs/>
          <w:sz w:val="22"/>
          <w:szCs w:val="22"/>
          <w:lang w:val="es-ES"/>
        </w:rPr>
      </w:pPr>
      <w:r w:rsidRPr="00B812E5">
        <w:rPr>
          <w:rFonts w:asciiTheme="minorHAnsi" w:hAnsiTheme="minorHAnsi" w:cstheme="minorHAnsi"/>
          <w:sz w:val="22"/>
          <w:szCs w:val="22"/>
          <w:lang w:val="es-ES"/>
        </w:rPr>
        <w:t>Anexos</w:t>
      </w:r>
    </w:p>
    <w:p w14:paraId="42CB52D6" w14:textId="77777777" w:rsidR="009A0C1A" w:rsidRPr="00B812E5" w:rsidRDefault="009A0C1A" w:rsidP="00535ED8">
      <w:pPr>
        <w:rPr>
          <w:rFonts w:asciiTheme="minorHAnsi" w:eastAsia="Calibri" w:hAnsiTheme="minorHAnsi" w:cstheme="minorHAnsi"/>
          <w:b/>
          <w:bCs/>
          <w:sz w:val="22"/>
          <w:szCs w:val="22"/>
          <w:lang w:val="es-ES"/>
        </w:rPr>
      </w:pPr>
    </w:p>
    <w:p w14:paraId="13B25FAD" w14:textId="0FC81A21" w:rsidR="00985ADA" w:rsidRPr="002D0C76" w:rsidRDefault="00F618CE" w:rsidP="00F618CE">
      <w:pPr>
        <w:tabs>
          <w:tab w:val="left" w:pos="547"/>
        </w:tabs>
        <w:suppressAutoHyphens/>
        <w:ind w:left="425" w:hanging="425"/>
        <w:rPr>
          <w:rFonts w:asciiTheme="minorHAnsi" w:hAnsiTheme="minorHAnsi" w:cstheme="minorHAnsi"/>
          <w:snapToGrid w:val="0"/>
          <w:color w:val="000000"/>
          <w:sz w:val="22"/>
          <w:szCs w:val="22"/>
          <w:lang w:val="es-ES"/>
        </w:rPr>
      </w:pPr>
      <w:r>
        <w:rPr>
          <w:rFonts w:asciiTheme="minorHAnsi" w:hAnsiTheme="minorHAnsi" w:cstheme="minorHAnsi"/>
          <w:snapToGrid w:val="0"/>
          <w:color w:val="000000"/>
          <w:sz w:val="22"/>
          <w:szCs w:val="22"/>
          <w:lang w:val="es-ES"/>
        </w:rPr>
        <w:t>1.</w:t>
      </w:r>
      <w:r>
        <w:rPr>
          <w:rFonts w:asciiTheme="minorHAnsi" w:hAnsiTheme="minorHAnsi" w:cstheme="minorHAnsi"/>
          <w:snapToGrid w:val="0"/>
          <w:color w:val="000000"/>
          <w:sz w:val="22"/>
          <w:szCs w:val="22"/>
          <w:lang w:val="es-ES"/>
        </w:rPr>
        <w:tab/>
      </w:r>
      <w:r w:rsidR="00985ADA" w:rsidRPr="00F618CE">
        <w:rPr>
          <w:rFonts w:asciiTheme="minorHAnsi" w:hAnsiTheme="minorHAnsi" w:cstheme="minorHAnsi"/>
          <w:snapToGrid w:val="0"/>
          <w:color w:val="000000"/>
          <w:sz w:val="22"/>
          <w:szCs w:val="22"/>
          <w:lang w:val="es-ES"/>
        </w:rPr>
        <w:t>Lista de los sitios Ramsar designados recientemente y añadidos a la Lista entre el 2</w:t>
      </w:r>
      <w:r w:rsidR="00BB7F16" w:rsidRPr="00F618CE">
        <w:rPr>
          <w:rFonts w:asciiTheme="minorHAnsi" w:hAnsiTheme="minorHAnsi" w:cstheme="minorHAnsi"/>
          <w:snapToGrid w:val="0"/>
          <w:color w:val="000000"/>
          <w:sz w:val="22"/>
          <w:szCs w:val="22"/>
          <w:lang w:val="es-ES"/>
        </w:rPr>
        <w:t xml:space="preserve">1 de junio de </w:t>
      </w:r>
      <w:r w:rsidR="00985ADA" w:rsidRPr="002D0C76">
        <w:rPr>
          <w:rFonts w:asciiTheme="minorHAnsi" w:hAnsiTheme="minorHAnsi" w:cstheme="minorHAnsi"/>
          <w:snapToGrid w:val="0"/>
          <w:color w:val="000000"/>
          <w:sz w:val="22"/>
          <w:szCs w:val="22"/>
          <w:lang w:val="es-ES"/>
        </w:rPr>
        <w:t>20</w:t>
      </w:r>
      <w:r w:rsidR="00BB7F16" w:rsidRPr="002D0C76">
        <w:rPr>
          <w:rFonts w:asciiTheme="minorHAnsi" w:hAnsiTheme="minorHAnsi" w:cstheme="minorHAnsi"/>
          <w:snapToGrid w:val="0"/>
          <w:color w:val="000000"/>
          <w:sz w:val="22"/>
          <w:szCs w:val="22"/>
          <w:lang w:val="es-ES"/>
        </w:rPr>
        <w:t>18</w:t>
      </w:r>
      <w:r w:rsidR="00985ADA" w:rsidRPr="002D0C76">
        <w:rPr>
          <w:rFonts w:asciiTheme="minorHAnsi" w:hAnsiTheme="minorHAnsi" w:cstheme="minorHAnsi"/>
          <w:snapToGrid w:val="0"/>
          <w:color w:val="000000"/>
          <w:sz w:val="22"/>
          <w:szCs w:val="22"/>
          <w:lang w:val="es-ES"/>
        </w:rPr>
        <w:t xml:space="preserve"> y el 21 de febrero de 20</w:t>
      </w:r>
      <w:r w:rsidR="00277B2A" w:rsidRPr="002D0C76">
        <w:rPr>
          <w:rFonts w:asciiTheme="minorHAnsi" w:hAnsiTheme="minorHAnsi" w:cstheme="minorHAnsi"/>
          <w:snapToGrid w:val="0"/>
          <w:color w:val="000000"/>
          <w:sz w:val="22"/>
          <w:szCs w:val="22"/>
          <w:lang w:val="es-ES"/>
        </w:rPr>
        <w:t>2</w:t>
      </w:r>
      <w:r w:rsidR="0099646B" w:rsidRPr="002D0C76">
        <w:rPr>
          <w:rFonts w:asciiTheme="minorHAnsi" w:hAnsiTheme="minorHAnsi" w:cstheme="minorHAnsi"/>
          <w:snapToGrid w:val="0"/>
          <w:color w:val="000000"/>
          <w:sz w:val="22"/>
          <w:szCs w:val="22"/>
          <w:lang w:val="es-ES"/>
        </w:rPr>
        <w:t>1</w:t>
      </w:r>
      <w:r w:rsidR="00277B2A" w:rsidRPr="002D0C76">
        <w:rPr>
          <w:lang w:val="es-ES"/>
        </w:rPr>
        <w:ptab w:relativeTo="margin" w:alignment="right" w:leader="dot"/>
      </w:r>
      <w:r w:rsidR="00E1526B" w:rsidRPr="002D0C76">
        <w:rPr>
          <w:rFonts w:asciiTheme="minorHAnsi" w:hAnsiTheme="minorHAnsi" w:cstheme="minorHAnsi"/>
          <w:bCs/>
          <w:sz w:val="22"/>
          <w:szCs w:val="22"/>
          <w:lang w:val="es-ES"/>
        </w:rPr>
        <w:t>1</w:t>
      </w:r>
      <w:r w:rsidRPr="002D0C76">
        <w:rPr>
          <w:rFonts w:asciiTheme="minorHAnsi" w:hAnsiTheme="minorHAnsi" w:cstheme="minorHAnsi"/>
          <w:bCs/>
          <w:sz w:val="22"/>
          <w:szCs w:val="22"/>
          <w:lang w:val="es-ES"/>
        </w:rPr>
        <w:t>1</w:t>
      </w:r>
    </w:p>
    <w:p w14:paraId="3B648096" w14:textId="77777777" w:rsidR="00985ADA" w:rsidRPr="002D0C76" w:rsidRDefault="00985ADA" w:rsidP="00F618CE">
      <w:pPr>
        <w:pStyle w:val="ListParagraph"/>
        <w:tabs>
          <w:tab w:val="left" w:pos="547"/>
        </w:tabs>
        <w:suppressAutoHyphens/>
        <w:ind w:left="425" w:hanging="425"/>
        <w:rPr>
          <w:rFonts w:asciiTheme="minorHAnsi" w:hAnsiTheme="minorHAnsi" w:cstheme="minorHAnsi"/>
          <w:snapToGrid w:val="0"/>
          <w:color w:val="000000"/>
          <w:sz w:val="22"/>
          <w:szCs w:val="22"/>
          <w:lang w:val="es-ES"/>
        </w:rPr>
      </w:pPr>
    </w:p>
    <w:p w14:paraId="75A159FA" w14:textId="4E568D36" w:rsidR="00985ADA" w:rsidRPr="002D0C76" w:rsidRDefault="00F618CE" w:rsidP="00F618CE">
      <w:pPr>
        <w:tabs>
          <w:tab w:val="left" w:pos="547"/>
        </w:tabs>
        <w:suppressAutoHyphens/>
        <w:ind w:left="425" w:hanging="425"/>
        <w:rPr>
          <w:rFonts w:asciiTheme="minorHAnsi" w:hAnsiTheme="minorHAnsi" w:cstheme="minorHAnsi"/>
          <w:snapToGrid w:val="0"/>
          <w:color w:val="000000"/>
          <w:sz w:val="22"/>
          <w:szCs w:val="22"/>
          <w:lang w:val="es-ES"/>
        </w:rPr>
      </w:pPr>
      <w:r w:rsidRPr="002D0C76">
        <w:rPr>
          <w:rFonts w:asciiTheme="minorHAnsi" w:hAnsiTheme="minorHAnsi" w:cstheme="minorHAnsi"/>
          <w:color w:val="000000"/>
          <w:sz w:val="22"/>
          <w:szCs w:val="22"/>
          <w:lang w:val="es-ES"/>
        </w:rPr>
        <w:t>2.</w:t>
      </w:r>
      <w:r w:rsidRPr="002D0C76">
        <w:rPr>
          <w:rFonts w:asciiTheme="minorHAnsi" w:hAnsiTheme="minorHAnsi" w:cstheme="minorHAnsi"/>
          <w:color w:val="000000"/>
          <w:sz w:val="22"/>
          <w:szCs w:val="22"/>
          <w:lang w:val="es-ES"/>
        </w:rPr>
        <w:tab/>
      </w:r>
      <w:r w:rsidR="00985ADA" w:rsidRPr="002D0C76">
        <w:rPr>
          <w:rFonts w:asciiTheme="minorHAnsi" w:hAnsiTheme="minorHAnsi" w:cstheme="minorHAnsi"/>
          <w:color w:val="000000"/>
          <w:sz w:val="22"/>
          <w:szCs w:val="22"/>
          <w:lang w:val="es-ES"/>
        </w:rPr>
        <w:t xml:space="preserve">Lista de los </w:t>
      </w:r>
      <w:r w:rsidR="00013666" w:rsidRPr="002D0C76">
        <w:rPr>
          <w:rFonts w:asciiTheme="minorHAnsi" w:hAnsiTheme="minorHAnsi" w:cstheme="minorHAnsi"/>
          <w:color w:val="000000"/>
          <w:sz w:val="22"/>
          <w:szCs w:val="22"/>
          <w:lang w:val="es-ES"/>
        </w:rPr>
        <w:t>159</w:t>
      </w:r>
      <w:r w:rsidR="00985ADA" w:rsidRPr="002D0C76">
        <w:rPr>
          <w:rFonts w:asciiTheme="minorHAnsi" w:hAnsiTheme="minorHAnsi" w:cstheme="minorHAnsi"/>
          <w:color w:val="000000"/>
          <w:sz w:val="22"/>
          <w:szCs w:val="22"/>
          <w:lang w:val="es-ES"/>
        </w:rPr>
        <w:t xml:space="preserve"> sitios Ramsar sobre los que </w:t>
      </w:r>
      <w:r w:rsidR="0099646B" w:rsidRPr="002D0C76">
        <w:rPr>
          <w:rFonts w:asciiTheme="minorHAnsi" w:hAnsiTheme="minorHAnsi" w:cstheme="minorHAnsi"/>
          <w:color w:val="000000"/>
          <w:sz w:val="22"/>
          <w:szCs w:val="22"/>
          <w:lang w:val="es-ES"/>
        </w:rPr>
        <w:t>12</w:t>
      </w:r>
      <w:r w:rsidR="00985ADA" w:rsidRPr="002D0C76">
        <w:rPr>
          <w:rFonts w:asciiTheme="minorHAnsi" w:hAnsiTheme="minorHAnsi" w:cstheme="minorHAnsi"/>
          <w:color w:val="000000"/>
          <w:sz w:val="22"/>
          <w:szCs w:val="22"/>
          <w:lang w:val="es-ES"/>
        </w:rPr>
        <w:t xml:space="preserve"> Partes proporcionaron Fichas Informativas de Ramsar y mapas actualizados </w:t>
      </w:r>
      <w:r w:rsidR="00985ADA" w:rsidRPr="002D0C76">
        <w:rPr>
          <w:rFonts w:asciiTheme="minorHAnsi" w:hAnsiTheme="minorHAnsi" w:cstheme="minorHAnsi"/>
          <w:snapToGrid w:val="0"/>
          <w:color w:val="000000"/>
          <w:sz w:val="22"/>
          <w:szCs w:val="22"/>
          <w:lang w:val="es-ES"/>
        </w:rPr>
        <w:t xml:space="preserve">entre el </w:t>
      </w:r>
      <w:r w:rsidR="00013666" w:rsidRPr="002D0C76">
        <w:rPr>
          <w:rFonts w:asciiTheme="minorHAnsi" w:hAnsiTheme="minorHAnsi" w:cstheme="minorHAnsi"/>
          <w:snapToGrid w:val="0"/>
          <w:color w:val="000000"/>
          <w:sz w:val="22"/>
          <w:szCs w:val="22"/>
          <w:lang w:val="es-ES"/>
        </w:rPr>
        <w:t xml:space="preserve">21 de junio de 2018 y el </w:t>
      </w:r>
      <w:r w:rsidR="00C25AAE" w:rsidRPr="002D0C76">
        <w:rPr>
          <w:rFonts w:asciiTheme="minorHAnsi" w:hAnsiTheme="minorHAnsi" w:cstheme="minorHAnsi"/>
          <w:snapToGrid w:val="0"/>
          <w:color w:val="000000"/>
          <w:sz w:val="22"/>
          <w:szCs w:val="22"/>
          <w:lang w:val="es-ES"/>
        </w:rPr>
        <w:t>21 de febrero de 202</w:t>
      </w:r>
      <w:r w:rsidR="0099646B" w:rsidRPr="002D0C76">
        <w:rPr>
          <w:rFonts w:asciiTheme="minorHAnsi" w:hAnsiTheme="minorHAnsi" w:cstheme="minorHAnsi"/>
          <w:snapToGrid w:val="0"/>
          <w:color w:val="000000"/>
          <w:sz w:val="22"/>
          <w:szCs w:val="22"/>
          <w:lang w:val="es-ES"/>
        </w:rPr>
        <w:t>1</w:t>
      </w:r>
      <w:r w:rsidR="00C25AAE" w:rsidRPr="002D0C76">
        <w:rPr>
          <w:lang w:val="es-ES"/>
        </w:rPr>
        <w:ptab w:relativeTo="margin" w:alignment="right" w:leader="dot"/>
      </w:r>
      <w:r w:rsidR="00E1526B" w:rsidRPr="002D0C76">
        <w:rPr>
          <w:rFonts w:asciiTheme="minorHAnsi" w:hAnsiTheme="minorHAnsi" w:cstheme="minorHAnsi"/>
          <w:sz w:val="22"/>
          <w:szCs w:val="22"/>
          <w:lang w:val="es-ES"/>
        </w:rPr>
        <w:t>1</w:t>
      </w:r>
      <w:r w:rsidR="002D0C76" w:rsidRPr="002D0C76">
        <w:rPr>
          <w:rFonts w:asciiTheme="minorHAnsi" w:hAnsiTheme="minorHAnsi" w:cstheme="minorHAnsi"/>
          <w:sz w:val="22"/>
          <w:szCs w:val="22"/>
          <w:lang w:val="es-ES"/>
        </w:rPr>
        <w:t>4</w:t>
      </w:r>
    </w:p>
    <w:p w14:paraId="4A05C667" w14:textId="77777777" w:rsidR="00985ADA" w:rsidRPr="002D0C76" w:rsidRDefault="00985ADA" w:rsidP="00F618CE">
      <w:pPr>
        <w:pStyle w:val="ListParagraph"/>
        <w:ind w:left="425" w:hanging="425"/>
        <w:rPr>
          <w:rFonts w:asciiTheme="minorHAnsi" w:hAnsiTheme="minorHAnsi" w:cstheme="minorHAnsi"/>
          <w:sz w:val="22"/>
          <w:szCs w:val="22"/>
          <w:lang w:val="es-ES"/>
        </w:rPr>
      </w:pPr>
    </w:p>
    <w:p w14:paraId="7EA320D1" w14:textId="0A709A88" w:rsidR="00985ADA" w:rsidRPr="00255674" w:rsidRDefault="00985ADA" w:rsidP="00F618CE">
      <w:pPr>
        <w:tabs>
          <w:tab w:val="left" w:pos="547"/>
        </w:tabs>
        <w:suppressAutoHyphens/>
        <w:ind w:left="425" w:hanging="425"/>
        <w:rPr>
          <w:rFonts w:asciiTheme="minorHAnsi" w:hAnsiTheme="minorHAnsi" w:cstheme="minorHAnsi"/>
          <w:snapToGrid w:val="0"/>
          <w:color w:val="000000"/>
          <w:sz w:val="22"/>
          <w:szCs w:val="22"/>
          <w:lang w:val="es-ES"/>
        </w:rPr>
      </w:pPr>
      <w:r w:rsidRPr="00255674">
        <w:rPr>
          <w:rFonts w:asciiTheme="minorHAnsi" w:hAnsiTheme="minorHAnsi" w:cstheme="minorHAnsi"/>
          <w:sz w:val="22"/>
          <w:szCs w:val="22"/>
          <w:lang w:val="es-ES"/>
        </w:rPr>
        <w:t>3a</w:t>
      </w:r>
      <w:r w:rsidR="00F618CE" w:rsidRPr="00255674">
        <w:rPr>
          <w:rFonts w:asciiTheme="minorHAnsi" w:hAnsiTheme="minorHAnsi" w:cstheme="minorHAnsi"/>
          <w:sz w:val="22"/>
          <w:szCs w:val="22"/>
          <w:lang w:val="es-ES"/>
        </w:rPr>
        <w:t>.</w:t>
      </w:r>
      <w:r w:rsidRPr="00255674">
        <w:rPr>
          <w:rFonts w:asciiTheme="minorHAnsi" w:hAnsiTheme="minorHAnsi" w:cstheme="minorHAnsi"/>
          <w:sz w:val="22"/>
          <w:szCs w:val="22"/>
          <w:lang w:val="es-ES"/>
        </w:rPr>
        <w:tab/>
        <w:t>Lista de los 3</w:t>
      </w:r>
      <w:r w:rsidR="0099646B" w:rsidRPr="00255674">
        <w:rPr>
          <w:rFonts w:asciiTheme="minorHAnsi" w:hAnsiTheme="minorHAnsi" w:cstheme="minorHAnsi"/>
          <w:sz w:val="22"/>
          <w:szCs w:val="22"/>
          <w:lang w:val="es-ES"/>
        </w:rPr>
        <w:t>3</w:t>
      </w:r>
      <w:r w:rsidRPr="00255674">
        <w:rPr>
          <w:rFonts w:asciiTheme="minorHAnsi" w:hAnsiTheme="minorHAnsi" w:cstheme="minorHAnsi"/>
          <w:sz w:val="22"/>
          <w:szCs w:val="22"/>
          <w:lang w:val="es-ES"/>
        </w:rPr>
        <w:t xml:space="preserve"> sitios Ramsar sobre los que no se </w:t>
      </w:r>
      <w:r w:rsidR="005C21EF" w:rsidRPr="00255674">
        <w:rPr>
          <w:rFonts w:asciiTheme="minorHAnsi" w:hAnsiTheme="minorHAnsi" w:cstheme="minorHAnsi"/>
          <w:sz w:val="22"/>
          <w:szCs w:val="22"/>
          <w:lang w:val="es-ES"/>
        </w:rPr>
        <w:t>han</w:t>
      </w:r>
      <w:r w:rsidRPr="00255674">
        <w:rPr>
          <w:rFonts w:asciiTheme="minorHAnsi" w:hAnsiTheme="minorHAnsi" w:cstheme="minorHAnsi"/>
          <w:sz w:val="22"/>
          <w:szCs w:val="22"/>
          <w:lang w:val="es-ES"/>
        </w:rPr>
        <w:t xml:space="preserve"> presentado las FIR o mapas adecuados desde su designación a </w:t>
      </w:r>
      <w:r w:rsidRPr="00255674">
        <w:rPr>
          <w:rFonts w:asciiTheme="minorHAnsi" w:hAnsiTheme="minorHAnsi" w:cstheme="minorHAnsi"/>
          <w:snapToGrid w:val="0"/>
          <w:color w:val="000000"/>
          <w:sz w:val="22"/>
          <w:szCs w:val="22"/>
          <w:lang w:val="es-ES"/>
        </w:rPr>
        <w:t xml:space="preserve">21 de febrero de </w:t>
      </w:r>
      <w:r w:rsidR="00C25AAE" w:rsidRPr="00255674">
        <w:rPr>
          <w:rFonts w:asciiTheme="minorHAnsi" w:hAnsiTheme="minorHAnsi" w:cstheme="minorHAnsi"/>
          <w:sz w:val="22"/>
          <w:szCs w:val="22"/>
          <w:lang w:val="es-ES"/>
        </w:rPr>
        <w:t>202</w:t>
      </w:r>
      <w:r w:rsidR="00ED7347" w:rsidRPr="00255674">
        <w:rPr>
          <w:rFonts w:asciiTheme="minorHAnsi" w:hAnsiTheme="minorHAnsi" w:cstheme="minorHAnsi"/>
          <w:sz w:val="22"/>
          <w:szCs w:val="22"/>
          <w:lang w:val="es-ES"/>
        </w:rPr>
        <w:t>1</w:t>
      </w:r>
      <w:r w:rsidR="00C25AAE" w:rsidRPr="00255674">
        <w:rPr>
          <w:lang w:val="es-ES"/>
        </w:rPr>
        <w:ptab w:relativeTo="margin" w:alignment="right" w:leader="dot"/>
      </w:r>
      <w:r w:rsidR="00E1526B" w:rsidRPr="00255674">
        <w:rPr>
          <w:rFonts w:asciiTheme="minorHAnsi" w:hAnsiTheme="minorHAnsi" w:cstheme="minorHAnsi"/>
          <w:sz w:val="22"/>
          <w:szCs w:val="22"/>
          <w:lang w:val="es-ES"/>
        </w:rPr>
        <w:t>1</w:t>
      </w:r>
      <w:r w:rsidR="002D0C76" w:rsidRPr="00255674">
        <w:rPr>
          <w:rFonts w:asciiTheme="minorHAnsi" w:hAnsiTheme="minorHAnsi" w:cstheme="minorHAnsi"/>
          <w:sz w:val="22"/>
          <w:szCs w:val="22"/>
          <w:lang w:val="es-ES"/>
        </w:rPr>
        <w:t>8</w:t>
      </w:r>
    </w:p>
    <w:p w14:paraId="3871EF88" w14:textId="77777777" w:rsidR="001775F0" w:rsidRPr="00255674" w:rsidRDefault="001775F0" w:rsidP="00F618CE">
      <w:pPr>
        <w:pStyle w:val="ListParagraph"/>
        <w:ind w:left="425" w:hanging="425"/>
        <w:rPr>
          <w:rFonts w:asciiTheme="minorHAnsi" w:hAnsiTheme="minorHAnsi" w:cstheme="minorHAnsi"/>
          <w:sz w:val="22"/>
          <w:szCs w:val="22"/>
          <w:lang w:val="es-ES"/>
        </w:rPr>
      </w:pPr>
    </w:p>
    <w:p w14:paraId="4EDEA2EF" w14:textId="2770F54F" w:rsidR="00985ADA" w:rsidRPr="00255674" w:rsidRDefault="00985ADA" w:rsidP="00F618CE">
      <w:pPr>
        <w:tabs>
          <w:tab w:val="left" w:pos="534"/>
        </w:tabs>
        <w:suppressAutoHyphens/>
        <w:ind w:left="425" w:hanging="425"/>
        <w:rPr>
          <w:rFonts w:asciiTheme="minorHAnsi" w:hAnsiTheme="minorHAnsi" w:cstheme="minorHAnsi"/>
          <w:sz w:val="22"/>
          <w:szCs w:val="22"/>
          <w:lang w:val="es-ES"/>
        </w:rPr>
      </w:pPr>
      <w:r w:rsidRPr="00255674">
        <w:rPr>
          <w:rFonts w:asciiTheme="minorHAnsi" w:hAnsiTheme="minorHAnsi" w:cstheme="minorHAnsi"/>
          <w:sz w:val="22"/>
          <w:szCs w:val="22"/>
          <w:lang w:val="es-ES"/>
        </w:rPr>
        <w:t>3b</w:t>
      </w:r>
      <w:r w:rsidR="00F618CE" w:rsidRPr="00255674">
        <w:rPr>
          <w:rFonts w:asciiTheme="minorHAnsi" w:hAnsiTheme="minorHAnsi" w:cstheme="minorHAnsi"/>
          <w:sz w:val="22"/>
          <w:szCs w:val="22"/>
          <w:lang w:val="es-ES"/>
        </w:rPr>
        <w:t>.</w:t>
      </w:r>
      <w:r w:rsidRPr="00255674">
        <w:rPr>
          <w:rFonts w:asciiTheme="minorHAnsi" w:hAnsiTheme="minorHAnsi" w:cstheme="minorHAnsi"/>
          <w:sz w:val="22"/>
          <w:szCs w:val="22"/>
          <w:lang w:val="es-ES"/>
        </w:rPr>
        <w:tab/>
        <w:t xml:space="preserve">Lista de las Partes Contratantes con el número de sus sitios Ramsar y el número de sitios que no se han actualizado completamente, a </w:t>
      </w:r>
      <w:r w:rsidRPr="00255674">
        <w:rPr>
          <w:rFonts w:asciiTheme="minorHAnsi" w:hAnsiTheme="minorHAnsi" w:cstheme="minorHAnsi"/>
          <w:snapToGrid w:val="0"/>
          <w:color w:val="000000"/>
          <w:sz w:val="22"/>
          <w:szCs w:val="22"/>
          <w:lang w:val="es-ES"/>
        </w:rPr>
        <w:t xml:space="preserve">21 de febrero de </w:t>
      </w:r>
      <w:r w:rsidR="004F4550" w:rsidRPr="00255674">
        <w:rPr>
          <w:rFonts w:asciiTheme="minorHAnsi" w:hAnsiTheme="minorHAnsi" w:cstheme="minorHAnsi"/>
          <w:sz w:val="22"/>
          <w:szCs w:val="22"/>
          <w:lang w:val="es-ES"/>
        </w:rPr>
        <w:t>202</w:t>
      </w:r>
      <w:r w:rsidR="00ED7347" w:rsidRPr="00255674">
        <w:rPr>
          <w:rFonts w:asciiTheme="minorHAnsi" w:hAnsiTheme="minorHAnsi" w:cstheme="minorHAnsi"/>
          <w:sz w:val="22"/>
          <w:szCs w:val="22"/>
          <w:lang w:val="es-ES"/>
        </w:rPr>
        <w:t>1</w:t>
      </w:r>
      <w:r w:rsidR="004F4550" w:rsidRPr="00255674">
        <w:rPr>
          <w:lang w:val="es-ES"/>
        </w:rPr>
        <w:ptab w:relativeTo="margin" w:alignment="right" w:leader="dot"/>
      </w:r>
      <w:r w:rsidR="005019D8" w:rsidRPr="00255674">
        <w:rPr>
          <w:rFonts w:asciiTheme="minorHAnsi" w:hAnsiTheme="minorHAnsi" w:cstheme="minorHAnsi"/>
          <w:sz w:val="22"/>
          <w:szCs w:val="22"/>
          <w:lang w:val="es-ES"/>
        </w:rPr>
        <w:t>19</w:t>
      </w:r>
      <w:r w:rsidRPr="00255674">
        <w:rPr>
          <w:rFonts w:asciiTheme="minorHAnsi" w:hAnsiTheme="minorHAnsi" w:cstheme="minorHAnsi"/>
          <w:sz w:val="22"/>
          <w:szCs w:val="22"/>
          <w:lang w:val="es-ES"/>
        </w:rPr>
        <w:t xml:space="preserve"> </w:t>
      </w:r>
    </w:p>
    <w:p w14:paraId="2143218F" w14:textId="77777777" w:rsidR="009A0C1A" w:rsidRPr="00255674" w:rsidRDefault="009A0C1A" w:rsidP="00F618CE">
      <w:pPr>
        <w:ind w:left="425" w:hanging="425"/>
        <w:rPr>
          <w:rFonts w:asciiTheme="minorHAnsi" w:eastAsia="Calibri" w:hAnsiTheme="minorHAnsi" w:cstheme="minorHAnsi"/>
          <w:sz w:val="22"/>
          <w:szCs w:val="22"/>
          <w:lang w:val="es-ES"/>
        </w:rPr>
      </w:pPr>
    </w:p>
    <w:p w14:paraId="53B76A8E" w14:textId="4EF1EBBD" w:rsidR="009A0C1A" w:rsidRPr="00255674" w:rsidRDefault="00985ADA" w:rsidP="00F618CE">
      <w:pPr>
        <w:tabs>
          <w:tab w:val="left" w:pos="534"/>
        </w:tabs>
        <w:suppressAutoHyphens/>
        <w:ind w:left="425" w:hanging="425"/>
        <w:rPr>
          <w:rFonts w:asciiTheme="minorHAnsi" w:hAnsiTheme="minorHAnsi" w:cstheme="minorHAnsi"/>
          <w:sz w:val="22"/>
          <w:szCs w:val="22"/>
          <w:lang w:val="es-ES"/>
        </w:rPr>
      </w:pPr>
      <w:r w:rsidRPr="00255674">
        <w:rPr>
          <w:rFonts w:asciiTheme="minorHAnsi" w:hAnsiTheme="minorHAnsi" w:cstheme="minorHAnsi"/>
          <w:sz w:val="22"/>
          <w:szCs w:val="22"/>
          <w:lang w:val="es-ES"/>
        </w:rPr>
        <w:t>4a</w:t>
      </w:r>
      <w:r w:rsidR="00F618CE" w:rsidRPr="00255674">
        <w:rPr>
          <w:rFonts w:asciiTheme="minorHAnsi" w:hAnsiTheme="minorHAnsi" w:cstheme="minorHAnsi"/>
          <w:sz w:val="22"/>
          <w:szCs w:val="22"/>
          <w:lang w:val="es-ES"/>
        </w:rPr>
        <w:t>.</w:t>
      </w:r>
      <w:r w:rsidRPr="00255674">
        <w:rPr>
          <w:rFonts w:asciiTheme="minorHAnsi" w:hAnsiTheme="minorHAnsi" w:cstheme="minorHAnsi"/>
          <w:sz w:val="22"/>
          <w:szCs w:val="22"/>
          <w:lang w:val="es-ES"/>
        </w:rPr>
        <w:tab/>
        <w:t xml:space="preserve">Estado de los sitios Ramsar sobre los que las Partes han presentado informes que confirman que han ocurrido, están ocurriendo o es probable que ocurran cambios negativos inducidos por la actividad humana (Artículo </w:t>
      </w:r>
      <w:r w:rsidR="004F4550" w:rsidRPr="00255674">
        <w:rPr>
          <w:rFonts w:asciiTheme="minorHAnsi" w:hAnsiTheme="minorHAnsi" w:cstheme="minorHAnsi"/>
          <w:sz w:val="22"/>
          <w:szCs w:val="22"/>
          <w:lang w:val="es-ES"/>
        </w:rPr>
        <w:t>3.2)</w:t>
      </w:r>
      <w:r w:rsidR="004F4550" w:rsidRPr="00255674">
        <w:rPr>
          <w:lang w:val="es-ES"/>
        </w:rPr>
        <w:ptab w:relativeTo="margin" w:alignment="right" w:leader="dot"/>
      </w:r>
      <w:r w:rsidR="007E7DAF" w:rsidRPr="00255674">
        <w:rPr>
          <w:rFonts w:asciiTheme="minorHAnsi" w:hAnsiTheme="minorHAnsi" w:cstheme="minorHAnsi"/>
          <w:sz w:val="22"/>
          <w:szCs w:val="22"/>
          <w:lang w:val="es-ES"/>
        </w:rPr>
        <w:t>23</w:t>
      </w:r>
    </w:p>
    <w:p w14:paraId="31A331FB" w14:textId="77777777" w:rsidR="004F4550" w:rsidRPr="00255674" w:rsidRDefault="004F4550" w:rsidP="00F618CE">
      <w:pPr>
        <w:tabs>
          <w:tab w:val="left" w:pos="534"/>
        </w:tabs>
        <w:suppressAutoHyphens/>
        <w:ind w:left="425" w:hanging="425"/>
        <w:rPr>
          <w:rFonts w:asciiTheme="minorHAnsi" w:eastAsia="Calibri" w:hAnsiTheme="minorHAnsi" w:cstheme="minorHAnsi"/>
          <w:sz w:val="22"/>
          <w:szCs w:val="22"/>
          <w:lang w:val="es-ES"/>
        </w:rPr>
      </w:pPr>
    </w:p>
    <w:p w14:paraId="01631807" w14:textId="28FD0A46" w:rsidR="00985ADA" w:rsidRPr="00F618CE" w:rsidRDefault="00985ADA" w:rsidP="00F618CE">
      <w:pPr>
        <w:tabs>
          <w:tab w:val="left" w:pos="534"/>
        </w:tabs>
        <w:suppressAutoHyphens/>
        <w:ind w:left="425" w:hanging="425"/>
        <w:rPr>
          <w:rFonts w:asciiTheme="minorHAnsi" w:hAnsiTheme="minorHAnsi" w:cstheme="minorHAnsi"/>
          <w:sz w:val="22"/>
          <w:szCs w:val="22"/>
          <w:lang w:val="es-ES"/>
        </w:rPr>
      </w:pPr>
      <w:r w:rsidRPr="00255674">
        <w:rPr>
          <w:rFonts w:asciiTheme="minorHAnsi" w:hAnsiTheme="minorHAnsi" w:cstheme="minorHAnsi"/>
          <w:sz w:val="22"/>
          <w:szCs w:val="22"/>
          <w:lang w:val="es-ES"/>
        </w:rPr>
        <w:t>4b</w:t>
      </w:r>
      <w:r w:rsidR="00F618CE" w:rsidRPr="00255674">
        <w:rPr>
          <w:rFonts w:asciiTheme="minorHAnsi" w:hAnsiTheme="minorHAnsi" w:cstheme="minorHAnsi"/>
          <w:sz w:val="22"/>
          <w:szCs w:val="22"/>
          <w:lang w:val="es-ES"/>
        </w:rPr>
        <w:t>.</w:t>
      </w:r>
      <w:r w:rsidRPr="00255674">
        <w:rPr>
          <w:rFonts w:asciiTheme="minorHAnsi" w:hAnsiTheme="minorHAnsi" w:cstheme="minorHAnsi"/>
          <w:sz w:val="22"/>
          <w:szCs w:val="22"/>
          <w:lang w:val="es-ES"/>
        </w:rPr>
        <w:tab/>
      </w:r>
      <w:r w:rsidR="00C54697" w:rsidRPr="00255674">
        <w:rPr>
          <w:rFonts w:asciiTheme="minorHAnsi" w:hAnsiTheme="minorHAnsi" w:cstheme="minorHAnsi"/>
          <w:sz w:val="22"/>
          <w:szCs w:val="22"/>
          <w:lang w:val="es-ES"/>
        </w:rPr>
        <w:t>Lista de los</w:t>
      </w:r>
      <w:r w:rsidRPr="00255674">
        <w:rPr>
          <w:rFonts w:asciiTheme="minorHAnsi" w:hAnsiTheme="minorHAnsi" w:cstheme="minorHAnsi"/>
          <w:sz w:val="22"/>
          <w:szCs w:val="22"/>
          <w:lang w:val="es-ES"/>
        </w:rPr>
        <w:t xml:space="preserve"> sitios Ramsar sobre los que existen informes provenientes de otras fuentes</w:t>
      </w:r>
      <w:r w:rsidR="00D644D6" w:rsidRPr="00255674">
        <w:rPr>
          <w:rFonts w:asciiTheme="minorHAnsi" w:hAnsiTheme="minorHAnsi" w:cstheme="minorHAnsi"/>
          <w:sz w:val="22"/>
          <w:szCs w:val="22"/>
          <w:lang w:val="es-ES"/>
        </w:rPr>
        <w:t>,</w:t>
      </w:r>
      <w:r w:rsidRPr="00255674">
        <w:rPr>
          <w:rFonts w:asciiTheme="minorHAnsi" w:hAnsiTheme="minorHAnsi" w:cstheme="minorHAnsi"/>
          <w:sz w:val="22"/>
          <w:szCs w:val="22"/>
          <w:lang w:val="es-ES"/>
        </w:rPr>
        <w:t xml:space="preserve"> </w:t>
      </w:r>
      <w:r w:rsidR="00D644D6" w:rsidRPr="00255674">
        <w:rPr>
          <w:rFonts w:asciiTheme="minorHAnsi" w:hAnsiTheme="minorHAnsi" w:cstheme="minorHAnsi"/>
          <w:sz w:val="22"/>
          <w:szCs w:val="22"/>
          <w:lang w:val="es-ES"/>
        </w:rPr>
        <w:t xml:space="preserve">no </w:t>
      </w:r>
      <w:r w:rsidRPr="00255674">
        <w:rPr>
          <w:rFonts w:asciiTheme="minorHAnsi" w:hAnsiTheme="minorHAnsi" w:cstheme="minorHAnsi"/>
          <w:sz w:val="22"/>
          <w:szCs w:val="22"/>
          <w:lang w:val="es-ES"/>
        </w:rPr>
        <w:t>confirmados por las Partes</w:t>
      </w:r>
      <w:r w:rsidR="00D644D6" w:rsidRPr="00255674">
        <w:rPr>
          <w:rFonts w:asciiTheme="minorHAnsi" w:hAnsiTheme="minorHAnsi" w:cstheme="minorHAnsi"/>
          <w:sz w:val="22"/>
          <w:szCs w:val="22"/>
          <w:lang w:val="es-ES"/>
        </w:rPr>
        <w:t xml:space="preserve">, de </w:t>
      </w:r>
      <w:r w:rsidRPr="00255674">
        <w:rPr>
          <w:rFonts w:asciiTheme="minorHAnsi" w:hAnsiTheme="minorHAnsi" w:cstheme="minorHAnsi"/>
          <w:sz w:val="22"/>
          <w:szCs w:val="22"/>
          <w:lang w:val="es-ES"/>
        </w:rPr>
        <w:t>cambios negativos inducidos por la actividad humana</w:t>
      </w:r>
      <w:r w:rsidR="004F4550" w:rsidRPr="00255674">
        <w:rPr>
          <w:lang w:val="es-ES"/>
        </w:rPr>
        <w:ptab w:relativeTo="margin" w:alignment="right" w:leader="dot"/>
      </w:r>
      <w:r w:rsidR="00255674" w:rsidRPr="00255674">
        <w:rPr>
          <w:rFonts w:asciiTheme="minorHAnsi" w:hAnsiTheme="minorHAnsi" w:cstheme="minorHAnsi"/>
          <w:sz w:val="22"/>
          <w:szCs w:val="22"/>
          <w:lang w:val="es-ES"/>
        </w:rPr>
        <w:t>37</w:t>
      </w:r>
    </w:p>
    <w:p w14:paraId="40238FFD" w14:textId="77777777" w:rsidR="009A0C1A" w:rsidRPr="00B812E5" w:rsidRDefault="009A0C1A" w:rsidP="00535ED8">
      <w:pPr>
        <w:ind w:left="425" w:hanging="425"/>
        <w:rPr>
          <w:rFonts w:asciiTheme="minorHAnsi" w:eastAsia="Calibri" w:hAnsiTheme="minorHAnsi" w:cstheme="minorHAnsi"/>
          <w:sz w:val="22"/>
          <w:szCs w:val="22"/>
          <w:lang w:val="es-ES"/>
        </w:rPr>
      </w:pPr>
    </w:p>
    <w:p w14:paraId="71DC0EDC" w14:textId="42884B02" w:rsidR="00900A5A" w:rsidRPr="00B812E5" w:rsidRDefault="00900A5A" w:rsidP="00985ADA">
      <w:pPr>
        <w:pStyle w:val="BodyText"/>
        <w:ind w:left="0" w:firstLine="0"/>
        <w:rPr>
          <w:rFonts w:asciiTheme="minorHAnsi" w:hAnsiTheme="minorHAnsi" w:cstheme="minorHAnsi"/>
          <w:sz w:val="22"/>
          <w:szCs w:val="22"/>
          <w:lang w:val="es-ES"/>
        </w:rPr>
      </w:pPr>
    </w:p>
    <w:p w14:paraId="6418EF98" w14:textId="4D43EC9F" w:rsidR="00900A5A" w:rsidRPr="00B812E5" w:rsidRDefault="00900A5A" w:rsidP="00535ED8">
      <w:pPr>
        <w:rPr>
          <w:rFonts w:asciiTheme="minorHAnsi" w:hAnsiTheme="minorHAnsi" w:cstheme="minorHAnsi"/>
          <w:lang w:val="es-ES"/>
        </w:rPr>
      </w:pPr>
      <w:r w:rsidRPr="00B812E5">
        <w:rPr>
          <w:rFonts w:asciiTheme="minorHAnsi" w:hAnsiTheme="minorHAnsi" w:cstheme="minorHAnsi"/>
          <w:lang w:val="es-ES"/>
        </w:rPr>
        <w:br w:type="page"/>
      </w:r>
    </w:p>
    <w:p w14:paraId="1A5A1071" w14:textId="2D7D1C0B" w:rsidR="00F974DD" w:rsidRPr="00B812E5" w:rsidRDefault="00AE0096" w:rsidP="00535ED8">
      <w:pPr>
        <w:rPr>
          <w:rFonts w:asciiTheme="minorHAnsi" w:hAnsiTheme="minorHAnsi" w:cstheme="minorHAnsi"/>
          <w:b/>
          <w:color w:val="000000"/>
          <w:sz w:val="22"/>
          <w:szCs w:val="22"/>
          <w:lang w:val="es-ES"/>
        </w:rPr>
      </w:pPr>
      <w:r w:rsidRPr="00B812E5">
        <w:rPr>
          <w:rFonts w:asciiTheme="minorHAnsi" w:hAnsiTheme="minorHAnsi" w:cstheme="minorHAnsi"/>
          <w:b/>
          <w:color w:val="000000"/>
          <w:sz w:val="22"/>
          <w:szCs w:val="22"/>
          <w:lang w:val="es-ES"/>
        </w:rPr>
        <w:lastRenderedPageBreak/>
        <w:t>A</w:t>
      </w:r>
      <w:r w:rsidR="00F974DD" w:rsidRPr="00B812E5">
        <w:rPr>
          <w:rFonts w:asciiTheme="minorHAnsi" w:hAnsiTheme="minorHAnsi" w:cstheme="minorHAnsi"/>
          <w:b/>
          <w:color w:val="000000"/>
          <w:sz w:val="22"/>
          <w:szCs w:val="22"/>
          <w:lang w:val="es-ES"/>
        </w:rPr>
        <w:t>n</w:t>
      </w:r>
      <w:r w:rsidR="00BB4980" w:rsidRPr="00B812E5">
        <w:rPr>
          <w:rFonts w:asciiTheme="minorHAnsi" w:hAnsiTheme="minorHAnsi" w:cstheme="minorHAnsi"/>
          <w:b/>
          <w:color w:val="000000"/>
          <w:sz w:val="22"/>
          <w:szCs w:val="22"/>
          <w:lang w:val="es-ES"/>
        </w:rPr>
        <w:t>exo</w:t>
      </w:r>
      <w:r w:rsidR="00F974DD" w:rsidRPr="00B812E5">
        <w:rPr>
          <w:rFonts w:asciiTheme="minorHAnsi" w:hAnsiTheme="minorHAnsi" w:cstheme="minorHAnsi"/>
          <w:b/>
          <w:color w:val="000000"/>
          <w:sz w:val="22"/>
          <w:szCs w:val="22"/>
          <w:lang w:val="es-ES"/>
        </w:rPr>
        <w:t xml:space="preserve"> 1</w:t>
      </w:r>
    </w:p>
    <w:p w14:paraId="310DD386" w14:textId="19D6F26A" w:rsidR="005124A7" w:rsidRPr="00B812E5" w:rsidRDefault="00BB4980" w:rsidP="005124A7">
      <w:pPr>
        <w:suppressAutoHyphens/>
        <w:ind w:right="-51"/>
        <w:rPr>
          <w:rFonts w:asciiTheme="minorHAnsi" w:hAnsiTheme="minorHAnsi" w:cstheme="minorHAnsi"/>
          <w:b/>
          <w:snapToGrid w:val="0"/>
          <w:color w:val="000000"/>
          <w:sz w:val="22"/>
          <w:szCs w:val="22"/>
          <w:lang w:val="es-ES"/>
        </w:rPr>
      </w:pPr>
      <w:r w:rsidRPr="00B812E5">
        <w:rPr>
          <w:rFonts w:asciiTheme="minorHAnsi" w:hAnsiTheme="minorHAnsi" w:cstheme="minorHAnsi"/>
          <w:b/>
          <w:snapToGrid w:val="0"/>
          <w:color w:val="000000"/>
          <w:sz w:val="22"/>
          <w:szCs w:val="22"/>
          <w:lang w:val="es-ES"/>
        </w:rPr>
        <w:t>Lista de los sitios Ramsar designados recientemente y añadidos a la Lista entre el</w:t>
      </w:r>
      <w:r w:rsidR="00013666" w:rsidRPr="00B812E5">
        <w:rPr>
          <w:rFonts w:asciiTheme="minorHAnsi" w:hAnsiTheme="minorHAnsi" w:cstheme="minorHAnsi"/>
          <w:b/>
          <w:snapToGrid w:val="0"/>
          <w:color w:val="000000"/>
          <w:sz w:val="22"/>
          <w:szCs w:val="22"/>
          <w:lang w:val="es-ES"/>
        </w:rPr>
        <w:t xml:space="preserve"> 21 de junio de 2018 y el 21 de </w:t>
      </w:r>
      <w:r w:rsidR="004F4550" w:rsidRPr="00B812E5">
        <w:rPr>
          <w:rFonts w:asciiTheme="minorHAnsi" w:hAnsiTheme="minorHAnsi" w:cstheme="minorHAnsi"/>
          <w:b/>
          <w:snapToGrid w:val="0"/>
          <w:color w:val="000000" w:themeColor="text1"/>
          <w:sz w:val="22"/>
          <w:szCs w:val="22"/>
          <w:lang w:val="es-ES"/>
        </w:rPr>
        <w:t>febrero</w:t>
      </w:r>
      <w:r w:rsidRPr="00B812E5">
        <w:rPr>
          <w:rFonts w:asciiTheme="minorHAnsi" w:hAnsiTheme="minorHAnsi" w:cstheme="minorHAnsi"/>
          <w:b/>
          <w:snapToGrid w:val="0"/>
          <w:color w:val="000000" w:themeColor="text1"/>
          <w:sz w:val="22"/>
          <w:szCs w:val="22"/>
          <w:lang w:val="es-ES"/>
        </w:rPr>
        <w:t xml:space="preserve"> </w:t>
      </w:r>
      <w:r w:rsidRPr="00B812E5">
        <w:rPr>
          <w:rFonts w:asciiTheme="minorHAnsi" w:hAnsiTheme="minorHAnsi" w:cstheme="minorHAnsi"/>
          <w:b/>
          <w:snapToGrid w:val="0"/>
          <w:color w:val="000000"/>
          <w:sz w:val="22"/>
          <w:szCs w:val="22"/>
          <w:lang w:val="es-ES"/>
        </w:rPr>
        <w:t>de 20</w:t>
      </w:r>
      <w:r w:rsidR="004F4550" w:rsidRPr="00B812E5">
        <w:rPr>
          <w:rFonts w:asciiTheme="minorHAnsi" w:hAnsiTheme="minorHAnsi" w:cstheme="minorHAnsi"/>
          <w:b/>
          <w:snapToGrid w:val="0"/>
          <w:color w:val="000000"/>
          <w:sz w:val="22"/>
          <w:szCs w:val="22"/>
          <w:lang w:val="es-ES"/>
        </w:rPr>
        <w:t>2</w:t>
      </w:r>
      <w:r w:rsidR="00563559" w:rsidRPr="00B812E5">
        <w:rPr>
          <w:rFonts w:asciiTheme="minorHAnsi" w:hAnsiTheme="minorHAnsi" w:cstheme="minorHAnsi"/>
          <w:b/>
          <w:snapToGrid w:val="0"/>
          <w:color w:val="000000"/>
          <w:sz w:val="22"/>
          <w:szCs w:val="22"/>
          <w:lang w:val="es-ES"/>
        </w:rPr>
        <w:t>1</w:t>
      </w:r>
    </w:p>
    <w:p w14:paraId="68E8E656" w14:textId="49D95DE3" w:rsidR="00310C15" w:rsidRPr="00B812E5" w:rsidRDefault="00310C15" w:rsidP="005124A7">
      <w:pPr>
        <w:suppressAutoHyphens/>
        <w:ind w:right="-51"/>
        <w:rPr>
          <w:rFonts w:asciiTheme="minorHAnsi" w:hAnsiTheme="minorHAnsi" w:cstheme="minorHAnsi"/>
          <w:b/>
          <w:snapToGrid w:val="0"/>
          <w:color w:val="000000"/>
          <w:sz w:val="22"/>
          <w:szCs w:val="22"/>
          <w:lang w:val="es-ES"/>
        </w:rPr>
      </w:pPr>
    </w:p>
    <w:p w14:paraId="32F3B5D7" w14:textId="7B9C66E2" w:rsidR="00310C15" w:rsidRPr="00B812E5" w:rsidRDefault="00310C15" w:rsidP="009923D3">
      <w:pPr>
        <w:rPr>
          <w:rFonts w:asciiTheme="minorHAnsi" w:hAnsiTheme="minorHAnsi" w:cstheme="minorHAnsi"/>
          <w:b/>
          <w:snapToGrid w:val="0"/>
          <w:color w:val="000000"/>
          <w:sz w:val="22"/>
          <w:szCs w:val="22"/>
          <w:lang w:val="es-ES"/>
        </w:rPr>
      </w:pPr>
      <w:r w:rsidRPr="00B812E5">
        <w:rPr>
          <w:rFonts w:asciiTheme="minorHAnsi" w:hAnsiTheme="minorHAnsi" w:cstheme="minorHAnsi"/>
          <w:color w:val="000000"/>
          <w:sz w:val="22"/>
          <w:szCs w:val="22"/>
          <w:lang w:val="es-ES"/>
        </w:rPr>
        <w:t xml:space="preserve">La lista de los </w:t>
      </w:r>
      <w:r w:rsidR="00013666" w:rsidRPr="00B812E5">
        <w:rPr>
          <w:rFonts w:asciiTheme="minorHAnsi" w:hAnsiTheme="minorHAnsi" w:cstheme="minorHAnsi"/>
          <w:color w:val="000000"/>
          <w:sz w:val="22"/>
          <w:szCs w:val="22"/>
          <w:lang w:val="es-ES"/>
        </w:rPr>
        <w:t>102</w:t>
      </w:r>
      <w:r w:rsidRPr="00B812E5">
        <w:rPr>
          <w:rFonts w:asciiTheme="minorHAnsi" w:hAnsiTheme="minorHAnsi" w:cstheme="minorHAnsi"/>
          <w:color w:val="000000"/>
          <w:sz w:val="22"/>
          <w:szCs w:val="22"/>
          <w:lang w:val="es-ES"/>
        </w:rPr>
        <w:t xml:space="preserve"> sitios Ramsar </w:t>
      </w:r>
      <w:r w:rsidRPr="00B812E5">
        <w:rPr>
          <w:rFonts w:asciiTheme="minorHAnsi" w:hAnsiTheme="minorHAnsi" w:cstheme="minorHAnsi"/>
          <w:color w:val="000000" w:themeColor="text1"/>
          <w:sz w:val="22"/>
          <w:szCs w:val="22"/>
          <w:lang w:val="es-ES"/>
        </w:rPr>
        <w:t xml:space="preserve">designados </w:t>
      </w:r>
      <w:r w:rsidRPr="00B812E5">
        <w:rPr>
          <w:rFonts w:asciiTheme="minorHAnsi" w:hAnsiTheme="minorHAnsi" w:cstheme="minorHAnsi"/>
          <w:color w:val="000000"/>
          <w:sz w:val="22"/>
          <w:szCs w:val="22"/>
          <w:lang w:val="es-ES"/>
        </w:rPr>
        <w:t xml:space="preserve">recientemente incluye </w:t>
      </w:r>
      <w:r w:rsidR="00563559" w:rsidRPr="00B812E5">
        <w:rPr>
          <w:rFonts w:asciiTheme="minorHAnsi" w:hAnsiTheme="minorHAnsi" w:cstheme="minorHAnsi"/>
          <w:color w:val="000000"/>
          <w:sz w:val="22"/>
          <w:szCs w:val="22"/>
          <w:lang w:val="es-ES"/>
        </w:rPr>
        <w:t>1</w:t>
      </w:r>
      <w:r w:rsidR="001D41DA" w:rsidRPr="00B812E5">
        <w:rPr>
          <w:rFonts w:asciiTheme="minorHAnsi" w:hAnsiTheme="minorHAnsi" w:cstheme="minorHAnsi"/>
          <w:color w:val="000000"/>
          <w:sz w:val="22"/>
          <w:szCs w:val="22"/>
          <w:lang w:val="es-ES"/>
        </w:rPr>
        <w:t>2</w:t>
      </w:r>
      <w:r w:rsidRPr="00B812E5">
        <w:rPr>
          <w:rFonts w:asciiTheme="minorHAnsi" w:hAnsiTheme="minorHAnsi" w:cstheme="minorHAnsi"/>
          <w:color w:val="000000"/>
          <w:sz w:val="22"/>
          <w:szCs w:val="22"/>
          <w:lang w:val="es-ES"/>
        </w:rPr>
        <w:t xml:space="preserve"> </w:t>
      </w:r>
      <w:r w:rsidR="00B6573B" w:rsidRPr="00B812E5">
        <w:rPr>
          <w:rFonts w:asciiTheme="minorHAnsi" w:hAnsiTheme="minorHAnsi" w:cstheme="minorHAnsi"/>
          <w:color w:val="000000"/>
          <w:sz w:val="22"/>
          <w:szCs w:val="22"/>
          <w:lang w:val="es-ES"/>
        </w:rPr>
        <w:t xml:space="preserve">sitios </w:t>
      </w:r>
      <w:r w:rsidR="0015184B" w:rsidRPr="00B812E5">
        <w:rPr>
          <w:rFonts w:asciiTheme="minorHAnsi" w:hAnsiTheme="minorHAnsi" w:cstheme="minorHAnsi"/>
          <w:color w:val="000000"/>
          <w:sz w:val="22"/>
          <w:szCs w:val="22"/>
          <w:lang w:val="es-ES"/>
        </w:rPr>
        <w:t>designados antes del 2</w:t>
      </w:r>
      <w:r w:rsidR="00013666" w:rsidRPr="00B812E5">
        <w:rPr>
          <w:rFonts w:asciiTheme="minorHAnsi" w:hAnsiTheme="minorHAnsi" w:cstheme="minorHAnsi"/>
          <w:color w:val="000000"/>
          <w:sz w:val="22"/>
          <w:szCs w:val="22"/>
          <w:lang w:val="es-ES"/>
        </w:rPr>
        <w:t>1 de junio de 2018</w:t>
      </w:r>
      <w:r w:rsidRPr="00B812E5">
        <w:rPr>
          <w:rFonts w:asciiTheme="minorHAnsi" w:hAnsiTheme="minorHAnsi" w:cstheme="minorHAnsi"/>
          <w:color w:val="000000"/>
          <w:sz w:val="22"/>
          <w:szCs w:val="22"/>
          <w:lang w:val="es-ES"/>
        </w:rPr>
        <w:t>.</w:t>
      </w:r>
    </w:p>
    <w:tbl>
      <w:tblPr>
        <w:tblW w:w="10324" w:type="dxa"/>
        <w:tblLook w:val="04A0" w:firstRow="1" w:lastRow="0" w:firstColumn="1" w:lastColumn="0" w:noHBand="0" w:noVBand="1"/>
      </w:tblPr>
      <w:tblGrid>
        <w:gridCol w:w="2892"/>
        <w:gridCol w:w="647"/>
        <w:gridCol w:w="4553"/>
        <w:gridCol w:w="1206"/>
        <w:gridCol w:w="1026"/>
      </w:tblGrid>
      <w:tr w:rsidR="00C70A01" w:rsidRPr="00B812E5" w14:paraId="5908FDC4" w14:textId="77777777" w:rsidTr="002D0C76">
        <w:trPr>
          <w:trHeight w:val="255"/>
          <w:tblHeader/>
        </w:trPr>
        <w:tc>
          <w:tcPr>
            <w:tcW w:w="2892" w:type="dxa"/>
            <w:tcBorders>
              <w:top w:val="nil"/>
              <w:left w:val="nil"/>
              <w:bottom w:val="single" w:sz="4" w:space="0" w:color="auto"/>
              <w:right w:val="nil"/>
            </w:tcBorders>
            <w:shd w:val="clear" w:color="000000" w:fill="D9D9D9"/>
            <w:noWrap/>
            <w:vAlign w:val="center"/>
            <w:hideMark/>
          </w:tcPr>
          <w:p w14:paraId="1F73F70B" w14:textId="51F1D7AD" w:rsidR="00C70A01" w:rsidRPr="00B812E5" w:rsidRDefault="00C70A01" w:rsidP="00F618CE">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Parte Contratante</w:t>
            </w:r>
          </w:p>
        </w:tc>
        <w:tc>
          <w:tcPr>
            <w:tcW w:w="647" w:type="dxa"/>
            <w:tcBorders>
              <w:top w:val="nil"/>
              <w:left w:val="nil"/>
              <w:bottom w:val="single" w:sz="4" w:space="0" w:color="auto"/>
              <w:right w:val="nil"/>
            </w:tcBorders>
            <w:shd w:val="clear" w:color="000000" w:fill="D9D9D9"/>
            <w:noWrap/>
            <w:vAlign w:val="center"/>
            <w:hideMark/>
          </w:tcPr>
          <w:p w14:paraId="3ED9172B" w14:textId="2D7C816E" w:rsidR="00C70A01" w:rsidRPr="00B812E5" w:rsidRDefault="00C70A01" w:rsidP="00F618CE">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Sitio núm.</w:t>
            </w:r>
          </w:p>
        </w:tc>
        <w:tc>
          <w:tcPr>
            <w:tcW w:w="4553" w:type="dxa"/>
            <w:tcBorders>
              <w:top w:val="nil"/>
              <w:left w:val="nil"/>
              <w:bottom w:val="single" w:sz="4" w:space="0" w:color="auto"/>
              <w:right w:val="nil"/>
            </w:tcBorders>
            <w:shd w:val="clear" w:color="000000" w:fill="D9D9D9"/>
            <w:noWrap/>
            <w:vAlign w:val="center"/>
            <w:hideMark/>
          </w:tcPr>
          <w:p w14:paraId="295AB2FA" w14:textId="4CC9F6F9" w:rsidR="00C70A01" w:rsidRPr="00B812E5" w:rsidRDefault="00C70A01" w:rsidP="00F618CE">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Nombre oficial</w:t>
            </w:r>
          </w:p>
        </w:tc>
        <w:tc>
          <w:tcPr>
            <w:tcW w:w="1206" w:type="dxa"/>
            <w:tcBorders>
              <w:top w:val="nil"/>
              <w:left w:val="nil"/>
              <w:bottom w:val="single" w:sz="4" w:space="0" w:color="auto"/>
              <w:right w:val="nil"/>
            </w:tcBorders>
            <w:shd w:val="clear" w:color="000000" w:fill="D9D9D9"/>
            <w:noWrap/>
            <w:vAlign w:val="center"/>
            <w:hideMark/>
          </w:tcPr>
          <w:p w14:paraId="1790D8F2" w14:textId="7718B7EF" w:rsidR="00C70A01" w:rsidRPr="00B812E5" w:rsidRDefault="00C70A01" w:rsidP="00F618CE">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Fecha de designación</w:t>
            </w:r>
          </w:p>
        </w:tc>
        <w:tc>
          <w:tcPr>
            <w:tcW w:w="1026" w:type="dxa"/>
            <w:tcBorders>
              <w:top w:val="nil"/>
              <w:left w:val="nil"/>
              <w:bottom w:val="single" w:sz="4" w:space="0" w:color="auto"/>
              <w:right w:val="nil"/>
            </w:tcBorders>
            <w:shd w:val="clear" w:color="000000" w:fill="D9D9D9"/>
            <w:noWrap/>
            <w:vAlign w:val="center"/>
            <w:hideMark/>
          </w:tcPr>
          <w:p w14:paraId="2ADF7144" w14:textId="10F0AD92" w:rsidR="00C70A01" w:rsidRPr="00B812E5" w:rsidRDefault="00C70A01" w:rsidP="00F618CE">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Área (ha)</w:t>
            </w:r>
          </w:p>
        </w:tc>
      </w:tr>
      <w:tr w:rsidR="00C52E22" w:rsidRPr="00B812E5" w14:paraId="5719E037" w14:textId="77777777" w:rsidTr="002D0C76">
        <w:trPr>
          <w:trHeight w:val="255"/>
        </w:trPr>
        <w:tc>
          <w:tcPr>
            <w:tcW w:w="2892" w:type="dxa"/>
            <w:tcBorders>
              <w:top w:val="nil"/>
              <w:left w:val="nil"/>
              <w:bottom w:val="nil"/>
              <w:right w:val="nil"/>
            </w:tcBorders>
            <w:shd w:val="clear" w:color="auto" w:fill="auto"/>
            <w:noWrap/>
            <w:vAlign w:val="bottom"/>
            <w:hideMark/>
          </w:tcPr>
          <w:p w14:paraId="0D37C7F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Alemania</w:t>
            </w:r>
          </w:p>
        </w:tc>
        <w:tc>
          <w:tcPr>
            <w:tcW w:w="647" w:type="dxa"/>
            <w:tcBorders>
              <w:top w:val="nil"/>
              <w:left w:val="nil"/>
              <w:bottom w:val="nil"/>
              <w:right w:val="nil"/>
            </w:tcBorders>
            <w:shd w:val="clear" w:color="auto" w:fill="auto"/>
            <w:noWrap/>
            <w:vAlign w:val="bottom"/>
            <w:hideMark/>
          </w:tcPr>
          <w:p w14:paraId="2FFFB74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2444</w:t>
            </w:r>
          </w:p>
        </w:tc>
        <w:tc>
          <w:tcPr>
            <w:tcW w:w="4553" w:type="dxa"/>
            <w:tcBorders>
              <w:top w:val="nil"/>
              <w:left w:val="nil"/>
              <w:bottom w:val="nil"/>
              <w:right w:val="nil"/>
            </w:tcBorders>
            <w:shd w:val="clear" w:color="auto" w:fill="auto"/>
            <w:noWrap/>
            <w:vAlign w:val="bottom"/>
            <w:hideMark/>
          </w:tcPr>
          <w:p w14:paraId="0028245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Rosenheim Basin Bogs</w:t>
            </w:r>
          </w:p>
        </w:tc>
        <w:tc>
          <w:tcPr>
            <w:tcW w:w="1206" w:type="dxa"/>
            <w:tcBorders>
              <w:top w:val="nil"/>
              <w:left w:val="nil"/>
              <w:bottom w:val="nil"/>
              <w:right w:val="nil"/>
            </w:tcBorders>
            <w:shd w:val="clear" w:color="auto" w:fill="auto"/>
            <w:noWrap/>
            <w:vAlign w:val="bottom"/>
            <w:hideMark/>
          </w:tcPr>
          <w:p w14:paraId="1F072B3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07/12/2020</w:t>
            </w:r>
          </w:p>
        </w:tc>
        <w:tc>
          <w:tcPr>
            <w:tcW w:w="1026" w:type="dxa"/>
            <w:tcBorders>
              <w:top w:val="nil"/>
              <w:left w:val="nil"/>
              <w:bottom w:val="nil"/>
              <w:right w:val="nil"/>
            </w:tcBorders>
            <w:shd w:val="clear" w:color="auto" w:fill="auto"/>
            <w:noWrap/>
            <w:vAlign w:val="bottom"/>
            <w:hideMark/>
          </w:tcPr>
          <w:p w14:paraId="7111E8B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1 039</w:t>
            </w:r>
          </w:p>
        </w:tc>
      </w:tr>
      <w:tr w:rsidR="00C52E22" w:rsidRPr="00B812E5" w14:paraId="3926F727" w14:textId="77777777" w:rsidTr="002D0C76">
        <w:trPr>
          <w:trHeight w:val="255"/>
        </w:trPr>
        <w:tc>
          <w:tcPr>
            <w:tcW w:w="2892" w:type="dxa"/>
            <w:tcBorders>
              <w:top w:val="nil"/>
              <w:left w:val="nil"/>
              <w:bottom w:val="nil"/>
              <w:right w:val="nil"/>
            </w:tcBorders>
            <w:shd w:val="clear" w:color="auto" w:fill="auto"/>
            <w:noWrap/>
            <w:vAlign w:val="bottom"/>
            <w:hideMark/>
          </w:tcPr>
          <w:p w14:paraId="16BB841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647" w:type="dxa"/>
            <w:tcBorders>
              <w:top w:val="nil"/>
              <w:left w:val="nil"/>
              <w:bottom w:val="nil"/>
              <w:right w:val="nil"/>
            </w:tcBorders>
            <w:shd w:val="clear" w:color="auto" w:fill="auto"/>
            <w:noWrap/>
            <w:vAlign w:val="bottom"/>
            <w:hideMark/>
          </w:tcPr>
          <w:p w14:paraId="32C7EFC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2344</w:t>
            </w:r>
          </w:p>
        </w:tc>
        <w:tc>
          <w:tcPr>
            <w:tcW w:w="4553" w:type="dxa"/>
            <w:tcBorders>
              <w:top w:val="nil"/>
              <w:left w:val="nil"/>
              <w:bottom w:val="nil"/>
              <w:right w:val="nil"/>
            </w:tcBorders>
            <w:shd w:val="clear" w:color="auto" w:fill="auto"/>
            <w:noWrap/>
            <w:vAlign w:val="bottom"/>
            <w:hideMark/>
          </w:tcPr>
          <w:p w14:paraId="3B4580D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Glenelg Estuary and Discovery Bay Ramsar Site</w:t>
            </w:r>
          </w:p>
        </w:tc>
        <w:tc>
          <w:tcPr>
            <w:tcW w:w="1206" w:type="dxa"/>
            <w:tcBorders>
              <w:top w:val="nil"/>
              <w:left w:val="nil"/>
              <w:bottom w:val="nil"/>
              <w:right w:val="nil"/>
            </w:tcBorders>
            <w:shd w:val="clear" w:color="auto" w:fill="auto"/>
            <w:noWrap/>
            <w:vAlign w:val="bottom"/>
            <w:hideMark/>
          </w:tcPr>
          <w:p w14:paraId="746C03F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28/02/2018</w:t>
            </w:r>
          </w:p>
        </w:tc>
        <w:tc>
          <w:tcPr>
            <w:tcW w:w="1026" w:type="dxa"/>
            <w:tcBorders>
              <w:top w:val="nil"/>
              <w:left w:val="nil"/>
              <w:bottom w:val="nil"/>
              <w:right w:val="nil"/>
            </w:tcBorders>
            <w:shd w:val="clear" w:color="auto" w:fill="auto"/>
            <w:noWrap/>
            <w:vAlign w:val="bottom"/>
            <w:hideMark/>
          </w:tcPr>
          <w:p w14:paraId="6EE097A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22 289</w:t>
            </w:r>
          </w:p>
        </w:tc>
      </w:tr>
      <w:tr w:rsidR="00C52E22" w:rsidRPr="00B812E5" w14:paraId="386AB5CC" w14:textId="77777777" w:rsidTr="002D0C76">
        <w:trPr>
          <w:trHeight w:val="255"/>
        </w:trPr>
        <w:tc>
          <w:tcPr>
            <w:tcW w:w="2892" w:type="dxa"/>
            <w:tcBorders>
              <w:top w:val="nil"/>
              <w:left w:val="nil"/>
              <w:bottom w:val="nil"/>
              <w:right w:val="nil"/>
            </w:tcBorders>
            <w:shd w:val="clear" w:color="auto" w:fill="auto"/>
            <w:noWrap/>
            <w:vAlign w:val="bottom"/>
            <w:hideMark/>
          </w:tcPr>
          <w:p w14:paraId="26E4550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Brasil</w:t>
            </w:r>
          </w:p>
        </w:tc>
        <w:tc>
          <w:tcPr>
            <w:tcW w:w="647" w:type="dxa"/>
            <w:tcBorders>
              <w:top w:val="nil"/>
              <w:left w:val="nil"/>
              <w:bottom w:val="nil"/>
              <w:right w:val="nil"/>
            </w:tcBorders>
            <w:shd w:val="clear" w:color="auto" w:fill="auto"/>
            <w:noWrap/>
            <w:vAlign w:val="bottom"/>
            <w:hideMark/>
          </w:tcPr>
          <w:p w14:paraId="209EE0C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2362</w:t>
            </w:r>
          </w:p>
        </w:tc>
        <w:tc>
          <w:tcPr>
            <w:tcW w:w="4553" w:type="dxa"/>
            <w:tcBorders>
              <w:top w:val="nil"/>
              <w:left w:val="nil"/>
              <w:bottom w:val="nil"/>
              <w:right w:val="nil"/>
            </w:tcBorders>
            <w:shd w:val="clear" w:color="auto" w:fill="auto"/>
            <w:noWrap/>
            <w:vAlign w:val="bottom"/>
            <w:hideMark/>
          </w:tcPr>
          <w:p w14:paraId="0A22406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Rio Juruá</w:t>
            </w:r>
          </w:p>
        </w:tc>
        <w:tc>
          <w:tcPr>
            <w:tcW w:w="1206" w:type="dxa"/>
            <w:tcBorders>
              <w:top w:val="nil"/>
              <w:left w:val="nil"/>
              <w:bottom w:val="nil"/>
              <w:right w:val="nil"/>
            </w:tcBorders>
            <w:shd w:val="clear" w:color="auto" w:fill="auto"/>
            <w:noWrap/>
            <w:vAlign w:val="bottom"/>
            <w:hideMark/>
          </w:tcPr>
          <w:p w14:paraId="5F0EABC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29/09/2018</w:t>
            </w:r>
          </w:p>
        </w:tc>
        <w:tc>
          <w:tcPr>
            <w:tcW w:w="1026" w:type="dxa"/>
            <w:tcBorders>
              <w:top w:val="nil"/>
              <w:left w:val="nil"/>
              <w:bottom w:val="nil"/>
              <w:right w:val="nil"/>
            </w:tcBorders>
            <w:shd w:val="clear" w:color="auto" w:fill="auto"/>
            <w:noWrap/>
            <w:vAlign w:val="bottom"/>
            <w:hideMark/>
          </w:tcPr>
          <w:p w14:paraId="50DFE54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2 136 489</w:t>
            </w:r>
          </w:p>
        </w:tc>
      </w:tr>
      <w:tr w:rsidR="00C52E22" w:rsidRPr="00B812E5" w14:paraId="4E33F51D" w14:textId="77777777" w:rsidTr="002D0C76">
        <w:trPr>
          <w:trHeight w:val="255"/>
        </w:trPr>
        <w:tc>
          <w:tcPr>
            <w:tcW w:w="2892" w:type="dxa"/>
            <w:tcBorders>
              <w:top w:val="nil"/>
              <w:left w:val="nil"/>
              <w:bottom w:val="nil"/>
              <w:right w:val="nil"/>
            </w:tcBorders>
            <w:shd w:val="clear" w:color="auto" w:fill="auto"/>
            <w:noWrap/>
            <w:vAlign w:val="bottom"/>
            <w:hideMark/>
          </w:tcPr>
          <w:p w14:paraId="70CD1C0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Brasil</w:t>
            </w:r>
          </w:p>
        </w:tc>
        <w:tc>
          <w:tcPr>
            <w:tcW w:w="647" w:type="dxa"/>
            <w:tcBorders>
              <w:top w:val="nil"/>
              <w:left w:val="nil"/>
              <w:bottom w:val="nil"/>
              <w:right w:val="nil"/>
            </w:tcBorders>
            <w:shd w:val="clear" w:color="auto" w:fill="auto"/>
            <w:noWrap/>
            <w:vAlign w:val="bottom"/>
            <w:hideMark/>
          </w:tcPr>
          <w:p w14:paraId="07B8952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2363</w:t>
            </w:r>
          </w:p>
        </w:tc>
        <w:tc>
          <w:tcPr>
            <w:tcW w:w="4553" w:type="dxa"/>
            <w:tcBorders>
              <w:top w:val="nil"/>
              <w:left w:val="nil"/>
              <w:bottom w:val="nil"/>
              <w:right w:val="nil"/>
            </w:tcBorders>
            <w:shd w:val="clear" w:color="auto" w:fill="auto"/>
            <w:noWrap/>
            <w:vAlign w:val="bottom"/>
            <w:hideMark/>
          </w:tcPr>
          <w:p w14:paraId="4F3FC36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Taiamã Ecological Station</w:t>
            </w:r>
          </w:p>
        </w:tc>
        <w:tc>
          <w:tcPr>
            <w:tcW w:w="1206" w:type="dxa"/>
            <w:tcBorders>
              <w:top w:val="nil"/>
              <w:left w:val="nil"/>
              <w:bottom w:val="nil"/>
              <w:right w:val="nil"/>
            </w:tcBorders>
            <w:shd w:val="clear" w:color="auto" w:fill="auto"/>
            <w:noWrap/>
            <w:vAlign w:val="bottom"/>
            <w:hideMark/>
          </w:tcPr>
          <w:p w14:paraId="5C37268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21/10/2018</w:t>
            </w:r>
          </w:p>
        </w:tc>
        <w:tc>
          <w:tcPr>
            <w:tcW w:w="1026" w:type="dxa"/>
            <w:tcBorders>
              <w:top w:val="nil"/>
              <w:left w:val="nil"/>
              <w:bottom w:val="nil"/>
              <w:right w:val="nil"/>
            </w:tcBorders>
            <w:shd w:val="clear" w:color="auto" w:fill="auto"/>
            <w:noWrap/>
            <w:vAlign w:val="bottom"/>
            <w:hideMark/>
          </w:tcPr>
          <w:p w14:paraId="4ACDA4B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11 555</w:t>
            </w:r>
          </w:p>
        </w:tc>
      </w:tr>
      <w:tr w:rsidR="00C52E22" w:rsidRPr="00B812E5" w14:paraId="4C04E1C5" w14:textId="77777777" w:rsidTr="002D0C76">
        <w:trPr>
          <w:trHeight w:val="255"/>
        </w:trPr>
        <w:tc>
          <w:tcPr>
            <w:tcW w:w="2892" w:type="dxa"/>
            <w:tcBorders>
              <w:top w:val="nil"/>
              <w:left w:val="nil"/>
              <w:bottom w:val="nil"/>
              <w:right w:val="nil"/>
            </w:tcBorders>
            <w:shd w:val="clear" w:color="auto" w:fill="auto"/>
            <w:noWrap/>
            <w:vAlign w:val="bottom"/>
            <w:hideMark/>
          </w:tcPr>
          <w:p w14:paraId="3A4F391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647" w:type="dxa"/>
            <w:tcBorders>
              <w:top w:val="nil"/>
              <w:left w:val="nil"/>
              <w:bottom w:val="nil"/>
              <w:right w:val="nil"/>
            </w:tcBorders>
            <w:shd w:val="clear" w:color="auto" w:fill="auto"/>
            <w:noWrap/>
            <w:vAlign w:val="bottom"/>
            <w:hideMark/>
          </w:tcPr>
          <w:p w14:paraId="0C4D31B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2366</w:t>
            </w:r>
          </w:p>
        </w:tc>
        <w:tc>
          <w:tcPr>
            <w:tcW w:w="4553" w:type="dxa"/>
            <w:tcBorders>
              <w:top w:val="nil"/>
              <w:left w:val="nil"/>
              <w:bottom w:val="nil"/>
              <w:right w:val="nil"/>
            </w:tcBorders>
            <w:shd w:val="clear" w:color="auto" w:fill="auto"/>
            <w:noWrap/>
            <w:vAlign w:val="bottom"/>
            <w:hideMark/>
          </w:tcPr>
          <w:p w14:paraId="087932F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Complexe d’Aires Protégées Pô-Nazinga-Sissili</w:t>
            </w:r>
          </w:p>
        </w:tc>
        <w:tc>
          <w:tcPr>
            <w:tcW w:w="1206" w:type="dxa"/>
            <w:tcBorders>
              <w:top w:val="nil"/>
              <w:left w:val="nil"/>
              <w:bottom w:val="nil"/>
              <w:right w:val="nil"/>
            </w:tcBorders>
            <w:shd w:val="clear" w:color="auto" w:fill="auto"/>
            <w:noWrap/>
            <w:vAlign w:val="bottom"/>
            <w:hideMark/>
          </w:tcPr>
          <w:p w14:paraId="2CA40BE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27/10/2018</w:t>
            </w:r>
          </w:p>
        </w:tc>
        <w:tc>
          <w:tcPr>
            <w:tcW w:w="1026" w:type="dxa"/>
            <w:tcBorders>
              <w:top w:val="nil"/>
              <w:left w:val="nil"/>
              <w:bottom w:val="nil"/>
              <w:right w:val="nil"/>
            </w:tcBorders>
            <w:shd w:val="clear" w:color="auto" w:fill="auto"/>
            <w:noWrap/>
            <w:vAlign w:val="bottom"/>
            <w:hideMark/>
          </w:tcPr>
          <w:p w14:paraId="2C68D01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301 973</w:t>
            </w:r>
          </w:p>
        </w:tc>
      </w:tr>
      <w:tr w:rsidR="00C52E22" w:rsidRPr="00B812E5" w14:paraId="5354EE61" w14:textId="77777777" w:rsidTr="002D0C76">
        <w:trPr>
          <w:trHeight w:val="255"/>
        </w:trPr>
        <w:tc>
          <w:tcPr>
            <w:tcW w:w="2892" w:type="dxa"/>
            <w:tcBorders>
              <w:top w:val="nil"/>
              <w:left w:val="nil"/>
              <w:bottom w:val="nil"/>
              <w:right w:val="nil"/>
            </w:tcBorders>
            <w:shd w:val="clear" w:color="auto" w:fill="auto"/>
            <w:noWrap/>
            <w:hideMark/>
          </w:tcPr>
          <w:p w14:paraId="7256185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647" w:type="dxa"/>
            <w:tcBorders>
              <w:top w:val="nil"/>
              <w:left w:val="nil"/>
              <w:bottom w:val="nil"/>
              <w:right w:val="nil"/>
            </w:tcBorders>
            <w:shd w:val="clear" w:color="auto" w:fill="auto"/>
            <w:noWrap/>
            <w:hideMark/>
          </w:tcPr>
          <w:p w14:paraId="6BF15A6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2367</w:t>
            </w:r>
          </w:p>
        </w:tc>
        <w:tc>
          <w:tcPr>
            <w:tcW w:w="4553" w:type="dxa"/>
            <w:tcBorders>
              <w:top w:val="nil"/>
              <w:left w:val="nil"/>
              <w:bottom w:val="nil"/>
              <w:right w:val="nil"/>
            </w:tcBorders>
            <w:shd w:val="clear" w:color="auto" w:fill="auto"/>
            <w:noWrap/>
            <w:hideMark/>
          </w:tcPr>
          <w:p w14:paraId="25274C7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Complexe du Parc Urbain Bãngr – Weoogo et du lac des trois barrages</w:t>
            </w:r>
          </w:p>
        </w:tc>
        <w:tc>
          <w:tcPr>
            <w:tcW w:w="1206" w:type="dxa"/>
            <w:tcBorders>
              <w:top w:val="nil"/>
              <w:left w:val="nil"/>
              <w:bottom w:val="nil"/>
              <w:right w:val="nil"/>
            </w:tcBorders>
            <w:shd w:val="clear" w:color="auto" w:fill="auto"/>
            <w:noWrap/>
            <w:hideMark/>
          </w:tcPr>
          <w:p w14:paraId="6FAC1EC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02/02/2019</w:t>
            </w:r>
          </w:p>
        </w:tc>
        <w:tc>
          <w:tcPr>
            <w:tcW w:w="1026" w:type="dxa"/>
            <w:tcBorders>
              <w:top w:val="nil"/>
              <w:left w:val="nil"/>
              <w:bottom w:val="nil"/>
              <w:right w:val="nil"/>
            </w:tcBorders>
            <w:shd w:val="clear" w:color="auto" w:fill="auto"/>
            <w:noWrap/>
            <w:hideMark/>
          </w:tcPr>
          <w:p w14:paraId="3924C98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945</w:t>
            </w:r>
          </w:p>
        </w:tc>
      </w:tr>
      <w:tr w:rsidR="00C52E22" w:rsidRPr="00B812E5" w14:paraId="33A8358F" w14:textId="77777777" w:rsidTr="002D0C76">
        <w:trPr>
          <w:trHeight w:val="255"/>
        </w:trPr>
        <w:tc>
          <w:tcPr>
            <w:tcW w:w="2892" w:type="dxa"/>
            <w:tcBorders>
              <w:top w:val="nil"/>
              <w:left w:val="nil"/>
              <w:bottom w:val="nil"/>
              <w:right w:val="nil"/>
            </w:tcBorders>
            <w:shd w:val="clear" w:color="auto" w:fill="auto"/>
            <w:noWrap/>
            <w:vAlign w:val="bottom"/>
            <w:hideMark/>
          </w:tcPr>
          <w:p w14:paraId="7C49D60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647" w:type="dxa"/>
            <w:tcBorders>
              <w:top w:val="nil"/>
              <w:left w:val="nil"/>
              <w:bottom w:val="nil"/>
              <w:right w:val="nil"/>
            </w:tcBorders>
            <w:shd w:val="clear" w:color="auto" w:fill="auto"/>
            <w:noWrap/>
            <w:vAlign w:val="bottom"/>
            <w:hideMark/>
          </w:tcPr>
          <w:p w14:paraId="37A3CB3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2400</w:t>
            </w:r>
          </w:p>
        </w:tc>
        <w:tc>
          <w:tcPr>
            <w:tcW w:w="4553" w:type="dxa"/>
            <w:tcBorders>
              <w:top w:val="nil"/>
              <w:left w:val="nil"/>
              <w:bottom w:val="nil"/>
              <w:right w:val="nil"/>
            </w:tcBorders>
            <w:shd w:val="clear" w:color="auto" w:fill="auto"/>
            <w:noWrap/>
            <w:vAlign w:val="bottom"/>
            <w:hideMark/>
          </w:tcPr>
          <w:p w14:paraId="21B8CC2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Mare de Darkoye</w:t>
            </w:r>
          </w:p>
        </w:tc>
        <w:tc>
          <w:tcPr>
            <w:tcW w:w="1206" w:type="dxa"/>
            <w:tcBorders>
              <w:top w:val="nil"/>
              <w:left w:val="nil"/>
              <w:bottom w:val="nil"/>
              <w:right w:val="nil"/>
            </w:tcBorders>
            <w:shd w:val="clear" w:color="auto" w:fill="auto"/>
            <w:noWrap/>
            <w:vAlign w:val="bottom"/>
            <w:hideMark/>
          </w:tcPr>
          <w:p w14:paraId="497C208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27/02/2019</w:t>
            </w:r>
          </w:p>
        </w:tc>
        <w:tc>
          <w:tcPr>
            <w:tcW w:w="1026" w:type="dxa"/>
            <w:tcBorders>
              <w:top w:val="nil"/>
              <w:left w:val="nil"/>
              <w:bottom w:val="nil"/>
              <w:right w:val="nil"/>
            </w:tcBorders>
            <w:shd w:val="clear" w:color="auto" w:fill="auto"/>
            <w:noWrap/>
            <w:vAlign w:val="bottom"/>
            <w:hideMark/>
          </w:tcPr>
          <w:p w14:paraId="39F97FC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1 716</w:t>
            </w:r>
          </w:p>
        </w:tc>
      </w:tr>
      <w:tr w:rsidR="00C52E22" w:rsidRPr="00B812E5" w14:paraId="7FF9F5B5" w14:textId="77777777" w:rsidTr="002D0C76">
        <w:trPr>
          <w:trHeight w:val="255"/>
        </w:trPr>
        <w:tc>
          <w:tcPr>
            <w:tcW w:w="2892" w:type="dxa"/>
            <w:tcBorders>
              <w:top w:val="nil"/>
              <w:left w:val="nil"/>
              <w:bottom w:val="nil"/>
              <w:right w:val="nil"/>
            </w:tcBorders>
            <w:shd w:val="clear" w:color="auto" w:fill="auto"/>
            <w:noWrap/>
            <w:vAlign w:val="bottom"/>
            <w:hideMark/>
          </w:tcPr>
          <w:p w14:paraId="571B8C3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647" w:type="dxa"/>
            <w:tcBorders>
              <w:top w:val="nil"/>
              <w:left w:val="nil"/>
              <w:bottom w:val="nil"/>
              <w:right w:val="nil"/>
            </w:tcBorders>
            <w:shd w:val="clear" w:color="auto" w:fill="auto"/>
            <w:noWrap/>
            <w:vAlign w:val="bottom"/>
            <w:hideMark/>
          </w:tcPr>
          <w:p w14:paraId="56DFB91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w:t>
            </w:r>
          </w:p>
        </w:tc>
        <w:tc>
          <w:tcPr>
            <w:tcW w:w="4553" w:type="dxa"/>
            <w:tcBorders>
              <w:top w:val="nil"/>
              <w:left w:val="nil"/>
              <w:bottom w:val="nil"/>
              <w:right w:val="nil"/>
            </w:tcBorders>
            <w:shd w:val="clear" w:color="auto" w:fill="auto"/>
            <w:noWrap/>
            <w:vAlign w:val="bottom"/>
            <w:hideMark/>
          </w:tcPr>
          <w:p w14:paraId="5FCD1C7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Mare de Yomboli</w:t>
            </w:r>
          </w:p>
        </w:tc>
        <w:tc>
          <w:tcPr>
            <w:tcW w:w="1206" w:type="dxa"/>
            <w:tcBorders>
              <w:top w:val="nil"/>
              <w:left w:val="nil"/>
              <w:bottom w:val="nil"/>
              <w:right w:val="nil"/>
            </w:tcBorders>
            <w:shd w:val="clear" w:color="auto" w:fill="auto"/>
            <w:noWrap/>
            <w:vAlign w:val="bottom"/>
            <w:hideMark/>
          </w:tcPr>
          <w:p w14:paraId="5AC920D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27/02/2019</w:t>
            </w:r>
          </w:p>
        </w:tc>
        <w:tc>
          <w:tcPr>
            <w:tcW w:w="1026" w:type="dxa"/>
            <w:tcBorders>
              <w:top w:val="nil"/>
              <w:left w:val="nil"/>
              <w:bottom w:val="nil"/>
              <w:right w:val="nil"/>
            </w:tcBorders>
            <w:shd w:val="clear" w:color="auto" w:fill="auto"/>
            <w:noWrap/>
            <w:vAlign w:val="bottom"/>
            <w:hideMark/>
          </w:tcPr>
          <w:p w14:paraId="70FEF49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835</w:t>
            </w:r>
          </w:p>
        </w:tc>
      </w:tr>
      <w:tr w:rsidR="00C52E22" w:rsidRPr="00B812E5" w14:paraId="37F4EA83" w14:textId="77777777" w:rsidTr="002D0C76">
        <w:trPr>
          <w:trHeight w:val="255"/>
        </w:trPr>
        <w:tc>
          <w:tcPr>
            <w:tcW w:w="2892" w:type="dxa"/>
            <w:tcBorders>
              <w:top w:val="nil"/>
              <w:left w:val="nil"/>
              <w:bottom w:val="nil"/>
              <w:right w:val="nil"/>
            </w:tcBorders>
            <w:shd w:val="clear" w:color="auto" w:fill="auto"/>
            <w:noWrap/>
            <w:vAlign w:val="bottom"/>
            <w:hideMark/>
          </w:tcPr>
          <w:p w14:paraId="33540B1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647" w:type="dxa"/>
            <w:tcBorders>
              <w:top w:val="nil"/>
              <w:left w:val="nil"/>
              <w:bottom w:val="nil"/>
              <w:right w:val="nil"/>
            </w:tcBorders>
            <w:shd w:val="clear" w:color="auto" w:fill="auto"/>
            <w:noWrap/>
            <w:vAlign w:val="bottom"/>
            <w:hideMark/>
          </w:tcPr>
          <w:p w14:paraId="3A39CE8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2439</w:t>
            </w:r>
          </w:p>
        </w:tc>
        <w:tc>
          <w:tcPr>
            <w:tcW w:w="4553" w:type="dxa"/>
            <w:tcBorders>
              <w:top w:val="nil"/>
              <w:left w:val="nil"/>
              <w:bottom w:val="nil"/>
              <w:right w:val="nil"/>
            </w:tcBorders>
            <w:shd w:val="clear" w:color="auto" w:fill="auto"/>
            <w:noWrap/>
            <w:vAlign w:val="bottom"/>
            <w:hideMark/>
          </w:tcPr>
          <w:p w14:paraId="56B4660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Barrage de Samandéni</w:t>
            </w:r>
          </w:p>
        </w:tc>
        <w:tc>
          <w:tcPr>
            <w:tcW w:w="1206" w:type="dxa"/>
            <w:tcBorders>
              <w:top w:val="nil"/>
              <w:left w:val="nil"/>
              <w:bottom w:val="nil"/>
              <w:right w:val="nil"/>
            </w:tcBorders>
            <w:shd w:val="clear" w:color="auto" w:fill="auto"/>
            <w:noWrap/>
            <w:vAlign w:val="bottom"/>
            <w:hideMark/>
          </w:tcPr>
          <w:p w14:paraId="61BB371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27/10/2020</w:t>
            </w:r>
          </w:p>
        </w:tc>
        <w:tc>
          <w:tcPr>
            <w:tcW w:w="1026" w:type="dxa"/>
            <w:tcBorders>
              <w:top w:val="nil"/>
              <w:left w:val="nil"/>
              <w:bottom w:val="nil"/>
              <w:right w:val="nil"/>
            </w:tcBorders>
            <w:shd w:val="clear" w:color="auto" w:fill="auto"/>
            <w:noWrap/>
            <w:vAlign w:val="bottom"/>
            <w:hideMark/>
          </w:tcPr>
          <w:p w14:paraId="663C722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68 202</w:t>
            </w:r>
          </w:p>
        </w:tc>
      </w:tr>
      <w:tr w:rsidR="00C52E22" w:rsidRPr="00B812E5" w14:paraId="29DA0E20" w14:textId="77777777" w:rsidTr="002D0C76">
        <w:trPr>
          <w:trHeight w:val="255"/>
        </w:trPr>
        <w:tc>
          <w:tcPr>
            <w:tcW w:w="2892" w:type="dxa"/>
            <w:tcBorders>
              <w:top w:val="nil"/>
              <w:left w:val="nil"/>
              <w:bottom w:val="nil"/>
              <w:right w:val="nil"/>
            </w:tcBorders>
            <w:shd w:val="clear" w:color="auto" w:fill="auto"/>
            <w:noWrap/>
            <w:vAlign w:val="bottom"/>
            <w:hideMark/>
          </w:tcPr>
          <w:p w14:paraId="49D565F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Camboya</w:t>
            </w:r>
          </w:p>
        </w:tc>
        <w:tc>
          <w:tcPr>
            <w:tcW w:w="647" w:type="dxa"/>
            <w:tcBorders>
              <w:top w:val="nil"/>
              <w:left w:val="nil"/>
              <w:bottom w:val="nil"/>
              <w:right w:val="nil"/>
            </w:tcBorders>
            <w:shd w:val="clear" w:color="auto" w:fill="auto"/>
            <w:noWrap/>
            <w:vAlign w:val="bottom"/>
            <w:hideMark/>
          </w:tcPr>
          <w:p w14:paraId="1AB5FF1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2365</w:t>
            </w:r>
          </w:p>
        </w:tc>
        <w:tc>
          <w:tcPr>
            <w:tcW w:w="4553" w:type="dxa"/>
            <w:tcBorders>
              <w:top w:val="nil"/>
              <w:left w:val="nil"/>
              <w:bottom w:val="nil"/>
              <w:right w:val="nil"/>
            </w:tcBorders>
            <w:shd w:val="clear" w:color="auto" w:fill="auto"/>
            <w:noWrap/>
            <w:vAlign w:val="bottom"/>
            <w:hideMark/>
          </w:tcPr>
          <w:p w14:paraId="5308C67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Stung Sen</w:t>
            </w:r>
          </w:p>
        </w:tc>
        <w:tc>
          <w:tcPr>
            <w:tcW w:w="1206" w:type="dxa"/>
            <w:tcBorders>
              <w:top w:val="nil"/>
              <w:left w:val="nil"/>
              <w:bottom w:val="nil"/>
              <w:right w:val="nil"/>
            </w:tcBorders>
            <w:shd w:val="clear" w:color="auto" w:fill="auto"/>
            <w:noWrap/>
            <w:vAlign w:val="bottom"/>
            <w:hideMark/>
          </w:tcPr>
          <w:p w14:paraId="12B28F4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02/11/2018</w:t>
            </w:r>
          </w:p>
        </w:tc>
        <w:tc>
          <w:tcPr>
            <w:tcW w:w="1026" w:type="dxa"/>
            <w:tcBorders>
              <w:top w:val="nil"/>
              <w:left w:val="nil"/>
              <w:bottom w:val="nil"/>
              <w:right w:val="nil"/>
            </w:tcBorders>
            <w:shd w:val="clear" w:color="auto" w:fill="auto"/>
            <w:noWrap/>
            <w:vAlign w:val="bottom"/>
            <w:hideMark/>
          </w:tcPr>
          <w:p w14:paraId="672FA50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9 293</w:t>
            </w:r>
          </w:p>
        </w:tc>
      </w:tr>
      <w:tr w:rsidR="00C52E22" w:rsidRPr="00B812E5" w14:paraId="2B6391F2" w14:textId="77777777" w:rsidTr="002D0C76">
        <w:trPr>
          <w:trHeight w:val="255"/>
        </w:trPr>
        <w:tc>
          <w:tcPr>
            <w:tcW w:w="2892" w:type="dxa"/>
            <w:tcBorders>
              <w:top w:val="nil"/>
              <w:left w:val="nil"/>
              <w:bottom w:val="nil"/>
              <w:right w:val="nil"/>
            </w:tcBorders>
            <w:shd w:val="clear" w:color="auto" w:fill="auto"/>
            <w:noWrap/>
            <w:vAlign w:val="bottom"/>
            <w:hideMark/>
          </w:tcPr>
          <w:p w14:paraId="2D5CB7A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Chile</w:t>
            </w:r>
          </w:p>
        </w:tc>
        <w:tc>
          <w:tcPr>
            <w:tcW w:w="647" w:type="dxa"/>
            <w:tcBorders>
              <w:top w:val="nil"/>
              <w:left w:val="nil"/>
              <w:bottom w:val="nil"/>
              <w:right w:val="nil"/>
            </w:tcBorders>
            <w:shd w:val="clear" w:color="auto" w:fill="auto"/>
            <w:noWrap/>
            <w:vAlign w:val="bottom"/>
            <w:hideMark/>
          </w:tcPr>
          <w:p w14:paraId="58FDFC7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2361</w:t>
            </w:r>
          </w:p>
        </w:tc>
        <w:tc>
          <w:tcPr>
            <w:tcW w:w="4553" w:type="dxa"/>
            <w:tcBorders>
              <w:top w:val="nil"/>
              <w:left w:val="nil"/>
              <w:bottom w:val="nil"/>
              <w:right w:val="nil"/>
            </w:tcBorders>
            <w:shd w:val="clear" w:color="auto" w:fill="auto"/>
            <w:noWrap/>
            <w:vAlign w:val="bottom"/>
            <w:hideMark/>
          </w:tcPr>
          <w:p w14:paraId="22CC7FE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Humedales Costeros de la Bahía Tongoy</w:t>
            </w:r>
          </w:p>
        </w:tc>
        <w:tc>
          <w:tcPr>
            <w:tcW w:w="1206" w:type="dxa"/>
            <w:tcBorders>
              <w:top w:val="nil"/>
              <w:left w:val="nil"/>
              <w:bottom w:val="nil"/>
              <w:right w:val="nil"/>
            </w:tcBorders>
            <w:shd w:val="clear" w:color="auto" w:fill="auto"/>
            <w:noWrap/>
            <w:vAlign w:val="bottom"/>
            <w:hideMark/>
          </w:tcPr>
          <w:p w14:paraId="1A52E29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21/11/2018</w:t>
            </w:r>
          </w:p>
        </w:tc>
        <w:tc>
          <w:tcPr>
            <w:tcW w:w="1026" w:type="dxa"/>
            <w:tcBorders>
              <w:top w:val="nil"/>
              <w:left w:val="nil"/>
              <w:bottom w:val="nil"/>
              <w:right w:val="nil"/>
            </w:tcBorders>
            <w:shd w:val="clear" w:color="auto" w:fill="auto"/>
            <w:noWrap/>
            <w:vAlign w:val="bottom"/>
            <w:hideMark/>
          </w:tcPr>
          <w:p w14:paraId="78CB540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259</w:t>
            </w:r>
          </w:p>
        </w:tc>
      </w:tr>
      <w:tr w:rsidR="00C52E22" w:rsidRPr="00B812E5" w14:paraId="2F14A047" w14:textId="77777777" w:rsidTr="002D0C76">
        <w:trPr>
          <w:trHeight w:val="255"/>
        </w:trPr>
        <w:tc>
          <w:tcPr>
            <w:tcW w:w="2892" w:type="dxa"/>
            <w:tcBorders>
              <w:top w:val="nil"/>
              <w:left w:val="nil"/>
              <w:bottom w:val="nil"/>
              <w:right w:val="nil"/>
            </w:tcBorders>
            <w:shd w:val="clear" w:color="auto" w:fill="auto"/>
            <w:noWrap/>
            <w:vAlign w:val="bottom"/>
            <w:hideMark/>
          </w:tcPr>
          <w:p w14:paraId="25E2BF1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Chile</w:t>
            </w:r>
          </w:p>
        </w:tc>
        <w:tc>
          <w:tcPr>
            <w:tcW w:w="647" w:type="dxa"/>
            <w:tcBorders>
              <w:top w:val="nil"/>
              <w:left w:val="nil"/>
              <w:bottom w:val="nil"/>
              <w:right w:val="nil"/>
            </w:tcBorders>
            <w:shd w:val="clear" w:color="auto" w:fill="auto"/>
            <w:noWrap/>
            <w:vAlign w:val="bottom"/>
            <w:hideMark/>
          </w:tcPr>
          <w:p w14:paraId="06C8B3F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2423</w:t>
            </w:r>
          </w:p>
        </w:tc>
        <w:tc>
          <w:tcPr>
            <w:tcW w:w="4553" w:type="dxa"/>
            <w:tcBorders>
              <w:top w:val="nil"/>
              <w:left w:val="nil"/>
              <w:bottom w:val="nil"/>
              <w:right w:val="nil"/>
            </w:tcBorders>
            <w:shd w:val="clear" w:color="auto" w:fill="auto"/>
            <w:noWrap/>
            <w:vAlign w:val="bottom"/>
            <w:hideMark/>
          </w:tcPr>
          <w:p w14:paraId="5CACB47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 Humedales de Monkul</w:t>
            </w:r>
          </w:p>
        </w:tc>
        <w:tc>
          <w:tcPr>
            <w:tcW w:w="1206" w:type="dxa"/>
            <w:tcBorders>
              <w:top w:val="nil"/>
              <w:left w:val="nil"/>
              <w:bottom w:val="nil"/>
              <w:right w:val="nil"/>
            </w:tcBorders>
            <w:shd w:val="clear" w:color="auto" w:fill="auto"/>
            <w:noWrap/>
            <w:vAlign w:val="bottom"/>
            <w:hideMark/>
          </w:tcPr>
          <w:p w14:paraId="689419B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22/05/2020</w:t>
            </w:r>
          </w:p>
        </w:tc>
        <w:tc>
          <w:tcPr>
            <w:tcW w:w="1026" w:type="dxa"/>
            <w:tcBorders>
              <w:top w:val="nil"/>
              <w:left w:val="nil"/>
              <w:bottom w:val="nil"/>
              <w:right w:val="nil"/>
            </w:tcBorders>
            <w:shd w:val="clear" w:color="auto" w:fill="auto"/>
            <w:noWrap/>
            <w:vAlign w:val="bottom"/>
            <w:hideMark/>
          </w:tcPr>
          <w:p w14:paraId="14AC3FB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1 380</w:t>
            </w:r>
          </w:p>
        </w:tc>
      </w:tr>
      <w:tr w:rsidR="00C52E22" w:rsidRPr="00B812E5" w14:paraId="591640A4" w14:textId="77777777" w:rsidTr="002D0C76">
        <w:trPr>
          <w:trHeight w:val="255"/>
        </w:trPr>
        <w:tc>
          <w:tcPr>
            <w:tcW w:w="2892" w:type="dxa"/>
            <w:tcBorders>
              <w:top w:val="nil"/>
              <w:left w:val="nil"/>
              <w:bottom w:val="nil"/>
              <w:right w:val="nil"/>
            </w:tcBorders>
            <w:shd w:val="clear" w:color="auto" w:fill="auto"/>
            <w:noWrap/>
            <w:hideMark/>
          </w:tcPr>
          <w:p w14:paraId="45558CF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Chile</w:t>
            </w:r>
          </w:p>
        </w:tc>
        <w:tc>
          <w:tcPr>
            <w:tcW w:w="647" w:type="dxa"/>
            <w:tcBorders>
              <w:top w:val="nil"/>
              <w:left w:val="nil"/>
              <w:bottom w:val="nil"/>
              <w:right w:val="nil"/>
            </w:tcBorders>
            <w:shd w:val="clear" w:color="auto" w:fill="auto"/>
            <w:noWrap/>
            <w:hideMark/>
          </w:tcPr>
          <w:p w14:paraId="7E0EFE3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2424</w:t>
            </w:r>
          </w:p>
        </w:tc>
        <w:tc>
          <w:tcPr>
            <w:tcW w:w="4553" w:type="dxa"/>
            <w:tcBorders>
              <w:top w:val="nil"/>
              <w:left w:val="nil"/>
              <w:bottom w:val="nil"/>
              <w:right w:val="nil"/>
            </w:tcBorders>
            <w:shd w:val="clear" w:color="auto" w:fill="auto"/>
            <w:noWrap/>
            <w:hideMark/>
          </w:tcPr>
          <w:p w14:paraId="203C175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Humedal del río Limarí, desde Salala hasta su desembocadura</w:t>
            </w:r>
          </w:p>
        </w:tc>
        <w:tc>
          <w:tcPr>
            <w:tcW w:w="1206" w:type="dxa"/>
            <w:tcBorders>
              <w:top w:val="nil"/>
              <w:left w:val="nil"/>
              <w:bottom w:val="nil"/>
              <w:right w:val="nil"/>
            </w:tcBorders>
            <w:shd w:val="clear" w:color="auto" w:fill="auto"/>
            <w:noWrap/>
            <w:hideMark/>
          </w:tcPr>
          <w:p w14:paraId="3C5852D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21/07/2020</w:t>
            </w:r>
          </w:p>
        </w:tc>
        <w:tc>
          <w:tcPr>
            <w:tcW w:w="1026" w:type="dxa"/>
            <w:tcBorders>
              <w:top w:val="nil"/>
              <w:left w:val="nil"/>
              <w:bottom w:val="nil"/>
              <w:right w:val="nil"/>
            </w:tcBorders>
            <w:shd w:val="clear" w:color="auto" w:fill="auto"/>
            <w:noWrap/>
            <w:hideMark/>
          </w:tcPr>
          <w:p w14:paraId="236E49E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527</w:t>
            </w:r>
          </w:p>
        </w:tc>
      </w:tr>
      <w:tr w:rsidR="00C52E22" w:rsidRPr="00B812E5" w14:paraId="3C906321" w14:textId="77777777" w:rsidTr="002D0C76">
        <w:trPr>
          <w:trHeight w:val="255"/>
        </w:trPr>
        <w:tc>
          <w:tcPr>
            <w:tcW w:w="2892" w:type="dxa"/>
            <w:tcBorders>
              <w:top w:val="nil"/>
              <w:left w:val="nil"/>
              <w:bottom w:val="nil"/>
              <w:right w:val="nil"/>
            </w:tcBorders>
            <w:shd w:val="clear" w:color="auto" w:fill="auto"/>
            <w:noWrap/>
            <w:vAlign w:val="bottom"/>
            <w:hideMark/>
          </w:tcPr>
          <w:p w14:paraId="45BABAF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27A3FC2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2346</w:t>
            </w:r>
          </w:p>
        </w:tc>
        <w:tc>
          <w:tcPr>
            <w:tcW w:w="4553" w:type="dxa"/>
            <w:tcBorders>
              <w:top w:val="nil"/>
              <w:left w:val="nil"/>
              <w:bottom w:val="nil"/>
              <w:right w:val="nil"/>
            </w:tcBorders>
            <w:shd w:val="clear" w:color="auto" w:fill="auto"/>
            <w:noWrap/>
            <w:vAlign w:val="bottom"/>
            <w:hideMark/>
          </w:tcPr>
          <w:p w14:paraId="590C931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Shandong Jining Nansi Lake </w:t>
            </w:r>
          </w:p>
        </w:tc>
        <w:tc>
          <w:tcPr>
            <w:tcW w:w="1206" w:type="dxa"/>
            <w:tcBorders>
              <w:top w:val="nil"/>
              <w:left w:val="nil"/>
              <w:bottom w:val="nil"/>
              <w:right w:val="nil"/>
            </w:tcBorders>
            <w:shd w:val="clear" w:color="auto" w:fill="auto"/>
            <w:noWrap/>
            <w:vAlign w:val="bottom"/>
            <w:hideMark/>
          </w:tcPr>
          <w:p w14:paraId="5273EB6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441A35D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50 762</w:t>
            </w:r>
          </w:p>
        </w:tc>
      </w:tr>
      <w:tr w:rsidR="00C52E22" w:rsidRPr="00B812E5" w14:paraId="228BE33E" w14:textId="77777777" w:rsidTr="002D0C76">
        <w:trPr>
          <w:trHeight w:val="255"/>
        </w:trPr>
        <w:tc>
          <w:tcPr>
            <w:tcW w:w="2892" w:type="dxa"/>
            <w:tcBorders>
              <w:top w:val="nil"/>
              <w:left w:val="nil"/>
              <w:bottom w:val="nil"/>
              <w:right w:val="nil"/>
            </w:tcBorders>
            <w:shd w:val="clear" w:color="auto" w:fill="auto"/>
            <w:noWrap/>
            <w:vAlign w:val="bottom"/>
            <w:hideMark/>
          </w:tcPr>
          <w:p w14:paraId="0A37C3A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1859AF4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2347</w:t>
            </w:r>
          </w:p>
        </w:tc>
        <w:tc>
          <w:tcPr>
            <w:tcW w:w="4553" w:type="dxa"/>
            <w:tcBorders>
              <w:top w:val="nil"/>
              <w:left w:val="nil"/>
              <w:bottom w:val="nil"/>
              <w:right w:val="nil"/>
            </w:tcBorders>
            <w:shd w:val="clear" w:color="auto" w:fill="auto"/>
            <w:noWrap/>
            <w:vAlign w:val="bottom"/>
            <w:hideMark/>
          </w:tcPr>
          <w:p w14:paraId="43A5962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Gansu Yanchiwan Wetlands</w:t>
            </w:r>
          </w:p>
        </w:tc>
        <w:tc>
          <w:tcPr>
            <w:tcW w:w="1206" w:type="dxa"/>
            <w:tcBorders>
              <w:top w:val="nil"/>
              <w:left w:val="nil"/>
              <w:bottom w:val="nil"/>
              <w:right w:val="nil"/>
            </w:tcBorders>
            <w:shd w:val="clear" w:color="auto" w:fill="auto"/>
            <w:noWrap/>
            <w:vAlign w:val="bottom"/>
            <w:hideMark/>
          </w:tcPr>
          <w:p w14:paraId="427D1BF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54A6EAD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29 876</w:t>
            </w:r>
          </w:p>
        </w:tc>
      </w:tr>
      <w:tr w:rsidR="00C52E22" w:rsidRPr="00B812E5" w14:paraId="7F527092" w14:textId="77777777" w:rsidTr="002D0C76">
        <w:trPr>
          <w:trHeight w:val="255"/>
        </w:trPr>
        <w:tc>
          <w:tcPr>
            <w:tcW w:w="2892" w:type="dxa"/>
            <w:tcBorders>
              <w:top w:val="nil"/>
              <w:left w:val="nil"/>
              <w:bottom w:val="nil"/>
              <w:right w:val="nil"/>
            </w:tcBorders>
            <w:shd w:val="clear" w:color="auto" w:fill="auto"/>
            <w:noWrap/>
            <w:vAlign w:val="bottom"/>
            <w:hideMark/>
          </w:tcPr>
          <w:p w14:paraId="6B9990A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7D4F02F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2348</w:t>
            </w:r>
          </w:p>
        </w:tc>
        <w:tc>
          <w:tcPr>
            <w:tcW w:w="4553" w:type="dxa"/>
            <w:tcBorders>
              <w:top w:val="nil"/>
              <w:left w:val="nil"/>
              <w:bottom w:val="nil"/>
              <w:right w:val="nil"/>
            </w:tcBorders>
            <w:shd w:val="clear" w:color="auto" w:fill="auto"/>
            <w:noWrap/>
            <w:vAlign w:val="bottom"/>
            <w:hideMark/>
          </w:tcPr>
          <w:p w14:paraId="5B310B9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Sichuan Changshagongma Wetlands</w:t>
            </w:r>
          </w:p>
        </w:tc>
        <w:tc>
          <w:tcPr>
            <w:tcW w:w="1206" w:type="dxa"/>
            <w:tcBorders>
              <w:top w:val="nil"/>
              <w:left w:val="nil"/>
              <w:bottom w:val="nil"/>
              <w:right w:val="nil"/>
            </w:tcBorders>
            <w:shd w:val="clear" w:color="auto" w:fill="auto"/>
            <w:noWrap/>
            <w:vAlign w:val="bottom"/>
            <w:hideMark/>
          </w:tcPr>
          <w:p w14:paraId="0396FF5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52CF8C9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669 800</w:t>
            </w:r>
          </w:p>
        </w:tc>
      </w:tr>
      <w:tr w:rsidR="00C52E22" w:rsidRPr="00B812E5" w14:paraId="4A9EE4B2" w14:textId="77777777" w:rsidTr="002D0C76">
        <w:trPr>
          <w:trHeight w:val="255"/>
        </w:trPr>
        <w:tc>
          <w:tcPr>
            <w:tcW w:w="2892" w:type="dxa"/>
            <w:tcBorders>
              <w:top w:val="nil"/>
              <w:left w:val="nil"/>
              <w:bottom w:val="nil"/>
              <w:right w:val="nil"/>
            </w:tcBorders>
            <w:shd w:val="clear" w:color="auto" w:fill="auto"/>
            <w:noWrap/>
            <w:vAlign w:val="bottom"/>
            <w:hideMark/>
          </w:tcPr>
          <w:p w14:paraId="18B595D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0941214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2349</w:t>
            </w:r>
          </w:p>
        </w:tc>
        <w:tc>
          <w:tcPr>
            <w:tcW w:w="4553" w:type="dxa"/>
            <w:tcBorders>
              <w:top w:val="nil"/>
              <w:left w:val="nil"/>
              <w:bottom w:val="nil"/>
              <w:right w:val="nil"/>
            </w:tcBorders>
            <w:shd w:val="clear" w:color="auto" w:fill="auto"/>
            <w:noWrap/>
            <w:vAlign w:val="bottom"/>
            <w:hideMark/>
          </w:tcPr>
          <w:p w14:paraId="22A797E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Hubei Wang Lake</w:t>
            </w:r>
          </w:p>
        </w:tc>
        <w:tc>
          <w:tcPr>
            <w:tcW w:w="1206" w:type="dxa"/>
            <w:tcBorders>
              <w:top w:val="nil"/>
              <w:left w:val="nil"/>
              <w:bottom w:val="nil"/>
              <w:right w:val="nil"/>
            </w:tcBorders>
            <w:shd w:val="clear" w:color="auto" w:fill="auto"/>
            <w:noWrap/>
            <w:vAlign w:val="bottom"/>
            <w:hideMark/>
          </w:tcPr>
          <w:p w14:paraId="127A9E2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051325D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20 495</w:t>
            </w:r>
          </w:p>
        </w:tc>
      </w:tr>
      <w:tr w:rsidR="00C52E22" w:rsidRPr="00B812E5" w14:paraId="04570B8A" w14:textId="77777777" w:rsidTr="002D0C76">
        <w:trPr>
          <w:trHeight w:val="255"/>
        </w:trPr>
        <w:tc>
          <w:tcPr>
            <w:tcW w:w="2892" w:type="dxa"/>
            <w:tcBorders>
              <w:top w:val="nil"/>
              <w:left w:val="nil"/>
              <w:bottom w:val="nil"/>
              <w:right w:val="nil"/>
            </w:tcBorders>
            <w:shd w:val="clear" w:color="auto" w:fill="auto"/>
            <w:noWrap/>
            <w:vAlign w:val="bottom"/>
            <w:hideMark/>
          </w:tcPr>
          <w:p w14:paraId="4CB860B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58636DC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2350</w:t>
            </w:r>
          </w:p>
        </w:tc>
        <w:tc>
          <w:tcPr>
            <w:tcW w:w="4553" w:type="dxa"/>
            <w:tcBorders>
              <w:top w:val="nil"/>
              <w:left w:val="nil"/>
              <w:bottom w:val="nil"/>
              <w:right w:val="nil"/>
            </w:tcBorders>
            <w:shd w:val="clear" w:color="auto" w:fill="auto"/>
            <w:noWrap/>
            <w:vAlign w:val="bottom"/>
            <w:hideMark/>
          </w:tcPr>
          <w:p w14:paraId="79782E1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Jilin Hani Wetlands</w:t>
            </w:r>
          </w:p>
        </w:tc>
        <w:tc>
          <w:tcPr>
            <w:tcW w:w="1206" w:type="dxa"/>
            <w:tcBorders>
              <w:top w:val="nil"/>
              <w:left w:val="nil"/>
              <w:bottom w:val="nil"/>
              <w:right w:val="nil"/>
            </w:tcBorders>
            <w:shd w:val="clear" w:color="auto" w:fill="auto"/>
            <w:noWrap/>
            <w:vAlign w:val="bottom"/>
            <w:hideMark/>
          </w:tcPr>
          <w:p w14:paraId="128CC8F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3E05ECB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3 572</w:t>
            </w:r>
          </w:p>
        </w:tc>
      </w:tr>
      <w:tr w:rsidR="00C52E22" w:rsidRPr="00B812E5" w14:paraId="79C73553" w14:textId="77777777" w:rsidTr="002D0C76">
        <w:trPr>
          <w:trHeight w:val="255"/>
        </w:trPr>
        <w:tc>
          <w:tcPr>
            <w:tcW w:w="2892" w:type="dxa"/>
            <w:tcBorders>
              <w:top w:val="nil"/>
              <w:left w:val="nil"/>
              <w:bottom w:val="nil"/>
              <w:right w:val="nil"/>
            </w:tcBorders>
            <w:shd w:val="clear" w:color="auto" w:fill="auto"/>
            <w:noWrap/>
            <w:vAlign w:val="bottom"/>
            <w:hideMark/>
          </w:tcPr>
          <w:p w14:paraId="1A62658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4BDEC9C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2351</w:t>
            </w:r>
          </w:p>
        </w:tc>
        <w:tc>
          <w:tcPr>
            <w:tcW w:w="4553" w:type="dxa"/>
            <w:tcBorders>
              <w:top w:val="nil"/>
              <w:left w:val="nil"/>
              <w:bottom w:val="nil"/>
              <w:right w:val="nil"/>
            </w:tcBorders>
            <w:shd w:val="clear" w:color="auto" w:fill="auto"/>
            <w:noWrap/>
            <w:vAlign w:val="bottom"/>
            <w:hideMark/>
          </w:tcPr>
          <w:p w14:paraId="3CF0E02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Inner Mongolia Grand Khingan Hanma Wetlands</w:t>
            </w:r>
          </w:p>
        </w:tc>
        <w:tc>
          <w:tcPr>
            <w:tcW w:w="1206" w:type="dxa"/>
            <w:tcBorders>
              <w:top w:val="nil"/>
              <w:left w:val="nil"/>
              <w:bottom w:val="nil"/>
              <w:right w:val="nil"/>
            </w:tcBorders>
            <w:shd w:val="clear" w:color="auto" w:fill="auto"/>
            <w:noWrap/>
            <w:vAlign w:val="bottom"/>
            <w:hideMark/>
          </w:tcPr>
          <w:p w14:paraId="7FD3AC0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767B786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107 348</w:t>
            </w:r>
          </w:p>
        </w:tc>
      </w:tr>
      <w:tr w:rsidR="00C52E22" w:rsidRPr="00B812E5" w14:paraId="0687EF45" w14:textId="77777777" w:rsidTr="002D0C76">
        <w:trPr>
          <w:trHeight w:val="255"/>
        </w:trPr>
        <w:tc>
          <w:tcPr>
            <w:tcW w:w="2892" w:type="dxa"/>
            <w:tcBorders>
              <w:top w:val="nil"/>
              <w:left w:val="nil"/>
              <w:bottom w:val="nil"/>
              <w:right w:val="nil"/>
            </w:tcBorders>
            <w:shd w:val="clear" w:color="auto" w:fill="auto"/>
            <w:noWrap/>
            <w:vAlign w:val="bottom"/>
            <w:hideMark/>
          </w:tcPr>
          <w:p w14:paraId="6A55A19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72261CF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2352</w:t>
            </w:r>
          </w:p>
        </w:tc>
        <w:tc>
          <w:tcPr>
            <w:tcW w:w="4553" w:type="dxa"/>
            <w:tcBorders>
              <w:top w:val="nil"/>
              <w:left w:val="nil"/>
              <w:bottom w:val="nil"/>
              <w:right w:val="nil"/>
            </w:tcBorders>
            <w:shd w:val="clear" w:color="auto" w:fill="auto"/>
            <w:noWrap/>
            <w:vAlign w:val="bottom"/>
            <w:hideMark/>
          </w:tcPr>
          <w:p w14:paraId="3B31FF2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Tibet Selincuo Wetlands</w:t>
            </w:r>
          </w:p>
        </w:tc>
        <w:tc>
          <w:tcPr>
            <w:tcW w:w="1206" w:type="dxa"/>
            <w:tcBorders>
              <w:top w:val="nil"/>
              <w:left w:val="nil"/>
              <w:bottom w:val="nil"/>
              <w:right w:val="nil"/>
            </w:tcBorders>
            <w:shd w:val="clear" w:color="auto" w:fill="auto"/>
            <w:noWrap/>
            <w:vAlign w:val="bottom"/>
            <w:hideMark/>
          </w:tcPr>
          <w:p w14:paraId="081669B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5EE15BB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1 893 630</w:t>
            </w:r>
          </w:p>
        </w:tc>
      </w:tr>
      <w:tr w:rsidR="00C52E22" w:rsidRPr="00B812E5" w14:paraId="6BA9AAE1" w14:textId="77777777" w:rsidTr="002D0C76">
        <w:trPr>
          <w:trHeight w:val="255"/>
        </w:trPr>
        <w:tc>
          <w:tcPr>
            <w:tcW w:w="2892" w:type="dxa"/>
            <w:tcBorders>
              <w:top w:val="nil"/>
              <w:left w:val="nil"/>
              <w:bottom w:val="nil"/>
              <w:right w:val="nil"/>
            </w:tcBorders>
            <w:shd w:val="clear" w:color="auto" w:fill="auto"/>
            <w:noWrap/>
            <w:vAlign w:val="bottom"/>
            <w:hideMark/>
          </w:tcPr>
          <w:p w14:paraId="27F2EC9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2D6BB52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2353</w:t>
            </w:r>
          </w:p>
        </w:tc>
        <w:tc>
          <w:tcPr>
            <w:tcW w:w="4553" w:type="dxa"/>
            <w:tcBorders>
              <w:top w:val="nil"/>
              <w:left w:val="nil"/>
              <w:bottom w:val="nil"/>
              <w:right w:val="nil"/>
            </w:tcBorders>
            <w:shd w:val="clear" w:color="auto" w:fill="auto"/>
            <w:noWrap/>
            <w:vAlign w:val="bottom"/>
            <w:hideMark/>
          </w:tcPr>
          <w:p w14:paraId="1812420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Heilongjiang Youhao Wetlands</w:t>
            </w:r>
          </w:p>
        </w:tc>
        <w:tc>
          <w:tcPr>
            <w:tcW w:w="1206" w:type="dxa"/>
            <w:tcBorders>
              <w:top w:val="nil"/>
              <w:left w:val="nil"/>
              <w:bottom w:val="nil"/>
              <w:right w:val="nil"/>
            </w:tcBorders>
            <w:shd w:val="clear" w:color="auto" w:fill="auto"/>
            <w:noWrap/>
            <w:vAlign w:val="bottom"/>
            <w:hideMark/>
          </w:tcPr>
          <w:p w14:paraId="0F7C201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08/01/2018</w:t>
            </w:r>
          </w:p>
        </w:tc>
        <w:tc>
          <w:tcPr>
            <w:tcW w:w="1026" w:type="dxa"/>
            <w:tcBorders>
              <w:top w:val="nil"/>
              <w:left w:val="nil"/>
              <w:bottom w:val="nil"/>
              <w:right w:val="nil"/>
            </w:tcBorders>
            <w:shd w:val="clear" w:color="auto" w:fill="auto"/>
            <w:noWrap/>
            <w:vAlign w:val="bottom"/>
            <w:hideMark/>
          </w:tcPr>
          <w:p w14:paraId="27E7335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60 687</w:t>
            </w:r>
          </w:p>
        </w:tc>
      </w:tr>
      <w:tr w:rsidR="00C52E22" w:rsidRPr="00B812E5" w14:paraId="020F20D3" w14:textId="77777777" w:rsidTr="002D0C76">
        <w:trPr>
          <w:trHeight w:val="255"/>
        </w:trPr>
        <w:tc>
          <w:tcPr>
            <w:tcW w:w="2892" w:type="dxa"/>
            <w:tcBorders>
              <w:top w:val="nil"/>
              <w:left w:val="nil"/>
              <w:bottom w:val="nil"/>
              <w:right w:val="nil"/>
            </w:tcBorders>
            <w:shd w:val="clear" w:color="auto" w:fill="auto"/>
            <w:noWrap/>
            <w:vAlign w:val="bottom"/>
            <w:hideMark/>
          </w:tcPr>
          <w:p w14:paraId="670D79D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0B09048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2425</w:t>
            </w:r>
          </w:p>
        </w:tc>
        <w:tc>
          <w:tcPr>
            <w:tcW w:w="4553" w:type="dxa"/>
            <w:tcBorders>
              <w:top w:val="nil"/>
              <w:left w:val="nil"/>
              <w:bottom w:val="nil"/>
              <w:right w:val="nil"/>
            </w:tcBorders>
            <w:shd w:val="clear" w:color="auto" w:fill="auto"/>
            <w:noWrap/>
            <w:vAlign w:val="bottom"/>
            <w:hideMark/>
          </w:tcPr>
          <w:p w14:paraId="73FE8DF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Tianjin Beidagang Wetlands</w:t>
            </w:r>
          </w:p>
        </w:tc>
        <w:tc>
          <w:tcPr>
            <w:tcW w:w="1206" w:type="dxa"/>
            <w:tcBorders>
              <w:top w:val="nil"/>
              <w:left w:val="nil"/>
              <w:bottom w:val="nil"/>
              <w:right w:val="nil"/>
            </w:tcBorders>
            <w:shd w:val="clear" w:color="auto" w:fill="auto"/>
            <w:noWrap/>
            <w:vAlign w:val="bottom"/>
            <w:hideMark/>
          </w:tcPr>
          <w:p w14:paraId="079868E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7CFC9C8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1 130</w:t>
            </w:r>
          </w:p>
        </w:tc>
      </w:tr>
      <w:tr w:rsidR="00C52E22" w:rsidRPr="00B812E5" w14:paraId="0D8A420E" w14:textId="77777777" w:rsidTr="002D0C76">
        <w:trPr>
          <w:trHeight w:val="255"/>
        </w:trPr>
        <w:tc>
          <w:tcPr>
            <w:tcW w:w="2892" w:type="dxa"/>
            <w:tcBorders>
              <w:top w:val="nil"/>
              <w:left w:val="nil"/>
              <w:bottom w:val="nil"/>
              <w:right w:val="nil"/>
            </w:tcBorders>
            <w:shd w:val="clear" w:color="auto" w:fill="auto"/>
            <w:noWrap/>
            <w:vAlign w:val="bottom"/>
            <w:hideMark/>
          </w:tcPr>
          <w:p w14:paraId="196AF05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3692B0C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2426</w:t>
            </w:r>
          </w:p>
        </w:tc>
        <w:tc>
          <w:tcPr>
            <w:tcW w:w="4553" w:type="dxa"/>
            <w:tcBorders>
              <w:top w:val="nil"/>
              <w:left w:val="nil"/>
              <w:bottom w:val="nil"/>
              <w:right w:val="nil"/>
            </w:tcBorders>
            <w:shd w:val="clear" w:color="auto" w:fill="auto"/>
            <w:noWrap/>
            <w:vAlign w:val="bottom"/>
            <w:hideMark/>
          </w:tcPr>
          <w:p w14:paraId="34942F6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Henan Minquan Yellow River Gudao Wetlands</w:t>
            </w:r>
          </w:p>
        </w:tc>
        <w:tc>
          <w:tcPr>
            <w:tcW w:w="1206" w:type="dxa"/>
            <w:tcBorders>
              <w:top w:val="nil"/>
              <w:left w:val="nil"/>
              <w:bottom w:val="nil"/>
              <w:right w:val="nil"/>
            </w:tcBorders>
            <w:shd w:val="clear" w:color="auto" w:fill="auto"/>
            <w:noWrap/>
            <w:vAlign w:val="bottom"/>
            <w:hideMark/>
          </w:tcPr>
          <w:p w14:paraId="33EBB1A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740C0E3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2 304</w:t>
            </w:r>
          </w:p>
        </w:tc>
      </w:tr>
      <w:tr w:rsidR="00C52E22" w:rsidRPr="00B812E5" w14:paraId="01EF0E5E" w14:textId="77777777" w:rsidTr="002D0C76">
        <w:trPr>
          <w:trHeight w:val="255"/>
        </w:trPr>
        <w:tc>
          <w:tcPr>
            <w:tcW w:w="2892" w:type="dxa"/>
            <w:tcBorders>
              <w:top w:val="nil"/>
              <w:left w:val="nil"/>
              <w:bottom w:val="nil"/>
              <w:right w:val="nil"/>
            </w:tcBorders>
            <w:shd w:val="clear" w:color="auto" w:fill="auto"/>
            <w:noWrap/>
            <w:vAlign w:val="bottom"/>
            <w:hideMark/>
          </w:tcPr>
          <w:p w14:paraId="0C14C01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131B1F1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2427</w:t>
            </w:r>
          </w:p>
        </w:tc>
        <w:tc>
          <w:tcPr>
            <w:tcW w:w="4553" w:type="dxa"/>
            <w:tcBorders>
              <w:top w:val="nil"/>
              <w:left w:val="nil"/>
              <w:bottom w:val="nil"/>
              <w:right w:val="nil"/>
            </w:tcBorders>
            <w:shd w:val="clear" w:color="auto" w:fill="auto"/>
            <w:noWrap/>
            <w:vAlign w:val="bottom"/>
            <w:hideMark/>
          </w:tcPr>
          <w:p w14:paraId="1285315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Inner Mongolia Bila River Wetlands</w:t>
            </w:r>
          </w:p>
        </w:tc>
        <w:tc>
          <w:tcPr>
            <w:tcW w:w="1206" w:type="dxa"/>
            <w:tcBorders>
              <w:top w:val="nil"/>
              <w:left w:val="nil"/>
              <w:bottom w:val="nil"/>
              <w:right w:val="nil"/>
            </w:tcBorders>
            <w:shd w:val="clear" w:color="auto" w:fill="auto"/>
            <w:noWrap/>
            <w:vAlign w:val="bottom"/>
            <w:hideMark/>
          </w:tcPr>
          <w:p w14:paraId="1AC2AAF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3926008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56 604</w:t>
            </w:r>
          </w:p>
        </w:tc>
      </w:tr>
      <w:tr w:rsidR="00C52E22" w:rsidRPr="00B812E5" w14:paraId="2F049321" w14:textId="77777777" w:rsidTr="002D0C76">
        <w:trPr>
          <w:trHeight w:val="255"/>
        </w:trPr>
        <w:tc>
          <w:tcPr>
            <w:tcW w:w="2892" w:type="dxa"/>
            <w:tcBorders>
              <w:top w:val="nil"/>
              <w:left w:val="nil"/>
              <w:bottom w:val="nil"/>
              <w:right w:val="nil"/>
            </w:tcBorders>
            <w:shd w:val="clear" w:color="auto" w:fill="auto"/>
            <w:noWrap/>
            <w:vAlign w:val="bottom"/>
            <w:hideMark/>
          </w:tcPr>
          <w:p w14:paraId="4B06DF0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61A6CFD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2428</w:t>
            </w:r>
          </w:p>
        </w:tc>
        <w:tc>
          <w:tcPr>
            <w:tcW w:w="4553" w:type="dxa"/>
            <w:tcBorders>
              <w:top w:val="nil"/>
              <w:left w:val="nil"/>
              <w:bottom w:val="nil"/>
              <w:right w:val="nil"/>
            </w:tcBorders>
            <w:shd w:val="clear" w:color="auto" w:fill="auto"/>
            <w:noWrap/>
            <w:vAlign w:val="bottom"/>
            <w:hideMark/>
          </w:tcPr>
          <w:p w14:paraId="5780096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Heilongjiang Hadong Yanjiang Wetlands</w:t>
            </w:r>
          </w:p>
        </w:tc>
        <w:tc>
          <w:tcPr>
            <w:tcW w:w="1206" w:type="dxa"/>
            <w:tcBorders>
              <w:top w:val="nil"/>
              <w:left w:val="nil"/>
              <w:bottom w:val="nil"/>
              <w:right w:val="nil"/>
            </w:tcBorders>
            <w:shd w:val="clear" w:color="auto" w:fill="auto"/>
            <w:noWrap/>
            <w:vAlign w:val="bottom"/>
            <w:hideMark/>
          </w:tcPr>
          <w:p w14:paraId="65F4906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725481C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9 974</w:t>
            </w:r>
          </w:p>
        </w:tc>
      </w:tr>
      <w:tr w:rsidR="00C52E22" w:rsidRPr="00B812E5" w14:paraId="0B67F3CC" w14:textId="77777777" w:rsidTr="002D0C76">
        <w:trPr>
          <w:trHeight w:val="255"/>
        </w:trPr>
        <w:tc>
          <w:tcPr>
            <w:tcW w:w="2892" w:type="dxa"/>
            <w:tcBorders>
              <w:top w:val="nil"/>
              <w:left w:val="nil"/>
              <w:bottom w:val="nil"/>
              <w:right w:val="nil"/>
            </w:tcBorders>
            <w:shd w:val="clear" w:color="auto" w:fill="auto"/>
            <w:noWrap/>
            <w:vAlign w:val="bottom"/>
            <w:hideMark/>
          </w:tcPr>
          <w:p w14:paraId="5D8D23F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0AAA9A4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2429</w:t>
            </w:r>
          </w:p>
        </w:tc>
        <w:tc>
          <w:tcPr>
            <w:tcW w:w="4553" w:type="dxa"/>
            <w:tcBorders>
              <w:top w:val="nil"/>
              <w:left w:val="nil"/>
              <w:bottom w:val="nil"/>
              <w:right w:val="nil"/>
            </w:tcBorders>
            <w:shd w:val="clear" w:color="auto" w:fill="auto"/>
            <w:noWrap/>
            <w:vAlign w:val="bottom"/>
            <w:hideMark/>
          </w:tcPr>
          <w:p w14:paraId="4DEE12F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Gansu Yellow River Shouqu Wetlands</w:t>
            </w:r>
          </w:p>
        </w:tc>
        <w:tc>
          <w:tcPr>
            <w:tcW w:w="1206" w:type="dxa"/>
            <w:tcBorders>
              <w:top w:val="nil"/>
              <w:left w:val="nil"/>
              <w:bottom w:val="nil"/>
              <w:right w:val="nil"/>
            </w:tcBorders>
            <w:shd w:val="clear" w:color="auto" w:fill="auto"/>
            <w:noWrap/>
            <w:vAlign w:val="bottom"/>
            <w:hideMark/>
          </w:tcPr>
          <w:p w14:paraId="415AD19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542786B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132 067</w:t>
            </w:r>
          </w:p>
        </w:tc>
      </w:tr>
      <w:tr w:rsidR="00C52E22" w:rsidRPr="00B812E5" w14:paraId="28854340" w14:textId="77777777" w:rsidTr="002D0C76">
        <w:trPr>
          <w:trHeight w:val="255"/>
        </w:trPr>
        <w:tc>
          <w:tcPr>
            <w:tcW w:w="2892" w:type="dxa"/>
            <w:tcBorders>
              <w:top w:val="nil"/>
              <w:left w:val="nil"/>
              <w:bottom w:val="nil"/>
              <w:right w:val="nil"/>
            </w:tcBorders>
            <w:shd w:val="clear" w:color="auto" w:fill="auto"/>
            <w:noWrap/>
            <w:vAlign w:val="bottom"/>
            <w:hideMark/>
          </w:tcPr>
          <w:p w14:paraId="2E00A05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6915060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2430</w:t>
            </w:r>
          </w:p>
        </w:tc>
        <w:tc>
          <w:tcPr>
            <w:tcW w:w="4553" w:type="dxa"/>
            <w:tcBorders>
              <w:top w:val="nil"/>
              <w:left w:val="nil"/>
              <w:bottom w:val="nil"/>
              <w:right w:val="nil"/>
            </w:tcBorders>
            <w:shd w:val="clear" w:color="auto" w:fill="auto"/>
            <w:noWrap/>
            <w:vAlign w:val="bottom"/>
            <w:hideMark/>
          </w:tcPr>
          <w:p w14:paraId="6694DFC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Tibet Trari Nam Co Wetlands </w:t>
            </w:r>
          </w:p>
        </w:tc>
        <w:tc>
          <w:tcPr>
            <w:tcW w:w="1206" w:type="dxa"/>
            <w:tcBorders>
              <w:top w:val="nil"/>
              <w:left w:val="nil"/>
              <w:bottom w:val="nil"/>
              <w:right w:val="nil"/>
            </w:tcBorders>
            <w:shd w:val="clear" w:color="auto" w:fill="auto"/>
            <w:noWrap/>
            <w:vAlign w:val="bottom"/>
            <w:hideMark/>
          </w:tcPr>
          <w:p w14:paraId="7859E00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2AF5889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142 982</w:t>
            </w:r>
          </w:p>
        </w:tc>
      </w:tr>
      <w:tr w:rsidR="00C52E22" w:rsidRPr="00B812E5" w14:paraId="6B139154" w14:textId="77777777" w:rsidTr="002D0C76">
        <w:trPr>
          <w:trHeight w:val="255"/>
        </w:trPr>
        <w:tc>
          <w:tcPr>
            <w:tcW w:w="2892" w:type="dxa"/>
            <w:tcBorders>
              <w:top w:val="nil"/>
              <w:left w:val="nil"/>
              <w:bottom w:val="nil"/>
              <w:right w:val="nil"/>
            </w:tcBorders>
            <w:shd w:val="clear" w:color="auto" w:fill="auto"/>
            <w:noWrap/>
            <w:vAlign w:val="bottom"/>
            <w:hideMark/>
          </w:tcPr>
          <w:p w14:paraId="1B71AB8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647" w:type="dxa"/>
            <w:tcBorders>
              <w:top w:val="nil"/>
              <w:left w:val="nil"/>
              <w:bottom w:val="nil"/>
              <w:right w:val="nil"/>
            </w:tcBorders>
            <w:shd w:val="clear" w:color="auto" w:fill="auto"/>
            <w:noWrap/>
            <w:vAlign w:val="bottom"/>
            <w:hideMark/>
          </w:tcPr>
          <w:p w14:paraId="72CEBD4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2431</w:t>
            </w:r>
          </w:p>
        </w:tc>
        <w:tc>
          <w:tcPr>
            <w:tcW w:w="4553" w:type="dxa"/>
            <w:tcBorders>
              <w:top w:val="nil"/>
              <w:left w:val="nil"/>
              <w:bottom w:val="nil"/>
              <w:right w:val="nil"/>
            </w:tcBorders>
            <w:shd w:val="clear" w:color="auto" w:fill="auto"/>
            <w:noWrap/>
            <w:vAlign w:val="bottom"/>
            <w:hideMark/>
          </w:tcPr>
          <w:p w14:paraId="0041099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Jiangxi Poyang Lake Nanji Wetlands</w:t>
            </w:r>
          </w:p>
        </w:tc>
        <w:tc>
          <w:tcPr>
            <w:tcW w:w="1206" w:type="dxa"/>
            <w:tcBorders>
              <w:top w:val="nil"/>
              <w:left w:val="nil"/>
              <w:bottom w:val="nil"/>
              <w:right w:val="nil"/>
            </w:tcBorders>
            <w:shd w:val="clear" w:color="auto" w:fill="auto"/>
            <w:noWrap/>
            <w:vAlign w:val="bottom"/>
            <w:hideMark/>
          </w:tcPr>
          <w:p w14:paraId="5A19BEC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03/02/2020</w:t>
            </w:r>
          </w:p>
        </w:tc>
        <w:tc>
          <w:tcPr>
            <w:tcW w:w="1026" w:type="dxa"/>
            <w:tcBorders>
              <w:top w:val="nil"/>
              <w:left w:val="nil"/>
              <w:bottom w:val="nil"/>
              <w:right w:val="nil"/>
            </w:tcBorders>
            <w:shd w:val="clear" w:color="auto" w:fill="auto"/>
            <w:noWrap/>
            <w:vAlign w:val="bottom"/>
            <w:hideMark/>
          </w:tcPr>
          <w:p w14:paraId="28B962E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33 300</w:t>
            </w:r>
          </w:p>
        </w:tc>
      </w:tr>
      <w:tr w:rsidR="00C52E22" w:rsidRPr="00B812E5" w14:paraId="0C9EAF3C" w14:textId="77777777" w:rsidTr="002D0C76">
        <w:trPr>
          <w:trHeight w:val="255"/>
        </w:trPr>
        <w:tc>
          <w:tcPr>
            <w:tcW w:w="2892" w:type="dxa"/>
            <w:tcBorders>
              <w:top w:val="nil"/>
              <w:left w:val="nil"/>
              <w:bottom w:val="nil"/>
              <w:right w:val="nil"/>
            </w:tcBorders>
            <w:shd w:val="clear" w:color="auto" w:fill="auto"/>
            <w:noWrap/>
            <w:hideMark/>
          </w:tcPr>
          <w:p w14:paraId="68BB2ED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Colombia</w:t>
            </w:r>
          </w:p>
        </w:tc>
        <w:tc>
          <w:tcPr>
            <w:tcW w:w="647" w:type="dxa"/>
            <w:tcBorders>
              <w:top w:val="nil"/>
              <w:left w:val="nil"/>
              <w:bottom w:val="nil"/>
              <w:right w:val="nil"/>
            </w:tcBorders>
            <w:shd w:val="clear" w:color="auto" w:fill="auto"/>
            <w:noWrap/>
            <w:hideMark/>
          </w:tcPr>
          <w:p w14:paraId="6FFFBF9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2403</w:t>
            </w:r>
          </w:p>
        </w:tc>
        <w:tc>
          <w:tcPr>
            <w:tcW w:w="4553" w:type="dxa"/>
            <w:tcBorders>
              <w:top w:val="nil"/>
              <w:left w:val="nil"/>
              <w:bottom w:val="nil"/>
              <w:right w:val="nil"/>
            </w:tcBorders>
            <w:shd w:val="clear" w:color="auto" w:fill="auto"/>
            <w:noWrap/>
            <w:hideMark/>
          </w:tcPr>
          <w:p w14:paraId="416628D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Complejo de Humedales del Alto Rio Cauca Asociado a la Laguna de Sonso</w:t>
            </w:r>
          </w:p>
        </w:tc>
        <w:tc>
          <w:tcPr>
            <w:tcW w:w="1206" w:type="dxa"/>
            <w:tcBorders>
              <w:top w:val="nil"/>
              <w:left w:val="nil"/>
              <w:bottom w:val="nil"/>
              <w:right w:val="nil"/>
            </w:tcBorders>
            <w:shd w:val="clear" w:color="auto" w:fill="auto"/>
            <w:noWrap/>
            <w:hideMark/>
          </w:tcPr>
          <w:p w14:paraId="0739E5C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14/02/2017</w:t>
            </w:r>
          </w:p>
        </w:tc>
        <w:tc>
          <w:tcPr>
            <w:tcW w:w="1026" w:type="dxa"/>
            <w:tcBorders>
              <w:top w:val="nil"/>
              <w:left w:val="nil"/>
              <w:bottom w:val="nil"/>
              <w:right w:val="nil"/>
            </w:tcBorders>
            <w:shd w:val="clear" w:color="auto" w:fill="auto"/>
            <w:noWrap/>
            <w:hideMark/>
          </w:tcPr>
          <w:p w14:paraId="5330A7B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5 525</w:t>
            </w:r>
          </w:p>
        </w:tc>
      </w:tr>
      <w:tr w:rsidR="00C52E22" w:rsidRPr="00B812E5" w14:paraId="35873106" w14:textId="77777777" w:rsidTr="002D0C76">
        <w:trPr>
          <w:trHeight w:val="255"/>
        </w:trPr>
        <w:tc>
          <w:tcPr>
            <w:tcW w:w="2892" w:type="dxa"/>
            <w:tcBorders>
              <w:top w:val="nil"/>
              <w:left w:val="nil"/>
              <w:bottom w:val="nil"/>
              <w:right w:val="nil"/>
            </w:tcBorders>
            <w:shd w:val="clear" w:color="auto" w:fill="auto"/>
            <w:noWrap/>
            <w:hideMark/>
          </w:tcPr>
          <w:p w14:paraId="3EB55A8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Colombia</w:t>
            </w:r>
          </w:p>
        </w:tc>
        <w:tc>
          <w:tcPr>
            <w:tcW w:w="647" w:type="dxa"/>
            <w:tcBorders>
              <w:top w:val="nil"/>
              <w:left w:val="nil"/>
              <w:bottom w:val="nil"/>
              <w:right w:val="nil"/>
            </w:tcBorders>
            <w:shd w:val="clear" w:color="auto" w:fill="auto"/>
            <w:noWrap/>
            <w:hideMark/>
          </w:tcPr>
          <w:p w14:paraId="4E5EBCB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2404</w:t>
            </w:r>
          </w:p>
        </w:tc>
        <w:tc>
          <w:tcPr>
            <w:tcW w:w="4553" w:type="dxa"/>
            <w:tcBorders>
              <w:top w:val="nil"/>
              <w:left w:val="nil"/>
              <w:bottom w:val="nil"/>
              <w:right w:val="nil"/>
            </w:tcBorders>
            <w:shd w:val="clear" w:color="auto" w:fill="auto"/>
            <w:noWrap/>
            <w:hideMark/>
          </w:tcPr>
          <w:p w14:paraId="2379AF5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Complejo de Humedales Urbanos del Distrito Capital de Bogotá</w:t>
            </w:r>
          </w:p>
        </w:tc>
        <w:tc>
          <w:tcPr>
            <w:tcW w:w="1206" w:type="dxa"/>
            <w:tcBorders>
              <w:top w:val="nil"/>
              <w:left w:val="nil"/>
              <w:bottom w:val="nil"/>
              <w:right w:val="nil"/>
            </w:tcBorders>
            <w:shd w:val="clear" w:color="auto" w:fill="auto"/>
            <w:noWrap/>
            <w:hideMark/>
          </w:tcPr>
          <w:p w14:paraId="0E494D3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06/08/2018</w:t>
            </w:r>
          </w:p>
        </w:tc>
        <w:tc>
          <w:tcPr>
            <w:tcW w:w="1026" w:type="dxa"/>
            <w:tcBorders>
              <w:top w:val="nil"/>
              <w:left w:val="nil"/>
              <w:bottom w:val="nil"/>
              <w:right w:val="nil"/>
            </w:tcBorders>
            <w:shd w:val="clear" w:color="auto" w:fill="auto"/>
            <w:noWrap/>
            <w:hideMark/>
          </w:tcPr>
          <w:p w14:paraId="2D23127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667</w:t>
            </w:r>
          </w:p>
        </w:tc>
      </w:tr>
      <w:tr w:rsidR="00C52E22" w:rsidRPr="00B812E5" w14:paraId="49341AB2" w14:textId="77777777" w:rsidTr="002D0C76">
        <w:trPr>
          <w:trHeight w:val="255"/>
        </w:trPr>
        <w:tc>
          <w:tcPr>
            <w:tcW w:w="2892" w:type="dxa"/>
            <w:tcBorders>
              <w:top w:val="nil"/>
              <w:left w:val="nil"/>
              <w:bottom w:val="nil"/>
              <w:right w:val="nil"/>
            </w:tcBorders>
            <w:shd w:val="clear" w:color="auto" w:fill="auto"/>
            <w:noWrap/>
            <w:vAlign w:val="bottom"/>
            <w:hideMark/>
          </w:tcPr>
          <w:p w14:paraId="1E7080F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El Salvador</w:t>
            </w:r>
          </w:p>
        </w:tc>
        <w:tc>
          <w:tcPr>
            <w:tcW w:w="647" w:type="dxa"/>
            <w:tcBorders>
              <w:top w:val="nil"/>
              <w:left w:val="nil"/>
              <w:bottom w:val="nil"/>
              <w:right w:val="nil"/>
            </w:tcBorders>
            <w:shd w:val="clear" w:color="auto" w:fill="auto"/>
            <w:noWrap/>
            <w:vAlign w:val="bottom"/>
            <w:hideMark/>
          </w:tcPr>
          <w:p w14:paraId="5D0FFF4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2419</w:t>
            </w:r>
          </w:p>
        </w:tc>
        <w:tc>
          <w:tcPr>
            <w:tcW w:w="4553" w:type="dxa"/>
            <w:tcBorders>
              <w:top w:val="nil"/>
              <w:left w:val="nil"/>
              <w:bottom w:val="nil"/>
              <w:right w:val="nil"/>
            </w:tcBorders>
            <w:shd w:val="clear" w:color="auto" w:fill="auto"/>
            <w:noWrap/>
            <w:vAlign w:val="bottom"/>
            <w:hideMark/>
          </w:tcPr>
          <w:p w14:paraId="49C25E6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Complejo Los Cobanos</w:t>
            </w:r>
          </w:p>
        </w:tc>
        <w:tc>
          <w:tcPr>
            <w:tcW w:w="1206" w:type="dxa"/>
            <w:tcBorders>
              <w:top w:val="nil"/>
              <w:left w:val="nil"/>
              <w:bottom w:val="nil"/>
              <w:right w:val="nil"/>
            </w:tcBorders>
            <w:shd w:val="clear" w:color="auto" w:fill="auto"/>
            <w:noWrap/>
            <w:vAlign w:val="bottom"/>
            <w:hideMark/>
          </w:tcPr>
          <w:p w14:paraId="40AC740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02/02/2019</w:t>
            </w:r>
          </w:p>
        </w:tc>
        <w:tc>
          <w:tcPr>
            <w:tcW w:w="1026" w:type="dxa"/>
            <w:tcBorders>
              <w:top w:val="nil"/>
              <w:left w:val="nil"/>
              <w:bottom w:val="nil"/>
              <w:right w:val="nil"/>
            </w:tcBorders>
            <w:shd w:val="clear" w:color="auto" w:fill="auto"/>
            <w:noWrap/>
            <w:vAlign w:val="bottom"/>
            <w:hideMark/>
          </w:tcPr>
          <w:p w14:paraId="32ED005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21 312</w:t>
            </w:r>
          </w:p>
        </w:tc>
      </w:tr>
      <w:tr w:rsidR="00C52E22" w:rsidRPr="00B812E5" w14:paraId="5ED43032" w14:textId="77777777" w:rsidTr="002D0C76">
        <w:trPr>
          <w:trHeight w:val="255"/>
        </w:trPr>
        <w:tc>
          <w:tcPr>
            <w:tcW w:w="2892" w:type="dxa"/>
            <w:tcBorders>
              <w:top w:val="nil"/>
              <w:left w:val="nil"/>
              <w:bottom w:val="nil"/>
              <w:right w:val="nil"/>
            </w:tcBorders>
            <w:shd w:val="clear" w:color="auto" w:fill="auto"/>
            <w:noWrap/>
            <w:vAlign w:val="bottom"/>
            <w:hideMark/>
          </w:tcPr>
          <w:p w14:paraId="6EF104D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Emiratos Árabes Unidos</w:t>
            </w:r>
          </w:p>
        </w:tc>
        <w:tc>
          <w:tcPr>
            <w:tcW w:w="647" w:type="dxa"/>
            <w:tcBorders>
              <w:top w:val="nil"/>
              <w:left w:val="nil"/>
              <w:bottom w:val="nil"/>
              <w:right w:val="nil"/>
            </w:tcBorders>
            <w:shd w:val="clear" w:color="auto" w:fill="auto"/>
            <w:noWrap/>
            <w:vAlign w:val="bottom"/>
            <w:hideMark/>
          </w:tcPr>
          <w:p w14:paraId="2F54893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2364</w:t>
            </w:r>
          </w:p>
        </w:tc>
        <w:tc>
          <w:tcPr>
            <w:tcW w:w="4553" w:type="dxa"/>
            <w:tcBorders>
              <w:top w:val="nil"/>
              <w:left w:val="nil"/>
              <w:bottom w:val="nil"/>
              <w:right w:val="nil"/>
            </w:tcBorders>
            <w:shd w:val="clear" w:color="auto" w:fill="auto"/>
            <w:noWrap/>
            <w:vAlign w:val="bottom"/>
            <w:hideMark/>
          </w:tcPr>
          <w:p w14:paraId="5920273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Jabal Ali Wetland Sanctuary</w:t>
            </w:r>
          </w:p>
        </w:tc>
        <w:tc>
          <w:tcPr>
            <w:tcW w:w="1206" w:type="dxa"/>
            <w:tcBorders>
              <w:top w:val="nil"/>
              <w:left w:val="nil"/>
              <w:bottom w:val="nil"/>
              <w:right w:val="nil"/>
            </w:tcBorders>
            <w:shd w:val="clear" w:color="auto" w:fill="auto"/>
            <w:noWrap/>
            <w:vAlign w:val="bottom"/>
            <w:hideMark/>
          </w:tcPr>
          <w:p w14:paraId="418C6F7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25/10/2018</w:t>
            </w:r>
          </w:p>
        </w:tc>
        <w:tc>
          <w:tcPr>
            <w:tcW w:w="1026" w:type="dxa"/>
            <w:tcBorders>
              <w:top w:val="nil"/>
              <w:left w:val="nil"/>
              <w:bottom w:val="nil"/>
              <w:right w:val="nil"/>
            </w:tcBorders>
            <w:shd w:val="clear" w:color="auto" w:fill="auto"/>
            <w:noWrap/>
            <w:vAlign w:val="bottom"/>
            <w:hideMark/>
          </w:tcPr>
          <w:p w14:paraId="439C50C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2 002</w:t>
            </w:r>
          </w:p>
        </w:tc>
      </w:tr>
      <w:tr w:rsidR="00C52E22" w:rsidRPr="00B812E5" w14:paraId="0994B6D3" w14:textId="77777777" w:rsidTr="002D0C76">
        <w:trPr>
          <w:trHeight w:val="255"/>
        </w:trPr>
        <w:tc>
          <w:tcPr>
            <w:tcW w:w="2892" w:type="dxa"/>
            <w:tcBorders>
              <w:top w:val="nil"/>
              <w:left w:val="nil"/>
              <w:bottom w:val="nil"/>
              <w:right w:val="nil"/>
            </w:tcBorders>
            <w:shd w:val="clear" w:color="auto" w:fill="auto"/>
            <w:noWrap/>
            <w:vAlign w:val="bottom"/>
            <w:hideMark/>
          </w:tcPr>
          <w:p w14:paraId="0D49CDB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Emiratos Árabes Unidos</w:t>
            </w:r>
          </w:p>
        </w:tc>
        <w:tc>
          <w:tcPr>
            <w:tcW w:w="647" w:type="dxa"/>
            <w:tcBorders>
              <w:top w:val="nil"/>
              <w:left w:val="nil"/>
              <w:bottom w:val="nil"/>
              <w:right w:val="nil"/>
            </w:tcBorders>
            <w:shd w:val="clear" w:color="auto" w:fill="auto"/>
            <w:noWrap/>
            <w:vAlign w:val="bottom"/>
            <w:hideMark/>
          </w:tcPr>
          <w:p w14:paraId="6365163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2368</w:t>
            </w:r>
          </w:p>
        </w:tc>
        <w:tc>
          <w:tcPr>
            <w:tcW w:w="4553" w:type="dxa"/>
            <w:tcBorders>
              <w:top w:val="nil"/>
              <w:left w:val="nil"/>
              <w:bottom w:val="nil"/>
              <w:right w:val="nil"/>
            </w:tcBorders>
            <w:shd w:val="clear" w:color="auto" w:fill="auto"/>
            <w:noWrap/>
            <w:vAlign w:val="bottom"/>
            <w:hideMark/>
          </w:tcPr>
          <w:p w14:paraId="3811C25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Hatta Mountain Reserve  </w:t>
            </w:r>
          </w:p>
        </w:tc>
        <w:tc>
          <w:tcPr>
            <w:tcW w:w="1206" w:type="dxa"/>
            <w:tcBorders>
              <w:top w:val="nil"/>
              <w:left w:val="nil"/>
              <w:bottom w:val="nil"/>
              <w:right w:val="nil"/>
            </w:tcBorders>
            <w:shd w:val="clear" w:color="auto" w:fill="auto"/>
            <w:noWrap/>
            <w:vAlign w:val="bottom"/>
            <w:hideMark/>
          </w:tcPr>
          <w:p w14:paraId="1C59BB0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09/01/2019</w:t>
            </w:r>
          </w:p>
        </w:tc>
        <w:tc>
          <w:tcPr>
            <w:tcW w:w="1026" w:type="dxa"/>
            <w:tcBorders>
              <w:top w:val="nil"/>
              <w:left w:val="nil"/>
              <w:bottom w:val="nil"/>
              <w:right w:val="nil"/>
            </w:tcBorders>
            <w:shd w:val="clear" w:color="auto" w:fill="auto"/>
            <w:noWrap/>
            <w:vAlign w:val="bottom"/>
            <w:hideMark/>
          </w:tcPr>
          <w:p w14:paraId="3968EE8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2 100</w:t>
            </w:r>
          </w:p>
        </w:tc>
      </w:tr>
      <w:tr w:rsidR="00C52E22" w:rsidRPr="00B812E5" w14:paraId="50FBA26C" w14:textId="77777777" w:rsidTr="002D0C76">
        <w:trPr>
          <w:trHeight w:val="255"/>
        </w:trPr>
        <w:tc>
          <w:tcPr>
            <w:tcW w:w="2892" w:type="dxa"/>
            <w:tcBorders>
              <w:top w:val="nil"/>
              <w:left w:val="nil"/>
              <w:bottom w:val="nil"/>
              <w:right w:val="nil"/>
            </w:tcBorders>
            <w:shd w:val="clear" w:color="auto" w:fill="auto"/>
            <w:noWrap/>
            <w:vAlign w:val="bottom"/>
            <w:hideMark/>
          </w:tcPr>
          <w:p w14:paraId="29366C1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Emiratos Árabes Unidos</w:t>
            </w:r>
          </w:p>
        </w:tc>
        <w:tc>
          <w:tcPr>
            <w:tcW w:w="647" w:type="dxa"/>
            <w:tcBorders>
              <w:top w:val="nil"/>
              <w:left w:val="nil"/>
              <w:bottom w:val="nil"/>
              <w:right w:val="nil"/>
            </w:tcBorders>
            <w:shd w:val="clear" w:color="auto" w:fill="auto"/>
            <w:noWrap/>
            <w:vAlign w:val="bottom"/>
            <w:hideMark/>
          </w:tcPr>
          <w:p w14:paraId="27DD3AA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2386</w:t>
            </w:r>
          </w:p>
        </w:tc>
        <w:tc>
          <w:tcPr>
            <w:tcW w:w="4553" w:type="dxa"/>
            <w:tcBorders>
              <w:top w:val="nil"/>
              <w:left w:val="nil"/>
              <w:bottom w:val="nil"/>
              <w:right w:val="nil"/>
            </w:tcBorders>
            <w:shd w:val="clear" w:color="auto" w:fill="auto"/>
            <w:noWrap/>
            <w:vAlign w:val="bottom"/>
            <w:hideMark/>
          </w:tcPr>
          <w:p w14:paraId="6D1F9DB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Wasit Nature Reserve</w:t>
            </w:r>
          </w:p>
        </w:tc>
        <w:tc>
          <w:tcPr>
            <w:tcW w:w="1206" w:type="dxa"/>
            <w:tcBorders>
              <w:top w:val="nil"/>
              <w:left w:val="nil"/>
              <w:bottom w:val="nil"/>
              <w:right w:val="nil"/>
            </w:tcBorders>
            <w:shd w:val="clear" w:color="auto" w:fill="auto"/>
            <w:noWrap/>
            <w:vAlign w:val="bottom"/>
            <w:hideMark/>
          </w:tcPr>
          <w:p w14:paraId="70F1494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c>
          <w:tcPr>
            <w:tcW w:w="1026" w:type="dxa"/>
            <w:tcBorders>
              <w:top w:val="nil"/>
              <w:left w:val="nil"/>
              <w:bottom w:val="nil"/>
              <w:right w:val="nil"/>
            </w:tcBorders>
            <w:shd w:val="clear" w:color="auto" w:fill="auto"/>
            <w:noWrap/>
            <w:vAlign w:val="bottom"/>
            <w:hideMark/>
          </w:tcPr>
          <w:p w14:paraId="7395B2D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86</w:t>
            </w:r>
          </w:p>
        </w:tc>
      </w:tr>
      <w:tr w:rsidR="00C52E22" w:rsidRPr="00B812E5" w14:paraId="79325D27" w14:textId="77777777" w:rsidTr="002D0C76">
        <w:trPr>
          <w:trHeight w:val="255"/>
        </w:trPr>
        <w:tc>
          <w:tcPr>
            <w:tcW w:w="2892" w:type="dxa"/>
            <w:tcBorders>
              <w:top w:val="nil"/>
              <w:left w:val="nil"/>
              <w:bottom w:val="nil"/>
              <w:right w:val="nil"/>
            </w:tcBorders>
            <w:shd w:val="clear" w:color="auto" w:fill="auto"/>
            <w:noWrap/>
            <w:vAlign w:val="bottom"/>
            <w:hideMark/>
          </w:tcPr>
          <w:p w14:paraId="6092F6D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Estados Unidos de América</w:t>
            </w:r>
          </w:p>
        </w:tc>
        <w:tc>
          <w:tcPr>
            <w:tcW w:w="647" w:type="dxa"/>
            <w:tcBorders>
              <w:top w:val="nil"/>
              <w:left w:val="nil"/>
              <w:bottom w:val="nil"/>
              <w:right w:val="nil"/>
            </w:tcBorders>
            <w:shd w:val="clear" w:color="auto" w:fill="auto"/>
            <w:noWrap/>
            <w:vAlign w:val="bottom"/>
            <w:hideMark/>
          </w:tcPr>
          <w:p w14:paraId="0114FF7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2345</w:t>
            </w:r>
          </w:p>
        </w:tc>
        <w:tc>
          <w:tcPr>
            <w:tcW w:w="4553" w:type="dxa"/>
            <w:tcBorders>
              <w:top w:val="nil"/>
              <w:left w:val="nil"/>
              <w:bottom w:val="nil"/>
              <w:right w:val="nil"/>
            </w:tcBorders>
            <w:shd w:val="clear" w:color="auto" w:fill="auto"/>
            <w:noWrap/>
            <w:vAlign w:val="bottom"/>
            <w:hideMark/>
          </w:tcPr>
          <w:p w14:paraId="1D9810E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Elkhorn Slough</w:t>
            </w:r>
          </w:p>
        </w:tc>
        <w:tc>
          <w:tcPr>
            <w:tcW w:w="1206" w:type="dxa"/>
            <w:tcBorders>
              <w:top w:val="nil"/>
              <w:left w:val="nil"/>
              <w:bottom w:val="nil"/>
              <w:right w:val="nil"/>
            </w:tcBorders>
            <w:shd w:val="clear" w:color="auto" w:fill="auto"/>
            <w:noWrap/>
            <w:vAlign w:val="bottom"/>
            <w:hideMark/>
          </w:tcPr>
          <w:p w14:paraId="6DCE388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25/06/2018</w:t>
            </w:r>
          </w:p>
        </w:tc>
        <w:tc>
          <w:tcPr>
            <w:tcW w:w="1026" w:type="dxa"/>
            <w:tcBorders>
              <w:top w:val="nil"/>
              <w:left w:val="nil"/>
              <w:bottom w:val="nil"/>
              <w:right w:val="nil"/>
            </w:tcBorders>
            <w:shd w:val="clear" w:color="auto" w:fill="auto"/>
            <w:noWrap/>
            <w:vAlign w:val="bottom"/>
            <w:hideMark/>
          </w:tcPr>
          <w:p w14:paraId="1B5A7B2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724</w:t>
            </w:r>
          </w:p>
        </w:tc>
      </w:tr>
      <w:tr w:rsidR="00C52E22" w:rsidRPr="00B812E5" w14:paraId="4B668C4D" w14:textId="77777777" w:rsidTr="002D0C76">
        <w:trPr>
          <w:trHeight w:val="255"/>
        </w:trPr>
        <w:tc>
          <w:tcPr>
            <w:tcW w:w="2892" w:type="dxa"/>
            <w:tcBorders>
              <w:top w:val="nil"/>
              <w:left w:val="nil"/>
              <w:bottom w:val="nil"/>
              <w:right w:val="nil"/>
            </w:tcBorders>
            <w:shd w:val="clear" w:color="auto" w:fill="auto"/>
            <w:noWrap/>
            <w:vAlign w:val="bottom"/>
            <w:hideMark/>
          </w:tcPr>
          <w:p w14:paraId="1C2C9BE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Estados Unidos de América</w:t>
            </w:r>
          </w:p>
        </w:tc>
        <w:tc>
          <w:tcPr>
            <w:tcW w:w="647" w:type="dxa"/>
            <w:tcBorders>
              <w:top w:val="nil"/>
              <w:left w:val="nil"/>
              <w:bottom w:val="nil"/>
              <w:right w:val="nil"/>
            </w:tcBorders>
            <w:shd w:val="clear" w:color="auto" w:fill="auto"/>
            <w:noWrap/>
            <w:vAlign w:val="bottom"/>
            <w:hideMark/>
          </w:tcPr>
          <w:p w14:paraId="7665B4C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2402</w:t>
            </w:r>
          </w:p>
        </w:tc>
        <w:tc>
          <w:tcPr>
            <w:tcW w:w="4553" w:type="dxa"/>
            <w:tcBorders>
              <w:top w:val="nil"/>
              <w:left w:val="nil"/>
              <w:bottom w:val="nil"/>
              <w:right w:val="nil"/>
            </w:tcBorders>
            <w:shd w:val="clear" w:color="auto" w:fill="auto"/>
            <w:noWrap/>
            <w:vAlign w:val="bottom"/>
            <w:hideMark/>
          </w:tcPr>
          <w:p w14:paraId="36D4F13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Niagara River Corridor</w:t>
            </w:r>
          </w:p>
        </w:tc>
        <w:tc>
          <w:tcPr>
            <w:tcW w:w="1206" w:type="dxa"/>
            <w:tcBorders>
              <w:top w:val="nil"/>
              <w:left w:val="nil"/>
              <w:bottom w:val="nil"/>
              <w:right w:val="nil"/>
            </w:tcBorders>
            <w:shd w:val="clear" w:color="auto" w:fill="auto"/>
            <w:noWrap/>
            <w:vAlign w:val="bottom"/>
            <w:hideMark/>
          </w:tcPr>
          <w:p w14:paraId="22358F9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03/10/2019</w:t>
            </w:r>
          </w:p>
        </w:tc>
        <w:tc>
          <w:tcPr>
            <w:tcW w:w="1026" w:type="dxa"/>
            <w:tcBorders>
              <w:top w:val="nil"/>
              <w:left w:val="nil"/>
              <w:bottom w:val="nil"/>
              <w:right w:val="nil"/>
            </w:tcBorders>
            <w:shd w:val="clear" w:color="auto" w:fill="auto"/>
            <w:noWrap/>
            <w:vAlign w:val="bottom"/>
            <w:hideMark/>
          </w:tcPr>
          <w:p w14:paraId="7BD23C7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5 248</w:t>
            </w:r>
          </w:p>
        </w:tc>
      </w:tr>
      <w:tr w:rsidR="00C52E22" w:rsidRPr="00B812E5" w14:paraId="607EFD79" w14:textId="77777777" w:rsidTr="002D0C76">
        <w:trPr>
          <w:trHeight w:val="255"/>
        </w:trPr>
        <w:tc>
          <w:tcPr>
            <w:tcW w:w="2892" w:type="dxa"/>
            <w:tcBorders>
              <w:top w:val="nil"/>
              <w:left w:val="nil"/>
              <w:bottom w:val="nil"/>
              <w:right w:val="nil"/>
            </w:tcBorders>
            <w:shd w:val="clear" w:color="auto" w:fill="auto"/>
            <w:noWrap/>
            <w:vAlign w:val="bottom"/>
            <w:hideMark/>
          </w:tcPr>
          <w:p w14:paraId="3821558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Estados Unidos de América</w:t>
            </w:r>
          </w:p>
        </w:tc>
        <w:tc>
          <w:tcPr>
            <w:tcW w:w="647" w:type="dxa"/>
            <w:tcBorders>
              <w:top w:val="nil"/>
              <w:left w:val="nil"/>
              <w:bottom w:val="nil"/>
              <w:right w:val="nil"/>
            </w:tcBorders>
            <w:shd w:val="clear" w:color="auto" w:fill="auto"/>
            <w:noWrap/>
            <w:vAlign w:val="bottom"/>
            <w:hideMark/>
          </w:tcPr>
          <w:p w14:paraId="71DB7AB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2417</w:t>
            </w:r>
          </w:p>
        </w:tc>
        <w:tc>
          <w:tcPr>
            <w:tcW w:w="4553" w:type="dxa"/>
            <w:tcBorders>
              <w:top w:val="nil"/>
              <w:left w:val="nil"/>
              <w:bottom w:val="nil"/>
              <w:right w:val="nil"/>
            </w:tcBorders>
            <w:shd w:val="clear" w:color="auto" w:fill="auto"/>
            <w:noWrap/>
            <w:vAlign w:val="bottom"/>
            <w:hideMark/>
          </w:tcPr>
          <w:p w14:paraId="0C002B7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Lower Wisconsin Riverway</w:t>
            </w:r>
          </w:p>
        </w:tc>
        <w:tc>
          <w:tcPr>
            <w:tcW w:w="1206" w:type="dxa"/>
            <w:tcBorders>
              <w:top w:val="nil"/>
              <w:left w:val="nil"/>
              <w:bottom w:val="nil"/>
              <w:right w:val="nil"/>
            </w:tcBorders>
            <w:shd w:val="clear" w:color="auto" w:fill="auto"/>
            <w:noWrap/>
            <w:vAlign w:val="bottom"/>
            <w:hideMark/>
          </w:tcPr>
          <w:p w14:paraId="7D90D58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14/02/2020</w:t>
            </w:r>
          </w:p>
        </w:tc>
        <w:tc>
          <w:tcPr>
            <w:tcW w:w="1026" w:type="dxa"/>
            <w:tcBorders>
              <w:top w:val="nil"/>
              <w:left w:val="nil"/>
              <w:bottom w:val="nil"/>
              <w:right w:val="nil"/>
            </w:tcBorders>
            <w:shd w:val="clear" w:color="auto" w:fill="auto"/>
            <w:noWrap/>
            <w:vAlign w:val="bottom"/>
            <w:hideMark/>
          </w:tcPr>
          <w:p w14:paraId="385CF06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17 700</w:t>
            </w:r>
          </w:p>
        </w:tc>
      </w:tr>
      <w:tr w:rsidR="00C52E22" w:rsidRPr="00B812E5" w14:paraId="3E9E7CF6" w14:textId="77777777" w:rsidTr="002D0C76">
        <w:trPr>
          <w:trHeight w:val="255"/>
        </w:trPr>
        <w:tc>
          <w:tcPr>
            <w:tcW w:w="2892" w:type="dxa"/>
            <w:tcBorders>
              <w:top w:val="nil"/>
              <w:left w:val="nil"/>
              <w:bottom w:val="nil"/>
              <w:right w:val="nil"/>
            </w:tcBorders>
            <w:shd w:val="clear" w:color="auto" w:fill="auto"/>
            <w:noWrap/>
            <w:vAlign w:val="bottom"/>
            <w:hideMark/>
          </w:tcPr>
          <w:p w14:paraId="02CF004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Filipinas</w:t>
            </w:r>
          </w:p>
        </w:tc>
        <w:tc>
          <w:tcPr>
            <w:tcW w:w="647" w:type="dxa"/>
            <w:tcBorders>
              <w:top w:val="nil"/>
              <w:left w:val="nil"/>
              <w:bottom w:val="nil"/>
              <w:right w:val="nil"/>
            </w:tcBorders>
            <w:shd w:val="clear" w:color="auto" w:fill="auto"/>
            <w:noWrap/>
            <w:vAlign w:val="bottom"/>
            <w:hideMark/>
          </w:tcPr>
          <w:p w14:paraId="5A4B285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2445</w:t>
            </w:r>
          </w:p>
        </w:tc>
        <w:tc>
          <w:tcPr>
            <w:tcW w:w="4553" w:type="dxa"/>
            <w:tcBorders>
              <w:top w:val="nil"/>
              <w:left w:val="nil"/>
              <w:bottom w:val="nil"/>
              <w:right w:val="nil"/>
            </w:tcBorders>
            <w:shd w:val="clear" w:color="auto" w:fill="auto"/>
            <w:noWrap/>
            <w:vAlign w:val="bottom"/>
            <w:hideMark/>
          </w:tcPr>
          <w:p w14:paraId="10569AE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Sasmuan Pampanga Coastal Wetlands</w:t>
            </w:r>
          </w:p>
        </w:tc>
        <w:tc>
          <w:tcPr>
            <w:tcW w:w="1206" w:type="dxa"/>
            <w:tcBorders>
              <w:top w:val="nil"/>
              <w:left w:val="nil"/>
              <w:bottom w:val="nil"/>
              <w:right w:val="nil"/>
            </w:tcBorders>
            <w:shd w:val="clear" w:color="auto" w:fill="auto"/>
            <w:noWrap/>
            <w:vAlign w:val="bottom"/>
            <w:hideMark/>
          </w:tcPr>
          <w:p w14:paraId="6582250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02/02/2021</w:t>
            </w:r>
          </w:p>
        </w:tc>
        <w:tc>
          <w:tcPr>
            <w:tcW w:w="1026" w:type="dxa"/>
            <w:tcBorders>
              <w:top w:val="nil"/>
              <w:left w:val="nil"/>
              <w:bottom w:val="nil"/>
              <w:right w:val="nil"/>
            </w:tcBorders>
            <w:shd w:val="clear" w:color="auto" w:fill="auto"/>
            <w:noWrap/>
            <w:vAlign w:val="bottom"/>
            <w:hideMark/>
          </w:tcPr>
          <w:p w14:paraId="4CD265F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3 667</w:t>
            </w:r>
          </w:p>
        </w:tc>
      </w:tr>
      <w:tr w:rsidR="00C52E22" w:rsidRPr="00B812E5" w14:paraId="0AF33036" w14:textId="77777777" w:rsidTr="002D0C76">
        <w:trPr>
          <w:trHeight w:val="255"/>
        </w:trPr>
        <w:tc>
          <w:tcPr>
            <w:tcW w:w="2892" w:type="dxa"/>
            <w:tcBorders>
              <w:top w:val="nil"/>
              <w:left w:val="nil"/>
              <w:bottom w:val="nil"/>
              <w:right w:val="nil"/>
            </w:tcBorders>
            <w:shd w:val="clear" w:color="auto" w:fill="auto"/>
            <w:noWrap/>
            <w:vAlign w:val="bottom"/>
            <w:hideMark/>
          </w:tcPr>
          <w:p w14:paraId="612CC71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Francia</w:t>
            </w:r>
          </w:p>
        </w:tc>
        <w:tc>
          <w:tcPr>
            <w:tcW w:w="647" w:type="dxa"/>
            <w:tcBorders>
              <w:top w:val="nil"/>
              <w:left w:val="nil"/>
              <w:bottom w:val="nil"/>
              <w:right w:val="nil"/>
            </w:tcBorders>
            <w:shd w:val="clear" w:color="auto" w:fill="auto"/>
            <w:noWrap/>
            <w:vAlign w:val="bottom"/>
            <w:hideMark/>
          </w:tcPr>
          <w:p w14:paraId="0DDF133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2398</w:t>
            </w:r>
          </w:p>
        </w:tc>
        <w:tc>
          <w:tcPr>
            <w:tcW w:w="4553" w:type="dxa"/>
            <w:tcBorders>
              <w:top w:val="nil"/>
              <w:left w:val="nil"/>
              <w:bottom w:val="nil"/>
              <w:right w:val="nil"/>
            </w:tcBorders>
            <w:shd w:val="clear" w:color="auto" w:fill="auto"/>
            <w:noWrap/>
            <w:vAlign w:val="bottom"/>
            <w:hideMark/>
          </w:tcPr>
          <w:p w14:paraId="41F074C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Etang de Saint-Paul</w:t>
            </w:r>
          </w:p>
        </w:tc>
        <w:tc>
          <w:tcPr>
            <w:tcW w:w="1206" w:type="dxa"/>
            <w:tcBorders>
              <w:top w:val="nil"/>
              <w:left w:val="nil"/>
              <w:bottom w:val="nil"/>
              <w:right w:val="nil"/>
            </w:tcBorders>
            <w:shd w:val="clear" w:color="auto" w:fill="auto"/>
            <w:noWrap/>
            <w:vAlign w:val="bottom"/>
            <w:hideMark/>
          </w:tcPr>
          <w:p w14:paraId="40BDBE2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15/07/2019</w:t>
            </w:r>
          </w:p>
        </w:tc>
        <w:tc>
          <w:tcPr>
            <w:tcW w:w="1026" w:type="dxa"/>
            <w:tcBorders>
              <w:top w:val="nil"/>
              <w:left w:val="nil"/>
              <w:bottom w:val="nil"/>
              <w:right w:val="nil"/>
            </w:tcBorders>
            <w:shd w:val="clear" w:color="auto" w:fill="auto"/>
            <w:noWrap/>
            <w:vAlign w:val="bottom"/>
            <w:hideMark/>
          </w:tcPr>
          <w:p w14:paraId="4A35BF2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485</w:t>
            </w:r>
          </w:p>
        </w:tc>
      </w:tr>
      <w:tr w:rsidR="00C52E22" w:rsidRPr="00B812E5" w14:paraId="355E9767" w14:textId="77777777" w:rsidTr="002D0C76">
        <w:trPr>
          <w:trHeight w:val="255"/>
        </w:trPr>
        <w:tc>
          <w:tcPr>
            <w:tcW w:w="2892" w:type="dxa"/>
            <w:tcBorders>
              <w:top w:val="nil"/>
              <w:left w:val="nil"/>
              <w:bottom w:val="nil"/>
              <w:right w:val="nil"/>
            </w:tcBorders>
            <w:shd w:val="clear" w:color="auto" w:fill="auto"/>
            <w:noWrap/>
            <w:vAlign w:val="bottom"/>
            <w:hideMark/>
          </w:tcPr>
          <w:p w14:paraId="2E8D307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Francia</w:t>
            </w:r>
          </w:p>
        </w:tc>
        <w:tc>
          <w:tcPr>
            <w:tcW w:w="647" w:type="dxa"/>
            <w:tcBorders>
              <w:top w:val="nil"/>
              <w:left w:val="nil"/>
              <w:bottom w:val="nil"/>
              <w:right w:val="nil"/>
            </w:tcBorders>
            <w:shd w:val="clear" w:color="auto" w:fill="auto"/>
            <w:noWrap/>
            <w:vAlign w:val="bottom"/>
            <w:hideMark/>
          </w:tcPr>
          <w:p w14:paraId="7988ABC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2405</w:t>
            </w:r>
          </w:p>
        </w:tc>
        <w:tc>
          <w:tcPr>
            <w:tcW w:w="4553" w:type="dxa"/>
            <w:tcBorders>
              <w:top w:val="nil"/>
              <w:left w:val="nil"/>
              <w:bottom w:val="nil"/>
              <w:right w:val="nil"/>
            </w:tcBorders>
            <w:shd w:val="clear" w:color="auto" w:fill="auto"/>
            <w:noWrap/>
            <w:vAlign w:val="bottom"/>
            <w:hideMark/>
          </w:tcPr>
          <w:p w14:paraId="0B31EE3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Vallées de la Scarpe et de l'Escaut</w:t>
            </w:r>
          </w:p>
        </w:tc>
        <w:tc>
          <w:tcPr>
            <w:tcW w:w="1206" w:type="dxa"/>
            <w:tcBorders>
              <w:top w:val="nil"/>
              <w:left w:val="nil"/>
              <w:bottom w:val="nil"/>
              <w:right w:val="nil"/>
            </w:tcBorders>
            <w:shd w:val="clear" w:color="auto" w:fill="auto"/>
            <w:noWrap/>
            <w:vAlign w:val="bottom"/>
            <w:hideMark/>
          </w:tcPr>
          <w:p w14:paraId="158DA65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02/02/2020</w:t>
            </w:r>
          </w:p>
        </w:tc>
        <w:tc>
          <w:tcPr>
            <w:tcW w:w="1026" w:type="dxa"/>
            <w:tcBorders>
              <w:top w:val="nil"/>
              <w:left w:val="nil"/>
              <w:bottom w:val="nil"/>
              <w:right w:val="nil"/>
            </w:tcBorders>
            <w:shd w:val="clear" w:color="auto" w:fill="auto"/>
            <w:noWrap/>
            <w:vAlign w:val="bottom"/>
            <w:hideMark/>
          </w:tcPr>
          <w:p w14:paraId="76339EC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27 622</w:t>
            </w:r>
          </w:p>
        </w:tc>
      </w:tr>
      <w:tr w:rsidR="00C52E22" w:rsidRPr="00B812E5" w14:paraId="66223378" w14:textId="77777777" w:rsidTr="002D0C76">
        <w:trPr>
          <w:trHeight w:val="255"/>
        </w:trPr>
        <w:tc>
          <w:tcPr>
            <w:tcW w:w="2892" w:type="dxa"/>
            <w:tcBorders>
              <w:top w:val="nil"/>
              <w:left w:val="nil"/>
              <w:bottom w:val="nil"/>
              <w:right w:val="nil"/>
            </w:tcBorders>
            <w:shd w:val="clear" w:color="auto" w:fill="auto"/>
            <w:noWrap/>
            <w:vAlign w:val="bottom"/>
            <w:hideMark/>
          </w:tcPr>
          <w:p w14:paraId="08E307F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Georgia</w:t>
            </w:r>
          </w:p>
        </w:tc>
        <w:tc>
          <w:tcPr>
            <w:tcW w:w="647" w:type="dxa"/>
            <w:tcBorders>
              <w:top w:val="nil"/>
              <w:left w:val="nil"/>
              <w:bottom w:val="nil"/>
              <w:right w:val="nil"/>
            </w:tcBorders>
            <w:shd w:val="clear" w:color="auto" w:fill="auto"/>
            <w:noWrap/>
            <w:vAlign w:val="bottom"/>
            <w:hideMark/>
          </w:tcPr>
          <w:p w14:paraId="08B43A8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2434</w:t>
            </w:r>
          </w:p>
        </w:tc>
        <w:tc>
          <w:tcPr>
            <w:tcW w:w="4553" w:type="dxa"/>
            <w:tcBorders>
              <w:top w:val="nil"/>
              <w:left w:val="nil"/>
              <w:bottom w:val="nil"/>
              <w:right w:val="nil"/>
            </w:tcBorders>
            <w:shd w:val="clear" w:color="auto" w:fill="auto"/>
            <w:noWrap/>
            <w:vAlign w:val="bottom"/>
            <w:hideMark/>
          </w:tcPr>
          <w:p w14:paraId="0536640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Bugdasheni Lake</w:t>
            </w:r>
          </w:p>
        </w:tc>
        <w:tc>
          <w:tcPr>
            <w:tcW w:w="1206" w:type="dxa"/>
            <w:tcBorders>
              <w:top w:val="nil"/>
              <w:left w:val="nil"/>
              <w:bottom w:val="nil"/>
              <w:right w:val="nil"/>
            </w:tcBorders>
            <w:shd w:val="clear" w:color="auto" w:fill="auto"/>
            <w:noWrap/>
            <w:vAlign w:val="bottom"/>
            <w:hideMark/>
          </w:tcPr>
          <w:p w14:paraId="12A8143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08/07/2020</w:t>
            </w:r>
          </w:p>
        </w:tc>
        <w:tc>
          <w:tcPr>
            <w:tcW w:w="1026" w:type="dxa"/>
            <w:tcBorders>
              <w:top w:val="nil"/>
              <w:left w:val="nil"/>
              <w:bottom w:val="nil"/>
              <w:right w:val="nil"/>
            </w:tcBorders>
            <w:shd w:val="clear" w:color="auto" w:fill="auto"/>
            <w:noWrap/>
            <w:vAlign w:val="bottom"/>
            <w:hideMark/>
          </w:tcPr>
          <w:p w14:paraId="551D751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119</w:t>
            </w:r>
          </w:p>
        </w:tc>
      </w:tr>
      <w:tr w:rsidR="00C52E22" w:rsidRPr="00B812E5" w14:paraId="547744F6" w14:textId="77777777" w:rsidTr="002D0C76">
        <w:trPr>
          <w:trHeight w:val="255"/>
        </w:trPr>
        <w:tc>
          <w:tcPr>
            <w:tcW w:w="2892" w:type="dxa"/>
            <w:tcBorders>
              <w:top w:val="nil"/>
              <w:left w:val="nil"/>
              <w:bottom w:val="nil"/>
              <w:right w:val="nil"/>
            </w:tcBorders>
            <w:shd w:val="clear" w:color="auto" w:fill="auto"/>
            <w:noWrap/>
            <w:vAlign w:val="bottom"/>
            <w:hideMark/>
          </w:tcPr>
          <w:p w14:paraId="491D784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Georgia</w:t>
            </w:r>
          </w:p>
        </w:tc>
        <w:tc>
          <w:tcPr>
            <w:tcW w:w="647" w:type="dxa"/>
            <w:tcBorders>
              <w:top w:val="nil"/>
              <w:left w:val="nil"/>
              <w:bottom w:val="nil"/>
              <w:right w:val="nil"/>
            </w:tcBorders>
            <w:shd w:val="clear" w:color="auto" w:fill="auto"/>
            <w:noWrap/>
            <w:vAlign w:val="bottom"/>
            <w:hideMark/>
          </w:tcPr>
          <w:p w14:paraId="0A9D2FE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2435</w:t>
            </w:r>
          </w:p>
        </w:tc>
        <w:tc>
          <w:tcPr>
            <w:tcW w:w="4553" w:type="dxa"/>
            <w:tcBorders>
              <w:top w:val="nil"/>
              <w:left w:val="nil"/>
              <w:bottom w:val="nil"/>
              <w:right w:val="nil"/>
            </w:tcBorders>
            <w:shd w:val="clear" w:color="auto" w:fill="auto"/>
            <w:noWrap/>
            <w:vAlign w:val="bottom"/>
            <w:hideMark/>
          </w:tcPr>
          <w:p w14:paraId="4B42F25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Madatapa Lake</w:t>
            </w:r>
          </w:p>
        </w:tc>
        <w:tc>
          <w:tcPr>
            <w:tcW w:w="1206" w:type="dxa"/>
            <w:tcBorders>
              <w:top w:val="nil"/>
              <w:left w:val="nil"/>
              <w:bottom w:val="nil"/>
              <w:right w:val="nil"/>
            </w:tcBorders>
            <w:shd w:val="clear" w:color="auto" w:fill="auto"/>
            <w:noWrap/>
            <w:vAlign w:val="bottom"/>
            <w:hideMark/>
          </w:tcPr>
          <w:p w14:paraId="62584D3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08/07/2020</w:t>
            </w:r>
          </w:p>
        </w:tc>
        <w:tc>
          <w:tcPr>
            <w:tcW w:w="1026" w:type="dxa"/>
            <w:tcBorders>
              <w:top w:val="nil"/>
              <w:left w:val="nil"/>
              <w:bottom w:val="nil"/>
              <w:right w:val="nil"/>
            </w:tcBorders>
            <w:shd w:val="clear" w:color="auto" w:fill="auto"/>
            <w:noWrap/>
            <w:vAlign w:val="bottom"/>
            <w:hideMark/>
          </w:tcPr>
          <w:p w14:paraId="7096639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1 398</w:t>
            </w:r>
          </w:p>
        </w:tc>
      </w:tr>
      <w:tr w:rsidR="00C52E22" w:rsidRPr="00B812E5" w14:paraId="5F9F36AD" w14:textId="77777777" w:rsidTr="002D0C76">
        <w:trPr>
          <w:trHeight w:val="255"/>
        </w:trPr>
        <w:tc>
          <w:tcPr>
            <w:tcW w:w="2892" w:type="dxa"/>
            <w:tcBorders>
              <w:top w:val="nil"/>
              <w:left w:val="nil"/>
              <w:bottom w:val="nil"/>
              <w:right w:val="nil"/>
            </w:tcBorders>
            <w:shd w:val="clear" w:color="auto" w:fill="auto"/>
            <w:noWrap/>
            <w:vAlign w:val="bottom"/>
            <w:hideMark/>
          </w:tcPr>
          <w:p w14:paraId="7E9D78B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Honduras</w:t>
            </w:r>
          </w:p>
        </w:tc>
        <w:tc>
          <w:tcPr>
            <w:tcW w:w="647" w:type="dxa"/>
            <w:tcBorders>
              <w:top w:val="nil"/>
              <w:left w:val="nil"/>
              <w:bottom w:val="nil"/>
              <w:right w:val="nil"/>
            </w:tcBorders>
            <w:shd w:val="clear" w:color="auto" w:fill="auto"/>
            <w:noWrap/>
            <w:vAlign w:val="bottom"/>
            <w:hideMark/>
          </w:tcPr>
          <w:p w14:paraId="7A2C0AA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2418</w:t>
            </w:r>
          </w:p>
        </w:tc>
        <w:tc>
          <w:tcPr>
            <w:tcW w:w="4553" w:type="dxa"/>
            <w:tcBorders>
              <w:top w:val="nil"/>
              <w:left w:val="nil"/>
              <w:bottom w:val="nil"/>
              <w:right w:val="nil"/>
            </w:tcBorders>
            <w:shd w:val="clear" w:color="auto" w:fill="auto"/>
            <w:noWrap/>
            <w:vAlign w:val="bottom"/>
            <w:hideMark/>
          </w:tcPr>
          <w:p w14:paraId="06A14EF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Sistema de Humedal Laguna de Alvarado</w:t>
            </w:r>
          </w:p>
        </w:tc>
        <w:tc>
          <w:tcPr>
            <w:tcW w:w="1206" w:type="dxa"/>
            <w:tcBorders>
              <w:top w:val="nil"/>
              <w:left w:val="nil"/>
              <w:bottom w:val="nil"/>
              <w:right w:val="nil"/>
            </w:tcBorders>
            <w:shd w:val="clear" w:color="auto" w:fill="auto"/>
            <w:noWrap/>
            <w:vAlign w:val="bottom"/>
            <w:hideMark/>
          </w:tcPr>
          <w:p w14:paraId="755EDFF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02/02/2019</w:t>
            </w:r>
          </w:p>
        </w:tc>
        <w:tc>
          <w:tcPr>
            <w:tcW w:w="1026" w:type="dxa"/>
            <w:tcBorders>
              <w:top w:val="nil"/>
              <w:left w:val="nil"/>
              <w:bottom w:val="nil"/>
              <w:right w:val="nil"/>
            </w:tcBorders>
            <w:shd w:val="clear" w:color="auto" w:fill="auto"/>
            <w:noWrap/>
            <w:vAlign w:val="bottom"/>
            <w:hideMark/>
          </w:tcPr>
          <w:p w14:paraId="53C24A0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13 846</w:t>
            </w:r>
          </w:p>
        </w:tc>
      </w:tr>
      <w:tr w:rsidR="00C52E22" w:rsidRPr="00B812E5" w14:paraId="72AB6D60" w14:textId="77777777" w:rsidTr="002D0C76">
        <w:trPr>
          <w:trHeight w:val="255"/>
        </w:trPr>
        <w:tc>
          <w:tcPr>
            <w:tcW w:w="2892" w:type="dxa"/>
            <w:tcBorders>
              <w:top w:val="nil"/>
              <w:left w:val="nil"/>
              <w:bottom w:val="nil"/>
              <w:right w:val="nil"/>
            </w:tcBorders>
            <w:shd w:val="clear" w:color="auto" w:fill="auto"/>
            <w:noWrap/>
            <w:vAlign w:val="bottom"/>
            <w:hideMark/>
          </w:tcPr>
          <w:p w14:paraId="7A016AE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236F1AE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2370</w:t>
            </w:r>
          </w:p>
        </w:tc>
        <w:tc>
          <w:tcPr>
            <w:tcW w:w="4553" w:type="dxa"/>
            <w:tcBorders>
              <w:top w:val="nil"/>
              <w:left w:val="nil"/>
              <w:bottom w:val="nil"/>
              <w:right w:val="nil"/>
            </w:tcBorders>
            <w:shd w:val="clear" w:color="auto" w:fill="auto"/>
            <w:noWrap/>
            <w:vAlign w:val="bottom"/>
            <w:hideMark/>
          </w:tcPr>
          <w:p w14:paraId="7866E00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Sundarban Wetland</w:t>
            </w:r>
          </w:p>
        </w:tc>
        <w:tc>
          <w:tcPr>
            <w:tcW w:w="1206" w:type="dxa"/>
            <w:tcBorders>
              <w:top w:val="nil"/>
              <w:left w:val="nil"/>
              <w:bottom w:val="nil"/>
              <w:right w:val="nil"/>
            </w:tcBorders>
            <w:shd w:val="clear" w:color="auto" w:fill="auto"/>
            <w:noWrap/>
            <w:vAlign w:val="bottom"/>
            <w:hideMark/>
          </w:tcPr>
          <w:p w14:paraId="1DAE93B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30/01/2019</w:t>
            </w:r>
          </w:p>
        </w:tc>
        <w:tc>
          <w:tcPr>
            <w:tcW w:w="1026" w:type="dxa"/>
            <w:tcBorders>
              <w:top w:val="nil"/>
              <w:left w:val="nil"/>
              <w:bottom w:val="nil"/>
              <w:right w:val="nil"/>
            </w:tcBorders>
            <w:shd w:val="clear" w:color="auto" w:fill="auto"/>
            <w:noWrap/>
            <w:vAlign w:val="bottom"/>
            <w:hideMark/>
          </w:tcPr>
          <w:p w14:paraId="4D668FE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423 000</w:t>
            </w:r>
          </w:p>
        </w:tc>
      </w:tr>
      <w:tr w:rsidR="00C52E22" w:rsidRPr="00B812E5" w14:paraId="0E8F321E" w14:textId="77777777" w:rsidTr="002D0C76">
        <w:trPr>
          <w:trHeight w:val="255"/>
        </w:trPr>
        <w:tc>
          <w:tcPr>
            <w:tcW w:w="2892" w:type="dxa"/>
            <w:tcBorders>
              <w:top w:val="nil"/>
              <w:left w:val="nil"/>
              <w:bottom w:val="nil"/>
              <w:right w:val="nil"/>
            </w:tcBorders>
            <w:shd w:val="clear" w:color="auto" w:fill="auto"/>
            <w:noWrap/>
            <w:vAlign w:val="bottom"/>
            <w:hideMark/>
          </w:tcPr>
          <w:p w14:paraId="3590019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709B137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2407</w:t>
            </w:r>
          </w:p>
        </w:tc>
        <w:tc>
          <w:tcPr>
            <w:tcW w:w="4553" w:type="dxa"/>
            <w:tcBorders>
              <w:top w:val="nil"/>
              <w:left w:val="nil"/>
              <w:bottom w:val="nil"/>
              <w:right w:val="nil"/>
            </w:tcBorders>
            <w:shd w:val="clear" w:color="auto" w:fill="auto"/>
            <w:noWrap/>
            <w:vAlign w:val="bottom"/>
            <w:hideMark/>
          </w:tcPr>
          <w:p w14:paraId="0845B85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Nangal Wildlife Sanctuary</w:t>
            </w:r>
          </w:p>
        </w:tc>
        <w:tc>
          <w:tcPr>
            <w:tcW w:w="1206" w:type="dxa"/>
            <w:tcBorders>
              <w:top w:val="nil"/>
              <w:left w:val="nil"/>
              <w:bottom w:val="nil"/>
              <w:right w:val="nil"/>
            </w:tcBorders>
            <w:shd w:val="clear" w:color="auto" w:fill="auto"/>
            <w:noWrap/>
            <w:vAlign w:val="bottom"/>
            <w:hideMark/>
          </w:tcPr>
          <w:p w14:paraId="75BE60E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26/09/2019</w:t>
            </w:r>
          </w:p>
        </w:tc>
        <w:tc>
          <w:tcPr>
            <w:tcW w:w="1026" w:type="dxa"/>
            <w:tcBorders>
              <w:top w:val="nil"/>
              <w:left w:val="nil"/>
              <w:bottom w:val="nil"/>
              <w:right w:val="nil"/>
            </w:tcBorders>
            <w:shd w:val="clear" w:color="auto" w:fill="auto"/>
            <w:noWrap/>
            <w:vAlign w:val="bottom"/>
            <w:hideMark/>
          </w:tcPr>
          <w:p w14:paraId="2397B88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w:t>
            </w:r>
          </w:p>
        </w:tc>
      </w:tr>
      <w:tr w:rsidR="00C52E22" w:rsidRPr="00B812E5" w14:paraId="208F5909" w14:textId="77777777" w:rsidTr="002D0C76">
        <w:trPr>
          <w:trHeight w:val="255"/>
        </w:trPr>
        <w:tc>
          <w:tcPr>
            <w:tcW w:w="2892" w:type="dxa"/>
            <w:tcBorders>
              <w:top w:val="nil"/>
              <w:left w:val="nil"/>
              <w:bottom w:val="nil"/>
              <w:right w:val="nil"/>
            </w:tcBorders>
            <w:shd w:val="clear" w:color="auto" w:fill="auto"/>
            <w:noWrap/>
            <w:vAlign w:val="bottom"/>
            <w:hideMark/>
          </w:tcPr>
          <w:p w14:paraId="2682744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75B3974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2408</w:t>
            </w:r>
          </w:p>
        </w:tc>
        <w:tc>
          <w:tcPr>
            <w:tcW w:w="4553" w:type="dxa"/>
            <w:tcBorders>
              <w:top w:val="nil"/>
              <w:left w:val="nil"/>
              <w:bottom w:val="nil"/>
              <w:right w:val="nil"/>
            </w:tcBorders>
            <w:shd w:val="clear" w:color="auto" w:fill="auto"/>
            <w:noWrap/>
            <w:vAlign w:val="bottom"/>
            <w:hideMark/>
          </w:tcPr>
          <w:p w14:paraId="05BFE76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Beas Conservation Reserve</w:t>
            </w:r>
          </w:p>
        </w:tc>
        <w:tc>
          <w:tcPr>
            <w:tcW w:w="1206" w:type="dxa"/>
            <w:tcBorders>
              <w:top w:val="nil"/>
              <w:left w:val="nil"/>
              <w:bottom w:val="nil"/>
              <w:right w:val="nil"/>
            </w:tcBorders>
            <w:shd w:val="clear" w:color="auto" w:fill="auto"/>
            <w:noWrap/>
            <w:vAlign w:val="bottom"/>
            <w:hideMark/>
          </w:tcPr>
          <w:p w14:paraId="2E1BFA2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26/09/2019</w:t>
            </w:r>
          </w:p>
        </w:tc>
        <w:tc>
          <w:tcPr>
            <w:tcW w:w="1026" w:type="dxa"/>
            <w:tcBorders>
              <w:top w:val="nil"/>
              <w:left w:val="nil"/>
              <w:bottom w:val="nil"/>
              <w:right w:val="nil"/>
            </w:tcBorders>
            <w:shd w:val="clear" w:color="auto" w:fill="auto"/>
            <w:noWrap/>
            <w:vAlign w:val="bottom"/>
            <w:hideMark/>
          </w:tcPr>
          <w:p w14:paraId="0258B7C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6 429</w:t>
            </w:r>
          </w:p>
        </w:tc>
      </w:tr>
      <w:tr w:rsidR="00C52E22" w:rsidRPr="00B812E5" w14:paraId="3D21A7CB" w14:textId="77777777" w:rsidTr="002D0C76">
        <w:trPr>
          <w:trHeight w:val="255"/>
        </w:trPr>
        <w:tc>
          <w:tcPr>
            <w:tcW w:w="2892" w:type="dxa"/>
            <w:tcBorders>
              <w:top w:val="nil"/>
              <w:left w:val="nil"/>
              <w:bottom w:val="nil"/>
              <w:right w:val="nil"/>
            </w:tcBorders>
            <w:shd w:val="clear" w:color="auto" w:fill="auto"/>
            <w:noWrap/>
            <w:vAlign w:val="bottom"/>
            <w:hideMark/>
          </w:tcPr>
          <w:p w14:paraId="36577EE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55ABF2C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w:t>
            </w:r>
          </w:p>
        </w:tc>
        <w:tc>
          <w:tcPr>
            <w:tcW w:w="4553" w:type="dxa"/>
            <w:tcBorders>
              <w:top w:val="nil"/>
              <w:left w:val="nil"/>
              <w:bottom w:val="nil"/>
              <w:right w:val="nil"/>
            </w:tcBorders>
            <w:shd w:val="clear" w:color="auto" w:fill="auto"/>
            <w:noWrap/>
            <w:vAlign w:val="bottom"/>
            <w:hideMark/>
          </w:tcPr>
          <w:p w14:paraId="408CAE9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Sandi Bird Sanctuary</w:t>
            </w:r>
          </w:p>
        </w:tc>
        <w:tc>
          <w:tcPr>
            <w:tcW w:w="1206" w:type="dxa"/>
            <w:tcBorders>
              <w:top w:val="nil"/>
              <w:left w:val="nil"/>
              <w:bottom w:val="nil"/>
              <w:right w:val="nil"/>
            </w:tcBorders>
            <w:shd w:val="clear" w:color="auto" w:fill="auto"/>
            <w:noWrap/>
            <w:vAlign w:val="bottom"/>
            <w:hideMark/>
          </w:tcPr>
          <w:p w14:paraId="701337A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26/09/2019</w:t>
            </w:r>
          </w:p>
        </w:tc>
        <w:tc>
          <w:tcPr>
            <w:tcW w:w="1026" w:type="dxa"/>
            <w:tcBorders>
              <w:top w:val="nil"/>
              <w:left w:val="nil"/>
              <w:bottom w:val="nil"/>
              <w:right w:val="nil"/>
            </w:tcBorders>
            <w:shd w:val="clear" w:color="auto" w:fill="auto"/>
            <w:noWrap/>
            <w:vAlign w:val="bottom"/>
            <w:hideMark/>
          </w:tcPr>
          <w:p w14:paraId="2C4A656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309</w:t>
            </w:r>
          </w:p>
        </w:tc>
      </w:tr>
      <w:tr w:rsidR="00C52E22" w:rsidRPr="00B812E5" w14:paraId="0B685E4A" w14:textId="77777777" w:rsidTr="002D0C76">
        <w:trPr>
          <w:trHeight w:val="255"/>
        </w:trPr>
        <w:tc>
          <w:tcPr>
            <w:tcW w:w="2892" w:type="dxa"/>
            <w:tcBorders>
              <w:top w:val="nil"/>
              <w:left w:val="nil"/>
              <w:bottom w:val="nil"/>
              <w:right w:val="nil"/>
            </w:tcBorders>
            <w:shd w:val="clear" w:color="auto" w:fill="auto"/>
            <w:noWrap/>
            <w:vAlign w:val="bottom"/>
            <w:hideMark/>
          </w:tcPr>
          <w:p w14:paraId="4F2EDC2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53BFBF7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2410</w:t>
            </w:r>
          </w:p>
        </w:tc>
        <w:tc>
          <w:tcPr>
            <w:tcW w:w="4553" w:type="dxa"/>
            <w:tcBorders>
              <w:top w:val="nil"/>
              <w:left w:val="nil"/>
              <w:bottom w:val="nil"/>
              <w:right w:val="nil"/>
            </w:tcBorders>
            <w:shd w:val="clear" w:color="auto" w:fill="auto"/>
            <w:noWrap/>
            <w:vAlign w:val="bottom"/>
            <w:hideMark/>
          </w:tcPr>
          <w:p w14:paraId="7E21447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Nandur Madhameshwar</w:t>
            </w:r>
          </w:p>
        </w:tc>
        <w:tc>
          <w:tcPr>
            <w:tcW w:w="1206" w:type="dxa"/>
            <w:tcBorders>
              <w:top w:val="nil"/>
              <w:left w:val="nil"/>
              <w:bottom w:val="nil"/>
              <w:right w:val="nil"/>
            </w:tcBorders>
            <w:shd w:val="clear" w:color="auto" w:fill="auto"/>
            <w:noWrap/>
            <w:vAlign w:val="bottom"/>
            <w:hideMark/>
          </w:tcPr>
          <w:p w14:paraId="5D4D972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21/06/2019</w:t>
            </w:r>
          </w:p>
        </w:tc>
        <w:tc>
          <w:tcPr>
            <w:tcW w:w="1026" w:type="dxa"/>
            <w:tcBorders>
              <w:top w:val="nil"/>
              <w:left w:val="nil"/>
              <w:bottom w:val="nil"/>
              <w:right w:val="nil"/>
            </w:tcBorders>
            <w:shd w:val="clear" w:color="auto" w:fill="auto"/>
            <w:noWrap/>
            <w:vAlign w:val="bottom"/>
            <w:hideMark/>
          </w:tcPr>
          <w:p w14:paraId="04AD678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1 437</w:t>
            </w:r>
          </w:p>
        </w:tc>
      </w:tr>
      <w:tr w:rsidR="00C52E22" w:rsidRPr="00B812E5" w14:paraId="4D29106A" w14:textId="77777777" w:rsidTr="002D0C76">
        <w:trPr>
          <w:trHeight w:val="255"/>
        </w:trPr>
        <w:tc>
          <w:tcPr>
            <w:tcW w:w="2892" w:type="dxa"/>
            <w:tcBorders>
              <w:top w:val="nil"/>
              <w:left w:val="nil"/>
              <w:bottom w:val="nil"/>
              <w:right w:val="nil"/>
            </w:tcBorders>
            <w:shd w:val="clear" w:color="auto" w:fill="auto"/>
            <w:noWrap/>
            <w:vAlign w:val="bottom"/>
            <w:hideMark/>
          </w:tcPr>
          <w:p w14:paraId="3DF5E69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1D9D1BE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2411</w:t>
            </w:r>
          </w:p>
        </w:tc>
        <w:tc>
          <w:tcPr>
            <w:tcW w:w="4553" w:type="dxa"/>
            <w:tcBorders>
              <w:top w:val="nil"/>
              <w:left w:val="nil"/>
              <w:bottom w:val="nil"/>
              <w:right w:val="nil"/>
            </w:tcBorders>
            <w:shd w:val="clear" w:color="auto" w:fill="auto"/>
            <w:noWrap/>
            <w:vAlign w:val="bottom"/>
            <w:hideMark/>
          </w:tcPr>
          <w:p w14:paraId="2F446B5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Sarsai Nawar Jheel</w:t>
            </w:r>
          </w:p>
        </w:tc>
        <w:tc>
          <w:tcPr>
            <w:tcW w:w="1206" w:type="dxa"/>
            <w:tcBorders>
              <w:top w:val="nil"/>
              <w:left w:val="nil"/>
              <w:bottom w:val="nil"/>
              <w:right w:val="nil"/>
            </w:tcBorders>
            <w:shd w:val="clear" w:color="auto" w:fill="auto"/>
            <w:noWrap/>
            <w:vAlign w:val="bottom"/>
            <w:hideMark/>
          </w:tcPr>
          <w:p w14:paraId="6ED6130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19/09/2019</w:t>
            </w:r>
          </w:p>
        </w:tc>
        <w:tc>
          <w:tcPr>
            <w:tcW w:w="1026" w:type="dxa"/>
            <w:tcBorders>
              <w:top w:val="nil"/>
              <w:left w:val="nil"/>
              <w:bottom w:val="nil"/>
              <w:right w:val="nil"/>
            </w:tcBorders>
            <w:shd w:val="clear" w:color="auto" w:fill="auto"/>
            <w:noWrap/>
            <w:vAlign w:val="bottom"/>
            <w:hideMark/>
          </w:tcPr>
          <w:p w14:paraId="25A52FD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w:t>
            </w:r>
          </w:p>
        </w:tc>
      </w:tr>
      <w:tr w:rsidR="00C52E22" w:rsidRPr="00B812E5" w14:paraId="7060998E" w14:textId="77777777" w:rsidTr="002D0C76">
        <w:trPr>
          <w:trHeight w:val="255"/>
        </w:trPr>
        <w:tc>
          <w:tcPr>
            <w:tcW w:w="2892" w:type="dxa"/>
            <w:tcBorders>
              <w:top w:val="nil"/>
              <w:left w:val="nil"/>
              <w:bottom w:val="nil"/>
              <w:right w:val="nil"/>
            </w:tcBorders>
            <w:shd w:val="clear" w:color="auto" w:fill="auto"/>
            <w:noWrap/>
            <w:vAlign w:val="bottom"/>
            <w:hideMark/>
          </w:tcPr>
          <w:p w14:paraId="3B678D0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0E99E2D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2412</w:t>
            </w:r>
          </w:p>
        </w:tc>
        <w:tc>
          <w:tcPr>
            <w:tcW w:w="4553" w:type="dxa"/>
            <w:tcBorders>
              <w:top w:val="nil"/>
              <w:left w:val="nil"/>
              <w:bottom w:val="nil"/>
              <w:right w:val="nil"/>
            </w:tcBorders>
            <w:shd w:val="clear" w:color="auto" w:fill="auto"/>
            <w:noWrap/>
            <w:vAlign w:val="bottom"/>
            <w:hideMark/>
          </w:tcPr>
          <w:p w14:paraId="40A02CC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Nawabganj Bird Sanctuary</w:t>
            </w:r>
          </w:p>
        </w:tc>
        <w:tc>
          <w:tcPr>
            <w:tcW w:w="1206" w:type="dxa"/>
            <w:tcBorders>
              <w:top w:val="nil"/>
              <w:left w:val="nil"/>
              <w:bottom w:val="nil"/>
              <w:right w:val="nil"/>
            </w:tcBorders>
            <w:shd w:val="clear" w:color="auto" w:fill="auto"/>
            <w:noWrap/>
            <w:vAlign w:val="bottom"/>
            <w:hideMark/>
          </w:tcPr>
          <w:p w14:paraId="5BE2532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19/09/2019</w:t>
            </w:r>
          </w:p>
        </w:tc>
        <w:tc>
          <w:tcPr>
            <w:tcW w:w="1026" w:type="dxa"/>
            <w:tcBorders>
              <w:top w:val="nil"/>
              <w:left w:val="nil"/>
              <w:bottom w:val="nil"/>
              <w:right w:val="nil"/>
            </w:tcBorders>
            <w:shd w:val="clear" w:color="auto" w:fill="auto"/>
            <w:noWrap/>
            <w:vAlign w:val="bottom"/>
            <w:hideMark/>
          </w:tcPr>
          <w:p w14:paraId="149D44A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225</w:t>
            </w:r>
          </w:p>
        </w:tc>
      </w:tr>
      <w:tr w:rsidR="00C52E22" w:rsidRPr="00B812E5" w14:paraId="2904F1CF" w14:textId="77777777" w:rsidTr="002D0C76">
        <w:trPr>
          <w:trHeight w:val="255"/>
        </w:trPr>
        <w:tc>
          <w:tcPr>
            <w:tcW w:w="2892" w:type="dxa"/>
            <w:tcBorders>
              <w:top w:val="nil"/>
              <w:left w:val="nil"/>
              <w:bottom w:val="nil"/>
              <w:right w:val="nil"/>
            </w:tcBorders>
            <w:shd w:val="clear" w:color="auto" w:fill="auto"/>
            <w:noWrap/>
            <w:vAlign w:val="bottom"/>
            <w:hideMark/>
          </w:tcPr>
          <w:p w14:paraId="44EFCE5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3ECB3C2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2413</w:t>
            </w:r>
          </w:p>
        </w:tc>
        <w:tc>
          <w:tcPr>
            <w:tcW w:w="4553" w:type="dxa"/>
            <w:tcBorders>
              <w:top w:val="nil"/>
              <w:left w:val="nil"/>
              <w:bottom w:val="nil"/>
              <w:right w:val="nil"/>
            </w:tcBorders>
            <w:shd w:val="clear" w:color="auto" w:fill="auto"/>
            <w:noWrap/>
            <w:vAlign w:val="bottom"/>
            <w:hideMark/>
          </w:tcPr>
          <w:p w14:paraId="15CFF45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Saman Bird Sanctuary</w:t>
            </w:r>
          </w:p>
        </w:tc>
        <w:tc>
          <w:tcPr>
            <w:tcW w:w="1206" w:type="dxa"/>
            <w:tcBorders>
              <w:top w:val="nil"/>
              <w:left w:val="nil"/>
              <w:bottom w:val="nil"/>
              <w:right w:val="nil"/>
            </w:tcBorders>
            <w:shd w:val="clear" w:color="auto" w:fill="auto"/>
            <w:noWrap/>
            <w:vAlign w:val="bottom"/>
            <w:hideMark/>
          </w:tcPr>
          <w:p w14:paraId="65DCB83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02/12/2019</w:t>
            </w:r>
          </w:p>
        </w:tc>
        <w:tc>
          <w:tcPr>
            <w:tcW w:w="1026" w:type="dxa"/>
            <w:tcBorders>
              <w:top w:val="nil"/>
              <w:left w:val="nil"/>
              <w:bottom w:val="nil"/>
              <w:right w:val="nil"/>
            </w:tcBorders>
            <w:shd w:val="clear" w:color="auto" w:fill="auto"/>
            <w:noWrap/>
            <w:vAlign w:val="bottom"/>
            <w:hideMark/>
          </w:tcPr>
          <w:p w14:paraId="5F9317C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526</w:t>
            </w:r>
          </w:p>
        </w:tc>
      </w:tr>
      <w:tr w:rsidR="00C52E22" w:rsidRPr="00B812E5" w14:paraId="118C3E7A" w14:textId="77777777" w:rsidTr="002D0C76">
        <w:trPr>
          <w:trHeight w:val="255"/>
        </w:trPr>
        <w:tc>
          <w:tcPr>
            <w:tcW w:w="2892" w:type="dxa"/>
            <w:tcBorders>
              <w:top w:val="nil"/>
              <w:left w:val="nil"/>
              <w:bottom w:val="nil"/>
              <w:right w:val="nil"/>
            </w:tcBorders>
            <w:shd w:val="clear" w:color="auto" w:fill="auto"/>
            <w:noWrap/>
            <w:vAlign w:val="bottom"/>
            <w:hideMark/>
          </w:tcPr>
          <w:p w14:paraId="3DBD5FF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2517C22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2414</w:t>
            </w:r>
          </w:p>
        </w:tc>
        <w:tc>
          <w:tcPr>
            <w:tcW w:w="4553" w:type="dxa"/>
            <w:tcBorders>
              <w:top w:val="nil"/>
              <w:left w:val="nil"/>
              <w:bottom w:val="nil"/>
              <w:right w:val="nil"/>
            </w:tcBorders>
            <w:shd w:val="clear" w:color="auto" w:fill="auto"/>
            <w:noWrap/>
            <w:vAlign w:val="bottom"/>
            <w:hideMark/>
          </w:tcPr>
          <w:p w14:paraId="1B7F2A5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Keshopur-Miani Community Reserve</w:t>
            </w:r>
          </w:p>
        </w:tc>
        <w:tc>
          <w:tcPr>
            <w:tcW w:w="1206" w:type="dxa"/>
            <w:tcBorders>
              <w:top w:val="nil"/>
              <w:left w:val="nil"/>
              <w:bottom w:val="nil"/>
              <w:right w:val="nil"/>
            </w:tcBorders>
            <w:shd w:val="clear" w:color="auto" w:fill="auto"/>
            <w:noWrap/>
            <w:vAlign w:val="bottom"/>
            <w:hideMark/>
          </w:tcPr>
          <w:p w14:paraId="7887B72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26/09/2019</w:t>
            </w:r>
          </w:p>
        </w:tc>
        <w:tc>
          <w:tcPr>
            <w:tcW w:w="1026" w:type="dxa"/>
            <w:tcBorders>
              <w:top w:val="nil"/>
              <w:left w:val="nil"/>
              <w:bottom w:val="nil"/>
              <w:right w:val="nil"/>
            </w:tcBorders>
            <w:shd w:val="clear" w:color="auto" w:fill="auto"/>
            <w:noWrap/>
            <w:vAlign w:val="bottom"/>
            <w:hideMark/>
          </w:tcPr>
          <w:p w14:paraId="098A167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344</w:t>
            </w:r>
          </w:p>
        </w:tc>
      </w:tr>
      <w:tr w:rsidR="00C52E22" w:rsidRPr="00B812E5" w14:paraId="4DE4AB06" w14:textId="77777777" w:rsidTr="002D0C76">
        <w:trPr>
          <w:trHeight w:val="255"/>
        </w:trPr>
        <w:tc>
          <w:tcPr>
            <w:tcW w:w="2892" w:type="dxa"/>
            <w:tcBorders>
              <w:top w:val="nil"/>
              <w:left w:val="nil"/>
              <w:bottom w:val="nil"/>
              <w:right w:val="nil"/>
            </w:tcBorders>
            <w:shd w:val="clear" w:color="auto" w:fill="auto"/>
            <w:noWrap/>
            <w:vAlign w:val="bottom"/>
            <w:hideMark/>
          </w:tcPr>
          <w:p w14:paraId="4C459C1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2582336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2415</w:t>
            </w:r>
          </w:p>
        </w:tc>
        <w:tc>
          <w:tcPr>
            <w:tcW w:w="4553" w:type="dxa"/>
            <w:tcBorders>
              <w:top w:val="nil"/>
              <w:left w:val="nil"/>
              <w:bottom w:val="nil"/>
              <w:right w:val="nil"/>
            </w:tcBorders>
            <w:shd w:val="clear" w:color="auto" w:fill="auto"/>
            <w:noWrap/>
            <w:vAlign w:val="bottom"/>
            <w:hideMark/>
          </w:tcPr>
          <w:p w14:paraId="0EFA41A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Samaspur Bird Sanctuary</w:t>
            </w:r>
          </w:p>
        </w:tc>
        <w:tc>
          <w:tcPr>
            <w:tcW w:w="1206" w:type="dxa"/>
            <w:tcBorders>
              <w:top w:val="nil"/>
              <w:left w:val="nil"/>
              <w:bottom w:val="nil"/>
              <w:right w:val="nil"/>
            </w:tcBorders>
            <w:shd w:val="clear" w:color="auto" w:fill="auto"/>
            <w:noWrap/>
            <w:vAlign w:val="bottom"/>
            <w:hideMark/>
          </w:tcPr>
          <w:p w14:paraId="31B61BC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03/10/2019</w:t>
            </w:r>
          </w:p>
        </w:tc>
        <w:tc>
          <w:tcPr>
            <w:tcW w:w="1026" w:type="dxa"/>
            <w:tcBorders>
              <w:top w:val="nil"/>
              <w:left w:val="nil"/>
              <w:bottom w:val="nil"/>
              <w:right w:val="nil"/>
            </w:tcBorders>
            <w:shd w:val="clear" w:color="auto" w:fill="auto"/>
            <w:noWrap/>
            <w:vAlign w:val="bottom"/>
            <w:hideMark/>
          </w:tcPr>
          <w:p w14:paraId="3253A4C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799</w:t>
            </w:r>
          </w:p>
        </w:tc>
      </w:tr>
      <w:tr w:rsidR="00C52E22" w:rsidRPr="00B812E5" w14:paraId="31AE3833" w14:textId="77777777" w:rsidTr="002D0C76">
        <w:trPr>
          <w:trHeight w:val="255"/>
        </w:trPr>
        <w:tc>
          <w:tcPr>
            <w:tcW w:w="2892" w:type="dxa"/>
            <w:tcBorders>
              <w:top w:val="nil"/>
              <w:left w:val="nil"/>
              <w:bottom w:val="nil"/>
              <w:right w:val="nil"/>
            </w:tcBorders>
            <w:shd w:val="clear" w:color="auto" w:fill="auto"/>
            <w:noWrap/>
            <w:vAlign w:val="bottom"/>
            <w:hideMark/>
          </w:tcPr>
          <w:p w14:paraId="5881EB6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0B2FDF2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2416</w:t>
            </w:r>
          </w:p>
        </w:tc>
        <w:tc>
          <w:tcPr>
            <w:tcW w:w="4553" w:type="dxa"/>
            <w:tcBorders>
              <w:top w:val="nil"/>
              <w:left w:val="nil"/>
              <w:bottom w:val="nil"/>
              <w:right w:val="nil"/>
            </w:tcBorders>
            <w:shd w:val="clear" w:color="auto" w:fill="auto"/>
            <w:noWrap/>
            <w:vAlign w:val="bottom"/>
            <w:hideMark/>
          </w:tcPr>
          <w:p w14:paraId="469098C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Parvati Arga Bird Sanctuary</w:t>
            </w:r>
          </w:p>
        </w:tc>
        <w:tc>
          <w:tcPr>
            <w:tcW w:w="1206" w:type="dxa"/>
            <w:tcBorders>
              <w:top w:val="nil"/>
              <w:left w:val="nil"/>
              <w:bottom w:val="nil"/>
              <w:right w:val="nil"/>
            </w:tcBorders>
            <w:shd w:val="clear" w:color="auto" w:fill="auto"/>
            <w:noWrap/>
            <w:vAlign w:val="bottom"/>
            <w:hideMark/>
          </w:tcPr>
          <w:p w14:paraId="3441302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02/12/2019</w:t>
            </w:r>
          </w:p>
        </w:tc>
        <w:tc>
          <w:tcPr>
            <w:tcW w:w="1026" w:type="dxa"/>
            <w:tcBorders>
              <w:top w:val="nil"/>
              <w:left w:val="nil"/>
              <w:bottom w:val="nil"/>
              <w:right w:val="nil"/>
            </w:tcBorders>
            <w:shd w:val="clear" w:color="auto" w:fill="auto"/>
            <w:noWrap/>
            <w:vAlign w:val="bottom"/>
            <w:hideMark/>
          </w:tcPr>
          <w:p w14:paraId="43E134A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722</w:t>
            </w:r>
          </w:p>
        </w:tc>
      </w:tr>
      <w:tr w:rsidR="00C52E22" w:rsidRPr="00B812E5" w14:paraId="3A25C76C" w14:textId="77777777" w:rsidTr="002D0C76">
        <w:trPr>
          <w:trHeight w:val="255"/>
        </w:trPr>
        <w:tc>
          <w:tcPr>
            <w:tcW w:w="2892" w:type="dxa"/>
            <w:tcBorders>
              <w:top w:val="nil"/>
              <w:left w:val="nil"/>
              <w:bottom w:val="nil"/>
              <w:right w:val="nil"/>
            </w:tcBorders>
            <w:shd w:val="clear" w:color="auto" w:fill="auto"/>
            <w:noWrap/>
            <w:vAlign w:val="bottom"/>
            <w:hideMark/>
          </w:tcPr>
          <w:p w14:paraId="03AEB93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6104782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2436</w:t>
            </w:r>
          </w:p>
        </w:tc>
        <w:tc>
          <w:tcPr>
            <w:tcW w:w="4553" w:type="dxa"/>
            <w:tcBorders>
              <w:top w:val="nil"/>
              <w:left w:val="nil"/>
              <w:bottom w:val="nil"/>
              <w:right w:val="nil"/>
            </w:tcBorders>
            <w:shd w:val="clear" w:color="auto" w:fill="auto"/>
            <w:noWrap/>
            <w:vAlign w:val="bottom"/>
            <w:hideMark/>
          </w:tcPr>
          <w:p w14:paraId="03815B3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Kabartal Wetland</w:t>
            </w:r>
          </w:p>
        </w:tc>
        <w:tc>
          <w:tcPr>
            <w:tcW w:w="1206" w:type="dxa"/>
            <w:tcBorders>
              <w:top w:val="nil"/>
              <w:left w:val="nil"/>
              <w:bottom w:val="nil"/>
              <w:right w:val="nil"/>
            </w:tcBorders>
            <w:shd w:val="clear" w:color="auto" w:fill="auto"/>
            <w:noWrap/>
            <w:vAlign w:val="bottom"/>
            <w:hideMark/>
          </w:tcPr>
          <w:p w14:paraId="1494FC9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21/07/2020</w:t>
            </w:r>
          </w:p>
        </w:tc>
        <w:tc>
          <w:tcPr>
            <w:tcW w:w="1026" w:type="dxa"/>
            <w:tcBorders>
              <w:top w:val="nil"/>
              <w:left w:val="nil"/>
              <w:bottom w:val="nil"/>
              <w:right w:val="nil"/>
            </w:tcBorders>
            <w:shd w:val="clear" w:color="auto" w:fill="auto"/>
            <w:noWrap/>
            <w:vAlign w:val="bottom"/>
            <w:hideMark/>
          </w:tcPr>
          <w:p w14:paraId="32A9E0E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2 620</w:t>
            </w:r>
          </w:p>
        </w:tc>
      </w:tr>
      <w:tr w:rsidR="00C52E22" w:rsidRPr="00B812E5" w14:paraId="78F11884" w14:textId="77777777" w:rsidTr="002D0C76">
        <w:trPr>
          <w:trHeight w:val="255"/>
        </w:trPr>
        <w:tc>
          <w:tcPr>
            <w:tcW w:w="2892" w:type="dxa"/>
            <w:tcBorders>
              <w:top w:val="nil"/>
              <w:left w:val="nil"/>
              <w:bottom w:val="nil"/>
              <w:right w:val="nil"/>
            </w:tcBorders>
            <w:shd w:val="clear" w:color="auto" w:fill="auto"/>
            <w:noWrap/>
            <w:vAlign w:val="bottom"/>
            <w:hideMark/>
          </w:tcPr>
          <w:p w14:paraId="56605B5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499D020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2437</w:t>
            </w:r>
          </w:p>
        </w:tc>
        <w:tc>
          <w:tcPr>
            <w:tcW w:w="4553" w:type="dxa"/>
            <w:tcBorders>
              <w:top w:val="nil"/>
              <w:left w:val="nil"/>
              <w:bottom w:val="nil"/>
              <w:right w:val="nil"/>
            </w:tcBorders>
            <w:shd w:val="clear" w:color="auto" w:fill="auto"/>
            <w:noWrap/>
            <w:vAlign w:val="bottom"/>
            <w:hideMark/>
          </w:tcPr>
          <w:p w14:paraId="2763B63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Asan Conservation Reserve </w:t>
            </w:r>
          </w:p>
        </w:tc>
        <w:tc>
          <w:tcPr>
            <w:tcW w:w="1206" w:type="dxa"/>
            <w:tcBorders>
              <w:top w:val="nil"/>
              <w:left w:val="nil"/>
              <w:bottom w:val="nil"/>
              <w:right w:val="nil"/>
            </w:tcBorders>
            <w:shd w:val="clear" w:color="auto" w:fill="auto"/>
            <w:noWrap/>
            <w:vAlign w:val="bottom"/>
            <w:hideMark/>
          </w:tcPr>
          <w:p w14:paraId="37511BA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21/07/2020</w:t>
            </w:r>
          </w:p>
        </w:tc>
        <w:tc>
          <w:tcPr>
            <w:tcW w:w="1026" w:type="dxa"/>
            <w:tcBorders>
              <w:top w:val="nil"/>
              <w:left w:val="nil"/>
              <w:bottom w:val="nil"/>
              <w:right w:val="nil"/>
            </w:tcBorders>
            <w:shd w:val="clear" w:color="auto" w:fill="auto"/>
            <w:noWrap/>
            <w:vAlign w:val="bottom"/>
            <w:hideMark/>
          </w:tcPr>
          <w:p w14:paraId="3D9E320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444</w:t>
            </w:r>
          </w:p>
        </w:tc>
      </w:tr>
      <w:tr w:rsidR="00C52E22" w:rsidRPr="00B812E5" w14:paraId="60CEF19C" w14:textId="77777777" w:rsidTr="002D0C76">
        <w:trPr>
          <w:trHeight w:val="255"/>
        </w:trPr>
        <w:tc>
          <w:tcPr>
            <w:tcW w:w="2892" w:type="dxa"/>
            <w:tcBorders>
              <w:top w:val="nil"/>
              <w:left w:val="nil"/>
              <w:bottom w:val="nil"/>
              <w:right w:val="nil"/>
            </w:tcBorders>
            <w:shd w:val="clear" w:color="auto" w:fill="auto"/>
            <w:noWrap/>
            <w:vAlign w:val="bottom"/>
            <w:hideMark/>
          </w:tcPr>
          <w:p w14:paraId="54467D1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2F3975A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2440</w:t>
            </w:r>
          </w:p>
        </w:tc>
        <w:tc>
          <w:tcPr>
            <w:tcW w:w="4553" w:type="dxa"/>
            <w:tcBorders>
              <w:top w:val="nil"/>
              <w:left w:val="nil"/>
              <w:bottom w:val="nil"/>
              <w:right w:val="nil"/>
            </w:tcBorders>
            <w:shd w:val="clear" w:color="auto" w:fill="auto"/>
            <w:noWrap/>
            <w:vAlign w:val="bottom"/>
            <w:hideMark/>
          </w:tcPr>
          <w:p w14:paraId="4A637E8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Sur Sarovar </w:t>
            </w:r>
          </w:p>
        </w:tc>
        <w:tc>
          <w:tcPr>
            <w:tcW w:w="1206" w:type="dxa"/>
            <w:tcBorders>
              <w:top w:val="nil"/>
              <w:left w:val="nil"/>
              <w:bottom w:val="nil"/>
              <w:right w:val="nil"/>
            </w:tcBorders>
            <w:shd w:val="clear" w:color="auto" w:fill="auto"/>
            <w:noWrap/>
            <w:vAlign w:val="bottom"/>
            <w:hideMark/>
          </w:tcPr>
          <w:p w14:paraId="65F8F7D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21/08/2020</w:t>
            </w:r>
          </w:p>
        </w:tc>
        <w:tc>
          <w:tcPr>
            <w:tcW w:w="1026" w:type="dxa"/>
            <w:tcBorders>
              <w:top w:val="nil"/>
              <w:left w:val="nil"/>
              <w:bottom w:val="nil"/>
              <w:right w:val="nil"/>
            </w:tcBorders>
            <w:shd w:val="clear" w:color="auto" w:fill="auto"/>
            <w:noWrap/>
            <w:vAlign w:val="bottom"/>
            <w:hideMark/>
          </w:tcPr>
          <w:p w14:paraId="1B4929A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431</w:t>
            </w:r>
          </w:p>
        </w:tc>
      </w:tr>
      <w:tr w:rsidR="00C52E22" w:rsidRPr="00B812E5" w14:paraId="6D7BD719" w14:textId="77777777" w:rsidTr="002D0C76">
        <w:trPr>
          <w:trHeight w:val="255"/>
        </w:trPr>
        <w:tc>
          <w:tcPr>
            <w:tcW w:w="2892" w:type="dxa"/>
            <w:tcBorders>
              <w:top w:val="nil"/>
              <w:left w:val="nil"/>
              <w:bottom w:val="nil"/>
              <w:right w:val="nil"/>
            </w:tcBorders>
            <w:shd w:val="clear" w:color="auto" w:fill="auto"/>
            <w:noWrap/>
            <w:vAlign w:val="bottom"/>
            <w:hideMark/>
          </w:tcPr>
          <w:p w14:paraId="7E17CBA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71EBD72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2441</w:t>
            </w:r>
          </w:p>
        </w:tc>
        <w:tc>
          <w:tcPr>
            <w:tcW w:w="4553" w:type="dxa"/>
            <w:tcBorders>
              <w:top w:val="nil"/>
              <w:left w:val="nil"/>
              <w:bottom w:val="nil"/>
              <w:right w:val="nil"/>
            </w:tcBorders>
            <w:shd w:val="clear" w:color="auto" w:fill="auto"/>
            <w:noWrap/>
            <w:vAlign w:val="bottom"/>
            <w:hideMark/>
          </w:tcPr>
          <w:p w14:paraId="7FA9A9C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 Lonar Lake </w:t>
            </w:r>
          </w:p>
        </w:tc>
        <w:tc>
          <w:tcPr>
            <w:tcW w:w="1206" w:type="dxa"/>
            <w:tcBorders>
              <w:top w:val="nil"/>
              <w:left w:val="nil"/>
              <w:bottom w:val="nil"/>
              <w:right w:val="nil"/>
            </w:tcBorders>
            <w:shd w:val="clear" w:color="auto" w:fill="auto"/>
            <w:noWrap/>
            <w:vAlign w:val="bottom"/>
            <w:hideMark/>
          </w:tcPr>
          <w:p w14:paraId="2AE3944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22/07/2020</w:t>
            </w:r>
          </w:p>
        </w:tc>
        <w:tc>
          <w:tcPr>
            <w:tcW w:w="1026" w:type="dxa"/>
            <w:tcBorders>
              <w:top w:val="nil"/>
              <w:left w:val="nil"/>
              <w:bottom w:val="nil"/>
              <w:right w:val="nil"/>
            </w:tcBorders>
            <w:shd w:val="clear" w:color="auto" w:fill="auto"/>
            <w:noWrap/>
            <w:vAlign w:val="bottom"/>
            <w:hideMark/>
          </w:tcPr>
          <w:p w14:paraId="77BB74C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427</w:t>
            </w:r>
          </w:p>
        </w:tc>
      </w:tr>
      <w:tr w:rsidR="00C52E22" w:rsidRPr="00B812E5" w14:paraId="6CDAA14C" w14:textId="77777777" w:rsidTr="002D0C76">
        <w:trPr>
          <w:trHeight w:val="255"/>
        </w:trPr>
        <w:tc>
          <w:tcPr>
            <w:tcW w:w="2892" w:type="dxa"/>
            <w:tcBorders>
              <w:top w:val="nil"/>
              <w:left w:val="nil"/>
              <w:bottom w:val="nil"/>
              <w:right w:val="nil"/>
            </w:tcBorders>
            <w:shd w:val="clear" w:color="auto" w:fill="auto"/>
            <w:noWrap/>
            <w:vAlign w:val="bottom"/>
            <w:hideMark/>
          </w:tcPr>
          <w:p w14:paraId="42F7CDF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647" w:type="dxa"/>
            <w:tcBorders>
              <w:top w:val="nil"/>
              <w:left w:val="nil"/>
              <w:bottom w:val="nil"/>
              <w:right w:val="nil"/>
            </w:tcBorders>
            <w:shd w:val="clear" w:color="auto" w:fill="auto"/>
            <w:noWrap/>
            <w:vAlign w:val="bottom"/>
            <w:hideMark/>
          </w:tcPr>
          <w:p w14:paraId="37A6897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2443</w:t>
            </w:r>
          </w:p>
        </w:tc>
        <w:tc>
          <w:tcPr>
            <w:tcW w:w="4553" w:type="dxa"/>
            <w:tcBorders>
              <w:top w:val="nil"/>
              <w:left w:val="nil"/>
              <w:bottom w:val="nil"/>
              <w:right w:val="nil"/>
            </w:tcBorders>
            <w:shd w:val="clear" w:color="auto" w:fill="auto"/>
            <w:noWrap/>
            <w:vAlign w:val="bottom"/>
            <w:hideMark/>
          </w:tcPr>
          <w:p w14:paraId="0AF4DEF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Tso Kar Wetland Complex</w:t>
            </w:r>
          </w:p>
        </w:tc>
        <w:tc>
          <w:tcPr>
            <w:tcW w:w="1206" w:type="dxa"/>
            <w:tcBorders>
              <w:top w:val="nil"/>
              <w:left w:val="nil"/>
              <w:bottom w:val="nil"/>
              <w:right w:val="nil"/>
            </w:tcBorders>
            <w:shd w:val="clear" w:color="auto" w:fill="auto"/>
            <w:noWrap/>
            <w:vAlign w:val="bottom"/>
            <w:hideMark/>
          </w:tcPr>
          <w:p w14:paraId="6F1B8FA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17/11/2020</w:t>
            </w:r>
          </w:p>
        </w:tc>
        <w:tc>
          <w:tcPr>
            <w:tcW w:w="1026" w:type="dxa"/>
            <w:tcBorders>
              <w:top w:val="nil"/>
              <w:left w:val="nil"/>
              <w:bottom w:val="nil"/>
              <w:right w:val="nil"/>
            </w:tcBorders>
            <w:shd w:val="clear" w:color="auto" w:fill="auto"/>
            <w:noWrap/>
            <w:vAlign w:val="bottom"/>
            <w:hideMark/>
          </w:tcPr>
          <w:p w14:paraId="0F633AF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9 577</w:t>
            </w:r>
          </w:p>
        </w:tc>
      </w:tr>
      <w:tr w:rsidR="00C52E22" w:rsidRPr="00B812E5" w14:paraId="28222A9E" w14:textId="77777777" w:rsidTr="002D0C76">
        <w:trPr>
          <w:trHeight w:val="255"/>
        </w:trPr>
        <w:tc>
          <w:tcPr>
            <w:tcW w:w="2892" w:type="dxa"/>
            <w:tcBorders>
              <w:top w:val="nil"/>
              <w:left w:val="nil"/>
              <w:bottom w:val="nil"/>
              <w:right w:val="nil"/>
            </w:tcBorders>
            <w:shd w:val="clear" w:color="auto" w:fill="auto"/>
            <w:noWrap/>
            <w:vAlign w:val="bottom"/>
            <w:hideMark/>
          </w:tcPr>
          <w:p w14:paraId="1A6AD2F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Iran (República Islámica del)</w:t>
            </w:r>
          </w:p>
        </w:tc>
        <w:tc>
          <w:tcPr>
            <w:tcW w:w="647" w:type="dxa"/>
            <w:tcBorders>
              <w:top w:val="nil"/>
              <w:left w:val="nil"/>
              <w:bottom w:val="nil"/>
              <w:right w:val="nil"/>
            </w:tcBorders>
            <w:shd w:val="clear" w:color="auto" w:fill="auto"/>
            <w:noWrap/>
            <w:vAlign w:val="bottom"/>
            <w:hideMark/>
          </w:tcPr>
          <w:p w14:paraId="0F2B955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2369</w:t>
            </w:r>
          </w:p>
        </w:tc>
        <w:tc>
          <w:tcPr>
            <w:tcW w:w="4553" w:type="dxa"/>
            <w:tcBorders>
              <w:top w:val="nil"/>
              <w:left w:val="nil"/>
              <w:bottom w:val="nil"/>
              <w:right w:val="nil"/>
            </w:tcBorders>
            <w:shd w:val="clear" w:color="auto" w:fill="auto"/>
            <w:noWrap/>
            <w:vAlign w:val="bottom"/>
            <w:hideMark/>
          </w:tcPr>
          <w:p w14:paraId="160BDA2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Zarivar</w:t>
            </w:r>
          </w:p>
        </w:tc>
        <w:tc>
          <w:tcPr>
            <w:tcW w:w="1206" w:type="dxa"/>
            <w:tcBorders>
              <w:top w:val="nil"/>
              <w:left w:val="nil"/>
              <w:bottom w:val="nil"/>
              <w:right w:val="nil"/>
            </w:tcBorders>
            <w:shd w:val="clear" w:color="auto" w:fill="auto"/>
            <w:noWrap/>
            <w:vAlign w:val="bottom"/>
            <w:hideMark/>
          </w:tcPr>
          <w:p w14:paraId="5FBCFDE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17/07/2016</w:t>
            </w:r>
          </w:p>
        </w:tc>
        <w:tc>
          <w:tcPr>
            <w:tcW w:w="1026" w:type="dxa"/>
            <w:tcBorders>
              <w:top w:val="nil"/>
              <w:left w:val="nil"/>
              <w:bottom w:val="nil"/>
              <w:right w:val="nil"/>
            </w:tcBorders>
            <w:shd w:val="clear" w:color="auto" w:fill="auto"/>
            <w:noWrap/>
            <w:vAlign w:val="bottom"/>
            <w:hideMark/>
          </w:tcPr>
          <w:p w14:paraId="706685A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2 186</w:t>
            </w:r>
          </w:p>
        </w:tc>
      </w:tr>
      <w:tr w:rsidR="00C52E22" w:rsidRPr="00B812E5" w14:paraId="2B27FC66" w14:textId="77777777" w:rsidTr="002D0C76">
        <w:trPr>
          <w:trHeight w:val="255"/>
        </w:trPr>
        <w:tc>
          <w:tcPr>
            <w:tcW w:w="2892" w:type="dxa"/>
            <w:tcBorders>
              <w:top w:val="nil"/>
              <w:left w:val="nil"/>
              <w:bottom w:val="nil"/>
              <w:right w:val="nil"/>
            </w:tcBorders>
            <w:shd w:val="clear" w:color="auto" w:fill="auto"/>
            <w:noWrap/>
            <w:vAlign w:val="bottom"/>
            <w:hideMark/>
          </w:tcPr>
          <w:p w14:paraId="41C9A5D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Japón</w:t>
            </w:r>
          </w:p>
        </w:tc>
        <w:tc>
          <w:tcPr>
            <w:tcW w:w="647" w:type="dxa"/>
            <w:tcBorders>
              <w:top w:val="nil"/>
              <w:left w:val="nil"/>
              <w:bottom w:val="nil"/>
              <w:right w:val="nil"/>
            </w:tcBorders>
            <w:shd w:val="clear" w:color="auto" w:fill="auto"/>
            <w:noWrap/>
            <w:vAlign w:val="bottom"/>
            <w:hideMark/>
          </w:tcPr>
          <w:p w14:paraId="6FED37D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2357</w:t>
            </w:r>
          </w:p>
        </w:tc>
        <w:tc>
          <w:tcPr>
            <w:tcW w:w="4553" w:type="dxa"/>
            <w:tcBorders>
              <w:top w:val="nil"/>
              <w:left w:val="nil"/>
              <w:bottom w:val="nil"/>
              <w:right w:val="nil"/>
            </w:tcBorders>
            <w:shd w:val="clear" w:color="auto" w:fill="auto"/>
            <w:noWrap/>
            <w:vAlign w:val="bottom"/>
            <w:hideMark/>
          </w:tcPr>
          <w:p w14:paraId="7A855A5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Kasai Marine Park</w:t>
            </w:r>
          </w:p>
        </w:tc>
        <w:tc>
          <w:tcPr>
            <w:tcW w:w="1206" w:type="dxa"/>
            <w:tcBorders>
              <w:top w:val="nil"/>
              <w:left w:val="nil"/>
              <w:bottom w:val="nil"/>
              <w:right w:val="nil"/>
            </w:tcBorders>
            <w:shd w:val="clear" w:color="auto" w:fill="auto"/>
            <w:noWrap/>
            <w:vAlign w:val="bottom"/>
            <w:hideMark/>
          </w:tcPr>
          <w:p w14:paraId="68E8F22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18/10/2018</w:t>
            </w:r>
          </w:p>
        </w:tc>
        <w:tc>
          <w:tcPr>
            <w:tcW w:w="1026" w:type="dxa"/>
            <w:tcBorders>
              <w:top w:val="nil"/>
              <w:left w:val="nil"/>
              <w:bottom w:val="nil"/>
              <w:right w:val="nil"/>
            </w:tcBorders>
            <w:shd w:val="clear" w:color="auto" w:fill="auto"/>
            <w:noWrap/>
            <w:vAlign w:val="bottom"/>
            <w:hideMark/>
          </w:tcPr>
          <w:p w14:paraId="4B9EEE4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367</w:t>
            </w:r>
          </w:p>
        </w:tc>
      </w:tr>
      <w:tr w:rsidR="00C52E22" w:rsidRPr="00B812E5" w14:paraId="44534536" w14:textId="77777777" w:rsidTr="002D0C76">
        <w:trPr>
          <w:trHeight w:val="255"/>
        </w:trPr>
        <w:tc>
          <w:tcPr>
            <w:tcW w:w="2892" w:type="dxa"/>
            <w:tcBorders>
              <w:top w:val="nil"/>
              <w:left w:val="nil"/>
              <w:bottom w:val="nil"/>
              <w:right w:val="nil"/>
            </w:tcBorders>
            <w:shd w:val="clear" w:color="auto" w:fill="auto"/>
            <w:noWrap/>
            <w:vAlign w:val="bottom"/>
            <w:hideMark/>
          </w:tcPr>
          <w:p w14:paraId="380AB06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Japón</w:t>
            </w:r>
          </w:p>
        </w:tc>
        <w:tc>
          <w:tcPr>
            <w:tcW w:w="647" w:type="dxa"/>
            <w:tcBorders>
              <w:top w:val="nil"/>
              <w:left w:val="nil"/>
              <w:bottom w:val="nil"/>
              <w:right w:val="nil"/>
            </w:tcBorders>
            <w:shd w:val="clear" w:color="auto" w:fill="auto"/>
            <w:noWrap/>
            <w:vAlign w:val="bottom"/>
            <w:hideMark/>
          </w:tcPr>
          <w:p w14:paraId="0D1DD64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2358</w:t>
            </w:r>
          </w:p>
        </w:tc>
        <w:tc>
          <w:tcPr>
            <w:tcW w:w="4553" w:type="dxa"/>
            <w:tcBorders>
              <w:top w:val="nil"/>
              <w:left w:val="nil"/>
              <w:bottom w:val="nil"/>
              <w:right w:val="nil"/>
            </w:tcBorders>
            <w:shd w:val="clear" w:color="auto" w:fill="auto"/>
            <w:noWrap/>
            <w:vAlign w:val="bottom"/>
            <w:hideMark/>
          </w:tcPr>
          <w:p w14:paraId="4CB2357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Shizugawa-wan</w:t>
            </w:r>
          </w:p>
        </w:tc>
        <w:tc>
          <w:tcPr>
            <w:tcW w:w="1206" w:type="dxa"/>
            <w:tcBorders>
              <w:top w:val="nil"/>
              <w:left w:val="nil"/>
              <w:bottom w:val="nil"/>
              <w:right w:val="nil"/>
            </w:tcBorders>
            <w:shd w:val="clear" w:color="auto" w:fill="auto"/>
            <w:noWrap/>
            <w:vAlign w:val="bottom"/>
            <w:hideMark/>
          </w:tcPr>
          <w:p w14:paraId="6BBAD22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18/10/2018</w:t>
            </w:r>
          </w:p>
        </w:tc>
        <w:tc>
          <w:tcPr>
            <w:tcW w:w="1026" w:type="dxa"/>
            <w:tcBorders>
              <w:top w:val="nil"/>
              <w:left w:val="nil"/>
              <w:bottom w:val="nil"/>
              <w:right w:val="nil"/>
            </w:tcBorders>
            <w:shd w:val="clear" w:color="auto" w:fill="auto"/>
            <w:noWrap/>
            <w:vAlign w:val="bottom"/>
            <w:hideMark/>
          </w:tcPr>
          <w:p w14:paraId="791C0E0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5 793</w:t>
            </w:r>
          </w:p>
        </w:tc>
      </w:tr>
      <w:tr w:rsidR="00C52E22" w:rsidRPr="00B812E5" w14:paraId="171726DC" w14:textId="77777777" w:rsidTr="002D0C76">
        <w:trPr>
          <w:trHeight w:val="255"/>
        </w:trPr>
        <w:tc>
          <w:tcPr>
            <w:tcW w:w="2892" w:type="dxa"/>
            <w:tcBorders>
              <w:top w:val="nil"/>
              <w:left w:val="nil"/>
              <w:bottom w:val="nil"/>
              <w:right w:val="nil"/>
            </w:tcBorders>
            <w:shd w:val="clear" w:color="auto" w:fill="auto"/>
            <w:noWrap/>
            <w:vAlign w:val="bottom"/>
            <w:hideMark/>
          </w:tcPr>
          <w:p w14:paraId="49930FA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Madagascar</w:t>
            </w:r>
          </w:p>
        </w:tc>
        <w:tc>
          <w:tcPr>
            <w:tcW w:w="647" w:type="dxa"/>
            <w:tcBorders>
              <w:top w:val="nil"/>
              <w:left w:val="nil"/>
              <w:bottom w:val="nil"/>
              <w:right w:val="nil"/>
            </w:tcBorders>
            <w:shd w:val="clear" w:color="auto" w:fill="auto"/>
            <w:noWrap/>
            <w:vAlign w:val="bottom"/>
            <w:hideMark/>
          </w:tcPr>
          <w:p w14:paraId="29CBFD6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2438</w:t>
            </w:r>
          </w:p>
        </w:tc>
        <w:tc>
          <w:tcPr>
            <w:tcW w:w="4553" w:type="dxa"/>
            <w:tcBorders>
              <w:top w:val="nil"/>
              <w:left w:val="nil"/>
              <w:bottom w:val="nil"/>
              <w:right w:val="nil"/>
            </w:tcBorders>
            <w:shd w:val="clear" w:color="auto" w:fill="auto"/>
            <w:noWrap/>
            <w:vAlign w:val="bottom"/>
            <w:hideMark/>
          </w:tcPr>
          <w:p w14:paraId="11C5A87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Mangroves de la Baie d'Ambaro</w:t>
            </w:r>
          </w:p>
        </w:tc>
        <w:tc>
          <w:tcPr>
            <w:tcW w:w="1206" w:type="dxa"/>
            <w:tcBorders>
              <w:top w:val="nil"/>
              <w:left w:val="nil"/>
              <w:bottom w:val="nil"/>
              <w:right w:val="nil"/>
            </w:tcBorders>
            <w:shd w:val="clear" w:color="auto" w:fill="auto"/>
            <w:noWrap/>
            <w:vAlign w:val="bottom"/>
            <w:hideMark/>
          </w:tcPr>
          <w:p w14:paraId="66DDD39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20/08/2020</w:t>
            </w:r>
          </w:p>
        </w:tc>
        <w:tc>
          <w:tcPr>
            <w:tcW w:w="1026" w:type="dxa"/>
            <w:tcBorders>
              <w:top w:val="nil"/>
              <w:left w:val="nil"/>
              <w:bottom w:val="nil"/>
              <w:right w:val="nil"/>
            </w:tcBorders>
            <w:shd w:val="clear" w:color="auto" w:fill="auto"/>
            <w:noWrap/>
            <w:vAlign w:val="bottom"/>
            <w:hideMark/>
          </w:tcPr>
          <w:p w14:paraId="670A742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54 000</w:t>
            </w:r>
          </w:p>
        </w:tc>
      </w:tr>
      <w:tr w:rsidR="00C52E22" w:rsidRPr="00B812E5" w14:paraId="066F8C19" w14:textId="77777777" w:rsidTr="002D0C76">
        <w:trPr>
          <w:trHeight w:val="255"/>
        </w:trPr>
        <w:tc>
          <w:tcPr>
            <w:tcW w:w="2892" w:type="dxa"/>
            <w:tcBorders>
              <w:top w:val="nil"/>
              <w:left w:val="nil"/>
              <w:bottom w:val="nil"/>
              <w:right w:val="nil"/>
            </w:tcBorders>
            <w:shd w:val="clear" w:color="auto" w:fill="auto"/>
            <w:noWrap/>
            <w:vAlign w:val="bottom"/>
            <w:hideMark/>
          </w:tcPr>
          <w:p w14:paraId="6E3A70D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53085E7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2371</w:t>
            </w:r>
          </w:p>
        </w:tc>
        <w:tc>
          <w:tcPr>
            <w:tcW w:w="4553" w:type="dxa"/>
            <w:tcBorders>
              <w:top w:val="nil"/>
              <w:left w:val="nil"/>
              <w:bottom w:val="nil"/>
              <w:right w:val="nil"/>
            </w:tcBorders>
            <w:shd w:val="clear" w:color="auto" w:fill="auto"/>
            <w:noWrap/>
            <w:vAlign w:val="bottom"/>
            <w:hideMark/>
          </w:tcPr>
          <w:p w14:paraId="031D046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Assifs Réghaya-Aït Mizane</w:t>
            </w:r>
          </w:p>
        </w:tc>
        <w:tc>
          <w:tcPr>
            <w:tcW w:w="1206" w:type="dxa"/>
            <w:tcBorders>
              <w:top w:val="nil"/>
              <w:left w:val="nil"/>
              <w:bottom w:val="nil"/>
              <w:right w:val="nil"/>
            </w:tcBorders>
            <w:shd w:val="clear" w:color="auto" w:fill="auto"/>
            <w:noWrap/>
            <w:vAlign w:val="bottom"/>
            <w:hideMark/>
          </w:tcPr>
          <w:p w14:paraId="0B3F937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21098CE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830</w:t>
            </w:r>
          </w:p>
        </w:tc>
      </w:tr>
      <w:tr w:rsidR="00C52E22" w:rsidRPr="00B812E5" w14:paraId="40D7909F" w14:textId="77777777" w:rsidTr="002D0C76">
        <w:trPr>
          <w:trHeight w:val="255"/>
        </w:trPr>
        <w:tc>
          <w:tcPr>
            <w:tcW w:w="2892" w:type="dxa"/>
            <w:tcBorders>
              <w:top w:val="nil"/>
              <w:left w:val="nil"/>
              <w:bottom w:val="nil"/>
              <w:right w:val="nil"/>
            </w:tcBorders>
            <w:shd w:val="clear" w:color="auto" w:fill="auto"/>
            <w:noWrap/>
            <w:vAlign w:val="bottom"/>
            <w:hideMark/>
          </w:tcPr>
          <w:p w14:paraId="005E4DE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3CE026B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2372</w:t>
            </w:r>
          </w:p>
        </w:tc>
        <w:tc>
          <w:tcPr>
            <w:tcW w:w="4553" w:type="dxa"/>
            <w:tcBorders>
              <w:top w:val="nil"/>
              <w:left w:val="nil"/>
              <w:bottom w:val="nil"/>
              <w:right w:val="nil"/>
            </w:tcBorders>
            <w:shd w:val="clear" w:color="auto" w:fill="auto"/>
            <w:noWrap/>
            <w:vAlign w:val="bottom"/>
            <w:hideMark/>
          </w:tcPr>
          <w:p w14:paraId="7E3A4A1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Haut Oued Lakhdar</w:t>
            </w:r>
          </w:p>
        </w:tc>
        <w:tc>
          <w:tcPr>
            <w:tcW w:w="1206" w:type="dxa"/>
            <w:tcBorders>
              <w:top w:val="nil"/>
              <w:left w:val="nil"/>
              <w:bottom w:val="nil"/>
              <w:right w:val="nil"/>
            </w:tcBorders>
            <w:shd w:val="clear" w:color="auto" w:fill="auto"/>
            <w:noWrap/>
            <w:vAlign w:val="bottom"/>
            <w:hideMark/>
          </w:tcPr>
          <w:p w14:paraId="1D38E10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2A1D4B1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2 200</w:t>
            </w:r>
          </w:p>
        </w:tc>
      </w:tr>
      <w:tr w:rsidR="00C52E22" w:rsidRPr="00B812E5" w14:paraId="70A81B07" w14:textId="77777777" w:rsidTr="002D0C76">
        <w:trPr>
          <w:trHeight w:val="255"/>
        </w:trPr>
        <w:tc>
          <w:tcPr>
            <w:tcW w:w="2892" w:type="dxa"/>
            <w:tcBorders>
              <w:top w:val="nil"/>
              <w:left w:val="nil"/>
              <w:bottom w:val="nil"/>
              <w:right w:val="nil"/>
            </w:tcBorders>
            <w:shd w:val="clear" w:color="auto" w:fill="auto"/>
            <w:noWrap/>
            <w:vAlign w:val="bottom"/>
            <w:hideMark/>
          </w:tcPr>
          <w:p w14:paraId="28D3EB9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6502EDA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2373</w:t>
            </w:r>
          </w:p>
        </w:tc>
        <w:tc>
          <w:tcPr>
            <w:tcW w:w="4553" w:type="dxa"/>
            <w:tcBorders>
              <w:top w:val="nil"/>
              <w:left w:val="nil"/>
              <w:bottom w:val="nil"/>
              <w:right w:val="nil"/>
            </w:tcBorders>
            <w:shd w:val="clear" w:color="auto" w:fill="auto"/>
            <w:noWrap/>
            <w:vAlign w:val="bottom"/>
            <w:hideMark/>
          </w:tcPr>
          <w:p w14:paraId="3C64170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Cap Ghir-Imsouane</w:t>
            </w:r>
          </w:p>
        </w:tc>
        <w:tc>
          <w:tcPr>
            <w:tcW w:w="1206" w:type="dxa"/>
            <w:tcBorders>
              <w:top w:val="nil"/>
              <w:left w:val="nil"/>
              <w:bottom w:val="nil"/>
              <w:right w:val="nil"/>
            </w:tcBorders>
            <w:shd w:val="clear" w:color="auto" w:fill="auto"/>
            <w:noWrap/>
            <w:vAlign w:val="bottom"/>
            <w:hideMark/>
          </w:tcPr>
          <w:p w14:paraId="66D44EF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79E566D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6 800</w:t>
            </w:r>
          </w:p>
        </w:tc>
      </w:tr>
      <w:tr w:rsidR="00C52E22" w:rsidRPr="00B812E5" w14:paraId="1E2CB9DA" w14:textId="77777777" w:rsidTr="002D0C76">
        <w:trPr>
          <w:trHeight w:val="255"/>
        </w:trPr>
        <w:tc>
          <w:tcPr>
            <w:tcW w:w="2892" w:type="dxa"/>
            <w:tcBorders>
              <w:top w:val="nil"/>
              <w:left w:val="nil"/>
              <w:bottom w:val="nil"/>
              <w:right w:val="nil"/>
            </w:tcBorders>
            <w:shd w:val="clear" w:color="auto" w:fill="auto"/>
            <w:noWrap/>
            <w:vAlign w:val="bottom"/>
            <w:hideMark/>
          </w:tcPr>
          <w:p w14:paraId="7C21C75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36EA235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2374</w:t>
            </w:r>
          </w:p>
        </w:tc>
        <w:tc>
          <w:tcPr>
            <w:tcW w:w="4553" w:type="dxa"/>
            <w:tcBorders>
              <w:top w:val="nil"/>
              <w:left w:val="nil"/>
              <w:bottom w:val="nil"/>
              <w:right w:val="nil"/>
            </w:tcBorders>
            <w:shd w:val="clear" w:color="auto" w:fill="auto"/>
            <w:noWrap/>
            <w:vAlign w:val="bottom"/>
            <w:hideMark/>
          </w:tcPr>
          <w:p w14:paraId="4F59768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Lacs d'Imouzzer du Kandar</w:t>
            </w:r>
          </w:p>
        </w:tc>
        <w:tc>
          <w:tcPr>
            <w:tcW w:w="1206" w:type="dxa"/>
            <w:tcBorders>
              <w:top w:val="nil"/>
              <w:left w:val="nil"/>
              <w:bottom w:val="nil"/>
              <w:right w:val="nil"/>
            </w:tcBorders>
            <w:shd w:val="clear" w:color="auto" w:fill="auto"/>
            <w:noWrap/>
            <w:vAlign w:val="bottom"/>
            <w:hideMark/>
          </w:tcPr>
          <w:p w14:paraId="3624D0F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3D70745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512</w:t>
            </w:r>
          </w:p>
        </w:tc>
      </w:tr>
      <w:tr w:rsidR="00C52E22" w:rsidRPr="00B812E5" w14:paraId="48AEDBFA" w14:textId="77777777" w:rsidTr="002D0C76">
        <w:trPr>
          <w:trHeight w:val="255"/>
        </w:trPr>
        <w:tc>
          <w:tcPr>
            <w:tcW w:w="2892" w:type="dxa"/>
            <w:tcBorders>
              <w:top w:val="nil"/>
              <w:left w:val="nil"/>
              <w:bottom w:val="nil"/>
              <w:right w:val="nil"/>
            </w:tcBorders>
            <w:shd w:val="clear" w:color="auto" w:fill="auto"/>
            <w:noWrap/>
            <w:vAlign w:val="bottom"/>
            <w:hideMark/>
          </w:tcPr>
          <w:p w14:paraId="34E29E2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74DA6D0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2375</w:t>
            </w:r>
          </w:p>
        </w:tc>
        <w:tc>
          <w:tcPr>
            <w:tcW w:w="4553" w:type="dxa"/>
            <w:tcBorders>
              <w:top w:val="nil"/>
              <w:left w:val="nil"/>
              <w:bottom w:val="nil"/>
              <w:right w:val="nil"/>
            </w:tcBorders>
            <w:shd w:val="clear" w:color="auto" w:fill="auto"/>
            <w:noWrap/>
            <w:vAlign w:val="bottom"/>
            <w:hideMark/>
          </w:tcPr>
          <w:p w14:paraId="7A96639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Oued Tizguite</w:t>
            </w:r>
          </w:p>
        </w:tc>
        <w:tc>
          <w:tcPr>
            <w:tcW w:w="1206" w:type="dxa"/>
            <w:tcBorders>
              <w:top w:val="nil"/>
              <w:left w:val="nil"/>
              <w:bottom w:val="nil"/>
              <w:right w:val="nil"/>
            </w:tcBorders>
            <w:shd w:val="clear" w:color="auto" w:fill="auto"/>
            <w:noWrap/>
            <w:vAlign w:val="bottom"/>
            <w:hideMark/>
          </w:tcPr>
          <w:p w14:paraId="76785A6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0231B9B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606</w:t>
            </w:r>
          </w:p>
        </w:tc>
      </w:tr>
      <w:tr w:rsidR="00C52E22" w:rsidRPr="00B812E5" w14:paraId="2627597D" w14:textId="77777777" w:rsidTr="002D0C76">
        <w:trPr>
          <w:trHeight w:val="255"/>
        </w:trPr>
        <w:tc>
          <w:tcPr>
            <w:tcW w:w="2892" w:type="dxa"/>
            <w:tcBorders>
              <w:top w:val="nil"/>
              <w:left w:val="nil"/>
              <w:bottom w:val="nil"/>
              <w:right w:val="nil"/>
            </w:tcBorders>
            <w:shd w:val="clear" w:color="auto" w:fill="auto"/>
            <w:noWrap/>
            <w:vAlign w:val="bottom"/>
            <w:hideMark/>
          </w:tcPr>
          <w:p w14:paraId="7739E3A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02DE983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2376</w:t>
            </w:r>
          </w:p>
        </w:tc>
        <w:tc>
          <w:tcPr>
            <w:tcW w:w="4553" w:type="dxa"/>
            <w:tcBorders>
              <w:top w:val="nil"/>
              <w:left w:val="nil"/>
              <w:bottom w:val="nil"/>
              <w:right w:val="nil"/>
            </w:tcBorders>
            <w:shd w:val="clear" w:color="auto" w:fill="auto"/>
            <w:noWrap/>
            <w:vAlign w:val="bottom"/>
            <w:hideMark/>
          </w:tcPr>
          <w:p w14:paraId="3082523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Assif Mgoun</w:t>
            </w:r>
          </w:p>
        </w:tc>
        <w:tc>
          <w:tcPr>
            <w:tcW w:w="1206" w:type="dxa"/>
            <w:tcBorders>
              <w:top w:val="nil"/>
              <w:left w:val="nil"/>
              <w:bottom w:val="nil"/>
              <w:right w:val="nil"/>
            </w:tcBorders>
            <w:shd w:val="clear" w:color="auto" w:fill="auto"/>
            <w:noWrap/>
            <w:vAlign w:val="bottom"/>
            <w:hideMark/>
          </w:tcPr>
          <w:p w14:paraId="1298F8D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118E964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1 400</w:t>
            </w:r>
          </w:p>
        </w:tc>
      </w:tr>
      <w:tr w:rsidR="00C52E22" w:rsidRPr="00B812E5" w14:paraId="49F2CCB1" w14:textId="77777777" w:rsidTr="002D0C76">
        <w:trPr>
          <w:trHeight w:val="255"/>
        </w:trPr>
        <w:tc>
          <w:tcPr>
            <w:tcW w:w="2892" w:type="dxa"/>
            <w:tcBorders>
              <w:top w:val="nil"/>
              <w:left w:val="nil"/>
              <w:bottom w:val="nil"/>
              <w:right w:val="nil"/>
            </w:tcBorders>
            <w:shd w:val="clear" w:color="auto" w:fill="auto"/>
            <w:noWrap/>
            <w:vAlign w:val="bottom"/>
            <w:hideMark/>
          </w:tcPr>
          <w:p w14:paraId="4EA0DF6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0CA69DA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2377</w:t>
            </w:r>
          </w:p>
        </w:tc>
        <w:tc>
          <w:tcPr>
            <w:tcW w:w="4553" w:type="dxa"/>
            <w:tcBorders>
              <w:top w:val="nil"/>
              <w:left w:val="nil"/>
              <w:bottom w:val="nil"/>
              <w:right w:val="nil"/>
            </w:tcBorders>
            <w:shd w:val="clear" w:color="auto" w:fill="auto"/>
            <w:noWrap/>
            <w:vAlign w:val="bottom"/>
            <w:hideMark/>
          </w:tcPr>
          <w:p w14:paraId="6EFBBEF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Côte Aftissate-Boujdour</w:t>
            </w:r>
          </w:p>
        </w:tc>
        <w:tc>
          <w:tcPr>
            <w:tcW w:w="1206" w:type="dxa"/>
            <w:tcBorders>
              <w:top w:val="nil"/>
              <w:left w:val="nil"/>
              <w:bottom w:val="nil"/>
              <w:right w:val="nil"/>
            </w:tcBorders>
            <w:shd w:val="clear" w:color="auto" w:fill="auto"/>
            <w:noWrap/>
            <w:vAlign w:val="bottom"/>
            <w:hideMark/>
          </w:tcPr>
          <w:p w14:paraId="4ADA617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36D9508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11 700</w:t>
            </w:r>
          </w:p>
        </w:tc>
      </w:tr>
      <w:tr w:rsidR="00C52E22" w:rsidRPr="00B812E5" w14:paraId="0FFCC8F5" w14:textId="77777777" w:rsidTr="002D0C76">
        <w:trPr>
          <w:trHeight w:val="255"/>
        </w:trPr>
        <w:tc>
          <w:tcPr>
            <w:tcW w:w="2892" w:type="dxa"/>
            <w:tcBorders>
              <w:top w:val="nil"/>
              <w:left w:val="nil"/>
              <w:bottom w:val="nil"/>
              <w:right w:val="nil"/>
            </w:tcBorders>
            <w:shd w:val="clear" w:color="auto" w:fill="auto"/>
            <w:noWrap/>
            <w:vAlign w:val="bottom"/>
            <w:hideMark/>
          </w:tcPr>
          <w:p w14:paraId="02A37BF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54D8830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2378</w:t>
            </w:r>
          </w:p>
        </w:tc>
        <w:tc>
          <w:tcPr>
            <w:tcW w:w="4553" w:type="dxa"/>
            <w:tcBorders>
              <w:top w:val="nil"/>
              <w:left w:val="nil"/>
              <w:bottom w:val="nil"/>
              <w:right w:val="nil"/>
            </w:tcBorders>
            <w:shd w:val="clear" w:color="auto" w:fill="auto"/>
            <w:noWrap/>
            <w:vAlign w:val="bottom"/>
            <w:hideMark/>
          </w:tcPr>
          <w:p w14:paraId="1126C55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Assifs Ahançal-Melloul</w:t>
            </w:r>
          </w:p>
        </w:tc>
        <w:tc>
          <w:tcPr>
            <w:tcW w:w="1206" w:type="dxa"/>
            <w:tcBorders>
              <w:top w:val="nil"/>
              <w:left w:val="nil"/>
              <w:bottom w:val="nil"/>
              <w:right w:val="nil"/>
            </w:tcBorders>
            <w:shd w:val="clear" w:color="auto" w:fill="auto"/>
            <w:noWrap/>
            <w:vAlign w:val="bottom"/>
            <w:hideMark/>
          </w:tcPr>
          <w:p w14:paraId="176E3EE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22/05/2019</w:t>
            </w:r>
          </w:p>
        </w:tc>
        <w:tc>
          <w:tcPr>
            <w:tcW w:w="1026" w:type="dxa"/>
            <w:tcBorders>
              <w:top w:val="nil"/>
              <w:left w:val="nil"/>
              <w:bottom w:val="nil"/>
              <w:right w:val="nil"/>
            </w:tcBorders>
            <w:shd w:val="clear" w:color="auto" w:fill="auto"/>
            <w:noWrap/>
            <w:vAlign w:val="bottom"/>
            <w:hideMark/>
          </w:tcPr>
          <w:p w14:paraId="7B6FEDA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1 385</w:t>
            </w:r>
          </w:p>
        </w:tc>
      </w:tr>
      <w:tr w:rsidR="00C52E22" w:rsidRPr="00B812E5" w14:paraId="4143852A" w14:textId="77777777" w:rsidTr="002D0C76">
        <w:trPr>
          <w:trHeight w:val="255"/>
        </w:trPr>
        <w:tc>
          <w:tcPr>
            <w:tcW w:w="2892" w:type="dxa"/>
            <w:tcBorders>
              <w:top w:val="nil"/>
              <w:left w:val="nil"/>
              <w:bottom w:val="nil"/>
              <w:right w:val="nil"/>
            </w:tcBorders>
            <w:shd w:val="clear" w:color="auto" w:fill="auto"/>
            <w:noWrap/>
            <w:vAlign w:val="bottom"/>
            <w:hideMark/>
          </w:tcPr>
          <w:p w14:paraId="6FB615C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376E44A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2379</w:t>
            </w:r>
          </w:p>
        </w:tc>
        <w:tc>
          <w:tcPr>
            <w:tcW w:w="4553" w:type="dxa"/>
            <w:tcBorders>
              <w:top w:val="nil"/>
              <w:left w:val="nil"/>
              <w:bottom w:val="nil"/>
              <w:right w:val="nil"/>
            </w:tcBorders>
            <w:shd w:val="clear" w:color="auto" w:fill="auto"/>
            <w:noWrap/>
            <w:vAlign w:val="bottom"/>
            <w:hideMark/>
          </w:tcPr>
          <w:p w14:paraId="1C4D11C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Côte des Bokkoyas</w:t>
            </w:r>
          </w:p>
        </w:tc>
        <w:tc>
          <w:tcPr>
            <w:tcW w:w="1206" w:type="dxa"/>
            <w:tcBorders>
              <w:top w:val="nil"/>
              <w:left w:val="nil"/>
              <w:bottom w:val="nil"/>
              <w:right w:val="nil"/>
            </w:tcBorders>
            <w:shd w:val="clear" w:color="auto" w:fill="auto"/>
            <w:noWrap/>
            <w:vAlign w:val="bottom"/>
            <w:hideMark/>
          </w:tcPr>
          <w:p w14:paraId="53B038A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2A7ABA2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5 530</w:t>
            </w:r>
          </w:p>
        </w:tc>
      </w:tr>
      <w:tr w:rsidR="00C52E22" w:rsidRPr="00B812E5" w14:paraId="60558309" w14:textId="77777777" w:rsidTr="002D0C76">
        <w:trPr>
          <w:trHeight w:val="255"/>
        </w:trPr>
        <w:tc>
          <w:tcPr>
            <w:tcW w:w="2892" w:type="dxa"/>
            <w:tcBorders>
              <w:top w:val="nil"/>
              <w:left w:val="nil"/>
              <w:bottom w:val="nil"/>
              <w:right w:val="nil"/>
            </w:tcBorders>
            <w:shd w:val="clear" w:color="auto" w:fill="auto"/>
            <w:noWrap/>
            <w:vAlign w:val="bottom"/>
            <w:hideMark/>
          </w:tcPr>
          <w:p w14:paraId="56587BC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1B91E4E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2380</w:t>
            </w:r>
          </w:p>
        </w:tc>
        <w:tc>
          <w:tcPr>
            <w:tcW w:w="4553" w:type="dxa"/>
            <w:tcBorders>
              <w:top w:val="nil"/>
              <w:left w:val="nil"/>
              <w:bottom w:val="nil"/>
              <w:right w:val="nil"/>
            </w:tcBorders>
            <w:shd w:val="clear" w:color="auto" w:fill="auto"/>
            <w:noWrap/>
            <w:vAlign w:val="bottom"/>
            <w:hideMark/>
          </w:tcPr>
          <w:p w14:paraId="47082B3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Lagune et barrage de Smir</w:t>
            </w:r>
          </w:p>
        </w:tc>
        <w:tc>
          <w:tcPr>
            <w:tcW w:w="1206" w:type="dxa"/>
            <w:tcBorders>
              <w:top w:val="nil"/>
              <w:left w:val="nil"/>
              <w:bottom w:val="nil"/>
              <w:right w:val="nil"/>
            </w:tcBorders>
            <w:shd w:val="clear" w:color="auto" w:fill="auto"/>
            <w:noWrap/>
            <w:vAlign w:val="bottom"/>
            <w:hideMark/>
          </w:tcPr>
          <w:p w14:paraId="1F6DE18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22/05/2019</w:t>
            </w:r>
          </w:p>
        </w:tc>
        <w:tc>
          <w:tcPr>
            <w:tcW w:w="1026" w:type="dxa"/>
            <w:tcBorders>
              <w:top w:val="nil"/>
              <w:left w:val="nil"/>
              <w:bottom w:val="nil"/>
              <w:right w:val="nil"/>
            </w:tcBorders>
            <w:shd w:val="clear" w:color="auto" w:fill="auto"/>
            <w:noWrap/>
            <w:vAlign w:val="bottom"/>
            <w:hideMark/>
          </w:tcPr>
          <w:p w14:paraId="5570B82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837</w:t>
            </w:r>
          </w:p>
        </w:tc>
      </w:tr>
      <w:tr w:rsidR="00C52E22" w:rsidRPr="00B812E5" w14:paraId="28CF5414" w14:textId="77777777" w:rsidTr="002D0C76">
        <w:trPr>
          <w:trHeight w:val="255"/>
        </w:trPr>
        <w:tc>
          <w:tcPr>
            <w:tcW w:w="2892" w:type="dxa"/>
            <w:tcBorders>
              <w:top w:val="nil"/>
              <w:left w:val="nil"/>
              <w:bottom w:val="nil"/>
              <w:right w:val="nil"/>
            </w:tcBorders>
            <w:shd w:val="clear" w:color="auto" w:fill="auto"/>
            <w:noWrap/>
            <w:vAlign w:val="bottom"/>
            <w:hideMark/>
          </w:tcPr>
          <w:p w14:paraId="4B90EC6D"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11CAEA9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2381</w:t>
            </w:r>
          </w:p>
        </w:tc>
        <w:tc>
          <w:tcPr>
            <w:tcW w:w="4553" w:type="dxa"/>
            <w:tcBorders>
              <w:top w:val="nil"/>
              <w:left w:val="nil"/>
              <w:bottom w:val="nil"/>
              <w:right w:val="nil"/>
            </w:tcBorders>
            <w:shd w:val="clear" w:color="auto" w:fill="auto"/>
            <w:noWrap/>
            <w:vAlign w:val="bottom"/>
            <w:hideMark/>
          </w:tcPr>
          <w:p w14:paraId="30975AC8"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Littoral de Jbel Moussa</w:t>
            </w:r>
          </w:p>
        </w:tc>
        <w:tc>
          <w:tcPr>
            <w:tcW w:w="1206" w:type="dxa"/>
            <w:tcBorders>
              <w:top w:val="nil"/>
              <w:left w:val="nil"/>
              <w:bottom w:val="nil"/>
              <w:right w:val="nil"/>
            </w:tcBorders>
            <w:shd w:val="clear" w:color="auto" w:fill="auto"/>
            <w:noWrap/>
            <w:vAlign w:val="bottom"/>
            <w:hideMark/>
          </w:tcPr>
          <w:p w14:paraId="39828B0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601BE28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500</w:t>
            </w:r>
          </w:p>
        </w:tc>
      </w:tr>
      <w:tr w:rsidR="00C52E22" w:rsidRPr="00B812E5" w14:paraId="71A458B4" w14:textId="77777777" w:rsidTr="002D0C76">
        <w:trPr>
          <w:trHeight w:val="255"/>
        </w:trPr>
        <w:tc>
          <w:tcPr>
            <w:tcW w:w="2892" w:type="dxa"/>
            <w:tcBorders>
              <w:top w:val="nil"/>
              <w:left w:val="nil"/>
              <w:bottom w:val="nil"/>
              <w:right w:val="nil"/>
            </w:tcBorders>
            <w:shd w:val="clear" w:color="auto" w:fill="auto"/>
            <w:noWrap/>
            <w:vAlign w:val="bottom"/>
            <w:hideMark/>
          </w:tcPr>
          <w:p w14:paraId="34D94BB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647" w:type="dxa"/>
            <w:tcBorders>
              <w:top w:val="nil"/>
              <w:left w:val="nil"/>
              <w:bottom w:val="nil"/>
              <w:right w:val="nil"/>
            </w:tcBorders>
            <w:shd w:val="clear" w:color="auto" w:fill="auto"/>
            <w:noWrap/>
            <w:vAlign w:val="bottom"/>
            <w:hideMark/>
          </w:tcPr>
          <w:p w14:paraId="0F3AC47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2382</w:t>
            </w:r>
          </w:p>
        </w:tc>
        <w:tc>
          <w:tcPr>
            <w:tcW w:w="4553" w:type="dxa"/>
            <w:tcBorders>
              <w:top w:val="nil"/>
              <w:left w:val="nil"/>
              <w:bottom w:val="nil"/>
              <w:right w:val="nil"/>
            </w:tcBorders>
            <w:shd w:val="clear" w:color="auto" w:fill="auto"/>
            <w:noWrap/>
            <w:vAlign w:val="bottom"/>
            <w:hideMark/>
          </w:tcPr>
          <w:p w14:paraId="5C909F7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Oued Assaquia Al Hamra à La'youne</w:t>
            </w:r>
          </w:p>
        </w:tc>
        <w:tc>
          <w:tcPr>
            <w:tcW w:w="1206" w:type="dxa"/>
            <w:tcBorders>
              <w:top w:val="nil"/>
              <w:left w:val="nil"/>
              <w:bottom w:val="nil"/>
              <w:right w:val="nil"/>
            </w:tcBorders>
            <w:shd w:val="clear" w:color="auto" w:fill="auto"/>
            <w:noWrap/>
            <w:vAlign w:val="bottom"/>
            <w:hideMark/>
          </w:tcPr>
          <w:p w14:paraId="3341761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16/04/2019</w:t>
            </w:r>
          </w:p>
        </w:tc>
        <w:tc>
          <w:tcPr>
            <w:tcW w:w="1026" w:type="dxa"/>
            <w:tcBorders>
              <w:top w:val="nil"/>
              <w:left w:val="nil"/>
              <w:bottom w:val="nil"/>
              <w:right w:val="nil"/>
            </w:tcBorders>
            <w:shd w:val="clear" w:color="auto" w:fill="auto"/>
            <w:noWrap/>
            <w:vAlign w:val="bottom"/>
            <w:hideMark/>
          </w:tcPr>
          <w:p w14:paraId="715C012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9 500</w:t>
            </w:r>
          </w:p>
        </w:tc>
      </w:tr>
      <w:tr w:rsidR="00C52E22" w:rsidRPr="00B812E5" w14:paraId="1C6724B4" w14:textId="77777777" w:rsidTr="002D0C76">
        <w:trPr>
          <w:trHeight w:val="255"/>
        </w:trPr>
        <w:tc>
          <w:tcPr>
            <w:tcW w:w="2892" w:type="dxa"/>
            <w:tcBorders>
              <w:top w:val="nil"/>
              <w:left w:val="nil"/>
              <w:bottom w:val="nil"/>
              <w:right w:val="nil"/>
            </w:tcBorders>
            <w:shd w:val="clear" w:color="auto" w:fill="auto"/>
            <w:noWrap/>
            <w:vAlign w:val="bottom"/>
            <w:hideMark/>
          </w:tcPr>
          <w:p w14:paraId="48EBEC3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Montenegro</w:t>
            </w:r>
          </w:p>
        </w:tc>
        <w:tc>
          <w:tcPr>
            <w:tcW w:w="647" w:type="dxa"/>
            <w:tcBorders>
              <w:top w:val="nil"/>
              <w:left w:val="nil"/>
              <w:bottom w:val="nil"/>
              <w:right w:val="nil"/>
            </w:tcBorders>
            <w:shd w:val="clear" w:color="auto" w:fill="auto"/>
            <w:noWrap/>
            <w:vAlign w:val="bottom"/>
            <w:hideMark/>
          </w:tcPr>
          <w:p w14:paraId="1DD12F4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2399</w:t>
            </w:r>
          </w:p>
        </w:tc>
        <w:tc>
          <w:tcPr>
            <w:tcW w:w="4553" w:type="dxa"/>
            <w:tcBorders>
              <w:top w:val="nil"/>
              <w:left w:val="nil"/>
              <w:bottom w:val="nil"/>
              <w:right w:val="nil"/>
            </w:tcBorders>
            <w:shd w:val="clear" w:color="auto" w:fill="auto"/>
            <w:noWrap/>
            <w:vAlign w:val="bottom"/>
            <w:hideMark/>
          </w:tcPr>
          <w:p w14:paraId="7D0F8CF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Ulcinj Salina</w:t>
            </w:r>
          </w:p>
        </w:tc>
        <w:tc>
          <w:tcPr>
            <w:tcW w:w="1206" w:type="dxa"/>
            <w:tcBorders>
              <w:top w:val="nil"/>
              <w:left w:val="nil"/>
              <w:bottom w:val="nil"/>
              <w:right w:val="nil"/>
            </w:tcBorders>
            <w:shd w:val="clear" w:color="auto" w:fill="auto"/>
            <w:noWrap/>
            <w:vAlign w:val="bottom"/>
            <w:hideMark/>
          </w:tcPr>
          <w:p w14:paraId="589F8ED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01/07/2019</w:t>
            </w:r>
          </w:p>
        </w:tc>
        <w:tc>
          <w:tcPr>
            <w:tcW w:w="1026" w:type="dxa"/>
            <w:tcBorders>
              <w:top w:val="nil"/>
              <w:left w:val="nil"/>
              <w:bottom w:val="nil"/>
              <w:right w:val="nil"/>
            </w:tcBorders>
            <w:shd w:val="clear" w:color="auto" w:fill="auto"/>
            <w:noWrap/>
            <w:vAlign w:val="bottom"/>
            <w:hideMark/>
          </w:tcPr>
          <w:p w14:paraId="7C38718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1 477</w:t>
            </w:r>
          </w:p>
        </w:tc>
      </w:tr>
      <w:tr w:rsidR="00C52E22" w:rsidRPr="00B812E5" w14:paraId="2D0BAD68" w14:textId="77777777" w:rsidTr="002D0C76">
        <w:trPr>
          <w:trHeight w:val="255"/>
        </w:trPr>
        <w:tc>
          <w:tcPr>
            <w:tcW w:w="2892" w:type="dxa"/>
            <w:tcBorders>
              <w:top w:val="nil"/>
              <w:left w:val="nil"/>
              <w:bottom w:val="nil"/>
              <w:right w:val="nil"/>
            </w:tcBorders>
            <w:shd w:val="clear" w:color="auto" w:fill="auto"/>
            <w:noWrap/>
            <w:vAlign w:val="bottom"/>
            <w:hideMark/>
          </w:tcPr>
          <w:p w14:paraId="3BF7C1C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Myanmar</w:t>
            </w:r>
          </w:p>
        </w:tc>
        <w:tc>
          <w:tcPr>
            <w:tcW w:w="647" w:type="dxa"/>
            <w:tcBorders>
              <w:top w:val="nil"/>
              <w:left w:val="nil"/>
              <w:bottom w:val="nil"/>
              <w:right w:val="nil"/>
            </w:tcBorders>
            <w:shd w:val="clear" w:color="auto" w:fill="auto"/>
            <w:noWrap/>
            <w:vAlign w:val="bottom"/>
            <w:hideMark/>
          </w:tcPr>
          <w:p w14:paraId="2AD154C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2356</w:t>
            </w:r>
          </w:p>
        </w:tc>
        <w:tc>
          <w:tcPr>
            <w:tcW w:w="4553" w:type="dxa"/>
            <w:tcBorders>
              <w:top w:val="nil"/>
              <w:left w:val="nil"/>
              <w:bottom w:val="nil"/>
              <w:right w:val="nil"/>
            </w:tcBorders>
            <w:shd w:val="clear" w:color="auto" w:fill="auto"/>
            <w:noWrap/>
            <w:vAlign w:val="bottom"/>
            <w:hideMark/>
          </w:tcPr>
          <w:p w14:paraId="3BADD7D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Inlay Lake Ramsar Site</w:t>
            </w:r>
          </w:p>
        </w:tc>
        <w:tc>
          <w:tcPr>
            <w:tcW w:w="1206" w:type="dxa"/>
            <w:tcBorders>
              <w:top w:val="nil"/>
              <w:left w:val="nil"/>
              <w:bottom w:val="nil"/>
              <w:right w:val="nil"/>
            </w:tcBorders>
            <w:shd w:val="clear" w:color="auto" w:fill="auto"/>
            <w:noWrap/>
            <w:vAlign w:val="bottom"/>
            <w:hideMark/>
          </w:tcPr>
          <w:p w14:paraId="173F325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10/08/2018</w:t>
            </w:r>
          </w:p>
        </w:tc>
        <w:tc>
          <w:tcPr>
            <w:tcW w:w="1026" w:type="dxa"/>
            <w:tcBorders>
              <w:top w:val="nil"/>
              <w:left w:val="nil"/>
              <w:bottom w:val="nil"/>
              <w:right w:val="nil"/>
            </w:tcBorders>
            <w:shd w:val="clear" w:color="auto" w:fill="auto"/>
            <w:noWrap/>
            <w:vAlign w:val="bottom"/>
            <w:hideMark/>
          </w:tcPr>
          <w:p w14:paraId="6E7C2E5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5 798</w:t>
            </w:r>
          </w:p>
        </w:tc>
      </w:tr>
      <w:tr w:rsidR="00C52E22" w:rsidRPr="00B812E5" w14:paraId="0B17A30F" w14:textId="77777777" w:rsidTr="002D0C76">
        <w:trPr>
          <w:trHeight w:val="255"/>
        </w:trPr>
        <w:tc>
          <w:tcPr>
            <w:tcW w:w="2892" w:type="dxa"/>
            <w:tcBorders>
              <w:top w:val="nil"/>
              <w:left w:val="nil"/>
              <w:bottom w:val="nil"/>
              <w:right w:val="nil"/>
            </w:tcBorders>
            <w:shd w:val="clear" w:color="auto" w:fill="auto"/>
            <w:noWrap/>
            <w:vAlign w:val="bottom"/>
            <w:hideMark/>
          </w:tcPr>
          <w:p w14:paraId="34083FE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Myanmar</w:t>
            </w:r>
          </w:p>
        </w:tc>
        <w:tc>
          <w:tcPr>
            <w:tcW w:w="647" w:type="dxa"/>
            <w:tcBorders>
              <w:top w:val="nil"/>
              <w:left w:val="nil"/>
              <w:bottom w:val="nil"/>
              <w:right w:val="nil"/>
            </w:tcBorders>
            <w:shd w:val="clear" w:color="auto" w:fill="auto"/>
            <w:noWrap/>
            <w:vAlign w:val="bottom"/>
            <w:hideMark/>
          </w:tcPr>
          <w:p w14:paraId="3B895C7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2421</w:t>
            </w:r>
          </w:p>
        </w:tc>
        <w:tc>
          <w:tcPr>
            <w:tcW w:w="4553" w:type="dxa"/>
            <w:tcBorders>
              <w:top w:val="nil"/>
              <w:left w:val="nil"/>
              <w:bottom w:val="nil"/>
              <w:right w:val="nil"/>
            </w:tcBorders>
            <w:shd w:val="clear" w:color="auto" w:fill="auto"/>
            <w:noWrap/>
            <w:vAlign w:val="bottom"/>
            <w:hideMark/>
          </w:tcPr>
          <w:p w14:paraId="1FABF96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Nanthar Island and Mayyu Estuary</w:t>
            </w:r>
          </w:p>
        </w:tc>
        <w:tc>
          <w:tcPr>
            <w:tcW w:w="1206" w:type="dxa"/>
            <w:tcBorders>
              <w:top w:val="nil"/>
              <w:left w:val="nil"/>
              <w:bottom w:val="nil"/>
              <w:right w:val="nil"/>
            </w:tcBorders>
            <w:shd w:val="clear" w:color="auto" w:fill="auto"/>
            <w:noWrap/>
            <w:vAlign w:val="bottom"/>
            <w:hideMark/>
          </w:tcPr>
          <w:p w14:paraId="238B873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22/05/2020</w:t>
            </w:r>
          </w:p>
        </w:tc>
        <w:tc>
          <w:tcPr>
            <w:tcW w:w="1026" w:type="dxa"/>
            <w:tcBorders>
              <w:top w:val="nil"/>
              <w:left w:val="nil"/>
              <w:bottom w:val="nil"/>
              <w:right w:val="nil"/>
            </w:tcBorders>
            <w:shd w:val="clear" w:color="auto" w:fill="auto"/>
            <w:noWrap/>
            <w:vAlign w:val="bottom"/>
            <w:hideMark/>
          </w:tcPr>
          <w:p w14:paraId="3ACDFAB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3 608</w:t>
            </w:r>
          </w:p>
        </w:tc>
      </w:tr>
      <w:tr w:rsidR="00C52E22" w:rsidRPr="00B812E5" w14:paraId="4FF5C06B" w14:textId="77777777" w:rsidTr="002D0C76">
        <w:trPr>
          <w:trHeight w:val="255"/>
        </w:trPr>
        <w:tc>
          <w:tcPr>
            <w:tcW w:w="2892" w:type="dxa"/>
            <w:tcBorders>
              <w:top w:val="nil"/>
              <w:left w:val="nil"/>
              <w:bottom w:val="nil"/>
              <w:right w:val="nil"/>
            </w:tcBorders>
            <w:shd w:val="clear" w:color="auto" w:fill="auto"/>
            <w:noWrap/>
            <w:vAlign w:val="bottom"/>
            <w:hideMark/>
          </w:tcPr>
          <w:p w14:paraId="24D73DD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Nueva Zelanda</w:t>
            </w:r>
          </w:p>
        </w:tc>
        <w:tc>
          <w:tcPr>
            <w:tcW w:w="647" w:type="dxa"/>
            <w:tcBorders>
              <w:top w:val="nil"/>
              <w:left w:val="nil"/>
              <w:bottom w:val="nil"/>
              <w:right w:val="nil"/>
            </w:tcBorders>
            <w:shd w:val="clear" w:color="auto" w:fill="auto"/>
            <w:noWrap/>
            <w:vAlign w:val="bottom"/>
            <w:hideMark/>
          </w:tcPr>
          <w:p w14:paraId="706CD85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2432</w:t>
            </w:r>
          </w:p>
        </w:tc>
        <w:tc>
          <w:tcPr>
            <w:tcW w:w="4553" w:type="dxa"/>
            <w:tcBorders>
              <w:top w:val="nil"/>
              <w:left w:val="nil"/>
              <w:bottom w:val="nil"/>
              <w:right w:val="nil"/>
            </w:tcBorders>
            <w:shd w:val="clear" w:color="auto" w:fill="auto"/>
            <w:noWrap/>
            <w:vAlign w:val="bottom"/>
            <w:hideMark/>
          </w:tcPr>
          <w:p w14:paraId="1AB577E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Wairarapa Moana Wetland</w:t>
            </w:r>
          </w:p>
        </w:tc>
        <w:tc>
          <w:tcPr>
            <w:tcW w:w="1206" w:type="dxa"/>
            <w:tcBorders>
              <w:top w:val="nil"/>
              <w:left w:val="nil"/>
              <w:bottom w:val="nil"/>
              <w:right w:val="nil"/>
            </w:tcBorders>
            <w:shd w:val="clear" w:color="auto" w:fill="auto"/>
            <w:noWrap/>
            <w:vAlign w:val="bottom"/>
            <w:hideMark/>
          </w:tcPr>
          <w:p w14:paraId="3EC48B3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20/08/2020</w:t>
            </w:r>
          </w:p>
        </w:tc>
        <w:tc>
          <w:tcPr>
            <w:tcW w:w="1026" w:type="dxa"/>
            <w:tcBorders>
              <w:top w:val="nil"/>
              <w:left w:val="nil"/>
              <w:bottom w:val="nil"/>
              <w:right w:val="nil"/>
            </w:tcBorders>
            <w:shd w:val="clear" w:color="auto" w:fill="auto"/>
            <w:noWrap/>
            <w:vAlign w:val="bottom"/>
            <w:hideMark/>
          </w:tcPr>
          <w:p w14:paraId="151E8C3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10 547</w:t>
            </w:r>
          </w:p>
        </w:tc>
      </w:tr>
      <w:tr w:rsidR="00C52E22" w:rsidRPr="00B812E5" w14:paraId="03718DCD" w14:textId="77777777" w:rsidTr="002D0C76">
        <w:trPr>
          <w:trHeight w:val="255"/>
        </w:trPr>
        <w:tc>
          <w:tcPr>
            <w:tcW w:w="2892" w:type="dxa"/>
            <w:tcBorders>
              <w:top w:val="nil"/>
              <w:left w:val="nil"/>
              <w:bottom w:val="nil"/>
              <w:right w:val="nil"/>
            </w:tcBorders>
            <w:shd w:val="clear" w:color="auto" w:fill="auto"/>
            <w:noWrap/>
            <w:vAlign w:val="bottom"/>
            <w:hideMark/>
          </w:tcPr>
          <w:p w14:paraId="21E3A9A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Omán</w:t>
            </w:r>
          </w:p>
        </w:tc>
        <w:tc>
          <w:tcPr>
            <w:tcW w:w="647" w:type="dxa"/>
            <w:tcBorders>
              <w:top w:val="nil"/>
              <w:left w:val="nil"/>
              <w:bottom w:val="nil"/>
              <w:right w:val="nil"/>
            </w:tcBorders>
            <w:shd w:val="clear" w:color="auto" w:fill="auto"/>
            <w:noWrap/>
            <w:vAlign w:val="bottom"/>
            <w:hideMark/>
          </w:tcPr>
          <w:p w14:paraId="35F145C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2406</w:t>
            </w:r>
          </w:p>
        </w:tc>
        <w:tc>
          <w:tcPr>
            <w:tcW w:w="4553" w:type="dxa"/>
            <w:tcBorders>
              <w:top w:val="nil"/>
              <w:left w:val="nil"/>
              <w:bottom w:val="nil"/>
              <w:right w:val="nil"/>
            </w:tcBorders>
            <w:shd w:val="clear" w:color="auto" w:fill="auto"/>
            <w:noWrap/>
            <w:vAlign w:val="bottom"/>
            <w:hideMark/>
          </w:tcPr>
          <w:p w14:paraId="040E239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 Ansab Wetland</w:t>
            </w:r>
          </w:p>
        </w:tc>
        <w:tc>
          <w:tcPr>
            <w:tcW w:w="1206" w:type="dxa"/>
            <w:tcBorders>
              <w:top w:val="nil"/>
              <w:left w:val="nil"/>
              <w:bottom w:val="nil"/>
              <w:right w:val="nil"/>
            </w:tcBorders>
            <w:shd w:val="clear" w:color="auto" w:fill="auto"/>
            <w:noWrap/>
            <w:vAlign w:val="bottom"/>
            <w:hideMark/>
          </w:tcPr>
          <w:p w14:paraId="2D78BC0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22/03/2020</w:t>
            </w:r>
          </w:p>
        </w:tc>
        <w:tc>
          <w:tcPr>
            <w:tcW w:w="1026" w:type="dxa"/>
            <w:tcBorders>
              <w:top w:val="nil"/>
              <w:left w:val="nil"/>
              <w:bottom w:val="nil"/>
              <w:right w:val="nil"/>
            </w:tcBorders>
            <w:shd w:val="clear" w:color="auto" w:fill="auto"/>
            <w:noWrap/>
            <w:vAlign w:val="bottom"/>
            <w:hideMark/>
          </w:tcPr>
          <w:p w14:paraId="0BD19C9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54</w:t>
            </w:r>
          </w:p>
        </w:tc>
      </w:tr>
      <w:tr w:rsidR="00C52E22" w:rsidRPr="00B812E5" w14:paraId="7353444F" w14:textId="77777777" w:rsidTr="002D0C76">
        <w:trPr>
          <w:trHeight w:val="255"/>
        </w:trPr>
        <w:tc>
          <w:tcPr>
            <w:tcW w:w="2892" w:type="dxa"/>
            <w:tcBorders>
              <w:top w:val="nil"/>
              <w:left w:val="nil"/>
              <w:bottom w:val="nil"/>
              <w:right w:val="nil"/>
            </w:tcBorders>
            <w:shd w:val="clear" w:color="auto" w:fill="auto"/>
            <w:noWrap/>
            <w:vAlign w:val="bottom"/>
            <w:hideMark/>
          </w:tcPr>
          <w:p w14:paraId="36599A6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Países Bajos</w:t>
            </w:r>
          </w:p>
        </w:tc>
        <w:tc>
          <w:tcPr>
            <w:tcW w:w="647" w:type="dxa"/>
            <w:tcBorders>
              <w:top w:val="nil"/>
              <w:left w:val="nil"/>
              <w:bottom w:val="nil"/>
              <w:right w:val="nil"/>
            </w:tcBorders>
            <w:shd w:val="clear" w:color="auto" w:fill="auto"/>
            <w:noWrap/>
            <w:vAlign w:val="bottom"/>
            <w:hideMark/>
          </w:tcPr>
          <w:p w14:paraId="2684823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2355</w:t>
            </w:r>
          </w:p>
        </w:tc>
        <w:tc>
          <w:tcPr>
            <w:tcW w:w="4553" w:type="dxa"/>
            <w:tcBorders>
              <w:top w:val="nil"/>
              <w:left w:val="nil"/>
              <w:bottom w:val="nil"/>
              <w:right w:val="nil"/>
            </w:tcBorders>
            <w:shd w:val="clear" w:color="auto" w:fill="auto"/>
            <w:noWrap/>
            <w:vAlign w:val="bottom"/>
            <w:hideMark/>
          </w:tcPr>
          <w:p w14:paraId="4483241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Klein Curaçao</w:t>
            </w:r>
          </w:p>
        </w:tc>
        <w:tc>
          <w:tcPr>
            <w:tcW w:w="1206" w:type="dxa"/>
            <w:tcBorders>
              <w:top w:val="nil"/>
              <w:left w:val="nil"/>
              <w:bottom w:val="nil"/>
              <w:right w:val="nil"/>
            </w:tcBorders>
            <w:shd w:val="clear" w:color="auto" w:fill="auto"/>
            <w:noWrap/>
            <w:vAlign w:val="bottom"/>
            <w:hideMark/>
          </w:tcPr>
          <w:p w14:paraId="760C1FC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31/07/2018</w:t>
            </w:r>
          </w:p>
        </w:tc>
        <w:tc>
          <w:tcPr>
            <w:tcW w:w="1026" w:type="dxa"/>
            <w:tcBorders>
              <w:top w:val="nil"/>
              <w:left w:val="nil"/>
              <w:bottom w:val="nil"/>
              <w:right w:val="nil"/>
            </w:tcBorders>
            <w:shd w:val="clear" w:color="auto" w:fill="auto"/>
            <w:noWrap/>
            <w:vAlign w:val="bottom"/>
            <w:hideMark/>
          </w:tcPr>
          <w:p w14:paraId="4A2B1F0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249</w:t>
            </w:r>
          </w:p>
        </w:tc>
      </w:tr>
      <w:tr w:rsidR="00C52E22" w:rsidRPr="00B812E5" w14:paraId="47B6A8C9" w14:textId="77777777" w:rsidTr="002D0C76">
        <w:trPr>
          <w:trHeight w:val="255"/>
        </w:trPr>
        <w:tc>
          <w:tcPr>
            <w:tcW w:w="2892" w:type="dxa"/>
            <w:tcBorders>
              <w:top w:val="nil"/>
              <w:left w:val="nil"/>
              <w:bottom w:val="nil"/>
              <w:right w:val="nil"/>
            </w:tcBorders>
            <w:shd w:val="clear" w:color="auto" w:fill="auto"/>
            <w:noWrap/>
            <w:hideMark/>
          </w:tcPr>
          <w:p w14:paraId="5C707DF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Reino Unido de Gran Bretaña e Irlanda del Norte</w:t>
            </w:r>
          </w:p>
        </w:tc>
        <w:tc>
          <w:tcPr>
            <w:tcW w:w="647" w:type="dxa"/>
            <w:tcBorders>
              <w:top w:val="nil"/>
              <w:left w:val="nil"/>
              <w:bottom w:val="nil"/>
              <w:right w:val="nil"/>
            </w:tcBorders>
            <w:shd w:val="clear" w:color="auto" w:fill="auto"/>
            <w:noWrap/>
            <w:hideMark/>
          </w:tcPr>
          <w:p w14:paraId="629C481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2354</w:t>
            </w:r>
          </w:p>
        </w:tc>
        <w:tc>
          <w:tcPr>
            <w:tcW w:w="4553" w:type="dxa"/>
            <w:tcBorders>
              <w:top w:val="nil"/>
              <w:left w:val="nil"/>
              <w:bottom w:val="nil"/>
              <w:right w:val="nil"/>
            </w:tcBorders>
            <w:shd w:val="clear" w:color="auto" w:fill="auto"/>
            <w:noWrap/>
            <w:hideMark/>
          </w:tcPr>
          <w:p w14:paraId="208757E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Sombrero Island Nature Reserve Marine Park</w:t>
            </w:r>
          </w:p>
        </w:tc>
        <w:tc>
          <w:tcPr>
            <w:tcW w:w="1206" w:type="dxa"/>
            <w:tcBorders>
              <w:top w:val="nil"/>
              <w:left w:val="nil"/>
              <w:bottom w:val="nil"/>
              <w:right w:val="nil"/>
            </w:tcBorders>
            <w:shd w:val="clear" w:color="auto" w:fill="auto"/>
            <w:noWrap/>
            <w:hideMark/>
          </w:tcPr>
          <w:p w14:paraId="03440AD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22/05/2018</w:t>
            </w:r>
          </w:p>
        </w:tc>
        <w:tc>
          <w:tcPr>
            <w:tcW w:w="1026" w:type="dxa"/>
            <w:tcBorders>
              <w:top w:val="nil"/>
              <w:left w:val="nil"/>
              <w:bottom w:val="nil"/>
              <w:right w:val="nil"/>
            </w:tcBorders>
            <w:shd w:val="clear" w:color="auto" w:fill="auto"/>
            <w:noWrap/>
            <w:hideMark/>
          </w:tcPr>
          <w:p w14:paraId="645FBBD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1 051</w:t>
            </w:r>
          </w:p>
        </w:tc>
      </w:tr>
      <w:tr w:rsidR="00C52E22" w:rsidRPr="00B812E5" w14:paraId="2B4B5624" w14:textId="77777777" w:rsidTr="002D0C76">
        <w:trPr>
          <w:trHeight w:val="255"/>
        </w:trPr>
        <w:tc>
          <w:tcPr>
            <w:tcW w:w="2892" w:type="dxa"/>
            <w:tcBorders>
              <w:top w:val="nil"/>
              <w:left w:val="nil"/>
              <w:bottom w:val="nil"/>
              <w:right w:val="nil"/>
            </w:tcBorders>
            <w:shd w:val="clear" w:color="auto" w:fill="auto"/>
            <w:noWrap/>
            <w:vAlign w:val="bottom"/>
            <w:hideMark/>
          </w:tcPr>
          <w:p w14:paraId="45760AE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de Corea</w:t>
            </w:r>
          </w:p>
        </w:tc>
        <w:tc>
          <w:tcPr>
            <w:tcW w:w="647" w:type="dxa"/>
            <w:tcBorders>
              <w:top w:val="nil"/>
              <w:left w:val="nil"/>
              <w:bottom w:val="nil"/>
              <w:right w:val="nil"/>
            </w:tcBorders>
            <w:shd w:val="clear" w:color="auto" w:fill="auto"/>
            <w:noWrap/>
            <w:vAlign w:val="bottom"/>
            <w:hideMark/>
          </w:tcPr>
          <w:p w14:paraId="5C8CF84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2359</w:t>
            </w:r>
          </w:p>
        </w:tc>
        <w:tc>
          <w:tcPr>
            <w:tcW w:w="4553" w:type="dxa"/>
            <w:tcBorders>
              <w:top w:val="nil"/>
              <w:left w:val="nil"/>
              <w:bottom w:val="nil"/>
              <w:right w:val="nil"/>
            </w:tcBorders>
            <w:shd w:val="clear" w:color="auto" w:fill="auto"/>
            <w:noWrap/>
            <w:vAlign w:val="bottom"/>
            <w:hideMark/>
          </w:tcPr>
          <w:p w14:paraId="271D12F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Daebudo Tidal Flat</w:t>
            </w:r>
          </w:p>
        </w:tc>
        <w:tc>
          <w:tcPr>
            <w:tcW w:w="1206" w:type="dxa"/>
            <w:tcBorders>
              <w:top w:val="nil"/>
              <w:left w:val="nil"/>
              <w:bottom w:val="nil"/>
              <w:right w:val="nil"/>
            </w:tcBorders>
            <w:shd w:val="clear" w:color="auto" w:fill="auto"/>
            <w:noWrap/>
            <w:vAlign w:val="bottom"/>
            <w:hideMark/>
          </w:tcPr>
          <w:p w14:paraId="216D1B1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25/10/2018</w:t>
            </w:r>
          </w:p>
        </w:tc>
        <w:tc>
          <w:tcPr>
            <w:tcW w:w="1026" w:type="dxa"/>
            <w:tcBorders>
              <w:top w:val="nil"/>
              <w:left w:val="nil"/>
              <w:bottom w:val="nil"/>
              <w:right w:val="nil"/>
            </w:tcBorders>
            <w:shd w:val="clear" w:color="auto" w:fill="auto"/>
            <w:noWrap/>
            <w:vAlign w:val="bottom"/>
            <w:hideMark/>
          </w:tcPr>
          <w:p w14:paraId="71B441C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453</w:t>
            </w:r>
          </w:p>
        </w:tc>
      </w:tr>
      <w:tr w:rsidR="00C52E22" w:rsidRPr="00B812E5" w14:paraId="36C4018E" w14:textId="77777777" w:rsidTr="002D0C76">
        <w:trPr>
          <w:trHeight w:val="255"/>
        </w:trPr>
        <w:tc>
          <w:tcPr>
            <w:tcW w:w="2892" w:type="dxa"/>
            <w:tcBorders>
              <w:top w:val="nil"/>
              <w:left w:val="nil"/>
              <w:bottom w:val="nil"/>
              <w:right w:val="nil"/>
            </w:tcBorders>
            <w:shd w:val="clear" w:color="auto" w:fill="auto"/>
            <w:noWrap/>
            <w:vAlign w:val="bottom"/>
            <w:hideMark/>
          </w:tcPr>
          <w:p w14:paraId="0434726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Rumania</w:t>
            </w:r>
          </w:p>
        </w:tc>
        <w:tc>
          <w:tcPr>
            <w:tcW w:w="647" w:type="dxa"/>
            <w:tcBorders>
              <w:top w:val="nil"/>
              <w:left w:val="nil"/>
              <w:bottom w:val="nil"/>
              <w:right w:val="nil"/>
            </w:tcBorders>
            <w:shd w:val="clear" w:color="auto" w:fill="auto"/>
            <w:noWrap/>
            <w:vAlign w:val="bottom"/>
            <w:hideMark/>
          </w:tcPr>
          <w:p w14:paraId="6B16A72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2422</w:t>
            </w:r>
          </w:p>
        </w:tc>
        <w:tc>
          <w:tcPr>
            <w:tcW w:w="4553" w:type="dxa"/>
            <w:tcBorders>
              <w:top w:val="nil"/>
              <w:left w:val="nil"/>
              <w:bottom w:val="nil"/>
              <w:right w:val="nil"/>
            </w:tcBorders>
            <w:shd w:val="clear" w:color="auto" w:fill="auto"/>
            <w:noWrap/>
            <w:vAlign w:val="bottom"/>
            <w:hideMark/>
          </w:tcPr>
          <w:p w14:paraId="5F1737B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Jijia - Iasi  Wetlands</w:t>
            </w:r>
          </w:p>
        </w:tc>
        <w:tc>
          <w:tcPr>
            <w:tcW w:w="1206" w:type="dxa"/>
            <w:tcBorders>
              <w:top w:val="nil"/>
              <w:left w:val="nil"/>
              <w:bottom w:val="nil"/>
              <w:right w:val="nil"/>
            </w:tcBorders>
            <w:shd w:val="clear" w:color="auto" w:fill="auto"/>
            <w:noWrap/>
            <w:vAlign w:val="bottom"/>
            <w:hideMark/>
          </w:tcPr>
          <w:p w14:paraId="18C067E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13/02/2020</w:t>
            </w:r>
          </w:p>
        </w:tc>
        <w:tc>
          <w:tcPr>
            <w:tcW w:w="1026" w:type="dxa"/>
            <w:tcBorders>
              <w:top w:val="nil"/>
              <w:left w:val="nil"/>
              <w:bottom w:val="nil"/>
              <w:right w:val="nil"/>
            </w:tcBorders>
            <w:shd w:val="clear" w:color="auto" w:fill="auto"/>
            <w:noWrap/>
            <w:vAlign w:val="bottom"/>
            <w:hideMark/>
          </w:tcPr>
          <w:p w14:paraId="285DEFC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19 433</w:t>
            </w:r>
          </w:p>
        </w:tc>
      </w:tr>
      <w:tr w:rsidR="00C52E22" w:rsidRPr="00B812E5" w14:paraId="051F0FB3" w14:textId="77777777" w:rsidTr="002D0C76">
        <w:trPr>
          <w:trHeight w:val="255"/>
        </w:trPr>
        <w:tc>
          <w:tcPr>
            <w:tcW w:w="2892" w:type="dxa"/>
            <w:tcBorders>
              <w:top w:val="nil"/>
              <w:left w:val="nil"/>
              <w:bottom w:val="nil"/>
              <w:right w:val="nil"/>
            </w:tcBorders>
            <w:shd w:val="clear" w:color="auto" w:fill="auto"/>
            <w:noWrap/>
            <w:vAlign w:val="bottom"/>
            <w:hideMark/>
          </w:tcPr>
          <w:p w14:paraId="187C65C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Serbia</w:t>
            </w:r>
          </w:p>
        </w:tc>
        <w:tc>
          <w:tcPr>
            <w:tcW w:w="647" w:type="dxa"/>
            <w:tcBorders>
              <w:top w:val="nil"/>
              <w:left w:val="nil"/>
              <w:bottom w:val="nil"/>
              <w:right w:val="nil"/>
            </w:tcBorders>
            <w:shd w:val="clear" w:color="auto" w:fill="auto"/>
            <w:noWrap/>
            <w:vAlign w:val="bottom"/>
            <w:hideMark/>
          </w:tcPr>
          <w:p w14:paraId="775937D1"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2442</w:t>
            </w:r>
          </w:p>
        </w:tc>
        <w:tc>
          <w:tcPr>
            <w:tcW w:w="4553" w:type="dxa"/>
            <w:tcBorders>
              <w:top w:val="nil"/>
              <w:left w:val="nil"/>
              <w:bottom w:val="nil"/>
              <w:right w:val="nil"/>
            </w:tcBorders>
            <w:shd w:val="clear" w:color="auto" w:fill="auto"/>
            <w:noWrap/>
            <w:vAlign w:val="bottom"/>
            <w:hideMark/>
          </w:tcPr>
          <w:p w14:paraId="34BF336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Djerdap</w:t>
            </w:r>
          </w:p>
        </w:tc>
        <w:tc>
          <w:tcPr>
            <w:tcW w:w="1206" w:type="dxa"/>
            <w:tcBorders>
              <w:top w:val="nil"/>
              <w:left w:val="nil"/>
              <w:bottom w:val="nil"/>
              <w:right w:val="nil"/>
            </w:tcBorders>
            <w:shd w:val="clear" w:color="auto" w:fill="auto"/>
            <w:noWrap/>
            <w:vAlign w:val="bottom"/>
            <w:hideMark/>
          </w:tcPr>
          <w:p w14:paraId="2624C90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08/06/2020</w:t>
            </w:r>
          </w:p>
        </w:tc>
        <w:tc>
          <w:tcPr>
            <w:tcW w:w="1026" w:type="dxa"/>
            <w:tcBorders>
              <w:top w:val="nil"/>
              <w:left w:val="nil"/>
              <w:bottom w:val="nil"/>
              <w:right w:val="nil"/>
            </w:tcBorders>
            <w:shd w:val="clear" w:color="auto" w:fill="auto"/>
            <w:noWrap/>
            <w:vAlign w:val="bottom"/>
            <w:hideMark/>
          </w:tcPr>
          <w:p w14:paraId="6C40984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66 525</w:t>
            </w:r>
          </w:p>
        </w:tc>
      </w:tr>
      <w:tr w:rsidR="00C52E22" w:rsidRPr="00B812E5" w14:paraId="32AB4B86" w14:textId="77777777" w:rsidTr="002D0C76">
        <w:trPr>
          <w:trHeight w:val="255"/>
        </w:trPr>
        <w:tc>
          <w:tcPr>
            <w:tcW w:w="2892" w:type="dxa"/>
            <w:tcBorders>
              <w:top w:val="nil"/>
              <w:left w:val="nil"/>
              <w:bottom w:val="nil"/>
              <w:right w:val="nil"/>
            </w:tcBorders>
            <w:shd w:val="clear" w:color="auto" w:fill="auto"/>
            <w:noWrap/>
            <w:vAlign w:val="bottom"/>
            <w:hideMark/>
          </w:tcPr>
          <w:p w14:paraId="13A9FE27"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647" w:type="dxa"/>
            <w:tcBorders>
              <w:top w:val="nil"/>
              <w:left w:val="nil"/>
              <w:bottom w:val="nil"/>
              <w:right w:val="nil"/>
            </w:tcBorders>
            <w:shd w:val="clear" w:color="auto" w:fill="auto"/>
            <w:noWrap/>
            <w:vAlign w:val="bottom"/>
            <w:hideMark/>
          </w:tcPr>
          <w:p w14:paraId="7B87D38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2383</w:t>
            </w:r>
          </w:p>
        </w:tc>
        <w:tc>
          <w:tcPr>
            <w:tcW w:w="4553" w:type="dxa"/>
            <w:tcBorders>
              <w:top w:val="nil"/>
              <w:left w:val="nil"/>
              <w:bottom w:val="nil"/>
              <w:right w:val="nil"/>
            </w:tcBorders>
            <w:shd w:val="clear" w:color="auto" w:fill="auto"/>
            <w:noWrap/>
            <w:vAlign w:val="bottom"/>
            <w:hideMark/>
          </w:tcPr>
          <w:p w14:paraId="24CA556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Dassen Island Nature Reserve</w:t>
            </w:r>
          </w:p>
        </w:tc>
        <w:tc>
          <w:tcPr>
            <w:tcW w:w="1206" w:type="dxa"/>
            <w:tcBorders>
              <w:top w:val="nil"/>
              <w:left w:val="nil"/>
              <w:bottom w:val="nil"/>
              <w:right w:val="nil"/>
            </w:tcBorders>
            <w:shd w:val="clear" w:color="auto" w:fill="auto"/>
            <w:noWrap/>
            <w:vAlign w:val="bottom"/>
            <w:hideMark/>
          </w:tcPr>
          <w:p w14:paraId="013A4FC5"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29/03/2019</w:t>
            </w:r>
          </w:p>
        </w:tc>
        <w:tc>
          <w:tcPr>
            <w:tcW w:w="1026" w:type="dxa"/>
            <w:tcBorders>
              <w:top w:val="nil"/>
              <w:left w:val="nil"/>
              <w:bottom w:val="nil"/>
              <w:right w:val="nil"/>
            </w:tcBorders>
            <w:shd w:val="clear" w:color="auto" w:fill="auto"/>
            <w:noWrap/>
            <w:vAlign w:val="bottom"/>
            <w:hideMark/>
          </w:tcPr>
          <w:p w14:paraId="3512F0C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737</w:t>
            </w:r>
          </w:p>
        </w:tc>
      </w:tr>
      <w:tr w:rsidR="00C52E22" w:rsidRPr="00B812E5" w14:paraId="7AF413E7" w14:textId="77777777" w:rsidTr="002D0C76">
        <w:trPr>
          <w:trHeight w:val="255"/>
        </w:trPr>
        <w:tc>
          <w:tcPr>
            <w:tcW w:w="2892" w:type="dxa"/>
            <w:tcBorders>
              <w:top w:val="nil"/>
              <w:left w:val="nil"/>
              <w:bottom w:val="nil"/>
              <w:right w:val="nil"/>
            </w:tcBorders>
            <w:shd w:val="clear" w:color="auto" w:fill="auto"/>
            <w:noWrap/>
            <w:hideMark/>
          </w:tcPr>
          <w:p w14:paraId="707D1B1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647" w:type="dxa"/>
            <w:tcBorders>
              <w:top w:val="nil"/>
              <w:left w:val="nil"/>
              <w:bottom w:val="nil"/>
              <w:right w:val="nil"/>
            </w:tcBorders>
            <w:shd w:val="clear" w:color="auto" w:fill="auto"/>
            <w:noWrap/>
            <w:hideMark/>
          </w:tcPr>
          <w:p w14:paraId="0A8668B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2384</w:t>
            </w:r>
          </w:p>
        </w:tc>
        <w:tc>
          <w:tcPr>
            <w:tcW w:w="4553" w:type="dxa"/>
            <w:tcBorders>
              <w:top w:val="nil"/>
              <w:left w:val="nil"/>
              <w:bottom w:val="nil"/>
              <w:right w:val="nil"/>
            </w:tcBorders>
            <w:shd w:val="clear" w:color="auto" w:fill="auto"/>
            <w:noWrap/>
            <w:hideMark/>
          </w:tcPr>
          <w:p w14:paraId="616CEF4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Dyer Island Provincial Nature Reserve and Geyser Island Provincial Nature Reserve</w:t>
            </w:r>
          </w:p>
        </w:tc>
        <w:tc>
          <w:tcPr>
            <w:tcW w:w="1206" w:type="dxa"/>
            <w:tcBorders>
              <w:top w:val="nil"/>
              <w:left w:val="nil"/>
              <w:bottom w:val="nil"/>
              <w:right w:val="nil"/>
            </w:tcBorders>
            <w:shd w:val="clear" w:color="auto" w:fill="auto"/>
            <w:noWrap/>
            <w:hideMark/>
          </w:tcPr>
          <w:p w14:paraId="2B236D3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29/03/2019</w:t>
            </w:r>
          </w:p>
        </w:tc>
        <w:tc>
          <w:tcPr>
            <w:tcW w:w="1026" w:type="dxa"/>
            <w:tcBorders>
              <w:top w:val="nil"/>
              <w:left w:val="nil"/>
              <w:bottom w:val="nil"/>
              <w:right w:val="nil"/>
            </w:tcBorders>
            <w:shd w:val="clear" w:color="auto" w:fill="auto"/>
            <w:noWrap/>
            <w:hideMark/>
          </w:tcPr>
          <w:p w14:paraId="0922110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288</w:t>
            </w:r>
          </w:p>
        </w:tc>
      </w:tr>
      <w:tr w:rsidR="00C52E22" w:rsidRPr="00B812E5" w14:paraId="61E0586D" w14:textId="77777777" w:rsidTr="002D0C76">
        <w:trPr>
          <w:trHeight w:val="255"/>
        </w:trPr>
        <w:tc>
          <w:tcPr>
            <w:tcW w:w="2892" w:type="dxa"/>
            <w:tcBorders>
              <w:top w:val="nil"/>
              <w:left w:val="nil"/>
              <w:bottom w:val="nil"/>
              <w:right w:val="nil"/>
            </w:tcBorders>
            <w:shd w:val="clear" w:color="auto" w:fill="auto"/>
            <w:noWrap/>
            <w:vAlign w:val="bottom"/>
            <w:hideMark/>
          </w:tcPr>
          <w:p w14:paraId="00AC875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647" w:type="dxa"/>
            <w:tcBorders>
              <w:top w:val="nil"/>
              <w:left w:val="nil"/>
              <w:bottom w:val="nil"/>
              <w:right w:val="nil"/>
            </w:tcBorders>
            <w:shd w:val="clear" w:color="auto" w:fill="auto"/>
            <w:noWrap/>
            <w:vAlign w:val="bottom"/>
            <w:hideMark/>
          </w:tcPr>
          <w:p w14:paraId="75D2042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2385</w:t>
            </w:r>
          </w:p>
        </w:tc>
        <w:tc>
          <w:tcPr>
            <w:tcW w:w="4553" w:type="dxa"/>
            <w:tcBorders>
              <w:top w:val="nil"/>
              <w:left w:val="nil"/>
              <w:bottom w:val="nil"/>
              <w:right w:val="nil"/>
            </w:tcBorders>
            <w:shd w:val="clear" w:color="auto" w:fill="auto"/>
            <w:noWrap/>
            <w:vAlign w:val="bottom"/>
            <w:hideMark/>
          </w:tcPr>
          <w:p w14:paraId="14F53DC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Kgaswane Mountain Reserve</w:t>
            </w:r>
          </w:p>
        </w:tc>
        <w:tc>
          <w:tcPr>
            <w:tcW w:w="1206" w:type="dxa"/>
            <w:tcBorders>
              <w:top w:val="nil"/>
              <w:left w:val="nil"/>
              <w:bottom w:val="nil"/>
              <w:right w:val="nil"/>
            </w:tcBorders>
            <w:shd w:val="clear" w:color="auto" w:fill="auto"/>
            <w:noWrap/>
            <w:vAlign w:val="bottom"/>
            <w:hideMark/>
          </w:tcPr>
          <w:p w14:paraId="1F50E8B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29/03/2019</w:t>
            </w:r>
          </w:p>
        </w:tc>
        <w:tc>
          <w:tcPr>
            <w:tcW w:w="1026" w:type="dxa"/>
            <w:tcBorders>
              <w:top w:val="nil"/>
              <w:left w:val="nil"/>
              <w:bottom w:val="nil"/>
              <w:right w:val="nil"/>
            </w:tcBorders>
            <w:shd w:val="clear" w:color="auto" w:fill="auto"/>
            <w:noWrap/>
            <w:vAlign w:val="bottom"/>
            <w:hideMark/>
          </w:tcPr>
          <w:p w14:paraId="7DFCAF5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4 952</w:t>
            </w:r>
          </w:p>
        </w:tc>
      </w:tr>
      <w:tr w:rsidR="00C52E22" w:rsidRPr="00B812E5" w14:paraId="75D9586C" w14:textId="77777777" w:rsidTr="002D0C76">
        <w:trPr>
          <w:trHeight w:val="255"/>
        </w:trPr>
        <w:tc>
          <w:tcPr>
            <w:tcW w:w="2892" w:type="dxa"/>
            <w:tcBorders>
              <w:top w:val="nil"/>
              <w:left w:val="nil"/>
              <w:bottom w:val="nil"/>
              <w:right w:val="nil"/>
            </w:tcBorders>
            <w:shd w:val="clear" w:color="auto" w:fill="auto"/>
            <w:noWrap/>
            <w:vAlign w:val="bottom"/>
            <w:hideMark/>
          </w:tcPr>
          <w:p w14:paraId="76AD3F1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Tailandia</w:t>
            </w:r>
          </w:p>
        </w:tc>
        <w:tc>
          <w:tcPr>
            <w:tcW w:w="647" w:type="dxa"/>
            <w:tcBorders>
              <w:top w:val="nil"/>
              <w:left w:val="nil"/>
              <w:bottom w:val="nil"/>
              <w:right w:val="nil"/>
            </w:tcBorders>
            <w:shd w:val="clear" w:color="auto" w:fill="auto"/>
            <w:noWrap/>
            <w:vAlign w:val="bottom"/>
            <w:hideMark/>
          </w:tcPr>
          <w:p w14:paraId="6F5B1C7D"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2420</w:t>
            </w:r>
          </w:p>
        </w:tc>
        <w:tc>
          <w:tcPr>
            <w:tcW w:w="4553" w:type="dxa"/>
            <w:tcBorders>
              <w:top w:val="nil"/>
              <w:left w:val="nil"/>
              <w:bottom w:val="nil"/>
              <w:right w:val="nil"/>
            </w:tcBorders>
            <w:shd w:val="clear" w:color="auto" w:fill="auto"/>
            <w:noWrap/>
            <w:vAlign w:val="bottom"/>
            <w:hideMark/>
          </w:tcPr>
          <w:p w14:paraId="1560E96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Lower Songkhram River</w:t>
            </w:r>
          </w:p>
        </w:tc>
        <w:tc>
          <w:tcPr>
            <w:tcW w:w="1206" w:type="dxa"/>
            <w:tcBorders>
              <w:top w:val="nil"/>
              <w:left w:val="nil"/>
              <w:bottom w:val="nil"/>
              <w:right w:val="nil"/>
            </w:tcBorders>
            <w:shd w:val="clear" w:color="auto" w:fill="auto"/>
            <w:noWrap/>
            <w:vAlign w:val="bottom"/>
            <w:hideMark/>
          </w:tcPr>
          <w:p w14:paraId="41E740A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c>
          <w:tcPr>
            <w:tcW w:w="1026" w:type="dxa"/>
            <w:tcBorders>
              <w:top w:val="nil"/>
              <w:left w:val="nil"/>
              <w:bottom w:val="nil"/>
              <w:right w:val="nil"/>
            </w:tcBorders>
            <w:shd w:val="clear" w:color="auto" w:fill="auto"/>
            <w:noWrap/>
            <w:vAlign w:val="bottom"/>
            <w:hideMark/>
          </w:tcPr>
          <w:p w14:paraId="5FA91D6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5 505</w:t>
            </w:r>
          </w:p>
        </w:tc>
      </w:tr>
      <w:tr w:rsidR="00C52E22" w:rsidRPr="00B812E5" w14:paraId="17F8897A" w14:textId="77777777" w:rsidTr="002D0C76">
        <w:trPr>
          <w:trHeight w:val="255"/>
        </w:trPr>
        <w:tc>
          <w:tcPr>
            <w:tcW w:w="2892" w:type="dxa"/>
            <w:tcBorders>
              <w:top w:val="nil"/>
              <w:left w:val="nil"/>
              <w:bottom w:val="nil"/>
              <w:right w:val="nil"/>
            </w:tcBorders>
            <w:shd w:val="clear" w:color="auto" w:fill="auto"/>
            <w:noWrap/>
            <w:vAlign w:val="bottom"/>
            <w:hideMark/>
          </w:tcPr>
          <w:p w14:paraId="2E2211E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6C16CA7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2387</w:t>
            </w:r>
          </w:p>
        </w:tc>
        <w:tc>
          <w:tcPr>
            <w:tcW w:w="4553" w:type="dxa"/>
            <w:tcBorders>
              <w:top w:val="nil"/>
              <w:left w:val="nil"/>
              <w:bottom w:val="nil"/>
              <w:right w:val="nil"/>
            </w:tcBorders>
            <w:shd w:val="clear" w:color="auto" w:fill="auto"/>
            <w:noWrap/>
            <w:vAlign w:val="bottom"/>
            <w:hideMark/>
          </w:tcPr>
          <w:p w14:paraId="41627D31"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Liadova-Murafa</w:t>
            </w:r>
          </w:p>
        </w:tc>
        <w:tc>
          <w:tcPr>
            <w:tcW w:w="1206" w:type="dxa"/>
            <w:tcBorders>
              <w:top w:val="nil"/>
              <w:left w:val="nil"/>
              <w:bottom w:val="nil"/>
              <w:right w:val="nil"/>
            </w:tcBorders>
            <w:shd w:val="clear" w:color="auto" w:fill="auto"/>
            <w:noWrap/>
            <w:vAlign w:val="bottom"/>
            <w:hideMark/>
          </w:tcPr>
          <w:p w14:paraId="7A6996B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04/04/2019</w:t>
            </w:r>
          </w:p>
        </w:tc>
        <w:tc>
          <w:tcPr>
            <w:tcW w:w="1026" w:type="dxa"/>
            <w:tcBorders>
              <w:top w:val="nil"/>
              <w:left w:val="nil"/>
              <w:bottom w:val="nil"/>
              <w:right w:val="nil"/>
            </w:tcBorders>
            <w:shd w:val="clear" w:color="auto" w:fill="auto"/>
            <w:noWrap/>
            <w:vAlign w:val="bottom"/>
            <w:hideMark/>
          </w:tcPr>
          <w:p w14:paraId="3FC8DDFA"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5 394</w:t>
            </w:r>
          </w:p>
        </w:tc>
      </w:tr>
      <w:tr w:rsidR="00C52E22" w:rsidRPr="00B812E5" w14:paraId="273E3864" w14:textId="77777777" w:rsidTr="002D0C76">
        <w:trPr>
          <w:trHeight w:val="255"/>
        </w:trPr>
        <w:tc>
          <w:tcPr>
            <w:tcW w:w="2892" w:type="dxa"/>
            <w:tcBorders>
              <w:top w:val="nil"/>
              <w:left w:val="nil"/>
              <w:bottom w:val="nil"/>
              <w:right w:val="nil"/>
            </w:tcBorders>
            <w:shd w:val="clear" w:color="auto" w:fill="auto"/>
            <w:noWrap/>
            <w:vAlign w:val="bottom"/>
            <w:hideMark/>
          </w:tcPr>
          <w:p w14:paraId="34BED60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18249F2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2388</w:t>
            </w:r>
          </w:p>
        </w:tc>
        <w:tc>
          <w:tcPr>
            <w:tcW w:w="4553" w:type="dxa"/>
            <w:tcBorders>
              <w:top w:val="nil"/>
              <w:left w:val="nil"/>
              <w:bottom w:val="nil"/>
              <w:right w:val="nil"/>
            </w:tcBorders>
            <w:shd w:val="clear" w:color="auto" w:fill="auto"/>
            <w:noWrap/>
            <w:vAlign w:val="bottom"/>
            <w:hideMark/>
          </w:tcPr>
          <w:p w14:paraId="4FFB981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Dnister River Valley</w:t>
            </w:r>
          </w:p>
        </w:tc>
        <w:tc>
          <w:tcPr>
            <w:tcW w:w="1206" w:type="dxa"/>
            <w:tcBorders>
              <w:top w:val="nil"/>
              <w:left w:val="nil"/>
              <w:bottom w:val="nil"/>
              <w:right w:val="nil"/>
            </w:tcBorders>
            <w:shd w:val="clear" w:color="auto" w:fill="auto"/>
            <w:noWrap/>
            <w:vAlign w:val="bottom"/>
            <w:hideMark/>
          </w:tcPr>
          <w:p w14:paraId="020708F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62EFDEA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820</w:t>
            </w:r>
          </w:p>
        </w:tc>
      </w:tr>
      <w:tr w:rsidR="00C52E22" w:rsidRPr="00B812E5" w14:paraId="2CB8F5E7" w14:textId="77777777" w:rsidTr="002D0C76">
        <w:trPr>
          <w:trHeight w:val="255"/>
        </w:trPr>
        <w:tc>
          <w:tcPr>
            <w:tcW w:w="2892" w:type="dxa"/>
            <w:tcBorders>
              <w:top w:val="nil"/>
              <w:left w:val="nil"/>
              <w:bottom w:val="nil"/>
              <w:right w:val="nil"/>
            </w:tcBorders>
            <w:shd w:val="clear" w:color="auto" w:fill="auto"/>
            <w:noWrap/>
            <w:vAlign w:val="bottom"/>
            <w:hideMark/>
          </w:tcPr>
          <w:p w14:paraId="19061EE2"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1ADB93A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2389</w:t>
            </w:r>
          </w:p>
        </w:tc>
        <w:tc>
          <w:tcPr>
            <w:tcW w:w="4553" w:type="dxa"/>
            <w:tcBorders>
              <w:top w:val="nil"/>
              <w:left w:val="nil"/>
              <w:bottom w:val="nil"/>
              <w:right w:val="nil"/>
            </w:tcBorders>
            <w:shd w:val="clear" w:color="auto" w:fill="auto"/>
            <w:noWrap/>
            <w:vAlign w:val="bottom"/>
            <w:hideMark/>
          </w:tcPr>
          <w:p w14:paraId="74BD29F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Black Bog</w:t>
            </w:r>
          </w:p>
        </w:tc>
        <w:tc>
          <w:tcPr>
            <w:tcW w:w="1206" w:type="dxa"/>
            <w:tcBorders>
              <w:top w:val="nil"/>
              <w:left w:val="nil"/>
              <w:bottom w:val="nil"/>
              <w:right w:val="nil"/>
            </w:tcBorders>
            <w:shd w:val="clear" w:color="auto" w:fill="auto"/>
            <w:noWrap/>
            <w:vAlign w:val="bottom"/>
            <w:hideMark/>
          </w:tcPr>
          <w:p w14:paraId="17FED11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25A7AD8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w:t>
            </w:r>
          </w:p>
        </w:tc>
      </w:tr>
      <w:tr w:rsidR="00C52E22" w:rsidRPr="00B812E5" w14:paraId="59869DBB" w14:textId="77777777" w:rsidTr="002D0C76">
        <w:trPr>
          <w:trHeight w:val="255"/>
        </w:trPr>
        <w:tc>
          <w:tcPr>
            <w:tcW w:w="2892" w:type="dxa"/>
            <w:tcBorders>
              <w:top w:val="nil"/>
              <w:left w:val="nil"/>
              <w:bottom w:val="nil"/>
              <w:right w:val="nil"/>
            </w:tcBorders>
            <w:shd w:val="clear" w:color="auto" w:fill="auto"/>
            <w:noWrap/>
            <w:vAlign w:val="bottom"/>
            <w:hideMark/>
          </w:tcPr>
          <w:p w14:paraId="4EBE5AEF"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Ucrania</w:t>
            </w:r>
          </w:p>
        </w:tc>
        <w:tc>
          <w:tcPr>
            <w:tcW w:w="647" w:type="dxa"/>
            <w:tcBorders>
              <w:top w:val="nil"/>
              <w:left w:val="nil"/>
              <w:bottom w:val="nil"/>
              <w:right w:val="nil"/>
            </w:tcBorders>
            <w:shd w:val="clear" w:color="auto" w:fill="auto"/>
            <w:noWrap/>
            <w:vAlign w:val="bottom"/>
            <w:hideMark/>
          </w:tcPr>
          <w:p w14:paraId="77B36F9E"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2390</w:t>
            </w:r>
          </w:p>
        </w:tc>
        <w:tc>
          <w:tcPr>
            <w:tcW w:w="4553" w:type="dxa"/>
            <w:tcBorders>
              <w:top w:val="nil"/>
              <w:left w:val="nil"/>
              <w:bottom w:val="nil"/>
              <w:right w:val="nil"/>
            </w:tcBorders>
            <w:shd w:val="clear" w:color="auto" w:fill="auto"/>
            <w:noWrap/>
            <w:vAlign w:val="bottom"/>
            <w:hideMark/>
          </w:tcPr>
          <w:p w14:paraId="39CDF6B6"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Narcissi Valley</w:t>
            </w:r>
          </w:p>
        </w:tc>
        <w:tc>
          <w:tcPr>
            <w:tcW w:w="1206" w:type="dxa"/>
            <w:tcBorders>
              <w:top w:val="nil"/>
              <w:left w:val="nil"/>
              <w:bottom w:val="nil"/>
              <w:right w:val="nil"/>
            </w:tcBorders>
            <w:shd w:val="clear" w:color="auto" w:fill="auto"/>
            <w:noWrap/>
            <w:vAlign w:val="bottom"/>
            <w:hideMark/>
          </w:tcPr>
          <w:p w14:paraId="2D7E76C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679EFE1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256</w:t>
            </w:r>
          </w:p>
        </w:tc>
      </w:tr>
      <w:tr w:rsidR="00C52E22" w:rsidRPr="00B812E5" w14:paraId="173586EB" w14:textId="77777777" w:rsidTr="002D0C76">
        <w:trPr>
          <w:trHeight w:val="255"/>
        </w:trPr>
        <w:tc>
          <w:tcPr>
            <w:tcW w:w="2892" w:type="dxa"/>
            <w:tcBorders>
              <w:top w:val="nil"/>
              <w:left w:val="nil"/>
              <w:bottom w:val="nil"/>
              <w:right w:val="nil"/>
            </w:tcBorders>
            <w:shd w:val="clear" w:color="auto" w:fill="auto"/>
            <w:noWrap/>
            <w:vAlign w:val="bottom"/>
            <w:hideMark/>
          </w:tcPr>
          <w:p w14:paraId="1C5E05E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5E15F34B"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2391</w:t>
            </w:r>
          </w:p>
        </w:tc>
        <w:tc>
          <w:tcPr>
            <w:tcW w:w="4553" w:type="dxa"/>
            <w:tcBorders>
              <w:top w:val="nil"/>
              <w:left w:val="nil"/>
              <w:bottom w:val="nil"/>
              <w:right w:val="nil"/>
            </w:tcBorders>
            <w:shd w:val="clear" w:color="auto" w:fill="auto"/>
            <w:noWrap/>
            <w:vAlign w:val="bottom"/>
            <w:hideMark/>
          </w:tcPr>
          <w:p w14:paraId="0B2365CE"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Atak – Borzhavske</w:t>
            </w:r>
          </w:p>
        </w:tc>
        <w:tc>
          <w:tcPr>
            <w:tcW w:w="1206" w:type="dxa"/>
            <w:tcBorders>
              <w:top w:val="nil"/>
              <w:left w:val="nil"/>
              <w:bottom w:val="nil"/>
              <w:right w:val="nil"/>
            </w:tcBorders>
            <w:shd w:val="clear" w:color="auto" w:fill="auto"/>
            <w:noWrap/>
            <w:vAlign w:val="bottom"/>
            <w:hideMark/>
          </w:tcPr>
          <w:p w14:paraId="6805565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2FCE44E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283</w:t>
            </w:r>
          </w:p>
        </w:tc>
      </w:tr>
      <w:tr w:rsidR="00C52E22" w:rsidRPr="00B812E5" w14:paraId="106DEAAB" w14:textId="77777777" w:rsidTr="002D0C76">
        <w:trPr>
          <w:trHeight w:val="255"/>
        </w:trPr>
        <w:tc>
          <w:tcPr>
            <w:tcW w:w="2892" w:type="dxa"/>
            <w:tcBorders>
              <w:top w:val="nil"/>
              <w:left w:val="nil"/>
              <w:bottom w:val="nil"/>
              <w:right w:val="nil"/>
            </w:tcBorders>
            <w:shd w:val="clear" w:color="auto" w:fill="auto"/>
            <w:noWrap/>
            <w:vAlign w:val="bottom"/>
            <w:hideMark/>
          </w:tcPr>
          <w:p w14:paraId="7B859FA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504B22B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2392</w:t>
            </w:r>
          </w:p>
        </w:tc>
        <w:tc>
          <w:tcPr>
            <w:tcW w:w="4553" w:type="dxa"/>
            <w:tcBorders>
              <w:top w:val="nil"/>
              <w:left w:val="nil"/>
              <w:bottom w:val="nil"/>
              <w:right w:val="nil"/>
            </w:tcBorders>
            <w:shd w:val="clear" w:color="auto" w:fill="auto"/>
            <w:noWrap/>
            <w:vAlign w:val="bottom"/>
            <w:hideMark/>
          </w:tcPr>
          <w:p w14:paraId="6D806860"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Nadsiannia Raised Bog </w:t>
            </w:r>
          </w:p>
        </w:tc>
        <w:tc>
          <w:tcPr>
            <w:tcW w:w="1206" w:type="dxa"/>
            <w:tcBorders>
              <w:top w:val="nil"/>
              <w:left w:val="nil"/>
              <w:bottom w:val="nil"/>
              <w:right w:val="nil"/>
            </w:tcBorders>
            <w:shd w:val="clear" w:color="auto" w:fill="auto"/>
            <w:noWrap/>
            <w:vAlign w:val="bottom"/>
            <w:hideMark/>
          </w:tcPr>
          <w:p w14:paraId="7231222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61F85F5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37</w:t>
            </w:r>
          </w:p>
        </w:tc>
      </w:tr>
      <w:tr w:rsidR="00C52E22" w:rsidRPr="00B812E5" w14:paraId="4929AA37" w14:textId="77777777" w:rsidTr="002D0C76">
        <w:trPr>
          <w:trHeight w:val="255"/>
        </w:trPr>
        <w:tc>
          <w:tcPr>
            <w:tcW w:w="2892" w:type="dxa"/>
            <w:tcBorders>
              <w:top w:val="nil"/>
              <w:left w:val="nil"/>
              <w:bottom w:val="nil"/>
              <w:right w:val="nil"/>
            </w:tcBorders>
            <w:shd w:val="clear" w:color="auto" w:fill="auto"/>
            <w:noWrap/>
            <w:vAlign w:val="bottom"/>
            <w:hideMark/>
          </w:tcPr>
          <w:p w14:paraId="63D04AB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48CFD30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2393</w:t>
            </w:r>
          </w:p>
        </w:tc>
        <w:tc>
          <w:tcPr>
            <w:tcW w:w="4553" w:type="dxa"/>
            <w:tcBorders>
              <w:top w:val="nil"/>
              <w:left w:val="nil"/>
              <w:bottom w:val="nil"/>
              <w:right w:val="nil"/>
            </w:tcBorders>
            <w:shd w:val="clear" w:color="auto" w:fill="auto"/>
            <w:noWrap/>
            <w:vAlign w:val="bottom"/>
            <w:hideMark/>
          </w:tcPr>
          <w:p w14:paraId="67DEBCD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Burshtyn Water Reservoir </w:t>
            </w:r>
          </w:p>
        </w:tc>
        <w:tc>
          <w:tcPr>
            <w:tcW w:w="1206" w:type="dxa"/>
            <w:tcBorders>
              <w:top w:val="nil"/>
              <w:left w:val="nil"/>
              <w:bottom w:val="nil"/>
              <w:right w:val="nil"/>
            </w:tcBorders>
            <w:shd w:val="clear" w:color="auto" w:fill="auto"/>
            <w:noWrap/>
            <w:vAlign w:val="bottom"/>
            <w:hideMark/>
          </w:tcPr>
          <w:p w14:paraId="6700022F"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0660C31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1 260</w:t>
            </w:r>
          </w:p>
        </w:tc>
      </w:tr>
      <w:tr w:rsidR="00C52E22" w:rsidRPr="00B812E5" w14:paraId="3E7D8E55" w14:textId="77777777" w:rsidTr="002D0C76">
        <w:trPr>
          <w:trHeight w:val="255"/>
        </w:trPr>
        <w:tc>
          <w:tcPr>
            <w:tcW w:w="2892" w:type="dxa"/>
            <w:tcBorders>
              <w:top w:val="nil"/>
              <w:left w:val="nil"/>
              <w:bottom w:val="nil"/>
              <w:right w:val="nil"/>
            </w:tcBorders>
            <w:shd w:val="clear" w:color="auto" w:fill="auto"/>
            <w:noWrap/>
            <w:vAlign w:val="bottom"/>
            <w:hideMark/>
          </w:tcPr>
          <w:p w14:paraId="5E73DDC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1E10781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2394</w:t>
            </w:r>
          </w:p>
        </w:tc>
        <w:tc>
          <w:tcPr>
            <w:tcW w:w="4553" w:type="dxa"/>
            <w:tcBorders>
              <w:top w:val="nil"/>
              <w:left w:val="nil"/>
              <w:bottom w:val="nil"/>
              <w:right w:val="nil"/>
            </w:tcBorders>
            <w:shd w:val="clear" w:color="auto" w:fill="auto"/>
            <w:noWrap/>
            <w:vAlign w:val="bottom"/>
            <w:hideMark/>
          </w:tcPr>
          <w:p w14:paraId="78DC88F5"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Ozirnyi-Brebeneskul </w:t>
            </w:r>
          </w:p>
        </w:tc>
        <w:tc>
          <w:tcPr>
            <w:tcW w:w="1206" w:type="dxa"/>
            <w:tcBorders>
              <w:top w:val="nil"/>
              <w:left w:val="nil"/>
              <w:bottom w:val="nil"/>
              <w:right w:val="nil"/>
            </w:tcBorders>
            <w:shd w:val="clear" w:color="auto" w:fill="auto"/>
            <w:noWrap/>
            <w:vAlign w:val="bottom"/>
            <w:hideMark/>
          </w:tcPr>
          <w:p w14:paraId="3F7F277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04/04/2019</w:t>
            </w:r>
          </w:p>
        </w:tc>
        <w:tc>
          <w:tcPr>
            <w:tcW w:w="1026" w:type="dxa"/>
            <w:tcBorders>
              <w:top w:val="nil"/>
              <w:left w:val="nil"/>
              <w:bottom w:val="nil"/>
              <w:right w:val="nil"/>
            </w:tcBorders>
            <w:shd w:val="clear" w:color="auto" w:fill="auto"/>
            <w:noWrap/>
            <w:vAlign w:val="bottom"/>
            <w:hideMark/>
          </w:tcPr>
          <w:p w14:paraId="0C1937C7"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1 657</w:t>
            </w:r>
          </w:p>
        </w:tc>
      </w:tr>
      <w:tr w:rsidR="00C52E22" w:rsidRPr="00B812E5" w14:paraId="1B9891BD" w14:textId="77777777" w:rsidTr="002D0C76">
        <w:trPr>
          <w:trHeight w:val="255"/>
        </w:trPr>
        <w:tc>
          <w:tcPr>
            <w:tcW w:w="2892" w:type="dxa"/>
            <w:tcBorders>
              <w:top w:val="nil"/>
              <w:left w:val="nil"/>
              <w:bottom w:val="nil"/>
              <w:right w:val="nil"/>
            </w:tcBorders>
            <w:shd w:val="clear" w:color="auto" w:fill="auto"/>
            <w:noWrap/>
            <w:vAlign w:val="bottom"/>
            <w:hideMark/>
          </w:tcPr>
          <w:p w14:paraId="71CA1FD4"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7233F6C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2395</w:t>
            </w:r>
          </w:p>
        </w:tc>
        <w:tc>
          <w:tcPr>
            <w:tcW w:w="4553" w:type="dxa"/>
            <w:tcBorders>
              <w:top w:val="nil"/>
              <w:left w:val="nil"/>
              <w:bottom w:val="nil"/>
              <w:right w:val="nil"/>
            </w:tcBorders>
            <w:shd w:val="clear" w:color="auto" w:fill="auto"/>
            <w:noWrap/>
            <w:vAlign w:val="bottom"/>
            <w:hideMark/>
          </w:tcPr>
          <w:p w14:paraId="4E8E5C4C"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Prut River Headwaters</w:t>
            </w:r>
          </w:p>
        </w:tc>
        <w:tc>
          <w:tcPr>
            <w:tcW w:w="1206" w:type="dxa"/>
            <w:tcBorders>
              <w:top w:val="nil"/>
              <w:left w:val="nil"/>
              <w:bottom w:val="nil"/>
              <w:right w:val="nil"/>
            </w:tcBorders>
            <w:shd w:val="clear" w:color="auto" w:fill="auto"/>
            <w:noWrap/>
            <w:vAlign w:val="bottom"/>
            <w:hideMark/>
          </w:tcPr>
          <w:p w14:paraId="4677B822"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79DFD919"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4 935</w:t>
            </w:r>
          </w:p>
        </w:tc>
      </w:tr>
      <w:tr w:rsidR="00C52E22" w:rsidRPr="00B812E5" w14:paraId="7BC69107" w14:textId="77777777" w:rsidTr="002D0C76">
        <w:trPr>
          <w:trHeight w:val="255"/>
        </w:trPr>
        <w:tc>
          <w:tcPr>
            <w:tcW w:w="2892" w:type="dxa"/>
            <w:tcBorders>
              <w:top w:val="nil"/>
              <w:left w:val="nil"/>
              <w:bottom w:val="nil"/>
              <w:right w:val="nil"/>
            </w:tcBorders>
            <w:shd w:val="clear" w:color="auto" w:fill="auto"/>
            <w:noWrap/>
            <w:vAlign w:val="bottom"/>
            <w:hideMark/>
          </w:tcPr>
          <w:p w14:paraId="471BCAAA"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103AAEC8"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2396</w:t>
            </w:r>
          </w:p>
        </w:tc>
        <w:tc>
          <w:tcPr>
            <w:tcW w:w="4553" w:type="dxa"/>
            <w:tcBorders>
              <w:top w:val="nil"/>
              <w:left w:val="nil"/>
              <w:bottom w:val="nil"/>
              <w:right w:val="nil"/>
            </w:tcBorders>
            <w:shd w:val="clear" w:color="auto" w:fill="auto"/>
            <w:noWrap/>
            <w:vAlign w:val="bottom"/>
            <w:hideMark/>
          </w:tcPr>
          <w:p w14:paraId="364FEC06" w14:textId="6619A6C6" w:rsidR="00C52E22" w:rsidRPr="00B812E5" w:rsidRDefault="00B812E5"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Romania</w:t>
            </w:r>
            <w:r w:rsidR="00C52E22" w:rsidRPr="00B812E5">
              <w:rPr>
                <w:rFonts w:asciiTheme="minorHAnsi" w:hAnsiTheme="minorHAnsi" w:cstheme="minorHAnsi"/>
                <w:color w:val="000000"/>
                <w:sz w:val="20"/>
                <w:szCs w:val="20"/>
                <w:lang w:val="es-ES" w:eastAsia="en-GB"/>
              </w:rPr>
              <w:t xml:space="preserve">-Friendship Cave </w:t>
            </w:r>
          </w:p>
        </w:tc>
        <w:tc>
          <w:tcPr>
            <w:tcW w:w="1206" w:type="dxa"/>
            <w:tcBorders>
              <w:top w:val="nil"/>
              <w:left w:val="nil"/>
              <w:bottom w:val="nil"/>
              <w:right w:val="nil"/>
            </w:tcBorders>
            <w:shd w:val="clear" w:color="auto" w:fill="auto"/>
            <w:noWrap/>
            <w:vAlign w:val="bottom"/>
            <w:hideMark/>
          </w:tcPr>
          <w:p w14:paraId="331E72F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322CCD23"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w:t>
            </w:r>
          </w:p>
        </w:tc>
      </w:tr>
      <w:tr w:rsidR="00C52E22" w:rsidRPr="00B812E5" w14:paraId="64DFE90D" w14:textId="77777777" w:rsidTr="002D0C76">
        <w:trPr>
          <w:trHeight w:val="255"/>
        </w:trPr>
        <w:tc>
          <w:tcPr>
            <w:tcW w:w="2892" w:type="dxa"/>
            <w:tcBorders>
              <w:top w:val="nil"/>
              <w:left w:val="nil"/>
              <w:bottom w:val="nil"/>
              <w:right w:val="nil"/>
            </w:tcBorders>
            <w:shd w:val="clear" w:color="auto" w:fill="auto"/>
            <w:noWrap/>
            <w:vAlign w:val="bottom"/>
            <w:hideMark/>
          </w:tcPr>
          <w:p w14:paraId="0BB6A72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647" w:type="dxa"/>
            <w:tcBorders>
              <w:top w:val="nil"/>
              <w:left w:val="nil"/>
              <w:bottom w:val="nil"/>
              <w:right w:val="nil"/>
            </w:tcBorders>
            <w:shd w:val="clear" w:color="auto" w:fill="auto"/>
            <w:noWrap/>
            <w:vAlign w:val="bottom"/>
            <w:hideMark/>
          </w:tcPr>
          <w:p w14:paraId="7937C63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2397</w:t>
            </w:r>
          </w:p>
        </w:tc>
        <w:tc>
          <w:tcPr>
            <w:tcW w:w="4553" w:type="dxa"/>
            <w:tcBorders>
              <w:top w:val="nil"/>
              <w:left w:val="nil"/>
              <w:bottom w:val="nil"/>
              <w:right w:val="nil"/>
            </w:tcBorders>
            <w:shd w:val="clear" w:color="auto" w:fill="auto"/>
            <w:noWrap/>
            <w:vAlign w:val="bottom"/>
            <w:hideMark/>
          </w:tcPr>
          <w:p w14:paraId="6BBBB1D3"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Pohorilets River Headwaters</w:t>
            </w:r>
          </w:p>
        </w:tc>
        <w:tc>
          <w:tcPr>
            <w:tcW w:w="1206" w:type="dxa"/>
            <w:tcBorders>
              <w:top w:val="nil"/>
              <w:left w:val="nil"/>
              <w:bottom w:val="nil"/>
              <w:right w:val="nil"/>
            </w:tcBorders>
            <w:shd w:val="clear" w:color="auto" w:fill="auto"/>
            <w:noWrap/>
            <w:vAlign w:val="bottom"/>
            <w:hideMark/>
          </w:tcPr>
          <w:p w14:paraId="1AA1CC16"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20/03/2019</w:t>
            </w:r>
          </w:p>
        </w:tc>
        <w:tc>
          <w:tcPr>
            <w:tcW w:w="1026" w:type="dxa"/>
            <w:tcBorders>
              <w:top w:val="nil"/>
              <w:left w:val="nil"/>
              <w:bottom w:val="nil"/>
              <w:right w:val="nil"/>
            </w:tcBorders>
            <w:shd w:val="clear" w:color="auto" w:fill="auto"/>
            <w:noWrap/>
            <w:vAlign w:val="bottom"/>
            <w:hideMark/>
          </w:tcPr>
          <w:p w14:paraId="4C1F392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1 625</w:t>
            </w:r>
          </w:p>
        </w:tc>
      </w:tr>
      <w:tr w:rsidR="00C52E22" w:rsidRPr="00B812E5" w14:paraId="30803D90" w14:textId="77777777" w:rsidTr="002D0C76">
        <w:trPr>
          <w:trHeight w:val="255"/>
        </w:trPr>
        <w:tc>
          <w:tcPr>
            <w:tcW w:w="2892" w:type="dxa"/>
            <w:tcBorders>
              <w:top w:val="nil"/>
              <w:left w:val="nil"/>
              <w:bottom w:val="nil"/>
              <w:right w:val="nil"/>
            </w:tcBorders>
            <w:shd w:val="clear" w:color="auto" w:fill="auto"/>
            <w:noWrap/>
            <w:vAlign w:val="bottom"/>
            <w:hideMark/>
          </w:tcPr>
          <w:p w14:paraId="7CFC82CB"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Uzbekistán</w:t>
            </w:r>
          </w:p>
        </w:tc>
        <w:tc>
          <w:tcPr>
            <w:tcW w:w="647" w:type="dxa"/>
            <w:tcBorders>
              <w:top w:val="nil"/>
              <w:left w:val="nil"/>
              <w:bottom w:val="nil"/>
              <w:right w:val="nil"/>
            </w:tcBorders>
            <w:shd w:val="clear" w:color="auto" w:fill="auto"/>
            <w:noWrap/>
            <w:vAlign w:val="bottom"/>
            <w:hideMark/>
          </w:tcPr>
          <w:p w14:paraId="7E32953C"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2433</w:t>
            </w:r>
          </w:p>
        </w:tc>
        <w:tc>
          <w:tcPr>
            <w:tcW w:w="4553" w:type="dxa"/>
            <w:tcBorders>
              <w:top w:val="nil"/>
              <w:left w:val="nil"/>
              <w:bottom w:val="nil"/>
              <w:right w:val="nil"/>
            </w:tcBorders>
            <w:shd w:val="clear" w:color="auto" w:fill="auto"/>
            <w:noWrap/>
            <w:vAlign w:val="bottom"/>
            <w:hideMark/>
          </w:tcPr>
          <w:p w14:paraId="759429C9" w14:textId="77777777" w:rsidR="00C52E22" w:rsidRPr="00B812E5" w:rsidRDefault="00C52E22"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Tudakul and Kuymazar Water Reservoirs</w:t>
            </w:r>
          </w:p>
        </w:tc>
        <w:tc>
          <w:tcPr>
            <w:tcW w:w="1206" w:type="dxa"/>
            <w:tcBorders>
              <w:top w:val="nil"/>
              <w:left w:val="nil"/>
              <w:bottom w:val="nil"/>
              <w:right w:val="nil"/>
            </w:tcBorders>
            <w:shd w:val="clear" w:color="auto" w:fill="auto"/>
            <w:noWrap/>
            <w:vAlign w:val="bottom"/>
            <w:hideMark/>
          </w:tcPr>
          <w:p w14:paraId="50140220"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19/08/2020</w:t>
            </w:r>
          </w:p>
        </w:tc>
        <w:tc>
          <w:tcPr>
            <w:tcW w:w="1026" w:type="dxa"/>
            <w:tcBorders>
              <w:top w:val="nil"/>
              <w:left w:val="nil"/>
              <w:bottom w:val="nil"/>
              <w:right w:val="nil"/>
            </w:tcBorders>
            <w:shd w:val="clear" w:color="auto" w:fill="auto"/>
            <w:noWrap/>
            <w:vAlign w:val="bottom"/>
            <w:hideMark/>
          </w:tcPr>
          <w:p w14:paraId="2AA25414" w14:textId="77777777" w:rsidR="00C52E22" w:rsidRPr="00B812E5" w:rsidRDefault="00C52E22"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32 000</w:t>
            </w:r>
          </w:p>
        </w:tc>
      </w:tr>
      <w:tr w:rsidR="002D0C76" w:rsidRPr="002D0C76" w14:paraId="52EFC794" w14:textId="77777777" w:rsidTr="002D0C76">
        <w:trPr>
          <w:trHeight w:val="255"/>
        </w:trPr>
        <w:tc>
          <w:tcPr>
            <w:tcW w:w="2892" w:type="dxa"/>
            <w:tcBorders>
              <w:top w:val="nil"/>
              <w:left w:val="nil"/>
              <w:bottom w:val="nil"/>
              <w:right w:val="nil"/>
            </w:tcBorders>
            <w:shd w:val="clear" w:color="auto" w:fill="auto"/>
            <w:noWrap/>
          </w:tcPr>
          <w:p w14:paraId="4015C202" w14:textId="0B3DFE9E" w:rsidR="002D0C76" w:rsidRPr="002D0C76" w:rsidRDefault="002D0C76" w:rsidP="002D0C76">
            <w:pPr>
              <w:rPr>
                <w:rFonts w:asciiTheme="minorHAnsi" w:hAnsiTheme="minorHAnsi" w:cstheme="minorHAnsi"/>
                <w:color w:val="000000"/>
                <w:sz w:val="20"/>
                <w:szCs w:val="20"/>
                <w:lang w:val="es-ES" w:eastAsia="en-GB"/>
              </w:rPr>
            </w:pPr>
            <w:r w:rsidRPr="002D0C76">
              <w:rPr>
                <w:rFonts w:asciiTheme="minorHAnsi" w:hAnsiTheme="minorHAnsi" w:cstheme="minorHAnsi"/>
                <w:sz w:val="20"/>
                <w:szCs w:val="20"/>
              </w:rPr>
              <w:t>Viet Nam</w:t>
            </w:r>
          </w:p>
        </w:tc>
        <w:tc>
          <w:tcPr>
            <w:tcW w:w="647" w:type="dxa"/>
            <w:tcBorders>
              <w:top w:val="nil"/>
              <w:left w:val="nil"/>
              <w:bottom w:val="nil"/>
              <w:right w:val="nil"/>
            </w:tcBorders>
            <w:shd w:val="clear" w:color="auto" w:fill="auto"/>
            <w:noWrap/>
          </w:tcPr>
          <w:p w14:paraId="1DC08C30" w14:textId="645DA84C" w:rsidR="002D0C76" w:rsidRPr="002D0C76" w:rsidRDefault="002D0C76" w:rsidP="002D0C76">
            <w:pPr>
              <w:jc w:val="right"/>
              <w:rPr>
                <w:rFonts w:asciiTheme="minorHAnsi" w:hAnsiTheme="minorHAnsi" w:cstheme="minorHAnsi"/>
                <w:color w:val="000000"/>
                <w:sz w:val="20"/>
                <w:szCs w:val="20"/>
                <w:lang w:val="es-ES" w:eastAsia="en-GB"/>
              </w:rPr>
            </w:pPr>
            <w:r w:rsidRPr="002D0C76">
              <w:rPr>
                <w:rFonts w:asciiTheme="minorHAnsi" w:hAnsiTheme="minorHAnsi" w:cstheme="minorHAnsi"/>
                <w:sz w:val="20"/>
                <w:szCs w:val="20"/>
              </w:rPr>
              <w:t>2360</w:t>
            </w:r>
          </w:p>
        </w:tc>
        <w:tc>
          <w:tcPr>
            <w:tcW w:w="4553" w:type="dxa"/>
            <w:tcBorders>
              <w:top w:val="nil"/>
              <w:left w:val="nil"/>
              <w:bottom w:val="nil"/>
              <w:right w:val="nil"/>
            </w:tcBorders>
            <w:shd w:val="clear" w:color="auto" w:fill="auto"/>
            <w:noWrap/>
          </w:tcPr>
          <w:p w14:paraId="7ECECF85" w14:textId="780E4E96" w:rsidR="002D0C76" w:rsidRPr="002D0C76" w:rsidRDefault="002D0C76" w:rsidP="002D0C76">
            <w:pPr>
              <w:rPr>
                <w:rFonts w:asciiTheme="minorHAnsi" w:hAnsiTheme="minorHAnsi" w:cstheme="minorHAnsi"/>
                <w:color w:val="000000"/>
                <w:sz w:val="20"/>
                <w:szCs w:val="20"/>
                <w:lang w:val="es-ES" w:eastAsia="en-GB"/>
              </w:rPr>
            </w:pPr>
            <w:r w:rsidRPr="002D0C76">
              <w:rPr>
                <w:rFonts w:asciiTheme="minorHAnsi" w:hAnsiTheme="minorHAnsi" w:cstheme="minorHAnsi"/>
                <w:sz w:val="20"/>
                <w:szCs w:val="20"/>
              </w:rPr>
              <w:t>Van Long Wetland Nature Reserve</w:t>
            </w:r>
          </w:p>
        </w:tc>
        <w:tc>
          <w:tcPr>
            <w:tcW w:w="1206" w:type="dxa"/>
            <w:tcBorders>
              <w:top w:val="nil"/>
              <w:left w:val="nil"/>
              <w:bottom w:val="nil"/>
              <w:right w:val="nil"/>
            </w:tcBorders>
            <w:shd w:val="clear" w:color="auto" w:fill="auto"/>
            <w:noWrap/>
          </w:tcPr>
          <w:p w14:paraId="5EFC2976" w14:textId="57E9CEAC" w:rsidR="002D0C76" w:rsidRPr="002D0C76" w:rsidRDefault="002D0C76" w:rsidP="002D0C76">
            <w:pPr>
              <w:jc w:val="right"/>
              <w:rPr>
                <w:rFonts w:asciiTheme="minorHAnsi" w:hAnsiTheme="minorHAnsi" w:cstheme="minorHAnsi"/>
                <w:color w:val="000000"/>
                <w:sz w:val="20"/>
                <w:szCs w:val="20"/>
                <w:lang w:val="es-ES" w:eastAsia="en-GB"/>
              </w:rPr>
            </w:pPr>
            <w:r w:rsidRPr="002D0C76">
              <w:rPr>
                <w:rFonts w:asciiTheme="minorHAnsi" w:hAnsiTheme="minorHAnsi" w:cstheme="minorHAnsi"/>
                <w:sz w:val="20"/>
                <w:szCs w:val="20"/>
              </w:rPr>
              <w:t>10/02/2017</w:t>
            </w:r>
          </w:p>
        </w:tc>
        <w:tc>
          <w:tcPr>
            <w:tcW w:w="1026" w:type="dxa"/>
            <w:tcBorders>
              <w:top w:val="nil"/>
              <w:left w:val="nil"/>
              <w:bottom w:val="nil"/>
              <w:right w:val="nil"/>
            </w:tcBorders>
            <w:shd w:val="clear" w:color="auto" w:fill="auto"/>
            <w:noWrap/>
          </w:tcPr>
          <w:p w14:paraId="0ACF6F5C" w14:textId="17A5A674" w:rsidR="002D0C76" w:rsidRPr="002D0C76" w:rsidRDefault="002D0C76" w:rsidP="002D0C76">
            <w:pPr>
              <w:jc w:val="right"/>
              <w:rPr>
                <w:rFonts w:asciiTheme="minorHAnsi" w:hAnsiTheme="minorHAnsi" w:cstheme="minorHAnsi"/>
                <w:color w:val="000000"/>
                <w:sz w:val="20"/>
                <w:szCs w:val="20"/>
                <w:lang w:val="es-ES" w:eastAsia="en-GB"/>
              </w:rPr>
            </w:pPr>
            <w:r w:rsidRPr="002D0C76">
              <w:rPr>
                <w:rFonts w:asciiTheme="minorHAnsi" w:hAnsiTheme="minorHAnsi" w:cstheme="minorHAnsi"/>
                <w:sz w:val="20"/>
                <w:szCs w:val="20"/>
              </w:rPr>
              <w:t>2</w:t>
            </w:r>
            <w:r>
              <w:rPr>
                <w:rFonts w:asciiTheme="minorHAnsi" w:hAnsiTheme="minorHAnsi" w:cstheme="minorHAnsi"/>
                <w:sz w:val="20"/>
                <w:szCs w:val="20"/>
              </w:rPr>
              <w:t xml:space="preserve"> </w:t>
            </w:r>
            <w:r w:rsidRPr="002D0C76">
              <w:rPr>
                <w:rFonts w:asciiTheme="minorHAnsi" w:hAnsiTheme="minorHAnsi" w:cstheme="minorHAnsi"/>
                <w:sz w:val="20"/>
                <w:szCs w:val="20"/>
              </w:rPr>
              <w:t>736</w:t>
            </w:r>
          </w:p>
        </w:tc>
      </w:tr>
    </w:tbl>
    <w:p w14:paraId="500FC3F2" w14:textId="62C27110" w:rsidR="005124A7" w:rsidRPr="00B812E5" w:rsidRDefault="005124A7" w:rsidP="00535ED8">
      <w:pPr>
        <w:rPr>
          <w:rFonts w:asciiTheme="minorHAnsi" w:hAnsiTheme="minorHAnsi" w:cstheme="minorHAnsi"/>
          <w:color w:val="000000"/>
          <w:lang w:val="es-ES"/>
        </w:rPr>
      </w:pPr>
    </w:p>
    <w:p w14:paraId="5878702B" w14:textId="77777777" w:rsidR="00C70A01" w:rsidRPr="00B812E5" w:rsidRDefault="00C70A01" w:rsidP="00535ED8">
      <w:pPr>
        <w:rPr>
          <w:rFonts w:asciiTheme="minorHAnsi" w:hAnsiTheme="minorHAnsi" w:cstheme="minorHAnsi"/>
          <w:color w:val="000000"/>
          <w:lang w:val="es-ES"/>
        </w:rPr>
      </w:pPr>
    </w:p>
    <w:p w14:paraId="34B7A6AF" w14:textId="04826636" w:rsidR="00336820" w:rsidRPr="00B812E5" w:rsidRDefault="00336820" w:rsidP="00535ED8">
      <w:pPr>
        <w:rPr>
          <w:rFonts w:asciiTheme="minorHAnsi" w:hAnsiTheme="minorHAnsi" w:cstheme="minorHAnsi"/>
          <w:color w:val="000000"/>
          <w:sz w:val="20"/>
          <w:szCs w:val="20"/>
          <w:lang w:val="es-ES"/>
        </w:rPr>
      </w:pPr>
    </w:p>
    <w:p w14:paraId="1997E8E8" w14:textId="77777777" w:rsidR="00336820" w:rsidRPr="00B812E5" w:rsidRDefault="00336820" w:rsidP="00535ED8">
      <w:pPr>
        <w:rPr>
          <w:rFonts w:asciiTheme="minorHAnsi" w:hAnsiTheme="minorHAnsi" w:cstheme="minorHAnsi"/>
          <w:color w:val="000000"/>
          <w:sz w:val="20"/>
          <w:szCs w:val="20"/>
          <w:lang w:val="es-ES"/>
        </w:rPr>
      </w:pPr>
    </w:p>
    <w:p w14:paraId="1795AFA1" w14:textId="2F2ADC81" w:rsidR="00F974DD" w:rsidRPr="00B812E5" w:rsidRDefault="00F974DD" w:rsidP="00535ED8">
      <w:pPr>
        <w:rPr>
          <w:rFonts w:asciiTheme="minorHAnsi" w:hAnsiTheme="minorHAnsi" w:cstheme="minorHAnsi"/>
          <w:b/>
          <w:color w:val="000000"/>
          <w:lang w:val="es-ES"/>
        </w:rPr>
      </w:pPr>
      <w:r w:rsidRPr="00B812E5">
        <w:rPr>
          <w:rFonts w:asciiTheme="minorHAnsi" w:hAnsiTheme="minorHAnsi" w:cstheme="minorHAnsi"/>
          <w:b/>
          <w:color w:val="000000"/>
          <w:lang w:val="es-ES"/>
        </w:rPr>
        <w:br w:type="page"/>
      </w:r>
    </w:p>
    <w:p w14:paraId="396AAD90" w14:textId="40B665EA" w:rsidR="0000723F" w:rsidRPr="00B812E5" w:rsidRDefault="009E208F" w:rsidP="00535ED8">
      <w:pPr>
        <w:tabs>
          <w:tab w:val="right" w:pos="9026"/>
        </w:tabs>
        <w:suppressAutoHyphens/>
        <w:rPr>
          <w:rFonts w:asciiTheme="minorHAnsi" w:hAnsiTheme="minorHAnsi" w:cstheme="minorHAnsi"/>
          <w:b/>
          <w:color w:val="000000"/>
          <w:sz w:val="22"/>
          <w:szCs w:val="22"/>
          <w:lang w:val="es-ES"/>
        </w:rPr>
      </w:pPr>
      <w:r w:rsidRPr="00B812E5">
        <w:rPr>
          <w:rFonts w:asciiTheme="minorHAnsi" w:hAnsiTheme="minorHAnsi" w:cstheme="minorHAnsi"/>
          <w:b/>
          <w:color w:val="000000"/>
          <w:sz w:val="22"/>
          <w:szCs w:val="22"/>
          <w:lang w:val="es-ES"/>
        </w:rPr>
        <w:lastRenderedPageBreak/>
        <w:t>Anexo</w:t>
      </w:r>
      <w:r w:rsidR="0000723F" w:rsidRPr="00B812E5">
        <w:rPr>
          <w:rFonts w:asciiTheme="minorHAnsi" w:hAnsiTheme="minorHAnsi" w:cstheme="minorHAnsi"/>
          <w:b/>
          <w:color w:val="000000"/>
          <w:sz w:val="22"/>
          <w:szCs w:val="22"/>
          <w:lang w:val="es-ES"/>
        </w:rPr>
        <w:t xml:space="preserve"> 2</w:t>
      </w:r>
    </w:p>
    <w:p w14:paraId="6D78F54E" w14:textId="2B6736A7" w:rsidR="00C97020" w:rsidRPr="00B812E5" w:rsidRDefault="009E208F" w:rsidP="00535ED8">
      <w:pPr>
        <w:tabs>
          <w:tab w:val="right" w:pos="9026"/>
        </w:tabs>
        <w:suppressAutoHyphens/>
        <w:rPr>
          <w:rFonts w:asciiTheme="minorHAnsi" w:hAnsiTheme="minorHAnsi" w:cstheme="minorHAnsi"/>
          <w:b/>
          <w:color w:val="000000"/>
          <w:sz w:val="22"/>
          <w:szCs w:val="22"/>
          <w:lang w:val="es-ES"/>
        </w:rPr>
      </w:pPr>
      <w:r w:rsidRPr="00B812E5">
        <w:rPr>
          <w:rFonts w:asciiTheme="minorHAnsi" w:hAnsiTheme="minorHAnsi" w:cstheme="minorHAnsi"/>
          <w:b/>
          <w:color w:val="000000" w:themeColor="text1"/>
          <w:sz w:val="22"/>
          <w:szCs w:val="22"/>
          <w:lang w:val="es-ES"/>
        </w:rPr>
        <w:t xml:space="preserve">Lista de los </w:t>
      </w:r>
      <w:r w:rsidR="001D41DA" w:rsidRPr="00B812E5">
        <w:rPr>
          <w:rFonts w:asciiTheme="minorHAnsi" w:hAnsiTheme="minorHAnsi" w:cstheme="minorHAnsi"/>
          <w:b/>
          <w:color w:val="000000" w:themeColor="text1"/>
          <w:sz w:val="22"/>
          <w:szCs w:val="22"/>
          <w:lang w:val="es-ES"/>
        </w:rPr>
        <w:t>159</w:t>
      </w:r>
      <w:r w:rsidRPr="00B812E5">
        <w:rPr>
          <w:rFonts w:asciiTheme="minorHAnsi" w:hAnsiTheme="minorHAnsi" w:cstheme="minorHAnsi"/>
          <w:b/>
          <w:color w:val="000000" w:themeColor="text1"/>
          <w:sz w:val="22"/>
          <w:szCs w:val="22"/>
          <w:lang w:val="es-ES"/>
        </w:rPr>
        <w:t xml:space="preserve"> sitios Ramsar sobre los que</w:t>
      </w:r>
      <w:r w:rsidR="00EB7E05" w:rsidRPr="00B812E5">
        <w:rPr>
          <w:rFonts w:asciiTheme="minorHAnsi" w:hAnsiTheme="minorHAnsi" w:cstheme="minorHAnsi"/>
          <w:b/>
          <w:color w:val="000000" w:themeColor="text1"/>
          <w:sz w:val="22"/>
          <w:szCs w:val="22"/>
          <w:lang w:val="es-ES"/>
        </w:rPr>
        <w:t xml:space="preserve"> </w:t>
      </w:r>
      <w:r w:rsidR="001D41DA" w:rsidRPr="00B812E5">
        <w:rPr>
          <w:rFonts w:asciiTheme="minorHAnsi" w:hAnsiTheme="minorHAnsi" w:cstheme="minorHAnsi"/>
          <w:b/>
          <w:color w:val="000000" w:themeColor="text1"/>
          <w:sz w:val="22"/>
          <w:szCs w:val="22"/>
          <w:lang w:val="es-ES"/>
        </w:rPr>
        <w:t>32</w:t>
      </w:r>
      <w:r w:rsidRPr="00B812E5">
        <w:rPr>
          <w:rFonts w:asciiTheme="minorHAnsi" w:hAnsiTheme="minorHAnsi" w:cstheme="minorHAnsi"/>
          <w:b/>
          <w:color w:val="000000" w:themeColor="text1"/>
          <w:sz w:val="22"/>
          <w:szCs w:val="22"/>
          <w:lang w:val="es-ES"/>
        </w:rPr>
        <w:t xml:space="preserve"> Partes proporcionaron Fichas Informativas de Ramsar </w:t>
      </w:r>
      <w:r w:rsidRPr="00B812E5">
        <w:rPr>
          <w:rFonts w:asciiTheme="minorHAnsi" w:hAnsiTheme="minorHAnsi" w:cstheme="minorHAnsi"/>
          <w:b/>
          <w:color w:val="000000"/>
          <w:sz w:val="22"/>
          <w:szCs w:val="22"/>
          <w:lang w:val="es-ES"/>
        </w:rPr>
        <w:t>y mapas actualizados entre el 2</w:t>
      </w:r>
      <w:r w:rsidR="001D41DA" w:rsidRPr="00B812E5">
        <w:rPr>
          <w:rFonts w:asciiTheme="minorHAnsi" w:hAnsiTheme="minorHAnsi" w:cstheme="minorHAnsi"/>
          <w:b/>
          <w:color w:val="000000"/>
          <w:sz w:val="22"/>
          <w:szCs w:val="22"/>
          <w:lang w:val="es-ES"/>
        </w:rPr>
        <w:t>1</w:t>
      </w:r>
      <w:r w:rsidRPr="00B812E5">
        <w:rPr>
          <w:rFonts w:asciiTheme="minorHAnsi" w:hAnsiTheme="minorHAnsi" w:cstheme="minorHAnsi"/>
          <w:b/>
          <w:color w:val="000000"/>
          <w:sz w:val="22"/>
          <w:szCs w:val="22"/>
          <w:lang w:val="es-ES"/>
        </w:rPr>
        <w:t xml:space="preserve"> de </w:t>
      </w:r>
      <w:r w:rsidR="009923D3" w:rsidRPr="00B812E5">
        <w:rPr>
          <w:rFonts w:asciiTheme="minorHAnsi" w:hAnsiTheme="minorHAnsi" w:cstheme="minorHAnsi"/>
          <w:b/>
          <w:color w:val="000000"/>
          <w:sz w:val="22"/>
          <w:szCs w:val="22"/>
          <w:lang w:val="es-ES"/>
        </w:rPr>
        <w:t>febrero</w:t>
      </w:r>
      <w:r w:rsidRPr="00B812E5">
        <w:rPr>
          <w:rFonts w:asciiTheme="minorHAnsi" w:hAnsiTheme="minorHAnsi" w:cstheme="minorHAnsi"/>
          <w:b/>
          <w:color w:val="000000"/>
          <w:sz w:val="22"/>
          <w:szCs w:val="22"/>
          <w:lang w:val="es-ES"/>
        </w:rPr>
        <w:t xml:space="preserve"> de 20</w:t>
      </w:r>
      <w:r w:rsidR="001D41DA" w:rsidRPr="00B812E5">
        <w:rPr>
          <w:rFonts w:asciiTheme="minorHAnsi" w:hAnsiTheme="minorHAnsi" w:cstheme="minorHAnsi"/>
          <w:b/>
          <w:color w:val="000000"/>
          <w:sz w:val="22"/>
          <w:szCs w:val="22"/>
          <w:lang w:val="es-ES"/>
        </w:rPr>
        <w:t>18</w:t>
      </w:r>
      <w:r w:rsidRPr="00B812E5">
        <w:rPr>
          <w:rFonts w:asciiTheme="minorHAnsi" w:hAnsiTheme="minorHAnsi" w:cstheme="minorHAnsi"/>
          <w:b/>
          <w:color w:val="000000"/>
          <w:sz w:val="22"/>
          <w:szCs w:val="22"/>
          <w:lang w:val="es-ES"/>
        </w:rPr>
        <w:t xml:space="preserve"> y el 21 de febrero de 20</w:t>
      </w:r>
      <w:r w:rsidR="009923D3" w:rsidRPr="00B812E5">
        <w:rPr>
          <w:rFonts w:asciiTheme="minorHAnsi" w:hAnsiTheme="minorHAnsi" w:cstheme="minorHAnsi"/>
          <w:b/>
          <w:color w:val="000000"/>
          <w:sz w:val="22"/>
          <w:szCs w:val="22"/>
          <w:lang w:val="es-ES"/>
        </w:rPr>
        <w:t>2</w:t>
      </w:r>
      <w:r w:rsidR="00EB7E05" w:rsidRPr="00B812E5">
        <w:rPr>
          <w:rFonts w:asciiTheme="minorHAnsi" w:hAnsiTheme="minorHAnsi" w:cstheme="minorHAnsi"/>
          <w:b/>
          <w:color w:val="000000"/>
          <w:sz w:val="22"/>
          <w:szCs w:val="22"/>
          <w:lang w:val="es-ES"/>
        </w:rPr>
        <w:t>1</w:t>
      </w:r>
    </w:p>
    <w:p w14:paraId="1DC0B5E0" w14:textId="050E113E" w:rsidR="009923D3" w:rsidRPr="00B812E5" w:rsidRDefault="009923D3" w:rsidP="00535ED8">
      <w:pPr>
        <w:tabs>
          <w:tab w:val="right" w:pos="9026"/>
        </w:tabs>
        <w:suppressAutoHyphens/>
        <w:rPr>
          <w:rFonts w:asciiTheme="minorHAnsi" w:hAnsiTheme="minorHAnsi" w:cstheme="minorHAnsi"/>
          <w:b/>
          <w:color w:val="000000"/>
          <w:lang w:val="es-ES"/>
        </w:rPr>
      </w:pPr>
    </w:p>
    <w:p w14:paraId="07B83A37" w14:textId="00C51174" w:rsidR="009923D3" w:rsidRPr="00B812E5" w:rsidRDefault="009923D3" w:rsidP="00535ED8">
      <w:pPr>
        <w:tabs>
          <w:tab w:val="right" w:pos="9026"/>
        </w:tabs>
        <w:suppressAutoHyphens/>
        <w:rPr>
          <w:rFonts w:asciiTheme="minorHAnsi" w:hAnsiTheme="minorHAnsi" w:cstheme="minorHAnsi"/>
          <w:color w:val="000000" w:themeColor="text1"/>
          <w:sz w:val="22"/>
          <w:szCs w:val="22"/>
          <w:lang w:val="es-ES"/>
        </w:rPr>
      </w:pPr>
      <w:r w:rsidRPr="00B812E5">
        <w:rPr>
          <w:rFonts w:asciiTheme="minorHAnsi" w:hAnsiTheme="minorHAnsi" w:cstheme="minorHAnsi"/>
          <w:color w:val="000000" w:themeColor="text1"/>
          <w:sz w:val="22"/>
          <w:szCs w:val="22"/>
          <w:lang w:val="es-ES"/>
        </w:rPr>
        <w:t xml:space="preserve">La lista no incluye a los sitios sobre los cuales la revisión de la FIR o del mapa está en curso </w:t>
      </w:r>
      <w:r w:rsidR="00DF6200" w:rsidRPr="00B812E5">
        <w:rPr>
          <w:rFonts w:asciiTheme="minorHAnsi" w:hAnsiTheme="minorHAnsi" w:cstheme="minorHAnsi"/>
          <w:color w:val="000000" w:themeColor="text1"/>
          <w:sz w:val="22"/>
          <w:szCs w:val="22"/>
          <w:lang w:val="es-ES"/>
        </w:rPr>
        <w:t>y</w:t>
      </w:r>
      <w:r w:rsidRPr="00B812E5">
        <w:rPr>
          <w:rFonts w:asciiTheme="minorHAnsi" w:hAnsiTheme="minorHAnsi" w:cstheme="minorHAnsi"/>
          <w:color w:val="000000" w:themeColor="text1"/>
          <w:sz w:val="22"/>
          <w:szCs w:val="22"/>
          <w:lang w:val="es-ES"/>
        </w:rPr>
        <w:t xml:space="preserve"> aún no ha finaliz</w:t>
      </w:r>
      <w:r w:rsidR="00A85C9A" w:rsidRPr="00B812E5">
        <w:rPr>
          <w:rFonts w:asciiTheme="minorHAnsi" w:hAnsiTheme="minorHAnsi" w:cstheme="minorHAnsi"/>
          <w:color w:val="000000" w:themeColor="text1"/>
          <w:sz w:val="22"/>
          <w:szCs w:val="22"/>
          <w:lang w:val="es-ES"/>
        </w:rPr>
        <w:t>a</w:t>
      </w:r>
      <w:r w:rsidRPr="00B812E5">
        <w:rPr>
          <w:rFonts w:asciiTheme="minorHAnsi" w:hAnsiTheme="minorHAnsi" w:cstheme="minorHAnsi"/>
          <w:color w:val="000000" w:themeColor="text1"/>
          <w:sz w:val="22"/>
          <w:szCs w:val="22"/>
          <w:lang w:val="es-ES"/>
        </w:rPr>
        <w:t>do.</w:t>
      </w:r>
    </w:p>
    <w:tbl>
      <w:tblPr>
        <w:tblW w:w="9524" w:type="dxa"/>
        <w:tblInd w:w="-34" w:type="dxa"/>
        <w:tblLayout w:type="fixed"/>
        <w:tblLook w:val="04A0" w:firstRow="1" w:lastRow="0" w:firstColumn="1" w:lastColumn="0" w:noHBand="0" w:noVBand="1"/>
      </w:tblPr>
      <w:tblGrid>
        <w:gridCol w:w="1418"/>
        <w:gridCol w:w="724"/>
        <w:gridCol w:w="3413"/>
        <w:gridCol w:w="1228"/>
        <w:gridCol w:w="1229"/>
        <w:gridCol w:w="1512"/>
      </w:tblGrid>
      <w:tr w:rsidR="00C70A01" w:rsidRPr="00B812E5" w14:paraId="7FE0945F" w14:textId="77777777" w:rsidTr="002D0C76">
        <w:trPr>
          <w:trHeight w:val="255"/>
          <w:tblHeader/>
        </w:trPr>
        <w:tc>
          <w:tcPr>
            <w:tcW w:w="1418" w:type="dxa"/>
            <w:tcBorders>
              <w:top w:val="nil"/>
              <w:left w:val="nil"/>
              <w:bottom w:val="single" w:sz="4" w:space="0" w:color="auto"/>
              <w:right w:val="nil"/>
            </w:tcBorders>
            <w:shd w:val="clear" w:color="000000" w:fill="D9D9D9"/>
            <w:noWrap/>
            <w:vAlign w:val="center"/>
            <w:hideMark/>
          </w:tcPr>
          <w:p w14:paraId="641A11A1" w14:textId="4DC4557C" w:rsidR="00C70A01" w:rsidRPr="00B812E5" w:rsidRDefault="00C70A01" w:rsidP="002D0C76">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Parte Contratante</w:t>
            </w:r>
          </w:p>
        </w:tc>
        <w:tc>
          <w:tcPr>
            <w:tcW w:w="724" w:type="dxa"/>
            <w:tcBorders>
              <w:top w:val="nil"/>
              <w:left w:val="nil"/>
              <w:bottom w:val="single" w:sz="4" w:space="0" w:color="auto"/>
              <w:right w:val="nil"/>
            </w:tcBorders>
            <w:shd w:val="clear" w:color="000000" w:fill="D9D9D9"/>
            <w:noWrap/>
            <w:vAlign w:val="center"/>
            <w:hideMark/>
          </w:tcPr>
          <w:p w14:paraId="572331F7" w14:textId="4A0B2AA7" w:rsidR="00C70A01" w:rsidRPr="00B812E5" w:rsidRDefault="00C70A01" w:rsidP="002D0C76">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Sitio núm.</w:t>
            </w:r>
          </w:p>
        </w:tc>
        <w:tc>
          <w:tcPr>
            <w:tcW w:w="3413" w:type="dxa"/>
            <w:tcBorders>
              <w:top w:val="nil"/>
              <w:left w:val="nil"/>
              <w:bottom w:val="single" w:sz="4" w:space="0" w:color="auto"/>
              <w:right w:val="nil"/>
            </w:tcBorders>
            <w:shd w:val="clear" w:color="000000" w:fill="D9D9D9"/>
            <w:noWrap/>
            <w:vAlign w:val="center"/>
            <w:hideMark/>
          </w:tcPr>
          <w:p w14:paraId="7C40C0D2" w14:textId="6F058868" w:rsidR="00C70A01" w:rsidRPr="00B812E5" w:rsidRDefault="00C70A01" w:rsidP="002D0C76">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Nombre oficial</w:t>
            </w:r>
          </w:p>
        </w:tc>
        <w:tc>
          <w:tcPr>
            <w:tcW w:w="1228" w:type="dxa"/>
            <w:tcBorders>
              <w:top w:val="nil"/>
              <w:left w:val="nil"/>
              <w:bottom w:val="single" w:sz="4" w:space="0" w:color="auto"/>
              <w:right w:val="nil"/>
            </w:tcBorders>
            <w:shd w:val="clear" w:color="000000" w:fill="D9D9D9"/>
            <w:noWrap/>
            <w:vAlign w:val="center"/>
            <w:hideMark/>
          </w:tcPr>
          <w:p w14:paraId="5B322E4D" w14:textId="6D4683CC" w:rsidR="00C70A01" w:rsidRPr="00B812E5" w:rsidRDefault="00C70A01" w:rsidP="002D0C76">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Fecha de designación</w:t>
            </w:r>
          </w:p>
        </w:tc>
        <w:tc>
          <w:tcPr>
            <w:tcW w:w="1229" w:type="dxa"/>
            <w:tcBorders>
              <w:top w:val="nil"/>
              <w:left w:val="nil"/>
              <w:bottom w:val="single" w:sz="4" w:space="0" w:color="auto"/>
              <w:right w:val="nil"/>
            </w:tcBorders>
            <w:shd w:val="clear" w:color="000000" w:fill="D9D9D9"/>
            <w:noWrap/>
            <w:vAlign w:val="center"/>
            <w:hideMark/>
          </w:tcPr>
          <w:p w14:paraId="2F271D1C" w14:textId="0DF31DB7" w:rsidR="00C70A01" w:rsidRPr="00B812E5" w:rsidRDefault="00C70A01" w:rsidP="002D0C76">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Área (ha)</w:t>
            </w:r>
          </w:p>
        </w:tc>
        <w:tc>
          <w:tcPr>
            <w:tcW w:w="1512" w:type="dxa"/>
            <w:tcBorders>
              <w:top w:val="nil"/>
              <w:left w:val="nil"/>
              <w:bottom w:val="single" w:sz="4" w:space="0" w:color="auto"/>
              <w:right w:val="nil"/>
            </w:tcBorders>
            <w:shd w:val="clear" w:color="000000" w:fill="D9D9D9"/>
            <w:noWrap/>
            <w:vAlign w:val="center"/>
            <w:hideMark/>
          </w:tcPr>
          <w:p w14:paraId="0A948C8C" w14:textId="6B2AF2A2" w:rsidR="00C70A01" w:rsidRPr="00B812E5" w:rsidRDefault="00C70A01" w:rsidP="002D0C76">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Última fecha de publicación</w:t>
            </w:r>
          </w:p>
        </w:tc>
      </w:tr>
      <w:tr w:rsidR="001D7980" w:rsidRPr="00B812E5" w14:paraId="5BC31BA7" w14:textId="77777777" w:rsidTr="002D0C76">
        <w:trPr>
          <w:trHeight w:val="255"/>
        </w:trPr>
        <w:tc>
          <w:tcPr>
            <w:tcW w:w="1418" w:type="dxa"/>
            <w:tcBorders>
              <w:top w:val="nil"/>
              <w:left w:val="nil"/>
              <w:bottom w:val="nil"/>
              <w:right w:val="nil"/>
            </w:tcBorders>
            <w:shd w:val="clear" w:color="auto" w:fill="auto"/>
            <w:noWrap/>
            <w:hideMark/>
          </w:tcPr>
          <w:p w14:paraId="6377161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6A97CAD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975</w:t>
            </w:r>
          </w:p>
        </w:tc>
        <w:tc>
          <w:tcPr>
            <w:tcW w:w="3413" w:type="dxa"/>
            <w:tcBorders>
              <w:top w:val="nil"/>
              <w:left w:val="nil"/>
              <w:bottom w:val="nil"/>
              <w:right w:val="nil"/>
            </w:tcBorders>
            <w:shd w:val="clear" w:color="auto" w:fill="auto"/>
            <w:noWrap/>
            <w:hideMark/>
          </w:tcPr>
          <w:p w14:paraId="5C4DB3C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 Réserve Naturelle du Lac des Oiseaux</w:t>
            </w:r>
          </w:p>
        </w:tc>
        <w:tc>
          <w:tcPr>
            <w:tcW w:w="1228" w:type="dxa"/>
            <w:tcBorders>
              <w:top w:val="nil"/>
              <w:left w:val="nil"/>
              <w:bottom w:val="nil"/>
              <w:right w:val="nil"/>
            </w:tcBorders>
            <w:shd w:val="clear" w:color="auto" w:fill="auto"/>
            <w:noWrap/>
            <w:hideMark/>
          </w:tcPr>
          <w:p w14:paraId="2BF6EE6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22/03/1999</w:t>
            </w:r>
          </w:p>
        </w:tc>
        <w:tc>
          <w:tcPr>
            <w:tcW w:w="1229" w:type="dxa"/>
            <w:tcBorders>
              <w:top w:val="nil"/>
              <w:left w:val="nil"/>
              <w:bottom w:val="nil"/>
              <w:right w:val="nil"/>
            </w:tcBorders>
            <w:shd w:val="clear" w:color="auto" w:fill="auto"/>
            <w:noWrap/>
            <w:hideMark/>
          </w:tcPr>
          <w:p w14:paraId="3B24AAB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w:t>
            </w:r>
          </w:p>
        </w:tc>
        <w:tc>
          <w:tcPr>
            <w:tcW w:w="1512" w:type="dxa"/>
            <w:tcBorders>
              <w:top w:val="nil"/>
              <w:left w:val="nil"/>
              <w:bottom w:val="nil"/>
              <w:right w:val="nil"/>
            </w:tcBorders>
            <w:shd w:val="clear" w:color="auto" w:fill="auto"/>
            <w:noWrap/>
            <w:hideMark/>
          </w:tcPr>
          <w:p w14:paraId="08B67C1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5AB40DA3" w14:textId="77777777" w:rsidTr="002D0C76">
        <w:trPr>
          <w:trHeight w:val="255"/>
        </w:trPr>
        <w:tc>
          <w:tcPr>
            <w:tcW w:w="1418" w:type="dxa"/>
            <w:tcBorders>
              <w:top w:val="nil"/>
              <w:left w:val="nil"/>
              <w:bottom w:val="nil"/>
              <w:right w:val="nil"/>
            </w:tcBorders>
            <w:shd w:val="clear" w:color="auto" w:fill="auto"/>
            <w:noWrap/>
            <w:hideMark/>
          </w:tcPr>
          <w:p w14:paraId="6708B05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53617E7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1052</w:t>
            </w:r>
          </w:p>
        </w:tc>
        <w:tc>
          <w:tcPr>
            <w:tcW w:w="3413" w:type="dxa"/>
            <w:tcBorders>
              <w:top w:val="nil"/>
              <w:left w:val="nil"/>
              <w:bottom w:val="nil"/>
              <w:right w:val="nil"/>
            </w:tcBorders>
            <w:shd w:val="clear" w:color="auto" w:fill="auto"/>
            <w:noWrap/>
            <w:hideMark/>
          </w:tcPr>
          <w:p w14:paraId="5E3DE0B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Chott Ech Chergui</w:t>
            </w:r>
          </w:p>
        </w:tc>
        <w:tc>
          <w:tcPr>
            <w:tcW w:w="1228" w:type="dxa"/>
            <w:tcBorders>
              <w:top w:val="nil"/>
              <w:left w:val="nil"/>
              <w:bottom w:val="nil"/>
              <w:right w:val="nil"/>
            </w:tcBorders>
            <w:shd w:val="clear" w:color="auto" w:fill="auto"/>
            <w:noWrap/>
            <w:hideMark/>
          </w:tcPr>
          <w:p w14:paraId="06E3AB6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02/02/2001</w:t>
            </w:r>
          </w:p>
        </w:tc>
        <w:tc>
          <w:tcPr>
            <w:tcW w:w="1229" w:type="dxa"/>
            <w:tcBorders>
              <w:top w:val="nil"/>
              <w:left w:val="nil"/>
              <w:bottom w:val="nil"/>
              <w:right w:val="nil"/>
            </w:tcBorders>
            <w:shd w:val="clear" w:color="auto" w:fill="auto"/>
            <w:noWrap/>
            <w:hideMark/>
          </w:tcPr>
          <w:p w14:paraId="673226E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855 500</w:t>
            </w:r>
          </w:p>
        </w:tc>
        <w:tc>
          <w:tcPr>
            <w:tcW w:w="1512" w:type="dxa"/>
            <w:tcBorders>
              <w:top w:val="nil"/>
              <w:left w:val="nil"/>
              <w:bottom w:val="nil"/>
              <w:right w:val="nil"/>
            </w:tcBorders>
            <w:shd w:val="clear" w:color="auto" w:fill="auto"/>
            <w:noWrap/>
            <w:hideMark/>
          </w:tcPr>
          <w:p w14:paraId="0A0AC85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30F8A9DE" w14:textId="77777777" w:rsidTr="002D0C76">
        <w:trPr>
          <w:trHeight w:val="255"/>
        </w:trPr>
        <w:tc>
          <w:tcPr>
            <w:tcW w:w="1418" w:type="dxa"/>
            <w:tcBorders>
              <w:top w:val="nil"/>
              <w:left w:val="nil"/>
              <w:bottom w:val="nil"/>
              <w:right w:val="nil"/>
            </w:tcBorders>
            <w:shd w:val="clear" w:color="auto" w:fill="auto"/>
            <w:noWrap/>
            <w:hideMark/>
          </w:tcPr>
          <w:p w14:paraId="487C1F3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5CC6B4F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1055</w:t>
            </w:r>
          </w:p>
        </w:tc>
        <w:tc>
          <w:tcPr>
            <w:tcW w:w="3413" w:type="dxa"/>
            <w:tcBorders>
              <w:top w:val="nil"/>
              <w:left w:val="nil"/>
              <w:bottom w:val="nil"/>
              <w:right w:val="nil"/>
            </w:tcBorders>
            <w:shd w:val="clear" w:color="auto" w:fill="auto"/>
            <w:noWrap/>
            <w:hideMark/>
          </w:tcPr>
          <w:p w14:paraId="4E19006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Grande Sebkha d'Oran</w:t>
            </w:r>
          </w:p>
        </w:tc>
        <w:tc>
          <w:tcPr>
            <w:tcW w:w="1228" w:type="dxa"/>
            <w:tcBorders>
              <w:top w:val="nil"/>
              <w:left w:val="nil"/>
              <w:bottom w:val="nil"/>
              <w:right w:val="nil"/>
            </w:tcBorders>
            <w:shd w:val="clear" w:color="auto" w:fill="auto"/>
            <w:noWrap/>
            <w:hideMark/>
          </w:tcPr>
          <w:p w14:paraId="3030803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02/02/2001</w:t>
            </w:r>
          </w:p>
        </w:tc>
        <w:tc>
          <w:tcPr>
            <w:tcW w:w="1229" w:type="dxa"/>
            <w:tcBorders>
              <w:top w:val="nil"/>
              <w:left w:val="nil"/>
              <w:bottom w:val="nil"/>
              <w:right w:val="nil"/>
            </w:tcBorders>
            <w:shd w:val="clear" w:color="auto" w:fill="auto"/>
            <w:noWrap/>
            <w:hideMark/>
          </w:tcPr>
          <w:p w14:paraId="4FB3F5A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56 870</w:t>
            </w:r>
          </w:p>
        </w:tc>
        <w:tc>
          <w:tcPr>
            <w:tcW w:w="1512" w:type="dxa"/>
            <w:tcBorders>
              <w:top w:val="nil"/>
              <w:left w:val="nil"/>
              <w:bottom w:val="nil"/>
              <w:right w:val="nil"/>
            </w:tcBorders>
            <w:shd w:val="clear" w:color="auto" w:fill="auto"/>
            <w:noWrap/>
            <w:hideMark/>
          </w:tcPr>
          <w:p w14:paraId="45E3030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10/05/2019</w:t>
            </w:r>
          </w:p>
        </w:tc>
      </w:tr>
      <w:tr w:rsidR="001D7980" w:rsidRPr="00B812E5" w14:paraId="4606C9E9" w14:textId="77777777" w:rsidTr="002D0C76">
        <w:trPr>
          <w:trHeight w:val="255"/>
        </w:trPr>
        <w:tc>
          <w:tcPr>
            <w:tcW w:w="1418" w:type="dxa"/>
            <w:tcBorders>
              <w:top w:val="nil"/>
              <w:left w:val="nil"/>
              <w:bottom w:val="nil"/>
              <w:right w:val="nil"/>
            </w:tcBorders>
            <w:shd w:val="clear" w:color="auto" w:fill="auto"/>
            <w:noWrap/>
            <w:hideMark/>
          </w:tcPr>
          <w:p w14:paraId="4E99809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71E6091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1056</w:t>
            </w:r>
          </w:p>
        </w:tc>
        <w:tc>
          <w:tcPr>
            <w:tcW w:w="3413" w:type="dxa"/>
            <w:tcBorders>
              <w:top w:val="nil"/>
              <w:left w:val="nil"/>
              <w:bottom w:val="nil"/>
              <w:right w:val="nil"/>
            </w:tcBorders>
            <w:shd w:val="clear" w:color="auto" w:fill="auto"/>
            <w:noWrap/>
            <w:hideMark/>
          </w:tcPr>
          <w:p w14:paraId="20F8F14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Complexe de zones humides de la plaine de Guerbes-Sanhadja</w:t>
            </w:r>
          </w:p>
        </w:tc>
        <w:tc>
          <w:tcPr>
            <w:tcW w:w="1228" w:type="dxa"/>
            <w:tcBorders>
              <w:top w:val="nil"/>
              <w:left w:val="nil"/>
              <w:bottom w:val="nil"/>
              <w:right w:val="nil"/>
            </w:tcBorders>
            <w:shd w:val="clear" w:color="auto" w:fill="auto"/>
            <w:noWrap/>
            <w:hideMark/>
          </w:tcPr>
          <w:p w14:paraId="094D3D4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02/02/2001</w:t>
            </w:r>
          </w:p>
        </w:tc>
        <w:tc>
          <w:tcPr>
            <w:tcW w:w="1229" w:type="dxa"/>
            <w:tcBorders>
              <w:top w:val="nil"/>
              <w:left w:val="nil"/>
              <w:bottom w:val="nil"/>
              <w:right w:val="nil"/>
            </w:tcBorders>
            <w:shd w:val="clear" w:color="auto" w:fill="auto"/>
            <w:noWrap/>
            <w:hideMark/>
          </w:tcPr>
          <w:p w14:paraId="7334E319"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42 100</w:t>
            </w:r>
          </w:p>
        </w:tc>
        <w:tc>
          <w:tcPr>
            <w:tcW w:w="1512" w:type="dxa"/>
            <w:tcBorders>
              <w:top w:val="nil"/>
              <w:left w:val="nil"/>
              <w:bottom w:val="nil"/>
              <w:right w:val="nil"/>
            </w:tcBorders>
            <w:shd w:val="clear" w:color="auto" w:fill="auto"/>
            <w:noWrap/>
            <w:hideMark/>
          </w:tcPr>
          <w:p w14:paraId="4EF91E2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3B2B225B" w14:textId="77777777" w:rsidTr="002D0C76">
        <w:trPr>
          <w:trHeight w:val="255"/>
        </w:trPr>
        <w:tc>
          <w:tcPr>
            <w:tcW w:w="1418" w:type="dxa"/>
            <w:tcBorders>
              <w:top w:val="nil"/>
              <w:left w:val="nil"/>
              <w:bottom w:val="nil"/>
              <w:right w:val="nil"/>
            </w:tcBorders>
            <w:shd w:val="clear" w:color="auto" w:fill="auto"/>
            <w:noWrap/>
            <w:hideMark/>
          </w:tcPr>
          <w:p w14:paraId="0D7CC04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05E8DBA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1057</w:t>
            </w:r>
          </w:p>
        </w:tc>
        <w:tc>
          <w:tcPr>
            <w:tcW w:w="3413" w:type="dxa"/>
            <w:tcBorders>
              <w:top w:val="nil"/>
              <w:left w:val="nil"/>
              <w:bottom w:val="nil"/>
              <w:right w:val="nil"/>
            </w:tcBorders>
            <w:shd w:val="clear" w:color="auto" w:fill="auto"/>
            <w:noWrap/>
            <w:hideMark/>
          </w:tcPr>
          <w:p w14:paraId="513E6AA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 Vallée d'Iherir</w:t>
            </w:r>
          </w:p>
        </w:tc>
        <w:tc>
          <w:tcPr>
            <w:tcW w:w="1228" w:type="dxa"/>
            <w:tcBorders>
              <w:top w:val="nil"/>
              <w:left w:val="nil"/>
              <w:bottom w:val="nil"/>
              <w:right w:val="nil"/>
            </w:tcBorders>
            <w:shd w:val="clear" w:color="auto" w:fill="auto"/>
            <w:noWrap/>
            <w:hideMark/>
          </w:tcPr>
          <w:p w14:paraId="628F821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02/02/2001</w:t>
            </w:r>
          </w:p>
        </w:tc>
        <w:tc>
          <w:tcPr>
            <w:tcW w:w="1229" w:type="dxa"/>
            <w:tcBorders>
              <w:top w:val="nil"/>
              <w:left w:val="nil"/>
              <w:bottom w:val="nil"/>
              <w:right w:val="nil"/>
            </w:tcBorders>
            <w:shd w:val="clear" w:color="auto" w:fill="auto"/>
            <w:noWrap/>
            <w:hideMark/>
          </w:tcPr>
          <w:p w14:paraId="367E368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57 892</w:t>
            </w:r>
          </w:p>
        </w:tc>
        <w:tc>
          <w:tcPr>
            <w:tcW w:w="1512" w:type="dxa"/>
            <w:tcBorders>
              <w:top w:val="nil"/>
              <w:left w:val="nil"/>
              <w:bottom w:val="nil"/>
              <w:right w:val="nil"/>
            </w:tcBorders>
            <w:shd w:val="clear" w:color="auto" w:fill="auto"/>
            <w:noWrap/>
            <w:hideMark/>
          </w:tcPr>
          <w:p w14:paraId="22FF675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10/05/2019</w:t>
            </w:r>
          </w:p>
        </w:tc>
      </w:tr>
      <w:tr w:rsidR="001D7980" w:rsidRPr="00B812E5" w14:paraId="4D3E9D37" w14:textId="77777777" w:rsidTr="002D0C76">
        <w:trPr>
          <w:trHeight w:val="255"/>
        </w:trPr>
        <w:tc>
          <w:tcPr>
            <w:tcW w:w="1418" w:type="dxa"/>
            <w:tcBorders>
              <w:top w:val="nil"/>
              <w:left w:val="nil"/>
              <w:bottom w:val="nil"/>
              <w:right w:val="nil"/>
            </w:tcBorders>
            <w:shd w:val="clear" w:color="auto" w:fill="auto"/>
            <w:noWrap/>
            <w:hideMark/>
          </w:tcPr>
          <w:p w14:paraId="00D1E30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0EFFB24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1058</w:t>
            </w:r>
          </w:p>
        </w:tc>
        <w:tc>
          <w:tcPr>
            <w:tcW w:w="3413" w:type="dxa"/>
            <w:tcBorders>
              <w:top w:val="nil"/>
              <w:left w:val="nil"/>
              <w:bottom w:val="nil"/>
              <w:right w:val="nil"/>
            </w:tcBorders>
            <w:shd w:val="clear" w:color="auto" w:fill="auto"/>
            <w:noWrap/>
            <w:hideMark/>
          </w:tcPr>
          <w:p w14:paraId="026717C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Les Gueltates d'Issakarassene</w:t>
            </w:r>
          </w:p>
        </w:tc>
        <w:tc>
          <w:tcPr>
            <w:tcW w:w="1228" w:type="dxa"/>
            <w:tcBorders>
              <w:top w:val="nil"/>
              <w:left w:val="nil"/>
              <w:bottom w:val="nil"/>
              <w:right w:val="nil"/>
            </w:tcBorders>
            <w:shd w:val="clear" w:color="auto" w:fill="auto"/>
            <w:noWrap/>
            <w:hideMark/>
          </w:tcPr>
          <w:p w14:paraId="4806EA7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02/02/2001</w:t>
            </w:r>
          </w:p>
        </w:tc>
        <w:tc>
          <w:tcPr>
            <w:tcW w:w="1229" w:type="dxa"/>
            <w:tcBorders>
              <w:top w:val="nil"/>
              <w:left w:val="nil"/>
              <w:bottom w:val="nil"/>
              <w:right w:val="nil"/>
            </w:tcBorders>
            <w:shd w:val="clear" w:color="auto" w:fill="auto"/>
            <w:noWrap/>
            <w:hideMark/>
          </w:tcPr>
          <w:p w14:paraId="4C5CD06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35 100</w:t>
            </w:r>
          </w:p>
        </w:tc>
        <w:tc>
          <w:tcPr>
            <w:tcW w:w="1512" w:type="dxa"/>
            <w:tcBorders>
              <w:top w:val="nil"/>
              <w:left w:val="nil"/>
              <w:bottom w:val="nil"/>
              <w:right w:val="nil"/>
            </w:tcBorders>
            <w:shd w:val="clear" w:color="auto" w:fill="auto"/>
            <w:noWrap/>
            <w:hideMark/>
          </w:tcPr>
          <w:p w14:paraId="1FB3BBF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13/05/2019</w:t>
            </w:r>
          </w:p>
        </w:tc>
      </w:tr>
      <w:tr w:rsidR="001D7980" w:rsidRPr="00B812E5" w14:paraId="7425F359" w14:textId="77777777" w:rsidTr="002D0C76">
        <w:trPr>
          <w:trHeight w:val="255"/>
        </w:trPr>
        <w:tc>
          <w:tcPr>
            <w:tcW w:w="1418" w:type="dxa"/>
            <w:tcBorders>
              <w:top w:val="nil"/>
              <w:left w:val="nil"/>
              <w:bottom w:val="nil"/>
              <w:right w:val="nil"/>
            </w:tcBorders>
            <w:shd w:val="clear" w:color="auto" w:fill="auto"/>
            <w:noWrap/>
            <w:hideMark/>
          </w:tcPr>
          <w:p w14:paraId="7622207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16438A9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1061</w:t>
            </w:r>
          </w:p>
        </w:tc>
        <w:tc>
          <w:tcPr>
            <w:tcW w:w="3413" w:type="dxa"/>
            <w:tcBorders>
              <w:top w:val="nil"/>
              <w:left w:val="nil"/>
              <w:bottom w:val="nil"/>
              <w:right w:val="nil"/>
            </w:tcBorders>
            <w:shd w:val="clear" w:color="auto" w:fill="auto"/>
            <w:noWrap/>
            <w:hideMark/>
          </w:tcPr>
          <w:p w14:paraId="38294A6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Oasis de Tamantit et Sid Ahmed Timmi</w:t>
            </w:r>
          </w:p>
        </w:tc>
        <w:tc>
          <w:tcPr>
            <w:tcW w:w="1228" w:type="dxa"/>
            <w:tcBorders>
              <w:top w:val="nil"/>
              <w:left w:val="nil"/>
              <w:bottom w:val="nil"/>
              <w:right w:val="nil"/>
            </w:tcBorders>
            <w:shd w:val="clear" w:color="auto" w:fill="auto"/>
            <w:noWrap/>
            <w:hideMark/>
          </w:tcPr>
          <w:p w14:paraId="23173E9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02/02/2001</w:t>
            </w:r>
          </w:p>
        </w:tc>
        <w:tc>
          <w:tcPr>
            <w:tcW w:w="1229" w:type="dxa"/>
            <w:tcBorders>
              <w:top w:val="nil"/>
              <w:left w:val="nil"/>
              <w:bottom w:val="nil"/>
              <w:right w:val="nil"/>
            </w:tcBorders>
            <w:shd w:val="clear" w:color="auto" w:fill="auto"/>
            <w:noWrap/>
            <w:hideMark/>
          </w:tcPr>
          <w:p w14:paraId="4DC7CD3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95 700</w:t>
            </w:r>
          </w:p>
        </w:tc>
        <w:tc>
          <w:tcPr>
            <w:tcW w:w="1512" w:type="dxa"/>
            <w:tcBorders>
              <w:top w:val="nil"/>
              <w:left w:val="nil"/>
              <w:bottom w:val="nil"/>
              <w:right w:val="nil"/>
            </w:tcBorders>
            <w:shd w:val="clear" w:color="auto" w:fill="auto"/>
            <w:noWrap/>
            <w:hideMark/>
          </w:tcPr>
          <w:p w14:paraId="0517911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5D876FFC" w14:textId="77777777" w:rsidTr="002D0C76">
        <w:trPr>
          <w:trHeight w:val="255"/>
        </w:trPr>
        <w:tc>
          <w:tcPr>
            <w:tcW w:w="1418" w:type="dxa"/>
            <w:tcBorders>
              <w:top w:val="nil"/>
              <w:left w:val="nil"/>
              <w:bottom w:val="nil"/>
              <w:right w:val="nil"/>
            </w:tcBorders>
            <w:shd w:val="clear" w:color="auto" w:fill="auto"/>
            <w:noWrap/>
            <w:hideMark/>
          </w:tcPr>
          <w:p w14:paraId="6EF58EE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5D78DBA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1293</w:t>
            </w:r>
          </w:p>
        </w:tc>
        <w:tc>
          <w:tcPr>
            <w:tcW w:w="3413" w:type="dxa"/>
            <w:tcBorders>
              <w:top w:val="nil"/>
              <w:left w:val="nil"/>
              <w:bottom w:val="nil"/>
              <w:right w:val="nil"/>
            </w:tcBorders>
            <w:shd w:val="clear" w:color="auto" w:fill="auto"/>
            <w:noWrap/>
            <w:hideMark/>
          </w:tcPr>
          <w:p w14:paraId="008FB9D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Aulnaie de Aïn Khiar</w:t>
            </w:r>
          </w:p>
        </w:tc>
        <w:tc>
          <w:tcPr>
            <w:tcW w:w="1228" w:type="dxa"/>
            <w:tcBorders>
              <w:top w:val="nil"/>
              <w:left w:val="nil"/>
              <w:bottom w:val="nil"/>
              <w:right w:val="nil"/>
            </w:tcBorders>
            <w:shd w:val="clear" w:color="auto" w:fill="auto"/>
            <w:noWrap/>
            <w:hideMark/>
          </w:tcPr>
          <w:p w14:paraId="24D91F9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04/06/2003</w:t>
            </w:r>
          </w:p>
        </w:tc>
        <w:tc>
          <w:tcPr>
            <w:tcW w:w="1229" w:type="dxa"/>
            <w:tcBorders>
              <w:top w:val="nil"/>
              <w:left w:val="nil"/>
              <w:bottom w:val="nil"/>
              <w:right w:val="nil"/>
            </w:tcBorders>
            <w:shd w:val="clear" w:color="auto" w:fill="auto"/>
            <w:noWrap/>
            <w:hideMark/>
          </w:tcPr>
          <w:p w14:paraId="389E677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w:t>
            </w:r>
          </w:p>
        </w:tc>
        <w:tc>
          <w:tcPr>
            <w:tcW w:w="1512" w:type="dxa"/>
            <w:tcBorders>
              <w:top w:val="nil"/>
              <w:left w:val="nil"/>
              <w:bottom w:val="nil"/>
              <w:right w:val="nil"/>
            </w:tcBorders>
            <w:shd w:val="clear" w:color="auto" w:fill="auto"/>
            <w:noWrap/>
            <w:hideMark/>
          </w:tcPr>
          <w:p w14:paraId="2FF4CDC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27A78560" w14:textId="77777777" w:rsidTr="002D0C76">
        <w:trPr>
          <w:trHeight w:val="255"/>
        </w:trPr>
        <w:tc>
          <w:tcPr>
            <w:tcW w:w="1418" w:type="dxa"/>
            <w:tcBorders>
              <w:top w:val="nil"/>
              <w:left w:val="nil"/>
              <w:bottom w:val="nil"/>
              <w:right w:val="nil"/>
            </w:tcBorders>
            <w:shd w:val="clear" w:color="auto" w:fill="auto"/>
            <w:noWrap/>
            <w:hideMark/>
          </w:tcPr>
          <w:p w14:paraId="2FDFF9D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3E80075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1294</w:t>
            </w:r>
          </w:p>
        </w:tc>
        <w:tc>
          <w:tcPr>
            <w:tcW w:w="3413" w:type="dxa"/>
            <w:tcBorders>
              <w:top w:val="nil"/>
              <w:left w:val="nil"/>
              <w:bottom w:val="nil"/>
              <w:right w:val="nil"/>
            </w:tcBorders>
            <w:shd w:val="clear" w:color="auto" w:fill="auto"/>
            <w:noWrap/>
            <w:hideMark/>
          </w:tcPr>
          <w:p w14:paraId="50A67FD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Chott de Zehrez Chergui</w:t>
            </w:r>
          </w:p>
        </w:tc>
        <w:tc>
          <w:tcPr>
            <w:tcW w:w="1228" w:type="dxa"/>
            <w:tcBorders>
              <w:top w:val="nil"/>
              <w:left w:val="nil"/>
              <w:bottom w:val="nil"/>
              <w:right w:val="nil"/>
            </w:tcBorders>
            <w:shd w:val="clear" w:color="auto" w:fill="auto"/>
            <w:noWrap/>
            <w:hideMark/>
          </w:tcPr>
          <w:p w14:paraId="1E82BF1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04/06/2003</w:t>
            </w:r>
          </w:p>
        </w:tc>
        <w:tc>
          <w:tcPr>
            <w:tcW w:w="1229" w:type="dxa"/>
            <w:tcBorders>
              <w:top w:val="nil"/>
              <w:left w:val="nil"/>
              <w:bottom w:val="nil"/>
              <w:right w:val="nil"/>
            </w:tcBorders>
            <w:shd w:val="clear" w:color="auto" w:fill="auto"/>
            <w:noWrap/>
            <w:hideMark/>
          </w:tcPr>
          <w:p w14:paraId="18E9650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50 985</w:t>
            </w:r>
          </w:p>
        </w:tc>
        <w:tc>
          <w:tcPr>
            <w:tcW w:w="1512" w:type="dxa"/>
            <w:tcBorders>
              <w:top w:val="nil"/>
              <w:left w:val="nil"/>
              <w:bottom w:val="nil"/>
              <w:right w:val="nil"/>
            </w:tcBorders>
            <w:shd w:val="clear" w:color="auto" w:fill="auto"/>
            <w:noWrap/>
            <w:hideMark/>
          </w:tcPr>
          <w:p w14:paraId="4CD522D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7AE3D16E" w14:textId="77777777" w:rsidTr="002D0C76">
        <w:trPr>
          <w:trHeight w:val="255"/>
        </w:trPr>
        <w:tc>
          <w:tcPr>
            <w:tcW w:w="1418" w:type="dxa"/>
            <w:tcBorders>
              <w:top w:val="nil"/>
              <w:left w:val="nil"/>
              <w:bottom w:val="nil"/>
              <w:right w:val="nil"/>
            </w:tcBorders>
            <w:shd w:val="clear" w:color="auto" w:fill="auto"/>
            <w:noWrap/>
            <w:hideMark/>
          </w:tcPr>
          <w:p w14:paraId="60B48ED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09D8953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1298</w:t>
            </w:r>
          </w:p>
        </w:tc>
        <w:tc>
          <w:tcPr>
            <w:tcW w:w="3413" w:type="dxa"/>
            <w:tcBorders>
              <w:top w:val="nil"/>
              <w:left w:val="nil"/>
              <w:bottom w:val="nil"/>
              <w:right w:val="nil"/>
            </w:tcBorders>
            <w:shd w:val="clear" w:color="auto" w:fill="auto"/>
            <w:noWrap/>
            <w:hideMark/>
          </w:tcPr>
          <w:p w14:paraId="54E120E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Gueltates Afilal</w:t>
            </w:r>
          </w:p>
        </w:tc>
        <w:tc>
          <w:tcPr>
            <w:tcW w:w="1228" w:type="dxa"/>
            <w:tcBorders>
              <w:top w:val="nil"/>
              <w:left w:val="nil"/>
              <w:bottom w:val="nil"/>
              <w:right w:val="nil"/>
            </w:tcBorders>
            <w:shd w:val="clear" w:color="auto" w:fill="auto"/>
            <w:noWrap/>
            <w:hideMark/>
          </w:tcPr>
          <w:p w14:paraId="5BB8AB3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06/04/2003</w:t>
            </w:r>
          </w:p>
        </w:tc>
        <w:tc>
          <w:tcPr>
            <w:tcW w:w="1229" w:type="dxa"/>
            <w:tcBorders>
              <w:top w:val="nil"/>
              <w:left w:val="nil"/>
              <w:bottom w:val="nil"/>
              <w:right w:val="nil"/>
            </w:tcBorders>
            <w:shd w:val="clear" w:color="auto" w:fill="auto"/>
            <w:noWrap/>
            <w:hideMark/>
          </w:tcPr>
          <w:p w14:paraId="568D40A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20 900</w:t>
            </w:r>
          </w:p>
        </w:tc>
        <w:tc>
          <w:tcPr>
            <w:tcW w:w="1512" w:type="dxa"/>
            <w:tcBorders>
              <w:top w:val="nil"/>
              <w:left w:val="nil"/>
              <w:bottom w:val="nil"/>
              <w:right w:val="nil"/>
            </w:tcBorders>
            <w:shd w:val="clear" w:color="auto" w:fill="auto"/>
            <w:noWrap/>
            <w:hideMark/>
          </w:tcPr>
          <w:p w14:paraId="03F5770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2C9D4EE2" w14:textId="77777777" w:rsidTr="002D0C76">
        <w:trPr>
          <w:trHeight w:val="255"/>
        </w:trPr>
        <w:tc>
          <w:tcPr>
            <w:tcW w:w="1418" w:type="dxa"/>
            <w:tcBorders>
              <w:top w:val="nil"/>
              <w:left w:val="nil"/>
              <w:bottom w:val="nil"/>
              <w:right w:val="nil"/>
            </w:tcBorders>
            <w:shd w:val="clear" w:color="auto" w:fill="auto"/>
            <w:noWrap/>
            <w:hideMark/>
          </w:tcPr>
          <w:p w14:paraId="10E6684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723AC38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1300</w:t>
            </w:r>
          </w:p>
        </w:tc>
        <w:tc>
          <w:tcPr>
            <w:tcW w:w="3413" w:type="dxa"/>
            <w:tcBorders>
              <w:top w:val="nil"/>
              <w:left w:val="nil"/>
              <w:bottom w:val="nil"/>
              <w:right w:val="nil"/>
            </w:tcBorders>
            <w:shd w:val="clear" w:color="auto" w:fill="auto"/>
            <w:noWrap/>
            <w:hideMark/>
          </w:tcPr>
          <w:p w14:paraId="536D0A0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Le Cirque de Aïn Ouarka</w:t>
            </w:r>
          </w:p>
        </w:tc>
        <w:tc>
          <w:tcPr>
            <w:tcW w:w="1228" w:type="dxa"/>
            <w:tcBorders>
              <w:top w:val="nil"/>
              <w:left w:val="nil"/>
              <w:bottom w:val="nil"/>
              <w:right w:val="nil"/>
            </w:tcBorders>
            <w:shd w:val="clear" w:color="auto" w:fill="auto"/>
            <w:noWrap/>
            <w:hideMark/>
          </w:tcPr>
          <w:p w14:paraId="1926C10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06/04/2003</w:t>
            </w:r>
          </w:p>
        </w:tc>
        <w:tc>
          <w:tcPr>
            <w:tcW w:w="1229" w:type="dxa"/>
            <w:tcBorders>
              <w:top w:val="nil"/>
              <w:left w:val="nil"/>
              <w:bottom w:val="nil"/>
              <w:right w:val="nil"/>
            </w:tcBorders>
            <w:shd w:val="clear" w:color="auto" w:fill="auto"/>
            <w:noWrap/>
            <w:hideMark/>
          </w:tcPr>
          <w:p w14:paraId="7EC8078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2 350</w:t>
            </w:r>
          </w:p>
        </w:tc>
        <w:tc>
          <w:tcPr>
            <w:tcW w:w="1512" w:type="dxa"/>
            <w:tcBorders>
              <w:top w:val="nil"/>
              <w:left w:val="nil"/>
              <w:bottom w:val="nil"/>
              <w:right w:val="nil"/>
            </w:tcBorders>
            <w:shd w:val="clear" w:color="auto" w:fill="auto"/>
            <w:noWrap/>
            <w:hideMark/>
          </w:tcPr>
          <w:p w14:paraId="5AD4B12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26/08/2020</w:t>
            </w:r>
          </w:p>
        </w:tc>
      </w:tr>
      <w:tr w:rsidR="001D7980" w:rsidRPr="00B812E5" w14:paraId="57C8C699" w14:textId="77777777" w:rsidTr="002D0C76">
        <w:trPr>
          <w:trHeight w:val="255"/>
        </w:trPr>
        <w:tc>
          <w:tcPr>
            <w:tcW w:w="1418" w:type="dxa"/>
            <w:tcBorders>
              <w:top w:val="nil"/>
              <w:left w:val="nil"/>
              <w:bottom w:val="nil"/>
              <w:right w:val="nil"/>
            </w:tcBorders>
            <w:shd w:val="clear" w:color="auto" w:fill="auto"/>
            <w:noWrap/>
            <w:hideMark/>
          </w:tcPr>
          <w:p w14:paraId="29E7F78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43102EE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1301</w:t>
            </w:r>
          </w:p>
        </w:tc>
        <w:tc>
          <w:tcPr>
            <w:tcW w:w="3413" w:type="dxa"/>
            <w:tcBorders>
              <w:top w:val="nil"/>
              <w:left w:val="nil"/>
              <w:bottom w:val="nil"/>
              <w:right w:val="nil"/>
            </w:tcBorders>
            <w:shd w:val="clear" w:color="auto" w:fill="auto"/>
            <w:noWrap/>
            <w:hideMark/>
          </w:tcPr>
          <w:p w14:paraId="5EE3BEC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Marais de la Mekhada</w:t>
            </w:r>
          </w:p>
        </w:tc>
        <w:tc>
          <w:tcPr>
            <w:tcW w:w="1228" w:type="dxa"/>
            <w:tcBorders>
              <w:top w:val="nil"/>
              <w:left w:val="nil"/>
              <w:bottom w:val="nil"/>
              <w:right w:val="nil"/>
            </w:tcBorders>
            <w:shd w:val="clear" w:color="auto" w:fill="auto"/>
            <w:noWrap/>
            <w:hideMark/>
          </w:tcPr>
          <w:p w14:paraId="621B1CA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06/04/2003</w:t>
            </w:r>
          </w:p>
        </w:tc>
        <w:tc>
          <w:tcPr>
            <w:tcW w:w="1229" w:type="dxa"/>
            <w:tcBorders>
              <w:top w:val="nil"/>
              <w:left w:val="nil"/>
              <w:bottom w:val="nil"/>
              <w:right w:val="nil"/>
            </w:tcBorders>
            <w:shd w:val="clear" w:color="auto" w:fill="auto"/>
            <w:noWrap/>
            <w:hideMark/>
          </w:tcPr>
          <w:p w14:paraId="45281C1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8 900</w:t>
            </w:r>
          </w:p>
        </w:tc>
        <w:tc>
          <w:tcPr>
            <w:tcW w:w="1512" w:type="dxa"/>
            <w:tcBorders>
              <w:top w:val="nil"/>
              <w:left w:val="nil"/>
              <w:bottom w:val="nil"/>
              <w:right w:val="nil"/>
            </w:tcBorders>
            <w:shd w:val="clear" w:color="auto" w:fill="auto"/>
            <w:noWrap/>
            <w:hideMark/>
          </w:tcPr>
          <w:p w14:paraId="2ECBB41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42150784" w14:textId="77777777" w:rsidTr="002D0C76">
        <w:trPr>
          <w:trHeight w:val="255"/>
        </w:trPr>
        <w:tc>
          <w:tcPr>
            <w:tcW w:w="1418" w:type="dxa"/>
            <w:tcBorders>
              <w:top w:val="nil"/>
              <w:left w:val="nil"/>
              <w:bottom w:val="nil"/>
              <w:right w:val="nil"/>
            </w:tcBorders>
            <w:shd w:val="clear" w:color="auto" w:fill="auto"/>
            <w:noWrap/>
            <w:hideMark/>
          </w:tcPr>
          <w:p w14:paraId="4C77B92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28077B7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1304</w:t>
            </w:r>
          </w:p>
        </w:tc>
        <w:tc>
          <w:tcPr>
            <w:tcW w:w="3413" w:type="dxa"/>
            <w:tcBorders>
              <w:top w:val="nil"/>
              <w:left w:val="nil"/>
              <w:bottom w:val="nil"/>
              <w:right w:val="nil"/>
            </w:tcBorders>
            <w:shd w:val="clear" w:color="auto" w:fill="auto"/>
            <w:noWrap/>
            <w:hideMark/>
          </w:tcPr>
          <w:p w14:paraId="4217693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Naturelle du Lac de Réghaïa</w:t>
            </w:r>
          </w:p>
        </w:tc>
        <w:tc>
          <w:tcPr>
            <w:tcW w:w="1228" w:type="dxa"/>
            <w:tcBorders>
              <w:top w:val="nil"/>
              <w:left w:val="nil"/>
              <w:bottom w:val="nil"/>
              <w:right w:val="nil"/>
            </w:tcBorders>
            <w:shd w:val="clear" w:color="auto" w:fill="auto"/>
            <w:noWrap/>
            <w:hideMark/>
          </w:tcPr>
          <w:p w14:paraId="172BD0D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06/04/2003</w:t>
            </w:r>
          </w:p>
        </w:tc>
        <w:tc>
          <w:tcPr>
            <w:tcW w:w="1229" w:type="dxa"/>
            <w:tcBorders>
              <w:top w:val="nil"/>
              <w:left w:val="nil"/>
              <w:bottom w:val="nil"/>
              <w:right w:val="nil"/>
            </w:tcBorders>
            <w:shd w:val="clear" w:color="auto" w:fill="auto"/>
            <w:noWrap/>
            <w:hideMark/>
          </w:tcPr>
          <w:p w14:paraId="06F7F05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842</w:t>
            </w:r>
          </w:p>
        </w:tc>
        <w:tc>
          <w:tcPr>
            <w:tcW w:w="1512" w:type="dxa"/>
            <w:tcBorders>
              <w:top w:val="nil"/>
              <w:left w:val="nil"/>
              <w:bottom w:val="nil"/>
              <w:right w:val="nil"/>
            </w:tcBorders>
            <w:shd w:val="clear" w:color="auto" w:fill="auto"/>
            <w:noWrap/>
            <w:hideMark/>
          </w:tcPr>
          <w:p w14:paraId="70CB4B4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5AD5EB3D" w14:textId="77777777" w:rsidTr="002D0C76">
        <w:trPr>
          <w:trHeight w:val="255"/>
        </w:trPr>
        <w:tc>
          <w:tcPr>
            <w:tcW w:w="1418" w:type="dxa"/>
            <w:tcBorders>
              <w:top w:val="nil"/>
              <w:left w:val="nil"/>
              <w:bottom w:val="nil"/>
              <w:right w:val="nil"/>
            </w:tcBorders>
            <w:shd w:val="clear" w:color="auto" w:fill="auto"/>
            <w:noWrap/>
            <w:hideMark/>
          </w:tcPr>
          <w:p w14:paraId="3BCE297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6F1ABF1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1305</w:t>
            </w:r>
          </w:p>
        </w:tc>
        <w:tc>
          <w:tcPr>
            <w:tcW w:w="3413" w:type="dxa"/>
            <w:tcBorders>
              <w:top w:val="nil"/>
              <w:left w:val="nil"/>
              <w:bottom w:val="nil"/>
              <w:right w:val="nil"/>
            </w:tcBorders>
            <w:shd w:val="clear" w:color="auto" w:fill="auto"/>
            <w:noWrap/>
            <w:hideMark/>
          </w:tcPr>
          <w:p w14:paraId="7022641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Tourbière du Lac Noir</w:t>
            </w:r>
          </w:p>
        </w:tc>
        <w:tc>
          <w:tcPr>
            <w:tcW w:w="1228" w:type="dxa"/>
            <w:tcBorders>
              <w:top w:val="nil"/>
              <w:left w:val="nil"/>
              <w:bottom w:val="nil"/>
              <w:right w:val="nil"/>
            </w:tcBorders>
            <w:shd w:val="clear" w:color="auto" w:fill="auto"/>
            <w:noWrap/>
            <w:hideMark/>
          </w:tcPr>
          <w:p w14:paraId="7265EAB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06/04/2003</w:t>
            </w:r>
          </w:p>
        </w:tc>
        <w:tc>
          <w:tcPr>
            <w:tcW w:w="1229" w:type="dxa"/>
            <w:tcBorders>
              <w:top w:val="nil"/>
              <w:left w:val="nil"/>
              <w:bottom w:val="nil"/>
              <w:right w:val="nil"/>
            </w:tcBorders>
            <w:shd w:val="clear" w:color="auto" w:fill="auto"/>
            <w:noWrap/>
            <w:hideMark/>
          </w:tcPr>
          <w:p w14:paraId="4AEA692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w:t>
            </w:r>
          </w:p>
        </w:tc>
        <w:tc>
          <w:tcPr>
            <w:tcW w:w="1512" w:type="dxa"/>
            <w:tcBorders>
              <w:top w:val="nil"/>
              <w:left w:val="nil"/>
              <w:bottom w:val="nil"/>
              <w:right w:val="nil"/>
            </w:tcBorders>
            <w:shd w:val="clear" w:color="auto" w:fill="auto"/>
            <w:noWrap/>
            <w:hideMark/>
          </w:tcPr>
          <w:p w14:paraId="1DD04AE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6AE712E4" w14:textId="77777777" w:rsidTr="002D0C76">
        <w:trPr>
          <w:trHeight w:val="255"/>
        </w:trPr>
        <w:tc>
          <w:tcPr>
            <w:tcW w:w="1418" w:type="dxa"/>
            <w:tcBorders>
              <w:top w:val="nil"/>
              <w:left w:val="nil"/>
              <w:bottom w:val="nil"/>
              <w:right w:val="nil"/>
            </w:tcBorders>
            <w:shd w:val="clear" w:color="auto" w:fill="auto"/>
            <w:noWrap/>
            <w:hideMark/>
          </w:tcPr>
          <w:p w14:paraId="5BAE57E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4A6F237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1414</w:t>
            </w:r>
          </w:p>
        </w:tc>
        <w:tc>
          <w:tcPr>
            <w:tcW w:w="3413" w:type="dxa"/>
            <w:tcBorders>
              <w:top w:val="nil"/>
              <w:left w:val="nil"/>
              <w:bottom w:val="nil"/>
              <w:right w:val="nil"/>
            </w:tcBorders>
            <w:shd w:val="clear" w:color="auto" w:fill="auto"/>
            <w:noWrap/>
            <w:hideMark/>
          </w:tcPr>
          <w:p w14:paraId="24B0715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Chott Aïn El Beïda</w:t>
            </w:r>
          </w:p>
        </w:tc>
        <w:tc>
          <w:tcPr>
            <w:tcW w:w="1228" w:type="dxa"/>
            <w:tcBorders>
              <w:top w:val="nil"/>
              <w:left w:val="nil"/>
              <w:bottom w:val="nil"/>
              <w:right w:val="nil"/>
            </w:tcBorders>
            <w:shd w:val="clear" w:color="auto" w:fill="auto"/>
            <w:noWrap/>
            <w:hideMark/>
          </w:tcPr>
          <w:p w14:paraId="1FF7BED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12/12/2004</w:t>
            </w:r>
          </w:p>
        </w:tc>
        <w:tc>
          <w:tcPr>
            <w:tcW w:w="1229" w:type="dxa"/>
            <w:tcBorders>
              <w:top w:val="nil"/>
              <w:left w:val="nil"/>
              <w:bottom w:val="nil"/>
              <w:right w:val="nil"/>
            </w:tcBorders>
            <w:shd w:val="clear" w:color="auto" w:fill="auto"/>
            <w:noWrap/>
            <w:hideMark/>
          </w:tcPr>
          <w:p w14:paraId="7E60069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6 853</w:t>
            </w:r>
          </w:p>
        </w:tc>
        <w:tc>
          <w:tcPr>
            <w:tcW w:w="1512" w:type="dxa"/>
            <w:tcBorders>
              <w:top w:val="nil"/>
              <w:left w:val="nil"/>
              <w:bottom w:val="nil"/>
              <w:right w:val="nil"/>
            </w:tcBorders>
            <w:shd w:val="clear" w:color="auto" w:fill="auto"/>
            <w:noWrap/>
            <w:hideMark/>
          </w:tcPr>
          <w:p w14:paraId="44EA485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10/05/2019</w:t>
            </w:r>
          </w:p>
        </w:tc>
      </w:tr>
      <w:tr w:rsidR="001D7980" w:rsidRPr="00B812E5" w14:paraId="1A076F9C" w14:textId="77777777" w:rsidTr="002D0C76">
        <w:trPr>
          <w:trHeight w:val="255"/>
        </w:trPr>
        <w:tc>
          <w:tcPr>
            <w:tcW w:w="1418" w:type="dxa"/>
            <w:tcBorders>
              <w:top w:val="nil"/>
              <w:left w:val="nil"/>
              <w:bottom w:val="nil"/>
              <w:right w:val="nil"/>
            </w:tcBorders>
            <w:shd w:val="clear" w:color="auto" w:fill="auto"/>
            <w:noWrap/>
            <w:hideMark/>
          </w:tcPr>
          <w:p w14:paraId="3DCC9F6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6E0B0B1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1415</w:t>
            </w:r>
          </w:p>
        </w:tc>
        <w:tc>
          <w:tcPr>
            <w:tcW w:w="3413" w:type="dxa"/>
            <w:tcBorders>
              <w:top w:val="nil"/>
              <w:left w:val="nil"/>
              <w:bottom w:val="nil"/>
              <w:right w:val="nil"/>
            </w:tcBorders>
            <w:shd w:val="clear" w:color="auto" w:fill="auto"/>
            <w:noWrap/>
            <w:hideMark/>
          </w:tcPr>
          <w:p w14:paraId="38B5CD7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Chott El Beïdha-Hammam Essoukhna</w:t>
            </w:r>
          </w:p>
        </w:tc>
        <w:tc>
          <w:tcPr>
            <w:tcW w:w="1228" w:type="dxa"/>
            <w:tcBorders>
              <w:top w:val="nil"/>
              <w:left w:val="nil"/>
              <w:bottom w:val="nil"/>
              <w:right w:val="nil"/>
            </w:tcBorders>
            <w:shd w:val="clear" w:color="auto" w:fill="auto"/>
            <w:noWrap/>
            <w:hideMark/>
          </w:tcPr>
          <w:p w14:paraId="31994E1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12/12/2004</w:t>
            </w:r>
          </w:p>
        </w:tc>
        <w:tc>
          <w:tcPr>
            <w:tcW w:w="1229" w:type="dxa"/>
            <w:tcBorders>
              <w:top w:val="nil"/>
              <w:left w:val="nil"/>
              <w:bottom w:val="nil"/>
              <w:right w:val="nil"/>
            </w:tcBorders>
            <w:shd w:val="clear" w:color="auto" w:fill="auto"/>
            <w:noWrap/>
            <w:hideMark/>
          </w:tcPr>
          <w:p w14:paraId="615590B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12 223</w:t>
            </w:r>
          </w:p>
        </w:tc>
        <w:tc>
          <w:tcPr>
            <w:tcW w:w="1512" w:type="dxa"/>
            <w:tcBorders>
              <w:top w:val="nil"/>
              <w:left w:val="nil"/>
              <w:bottom w:val="nil"/>
              <w:right w:val="nil"/>
            </w:tcBorders>
            <w:shd w:val="clear" w:color="auto" w:fill="auto"/>
            <w:noWrap/>
            <w:hideMark/>
          </w:tcPr>
          <w:p w14:paraId="2A9E67F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10/05/2019</w:t>
            </w:r>
          </w:p>
        </w:tc>
      </w:tr>
      <w:tr w:rsidR="001D7980" w:rsidRPr="00B812E5" w14:paraId="29D51C52" w14:textId="77777777" w:rsidTr="002D0C76">
        <w:trPr>
          <w:trHeight w:val="255"/>
        </w:trPr>
        <w:tc>
          <w:tcPr>
            <w:tcW w:w="1418" w:type="dxa"/>
            <w:tcBorders>
              <w:top w:val="nil"/>
              <w:left w:val="nil"/>
              <w:bottom w:val="nil"/>
              <w:right w:val="nil"/>
            </w:tcBorders>
            <w:shd w:val="clear" w:color="auto" w:fill="auto"/>
            <w:noWrap/>
            <w:hideMark/>
          </w:tcPr>
          <w:p w14:paraId="2A51775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125BD28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1417</w:t>
            </w:r>
          </w:p>
        </w:tc>
        <w:tc>
          <w:tcPr>
            <w:tcW w:w="3413" w:type="dxa"/>
            <w:tcBorders>
              <w:top w:val="nil"/>
              <w:left w:val="nil"/>
              <w:bottom w:val="nil"/>
              <w:right w:val="nil"/>
            </w:tcBorders>
            <w:shd w:val="clear" w:color="auto" w:fill="auto"/>
            <w:noWrap/>
            <w:hideMark/>
          </w:tcPr>
          <w:p w14:paraId="67A8F01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Chott Sidi Slimane</w:t>
            </w:r>
          </w:p>
        </w:tc>
        <w:tc>
          <w:tcPr>
            <w:tcW w:w="1228" w:type="dxa"/>
            <w:tcBorders>
              <w:top w:val="nil"/>
              <w:left w:val="nil"/>
              <w:bottom w:val="nil"/>
              <w:right w:val="nil"/>
            </w:tcBorders>
            <w:shd w:val="clear" w:color="auto" w:fill="auto"/>
            <w:noWrap/>
            <w:hideMark/>
          </w:tcPr>
          <w:p w14:paraId="570F9B2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12/12/2004</w:t>
            </w:r>
          </w:p>
        </w:tc>
        <w:tc>
          <w:tcPr>
            <w:tcW w:w="1229" w:type="dxa"/>
            <w:tcBorders>
              <w:top w:val="nil"/>
              <w:left w:val="nil"/>
              <w:bottom w:val="nil"/>
              <w:right w:val="nil"/>
            </w:tcBorders>
            <w:shd w:val="clear" w:color="auto" w:fill="auto"/>
            <w:noWrap/>
            <w:hideMark/>
          </w:tcPr>
          <w:p w14:paraId="0CBF866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616</w:t>
            </w:r>
          </w:p>
        </w:tc>
        <w:tc>
          <w:tcPr>
            <w:tcW w:w="1512" w:type="dxa"/>
            <w:tcBorders>
              <w:top w:val="nil"/>
              <w:left w:val="nil"/>
              <w:bottom w:val="nil"/>
              <w:right w:val="nil"/>
            </w:tcBorders>
            <w:shd w:val="clear" w:color="auto" w:fill="auto"/>
            <w:noWrap/>
            <w:hideMark/>
          </w:tcPr>
          <w:p w14:paraId="2A94CEF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10/05/2019</w:t>
            </w:r>
          </w:p>
        </w:tc>
      </w:tr>
      <w:tr w:rsidR="001D7980" w:rsidRPr="00B812E5" w14:paraId="050B0020" w14:textId="77777777" w:rsidTr="002D0C76">
        <w:trPr>
          <w:trHeight w:val="255"/>
        </w:trPr>
        <w:tc>
          <w:tcPr>
            <w:tcW w:w="1418" w:type="dxa"/>
            <w:tcBorders>
              <w:top w:val="nil"/>
              <w:left w:val="nil"/>
              <w:bottom w:val="nil"/>
              <w:right w:val="nil"/>
            </w:tcBorders>
            <w:shd w:val="clear" w:color="auto" w:fill="auto"/>
            <w:noWrap/>
            <w:hideMark/>
          </w:tcPr>
          <w:p w14:paraId="6FAC44E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3EDC97A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1420</w:t>
            </w:r>
          </w:p>
        </w:tc>
        <w:tc>
          <w:tcPr>
            <w:tcW w:w="3413" w:type="dxa"/>
            <w:tcBorders>
              <w:top w:val="nil"/>
              <w:left w:val="nil"/>
              <w:bottom w:val="nil"/>
              <w:right w:val="nil"/>
            </w:tcBorders>
            <w:shd w:val="clear" w:color="auto" w:fill="auto"/>
            <w:noWrap/>
            <w:hideMark/>
          </w:tcPr>
          <w:p w14:paraId="2FB2C8F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Garaet Annk Djemel et El Merhsel</w:t>
            </w:r>
          </w:p>
        </w:tc>
        <w:tc>
          <w:tcPr>
            <w:tcW w:w="1228" w:type="dxa"/>
            <w:tcBorders>
              <w:top w:val="nil"/>
              <w:left w:val="nil"/>
              <w:bottom w:val="nil"/>
              <w:right w:val="nil"/>
            </w:tcBorders>
            <w:shd w:val="clear" w:color="auto" w:fill="auto"/>
            <w:noWrap/>
            <w:hideMark/>
          </w:tcPr>
          <w:p w14:paraId="78D5A49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12/12/2004</w:t>
            </w:r>
          </w:p>
        </w:tc>
        <w:tc>
          <w:tcPr>
            <w:tcW w:w="1229" w:type="dxa"/>
            <w:tcBorders>
              <w:top w:val="nil"/>
              <w:left w:val="nil"/>
              <w:bottom w:val="nil"/>
              <w:right w:val="nil"/>
            </w:tcBorders>
            <w:shd w:val="clear" w:color="auto" w:fill="auto"/>
            <w:noWrap/>
            <w:hideMark/>
          </w:tcPr>
          <w:p w14:paraId="3719344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18 140</w:t>
            </w:r>
          </w:p>
        </w:tc>
        <w:tc>
          <w:tcPr>
            <w:tcW w:w="1512" w:type="dxa"/>
            <w:tcBorders>
              <w:top w:val="nil"/>
              <w:left w:val="nil"/>
              <w:bottom w:val="nil"/>
              <w:right w:val="nil"/>
            </w:tcBorders>
            <w:shd w:val="clear" w:color="auto" w:fill="auto"/>
            <w:noWrap/>
            <w:hideMark/>
          </w:tcPr>
          <w:p w14:paraId="5CF6D9B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09/05/2019</w:t>
            </w:r>
          </w:p>
        </w:tc>
      </w:tr>
      <w:tr w:rsidR="001D7980" w:rsidRPr="00B812E5" w14:paraId="0D0D8633" w14:textId="77777777" w:rsidTr="002D0C76">
        <w:trPr>
          <w:trHeight w:val="255"/>
        </w:trPr>
        <w:tc>
          <w:tcPr>
            <w:tcW w:w="1418" w:type="dxa"/>
            <w:tcBorders>
              <w:top w:val="nil"/>
              <w:left w:val="nil"/>
              <w:bottom w:val="nil"/>
              <w:right w:val="nil"/>
            </w:tcBorders>
            <w:shd w:val="clear" w:color="auto" w:fill="auto"/>
            <w:noWrap/>
            <w:hideMark/>
          </w:tcPr>
          <w:p w14:paraId="1210796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1D0E63F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1425</w:t>
            </w:r>
          </w:p>
        </w:tc>
        <w:tc>
          <w:tcPr>
            <w:tcW w:w="3413" w:type="dxa"/>
            <w:tcBorders>
              <w:top w:val="nil"/>
              <w:left w:val="nil"/>
              <w:bottom w:val="nil"/>
              <w:right w:val="nil"/>
            </w:tcBorders>
            <w:shd w:val="clear" w:color="auto" w:fill="auto"/>
            <w:noWrap/>
            <w:hideMark/>
          </w:tcPr>
          <w:p w14:paraId="4C1D1A9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Les Salines d'Arzew</w:t>
            </w:r>
          </w:p>
        </w:tc>
        <w:tc>
          <w:tcPr>
            <w:tcW w:w="1228" w:type="dxa"/>
            <w:tcBorders>
              <w:top w:val="nil"/>
              <w:left w:val="nil"/>
              <w:bottom w:val="nil"/>
              <w:right w:val="nil"/>
            </w:tcBorders>
            <w:shd w:val="clear" w:color="auto" w:fill="auto"/>
            <w:noWrap/>
            <w:hideMark/>
          </w:tcPr>
          <w:p w14:paraId="139237B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12/12/2004</w:t>
            </w:r>
          </w:p>
        </w:tc>
        <w:tc>
          <w:tcPr>
            <w:tcW w:w="1229" w:type="dxa"/>
            <w:tcBorders>
              <w:top w:val="nil"/>
              <w:left w:val="nil"/>
              <w:bottom w:val="nil"/>
              <w:right w:val="nil"/>
            </w:tcBorders>
            <w:shd w:val="clear" w:color="auto" w:fill="auto"/>
            <w:noWrap/>
            <w:hideMark/>
          </w:tcPr>
          <w:p w14:paraId="6B6F98E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5 778</w:t>
            </w:r>
          </w:p>
        </w:tc>
        <w:tc>
          <w:tcPr>
            <w:tcW w:w="1512" w:type="dxa"/>
            <w:tcBorders>
              <w:top w:val="nil"/>
              <w:left w:val="nil"/>
              <w:bottom w:val="nil"/>
              <w:right w:val="nil"/>
            </w:tcBorders>
            <w:shd w:val="clear" w:color="auto" w:fill="auto"/>
            <w:noWrap/>
            <w:hideMark/>
          </w:tcPr>
          <w:p w14:paraId="3348DB3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13/05/2019</w:t>
            </w:r>
          </w:p>
        </w:tc>
      </w:tr>
      <w:tr w:rsidR="001D7980" w:rsidRPr="00B812E5" w14:paraId="0CC0B6D8" w14:textId="77777777" w:rsidTr="002D0C76">
        <w:trPr>
          <w:trHeight w:val="255"/>
        </w:trPr>
        <w:tc>
          <w:tcPr>
            <w:tcW w:w="1418" w:type="dxa"/>
            <w:tcBorders>
              <w:top w:val="nil"/>
              <w:left w:val="nil"/>
              <w:bottom w:val="nil"/>
              <w:right w:val="nil"/>
            </w:tcBorders>
            <w:shd w:val="clear" w:color="auto" w:fill="auto"/>
            <w:noWrap/>
            <w:hideMark/>
          </w:tcPr>
          <w:p w14:paraId="5AE20A1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2CAB3EE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1428</w:t>
            </w:r>
          </w:p>
        </w:tc>
        <w:tc>
          <w:tcPr>
            <w:tcW w:w="3413" w:type="dxa"/>
            <w:tcBorders>
              <w:top w:val="nil"/>
              <w:left w:val="nil"/>
              <w:bottom w:val="nil"/>
              <w:right w:val="nil"/>
            </w:tcBorders>
            <w:shd w:val="clear" w:color="auto" w:fill="auto"/>
            <w:noWrap/>
            <w:hideMark/>
          </w:tcPr>
          <w:p w14:paraId="4099C0A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Sebkhet El Hamiet</w:t>
            </w:r>
          </w:p>
        </w:tc>
        <w:tc>
          <w:tcPr>
            <w:tcW w:w="1228" w:type="dxa"/>
            <w:tcBorders>
              <w:top w:val="nil"/>
              <w:left w:val="nil"/>
              <w:bottom w:val="nil"/>
              <w:right w:val="nil"/>
            </w:tcBorders>
            <w:shd w:val="clear" w:color="auto" w:fill="auto"/>
            <w:noWrap/>
            <w:hideMark/>
          </w:tcPr>
          <w:p w14:paraId="65805CC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12/12/2004</w:t>
            </w:r>
          </w:p>
        </w:tc>
        <w:tc>
          <w:tcPr>
            <w:tcW w:w="1229" w:type="dxa"/>
            <w:tcBorders>
              <w:top w:val="nil"/>
              <w:left w:val="nil"/>
              <w:bottom w:val="nil"/>
              <w:right w:val="nil"/>
            </w:tcBorders>
            <w:shd w:val="clear" w:color="auto" w:fill="auto"/>
            <w:noWrap/>
            <w:hideMark/>
          </w:tcPr>
          <w:p w14:paraId="0873E1D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2 509</w:t>
            </w:r>
          </w:p>
        </w:tc>
        <w:tc>
          <w:tcPr>
            <w:tcW w:w="1512" w:type="dxa"/>
            <w:tcBorders>
              <w:top w:val="nil"/>
              <w:left w:val="nil"/>
              <w:bottom w:val="nil"/>
              <w:right w:val="nil"/>
            </w:tcBorders>
            <w:shd w:val="clear" w:color="auto" w:fill="auto"/>
            <w:noWrap/>
            <w:hideMark/>
          </w:tcPr>
          <w:p w14:paraId="60AA9FC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17/10/2019</w:t>
            </w:r>
          </w:p>
        </w:tc>
      </w:tr>
      <w:tr w:rsidR="001D7980" w:rsidRPr="00B812E5" w14:paraId="649E389A" w14:textId="77777777" w:rsidTr="002D0C76">
        <w:trPr>
          <w:trHeight w:val="255"/>
        </w:trPr>
        <w:tc>
          <w:tcPr>
            <w:tcW w:w="1418" w:type="dxa"/>
            <w:tcBorders>
              <w:top w:val="nil"/>
              <w:left w:val="nil"/>
              <w:bottom w:val="nil"/>
              <w:right w:val="nil"/>
            </w:tcBorders>
            <w:shd w:val="clear" w:color="auto" w:fill="auto"/>
            <w:noWrap/>
            <w:hideMark/>
          </w:tcPr>
          <w:p w14:paraId="5833214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3C8FC1E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1894</w:t>
            </w:r>
          </w:p>
        </w:tc>
        <w:tc>
          <w:tcPr>
            <w:tcW w:w="3413" w:type="dxa"/>
            <w:tcBorders>
              <w:top w:val="nil"/>
              <w:left w:val="nil"/>
              <w:bottom w:val="nil"/>
              <w:right w:val="nil"/>
            </w:tcBorders>
            <w:shd w:val="clear" w:color="auto" w:fill="auto"/>
            <w:noWrap/>
            <w:hideMark/>
          </w:tcPr>
          <w:p w14:paraId="720FC94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Garaet Timerganine</w:t>
            </w:r>
          </w:p>
        </w:tc>
        <w:tc>
          <w:tcPr>
            <w:tcW w:w="1228" w:type="dxa"/>
            <w:tcBorders>
              <w:top w:val="nil"/>
              <w:left w:val="nil"/>
              <w:bottom w:val="nil"/>
              <w:right w:val="nil"/>
            </w:tcBorders>
            <w:shd w:val="clear" w:color="auto" w:fill="auto"/>
            <w:noWrap/>
            <w:hideMark/>
          </w:tcPr>
          <w:p w14:paraId="62AAD39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18/12/2009</w:t>
            </w:r>
          </w:p>
        </w:tc>
        <w:tc>
          <w:tcPr>
            <w:tcW w:w="1229" w:type="dxa"/>
            <w:tcBorders>
              <w:top w:val="nil"/>
              <w:left w:val="nil"/>
              <w:bottom w:val="nil"/>
              <w:right w:val="nil"/>
            </w:tcBorders>
            <w:shd w:val="clear" w:color="auto" w:fill="auto"/>
            <w:noWrap/>
            <w:hideMark/>
          </w:tcPr>
          <w:p w14:paraId="4E83ECF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1 460</w:t>
            </w:r>
          </w:p>
        </w:tc>
        <w:tc>
          <w:tcPr>
            <w:tcW w:w="1512" w:type="dxa"/>
            <w:tcBorders>
              <w:top w:val="nil"/>
              <w:left w:val="nil"/>
              <w:bottom w:val="nil"/>
              <w:right w:val="nil"/>
            </w:tcBorders>
            <w:shd w:val="clear" w:color="auto" w:fill="auto"/>
            <w:noWrap/>
            <w:hideMark/>
          </w:tcPr>
          <w:p w14:paraId="3625D66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13/05/2019</w:t>
            </w:r>
          </w:p>
        </w:tc>
      </w:tr>
      <w:tr w:rsidR="001D7980" w:rsidRPr="00B812E5" w14:paraId="365829E7" w14:textId="77777777" w:rsidTr="002D0C76">
        <w:trPr>
          <w:trHeight w:val="255"/>
        </w:trPr>
        <w:tc>
          <w:tcPr>
            <w:tcW w:w="1418" w:type="dxa"/>
            <w:tcBorders>
              <w:top w:val="nil"/>
              <w:left w:val="nil"/>
              <w:bottom w:val="nil"/>
              <w:right w:val="nil"/>
            </w:tcBorders>
            <w:shd w:val="clear" w:color="auto" w:fill="auto"/>
            <w:noWrap/>
            <w:hideMark/>
          </w:tcPr>
          <w:p w14:paraId="24EE655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724" w:type="dxa"/>
            <w:tcBorders>
              <w:top w:val="nil"/>
              <w:left w:val="nil"/>
              <w:bottom w:val="nil"/>
              <w:right w:val="nil"/>
            </w:tcBorders>
            <w:shd w:val="clear" w:color="auto" w:fill="auto"/>
            <w:noWrap/>
            <w:hideMark/>
          </w:tcPr>
          <w:p w14:paraId="68B22B3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1960</w:t>
            </w:r>
          </w:p>
        </w:tc>
        <w:tc>
          <w:tcPr>
            <w:tcW w:w="3413" w:type="dxa"/>
            <w:tcBorders>
              <w:top w:val="nil"/>
              <w:left w:val="nil"/>
              <w:bottom w:val="nil"/>
              <w:right w:val="nil"/>
            </w:tcBorders>
            <w:shd w:val="clear" w:color="auto" w:fill="auto"/>
            <w:noWrap/>
            <w:hideMark/>
          </w:tcPr>
          <w:p w14:paraId="1631E0A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Lac du barrage de Boughezoul</w:t>
            </w:r>
          </w:p>
        </w:tc>
        <w:tc>
          <w:tcPr>
            <w:tcW w:w="1228" w:type="dxa"/>
            <w:tcBorders>
              <w:top w:val="nil"/>
              <w:left w:val="nil"/>
              <w:bottom w:val="nil"/>
              <w:right w:val="nil"/>
            </w:tcBorders>
            <w:shd w:val="clear" w:color="auto" w:fill="auto"/>
            <w:noWrap/>
            <w:hideMark/>
          </w:tcPr>
          <w:p w14:paraId="128485E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05/06/2011</w:t>
            </w:r>
          </w:p>
        </w:tc>
        <w:tc>
          <w:tcPr>
            <w:tcW w:w="1229" w:type="dxa"/>
            <w:tcBorders>
              <w:top w:val="nil"/>
              <w:left w:val="nil"/>
              <w:bottom w:val="nil"/>
              <w:right w:val="nil"/>
            </w:tcBorders>
            <w:shd w:val="clear" w:color="auto" w:fill="auto"/>
            <w:noWrap/>
            <w:hideMark/>
          </w:tcPr>
          <w:p w14:paraId="0111552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9 058</w:t>
            </w:r>
          </w:p>
        </w:tc>
        <w:tc>
          <w:tcPr>
            <w:tcW w:w="1512" w:type="dxa"/>
            <w:tcBorders>
              <w:top w:val="nil"/>
              <w:left w:val="nil"/>
              <w:bottom w:val="nil"/>
              <w:right w:val="nil"/>
            </w:tcBorders>
            <w:shd w:val="clear" w:color="auto" w:fill="auto"/>
            <w:noWrap/>
            <w:hideMark/>
          </w:tcPr>
          <w:p w14:paraId="10FC33B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10/05/2019</w:t>
            </w:r>
          </w:p>
        </w:tc>
      </w:tr>
      <w:tr w:rsidR="001D7980" w:rsidRPr="00B812E5" w14:paraId="762D7301" w14:textId="77777777" w:rsidTr="002D0C76">
        <w:trPr>
          <w:trHeight w:val="255"/>
        </w:trPr>
        <w:tc>
          <w:tcPr>
            <w:tcW w:w="1418" w:type="dxa"/>
            <w:tcBorders>
              <w:top w:val="nil"/>
              <w:left w:val="nil"/>
              <w:bottom w:val="nil"/>
              <w:right w:val="nil"/>
            </w:tcBorders>
            <w:shd w:val="clear" w:color="auto" w:fill="auto"/>
            <w:noWrap/>
            <w:hideMark/>
          </w:tcPr>
          <w:p w14:paraId="6F4C5A0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Argentina</w:t>
            </w:r>
          </w:p>
        </w:tc>
        <w:tc>
          <w:tcPr>
            <w:tcW w:w="724" w:type="dxa"/>
            <w:tcBorders>
              <w:top w:val="nil"/>
              <w:left w:val="nil"/>
              <w:bottom w:val="nil"/>
              <w:right w:val="nil"/>
            </w:tcBorders>
            <w:shd w:val="clear" w:color="auto" w:fill="auto"/>
            <w:noWrap/>
            <w:hideMark/>
          </w:tcPr>
          <w:p w14:paraId="5F2664E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759</w:t>
            </w:r>
          </w:p>
        </w:tc>
        <w:tc>
          <w:tcPr>
            <w:tcW w:w="3413" w:type="dxa"/>
            <w:tcBorders>
              <w:top w:val="nil"/>
              <w:left w:val="nil"/>
              <w:bottom w:val="nil"/>
              <w:right w:val="nil"/>
            </w:tcBorders>
            <w:shd w:val="clear" w:color="auto" w:fill="auto"/>
            <w:noWrap/>
            <w:hideMark/>
          </w:tcPr>
          <w:p w14:paraId="5EF9F21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 de Llancanelo</w:t>
            </w:r>
          </w:p>
        </w:tc>
        <w:tc>
          <w:tcPr>
            <w:tcW w:w="1228" w:type="dxa"/>
            <w:tcBorders>
              <w:top w:val="nil"/>
              <w:left w:val="nil"/>
              <w:bottom w:val="nil"/>
              <w:right w:val="nil"/>
            </w:tcBorders>
            <w:shd w:val="clear" w:color="auto" w:fill="auto"/>
            <w:noWrap/>
            <w:hideMark/>
          </w:tcPr>
          <w:p w14:paraId="35CA60E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08/11/1995</w:t>
            </w:r>
          </w:p>
        </w:tc>
        <w:tc>
          <w:tcPr>
            <w:tcW w:w="1229" w:type="dxa"/>
            <w:tcBorders>
              <w:top w:val="nil"/>
              <w:left w:val="nil"/>
              <w:bottom w:val="nil"/>
              <w:right w:val="nil"/>
            </w:tcBorders>
            <w:shd w:val="clear" w:color="auto" w:fill="auto"/>
            <w:noWrap/>
            <w:hideMark/>
          </w:tcPr>
          <w:p w14:paraId="2FF58A3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91 365</w:t>
            </w:r>
          </w:p>
        </w:tc>
        <w:tc>
          <w:tcPr>
            <w:tcW w:w="1512" w:type="dxa"/>
            <w:tcBorders>
              <w:top w:val="nil"/>
              <w:left w:val="nil"/>
              <w:bottom w:val="nil"/>
              <w:right w:val="nil"/>
            </w:tcBorders>
            <w:shd w:val="clear" w:color="auto" w:fill="auto"/>
            <w:noWrap/>
            <w:hideMark/>
          </w:tcPr>
          <w:p w14:paraId="79C42E3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20/02/2020</w:t>
            </w:r>
          </w:p>
        </w:tc>
      </w:tr>
      <w:tr w:rsidR="001D7980" w:rsidRPr="00B812E5" w14:paraId="1E7A31E5" w14:textId="77777777" w:rsidTr="002D0C76">
        <w:trPr>
          <w:trHeight w:val="255"/>
        </w:trPr>
        <w:tc>
          <w:tcPr>
            <w:tcW w:w="1418" w:type="dxa"/>
            <w:tcBorders>
              <w:top w:val="nil"/>
              <w:left w:val="nil"/>
              <w:bottom w:val="nil"/>
              <w:right w:val="nil"/>
            </w:tcBorders>
            <w:shd w:val="clear" w:color="auto" w:fill="auto"/>
            <w:noWrap/>
            <w:hideMark/>
          </w:tcPr>
          <w:p w14:paraId="48A1DFC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Argentina</w:t>
            </w:r>
          </w:p>
        </w:tc>
        <w:tc>
          <w:tcPr>
            <w:tcW w:w="724" w:type="dxa"/>
            <w:tcBorders>
              <w:top w:val="nil"/>
              <w:left w:val="nil"/>
              <w:bottom w:val="nil"/>
              <w:right w:val="nil"/>
            </w:tcBorders>
            <w:shd w:val="clear" w:color="auto" w:fill="auto"/>
            <w:noWrap/>
            <w:hideMark/>
          </w:tcPr>
          <w:p w14:paraId="0512BD3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1162</w:t>
            </w:r>
          </w:p>
        </w:tc>
        <w:tc>
          <w:tcPr>
            <w:tcW w:w="3413" w:type="dxa"/>
            <w:tcBorders>
              <w:top w:val="nil"/>
              <w:left w:val="nil"/>
              <w:bottom w:val="nil"/>
              <w:right w:val="nil"/>
            </w:tcBorders>
            <w:shd w:val="clear" w:color="auto" w:fill="auto"/>
            <w:noWrap/>
            <w:hideMark/>
          </w:tcPr>
          <w:p w14:paraId="3AF1E4B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Lagunas y Esteros del Iberá</w:t>
            </w:r>
          </w:p>
        </w:tc>
        <w:tc>
          <w:tcPr>
            <w:tcW w:w="1228" w:type="dxa"/>
            <w:tcBorders>
              <w:top w:val="nil"/>
              <w:left w:val="nil"/>
              <w:bottom w:val="nil"/>
              <w:right w:val="nil"/>
            </w:tcBorders>
            <w:shd w:val="clear" w:color="auto" w:fill="auto"/>
            <w:noWrap/>
            <w:hideMark/>
          </w:tcPr>
          <w:p w14:paraId="6CDFEC0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18/01/2002</w:t>
            </w:r>
          </w:p>
        </w:tc>
        <w:tc>
          <w:tcPr>
            <w:tcW w:w="1229" w:type="dxa"/>
            <w:tcBorders>
              <w:top w:val="nil"/>
              <w:left w:val="nil"/>
              <w:bottom w:val="nil"/>
              <w:right w:val="nil"/>
            </w:tcBorders>
            <w:shd w:val="clear" w:color="auto" w:fill="auto"/>
            <w:noWrap/>
            <w:hideMark/>
          </w:tcPr>
          <w:p w14:paraId="656E1D6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24 550</w:t>
            </w:r>
          </w:p>
        </w:tc>
        <w:tc>
          <w:tcPr>
            <w:tcW w:w="1512" w:type="dxa"/>
            <w:tcBorders>
              <w:top w:val="nil"/>
              <w:left w:val="nil"/>
              <w:bottom w:val="nil"/>
              <w:right w:val="nil"/>
            </w:tcBorders>
            <w:shd w:val="clear" w:color="auto" w:fill="auto"/>
            <w:noWrap/>
            <w:hideMark/>
          </w:tcPr>
          <w:p w14:paraId="4C6A20D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21/02/2020</w:t>
            </w:r>
          </w:p>
        </w:tc>
      </w:tr>
      <w:tr w:rsidR="001D7980" w:rsidRPr="00B812E5" w14:paraId="5A450EAC" w14:textId="77777777" w:rsidTr="002D0C76">
        <w:trPr>
          <w:trHeight w:val="255"/>
        </w:trPr>
        <w:tc>
          <w:tcPr>
            <w:tcW w:w="1418" w:type="dxa"/>
            <w:tcBorders>
              <w:top w:val="nil"/>
              <w:left w:val="nil"/>
              <w:bottom w:val="nil"/>
              <w:right w:val="nil"/>
            </w:tcBorders>
            <w:shd w:val="clear" w:color="auto" w:fill="auto"/>
            <w:noWrap/>
            <w:hideMark/>
          </w:tcPr>
          <w:p w14:paraId="50D8DF9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724" w:type="dxa"/>
            <w:tcBorders>
              <w:top w:val="nil"/>
              <w:left w:val="nil"/>
              <w:bottom w:val="nil"/>
              <w:right w:val="nil"/>
            </w:tcBorders>
            <w:shd w:val="clear" w:color="auto" w:fill="auto"/>
            <w:noWrap/>
            <w:hideMark/>
          </w:tcPr>
          <w:p w14:paraId="2B0706B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265</w:t>
            </w:r>
          </w:p>
        </w:tc>
        <w:tc>
          <w:tcPr>
            <w:tcW w:w="3413" w:type="dxa"/>
            <w:tcBorders>
              <w:top w:val="nil"/>
              <w:left w:val="nil"/>
              <w:bottom w:val="nil"/>
              <w:right w:val="nil"/>
            </w:tcBorders>
            <w:shd w:val="clear" w:color="auto" w:fill="auto"/>
            <w:noWrap/>
            <w:hideMark/>
          </w:tcPr>
          <w:p w14:paraId="479A5AC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Kerang Wetlands</w:t>
            </w:r>
          </w:p>
        </w:tc>
        <w:tc>
          <w:tcPr>
            <w:tcW w:w="1228" w:type="dxa"/>
            <w:tcBorders>
              <w:top w:val="nil"/>
              <w:left w:val="nil"/>
              <w:bottom w:val="nil"/>
              <w:right w:val="nil"/>
            </w:tcBorders>
            <w:shd w:val="clear" w:color="auto" w:fill="auto"/>
            <w:noWrap/>
            <w:hideMark/>
          </w:tcPr>
          <w:p w14:paraId="079A31A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15/12/1982</w:t>
            </w:r>
          </w:p>
        </w:tc>
        <w:tc>
          <w:tcPr>
            <w:tcW w:w="1229" w:type="dxa"/>
            <w:tcBorders>
              <w:top w:val="nil"/>
              <w:left w:val="nil"/>
              <w:bottom w:val="nil"/>
              <w:right w:val="nil"/>
            </w:tcBorders>
            <w:shd w:val="clear" w:color="auto" w:fill="auto"/>
            <w:noWrap/>
            <w:hideMark/>
          </w:tcPr>
          <w:p w14:paraId="416FC2F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9 784</w:t>
            </w:r>
          </w:p>
        </w:tc>
        <w:tc>
          <w:tcPr>
            <w:tcW w:w="1512" w:type="dxa"/>
            <w:tcBorders>
              <w:top w:val="nil"/>
              <w:left w:val="nil"/>
              <w:bottom w:val="nil"/>
              <w:right w:val="nil"/>
            </w:tcBorders>
            <w:shd w:val="clear" w:color="auto" w:fill="auto"/>
            <w:noWrap/>
            <w:hideMark/>
          </w:tcPr>
          <w:p w14:paraId="779640E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15/07/2019</w:t>
            </w:r>
          </w:p>
        </w:tc>
      </w:tr>
      <w:tr w:rsidR="001D7980" w:rsidRPr="00B812E5" w14:paraId="03646D47" w14:textId="77777777" w:rsidTr="002D0C76">
        <w:trPr>
          <w:trHeight w:val="255"/>
        </w:trPr>
        <w:tc>
          <w:tcPr>
            <w:tcW w:w="1418" w:type="dxa"/>
            <w:tcBorders>
              <w:top w:val="nil"/>
              <w:left w:val="nil"/>
              <w:bottom w:val="nil"/>
              <w:right w:val="nil"/>
            </w:tcBorders>
            <w:shd w:val="clear" w:color="auto" w:fill="auto"/>
            <w:noWrap/>
            <w:hideMark/>
          </w:tcPr>
          <w:p w14:paraId="2650C93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724" w:type="dxa"/>
            <w:tcBorders>
              <w:top w:val="nil"/>
              <w:left w:val="nil"/>
              <w:bottom w:val="nil"/>
              <w:right w:val="nil"/>
            </w:tcBorders>
            <w:shd w:val="clear" w:color="auto" w:fill="auto"/>
            <w:noWrap/>
            <w:hideMark/>
          </w:tcPr>
          <w:p w14:paraId="0443BF3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792</w:t>
            </w:r>
          </w:p>
        </w:tc>
        <w:tc>
          <w:tcPr>
            <w:tcW w:w="3413" w:type="dxa"/>
            <w:tcBorders>
              <w:top w:val="nil"/>
              <w:left w:val="nil"/>
              <w:bottom w:val="nil"/>
              <w:right w:val="nil"/>
            </w:tcBorders>
            <w:shd w:val="clear" w:color="auto" w:fill="auto"/>
            <w:noWrap/>
            <w:hideMark/>
          </w:tcPr>
          <w:p w14:paraId="360C377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Shoalwater and Corio Bays Area</w:t>
            </w:r>
          </w:p>
        </w:tc>
        <w:tc>
          <w:tcPr>
            <w:tcW w:w="1228" w:type="dxa"/>
            <w:tcBorders>
              <w:top w:val="nil"/>
              <w:left w:val="nil"/>
              <w:bottom w:val="nil"/>
              <w:right w:val="nil"/>
            </w:tcBorders>
            <w:shd w:val="clear" w:color="auto" w:fill="auto"/>
            <w:noWrap/>
            <w:hideMark/>
          </w:tcPr>
          <w:p w14:paraId="0DB9965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01/03/1996</w:t>
            </w:r>
          </w:p>
        </w:tc>
        <w:tc>
          <w:tcPr>
            <w:tcW w:w="1229" w:type="dxa"/>
            <w:tcBorders>
              <w:top w:val="nil"/>
              <w:left w:val="nil"/>
              <w:bottom w:val="nil"/>
              <w:right w:val="nil"/>
            </w:tcBorders>
            <w:shd w:val="clear" w:color="auto" w:fill="auto"/>
            <w:noWrap/>
            <w:hideMark/>
          </w:tcPr>
          <w:p w14:paraId="23C88E7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202 023</w:t>
            </w:r>
          </w:p>
        </w:tc>
        <w:tc>
          <w:tcPr>
            <w:tcW w:w="1512" w:type="dxa"/>
            <w:tcBorders>
              <w:top w:val="nil"/>
              <w:left w:val="nil"/>
              <w:bottom w:val="nil"/>
              <w:right w:val="nil"/>
            </w:tcBorders>
            <w:shd w:val="clear" w:color="auto" w:fill="auto"/>
            <w:noWrap/>
            <w:hideMark/>
          </w:tcPr>
          <w:p w14:paraId="600D904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09/08/2018</w:t>
            </w:r>
          </w:p>
        </w:tc>
      </w:tr>
      <w:tr w:rsidR="001D7980" w:rsidRPr="00B812E5" w14:paraId="6EEB5E95" w14:textId="77777777" w:rsidTr="002D0C76">
        <w:trPr>
          <w:trHeight w:val="255"/>
        </w:trPr>
        <w:tc>
          <w:tcPr>
            <w:tcW w:w="1418" w:type="dxa"/>
            <w:tcBorders>
              <w:top w:val="nil"/>
              <w:left w:val="nil"/>
              <w:bottom w:val="nil"/>
              <w:right w:val="nil"/>
            </w:tcBorders>
            <w:shd w:val="clear" w:color="auto" w:fill="auto"/>
            <w:noWrap/>
            <w:hideMark/>
          </w:tcPr>
          <w:p w14:paraId="3EC0F7D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724" w:type="dxa"/>
            <w:tcBorders>
              <w:top w:val="nil"/>
              <w:left w:val="nil"/>
              <w:bottom w:val="nil"/>
              <w:right w:val="nil"/>
            </w:tcBorders>
            <w:shd w:val="clear" w:color="auto" w:fill="auto"/>
            <w:noWrap/>
            <w:hideMark/>
          </w:tcPr>
          <w:p w14:paraId="0BF0ABA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793</w:t>
            </w:r>
          </w:p>
        </w:tc>
        <w:tc>
          <w:tcPr>
            <w:tcW w:w="3413" w:type="dxa"/>
            <w:tcBorders>
              <w:top w:val="nil"/>
              <w:left w:val="nil"/>
              <w:bottom w:val="nil"/>
              <w:right w:val="nil"/>
            </w:tcBorders>
            <w:shd w:val="clear" w:color="auto" w:fill="auto"/>
            <w:noWrap/>
            <w:hideMark/>
          </w:tcPr>
          <w:p w14:paraId="2AF6EB0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Ginini Flats Subalpine Bog Complex</w:t>
            </w:r>
          </w:p>
        </w:tc>
        <w:tc>
          <w:tcPr>
            <w:tcW w:w="1228" w:type="dxa"/>
            <w:tcBorders>
              <w:top w:val="nil"/>
              <w:left w:val="nil"/>
              <w:bottom w:val="nil"/>
              <w:right w:val="nil"/>
            </w:tcBorders>
            <w:shd w:val="clear" w:color="auto" w:fill="auto"/>
            <w:noWrap/>
            <w:hideMark/>
          </w:tcPr>
          <w:p w14:paraId="5DA2796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01/03/1996</w:t>
            </w:r>
          </w:p>
        </w:tc>
        <w:tc>
          <w:tcPr>
            <w:tcW w:w="1229" w:type="dxa"/>
            <w:tcBorders>
              <w:top w:val="nil"/>
              <w:left w:val="nil"/>
              <w:bottom w:val="nil"/>
              <w:right w:val="nil"/>
            </w:tcBorders>
            <w:shd w:val="clear" w:color="auto" w:fill="auto"/>
            <w:noWrap/>
            <w:hideMark/>
          </w:tcPr>
          <w:p w14:paraId="3D19324D"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350</w:t>
            </w:r>
          </w:p>
        </w:tc>
        <w:tc>
          <w:tcPr>
            <w:tcW w:w="1512" w:type="dxa"/>
            <w:tcBorders>
              <w:top w:val="nil"/>
              <w:left w:val="nil"/>
              <w:bottom w:val="nil"/>
              <w:right w:val="nil"/>
            </w:tcBorders>
            <w:shd w:val="clear" w:color="auto" w:fill="auto"/>
            <w:noWrap/>
            <w:hideMark/>
          </w:tcPr>
          <w:p w14:paraId="0AAB767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09/08/2018</w:t>
            </w:r>
          </w:p>
        </w:tc>
      </w:tr>
      <w:tr w:rsidR="001D7980" w:rsidRPr="00B812E5" w14:paraId="7814A638" w14:textId="77777777" w:rsidTr="002D0C76">
        <w:trPr>
          <w:trHeight w:val="255"/>
        </w:trPr>
        <w:tc>
          <w:tcPr>
            <w:tcW w:w="1418" w:type="dxa"/>
            <w:tcBorders>
              <w:top w:val="nil"/>
              <w:left w:val="nil"/>
              <w:bottom w:val="nil"/>
              <w:right w:val="nil"/>
            </w:tcBorders>
            <w:shd w:val="clear" w:color="auto" w:fill="auto"/>
            <w:noWrap/>
            <w:hideMark/>
          </w:tcPr>
          <w:p w14:paraId="5698674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2FBFC17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1927</w:t>
            </w:r>
          </w:p>
        </w:tc>
        <w:tc>
          <w:tcPr>
            <w:tcW w:w="3413" w:type="dxa"/>
            <w:tcBorders>
              <w:top w:val="nil"/>
              <w:left w:val="nil"/>
              <w:bottom w:val="nil"/>
              <w:right w:val="nil"/>
            </w:tcBorders>
            <w:shd w:val="clear" w:color="auto" w:fill="auto"/>
            <w:noWrap/>
            <w:hideMark/>
          </w:tcPr>
          <w:p w14:paraId="6A6E2A4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Berezinsky Biosphere Reserve</w:t>
            </w:r>
          </w:p>
        </w:tc>
        <w:tc>
          <w:tcPr>
            <w:tcW w:w="1228" w:type="dxa"/>
            <w:tcBorders>
              <w:top w:val="nil"/>
              <w:left w:val="nil"/>
              <w:bottom w:val="nil"/>
              <w:right w:val="nil"/>
            </w:tcBorders>
            <w:shd w:val="clear" w:color="auto" w:fill="auto"/>
            <w:noWrap/>
            <w:hideMark/>
          </w:tcPr>
          <w:p w14:paraId="1F57DDA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25/01/2010</w:t>
            </w:r>
          </w:p>
        </w:tc>
        <w:tc>
          <w:tcPr>
            <w:tcW w:w="1229" w:type="dxa"/>
            <w:tcBorders>
              <w:top w:val="nil"/>
              <w:left w:val="nil"/>
              <w:bottom w:val="nil"/>
              <w:right w:val="nil"/>
            </w:tcBorders>
            <w:shd w:val="clear" w:color="auto" w:fill="auto"/>
            <w:noWrap/>
            <w:hideMark/>
          </w:tcPr>
          <w:p w14:paraId="08DF019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85 192</w:t>
            </w:r>
          </w:p>
        </w:tc>
        <w:tc>
          <w:tcPr>
            <w:tcW w:w="1512" w:type="dxa"/>
            <w:tcBorders>
              <w:top w:val="nil"/>
              <w:left w:val="nil"/>
              <w:bottom w:val="nil"/>
              <w:right w:val="nil"/>
            </w:tcBorders>
            <w:shd w:val="clear" w:color="auto" w:fill="auto"/>
            <w:noWrap/>
            <w:hideMark/>
          </w:tcPr>
          <w:p w14:paraId="6E4C16D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18/10/2019</w:t>
            </w:r>
          </w:p>
        </w:tc>
      </w:tr>
      <w:tr w:rsidR="001D7980" w:rsidRPr="00B812E5" w14:paraId="74755CF5" w14:textId="77777777" w:rsidTr="002D0C76">
        <w:trPr>
          <w:trHeight w:val="255"/>
        </w:trPr>
        <w:tc>
          <w:tcPr>
            <w:tcW w:w="1418" w:type="dxa"/>
            <w:tcBorders>
              <w:top w:val="nil"/>
              <w:left w:val="nil"/>
              <w:bottom w:val="nil"/>
              <w:right w:val="nil"/>
            </w:tcBorders>
            <w:shd w:val="clear" w:color="auto" w:fill="auto"/>
            <w:noWrap/>
            <w:hideMark/>
          </w:tcPr>
          <w:p w14:paraId="4B399F1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7C98183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2138</w:t>
            </w:r>
          </w:p>
        </w:tc>
        <w:tc>
          <w:tcPr>
            <w:tcW w:w="3413" w:type="dxa"/>
            <w:tcBorders>
              <w:top w:val="nil"/>
              <w:left w:val="nil"/>
              <w:bottom w:val="nil"/>
              <w:right w:val="nil"/>
            </w:tcBorders>
            <w:shd w:val="clear" w:color="auto" w:fill="auto"/>
            <w:noWrap/>
            <w:hideMark/>
          </w:tcPr>
          <w:p w14:paraId="71E66D1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Duleby Islands-Zaozerye</w:t>
            </w:r>
          </w:p>
        </w:tc>
        <w:tc>
          <w:tcPr>
            <w:tcW w:w="1228" w:type="dxa"/>
            <w:tcBorders>
              <w:top w:val="nil"/>
              <w:left w:val="nil"/>
              <w:bottom w:val="nil"/>
              <w:right w:val="nil"/>
            </w:tcBorders>
            <w:shd w:val="clear" w:color="auto" w:fill="auto"/>
            <w:noWrap/>
            <w:hideMark/>
          </w:tcPr>
          <w:p w14:paraId="2FF40DA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07/09/2012</w:t>
            </w:r>
          </w:p>
        </w:tc>
        <w:tc>
          <w:tcPr>
            <w:tcW w:w="1229" w:type="dxa"/>
            <w:tcBorders>
              <w:top w:val="nil"/>
              <w:left w:val="nil"/>
              <w:bottom w:val="nil"/>
              <w:right w:val="nil"/>
            </w:tcBorders>
            <w:shd w:val="clear" w:color="auto" w:fill="auto"/>
            <w:noWrap/>
            <w:hideMark/>
          </w:tcPr>
          <w:p w14:paraId="40BCBB1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30 772</w:t>
            </w:r>
          </w:p>
        </w:tc>
        <w:tc>
          <w:tcPr>
            <w:tcW w:w="1512" w:type="dxa"/>
            <w:tcBorders>
              <w:top w:val="nil"/>
              <w:left w:val="nil"/>
              <w:bottom w:val="nil"/>
              <w:right w:val="nil"/>
            </w:tcBorders>
            <w:shd w:val="clear" w:color="auto" w:fill="auto"/>
            <w:noWrap/>
            <w:hideMark/>
          </w:tcPr>
          <w:p w14:paraId="2361A7F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27/01/2021</w:t>
            </w:r>
          </w:p>
        </w:tc>
      </w:tr>
      <w:tr w:rsidR="001D7980" w:rsidRPr="00B812E5" w14:paraId="32164E23" w14:textId="77777777" w:rsidTr="002D0C76">
        <w:trPr>
          <w:trHeight w:val="255"/>
        </w:trPr>
        <w:tc>
          <w:tcPr>
            <w:tcW w:w="1418" w:type="dxa"/>
            <w:tcBorders>
              <w:top w:val="nil"/>
              <w:left w:val="nil"/>
              <w:bottom w:val="nil"/>
              <w:right w:val="nil"/>
            </w:tcBorders>
            <w:shd w:val="clear" w:color="auto" w:fill="auto"/>
            <w:noWrap/>
            <w:hideMark/>
          </w:tcPr>
          <w:p w14:paraId="557C25F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16C9D52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2140</w:t>
            </w:r>
          </w:p>
        </w:tc>
        <w:tc>
          <w:tcPr>
            <w:tcW w:w="3413" w:type="dxa"/>
            <w:tcBorders>
              <w:top w:val="nil"/>
              <w:left w:val="nil"/>
              <w:bottom w:val="nil"/>
              <w:right w:val="nil"/>
            </w:tcBorders>
            <w:shd w:val="clear" w:color="auto" w:fill="auto"/>
            <w:noWrap/>
            <w:hideMark/>
          </w:tcPr>
          <w:p w14:paraId="5802A07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Stary Zhaden</w:t>
            </w:r>
          </w:p>
        </w:tc>
        <w:tc>
          <w:tcPr>
            <w:tcW w:w="1228" w:type="dxa"/>
            <w:tcBorders>
              <w:top w:val="nil"/>
              <w:left w:val="nil"/>
              <w:bottom w:val="nil"/>
              <w:right w:val="nil"/>
            </w:tcBorders>
            <w:shd w:val="clear" w:color="auto" w:fill="auto"/>
            <w:noWrap/>
            <w:hideMark/>
          </w:tcPr>
          <w:p w14:paraId="77D1EB2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07/09/2012</w:t>
            </w:r>
          </w:p>
        </w:tc>
        <w:tc>
          <w:tcPr>
            <w:tcW w:w="1229" w:type="dxa"/>
            <w:tcBorders>
              <w:top w:val="nil"/>
              <w:left w:val="nil"/>
              <w:bottom w:val="nil"/>
              <w:right w:val="nil"/>
            </w:tcBorders>
            <w:shd w:val="clear" w:color="auto" w:fill="auto"/>
            <w:noWrap/>
            <w:hideMark/>
          </w:tcPr>
          <w:p w14:paraId="4B36809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17 048</w:t>
            </w:r>
          </w:p>
        </w:tc>
        <w:tc>
          <w:tcPr>
            <w:tcW w:w="1512" w:type="dxa"/>
            <w:tcBorders>
              <w:top w:val="nil"/>
              <w:left w:val="nil"/>
              <w:bottom w:val="nil"/>
              <w:right w:val="nil"/>
            </w:tcBorders>
            <w:shd w:val="clear" w:color="auto" w:fill="auto"/>
            <w:noWrap/>
            <w:hideMark/>
          </w:tcPr>
          <w:p w14:paraId="04F1249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27/01/2021</w:t>
            </w:r>
          </w:p>
        </w:tc>
      </w:tr>
      <w:tr w:rsidR="001D7980" w:rsidRPr="00B812E5" w14:paraId="1D30AA8A" w14:textId="77777777" w:rsidTr="002D0C76">
        <w:trPr>
          <w:trHeight w:val="255"/>
        </w:trPr>
        <w:tc>
          <w:tcPr>
            <w:tcW w:w="1418" w:type="dxa"/>
            <w:tcBorders>
              <w:top w:val="nil"/>
              <w:left w:val="nil"/>
              <w:bottom w:val="nil"/>
              <w:right w:val="nil"/>
            </w:tcBorders>
            <w:shd w:val="clear" w:color="auto" w:fill="auto"/>
            <w:noWrap/>
            <w:hideMark/>
          </w:tcPr>
          <w:p w14:paraId="1CC069E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1CABD74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2141</w:t>
            </w:r>
          </w:p>
        </w:tc>
        <w:tc>
          <w:tcPr>
            <w:tcW w:w="3413" w:type="dxa"/>
            <w:tcBorders>
              <w:top w:val="nil"/>
              <w:left w:val="nil"/>
              <w:bottom w:val="nil"/>
              <w:right w:val="nil"/>
            </w:tcBorders>
            <w:shd w:val="clear" w:color="auto" w:fill="auto"/>
            <w:noWrap/>
            <w:hideMark/>
          </w:tcPr>
          <w:p w14:paraId="076E8B2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Vigonoshchanskoe</w:t>
            </w:r>
          </w:p>
        </w:tc>
        <w:tc>
          <w:tcPr>
            <w:tcW w:w="1228" w:type="dxa"/>
            <w:tcBorders>
              <w:top w:val="nil"/>
              <w:left w:val="nil"/>
              <w:bottom w:val="nil"/>
              <w:right w:val="nil"/>
            </w:tcBorders>
            <w:shd w:val="clear" w:color="auto" w:fill="auto"/>
            <w:noWrap/>
            <w:hideMark/>
          </w:tcPr>
          <w:p w14:paraId="36DCE7C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16/01/2013</w:t>
            </w:r>
          </w:p>
        </w:tc>
        <w:tc>
          <w:tcPr>
            <w:tcW w:w="1229" w:type="dxa"/>
            <w:tcBorders>
              <w:top w:val="nil"/>
              <w:left w:val="nil"/>
              <w:bottom w:val="nil"/>
              <w:right w:val="nil"/>
            </w:tcBorders>
            <w:shd w:val="clear" w:color="auto" w:fill="auto"/>
            <w:noWrap/>
            <w:hideMark/>
          </w:tcPr>
          <w:p w14:paraId="53B589C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54 611</w:t>
            </w:r>
          </w:p>
        </w:tc>
        <w:tc>
          <w:tcPr>
            <w:tcW w:w="1512" w:type="dxa"/>
            <w:tcBorders>
              <w:top w:val="nil"/>
              <w:left w:val="nil"/>
              <w:bottom w:val="nil"/>
              <w:right w:val="nil"/>
            </w:tcBorders>
            <w:shd w:val="clear" w:color="auto" w:fill="auto"/>
            <w:noWrap/>
            <w:hideMark/>
          </w:tcPr>
          <w:p w14:paraId="7672624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27/01/2021</w:t>
            </w:r>
          </w:p>
        </w:tc>
      </w:tr>
      <w:tr w:rsidR="001D7980" w:rsidRPr="00B812E5" w14:paraId="492E9681" w14:textId="77777777" w:rsidTr="002D0C76">
        <w:trPr>
          <w:trHeight w:val="255"/>
        </w:trPr>
        <w:tc>
          <w:tcPr>
            <w:tcW w:w="1418" w:type="dxa"/>
            <w:tcBorders>
              <w:top w:val="nil"/>
              <w:left w:val="nil"/>
              <w:bottom w:val="nil"/>
              <w:right w:val="nil"/>
            </w:tcBorders>
            <w:shd w:val="clear" w:color="auto" w:fill="auto"/>
            <w:noWrap/>
            <w:hideMark/>
          </w:tcPr>
          <w:p w14:paraId="6F0B2FE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1B3954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2195</w:t>
            </w:r>
          </w:p>
        </w:tc>
        <w:tc>
          <w:tcPr>
            <w:tcW w:w="3413" w:type="dxa"/>
            <w:tcBorders>
              <w:top w:val="nil"/>
              <w:left w:val="nil"/>
              <w:bottom w:val="nil"/>
              <w:right w:val="nil"/>
            </w:tcBorders>
            <w:shd w:val="clear" w:color="auto" w:fill="auto"/>
            <w:noWrap/>
            <w:hideMark/>
          </w:tcPr>
          <w:p w14:paraId="015D849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Vydritsa</w:t>
            </w:r>
          </w:p>
        </w:tc>
        <w:tc>
          <w:tcPr>
            <w:tcW w:w="1228" w:type="dxa"/>
            <w:tcBorders>
              <w:top w:val="nil"/>
              <w:left w:val="nil"/>
              <w:bottom w:val="nil"/>
              <w:right w:val="nil"/>
            </w:tcBorders>
            <w:shd w:val="clear" w:color="auto" w:fill="auto"/>
            <w:noWrap/>
            <w:hideMark/>
          </w:tcPr>
          <w:p w14:paraId="7BB3EEA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29/03/2013</w:t>
            </w:r>
          </w:p>
        </w:tc>
        <w:tc>
          <w:tcPr>
            <w:tcW w:w="1229" w:type="dxa"/>
            <w:tcBorders>
              <w:top w:val="nil"/>
              <w:left w:val="nil"/>
              <w:bottom w:val="nil"/>
              <w:right w:val="nil"/>
            </w:tcBorders>
            <w:shd w:val="clear" w:color="auto" w:fill="auto"/>
            <w:noWrap/>
            <w:hideMark/>
          </w:tcPr>
          <w:p w14:paraId="40D6F15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17 403</w:t>
            </w:r>
          </w:p>
        </w:tc>
        <w:tc>
          <w:tcPr>
            <w:tcW w:w="1512" w:type="dxa"/>
            <w:tcBorders>
              <w:top w:val="nil"/>
              <w:left w:val="nil"/>
              <w:bottom w:val="nil"/>
              <w:right w:val="nil"/>
            </w:tcBorders>
            <w:shd w:val="clear" w:color="auto" w:fill="auto"/>
            <w:noWrap/>
            <w:hideMark/>
          </w:tcPr>
          <w:p w14:paraId="10F6051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27/01/2021</w:t>
            </w:r>
          </w:p>
        </w:tc>
      </w:tr>
      <w:tr w:rsidR="001D7980" w:rsidRPr="00B812E5" w14:paraId="7E1C2383" w14:textId="77777777" w:rsidTr="002D0C76">
        <w:trPr>
          <w:trHeight w:val="255"/>
        </w:trPr>
        <w:tc>
          <w:tcPr>
            <w:tcW w:w="1418" w:type="dxa"/>
            <w:tcBorders>
              <w:top w:val="nil"/>
              <w:left w:val="nil"/>
              <w:bottom w:val="nil"/>
              <w:right w:val="nil"/>
            </w:tcBorders>
            <w:shd w:val="clear" w:color="auto" w:fill="auto"/>
            <w:noWrap/>
            <w:hideMark/>
          </w:tcPr>
          <w:p w14:paraId="1B50A77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0035101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2196</w:t>
            </w:r>
          </w:p>
        </w:tc>
        <w:tc>
          <w:tcPr>
            <w:tcW w:w="3413" w:type="dxa"/>
            <w:tcBorders>
              <w:top w:val="nil"/>
              <w:left w:val="nil"/>
              <w:bottom w:val="nil"/>
              <w:right w:val="nil"/>
            </w:tcBorders>
            <w:shd w:val="clear" w:color="auto" w:fill="auto"/>
            <w:noWrap/>
            <w:hideMark/>
          </w:tcPr>
          <w:p w14:paraId="0EB815D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Kozyansky</w:t>
            </w:r>
          </w:p>
        </w:tc>
        <w:tc>
          <w:tcPr>
            <w:tcW w:w="1228" w:type="dxa"/>
            <w:tcBorders>
              <w:top w:val="nil"/>
              <w:left w:val="nil"/>
              <w:bottom w:val="nil"/>
              <w:right w:val="nil"/>
            </w:tcBorders>
            <w:shd w:val="clear" w:color="auto" w:fill="auto"/>
            <w:noWrap/>
            <w:hideMark/>
          </w:tcPr>
          <w:p w14:paraId="472B4CE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29/03/2013</w:t>
            </w:r>
          </w:p>
        </w:tc>
        <w:tc>
          <w:tcPr>
            <w:tcW w:w="1229" w:type="dxa"/>
            <w:tcBorders>
              <w:top w:val="nil"/>
              <w:left w:val="nil"/>
              <w:bottom w:val="nil"/>
              <w:right w:val="nil"/>
            </w:tcBorders>
            <w:shd w:val="clear" w:color="auto" w:fill="auto"/>
            <w:noWrap/>
            <w:hideMark/>
          </w:tcPr>
          <w:p w14:paraId="6332E43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28 469</w:t>
            </w:r>
          </w:p>
        </w:tc>
        <w:tc>
          <w:tcPr>
            <w:tcW w:w="1512" w:type="dxa"/>
            <w:tcBorders>
              <w:top w:val="nil"/>
              <w:left w:val="nil"/>
              <w:bottom w:val="nil"/>
              <w:right w:val="nil"/>
            </w:tcBorders>
            <w:shd w:val="clear" w:color="auto" w:fill="auto"/>
            <w:noWrap/>
            <w:hideMark/>
          </w:tcPr>
          <w:p w14:paraId="3268EB6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16/09/2020</w:t>
            </w:r>
          </w:p>
        </w:tc>
      </w:tr>
      <w:tr w:rsidR="001D7980" w:rsidRPr="00B812E5" w14:paraId="0A41C63C" w14:textId="77777777" w:rsidTr="002D0C76">
        <w:trPr>
          <w:trHeight w:val="255"/>
        </w:trPr>
        <w:tc>
          <w:tcPr>
            <w:tcW w:w="1418" w:type="dxa"/>
            <w:tcBorders>
              <w:top w:val="nil"/>
              <w:left w:val="nil"/>
              <w:bottom w:val="nil"/>
              <w:right w:val="nil"/>
            </w:tcBorders>
            <w:shd w:val="clear" w:color="auto" w:fill="auto"/>
            <w:noWrap/>
            <w:hideMark/>
          </w:tcPr>
          <w:p w14:paraId="188B48E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724" w:type="dxa"/>
            <w:tcBorders>
              <w:top w:val="nil"/>
              <w:left w:val="nil"/>
              <w:bottom w:val="nil"/>
              <w:right w:val="nil"/>
            </w:tcBorders>
            <w:shd w:val="clear" w:color="auto" w:fill="auto"/>
            <w:noWrap/>
            <w:hideMark/>
          </w:tcPr>
          <w:p w14:paraId="3278D0E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2197</w:t>
            </w:r>
          </w:p>
        </w:tc>
        <w:tc>
          <w:tcPr>
            <w:tcW w:w="3413" w:type="dxa"/>
            <w:tcBorders>
              <w:top w:val="nil"/>
              <w:left w:val="nil"/>
              <w:bottom w:val="nil"/>
              <w:right w:val="nil"/>
            </w:tcBorders>
            <w:shd w:val="clear" w:color="auto" w:fill="auto"/>
            <w:noWrap/>
            <w:hideMark/>
          </w:tcPr>
          <w:p w14:paraId="5FF3524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Pripyatsky National Park</w:t>
            </w:r>
          </w:p>
        </w:tc>
        <w:tc>
          <w:tcPr>
            <w:tcW w:w="1228" w:type="dxa"/>
            <w:tcBorders>
              <w:top w:val="nil"/>
              <w:left w:val="nil"/>
              <w:bottom w:val="nil"/>
              <w:right w:val="nil"/>
            </w:tcBorders>
            <w:shd w:val="clear" w:color="auto" w:fill="auto"/>
            <w:noWrap/>
            <w:hideMark/>
          </w:tcPr>
          <w:p w14:paraId="14A98E7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29/03/2013</w:t>
            </w:r>
          </w:p>
        </w:tc>
        <w:tc>
          <w:tcPr>
            <w:tcW w:w="1229" w:type="dxa"/>
            <w:tcBorders>
              <w:top w:val="nil"/>
              <w:left w:val="nil"/>
              <w:bottom w:val="nil"/>
              <w:right w:val="nil"/>
            </w:tcBorders>
            <w:shd w:val="clear" w:color="auto" w:fill="auto"/>
            <w:noWrap/>
            <w:hideMark/>
          </w:tcPr>
          <w:p w14:paraId="47CB6F6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88 553</w:t>
            </w:r>
          </w:p>
        </w:tc>
        <w:tc>
          <w:tcPr>
            <w:tcW w:w="1512" w:type="dxa"/>
            <w:tcBorders>
              <w:top w:val="nil"/>
              <w:left w:val="nil"/>
              <w:bottom w:val="nil"/>
              <w:right w:val="nil"/>
            </w:tcBorders>
            <w:shd w:val="clear" w:color="auto" w:fill="auto"/>
            <w:noWrap/>
            <w:hideMark/>
          </w:tcPr>
          <w:p w14:paraId="627DAC2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16/09/2020</w:t>
            </w:r>
          </w:p>
        </w:tc>
      </w:tr>
      <w:tr w:rsidR="001D7980" w:rsidRPr="00B812E5" w14:paraId="17330382" w14:textId="77777777" w:rsidTr="002D0C76">
        <w:trPr>
          <w:trHeight w:val="255"/>
        </w:trPr>
        <w:tc>
          <w:tcPr>
            <w:tcW w:w="1418" w:type="dxa"/>
            <w:tcBorders>
              <w:top w:val="nil"/>
              <w:left w:val="nil"/>
              <w:bottom w:val="nil"/>
              <w:right w:val="nil"/>
            </w:tcBorders>
            <w:shd w:val="clear" w:color="auto" w:fill="auto"/>
            <w:noWrap/>
            <w:hideMark/>
          </w:tcPr>
          <w:p w14:paraId="185EA78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Benin</w:t>
            </w:r>
          </w:p>
        </w:tc>
        <w:tc>
          <w:tcPr>
            <w:tcW w:w="724" w:type="dxa"/>
            <w:tcBorders>
              <w:top w:val="nil"/>
              <w:left w:val="nil"/>
              <w:bottom w:val="nil"/>
              <w:right w:val="nil"/>
            </w:tcBorders>
            <w:shd w:val="clear" w:color="auto" w:fill="auto"/>
            <w:noWrap/>
            <w:hideMark/>
          </w:tcPr>
          <w:p w14:paraId="024D43E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1017</w:t>
            </w:r>
          </w:p>
        </w:tc>
        <w:tc>
          <w:tcPr>
            <w:tcW w:w="3413" w:type="dxa"/>
            <w:tcBorders>
              <w:top w:val="nil"/>
              <w:left w:val="nil"/>
              <w:bottom w:val="nil"/>
              <w:right w:val="nil"/>
            </w:tcBorders>
            <w:shd w:val="clear" w:color="auto" w:fill="auto"/>
            <w:noWrap/>
            <w:hideMark/>
          </w:tcPr>
          <w:p w14:paraId="6931C8C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Basse Vallée du Couffo, Lagune Côtiere, Chenal Aho, Lac Ahémé</w:t>
            </w:r>
          </w:p>
        </w:tc>
        <w:tc>
          <w:tcPr>
            <w:tcW w:w="1228" w:type="dxa"/>
            <w:tcBorders>
              <w:top w:val="nil"/>
              <w:left w:val="nil"/>
              <w:bottom w:val="nil"/>
              <w:right w:val="nil"/>
            </w:tcBorders>
            <w:shd w:val="clear" w:color="auto" w:fill="auto"/>
            <w:noWrap/>
            <w:hideMark/>
          </w:tcPr>
          <w:p w14:paraId="35F17E4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24/01/2000</w:t>
            </w:r>
          </w:p>
        </w:tc>
        <w:tc>
          <w:tcPr>
            <w:tcW w:w="1229" w:type="dxa"/>
            <w:tcBorders>
              <w:top w:val="nil"/>
              <w:left w:val="nil"/>
              <w:bottom w:val="nil"/>
              <w:right w:val="nil"/>
            </w:tcBorders>
            <w:shd w:val="clear" w:color="auto" w:fill="auto"/>
            <w:noWrap/>
            <w:hideMark/>
          </w:tcPr>
          <w:p w14:paraId="0C86227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524 289</w:t>
            </w:r>
          </w:p>
        </w:tc>
        <w:tc>
          <w:tcPr>
            <w:tcW w:w="1512" w:type="dxa"/>
            <w:tcBorders>
              <w:top w:val="nil"/>
              <w:left w:val="nil"/>
              <w:bottom w:val="nil"/>
              <w:right w:val="nil"/>
            </w:tcBorders>
            <w:shd w:val="clear" w:color="auto" w:fill="auto"/>
            <w:noWrap/>
            <w:hideMark/>
          </w:tcPr>
          <w:p w14:paraId="10E408D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16/10/2019</w:t>
            </w:r>
          </w:p>
        </w:tc>
      </w:tr>
      <w:tr w:rsidR="001D7980" w:rsidRPr="00B812E5" w14:paraId="29F0B42C" w14:textId="77777777" w:rsidTr="002D0C76">
        <w:trPr>
          <w:trHeight w:val="255"/>
        </w:trPr>
        <w:tc>
          <w:tcPr>
            <w:tcW w:w="1418" w:type="dxa"/>
            <w:tcBorders>
              <w:top w:val="nil"/>
              <w:left w:val="nil"/>
              <w:bottom w:val="nil"/>
              <w:right w:val="nil"/>
            </w:tcBorders>
            <w:shd w:val="clear" w:color="auto" w:fill="auto"/>
            <w:noWrap/>
            <w:hideMark/>
          </w:tcPr>
          <w:p w14:paraId="1B1A53F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Benin</w:t>
            </w:r>
          </w:p>
        </w:tc>
        <w:tc>
          <w:tcPr>
            <w:tcW w:w="724" w:type="dxa"/>
            <w:tcBorders>
              <w:top w:val="nil"/>
              <w:left w:val="nil"/>
              <w:bottom w:val="nil"/>
              <w:right w:val="nil"/>
            </w:tcBorders>
            <w:shd w:val="clear" w:color="auto" w:fill="auto"/>
            <w:noWrap/>
            <w:hideMark/>
          </w:tcPr>
          <w:p w14:paraId="5C13037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1018</w:t>
            </w:r>
          </w:p>
        </w:tc>
        <w:tc>
          <w:tcPr>
            <w:tcW w:w="3413" w:type="dxa"/>
            <w:tcBorders>
              <w:top w:val="nil"/>
              <w:left w:val="nil"/>
              <w:bottom w:val="nil"/>
              <w:right w:val="nil"/>
            </w:tcBorders>
            <w:shd w:val="clear" w:color="auto" w:fill="auto"/>
            <w:noWrap/>
            <w:hideMark/>
          </w:tcPr>
          <w:p w14:paraId="6079C26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Basse Vallée de l'Ouémé, Lagune de Porto-Novo, Lac Nokoué</w:t>
            </w:r>
          </w:p>
        </w:tc>
        <w:tc>
          <w:tcPr>
            <w:tcW w:w="1228" w:type="dxa"/>
            <w:tcBorders>
              <w:top w:val="nil"/>
              <w:left w:val="nil"/>
              <w:bottom w:val="nil"/>
              <w:right w:val="nil"/>
            </w:tcBorders>
            <w:shd w:val="clear" w:color="auto" w:fill="auto"/>
            <w:noWrap/>
            <w:hideMark/>
          </w:tcPr>
          <w:p w14:paraId="3A24BEA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24/01/2000</w:t>
            </w:r>
          </w:p>
        </w:tc>
        <w:tc>
          <w:tcPr>
            <w:tcW w:w="1229" w:type="dxa"/>
            <w:tcBorders>
              <w:top w:val="nil"/>
              <w:left w:val="nil"/>
              <w:bottom w:val="nil"/>
              <w:right w:val="nil"/>
            </w:tcBorders>
            <w:shd w:val="clear" w:color="auto" w:fill="auto"/>
            <w:noWrap/>
            <w:hideMark/>
          </w:tcPr>
          <w:p w14:paraId="2EB27AC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652 760</w:t>
            </w:r>
          </w:p>
        </w:tc>
        <w:tc>
          <w:tcPr>
            <w:tcW w:w="1512" w:type="dxa"/>
            <w:tcBorders>
              <w:top w:val="nil"/>
              <w:left w:val="nil"/>
              <w:bottom w:val="nil"/>
              <w:right w:val="nil"/>
            </w:tcBorders>
            <w:shd w:val="clear" w:color="auto" w:fill="auto"/>
            <w:noWrap/>
            <w:hideMark/>
          </w:tcPr>
          <w:p w14:paraId="101C54D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16/10/2019</w:t>
            </w:r>
          </w:p>
        </w:tc>
      </w:tr>
      <w:tr w:rsidR="001D7980" w:rsidRPr="00B812E5" w14:paraId="710BE866" w14:textId="77777777" w:rsidTr="002D0C76">
        <w:trPr>
          <w:trHeight w:val="255"/>
        </w:trPr>
        <w:tc>
          <w:tcPr>
            <w:tcW w:w="1418" w:type="dxa"/>
            <w:tcBorders>
              <w:top w:val="nil"/>
              <w:left w:val="nil"/>
              <w:bottom w:val="nil"/>
              <w:right w:val="nil"/>
            </w:tcBorders>
            <w:shd w:val="clear" w:color="auto" w:fill="auto"/>
            <w:noWrap/>
            <w:hideMark/>
          </w:tcPr>
          <w:p w14:paraId="123CC89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Benin</w:t>
            </w:r>
          </w:p>
        </w:tc>
        <w:tc>
          <w:tcPr>
            <w:tcW w:w="724" w:type="dxa"/>
            <w:tcBorders>
              <w:top w:val="nil"/>
              <w:left w:val="nil"/>
              <w:bottom w:val="nil"/>
              <w:right w:val="nil"/>
            </w:tcBorders>
            <w:shd w:val="clear" w:color="auto" w:fill="auto"/>
            <w:noWrap/>
            <w:hideMark/>
          </w:tcPr>
          <w:p w14:paraId="40E7083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1668</w:t>
            </w:r>
          </w:p>
        </w:tc>
        <w:tc>
          <w:tcPr>
            <w:tcW w:w="3413" w:type="dxa"/>
            <w:tcBorders>
              <w:top w:val="nil"/>
              <w:left w:val="nil"/>
              <w:bottom w:val="nil"/>
              <w:right w:val="nil"/>
            </w:tcBorders>
            <w:shd w:val="clear" w:color="auto" w:fill="auto"/>
            <w:noWrap/>
            <w:hideMark/>
          </w:tcPr>
          <w:p w14:paraId="7A32FFE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Site Ramsar du Complexe W</w:t>
            </w:r>
          </w:p>
        </w:tc>
        <w:tc>
          <w:tcPr>
            <w:tcW w:w="1228" w:type="dxa"/>
            <w:tcBorders>
              <w:top w:val="nil"/>
              <w:left w:val="nil"/>
              <w:bottom w:val="nil"/>
              <w:right w:val="nil"/>
            </w:tcBorders>
            <w:shd w:val="clear" w:color="auto" w:fill="auto"/>
            <w:noWrap/>
            <w:hideMark/>
          </w:tcPr>
          <w:p w14:paraId="118FCCD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02/02/2007</w:t>
            </w:r>
          </w:p>
        </w:tc>
        <w:tc>
          <w:tcPr>
            <w:tcW w:w="1229" w:type="dxa"/>
            <w:tcBorders>
              <w:top w:val="nil"/>
              <w:left w:val="nil"/>
              <w:bottom w:val="nil"/>
              <w:right w:val="nil"/>
            </w:tcBorders>
            <w:shd w:val="clear" w:color="auto" w:fill="auto"/>
            <w:noWrap/>
            <w:hideMark/>
          </w:tcPr>
          <w:p w14:paraId="54B1DCB9"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926 927</w:t>
            </w:r>
          </w:p>
        </w:tc>
        <w:tc>
          <w:tcPr>
            <w:tcW w:w="1512" w:type="dxa"/>
            <w:tcBorders>
              <w:top w:val="nil"/>
              <w:left w:val="nil"/>
              <w:bottom w:val="nil"/>
              <w:right w:val="nil"/>
            </w:tcBorders>
            <w:shd w:val="clear" w:color="auto" w:fill="auto"/>
            <w:noWrap/>
            <w:hideMark/>
          </w:tcPr>
          <w:p w14:paraId="466D7AC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10/09/2018</w:t>
            </w:r>
          </w:p>
        </w:tc>
      </w:tr>
      <w:tr w:rsidR="001D7980" w:rsidRPr="00B812E5" w14:paraId="553777DD" w14:textId="77777777" w:rsidTr="002D0C76">
        <w:trPr>
          <w:trHeight w:val="255"/>
        </w:trPr>
        <w:tc>
          <w:tcPr>
            <w:tcW w:w="1418" w:type="dxa"/>
            <w:tcBorders>
              <w:top w:val="nil"/>
              <w:left w:val="nil"/>
              <w:bottom w:val="nil"/>
              <w:right w:val="nil"/>
            </w:tcBorders>
            <w:shd w:val="clear" w:color="auto" w:fill="auto"/>
            <w:noWrap/>
            <w:hideMark/>
          </w:tcPr>
          <w:p w14:paraId="70DF958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Benin</w:t>
            </w:r>
          </w:p>
        </w:tc>
        <w:tc>
          <w:tcPr>
            <w:tcW w:w="724" w:type="dxa"/>
            <w:tcBorders>
              <w:top w:val="nil"/>
              <w:left w:val="nil"/>
              <w:bottom w:val="nil"/>
              <w:right w:val="nil"/>
            </w:tcBorders>
            <w:shd w:val="clear" w:color="auto" w:fill="auto"/>
            <w:noWrap/>
            <w:hideMark/>
          </w:tcPr>
          <w:p w14:paraId="4C783B4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1669</w:t>
            </w:r>
          </w:p>
        </w:tc>
        <w:tc>
          <w:tcPr>
            <w:tcW w:w="3413" w:type="dxa"/>
            <w:tcBorders>
              <w:top w:val="nil"/>
              <w:left w:val="nil"/>
              <w:bottom w:val="nil"/>
              <w:right w:val="nil"/>
            </w:tcBorders>
            <w:shd w:val="clear" w:color="auto" w:fill="auto"/>
            <w:noWrap/>
            <w:hideMark/>
          </w:tcPr>
          <w:p w14:paraId="3B86E78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Zone Humide de la Rivière Pendjari</w:t>
            </w:r>
          </w:p>
        </w:tc>
        <w:tc>
          <w:tcPr>
            <w:tcW w:w="1228" w:type="dxa"/>
            <w:tcBorders>
              <w:top w:val="nil"/>
              <w:left w:val="nil"/>
              <w:bottom w:val="nil"/>
              <w:right w:val="nil"/>
            </w:tcBorders>
            <w:shd w:val="clear" w:color="auto" w:fill="auto"/>
            <w:noWrap/>
            <w:hideMark/>
          </w:tcPr>
          <w:p w14:paraId="416D5D5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02/02/2007</w:t>
            </w:r>
          </w:p>
        </w:tc>
        <w:tc>
          <w:tcPr>
            <w:tcW w:w="1229" w:type="dxa"/>
            <w:tcBorders>
              <w:top w:val="nil"/>
              <w:left w:val="nil"/>
              <w:bottom w:val="nil"/>
              <w:right w:val="nil"/>
            </w:tcBorders>
            <w:shd w:val="clear" w:color="auto" w:fill="auto"/>
            <w:noWrap/>
            <w:hideMark/>
          </w:tcPr>
          <w:p w14:paraId="1BA1D18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483 366</w:t>
            </w:r>
          </w:p>
        </w:tc>
        <w:tc>
          <w:tcPr>
            <w:tcW w:w="1512" w:type="dxa"/>
            <w:tcBorders>
              <w:top w:val="nil"/>
              <w:left w:val="nil"/>
              <w:bottom w:val="nil"/>
              <w:right w:val="nil"/>
            </w:tcBorders>
            <w:shd w:val="clear" w:color="auto" w:fill="auto"/>
            <w:noWrap/>
            <w:hideMark/>
          </w:tcPr>
          <w:p w14:paraId="29EF1CF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10/09/2018</w:t>
            </w:r>
          </w:p>
        </w:tc>
      </w:tr>
      <w:tr w:rsidR="001D7980" w:rsidRPr="00B812E5" w14:paraId="188A5331" w14:textId="77777777" w:rsidTr="002D0C76">
        <w:trPr>
          <w:trHeight w:val="255"/>
        </w:trPr>
        <w:tc>
          <w:tcPr>
            <w:tcW w:w="1418" w:type="dxa"/>
            <w:tcBorders>
              <w:top w:val="nil"/>
              <w:left w:val="nil"/>
              <w:bottom w:val="nil"/>
              <w:right w:val="nil"/>
            </w:tcBorders>
            <w:shd w:val="clear" w:color="auto" w:fill="auto"/>
            <w:noWrap/>
            <w:hideMark/>
          </w:tcPr>
          <w:p w14:paraId="4BFE395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Bosnia y Herzegovina</w:t>
            </w:r>
          </w:p>
        </w:tc>
        <w:tc>
          <w:tcPr>
            <w:tcW w:w="724" w:type="dxa"/>
            <w:tcBorders>
              <w:top w:val="nil"/>
              <w:left w:val="nil"/>
              <w:bottom w:val="nil"/>
              <w:right w:val="nil"/>
            </w:tcBorders>
            <w:shd w:val="clear" w:color="auto" w:fill="auto"/>
            <w:noWrap/>
            <w:hideMark/>
          </w:tcPr>
          <w:p w14:paraId="72EAB98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1105</w:t>
            </w:r>
          </w:p>
        </w:tc>
        <w:tc>
          <w:tcPr>
            <w:tcW w:w="3413" w:type="dxa"/>
            <w:tcBorders>
              <w:top w:val="nil"/>
              <w:left w:val="nil"/>
              <w:bottom w:val="nil"/>
              <w:right w:val="nil"/>
            </w:tcBorders>
            <w:shd w:val="clear" w:color="auto" w:fill="auto"/>
            <w:noWrap/>
            <w:hideMark/>
          </w:tcPr>
          <w:p w14:paraId="31DDA5E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Hutovo Blato</w:t>
            </w:r>
          </w:p>
        </w:tc>
        <w:tc>
          <w:tcPr>
            <w:tcW w:w="1228" w:type="dxa"/>
            <w:tcBorders>
              <w:top w:val="nil"/>
              <w:left w:val="nil"/>
              <w:bottom w:val="nil"/>
              <w:right w:val="nil"/>
            </w:tcBorders>
            <w:shd w:val="clear" w:color="auto" w:fill="auto"/>
            <w:noWrap/>
            <w:hideMark/>
          </w:tcPr>
          <w:p w14:paraId="1F333C0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24/09/2001</w:t>
            </w:r>
          </w:p>
        </w:tc>
        <w:tc>
          <w:tcPr>
            <w:tcW w:w="1229" w:type="dxa"/>
            <w:tcBorders>
              <w:top w:val="nil"/>
              <w:left w:val="nil"/>
              <w:bottom w:val="nil"/>
              <w:right w:val="nil"/>
            </w:tcBorders>
            <w:shd w:val="clear" w:color="auto" w:fill="auto"/>
            <w:noWrap/>
            <w:hideMark/>
          </w:tcPr>
          <w:p w14:paraId="0B93BF7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7 824</w:t>
            </w:r>
          </w:p>
        </w:tc>
        <w:tc>
          <w:tcPr>
            <w:tcW w:w="1512" w:type="dxa"/>
            <w:tcBorders>
              <w:top w:val="nil"/>
              <w:left w:val="nil"/>
              <w:bottom w:val="nil"/>
              <w:right w:val="nil"/>
            </w:tcBorders>
            <w:shd w:val="clear" w:color="auto" w:fill="auto"/>
            <w:noWrap/>
            <w:hideMark/>
          </w:tcPr>
          <w:p w14:paraId="3E247AD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24/09/2019</w:t>
            </w:r>
          </w:p>
        </w:tc>
      </w:tr>
      <w:tr w:rsidR="001D7980" w:rsidRPr="00B812E5" w14:paraId="38035606" w14:textId="77777777" w:rsidTr="002D0C76">
        <w:trPr>
          <w:trHeight w:val="255"/>
        </w:trPr>
        <w:tc>
          <w:tcPr>
            <w:tcW w:w="1418" w:type="dxa"/>
            <w:tcBorders>
              <w:top w:val="nil"/>
              <w:left w:val="nil"/>
              <w:bottom w:val="nil"/>
              <w:right w:val="nil"/>
            </w:tcBorders>
            <w:shd w:val="clear" w:color="auto" w:fill="auto"/>
            <w:noWrap/>
            <w:hideMark/>
          </w:tcPr>
          <w:p w14:paraId="0DA64FA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Brasil</w:t>
            </w:r>
          </w:p>
        </w:tc>
        <w:tc>
          <w:tcPr>
            <w:tcW w:w="724" w:type="dxa"/>
            <w:tcBorders>
              <w:top w:val="nil"/>
              <w:left w:val="nil"/>
              <w:bottom w:val="nil"/>
              <w:right w:val="nil"/>
            </w:tcBorders>
            <w:shd w:val="clear" w:color="auto" w:fill="auto"/>
            <w:noWrap/>
            <w:hideMark/>
          </w:tcPr>
          <w:p w14:paraId="404A6CC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602</w:t>
            </w:r>
          </w:p>
        </w:tc>
        <w:tc>
          <w:tcPr>
            <w:tcW w:w="3413" w:type="dxa"/>
            <w:tcBorders>
              <w:top w:val="nil"/>
              <w:left w:val="nil"/>
              <w:bottom w:val="nil"/>
              <w:right w:val="nil"/>
            </w:tcBorders>
            <w:shd w:val="clear" w:color="auto" w:fill="auto"/>
            <w:noWrap/>
            <w:hideMark/>
          </w:tcPr>
          <w:p w14:paraId="023B96C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Parque Nacional del Pantanal Matogrosense</w:t>
            </w:r>
          </w:p>
        </w:tc>
        <w:tc>
          <w:tcPr>
            <w:tcW w:w="1228" w:type="dxa"/>
            <w:tcBorders>
              <w:top w:val="nil"/>
              <w:left w:val="nil"/>
              <w:bottom w:val="nil"/>
              <w:right w:val="nil"/>
            </w:tcBorders>
            <w:shd w:val="clear" w:color="auto" w:fill="auto"/>
            <w:noWrap/>
            <w:hideMark/>
          </w:tcPr>
          <w:p w14:paraId="43137E7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24/05/1993</w:t>
            </w:r>
          </w:p>
        </w:tc>
        <w:tc>
          <w:tcPr>
            <w:tcW w:w="1229" w:type="dxa"/>
            <w:tcBorders>
              <w:top w:val="nil"/>
              <w:left w:val="nil"/>
              <w:bottom w:val="nil"/>
              <w:right w:val="nil"/>
            </w:tcBorders>
            <w:shd w:val="clear" w:color="auto" w:fill="auto"/>
            <w:noWrap/>
            <w:hideMark/>
          </w:tcPr>
          <w:p w14:paraId="5DE7B44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135 000</w:t>
            </w:r>
          </w:p>
        </w:tc>
        <w:tc>
          <w:tcPr>
            <w:tcW w:w="1512" w:type="dxa"/>
            <w:tcBorders>
              <w:top w:val="nil"/>
              <w:left w:val="nil"/>
              <w:bottom w:val="nil"/>
              <w:right w:val="nil"/>
            </w:tcBorders>
            <w:shd w:val="clear" w:color="auto" w:fill="auto"/>
            <w:noWrap/>
            <w:hideMark/>
          </w:tcPr>
          <w:p w14:paraId="1CFD2F1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21/02/2020</w:t>
            </w:r>
          </w:p>
        </w:tc>
      </w:tr>
      <w:tr w:rsidR="001D7980" w:rsidRPr="00B812E5" w14:paraId="4A3A9262" w14:textId="77777777" w:rsidTr="002D0C76">
        <w:trPr>
          <w:trHeight w:val="255"/>
        </w:trPr>
        <w:tc>
          <w:tcPr>
            <w:tcW w:w="1418" w:type="dxa"/>
            <w:tcBorders>
              <w:top w:val="nil"/>
              <w:left w:val="nil"/>
              <w:bottom w:val="nil"/>
              <w:right w:val="nil"/>
            </w:tcBorders>
            <w:shd w:val="clear" w:color="auto" w:fill="auto"/>
            <w:noWrap/>
            <w:hideMark/>
          </w:tcPr>
          <w:p w14:paraId="7307FC8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Brasil</w:t>
            </w:r>
          </w:p>
        </w:tc>
        <w:tc>
          <w:tcPr>
            <w:tcW w:w="724" w:type="dxa"/>
            <w:tcBorders>
              <w:top w:val="nil"/>
              <w:left w:val="nil"/>
              <w:bottom w:val="nil"/>
              <w:right w:val="nil"/>
            </w:tcBorders>
            <w:shd w:val="clear" w:color="auto" w:fill="auto"/>
            <w:noWrap/>
            <w:hideMark/>
          </w:tcPr>
          <w:p w14:paraId="146F5A1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1020</w:t>
            </w:r>
          </w:p>
        </w:tc>
        <w:tc>
          <w:tcPr>
            <w:tcW w:w="3413" w:type="dxa"/>
            <w:tcBorders>
              <w:top w:val="nil"/>
              <w:left w:val="nil"/>
              <w:bottom w:val="nil"/>
              <w:right w:val="nil"/>
            </w:tcBorders>
            <w:shd w:val="clear" w:color="auto" w:fill="auto"/>
            <w:noWrap/>
            <w:hideMark/>
          </w:tcPr>
          <w:p w14:paraId="0EDF6A2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Baixada Maranhense Environmental Protection Area</w:t>
            </w:r>
          </w:p>
        </w:tc>
        <w:tc>
          <w:tcPr>
            <w:tcW w:w="1228" w:type="dxa"/>
            <w:tcBorders>
              <w:top w:val="nil"/>
              <w:left w:val="nil"/>
              <w:bottom w:val="nil"/>
              <w:right w:val="nil"/>
            </w:tcBorders>
            <w:shd w:val="clear" w:color="auto" w:fill="auto"/>
            <w:noWrap/>
            <w:hideMark/>
          </w:tcPr>
          <w:p w14:paraId="2BF7956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28/02/2000</w:t>
            </w:r>
          </w:p>
        </w:tc>
        <w:tc>
          <w:tcPr>
            <w:tcW w:w="1229" w:type="dxa"/>
            <w:tcBorders>
              <w:top w:val="nil"/>
              <w:left w:val="nil"/>
              <w:bottom w:val="nil"/>
              <w:right w:val="nil"/>
            </w:tcBorders>
            <w:shd w:val="clear" w:color="auto" w:fill="auto"/>
            <w:noWrap/>
            <w:hideMark/>
          </w:tcPr>
          <w:p w14:paraId="542AB42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1 775 036</w:t>
            </w:r>
          </w:p>
        </w:tc>
        <w:tc>
          <w:tcPr>
            <w:tcW w:w="1512" w:type="dxa"/>
            <w:tcBorders>
              <w:top w:val="nil"/>
              <w:left w:val="nil"/>
              <w:bottom w:val="nil"/>
              <w:right w:val="nil"/>
            </w:tcBorders>
            <w:shd w:val="clear" w:color="auto" w:fill="auto"/>
            <w:noWrap/>
            <w:hideMark/>
          </w:tcPr>
          <w:p w14:paraId="054F31E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17/02/2020</w:t>
            </w:r>
          </w:p>
        </w:tc>
      </w:tr>
      <w:tr w:rsidR="001D7980" w:rsidRPr="00B812E5" w14:paraId="10A5E58C" w14:textId="77777777" w:rsidTr="002D0C76">
        <w:trPr>
          <w:trHeight w:val="255"/>
        </w:trPr>
        <w:tc>
          <w:tcPr>
            <w:tcW w:w="1418" w:type="dxa"/>
            <w:tcBorders>
              <w:top w:val="nil"/>
              <w:left w:val="nil"/>
              <w:bottom w:val="nil"/>
              <w:right w:val="nil"/>
            </w:tcBorders>
            <w:shd w:val="clear" w:color="auto" w:fill="auto"/>
            <w:noWrap/>
            <w:hideMark/>
          </w:tcPr>
          <w:p w14:paraId="440E922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Brasil</w:t>
            </w:r>
          </w:p>
        </w:tc>
        <w:tc>
          <w:tcPr>
            <w:tcW w:w="724" w:type="dxa"/>
            <w:tcBorders>
              <w:top w:val="nil"/>
              <w:left w:val="nil"/>
              <w:bottom w:val="nil"/>
              <w:right w:val="nil"/>
            </w:tcBorders>
            <w:shd w:val="clear" w:color="auto" w:fill="auto"/>
            <w:noWrap/>
            <w:hideMark/>
          </w:tcPr>
          <w:p w14:paraId="7E0A49E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1270</w:t>
            </w:r>
          </w:p>
        </w:tc>
        <w:tc>
          <w:tcPr>
            <w:tcW w:w="3413" w:type="dxa"/>
            <w:tcBorders>
              <w:top w:val="nil"/>
              <w:left w:val="nil"/>
              <w:bottom w:val="nil"/>
              <w:right w:val="nil"/>
            </w:tcBorders>
            <w:shd w:val="clear" w:color="auto" w:fill="auto"/>
            <w:noWrap/>
            <w:hideMark/>
          </w:tcPr>
          <w:p w14:paraId="6BC2B57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Private Reserve of Natural Heritage Sesc Pantanal (Reserva Particular do Patrimonio Natural SESC Pantanal)</w:t>
            </w:r>
          </w:p>
        </w:tc>
        <w:tc>
          <w:tcPr>
            <w:tcW w:w="1228" w:type="dxa"/>
            <w:tcBorders>
              <w:top w:val="nil"/>
              <w:left w:val="nil"/>
              <w:bottom w:val="nil"/>
              <w:right w:val="nil"/>
            </w:tcBorders>
            <w:shd w:val="clear" w:color="auto" w:fill="auto"/>
            <w:noWrap/>
            <w:hideMark/>
          </w:tcPr>
          <w:p w14:paraId="27B8115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06/12/2002</w:t>
            </w:r>
          </w:p>
        </w:tc>
        <w:tc>
          <w:tcPr>
            <w:tcW w:w="1229" w:type="dxa"/>
            <w:tcBorders>
              <w:top w:val="nil"/>
              <w:left w:val="nil"/>
              <w:bottom w:val="nil"/>
              <w:right w:val="nil"/>
            </w:tcBorders>
            <w:shd w:val="clear" w:color="auto" w:fill="auto"/>
            <w:noWrap/>
            <w:hideMark/>
          </w:tcPr>
          <w:p w14:paraId="5B7ED7C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87 871</w:t>
            </w:r>
          </w:p>
        </w:tc>
        <w:tc>
          <w:tcPr>
            <w:tcW w:w="1512" w:type="dxa"/>
            <w:tcBorders>
              <w:top w:val="nil"/>
              <w:left w:val="nil"/>
              <w:bottom w:val="nil"/>
              <w:right w:val="nil"/>
            </w:tcBorders>
            <w:shd w:val="clear" w:color="auto" w:fill="auto"/>
            <w:noWrap/>
            <w:hideMark/>
          </w:tcPr>
          <w:p w14:paraId="2C27DF1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21/02/2020</w:t>
            </w:r>
          </w:p>
        </w:tc>
      </w:tr>
      <w:tr w:rsidR="001D7980" w:rsidRPr="00B812E5" w14:paraId="38AEACEF" w14:textId="77777777" w:rsidTr="002D0C76">
        <w:trPr>
          <w:trHeight w:val="255"/>
        </w:trPr>
        <w:tc>
          <w:tcPr>
            <w:tcW w:w="1418" w:type="dxa"/>
            <w:tcBorders>
              <w:top w:val="nil"/>
              <w:left w:val="nil"/>
              <w:bottom w:val="nil"/>
              <w:right w:val="nil"/>
            </w:tcBorders>
            <w:shd w:val="clear" w:color="auto" w:fill="auto"/>
            <w:noWrap/>
            <w:hideMark/>
          </w:tcPr>
          <w:p w14:paraId="4763F92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615B6B4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65</w:t>
            </w:r>
          </w:p>
        </w:tc>
        <w:tc>
          <w:tcPr>
            <w:tcW w:w="3413" w:type="dxa"/>
            <w:tcBorders>
              <w:top w:val="nil"/>
              <w:left w:val="nil"/>
              <w:bottom w:val="nil"/>
              <w:right w:val="nil"/>
            </w:tcBorders>
            <w:shd w:val="clear" w:color="auto" w:fill="auto"/>
            <w:noWrap/>
            <w:hideMark/>
          </w:tcPr>
          <w:p w14:paraId="0B3019A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Ropotamo Complex</w:t>
            </w:r>
          </w:p>
        </w:tc>
        <w:tc>
          <w:tcPr>
            <w:tcW w:w="1228" w:type="dxa"/>
            <w:tcBorders>
              <w:top w:val="nil"/>
              <w:left w:val="nil"/>
              <w:bottom w:val="nil"/>
              <w:right w:val="nil"/>
            </w:tcBorders>
            <w:shd w:val="clear" w:color="auto" w:fill="auto"/>
            <w:noWrap/>
            <w:hideMark/>
          </w:tcPr>
          <w:p w14:paraId="4F55DE3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24/09/1975</w:t>
            </w:r>
          </w:p>
        </w:tc>
        <w:tc>
          <w:tcPr>
            <w:tcW w:w="1229" w:type="dxa"/>
            <w:tcBorders>
              <w:top w:val="nil"/>
              <w:left w:val="nil"/>
              <w:bottom w:val="nil"/>
              <w:right w:val="nil"/>
            </w:tcBorders>
            <w:shd w:val="clear" w:color="auto" w:fill="auto"/>
            <w:noWrap/>
            <w:hideMark/>
          </w:tcPr>
          <w:p w14:paraId="2C3B7C3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3 385</w:t>
            </w:r>
          </w:p>
        </w:tc>
        <w:tc>
          <w:tcPr>
            <w:tcW w:w="1512" w:type="dxa"/>
            <w:tcBorders>
              <w:top w:val="nil"/>
              <w:left w:val="nil"/>
              <w:bottom w:val="nil"/>
              <w:right w:val="nil"/>
            </w:tcBorders>
            <w:shd w:val="clear" w:color="auto" w:fill="auto"/>
            <w:noWrap/>
            <w:hideMark/>
          </w:tcPr>
          <w:p w14:paraId="01190A5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20/01/2020</w:t>
            </w:r>
          </w:p>
        </w:tc>
      </w:tr>
      <w:tr w:rsidR="001D7980" w:rsidRPr="00B812E5" w14:paraId="20D244EC" w14:textId="77777777" w:rsidTr="002D0C76">
        <w:trPr>
          <w:trHeight w:val="255"/>
        </w:trPr>
        <w:tc>
          <w:tcPr>
            <w:tcW w:w="1418" w:type="dxa"/>
            <w:tcBorders>
              <w:top w:val="nil"/>
              <w:left w:val="nil"/>
              <w:bottom w:val="nil"/>
              <w:right w:val="nil"/>
            </w:tcBorders>
            <w:shd w:val="clear" w:color="auto" w:fill="auto"/>
            <w:noWrap/>
            <w:hideMark/>
          </w:tcPr>
          <w:p w14:paraId="202D13E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7C62853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292</w:t>
            </w:r>
          </w:p>
        </w:tc>
        <w:tc>
          <w:tcPr>
            <w:tcW w:w="3413" w:type="dxa"/>
            <w:tcBorders>
              <w:top w:val="nil"/>
              <w:left w:val="nil"/>
              <w:bottom w:val="nil"/>
              <w:right w:val="nil"/>
            </w:tcBorders>
            <w:shd w:val="clear" w:color="auto" w:fill="auto"/>
            <w:noWrap/>
            <w:hideMark/>
          </w:tcPr>
          <w:p w14:paraId="6A9DCDE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Atanasovsko Lake</w:t>
            </w:r>
          </w:p>
        </w:tc>
        <w:tc>
          <w:tcPr>
            <w:tcW w:w="1228" w:type="dxa"/>
            <w:tcBorders>
              <w:top w:val="nil"/>
              <w:left w:val="nil"/>
              <w:bottom w:val="nil"/>
              <w:right w:val="nil"/>
            </w:tcBorders>
            <w:shd w:val="clear" w:color="auto" w:fill="auto"/>
            <w:noWrap/>
            <w:hideMark/>
          </w:tcPr>
          <w:p w14:paraId="42F0C38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28/11/1984</w:t>
            </w:r>
          </w:p>
        </w:tc>
        <w:tc>
          <w:tcPr>
            <w:tcW w:w="1229" w:type="dxa"/>
            <w:tcBorders>
              <w:top w:val="nil"/>
              <w:left w:val="nil"/>
              <w:bottom w:val="nil"/>
              <w:right w:val="nil"/>
            </w:tcBorders>
            <w:shd w:val="clear" w:color="auto" w:fill="auto"/>
            <w:noWrap/>
            <w:hideMark/>
          </w:tcPr>
          <w:p w14:paraId="2988E24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1 995</w:t>
            </w:r>
          </w:p>
        </w:tc>
        <w:tc>
          <w:tcPr>
            <w:tcW w:w="1512" w:type="dxa"/>
            <w:tcBorders>
              <w:top w:val="nil"/>
              <w:left w:val="nil"/>
              <w:bottom w:val="nil"/>
              <w:right w:val="nil"/>
            </w:tcBorders>
            <w:shd w:val="clear" w:color="auto" w:fill="auto"/>
            <w:noWrap/>
            <w:hideMark/>
          </w:tcPr>
          <w:p w14:paraId="035CF93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20/01/2020</w:t>
            </w:r>
          </w:p>
        </w:tc>
      </w:tr>
      <w:tr w:rsidR="001D7980" w:rsidRPr="00B812E5" w14:paraId="2A0830B3" w14:textId="77777777" w:rsidTr="002D0C76">
        <w:trPr>
          <w:trHeight w:val="255"/>
        </w:trPr>
        <w:tc>
          <w:tcPr>
            <w:tcW w:w="1418" w:type="dxa"/>
            <w:tcBorders>
              <w:top w:val="nil"/>
              <w:left w:val="nil"/>
              <w:bottom w:val="nil"/>
              <w:right w:val="nil"/>
            </w:tcBorders>
            <w:shd w:val="clear" w:color="auto" w:fill="auto"/>
            <w:noWrap/>
            <w:hideMark/>
          </w:tcPr>
          <w:p w14:paraId="3DAAC83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5BCF751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293</w:t>
            </w:r>
          </w:p>
        </w:tc>
        <w:tc>
          <w:tcPr>
            <w:tcW w:w="3413" w:type="dxa"/>
            <w:tcBorders>
              <w:top w:val="nil"/>
              <w:left w:val="nil"/>
              <w:bottom w:val="nil"/>
              <w:right w:val="nil"/>
            </w:tcBorders>
            <w:shd w:val="clear" w:color="auto" w:fill="auto"/>
            <w:noWrap/>
            <w:hideMark/>
          </w:tcPr>
          <w:p w14:paraId="40CCCDE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Durankulak Lake</w:t>
            </w:r>
          </w:p>
        </w:tc>
        <w:tc>
          <w:tcPr>
            <w:tcW w:w="1228" w:type="dxa"/>
            <w:tcBorders>
              <w:top w:val="nil"/>
              <w:left w:val="nil"/>
              <w:bottom w:val="nil"/>
              <w:right w:val="nil"/>
            </w:tcBorders>
            <w:shd w:val="clear" w:color="auto" w:fill="auto"/>
            <w:noWrap/>
            <w:hideMark/>
          </w:tcPr>
          <w:p w14:paraId="0C03CDC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28/11/1984</w:t>
            </w:r>
          </w:p>
        </w:tc>
        <w:tc>
          <w:tcPr>
            <w:tcW w:w="1229" w:type="dxa"/>
            <w:tcBorders>
              <w:top w:val="nil"/>
              <w:left w:val="nil"/>
              <w:bottom w:val="nil"/>
              <w:right w:val="nil"/>
            </w:tcBorders>
            <w:shd w:val="clear" w:color="auto" w:fill="auto"/>
            <w:noWrap/>
            <w:hideMark/>
          </w:tcPr>
          <w:p w14:paraId="08F9B08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1 371</w:t>
            </w:r>
          </w:p>
        </w:tc>
        <w:tc>
          <w:tcPr>
            <w:tcW w:w="1512" w:type="dxa"/>
            <w:tcBorders>
              <w:top w:val="nil"/>
              <w:left w:val="nil"/>
              <w:bottom w:val="nil"/>
              <w:right w:val="nil"/>
            </w:tcBorders>
            <w:shd w:val="clear" w:color="auto" w:fill="auto"/>
            <w:noWrap/>
            <w:hideMark/>
          </w:tcPr>
          <w:p w14:paraId="6DF6A44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20/01/2020</w:t>
            </w:r>
          </w:p>
        </w:tc>
      </w:tr>
      <w:tr w:rsidR="001D7980" w:rsidRPr="00B812E5" w14:paraId="216292B2" w14:textId="77777777" w:rsidTr="002D0C76">
        <w:trPr>
          <w:trHeight w:val="255"/>
        </w:trPr>
        <w:tc>
          <w:tcPr>
            <w:tcW w:w="1418" w:type="dxa"/>
            <w:tcBorders>
              <w:top w:val="nil"/>
              <w:left w:val="nil"/>
              <w:bottom w:val="nil"/>
              <w:right w:val="nil"/>
            </w:tcBorders>
            <w:shd w:val="clear" w:color="auto" w:fill="auto"/>
            <w:noWrap/>
            <w:hideMark/>
          </w:tcPr>
          <w:p w14:paraId="174109D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3523232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801</w:t>
            </w:r>
          </w:p>
        </w:tc>
        <w:tc>
          <w:tcPr>
            <w:tcW w:w="3413" w:type="dxa"/>
            <w:tcBorders>
              <w:top w:val="nil"/>
              <w:left w:val="nil"/>
              <w:bottom w:val="nil"/>
              <w:right w:val="nil"/>
            </w:tcBorders>
            <w:shd w:val="clear" w:color="auto" w:fill="auto"/>
            <w:noWrap/>
            <w:hideMark/>
          </w:tcPr>
          <w:p w14:paraId="20090CF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Shabla Lake</w:t>
            </w:r>
          </w:p>
        </w:tc>
        <w:tc>
          <w:tcPr>
            <w:tcW w:w="1228" w:type="dxa"/>
            <w:tcBorders>
              <w:top w:val="nil"/>
              <w:left w:val="nil"/>
              <w:bottom w:val="nil"/>
              <w:right w:val="nil"/>
            </w:tcBorders>
            <w:shd w:val="clear" w:color="auto" w:fill="auto"/>
            <w:noWrap/>
            <w:hideMark/>
          </w:tcPr>
          <w:p w14:paraId="1642A87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13/03/1996</w:t>
            </w:r>
          </w:p>
        </w:tc>
        <w:tc>
          <w:tcPr>
            <w:tcW w:w="1229" w:type="dxa"/>
            <w:tcBorders>
              <w:top w:val="nil"/>
              <w:left w:val="nil"/>
              <w:bottom w:val="nil"/>
              <w:right w:val="nil"/>
            </w:tcBorders>
            <w:shd w:val="clear" w:color="auto" w:fill="auto"/>
            <w:noWrap/>
            <w:hideMark/>
          </w:tcPr>
          <w:p w14:paraId="1644823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418</w:t>
            </w:r>
          </w:p>
        </w:tc>
        <w:tc>
          <w:tcPr>
            <w:tcW w:w="1512" w:type="dxa"/>
            <w:tcBorders>
              <w:top w:val="nil"/>
              <w:left w:val="nil"/>
              <w:bottom w:val="nil"/>
              <w:right w:val="nil"/>
            </w:tcBorders>
            <w:shd w:val="clear" w:color="auto" w:fill="auto"/>
            <w:noWrap/>
            <w:hideMark/>
          </w:tcPr>
          <w:p w14:paraId="5D44544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20/01/2020</w:t>
            </w:r>
          </w:p>
        </w:tc>
      </w:tr>
      <w:tr w:rsidR="001D7980" w:rsidRPr="00B812E5" w14:paraId="2D4D72B8" w14:textId="77777777" w:rsidTr="002D0C76">
        <w:trPr>
          <w:trHeight w:val="255"/>
        </w:trPr>
        <w:tc>
          <w:tcPr>
            <w:tcW w:w="1418" w:type="dxa"/>
            <w:tcBorders>
              <w:top w:val="nil"/>
              <w:left w:val="nil"/>
              <w:bottom w:val="nil"/>
              <w:right w:val="nil"/>
            </w:tcBorders>
            <w:shd w:val="clear" w:color="auto" w:fill="auto"/>
            <w:noWrap/>
            <w:hideMark/>
          </w:tcPr>
          <w:p w14:paraId="5DA27B2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3D5B3B6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1228</w:t>
            </w:r>
          </w:p>
        </w:tc>
        <w:tc>
          <w:tcPr>
            <w:tcW w:w="3413" w:type="dxa"/>
            <w:tcBorders>
              <w:top w:val="nil"/>
              <w:left w:val="nil"/>
              <w:bottom w:val="nil"/>
              <w:right w:val="nil"/>
            </w:tcBorders>
            <w:shd w:val="clear" w:color="auto" w:fill="auto"/>
            <w:noWrap/>
            <w:hideMark/>
          </w:tcPr>
          <w:p w14:paraId="70025C5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Poda</w:t>
            </w:r>
          </w:p>
        </w:tc>
        <w:tc>
          <w:tcPr>
            <w:tcW w:w="1228" w:type="dxa"/>
            <w:tcBorders>
              <w:top w:val="nil"/>
              <w:left w:val="nil"/>
              <w:bottom w:val="nil"/>
              <w:right w:val="nil"/>
            </w:tcBorders>
            <w:shd w:val="clear" w:color="auto" w:fill="auto"/>
            <w:noWrap/>
            <w:hideMark/>
          </w:tcPr>
          <w:p w14:paraId="259C8C5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24/09/2002</w:t>
            </w:r>
          </w:p>
        </w:tc>
        <w:tc>
          <w:tcPr>
            <w:tcW w:w="1229" w:type="dxa"/>
            <w:tcBorders>
              <w:top w:val="nil"/>
              <w:left w:val="nil"/>
              <w:bottom w:val="nil"/>
              <w:right w:val="nil"/>
            </w:tcBorders>
            <w:shd w:val="clear" w:color="auto" w:fill="auto"/>
            <w:noWrap/>
            <w:hideMark/>
          </w:tcPr>
          <w:p w14:paraId="01C06AE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307</w:t>
            </w:r>
          </w:p>
        </w:tc>
        <w:tc>
          <w:tcPr>
            <w:tcW w:w="1512" w:type="dxa"/>
            <w:tcBorders>
              <w:top w:val="nil"/>
              <w:left w:val="nil"/>
              <w:bottom w:val="nil"/>
              <w:right w:val="nil"/>
            </w:tcBorders>
            <w:shd w:val="clear" w:color="auto" w:fill="auto"/>
            <w:noWrap/>
            <w:hideMark/>
          </w:tcPr>
          <w:p w14:paraId="4DD2DBF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20/01/2020</w:t>
            </w:r>
          </w:p>
        </w:tc>
      </w:tr>
      <w:tr w:rsidR="001D7980" w:rsidRPr="00B812E5" w14:paraId="45B2F67F" w14:textId="77777777" w:rsidTr="002D0C76">
        <w:trPr>
          <w:trHeight w:val="255"/>
        </w:trPr>
        <w:tc>
          <w:tcPr>
            <w:tcW w:w="1418" w:type="dxa"/>
            <w:tcBorders>
              <w:top w:val="nil"/>
              <w:left w:val="nil"/>
              <w:bottom w:val="nil"/>
              <w:right w:val="nil"/>
            </w:tcBorders>
            <w:shd w:val="clear" w:color="auto" w:fill="auto"/>
            <w:noWrap/>
            <w:hideMark/>
          </w:tcPr>
          <w:p w14:paraId="0F36BB1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41B4F8D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1230</w:t>
            </w:r>
          </w:p>
        </w:tc>
        <w:tc>
          <w:tcPr>
            <w:tcW w:w="3413" w:type="dxa"/>
            <w:tcBorders>
              <w:top w:val="nil"/>
              <w:left w:val="nil"/>
              <w:bottom w:val="nil"/>
              <w:right w:val="nil"/>
            </w:tcBorders>
            <w:shd w:val="clear" w:color="auto" w:fill="auto"/>
            <w:noWrap/>
            <w:hideMark/>
          </w:tcPr>
          <w:p w14:paraId="56BB178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Vaya Lake</w:t>
            </w:r>
          </w:p>
        </w:tc>
        <w:tc>
          <w:tcPr>
            <w:tcW w:w="1228" w:type="dxa"/>
            <w:tcBorders>
              <w:top w:val="nil"/>
              <w:left w:val="nil"/>
              <w:bottom w:val="nil"/>
              <w:right w:val="nil"/>
            </w:tcBorders>
            <w:shd w:val="clear" w:color="auto" w:fill="auto"/>
            <w:noWrap/>
            <w:hideMark/>
          </w:tcPr>
          <w:p w14:paraId="6281DA6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11/11/2002</w:t>
            </w:r>
          </w:p>
        </w:tc>
        <w:tc>
          <w:tcPr>
            <w:tcW w:w="1229" w:type="dxa"/>
            <w:tcBorders>
              <w:top w:val="nil"/>
              <w:left w:val="nil"/>
              <w:bottom w:val="nil"/>
              <w:right w:val="nil"/>
            </w:tcBorders>
            <w:shd w:val="clear" w:color="auto" w:fill="auto"/>
            <w:noWrap/>
            <w:hideMark/>
          </w:tcPr>
          <w:p w14:paraId="2AA464C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2 900</w:t>
            </w:r>
          </w:p>
        </w:tc>
        <w:tc>
          <w:tcPr>
            <w:tcW w:w="1512" w:type="dxa"/>
            <w:tcBorders>
              <w:top w:val="nil"/>
              <w:left w:val="nil"/>
              <w:bottom w:val="nil"/>
              <w:right w:val="nil"/>
            </w:tcBorders>
            <w:shd w:val="clear" w:color="auto" w:fill="auto"/>
            <w:noWrap/>
            <w:hideMark/>
          </w:tcPr>
          <w:p w14:paraId="7FBB0B7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20/01/2020</w:t>
            </w:r>
          </w:p>
        </w:tc>
      </w:tr>
      <w:tr w:rsidR="001D7980" w:rsidRPr="00B812E5" w14:paraId="0E74D570" w14:textId="77777777" w:rsidTr="002D0C76">
        <w:trPr>
          <w:trHeight w:val="255"/>
        </w:trPr>
        <w:tc>
          <w:tcPr>
            <w:tcW w:w="1418" w:type="dxa"/>
            <w:tcBorders>
              <w:top w:val="nil"/>
              <w:left w:val="nil"/>
              <w:bottom w:val="nil"/>
              <w:right w:val="nil"/>
            </w:tcBorders>
            <w:shd w:val="clear" w:color="auto" w:fill="auto"/>
            <w:noWrap/>
            <w:hideMark/>
          </w:tcPr>
          <w:p w14:paraId="7DA7372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724" w:type="dxa"/>
            <w:tcBorders>
              <w:top w:val="nil"/>
              <w:left w:val="nil"/>
              <w:bottom w:val="nil"/>
              <w:right w:val="nil"/>
            </w:tcBorders>
            <w:shd w:val="clear" w:color="auto" w:fill="auto"/>
            <w:noWrap/>
            <w:hideMark/>
          </w:tcPr>
          <w:p w14:paraId="12FAFAC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1970</w:t>
            </w:r>
          </w:p>
        </w:tc>
        <w:tc>
          <w:tcPr>
            <w:tcW w:w="3413" w:type="dxa"/>
            <w:tcBorders>
              <w:top w:val="nil"/>
              <w:left w:val="nil"/>
              <w:bottom w:val="nil"/>
              <w:right w:val="nil"/>
            </w:tcBorders>
            <w:shd w:val="clear" w:color="auto" w:fill="auto"/>
            <w:noWrap/>
            <w:hideMark/>
          </w:tcPr>
          <w:p w14:paraId="41728B1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Dragoman Marsh Karst Complex</w:t>
            </w:r>
          </w:p>
        </w:tc>
        <w:tc>
          <w:tcPr>
            <w:tcW w:w="1228" w:type="dxa"/>
            <w:tcBorders>
              <w:top w:val="nil"/>
              <w:left w:val="nil"/>
              <w:bottom w:val="nil"/>
              <w:right w:val="nil"/>
            </w:tcBorders>
            <w:shd w:val="clear" w:color="auto" w:fill="auto"/>
            <w:noWrap/>
            <w:hideMark/>
          </w:tcPr>
          <w:p w14:paraId="624DD38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11/02/2011</w:t>
            </w:r>
          </w:p>
        </w:tc>
        <w:tc>
          <w:tcPr>
            <w:tcW w:w="1229" w:type="dxa"/>
            <w:tcBorders>
              <w:top w:val="nil"/>
              <w:left w:val="nil"/>
              <w:bottom w:val="nil"/>
              <w:right w:val="nil"/>
            </w:tcBorders>
            <w:shd w:val="clear" w:color="auto" w:fill="auto"/>
            <w:noWrap/>
            <w:hideMark/>
          </w:tcPr>
          <w:p w14:paraId="5EB9DA4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14 941</w:t>
            </w:r>
          </w:p>
        </w:tc>
        <w:tc>
          <w:tcPr>
            <w:tcW w:w="1512" w:type="dxa"/>
            <w:tcBorders>
              <w:top w:val="nil"/>
              <w:left w:val="nil"/>
              <w:bottom w:val="nil"/>
              <w:right w:val="nil"/>
            </w:tcBorders>
            <w:shd w:val="clear" w:color="auto" w:fill="auto"/>
            <w:noWrap/>
            <w:hideMark/>
          </w:tcPr>
          <w:p w14:paraId="1AF6F07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13/02/2020</w:t>
            </w:r>
          </w:p>
        </w:tc>
      </w:tr>
      <w:tr w:rsidR="001D7980" w:rsidRPr="00B812E5" w14:paraId="479D030C" w14:textId="77777777" w:rsidTr="002D0C76">
        <w:trPr>
          <w:trHeight w:val="255"/>
        </w:trPr>
        <w:tc>
          <w:tcPr>
            <w:tcW w:w="1418" w:type="dxa"/>
            <w:tcBorders>
              <w:top w:val="nil"/>
              <w:left w:val="nil"/>
              <w:bottom w:val="nil"/>
              <w:right w:val="nil"/>
            </w:tcBorders>
            <w:shd w:val="clear" w:color="auto" w:fill="auto"/>
            <w:noWrap/>
            <w:hideMark/>
          </w:tcPr>
          <w:p w14:paraId="332CDDF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724" w:type="dxa"/>
            <w:tcBorders>
              <w:top w:val="nil"/>
              <w:left w:val="nil"/>
              <w:bottom w:val="nil"/>
              <w:right w:val="nil"/>
            </w:tcBorders>
            <w:shd w:val="clear" w:color="auto" w:fill="auto"/>
            <w:noWrap/>
            <w:hideMark/>
          </w:tcPr>
          <w:p w14:paraId="5B4D0481" w14:textId="42CBC30E" w:rsidR="001D7980" w:rsidRPr="00B812E5" w:rsidRDefault="00447BBE" w:rsidP="002D0C76">
            <w:pPr>
              <w:rPr>
                <w:rFonts w:asciiTheme="minorHAnsi" w:hAnsiTheme="minorHAnsi" w:cstheme="minorHAnsi"/>
                <w:color w:val="000000"/>
                <w:sz w:val="20"/>
                <w:szCs w:val="20"/>
                <w:lang w:val="es-ES" w:eastAsia="en-GB"/>
              </w:rPr>
            </w:pPr>
            <w:r>
              <w:rPr>
                <w:rFonts w:asciiTheme="minorHAnsi" w:hAnsiTheme="minorHAnsi" w:cstheme="minorHAnsi"/>
                <w:color w:val="000000"/>
                <w:sz w:val="20"/>
                <w:szCs w:val="20"/>
                <w:lang w:val="es-ES" w:eastAsia="en-GB"/>
              </w:rPr>
              <w:t xml:space="preserve">    </w:t>
            </w:r>
            <w:r w:rsidR="001D7980" w:rsidRPr="00B812E5">
              <w:rPr>
                <w:rFonts w:asciiTheme="minorHAnsi" w:hAnsiTheme="minorHAnsi" w:cstheme="minorHAnsi"/>
                <w:color w:val="000000"/>
                <w:sz w:val="20"/>
                <w:szCs w:val="20"/>
                <w:lang w:val="es-ES" w:eastAsia="en-GB"/>
              </w:rPr>
              <w:t>492</w:t>
            </w:r>
          </w:p>
        </w:tc>
        <w:tc>
          <w:tcPr>
            <w:tcW w:w="3413" w:type="dxa"/>
            <w:tcBorders>
              <w:top w:val="nil"/>
              <w:left w:val="nil"/>
              <w:bottom w:val="nil"/>
              <w:right w:val="nil"/>
            </w:tcBorders>
            <w:shd w:val="clear" w:color="auto" w:fill="auto"/>
            <w:noWrap/>
            <w:hideMark/>
          </w:tcPr>
          <w:p w14:paraId="34B2C1A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Parc National du W</w:t>
            </w:r>
          </w:p>
        </w:tc>
        <w:tc>
          <w:tcPr>
            <w:tcW w:w="1228" w:type="dxa"/>
            <w:tcBorders>
              <w:top w:val="nil"/>
              <w:left w:val="nil"/>
              <w:bottom w:val="nil"/>
              <w:right w:val="nil"/>
            </w:tcBorders>
            <w:shd w:val="clear" w:color="auto" w:fill="auto"/>
            <w:noWrap/>
            <w:hideMark/>
          </w:tcPr>
          <w:p w14:paraId="48BBCFA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27/06/1990</w:t>
            </w:r>
          </w:p>
        </w:tc>
        <w:tc>
          <w:tcPr>
            <w:tcW w:w="1229" w:type="dxa"/>
            <w:tcBorders>
              <w:top w:val="nil"/>
              <w:left w:val="nil"/>
              <w:bottom w:val="nil"/>
              <w:right w:val="nil"/>
            </w:tcBorders>
            <w:shd w:val="clear" w:color="auto" w:fill="auto"/>
            <w:noWrap/>
            <w:hideMark/>
          </w:tcPr>
          <w:p w14:paraId="681A050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311 471</w:t>
            </w:r>
          </w:p>
        </w:tc>
        <w:tc>
          <w:tcPr>
            <w:tcW w:w="1512" w:type="dxa"/>
            <w:tcBorders>
              <w:top w:val="nil"/>
              <w:left w:val="nil"/>
              <w:bottom w:val="nil"/>
              <w:right w:val="nil"/>
            </w:tcBorders>
            <w:shd w:val="clear" w:color="auto" w:fill="auto"/>
            <w:noWrap/>
            <w:hideMark/>
          </w:tcPr>
          <w:p w14:paraId="49406CD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10/09/2018</w:t>
            </w:r>
          </w:p>
        </w:tc>
      </w:tr>
      <w:tr w:rsidR="001D7980" w:rsidRPr="00B812E5" w14:paraId="7063A214" w14:textId="77777777" w:rsidTr="002D0C76">
        <w:trPr>
          <w:trHeight w:val="255"/>
        </w:trPr>
        <w:tc>
          <w:tcPr>
            <w:tcW w:w="1418" w:type="dxa"/>
            <w:tcBorders>
              <w:top w:val="nil"/>
              <w:left w:val="nil"/>
              <w:bottom w:val="nil"/>
              <w:right w:val="nil"/>
            </w:tcBorders>
            <w:shd w:val="clear" w:color="auto" w:fill="auto"/>
            <w:noWrap/>
            <w:hideMark/>
          </w:tcPr>
          <w:p w14:paraId="6D8AB60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Burkina Faso</w:t>
            </w:r>
          </w:p>
        </w:tc>
        <w:tc>
          <w:tcPr>
            <w:tcW w:w="724" w:type="dxa"/>
            <w:tcBorders>
              <w:top w:val="nil"/>
              <w:left w:val="nil"/>
              <w:bottom w:val="nil"/>
              <w:right w:val="nil"/>
            </w:tcBorders>
            <w:shd w:val="clear" w:color="auto" w:fill="auto"/>
            <w:noWrap/>
            <w:hideMark/>
          </w:tcPr>
          <w:p w14:paraId="7D752B9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1884</w:t>
            </w:r>
          </w:p>
        </w:tc>
        <w:tc>
          <w:tcPr>
            <w:tcW w:w="3413" w:type="dxa"/>
            <w:tcBorders>
              <w:top w:val="nil"/>
              <w:left w:val="nil"/>
              <w:bottom w:val="nil"/>
              <w:right w:val="nil"/>
            </w:tcBorders>
            <w:shd w:val="clear" w:color="auto" w:fill="auto"/>
            <w:noWrap/>
            <w:hideMark/>
          </w:tcPr>
          <w:p w14:paraId="13170B9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Parc National d'Arly</w:t>
            </w:r>
          </w:p>
        </w:tc>
        <w:tc>
          <w:tcPr>
            <w:tcW w:w="1228" w:type="dxa"/>
            <w:tcBorders>
              <w:top w:val="nil"/>
              <w:left w:val="nil"/>
              <w:bottom w:val="nil"/>
              <w:right w:val="nil"/>
            </w:tcBorders>
            <w:shd w:val="clear" w:color="auto" w:fill="auto"/>
            <w:noWrap/>
            <w:hideMark/>
          </w:tcPr>
          <w:p w14:paraId="762371F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07/10/2009</w:t>
            </w:r>
          </w:p>
        </w:tc>
        <w:tc>
          <w:tcPr>
            <w:tcW w:w="1229" w:type="dxa"/>
            <w:tcBorders>
              <w:top w:val="nil"/>
              <w:left w:val="nil"/>
              <w:bottom w:val="nil"/>
              <w:right w:val="nil"/>
            </w:tcBorders>
            <w:shd w:val="clear" w:color="auto" w:fill="auto"/>
            <w:noWrap/>
            <w:hideMark/>
          </w:tcPr>
          <w:p w14:paraId="48D73A9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795 289</w:t>
            </w:r>
          </w:p>
        </w:tc>
        <w:tc>
          <w:tcPr>
            <w:tcW w:w="1512" w:type="dxa"/>
            <w:tcBorders>
              <w:top w:val="nil"/>
              <w:left w:val="nil"/>
              <w:bottom w:val="nil"/>
              <w:right w:val="nil"/>
            </w:tcBorders>
            <w:shd w:val="clear" w:color="auto" w:fill="auto"/>
            <w:noWrap/>
            <w:hideMark/>
          </w:tcPr>
          <w:p w14:paraId="03EE84A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10/09/2018</w:t>
            </w:r>
          </w:p>
        </w:tc>
      </w:tr>
      <w:tr w:rsidR="001D7980" w:rsidRPr="00B812E5" w14:paraId="67E563BA" w14:textId="77777777" w:rsidTr="002D0C76">
        <w:trPr>
          <w:trHeight w:val="255"/>
        </w:trPr>
        <w:tc>
          <w:tcPr>
            <w:tcW w:w="1418" w:type="dxa"/>
            <w:tcBorders>
              <w:top w:val="nil"/>
              <w:left w:val="nil"/>
              <w:bottom w:val="nil"/>
              <w:right w:val="nil"/>
            </w:tcBorders>
            <w:shd w:val="clear" w:color="auto" w:fill="auto"/>
            <w:noWrap/>
            <w:hideMark/>
          </w:tcPr>
          <w:p w14:paraId="394DC7E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Canadá</w:t>
            </w:r>
          </w:p>
        </w:tc>
        <w:tc>
          <w:tcPr>
            <w:tcW w:w="724" w:type="dxa"/>
            <w:tcBorders>
              <w:top w:val="nil"/>
              <w:left w:val="nil"/>
              <w:bottom w:val="nil"/>
              <w:right w:val="nil"/>
            </w:tcBorders>
            <w:shd w:val="clear" w:color="auto" w:fill="auto"/>
            <w:noWrap/>
            <w:hideMark/>
          </w:tcPr>
          <w:p w14:paraId="77FC009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399</w:t>
            </w:r>
          </w:p>
        </w:tc>
        <w:tc>
          <w:tcPr>
            <w:tcW w:w="3413" w:type="dxa"/>
            <w:tcBorders>
              <w:top w:val="nil"/>
              <w:left w:val="nil"/>
              <w:bottom w:val="nil"/>
              <w:right w:val="nil"/>
            </w:tcBorders>
            <w:shd w:val="clear" w:color="auto" w:fill="auto"/>
            <w:noWrap/>
            <w:hideMark/>
          </w:tcPr>
          <w:p w14:paraId="19AFF98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Malpeque Bay</w:t>
            </w:r>
          </w:p>
        </w:tc>
        <w:tc>
          <w:tcPr>
            <w:tcW w:w="1228" w:type="dxa"/>
            <w:tcBorders>
              <w:top w:val="nil"/>
              <w:left w:val="nil"/>
              <w:bottom w:val="nil"/>
              <w:right w:val="nil"/>
            </w:tcBorders>
            <w:shd w:val="clear" w:color="auto" w:fill="auto"/>
            <w:noWrap/>
            <w:hideMark/>
          </w:tcPr>
          <w:p w14:paraId="0F05556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28/04/1988</w:t>
            </w:r>
          </w:p>
        </w:tc>
        <w:tc>
          <w:tcPr>
            <w:tcW w:w="1229" w:type="dxa"/>
            <w:tcBorders>
              <w:top w:val="nil"/>
              <w:left w:val="nil"/>
              <w:bottom w:val="nil"/>
              <w:right w:val="nil"/>
            </w:tcBorders>
            <w:shd w:val="clear" w:color="auto" w:fill="auto"/>
            <w:noWrap/>
            <w:hideMark/>
          </w:tcPr>
          <w:p w14:paraId="5AA9958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24 440</w:t>
            </w:r>
          </w:p>
        </w:tc>
        <w:tc>
          <w:tcPr>
            <w:tcW w:w="1512" w:type="dxa"/>
            <w:tcBorders>
              <w:top w:val="nil"/>
              <w:left w:val="nil"/>
              <w:bottom w:val="nil"/>
              <w:right w:val="nil"/>
            </w:tcBorders>
            <w:shd w:val="clear" w:color="auto" w:fill="auto"/>
            <w:noWrap/>
            <w:hideMark/>
          </w:tcPr>
          <w:p w14:paraId="36DA185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17/02/2020</w:t>
            </w:r>
          </w:p>
        </w:tc>
      </w:tr>
      <w:tr w:rsidR="001D7980" w:rsidRPr="00B812E5" w14:paraId="25588B29" w14:textId="77777777" w:rsidTr="002D0C76">
        <w:trPr>
          <w:trHeight w:val="255"/>
        </w:trPr>
        <w:tc>
          <w:tcPr>
            <w:tcW w:w="1418" w:type="dxa"/>
            <w:tcBorders>
              <w:top w:val="nil"/>
              <w:left w:val="nil"/>
              <w:bottom w:val="nil"/>
              <w:right w:val="nil"/>
            </w:tcBorders>
            <w:shd w:val="clear" w:color="auto" w:fill="auto"/>
            <w:noWrap/>
            <w:hideMark/>
          </w:tcPr>
          <w:p w14:paraId="662FBC6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724" w:type="dxa"/>
            <w:tcBorders>
              <w:top w:val="nil"/>
              <w:left w:val="nil"/>
              <w:bottom w:val="nil"/>
              <w:right w:val="nil"/>
            </w:tcBorders>
            <w:shd w:val="clear" w:color="auto" w:fill="auto"/>
            <w:noWrap/>
            <w:hideMark/>
          </w:tcPr>
          <w:p w14:paraId="505B692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1438</w:t>
            </w:r>
          </w:p>
        </w:tc>
        <w:tc>
          <w:tcPr>
            <w:tcW w:w="3413" w:type="dxa"/>
            <w:tcBorders>
              <w:top w:val="nil"/>
              <w:left w:val="nil"/>
              <w:bottom w:val="nil"/>
              <w:right w:val="nil"/>
            </w:tcBorders>
            <w:shd w:val="clear" w:color="auto" w:fill="auto"/>
            <w:noWrap/>
            <w:hideMark/>
          </w:tcPr>
          <w:p w14:paraId="5DDCC2D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Maidika</w:t>
            </w:r>
          </w:p>
        </w:tc>
        <w:tc>
          <w:tcPr>
            <w:tcW w:w="1228" w:type="dxa"/>
            <w:tcBorders>
              <w:top w:val="nil"/>
              <w:left w:val="nil"/>
              <w:bottom w:val="nil"/>
              <w:right w:val="nil"/>
            </w:tcBorders>
            <w:shd w:val="clear" w:color="auto" w:fill="auto"/>
            <w:noWrap/>
            <w:hideMark/>
          </w:tcPr>
          <w:p w14:paraId="792AD61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01/12/2004</w:t>
            </w:r>
          </w:p>
        </w:tc>
        <w:tc>
          <w:tcPr>
            <w:tcW w:w="1229" w:type="dxa"/>
            <w:tcBorders>
              <w:top w:val="nil"/>
              <w:left w:val="nil"/>
              <w:bottom w:val="nil"/>
              <w:right w:val="nil"/>
            </w:tcBorders>
            <w:shd w:val="clear" w:color="auto" w:fill="auto"/>
            <w:noWrap/>
            <w:hideMark/>
          </w:tcPr>
          <w:p w14:paraId="7B642E7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43 496</w:t>
            </w:r>
          </w:p>
        </w:tc>
        <w:tc>
          <w:tcPr>
            <w:tcW w:w="1512" w:type="dxa"/>
            <w:tcBorders>
              <w:top w:val="nil"/>
              <w:left w:val="nil"/>
              <w:bottom w:val="nil"/>
              <w:right w:val="nil"/>
            </w:tcBorders>
            <w:shd w:val="clear" w:color="auto" w:fill="auto"/>
            <w:noWrap/>
            <w:hideMark/>
          </w:tcPr>
          <w:p w14:paraId="4D57335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08/07/2020</w:t>
            </w:r>
          </w:p>
        </w:tc>
      </w:tr>
      <w:tr w:rsidR="001D7980" w:rsidRPr="00B812E5" w14:paraId="3AA627E9" w14:textId="77777777" w:rsidTr="002D0C76">
        <w:trPr>
          <w:trHeight w:val="255"/>
        </w:trPr>
        <w:tc>
          <w:tcPr>
            <w:tcW w:w="1418" w:type="dxa"/>
            <w:tcBorders>
              <w:top w:val="nil"/>
              <w:left w:val="nil"/>
              <w:bottom w:val="nil"/>
              <w:right w:val="nil"/>
            </w:tcBorders>
            <w:shd w:val="clear" w:color="auto" w:fill="auto"/>
            <w:noWrap/>
            <w:hideMark/>
          </w:tcPr>
          <w:p w14:paraId="50DF6A7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China</w:t>
            </w:r>
          </w:p>
        </w:tc>
        <w:tc>
          <w:tcPr>
            <w:tcW w:w="724" w:type="dxa"/>
            <w:tcBorders>
              <w:top w:val="nil"/>
              <w:left w:val="nil"/>
              <w:bottom w:val="nil"/>
              <w:right w:val="nil"/>
            </w:tcBorders>
            <w:shd w:val="clear" w:color="auto" w:fill="auto"/>
            <w:noWrap/>
            <w:hideMark/>
          </w:tcPr>
          <w:p w14:paraId="2604A83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1728</w:t>
            </w:r>
          </w:p>
        </w:tc>
        <w:tc>
          <w:tcPr>
            <w:tcW w:w="3413" w:type="dxa"/>
            <w:tcBorders>
              <w:top w:val="nil"/>
              <w:left w:val="nil"/>
              <w:bottom w:val="nil"/>
              <w:right w:val="nil"/>
            </w:tcBorders>
            <w:shd w:val="clear" w:color="auto" w:fill="auto"/>
            <w:noWrap/>
            <w:hideMark/>
          </w:tcPr>
          <w:p w14:paraId="1BB5C39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Guangxi Beilun Estuary National Nature Reserve</w:t>
            </w:r>
          </w:p>
        </w:tc>
        <w:tc>
          <w:tcPr>
            <w:tcW w:w="1228" w:type="dxa"/>
            <w:tcBorders>
              <w:top w:val="nil"/>
              <w:left w:val="nil"/>
              <w:bottom w:val="nil"/>
              <w:right w:val="nil"/>
            </w:tcBorders>
            <w:shd w:val="clear" w:color="auto" w:fill="auto"/>
            <w:noWrap/>
            <w:hideMark/>
          </w:tcPr>
          <w:p w14:paraId="271D0C2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02/02/2008</w:t>
            </w:r>
          </w:p>
        </w:tc>
        <w:tc>
          <w:tcPr>
            <w:tcW w:w="1229" w:type="dxa"/>
            <w:tcBorders>
              <w:top w:val="nil"/>
              <w:left w:val="nil"/>
              <w:bottom w:val="nil"/>
              <w:right w:val="nil"/>
            </w:tcBorders>
            <w:shd w:val="clear" w:color="auto" w:fill="auto"/>
            <w:noWrap/>
            <w:hideMark/>
          </w:tcPr>
          <w:p w14:paraId="2068635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3 000</w:t>
            </w:r>
          </w:p>
        </w:tc>
        <w:tc>
          <w:tcPr>
            <w:tcW w:w="1512" w:type="dxa"/>
            <w:tcBorders>
              <w:top w:val="nil"/>
              <w:left w:val="nil"/>
              <w:bottom w:val="nil"/>
              <w:right w:val="nil"/>
            </w:tcBorders>
            <w:shd w:val="clear" w:color="auto" w:fill="auto"/>
            <w:noWrap/>
            <w:hideMark/>
          </w:tcPr>
          <w:p w14:paraId="5FB8411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27/08/2019</w:t>
            </w:r>
          </w:p>
        </w:tc>
      </w:tr>
      <w:tr w:rsidR="001D7980" w:rsidRPr="00B812E5" w14:paraId="61C31D25" w14:textId="77777777" w:rsidTr="002D0C76">
        <w:trPr>
          <w:trHeight w:val="255"/>
        </w:trPr>
        <w:tc>
          <w:tcPr>
            <w:tcW w:w="1418" w:type="dxa"/>
            <w:tcBorders>
              <w:top w:val="nil"/>
              <w:left w:val="nil"/>
              <w:bottom w:val="nil"/>
              <w:right w:val="nil"/>
            </w:tcBorders>
            <w:shd w:val="clear" w:color="auto" w:fill="auto"/>
            <w:noWrap/>
            <w:hideMark/>
          </w:tcPr>
          <w:p w14:paraId="1355E89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Côte d'Ivoire</w:t>
            </w:r>
          </w:p>
        </w:tc>
        <w:tc>
          <w:tcPr>
            <w:tcW w:w="724" w:type="dxa"/>
            <w:tcBorders>
              <w:top w:val="nil"/>
              <w:left w:val="nil"/>
              <w:bottom w:val="nil"/>
              <w:right w:val="nil"/>
            </w:tcBorders>
            <w:shd w:val="clear" w:color="auto" w:fill="auto"/>
            <w:noWrap/>
            <w:hideMark/>
          </w:tcPr>
          <w:p w14:paraId="61C8C59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790</w:t>
            </w:r>
          </w:p>
        </w:tc>
        <w:tc>
          <w:tcPr>
            <w:tcW w:w="3413" w:type="dxa"/>
            <w:tcBorders>
              <w:top w:val="nil"/>
              <w:left w:val="nil"/>
              <w:bottom w:val="nil"/>
              <w:right w:val="nil"/>
            </w:tcBorders>
            <w:shd w:val="clear" w:color="auto" w:fill="auto"/>
            <w:noWrap/>
            <w:hideMark/>
          </w:tcPr>
          <w:p w14:paraId="6E52134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Parc National d’Azagny</w:t>
            </w:r>
          </w:p>
        </w:tc>
        <w:tc>
          <w:tcPr>
            <w:tcW w:w="1228" w:type="dxa"/>
            <w:tcBorders>
              <w:top w:val="nil"/>
              <w:left w:val="nil"/>
              <w:bottom w:val="nil"/>
              <w:right w:val="nil"/>
            </w:tcBorders>
            <w:shd w:val="clear" w:color="auto" w:fill="auto"/>
            <w:noWrap/>
            <w:hideMark/>
          </w:tcPr>
          <w:p w14:paraId="5DBAF65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27/02/1996</w:t>
            </w:r>
          </w:p>
        </w:tc>
        <w:tc>
          <w:tcPr>
            <w:tcW w:w="1229" w:type="dxa"/>
            <w:tcBorders>
              <w:top w:val="nil"/>
              <w:left w:val="nil"/>
              <w:bottom w:val="nil"/>
              <w:right w:val="nil"/>
            </w:tcBorders>
            <w:shd w:val="clear" w:color="auto" w:fill="auto"/>
            <w:noWrap/>
            <w:hideMark/>
          </w:tcPr>
          <w:p w14:paraId="688A50F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19 400</w:t>
            </w:r>
          </w:p>
        </w:tc>
        <w:tc>
          <w:tcPr>
            <w:tcW w:w="1512" w:type="dxa"/>
            <w:tcBorders>
              <w:top w:val="nil"/>
              <w:left w:val="nil"/>
              <w:bottom w:val="nil"/>
              <w:right w:val="nil"/>
            </w:tcBorders>
            <w:shd w:val="clear" w:color="auto" w:fill="auto"/>
            <w:noWrap/>
            <w:hideMark/>
          </w:tcPr>
          <w:p w14:paraId="1D51AF6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1EEB943B" w14:textId="77777777" w:rsidTr="002D0C76">
        <w:trPr>
          <w:trHeight w:val="255"/>
        </w:trPr>
        <w:tc>
          <w:tcPr>
            <w:tcW w:w="1418" w:type="dxa"/>
            <w:tcBorders>
              <w:top w:val="nil"/>
              <w:left w:val="nil"/>
              <w:bottom w:val="nil"/>
              <w:right w:val="nil"/>
            </w:tcBorders>
            <w:shd w:val="clear" w:color="auto" w:fill="auto"/>
            <w:noWrap/>
            <w:hideMark/>
          </w:tcPr>
          <w:p w14:paraId="1541F1A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Côte d'Ivoire</w:t>
            </w:r>
          </w:p>
        </w:tc>
        <w:tc>
          <w:tcPr>
            <w:tcW w:w="724" w:type="dxa"/>
            <w:tcBorders>
              <w:top w:val="nil"/>
              <w:left w:val="nil"/>
              <w:bottom w:val="nil"/>
              <w:right w:val="nil"/>
            </w:tcBorders>
            <w:shd w:val="clear" w:color="auto" w:fill="auto"/>
            <w:noWrap/>
            <w:hideMark/>
          </w:tcPr>
          <w:p w14:paraId="1DE06C0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1584</w:t>
            </w:r>
          </w:p>
        </w:tc>
        <w:tc>
          <w:tcPr>
            <w:tcW w:w="3413" w:type="dxa"/>
            <w:tcBorders>
              <w:top w:val="nil"/>
              <w:left w:val="nil"/>
              <w:bottom w:val="nil"/>
              <w:right w:val="nil"/>
            </w:tcBorders>
            <w:shd w:val="clear" w:color="auto" w:fill="auto"/>
            <w:noWrap/>
            <w:hideMark/>
          </w:tcPr>
          <w:p w14:paraId="459C687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Iles Ehotilé-Essouman</w:t>
            </w:r>
          </w:p>
        </w:tc>
        <w:tc>
          <w:tcPr>
            <w:tcW w:w="1228" w:type="dxa"/>
            <w:tcBorders>
              <w:top w:val="nil"/>
              <w:left w:val="nil"/>
              <w:bottom w:val="nil"/>
              <w:right w:val="nil"/>
            </w:tcBorders>
            <w:shd w:val="clear" w:color="auto" w:fill="auto"/>
            <w:noWrap/>
            <w:hideMark/>
          </w:tcPr>
          <w:p w14:paraId="1C613C2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18/10/2005</w:t>
            </w:r>
          </w:p>
        </w:tc>
        <w:tc>
          <w:tcPr>
            <w:tcW w:w="1229" w:type="dxa"/>
            <w:tcBorders>
              <w:top w:val="nil"/>
              <w:left w:val="nil"/>
              <w:bottom w:val="nil"/>
              <w:right w:val="nil"/>
            </w:tcBorders>
            <w:shd w:val="clear" w:color="auto" w:fill="auto"/>
            <w:noWrap/>
            <w:hideMark/>
          </w:tcPr>
          <w:p w14:paraId="594CAB1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27 274</w:t>
            </w:r>
          </w:p>
        </w:tc>
        <w:tc>
          <w:tcPr>
            <w:tcW w:w="1512" w:type="dxa"/>
            <w:tcBorders>
              <w:top w:val="nil"/>
              <w:left w:val="nil"/>
              <w:bottom w:val="nil"/>
              <w:right w:val="nil"/>
            </w:tcBorders>
            <w:shd w:val="clear" w:color="auto" w:fill="auto"/>
            <w:noWrap/>
            <w:hideMark/>
          </w:tcPr>
          <w:p w14:paraId="6D4C307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51981DAE" w14:textId="77777777" w:rsidTr="002D0C76">
        <w:trPr>
          <w:trHeight w:val="255"/>
        </w:trPr>
        <w:tc>
          <w:tcPr>
            <w:tcW w:w="1418" w:type="dxa"/>
            <w:tcBorders>
              <w:top w:val="nil"/>
              <w:left w:val="nil"/>
              <w:bottom w:val="nil"/>
              <w:right w:val="nil"/>
            </w:tcBorders>
            <w:shd w:val="clear" w:color="auto" w:fill="auto"/>
            <w:noWrap/>
            <w:hideMark/>
          </w:tcPr>
          <w:p w14:paraId="4EA2570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724" w:type="dxa"/>
            <w:tcBorders>
              <w:top w:val="nil"/>
              <w:left w:val="nil"/>
              <w:bottom w:val="nil"/>
              <w:right w:val="nil"/>
            </w:tcBorders>
            <w:shd w:val="clear" w:color="auto" w:fill="auto"/>
            <w:noWrap/>
            <w:hideMark/>
          </w:tcPr>
          <w:p w14:paraId="44F0845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582</w:t>
            </w:r>
          </w:p>
        </w:tc>
        <w:tc>
          <w:tcPr>
            <w:tcW w:w="3413" w:type="dxa"/>
            <w:tcBorders>
              <w:top w:val="nil"/>
              <w:left w:val="nil"/>
              <w:bottom w:val="nil"/>
              <w:right w:val="nil"/>
            </w:tcBorders>
            <w:shd w:val="clear" w:color="auto" w:fill="auto"/>
            <w:noWrap/>
            <w:hideMark/>
          </w:tcPr>
          <w:p w14:paraId="5A12330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Crna Mlaka Fishponds</w:t>
            </w:r>
          </w:p>
        </w:tc>
        <w:tc>
          <w:tcPr>
            <w:tcW w:w="1228" w:type="dxa"/>
            <w:tcBorders>
              <w:top w:val="nil"/>
              <w:left w:val="nil"/>
              <w:bottom w:val="nil"/>
              <w:right w:val="nil"/>
            </w:tcBorders>
            <w:shd w:val="clear" w:color="auto" w:fill="auto"/>
            <w:noWrap/>
            <w:hideMark/>
          </w:tcPr>
          <w:p w14:paraId="073BA40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02/11/1992</w:t>
            </w:r>
          </w:p>
        </w:tc>
        <w:tc>
          <w:tcPr>
            <w:tcW w:w="1229" w:type="dxa"/>
            <w:tcBorders>
              <w:top w:val="nil"/>
              <w:left w:val="nil"/>
              <w:bottom w:val="nil"/>
              <w:right w:val="nil"/>
            </w:tcBorders>
            <w:shd w:val="clear" w:color="auto" w:fill="auto"/>
            <w:noWrap/>
            <w:hideMark/>
          </w:tcPr>
          <w:p w14:paraId="161155C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756</w:t>
            </w:r>
          </w:p>
        </w:tc>
        <w:tc>
          <w:tcPr>
            <w:tcW w:w="1512" w:type="dxa"/>
            <w:tcBorders>
              <w:top w:val="nil"/>
              <w:left w:val="nil"/>
              <w:bottom w:val="nil"/>
              <w:right w:val="nil"/>
            </w:tcBorders>
            <w:shd w:val="clear" w:color="auto" w:fill="auto"/>
            <w:noWrap/>
            <w:hideMark/>
          </w:tcPr>
          <w:p w14:paraId="3214589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05/10/2020</w:t>
            </w:r>
          </w:p>
        </w:tc>
      </w:tr>
      <w:tr w:rsidR="001D7980" w:rsidRPr="00B812E5" w14:paraId="3C7CF688" w14:textId="77777777" w:rsidTr="002D0C76">
        <w:trPr>
          <w:trHeight w:val="255"/>
        </w:trPr>
        <w:tc>
          <w:tcPr>
            <w:tcW w:w="1418" w:type="dxa"/>
            <w:tcBorders>
              <w:top w:val="nil"/>
              <w:left w:val="nil"/>
              <w:bottom w:val="nil"/>
              <w:right w:val="nil"/>
            </w:tcBorders>
            <w:shd w:val="clear" w:color="auto" w:fill="auto"/>
            <w:noWrap/>
            <w:hideMark/>
          </w:tcPr>
          <w:p w14:paraId="53B7813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724" w:type="dxa"/>
            <w:tcBorders>
              <w:top w:val="nil"/>
              <w:left w:val="nil"/>
              <w:bottom w:val="nil"/>
              <w:right w:val="nil"/>
            </w:tcBorders>
            <w:shd w:val="clear" w:color="auto" w:fill="auto"/>
            <w:noWrap/>
            <w:hideMark/>
          </w:tcPr>
          <w:p w14:paraId="41E4EF2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583</w:t>
            </w:r>
          </w:p>
        </w:tc>
        <w:tc>
          <w:tcPr>
            <w:tcW w:w="3413" w:type="dxa"/>
            <w:tcBorders>
              <w:top w:val="nil"/>
              <w:left w:val="nil"/>
              <w:bottom w:val="nil"/>
              <w:right w:val="nil"/>
            </w:tcBorders>
            <w:shd w:val="clear" w:color="auto" w:fill="auto"/>
            <w:noWrap/>
            <w:hideMark/>
          </w:tcPr>
          <w:p w14:paraId="06B677C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Nature Park Kopacki rit </w:t>
            </w:r>
          </w:p>
        </w:tc>
        <w:tc>
          <w:tcPr>
            <w:tcW w:w="1228" w:type="dxa"/>
            <w:tcBorders>
              <w:top w:val="nil"/>
              <w:left w:val="nil"/>
              <w:bottom w:val="nil"/>
              <w:right w:val="nil"/>
            </w:tcBorders>
            <w:shd w:val="clear" w:color="auto" w:fill="auto"/>
            <w:noWrap/>
            <w:hideMark/>
          </w:tcPr>
          <w:p w14:paraId="211E601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02/11/1992</w:t>
            </w:r>
          </w:p>
        </w:tc>
        <w:tc>
          <w:tcPr>
            <w:tcW w:w="1229" w:type="dxa"/>
            <w:tcBorders>
              <w:top w:val="nil"/>
              <w:left w:val="nil"/>
              <w:bottom w:val="nil"/>
              <w:right w:val="nil"/>
            </w:tcBorders>
            <w:shd w:val="clear" w:color="auto" w:fill="auto"/>
            <w:noWrap/>
            <w:hideMark/>
          </w:tcPr>
          <w:p w14:paraId="2558444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23 126</w:t>
            </w:r>
          </w:p>
        </w:tc>
        <w:tc>
          <w:tcPr>
            <w:tcW w:w="1512" w:type="dxa"/>
            <w:tcBorders>
              <w:top w:val="nil"/>
              <w:left w:val="nil"/>
              <w:bottom w:val="nil"/>
              <w:right w:val="nil"/>
            </w:tcBorders>
            <w:shd w:val="clear" w:color="auto" w:fill="auto"/>
            <w:noWrap/>
            <w:hideMark/>
          </w:tcPr>
          <w:p w14:paraId="4640BC1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18/10/2019</w:t>
            </w:r>
          </w:p>
        </w:tc>
      </w:tr>
      <w:tr w:rsidR="001D7980" w:rsidRPr="00B812E5" w14:paraId="043785B3" w14:textId="77777777" w:rsidTr="002D0C76">
        <w:trPr>
          <w:trHeight w:val="255"/>
        </w:trPr>
        <w:tc>
          <w:tcPr>
            <w:tcW w:w="1418" w:type="dxa"/>
            <w:tcBorders>
              <w:top w:val="nil"/>
              <w:left w:val="nil"/>
              <w:bottom w:val="nil"/>
              <w:right w:val="nil"/>
            </w:tcBorders>
            <w:shd w:val="clear" w:color="auto" w:fill="auto"/>
            <w:noWrap/>
            <w:hideMark/>
          </w:tcPr>
          <w:p w14:paraId="210A850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724" w:type="dxa"/>
            <w:tcBorders>
              <w:top w:val="nil"/>
              <w:left w:val="nil"/>
              <w:bottom w:val="nil"/>
              <w:right w:val="nil"/>
            </w:tcBorders>
            <w:shd w:val="clear" w:color="auto" w:fill="auto"/>
            <w:noWrap/>
            <w:hideMark/>
          </w:tcPr>
          <w:p w14:paraId="2B9DBA7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584</w:t>
            </w:r>
          </w:p>
        </w:tc>
        <w:tc>
          <w:tcPr>
            <w:tcW w:w="3413" w:type="dxa"/>
            <w:tcBorders>
              <w:top w:val="nil"/>
              <w:left w:val="nil"/>
              <w:bottom w:val="nil"/>
              <w:right w:val="nil"/>
            </w:tcBorders>
            <w:shd w:val="clear" w:color="auto" w:fill="auto"/>
            <w:noWrap/>
            <w:hideMark/>
          </w:tcPr>
          <w:p w14:paraId="5D07B3D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Lonjsko Polje Nature Park</w:t>
            </w:r>
          </w:p>
        </w:tc>
        <w:tc>
          <w:tcPr>
            <w:tcW w:w="1228" w:type="dxa"/>
            <w:tcBorders>
              <w:top w:val="nil"/>
              <w:left w:val="nil"/>
              <w:bottom w:val="nil"/>
              <w:right w:val="nil"/>
            </w:tcBorders>
            <w:shd w:val="clear" w:color="auto" w:fill="auto"/>
            <w:noWrap/>
            <w:hideMark/>
          </w:tcPr>
          <w:p w14:paraId="0B8BDB1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02/11/1992</w:t>
            </w:r>
          </w:p>
        </w:tc>
        <w:tc>
          <w:tcPr>
            <w:tcW w:w="1229" w:type="dxa"/>
            <w:tcBorders>
              <w:top w:val="nil"/>
              <w:left w:val="nil"/>
              <w:bottom w:val="nil"/>
              <w:right w:val="nil"/>
            </w:tcBorders>
            <w:shd w:val="clear" w:color="auto" w:fill="auto"/>
            <w:noWrap/>
            <w:hideMark/>
          </w:tcPr>
          <w:p w14:paraId="0F609E8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51 218</w:t>
            </w:r>
          </w:p>
        </w:tc>
        <w:tc>
          <w:tcPr>
            <w:tcW w:w="1512" w:type="dxa"/>
            <w:tcBorders>
              <w:top w:val="nil"/>
              <w:left w:val="nil"/>
              <w:bottom w:val="nil"/>
              <w:right w:val="nil"/>
            </w:tcBorders>
            <w:shd w:val="clear" w:color="auto" w:fill="auto"/>
            <w:noWrap/>
            <w:hideMark/>
          </w:tcPr>
          <w:p w14:paraId="08AD879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11/02/2020</w:t>
            </w:r>
          </w:p>
        </w:tc>
      </w:tr>
      <w:tr w:rsidR="001D7980" w:rsidRPr="00B812E5" w14:paraId="2FC01302" w14:textId="77777777" w:rsidTr="002D0C76">
        <w:trPr>
          <w:trHeight w:val="255"/>
        </w:trPr>
        <w:tc>
          <w:tcPr>
            <w:tcW w:w="1418" w:type="dxa"/>
            <w:tcBorders>
              <w:top w:val="nil"/>
              <w:left w:val="nil"/>
              <w:bottom w:val="nil"/>
              <w:right w:val="nil"/>
            </w:tcBorders>
            <w:shd w:val="clear" w:color="auto" w:fill="auto"/>
            <w:noWrap/>
            <w:hideMark/>
          </w:tcPr>
          <w:p w14:paraId="6110CF5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724" w:type="dxa"/>
            <w:tcBorders>
              <w:top w:val="nil"/>
              <w:left w:val="nil"/>
              <w:bottom w:val="nil"/>
              <w:right w:val="nil"/>
            </w:tcBorders>
            <w:shd w:val="clear" w:color="auto" w:fill="auto"/>
            <w:noWrap/>
            <w:hideMark/>
          </w:tcPr>
          <w:p w14:paraId="5CEEEFA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585</w:t>
            </w:r>
          </w:p>
        </w:tc>
        <w:tc>
          <w:tcPr>
            <w:tcW w:w="3413" w:type="dxa"/>
            <w:tcBorders>
              <w:top w:val="nil"/>
              <w:left w:val="nil"/>
              <w:bottom w:val="nil"/>
              <w:right w:val="nil"/>
            </w:tcBorders>
            <w:shd w:val="clear" w:color="auto" w:fill="auto"/>
            <w:noWrap/>
            <w:hideMark/>
          </w:tcPr>
          <w:p w14:paraId="556BE81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Neretva River Delta</w:t>
            </w:r>
          </w:p>
        </w:tc>
        <w:tc>
          <w:tcPr>
            <w:tcW w:w="1228" w:type="dxa"/>
            <w:tcBorders>
              <w:top w:val="nil"/>
              <w:left w:val="nil"/>
              <w:bottom w:val="nil"/>
              <w:right w:val="nil"/>
            </w:tcBorders>
            <w:shd w:val="clear" w:color="auto" w:fill="auto"/>
            <w:noWrap/>
            <w:hideMark/>
          </w:tcPr>
          <w:p w14:paraId="27B3130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02/11/1992</w:t>
            </w:r>
          </w:p>
        </w:tc>
        <w:tc>
          <w:tcPr>
            <w:tcW w:w="1229" w:type="dxa"/>
            <w:tcBorders>
              <w:top w:val="nil"/>
              <w:left w:val="nil"/>
              <w:bottom w:val="nil"/>
              <w:right w:val="nil"/>
            </w:tcBorders>
            <w:shd w:val="clear" w:color="auto" w:fill="auto"/>
            <w:noWrap/>
            <w:hideMark/>
          </w:tcPr>
          <w:p w14:paraId="1BED72C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12 742</w:t>
            </w:r>
          </w:p>
        </w:tc>
        <w:tc>
          <w:tcPr>
            <w:tcW w:w="1512" w:type="dxa"/>
            <w:tcBorders>
              <w:top w:val="nil"/>
              <w:left w:val="nil"/>
              <w:bottom w:val="nil"/>
              <w:right w:val="nil"/>
            </w:tcBorders>
            <w:shd w:val="clear" w:color="auto" w:fill="auto"/>
            <w:noWrap/>
            <w:hideMark/>
          </w:tcPr>
          <w:p w14:paraId="7F59B6A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11/02/2020</w:t>
            </w:r>
          </w:p>
        </w:tc>
      </w:tr>
      <w:tr w:rsidR="001D7980" w:rsidRPr="00B812E5" w14:paraId="42A9A547" w14:textId="77777777" w:rsidTr="002D0C76">
        <w:trPr>
          <w:trHeight w:val="255"/>
        </w:trPr>
        <w:tc>
          <w:tcPr>
            <w:tcW w:w="1418" w:type="dxa"/>
            <w:tcBorders>
              <w:top w:val="nil"/>
              <w:left w:val="nil"/>
              <w:bottom w:val="nil"/>
              <w:right w:val="nil"/>
            </w:tcBorders>
            <w:shd w:val="clear" w:color="auto" w:fill="auto"/>
            <w:noWrap/>
            <w:hideMark/>
          </w:tcPr>
          <w:p w14:paraId="76A6095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724" w:type="dxa"/>
            <w:tcBorders>
              <w:top w:val="nil"/>
              <w:left w:val="nil"/>
              <w:bottom w:val="nil"/>
              <w:right w:val="nil"/>
            </w:tcBorders>
            <w:shd w:val="clear" w:color="auto" w:fill="auto"/>
            <w:noWrap/>
            <w:hideMark/>
          </w:tcPr>
          <w:p w14:paraId="5AC24C9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2109</w:t>
            </w:r>
          </w:p>
        </w:tc>
        <w:tc>
          <w:tcPr>
            <w:tcW w:w="3413" w:type="dxa"/>
            <w:tcBorders>
              <w:top w:val="nil"/>
              <w:left w:val="nil"/>
              <w:bottom w:val="nil"/>
              <w:right w:val="nil"/>
            </w:tcBorders>
            <w:shd w:val="clear" w:color="auto" w:fill="auto"/>
            <w:noWrap/>
            <w:hideMark/>
          </w:tcPr>
          <w:p w14:paraId="6B0116F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Vransko Lake</w:t>
            </w:r>
          </w:p>
        </w:tc>
        <w:tc>
          <w:tcPr>
            <w:tcW w:w="1228" w:type="dxa"/>
            <w:tcBorders>
              <w:top w:val="nil"/>
              <w:left w:val="nil"/>
              <w:bottom w:val="nil"/>
              <w:right w:val="nil"/>
            </w:tcBorders>
            <w:shd w:val="clear" w:color="auto" w:fill="auto"/>
            <w:noWrap/>
            <w:hideMark/>
          </w:tcPr>
          <w:p w14:paraId="23DBFBD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02/02/2013</w:t>
            </w:r>
          </w:p>
        </w:tc>
        <w:tc>
          <w:tcPr>
            <w:tcW w:w="1229" w:type="dxa"/>
            <w:tcBorders>
              <w:top w:val="nil"/>
              <w:left w:val="nil"/>
              <w:bottom w:val="nil"/>
              <w:right w:val="nil"/>
            </w:tcBorders>
            <w:shd w:val="clear" w:color="auto" w:fill="auto"/>
            <w:noWrap/>
            <w:hideMark/>
          </w:tcPr>
          <w:p w14:paraId="4958705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5 748</w:t>
            </w:r>
          </w:p>
        </w:tc>
        <w:tc>
          <w:tcPr>
            <w:tcW w:w="1512" w:type="dxa"/>
            <w:tcBorders>
              <w:top w:val="nil"/>
              <w:left w:val="nil"/>
              <w:bottom w:val="nil"/>
              <w:right w:val="nil"/>
            </w:tcBorders>
            <w:shd w:val="clear" w:color="auto" w:fill="auto"/>
            <w:noWrap/>
            <w:hideMark/>
          </w:tcPr>
          <w:p w14:paraId="60DABDA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24/09/2019</w:t>
            </w:r>
          </w:p>
        </w:tc>
      </w:tr>
      <w:tr w:rsidR="001D7980" w:rsidRPr="00B812E5" w14:paraId="231C965C" w14:textId="77777777" w:rsidTr="002D0C76">
        <w:trPr>
          <w:trHeight w:val="255"/>
        </w:trPr>
        <w:tc>
          <w:tcPr>
            <w:tcW w:w="1418" w:type="dxa"/>
            <w:tcBorders>
              <w:top w:val="nil"/>
              <w:left w:val="nil"/>
              <w:bottom w:val="nil"/>
              <w:right w:val="nil"/>
            </w:tcBorders>
            <w:shd w:val="clear" w:color="auto" w:fill="auto"/>
            <w:noWrap/>
            <w:hideMark/>
          </w:tcPr>
          <w:p w14:paraId="01365BD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1D6D8EF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381</w:t>
            </w:r>
          </w:p>
        </w:tc>
        <w:tc>
          <w:tcPr>
            <w:tcW w:w="3413" w:type="dxa"/>
            <w:tcBorders>
              <w:top w:val="nil"/>
              <w:left w:val="nil"/>
              <w:bottom w:val="nil"/>
              <w:right w:val="nil"/>
            </w:tcBorders>
            <w:shd w:val="clear" w:color="auto" w:fill="auto"/>
            <w:noWrap/>
            <w:hideMark/>
          </w:tcPr>
          <w:p w14:paraId="0F13318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Aqajarua, Qaamassoq and Sullorsuaq </w:t>
            </w:r>
          </w:p>
        </w:tc>
        <w:tc>
          <w:tcPr>
            <w:tcW w:w="1228" w:type="dxa"/>
            <w:tcBorders>
              <w:top w:val="nil"/>
              <w:left w:val="nil"/>
              <w:bottom w:val="nil"/>
              <w:right w:val="nil"/>
            </w:tcBorders>
            <w:shd w:val="clear" w:color="auto" w:fill="auto"/>
            <w:noWrap/>
            <w:hideMark/>
          </w:tcPr>
          <w:p w14:paraId="6E5F5D5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5B8DE17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26 440</w:t>
            </w:r>
          </w:p>
        </w:tc>
        <w:tc>
          <w:tcPr>
            <w:tcW w:w="1512" w:type="dxa"/>
            <w:tcBorders>
              <w:top w:val="nil"/>
              <w:left w:val="nil"/>
              <w:bottom w:val="nil"/>
              <w:right w:val="nil"/>
            </w:tcBorders>
            <w:shd w:val="clear" w:color="auto" w:fill="auto"/>
            <w:noWrap/>
            <w:hideMark/>
          </w:tcPr>
          <w:p w14:paraId="6D103DB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12D2DA46" w14:textId="77777777" w:rsidTr="002D0C76">
        <w:trPr>
          <w:trHeight w:val="255"/>
        </w:trPr>
        <w:tc>
          <w:tcPr>
            <w:tcW w:w="1418" w:type="dxa"/>
            <w:tcBorders>
              <w:top w:val="nil"/>
              <w:left w:val="nil"/>
              <w:bottom w:val="nil"/>
              <w:right w:val="nil"/>
            </w:tcBorders>
            <w:shd w:val="clear" w:color="auto" w:fill="auto"/>
            <w:noWrap/>
            <w:hideMark/>
          </w:tcPr>
          <w:p w14:paraId="1AC10B1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7AD2FF4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382</w:t>
            </w:r>
          </w:p>
        </w:tc>
        <w:tc>
          <w:tcPr>
            <w:tcW w:w="3413" w:type="dxa"/>
            <w:tcBorders>
              <w:top w:val="nil"/>
              <w:left w:val="nil"/>
              <w:bottom w:val="nil"/>
              <w:right w:val="nil"/>
            </w:tcBorders>
            <w:shd w:val="clear" w:color="auto" w:fill="auto"/>
            <w:noWrap/>
            <w:hideMark/>
          </w:tcPr>
          <w:p w14:paraId="0B98B1D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Qinnquata Marraa and Kuussuaq </w:t>
            </w:r>
          </w:p>
        </w:tc>
        <w:tc>
          <w:tcPr>
            <w:tcW w:w="1228" w:type="dxa"/>
            <w:tcBorders>
              <w:top w:val="nil"/>
              <w:left w:val="nil"/>
              <w:bottom w:val="nil"/>
              <w:right w:val="nil"/>
            </w:tcBorders>
            <w:shd w:val="clear" w:color="auto" w:fill="auto"/>
            <w:noWrap/>
            <w:hideMark/>
          </w:tcPr>
          <w:p w14:paraId="7BEB7DF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144C460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7 000</w:t>
            </w:r>
          </w:p>
        </w:tc>
        <w:tc>
          <w:tcPr>
            <w:tcW w:w="1512" w:type="dxa"/>
            <w:tcBorders>
              <w:top w:val="nil"/>
              <w:left w:val="nil"/>
              <w:bottom w:val="nil"/>
              <w:right w:val="nil"/>
            </w:tcBorders>
            <w:shd w:val="clear" w:color="auto" w:fill="auto"/>
            <w:noWrap/>
            <w:hideMark/>
          </w:tcPr>
          <w:p w14:paraId="4D28019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15/07/2019</w:t>
            </w:r>
          </w:p>
        </w:tc>
      </w:tr>
      <w:tr w:rsidR="001D7980" w:rsidRPr="00B812E5" w14:paraId="615332D7" w14:textId="77777777" w:rsidTr="002D0C76">
        <w:trPr>
          <w:trHeight w:val="255"/>
        </w:trPr>
        <w:tc>
          <w:tcPr>
            <w:tcW w:w="1418" w:type="dxa"/>
            <w:tcBorders>
              <w:top w:val="nil"/>
              <w:left w:val="nil"/>
              <w:bottom w:val="nil"/>
              <w:right w:val="nil"/>
            </w:tcBorders>
            <w:shd w:val="clear" w:color="auto" w:fill="auto"/>
            <w:noWrap/>
            <w:hideMark/>
          </w:tcPr>
          <w:p w14:paraId="3E0C7B0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7FD8C64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383</w:t>
            </w:r>
          </w:p>
        </w:tc>
        <w:tc>
          <w:tcPr>
            <w:tcW w:w="3413" w:type="dxa"/>
            <w:tcBorders>
              <w:top w:val="nil"/>
              <w:left w:val="nil"/>
              <w:bottom w:val="nil"/>
              <w:right w:val="nil"/>
            </w:tcBorders>
            <w:shd w:val="clear" w:color="auto" w:fill="auto"/>
            <w:noWrap/>
            <w:hideMark/>
          </w:tcPr>
          <w:p w14:paraId="3A3CADD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Kuannersuit Kuussuat </w:t>
            </w:r>
          </w:p>
        </w:tc>
        <w:tc>
          <w:tcPr>
            <w:tcW w:w="1228" w:type="dxa"/>
            <w:tcBorders>
              <w:top w:val="nil"/>
              <w:left w:val="nil"/>
              <w:bottom w:val="nil"/>
              <w:right w:val="nil"/>
            </w:tcBorders>
            <w:shd w:val="clear" w:color="auto" w:fill="auto"/>
            <w:noWrap/>
            <w:hideMark/>
          </w:tcPr>
          <w:p w14:paraId="44E54B7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2B8E2AC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3 800</w:t>
            </w:r>
          </w:p>
        </w:tc>
        <w:tc>
          <w:tcPr>
            <w:tcW w:w="1512" w:type="dxa"/>
            <w:tcBorders>
              <w:top w:val="nil"/>
              <w:left w:val="nil"/>
              <w:bottom w:val="nil"/>
              <w:right w:val="nil"/>
            </w:tcBorders>
            <w:shd w:val="clear" w:color="auto" w:fill="auto"/>
            <w:noWrap/>
            <w:hideMark/>
          </w:tcPr>
          <w:p w14:paraId="080C778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15/07/2019</w:t>
            </w:r>
          </w:p>
        </w:tc>
      </w:tr>
      <w:tr w:rsidR="001D7980" w:rsidRPr="00B812E5" w14:paraId="01F86833" w14:textId="77777777" w:rsidTr="002D0C76">
        <w:trPr>
          <w:trHeight w:val="255"/>
        </w:trPr>
        <w:tc>
          <w:tcPr>
            <w:tcW w:w="1418" w:type="dxa"/>
            <w:tcBorders>
              <w:top w:val="nil"/>
              <w:left w:val="nil"/>
              <w:bottom w:val="nil"/>
              <w:right w:val="nil"/>
            </w:tcBorders>
            <w:shd w:val="clear" w:color="auto" w:fill="auto"/>
            <w:noWrap/>
            <w:hideMark/>
          </w:tcPr>
          <w:p w14:paraId="4FD23B0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4F3006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384</w:t>
            </w:r>
          </w:p>
        </w:tc>
        <w:tc>
          <w:tcPr>
            <w:tcW w:w="3413" w:type="dxa"/>
            <w:tcBorders>
              <w:top w:val="nil"/>
              <w:left w:val="nil"/>
              <w:bottom w:val="nil"/>
              <w:right w:val="nil"/>
            </w:tcBorders>
            <w:shd w:val="clear" w:color="auto" w:fill="auto"/>
            <w:noWrap/>
            <w:hideMark/>
          </w:tcPr>
          <w:p w14:paraId="0068513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Kitsissunnguit </w:t>
            </w:r>
          </w:p>
        </w:tc>
        <w:tc>
          <w:tcPr>
            <w:tcW w:w="1228" w:type="dxa"/>
            <w:tcBorders>
              <w:top w:val="nil"/>
              <w:left w:val="nil"/>
              <w:bottom w:val="nil"/>
              <w:right w:val="nil"/>
            </w:tcBorders>
            <w:shd w:val="clear" w:color="auto" w:fill="auto"/>
            <w:noWrap/>
            <w:hideMark/>
          </w:tcPr>
          <w:p w14:paraId="3CFFB4E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38CB84D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6 910</w:t>
            </w:r>
          </w:p>
        </w:tc>
        <w:tc>
          <w:tcPr>
            <w:tcW w:w="1512" w:type="dxa"/>
            <w:tcBorders>
              <w:top w:val="nil"/>
              <w:left w:val="nil"/>
              <w:bottom w:val="nil"/>
              <w:right w:val="nil"/>
            </w:tcBorders>
            <w:shd w:val="clear" w:color="auto" w:fill="auto"/>
            <w:noWrap/>
            <w:hideMark/>
          </w:tcPr>
          <w:p w14:paraId="72B4178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273F4AF4" w14:textId="77777777" w:rsidTr="002D0C76">
        <w:trPr>
          <w:trHeight w:val="255"/>
        </w:trPr>
        <w:tc>
          <w:tcPr>
            <w:tcW w:w="1418" w:type="dxa"/>
            <w:tcBorders>
              <w:top w:val="nil"/>
              <w:left w:val="nil"/>
              <w:bottom w:val="nil"/>
              <w:right w:val="nil"/>
            </w:tcBorders>
            <w:shd w:val="clear" w:color="auto" w:fill="auto"/>
            <w:noWrap/>
            <w:hideMark/>
          </w:tcPr>
          <w:p w14:paraId="31C2164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7DDCE8D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385</w:t>
            </w:r>
          </w:p>
        </w:tc>
        <w:tc>
          <w:tcPr>
            <w:tcW w:w="3413" w:type="dxa"/>
            <w:tcBorders>
              <w:top w:val="nil"/>
              <w:left w:val="nil"/>
              <w:bottom w:val="nil"/>
              <w:right w:val="nil"/>
            </w:tcBorders>
            <w:shd w:val="clear" w:color="auto" w:fill="auto"/>
            <w:noWrap/>
            <w:hideMark/>
          </w:tcPr>
          <w:p w14:paraId="1EDDBBE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Naternaq </w:t>
            </w:r>
          </w:p>
        </w:tc>
        <w:tc>
          <w:tcPr>
            <w:tcW w:w="1228" w:type="dxa"/>
            <w:tcBorders>
              <w:top w:val="nil"/>
              <w:left w:val="nil"/>
              <w:bottom w:val="nil"/>
              <w:right w:val="nil"/>
            </w:tcBorders>
            <w:shd w:val="clear" w:color="auto" w:fill="auto"/>
            <w:noWrap/>
            <w:hideMark/>
          </w:tcPr>
          <w:p w14:paraId="3B7D61B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541A34B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191 000</w:t>
            </w:r>
          </w:p>
        </w:tc>
        <w:tc>
          <w:tcPr>
            <w:tcW w:w="1512" w:type="dxa"/>
            <w:tcBorders>
              <w:top w:val="nil"/>
              <w:left w:val="nil"/>
              <w:bottom w:val="nil"/>
              <w:right w:val="nil"/>
            </w:tcBorders>
            <w:shd w:val="clear" w:color="auto" w:fill="auto"/>
            <w:noWrap/>
            <w:hideMark/>
          </w:tcPr>
          <w:p w14:paraId="0C655A2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15/07/2019</w:t>
            </w:r>
          </w:p>
        </w:tc>
      </w:tr>
      <w:tr w:rsidR="001D7980" w:rsidRPr="00B812E5" w14:paraId="71664502" w14:textId="77777777" w:rsidTr="002D0C76">
        <w:trPr>
          <w:trHeight w:val="255"/>
        </w:trPr>
        <w:tc>
          <w:tcPr>
            <w:tcW w:w="1418" w:type="dxa"/>
            <w:tcBorders>
              <w:top w:val="nil"/>
              <w:left w:val="nil"/>
              <w:bottom w:val="nil"/>
              <w:right w:val="nil"/>
            </w:tcBorders>
            <w:shd w:val="clear" w:color="auto" w:fill="auto"/>
            <w:noWrap/>
            <w:hideMark/>
          </w:tcPr>
          <w:p w14:paraId="422B378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0EFD009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386</w:t>
            </w:r>
          </w:p>
        </w:tc>
        <w:tc>
          <w:tcPr>
            <w:tcW w:w="3413" w:type="dxa"/>
            <w:tcBorders>
              <w:top w:val="nil"/>
              <w:left w:val="nil"/>
              <w:bottom w:val="nil"/>
              <w:right w:val="nil"/>
            </w:tcBorders>
            <w:shd w:val="clear" w:color="auto" w:fill="auto"/>
            <w:noWrap/>
            <w:hideMark/>
          </w:tcPr>
          <w:p w14:paraId="1B0B971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Eqalummiut Nunaat and Nassuttuup Nunaa </w:t>
            </w:r>
          </w:p>
        </w:tc>
        <w:tc>
          <w:tcPr>
            <w:tcW w:w="1228" w:type="dxa"/>
            <w:tcBorders>
              <w:top w:val="nil"/>
              <w:left w:val="nil"/>
              <w:bottom w:val="nil"/>
              <w:right w:val="nil"/>
            </w:tcBorders>
            <w:shd w:val="clear" w:color="auto" w:fill="auto"/>
            <w:noWrap/>
            <w:hideMark/>
          </w:tcPr>
          <w:p w14:paraId="26AF193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2667ACCD"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582 002</w:t>
            </w:r>
          </w:p>
        </w:tc>
        <w:tc>
          <w:tcPr>
            <w:tcW w:w="1512" w:type="dxa"/>
            <w:tcBorders>
              <w:top w:val="nil"/>
              <w:left w:val="nil"/>
              <w:bottom w:val="nil"/>
              <w:right w:val="nil"/>
            </w:tcBorders>
            <w:shd w:val="clear" w:color="auto" w:fill="auto"/>
            <w:noWrap/>
            <w:hideMark/>
          </w:tcPr>
          <w:p w14:paraId="725CE91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06360927" w14:textId="77777777" w:rsidTr="002D0C76">
        <w:trPr>
          <w:trHeight w:val="255"/>
        </w:trPr>
        <w:tc>
          <w:tcPr>
            <w:tcW w:w="1418" w:type="dxa"/>
            <w:tcBorders>
              <w:top w:val="nil"/>
              <w:left w:val="nil"/>
              <w:bottom w:val="nil"/>
              <w:right w:val="nil"/>
            </w:tcBorders>
            <w:shd w:val="clear" w:color="auto" w:fill="auto"/>
            <w:noWrap/>
            <w:hideMark/>
          </w:tcPr>
          <w:p w14:paraId="7B72461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69F82E5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387</w:t>
            </w:r>
          </w:p>
        </w:tc>
        <w:tc>
          <w:tcPr>
            <w:tcW w:w="3413" w:type="dxa"/>
            <w:tcBorders>
              <w:top w:val="nil"/>
              <w:left w:val="nil"/>
              <w:bottom w:val="nil"/>
              <w:right w:val="nil"/>
            </w:tcBorders>
            <w:shd w:val="clear" w:color="auto" w:fill="auto"/>
            <w:noWrap/>
            <w:hideMark/>
          </w:tcPr>
          <w:p w14:paraId="7116597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Ikkattoq and adjacent archipelago </w:t>
            </w:r>
          </w:p>
        </w:tc>
        <w:tc>
          <w:tcPr>
            <w:tcW w:w="1228" w:type="dxa"/>
            <w:tcBorders>
              <w:top w:val="nil"/>
              <w:left w:val="nil"/>
              <w:bottom w:val="nil"/>
              <w:right w:val="nil"/>
            </w:tcBorders>
            <w:shd w:val="clear" w:color="auto" w:fill="auto"/>
            <w:noWrap/>
            <w:hideMark/>
          </w:tcPr>
          <w:p w14:paraId="0172AA8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2704F2C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44 880</w:t>
            </w:r>
          </w:p>
        </w:tc>
        <w:tc>
          <w:tcPr>
            <w:tcW w:w="1512" w:type="dxa"/>
            <w:tcBorders>
              <w:top w:val="nil"/>
              <w:left w:val="nil"/>
              <w:bottom w:val="nil"/>
              <w:right w:val="nil"/>
            </w:tcBorders>
            <w:shd w:val="clear" w:color="auto" w:fill="auto"/>
            <w:noWrap/>
            <w:hideMark/>
          </w:tcPr>
          <w:p w14:paraId="03E1BDA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15/07/2019</w:t>
            </w:r>
          </w:p>
        </w:tc>
      </w:tr>
      <w:tr w:rsidR="001D7980" w:rsidRPr="00B812E5" w14:paraId="32E32D43" w14:textId="77777777" w:rsidTr="002D0C76">
        <w:trPr>
          <w:trHeight w:val="255"/>
        </w:trPr>
        <w:tc>
          <w:tcPr>
            <w:tcW w:w="1418" w:type="dxa"/>
            <w:tcBorders>
              <w:top w:val="nil"/>
              <w:left w:val="nil"/>
              <w:bottom w:val="nil"/>
              <w:right w:val="nil"/>
            </w:tcBorders>
            <w:shd w:val="clear" w:color="auto" w:fill="auto"/>
            <w:noWrap/>
            <w:hideMark/>
          </w:tcPr>
          <w:p w14:paraId="6209C59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2BEE1EB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388</w:t>
            </w:r>
          </w:p>
        </w:tc>
        <w:tc>
          <w:tcPr>
            <w:tcW w:w="3413" w:type="dxa"/>
            <w:tcBorders>
              <w:top w:val="nil"/>
              <w:left w:val="nil"/>
              <w:bottom w:val="nil"/>
              <w:right w:val="nil"/>
            </w:tcBorders>
            <w:shd w:val="clear" w:color="auto" w:fill="auto"/>
            <w:noWrap/>
            <w:hideMark/>
          </w:tcPr>
          <w:p w14:paraId="691C2C9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Kitsissut Avalliit </w:t>
            </w:r>
          </w:p>
        </w:tc>
        <w:tc>
          <w:tcPr>
            <w:tcW w:w="1228" w:type="dxa"/>
            <w:tcBorders>
              <w:top w:val="nil"/>
              <w:left w:val="nil"/>
              <w:bottom w:val="nil"/>
              <w:right w:val="nil"/>
            </w:tcBorders>
            <w:shd w:val="clear" w:color="auto" w:fill="auto"/>
            <w:noWrap/>
            <w:hideMark/>
          </w:tcPr>
          <w:p w14:paraId="78E770D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61E1266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4 470</w:t>
            </w:r>
          </w:p>
        </w:tc>
        <w:tc>
          <w:tcPr>
            <w:tcW w:w="1512" w:type="dxa"/>
            <w:tcBorders>
              <w:top w:val="nil"/>
              <w:left w:val="nil"/>
              <w:bottom w:val="nil"/>
              <w:right w:val="nil"/>
            </w:tcBorders>
            <w:shd w:val="clear" w:color="auto" w:fill="auto"/>
            <w:noWrap/>
            <w:hideMark/>
          </w:tcPr>
          <w:p w14:paraId="158BE52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6F48D15D" w14:textId="77777777" w:rsidTr="002D0C76">
        <w:trPr>
          <w:trHeight w:val="255"/>
        </w:trPr>
        <w:tc>
          <w:tcPr>
            <w:tcW w:w="1418" w:type="dxa"/>
            <w:tcBorders>
              <w:top w:val="nil"/>
              <w:left w:val="nil"/>
              <w:bottom w:val="nil"/>
              <w:right w:val="nil"/>
            </w:tcBorders>
            <w:shd w:val="clear" w:color="auto" w:fill="auto"/>
            <w:noWrap/>
            <w:hideMark/>
          </w:tcPr>
          <w:p w14:paraId="504C353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16A32D1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389</w:t>
            </w:r>
          </w:p>
        </w:tc>
        <w:tc>
          <w:tcPr>
            <w:tcW w:w="3413" w:type="dxa"/>
            <w:tcBorders>
              <w:top w:val="nil"/>
              <w:left w:val="nil"/>
              <w:bottom w:val="nil"/>
              <w:right w:val="nil"/>
            </w:tcBorders>
            <w:shd w:val="clear" w:color="auto" w:fill="auto"/>
            <w:noWrap/>
            <w:hideMark/>
          </w:tcPr>
          <w:p w14:paraId="0D05B39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Heden </w:t>
            </w:r>
          </w:p>
        </w:tc>
        <w:tc>
          <w:tcPr>
            <w:tcW w:w="1228" w:type="dxa"/>
            <w:tcBorders>
              <w:top w:val="nil"/>
              <w:left w:val="nil"/>
              <w:bottom w:val="nil"/>
              <w:right w:val="nil"/>
            </w:tcBorders>
            <w:shd w:val="clear" w:color="auto" w:fill="auto"/>
            <w:noWrap/>
            <w:hideMark/>
          </w:tcPr>
          <w:p w14:paraId="2EC7280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2956962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261 852</w:t>
            </w:r>
          </w:p>
        </w:tc>
        <w:tc>
          <w:tcPr>
            <w:tcW w:w="1512" w:type="dxa"/>
            <w:tcBorders>
              <w:top w:val="nil"/>
              <w:left w:val="nil"/>
              <w:bottom w:val="nil"/>
              <w:right w:val="nil"/>
            </w:tcBorders>
            <w:shd w:val="clear" w:color="auto" w:fill="auto"/>
            <w:noWrap/>
            <w:hideMark/>
          </w:tcPr>
          <w:p w14:paraId="79CAAC8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63184623" w14:textId="77777777" w:rsidTr="002D0C76">
        <w:trPr>
          <w:trHeight w:val="255"/>
        </w:trPr>
        <w:tc>
          <w:tcPr>
            <w:tcW w:w="1418" w:type="dxa"/>
            <w:tcBorders>
              <w:top w:val="nil"/>
              <w:left w:val="nil"/>
              <w:bottom w:val="nil"/>
              <w:right w:val="nil"/>
            </w:tcBorders>
            <w:shd w:val="clear" w:color="auto" w:fill="auto"/>
            <w:noWrap/>
            <w:hideMark/>
          </w:tcPr>
          <w:p w14:paraId="5794CA6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0225C7B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390</w:t>
            </w:r>
          </w:p>
        </w:tc>
        <w:tc>
          <w:tcPr>
            <w:tcW w:w="3413" w:type="dxa"/>
            <w:tcBorders>
              <w:top w:val="nil"/>
              <w:left w:val="nil"/>
              <w:bottom w:val="nil"/>
              <w:right w:val="nil"/>
            </w:tcBorders>
            <w:shd w:val="clear" w:color="auto" w:fill="auto"/>
            <w:noWrap/>
            <w:hideMark/>
          </w:tcPr>
          <w:p w14:paraId="7E6C238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Hochstetter Forland </w:t>
            </w:r>
          </w:p>
        </w:tc>
        <w:tc>
          <w:tcPr>
            <w:tcW w:w="1228" w:type="dxa"/>
            <w:tcBorders>
              <w:top w:val="nil"/>
              <w:left w:val="nil"/>
              <w:bottom w:val="nil"/>
              <w:right w:val="nil"/>
            </w:tcBorders>
            <w:shd w:val="clear" w:color="auto" w:fill="auto"/>
            <w:noWrap/>
            <w:hideMark/>
          </w:tcPr>
          <w:p w14:paraId="159AEC2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736247F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207 000</w:t>
            </w:r>
          </w:p>
        </w:tc>
        <w:tc>
          <w:tcPr>
            <w:tcW w:w="1512" w:type="dxa"/>
            <w:tcBorders>
              <w:top w:val="nil"/>
              <w:left w:val="nil"/>
              <w:bottom w:val="nil"/>
              <w:right w:val="nil"/>
            </w:tcBorders>
            <w:shd w:val="clear" w:color="auto" w:fill="auto"/>
            <w:noWrap/>
            <w:hideMark/>
          </w:tcPr>
          <w:p w14:paraId="1C6ED61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121093BC" w14:textId="77777777" w:rsidTr="002D0C76">
        <w:trPr>
          <w:trHeight w:val="255"/>
        </w:trPr>
        <w:tc>
          <w:tcPr>
            <w:tcW w:w="1418" w:type="dxa"/>
            <w:tcBorders>
              <w:top w:val="nil"/>
              <w:left w:val="nil"/>
              <w:bottom w:val="nil"/>
              <w:right w:val="nil"/>
            </w:tcBorders>
            <w:shd w:val="clear" w:color="auto" w:fill="auto"/>
            <w:noWrap/>
            <w:hideMark/>
          </w:tcPr>
          <w:p w14:paraId="35478A6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149460A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391</w:t>
            </w:r>
          </w:p>
        </w:tc>
        <w:tc>
          <w:tcPr>
            <w:tcW w:w="3413" w:type="dxa"/>
            <w:tcBorders>
              <w:top w:val="nil"/>
              <w:left w:val="nil"/>
              <w:bottom w:val="nil"/>
              <w:right w:val="nil"/>
            </w:tcBorders>
            <w:shd w:val="clear" w:color="auto" w:fill="auto"/>
            <w:noWrap/>
            <w:hideMark/>
          </w:tcPr>
          <w:p w14:paraId="1B4D20C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Kilen </w:t>
            </w:r>
          </w:p>
        </w:tc>
        <w:tc>
          <w:tcPr>
            <w:tcW w:w="1228" w:type="dxa"/>
            <w:tcBorders>
              <w:top w:val="nil"/>
              <w:left w:val="nil"/>
              <w:bottom w:val="nil"/>
              <w:right w:val="nil"/>
            </w:tcBorders>
            <w:shd w:val="clear" w:color="auto" w:fill="auto"/>
            <w:noWrap/>
            <w:hideMark/>
          </w:tcPr>
          <w:p w14:paraId="78EFC6B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27/01/1988</w:t>
            </w:r>
          </w:p>
        </w:tc>
        <w:tc>
          <w:tcPr>
            <w:tcW w:w="1229" w:type="dxa"/>
            <w:tcBorders>
              <w:top w:val="nil"/>
              <w:left w:val="nil"/>
              <w:bottom w:val="nil"/>
              <w:right w:val="nil"/>
            </w:tcBorders>
            <w:shd w:val="clear" w:color="auto" w:fill="auto"/>
            <w:noWrap/>
            <w:hideMark/>
          </w:tcPr>
          <w:p w14:paraId="21A7327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49 500</w:t>
            </w:r>
          </w:p>
        </w:tc>
        <w:tc>
          <w:tcPr>
            <w:tcW w:w="1512" w:type="dxa"/>
            <w:tcBorders>
              <w:top w:val="nil"/>
              <w:left w:val="nil"/>
              <w:bottom w:val="nil"/>
              <w:right w:val="nil"/>
            </w:tcBorders>
            <w:shd w:val="clear" w:color="auto" w:fill="auto"/>
            <w:noWrap/>
            <w:hideMark/>
          </w:tcPr>
          <w:p w14:paraId="264722D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531C646D" w14:textId="77777777" w:rsidTr="002D0C76">
        <w:trPr>
          <w:trHeight w:val="255"/>
        </w:trPr>
        <w:tc>
          <w:tcPr>
            <w:tcW w:w="1418" w:type="dxa"/>
            <w:tcBorders>
              <w:top w:val="nil"/>
              <w:left w:val="nil"/>
              <w:bottom w:val="nil"/>
              <w:right w:val="nil"/>
            </w:tcBorders>
            <w:shd w:val="clear" w:color="auto" w:fill="auto"/>
            <w:noWrap/>
            <w:hideMark/>
          </w:tcPr>
          <w:p w14:paraId="21004FE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 GL</w:t>
            </w:r>
          </w:p>
        </w:tc>
        <w:tc>
          <w:tcPr>
            <w:tcW w:w="724" w:type="dxa"/>
            <w:tcBorders>
              <w:top w:val="nil"/>
              <w:left w:val="nil"/>
              <w:bottom w:val="nil"/>
              <w:right w:val="nil"/>
            </w:tcBorders>
            <w:shd w:val="clear" w:color="auto" w:fill="auto"/>
            <w:noWrap/>
            <w:hideMark/>
          </w:tcPr>
          <w:p w14:paraId="24069BD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2021</w:t>
            </w:r>
          </w:p>
        </w:tc>
        <w:tc>
          <w:tcPr>
            <w:tcW w:w="3413" w:type="dxa"/>
            <w:tcBorders>
              <w:top w:val="nil"/>
              <w:left w:val="nil"/>
              <w:bottom w:val="nil"/>
              <w:right w:val="nil"/>
            </w:tcBorders>
            <w:shd w:val="clear" w:color="auto" w:fill="auto"/>
            <w:noWrap/>
            <w:hideMark/>
          </w:tcPr>
          <w:p w14:paraId="2C94C2F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Ørsted Dal, Pingel Dal and Enhjørningen Dal </w:t>
            </w:r>
          </w:p>
        </w:tc>
        <w:tc>
          <w:tcPr>
            <w:tcW w:w="1228" w:type="dxa"/>
            <w:tcBorders>
              <w:top w:val="nil"/>
              <w:left w:val="nil"/>
              <w:bottom w:val="nil"/>
              <w:right w:val="nil"/>
            </w:tcBorders>
            <w:shd w:val="clear" w:color="auto" w:fill="auto"/>
            <w:noWrap/>
            <w:hideMark/>
          </w:tcPr>
          <w:p w14:paraId="6209863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08/06/2011</w:t>
            </w:r>
          </w:p>
        </w:tc>
        <w:tc>
          <w:tcPr>
            <w:tcW w:w="1229" w:type="dxa"/>
            <w:tcBorders>
              <w:top w:val="nil"/>
              <w:left w:val="nil"/>
              <w:bottom w:val="nil"/>
              <w:right w:val="nil"/>
            </w:tcBorders>
            <w:shd w:val="clear" w:color="auto" w:fill="auto"/>
            <w:noWrap/>
            <w:hideMark/>
          </w:tcPr>
          <w:p w14:paraId="226E635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196 000</w:t>
            </w:r>
          </w:p>
        </w:tc>
        <w:tc>
          <w:tcPr>
            <w:tcW w:w="1512" w:type="dxa"/>
            <w:tcBorders>
              <w:top w:val="nil"/>
              <w:left w:val="nil"/>
              <w:bottom w:val="nil"/>
              <w:right w:val="nil"/>
            </w:tcBorders>
            <w:shd w:val="clear" w:color="auto" w:fill="auto"/>
            <w:noWrap/>
            <w:hideMark/>
          </w:tcPr>
          <w:p w14:paraId="7FE6C4E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15/05/2019</w:t>
            </w:r>
          </w:p>
        </w:tc>
      </w:tr>
      <w:tr w:rsidR="001D7980" w:rsidRPr="00B812E5" w14:paraId="449901EE" w14:textId="77777777" w:rsidTr="002D0C76">
        <w:trPr>
          <w:trHeight w:val="255"/>
        </w:trPr>
        <w:tc>
          <w:tcPr>
            <w:tcW w:w="1418" w:type="dxa"/>
            <w:tcBorders>
              <w:top w:val="nil"/>
              <w:left w:val="nil"/>
              <w:bottom w:val="nil"/>
              <w:right w:val="nil"/>
            </w:tcBorders>
            <w:shd w:val="clear" w:color="auto" w:fill="auto"/>
            <w:noWrap/>
            <w:hideMark/>
          </w:tcPr>
          <w:p w14:paraId="03457E5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1C0CBA2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454</w:t>
            </w:r>
          </w:p>
        </w:tc>
        <w:tc>
          <w:tcPr>
            <w:tcW w:w="3413" w:type="dxa"/>
            <w:tcBorders>
              <w:top w:val="nil"/>
              <w:left w:val="nil"/>
              <w:bottom w:val="nil"/>
              <w:right w:val="nil"/>
            </w:tcBorders>
            <w:shd w:val="clear" w:color="auto" w:fill="auto"/>
            <w:noWrap/>
            <w:hideMark/>
          </w:tcPr>
          <w:p w14:paraId="2F4E4F4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L'Albufera</w:t>
            </w:r>
          </w:p>
        </w:tc>
        <w:tc>
          <w:tcPr>
            <w:tcW w:w="1228" w:type="dxa"/>
            <w:tcBorders>
              <w:top w:val="nil"/>
              <w:left w:val="nil"/>
              <w:bottom w:val="nil"/>
              <w:right w:val="nil"/>
            </w:tcBorders>
            <w:shd w:val="clear" w:color="auto" w:fill="auto"/>
            <w:noWrap/>
            <w:hideMark/>
          </w:tcPr>
          <w:p w14:paraId="6A43160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05/12/1989</w:t>
            </w:r>
          </w:p>
        </w:tc>
        <w:tc>
          <w:tcPr>
            <w:tcW w:w="1229" w:type="dxa"/>
            <w:tcBorders>
              <w:top w:val="nil"/>
              <w:left w:val="nil"/>
              <w:bottom w:val="nil"/>
              <w:right w:val="nil"/>
            </w:tcBorders>
            <w:shd w:val="clear" w:color="auto" w:fill="auto"/>
            <w:noWrap/>
            <w:hideMark/>
          </w:tcPr>
          <w:p w14:paraId="2AAFF05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20 956</w:t>
            </w:r>
          </w:p>
        </w:tc>
        <w:tc>
          <w:tcPr>
            <w:tcW w:w="1512" w:type="dxa"/>
            <w:tcBorders>
              <w:top w:val="nil"/>
              <w:left w:val="nil"/>
              <w:bottom w:val="nil"/>
              <w:right w:val="nil"/>
            </w:tcBorders>
            <w:shd w:val="clear" w:color="auto" w:fill="auto"/>
            <w:noWrap/>
            <w:hideMark/>
          </w:tcPr>
          <w:p w14:paraId="3AA41A7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4261901E" w14:textId="77777777" w:rsidTr="002D0C76">
        <w:trPr>
          <w:trHeight w:val="255"/>
        </w:trPr>
        <w:tc>
          <w:tcPr>
            <w:tcW w:w="1418" w:type="dxa"/>
            <w:tcBorders>
              <w:top w:val="nil"/>
              <w:left w:val="nil"/>
              <w:bottom w:val="nil"/>
              <w:right w:val="nil"/>
            </w:tcBorders>
            <w:shd w:val="clear" w:color="auto" w:fill="auto"/>
            <w:noWrap/>
            <w:hideMark/>
          </w:tcPr>
          <w:p w14:paraId="3CEBDD1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3F8E1FE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455</w:t>
            </w:r>
          </w:p>
        </w:tc>
        <w:tc>
          <w:tcPr>
            <w:tcW w:w="3413" w:type="dxa"/>
            <w:tcBorders>
              <w:top w:val="nil"/>
              <w:left w:val="nil"/>
              <w:bottom w:val="nil"/>
              <w:right w:val="nil"/>
            </w:tcBorders>
            <w:shd w:val="clear" w:color="auto" w:fill="auto"/>
            <w:noWrap/>
            <w:hideMark/>
          </w:tcPr>
          <w:p w14:paraId="4A6A217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El Hondo</w:t>
            </w:r>
          </w:p>
        </w:tc>
        <w:tc>
          <w:tcPr>
            <w:tcW w:w="1228" w:type="dxa"/>
            <w:tcBorders>
              <w:top w:val="nil"/>
              <w:left w:val="nil"/>
              <w:bottom w:val="nil"/>
              <w:right w:val="nil"/>
            </w:tcBorders>
            <w:shd w:val="clear" w:color="auto" w:fill="auto"/>
            <w:noWrap/>
            <w:hideMark/>
          </w:tcPr>
          <w:p w14:paraId="64923EB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05/12/1989</w:t>
            </w:r>
          </w:p>
        </w:tc>
        <w:tc>
          <w:tcPr>
            <w:tcW w:w="1229" w:type="dxa"/>
            <w:tcBorders>
              <w:top w:val="nil"/>
              <w:left w:val="nil"/>
              <w:bottom w:val="nil"/>
              <w:right w:val="nil"/>
            </w:tcBorders>
            <w:shd w:val="clear" w:color="auto" w:fill="auto"/>
            <w:noWrap/>
            <w:hideMark/>
          </w:tcPr>
          <w:p w14:paraId="597E1CE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2 387</w:t>
            </w:r>
          </w:p>
        </w:tc>
        <w:tc>
          <w:tcPr>
            <w:tcW w:w="1512" w:type="dxa"/>
            <w:tcBorders>
              <w:top w:val="nil"/>
              <w:left w:val="nil"/>
              <w:bottom w:val="nil"/>
              <w:right w:val="nil"/>
            </w:tcBorders>
            <w:shd w:val="clear" w:color="auto" w:fill="auto"/>
            <w:noWrap/>
            <w:hideMark/>
          </w:tcPr>
          <w:p w14:paraId="5627728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6375FA05" w14:textId="77777777" w:rsidTr="002D0C76">
        <w:trPr>
          <w:trHeight w:val="255"/>
        </w:trPr>
        <w:tc>
          <w:tcPr>
            <w:tcW w:w="1418" w:type="dxa"/>
            <w:tcBorders>
              <w:top w:val="nil"/>
              <w:left w:val="nil"/>
              <w:bottom w:val="nil"/>
              <w:right w:val="nil"/>
            </w:tcBorders>
            <w:shd w:val="clear" w:color="auto" w:fill="auto"/>
            <w:noWrap/>
            <w:hideMark/>
          </w:tcPr>
          <w:p w14:paraId="33E2980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16EF292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456</w:t>
            </w:r>
          </w:p>
        </w:tc>
        <w:tc>
          <w:tcPr>
            <w:tcW w:w="3413" w:type="dxa"/>
            <w:tcBorders>
              <w:top w:val="nil"/>
              <w:left w:val="nil"/>
              <w:bottom w:val="nil"/>
              <w:right w:val="nil"/>
            </w:tcBorders>
            <w:shd w:val="clear" w:color="auto" w:fill="auto"/>
            <w:noWrap/>
            <w:hideMark/>
          </w:tcPr>
          <w:p w14:paraId="700B54A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Lagunas de La Mata y Torrevieja</w:t>
            </w:r>
          </w:p>
        </w:tc>
        <w:tc>
          <w:tcPr>
            <w:tcW w:w="1228" w:type="dxa"/>
            <w:tcBorders>
              <w:top w:val="nil"/>
              <w:left w:val="nil"/>
              <w:bottom w:val="nil"/>
              <w:right w:val="nil"/>
            </w:tcBorders>
            <w:shd w:val="clear" w:color="auto" w:fill="auto"/>
            <w:noWrap/>
            <w:hideMark/>
          </w:tcPr>
          <w:p w14:paraId="7DBB521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05/12/1989</w:t>
            </w:r>
          </w:p>
        </w:tc>
        <w:tc>
          <w:tcPr>
            <w:tcW w:w="1229" w:type="dxa"/>
            <w:tcBorders>
              <w:top w:val="nil"/>
              <w:left w:val="nil"/>
              <w:bottom w:val="nil"/>
              <w:right w:val="nil"/>
            </w:tcBorders>
            <w:shd w:val="clear" w:color="auto" w:fill="auto"/>
            <w:noWrap/>
            <w:hideMark/>
          </w:tcPr>
          <w:p w14:paraId="164880C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3 717</w:t>
            </w:r>
          </w:p>
        </w:tc>
        <w:tc>
          <w:tcPr>
            <w:tcW w:w="1512" w:type="dxa"/>
            <w:tcBorders>
              <w:top w:val="nil"/>
              <w:left w:val="nil"/>
              <w:bottom w:val="nil"/>
              <w:right w:val="nil"/>
            </w:tcBorders>
            <w:shd w:val="clear" w:color="auto" w:fill="auto"/>
            <w:noWrap/>
            <w:hideMark/>
          </w:tcPr>
          <w:p w14:paraId="76818FC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7AF814EA" w14:textId="77777777" w:rsidTr="002D0C76">
        <w:trPr>
          <w:trHeight w:val="255"/>
        </w:trPr>
        <w:tc>
          <w:tcPr>
            <w:tcW w:w="1418" w:type="dxa"/>
            <w:tcBorders>
              <w:top w:val="nil"/>
              <w:left w:val="nil"/>
              <w:bottom w:val="nil"/>
              <w:right w:val="nil"/>
            </w:tcBorders>
            <w:shd w:val="clear" w:color="auto" w:fill="auto"/>
            <w:noWrap/>
            <w:hideMark/>
          </w:tcPr>
          <w:p w14:paraId="4005702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2BAC55F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457</w:t>
            </w:r>
          </w:p>
        </w:tc>
        <w:tc>
          <w:tcPr>
            <w:tcW w:w="3413" w:type="dxa"/>
            <w:tcBorders>
              <w:top w:val="nil"/>
              <w:left w:val="nil"/>
              <w:bottom w:val="nil"/>
              <w:right w:val="nil"/>
            </w:tcBorders>
            <w:shd w:val="clear" w:color="auto" w:fill="auto"/>
            <w:noWrap/>
            <w:hideMark/>
          </w:tcPr>
          <w:p w14:paraId="0D69ED3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Salinas de Santa Pola</w:t>
            </w:r>
          </w:p>
        </w:tc>
        <w:tc>
          <w:tcPr>
            <w:tcW w:w="1228" w:type="dxa"/>
            <w:tcBorders>
              <w:top w:val="nil"/>
              <w:left w:val="nil"/>
              <w:bottom w:val="nil"/>
              <w:right w:val="nil"/>
            </w:tcBorders>
            <w:shd w:val="clear" w:color="auto" w:fill="auto"/>
            <w:noWrap/>
            <w:hideMark/>
          </w:tcPr>
          <w:p w14:paraId="33BE620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05/12/1989</w:t>
            </w:r>
          </w:p>
        </w:tc>
        <w:tc>
          <w:tcPr>
            <w:tcW w:w="1229" w:type="dxa"/>
            <w:tcBorders>
              <w:top w:val="nil"/>
              <w:left w:val="nil"/>
              <w:bottom w:val="nil"/>
              <w:right w:val="nil"/>
            </w:tcBorders>
            <w:shd w:val="clear" w:color="auto" w:fill="auto"/>
            <w:noWrap/>
            <w:hideMark/>
          </w:tcPr>
          <w:p w14:paraId="29C444F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2 491</w:t>
            </w:r>
          </w:p>
        </w:tc>
        <w:tc>
          <w:tcPr>
            <w:tcW w:w="1512" w:type="dxa"/>
            <w:tcBorders>
              <w:top w:val="nil"/>
              <w:left w:val="nil"/>
              <w:bottom w:val="nil"/>
              <w:right w:val="nil"/>
            </w:tcBorders>
            <w:shd w:val="clear" w:color="auto" w:fill="auto"/>
            <w:noWrap/>
            <w:hideMark/>
          </w:tcPr>
          <w:p w14:paraId="6997ADE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53741401" w14:textId="77777777" w:rsidTr="002D0C76">
        <w:trPr>
          <w:trHeight w:val="255"/>
        </w:trPr>
        <w:tc>
          <w:tcPr>
            <w:tcW w:w="1418" w:type="dxa"/>
            <w:tcBorders>
              <w:top w:val="nil"/>
              <w:left w:val="nil"/>
              <w:bottom w:val="nil"/>
              <w:right w:val="nil"/>
            </w:tcBorders>
            <w:shd w:val="clear" w:color="auto" w:fill="auto"/>
            <w:noWrap/>
            <w:hideMark/>
          </w:tcPr>
          <w:p w14:paraId="1A47619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3F7714F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458</w:t>
            </w:r>
          </w:p>
        </w:tc>
        <w:tc>
          <w:tcPr>
            <w:tcW w:w="3413" w:type="dxa"/>
            <w:tcBorders>
              <w:top w:val="nil"/>
              <w:left w:val="nil"/>
              <w:bottom w:val="nil"/>
              <w:right w:val="nil"/>
            </w:tcBorders>
            <w:shd w:val="clear" w:color="auto" w:fill="auto"/>
            <w:noWrap/>
            <w:hideMark/>
          </w:tcPr>
          <w:p w14:paraId="566B923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Prat de Cabanes-Torreblanca</w:t>
            </w:r>
          </w:p>
        </w:tc>
        <w:tc>
          <w:tcPr>
            <w:tcW w:w="1228" w:type="dxa"/>
            <w:tcBorders>
              <w:top w:val="nil"/>
              <w:left w:val="nil"/>
              <w:bottom w:val="nil"/>
              <w:right w:val="nil"/>
            </w:tcBorders>
            <w:shd w:val="clear" w:color="auto" w:fill="auto"/>
            <w:noWrap/>
            <w:hideMark/>
          </w:tcPr>
          <w:p w14:paraId="77D5C71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05/12/1989</w:t>
            </w:r>
          </w:p>
        </w:tc>
        <w:tc>
          <w:tcPr>
            <w:tcW w:w="1229" w:type="dxa"/>
            <w:tcBorders>
              <w:top w:val="nil"/>
              <w:left w:val="nil"/>
              <w:bottom w:val="nil"/>
              <w:right w:val="nil"/>
            </w:tcBorders>
            <w:shd w:val="clear" w:color="auto" w:fill="auto"/>
            <w:noWrap/>
            <w:hideMark/>
          </w:tcPr>
          <w:p w14:paraId="5F4469A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848</w:t>
            </w:r>
          </w:p>
        </w:tc>
        <w:tc>
          <w:tcPr>
            <w:tcW w:w="1512" w:type="dxa"/>
            <w:tcBorders>
              <w:top w:val="nil"/>
              <w:left w:val="nil"/>
              <w:bottom w:val="nil"/>
              <w:right w:val="nil"/>
            </w:tcBorders>
            <w:shd w:val="clear" w:color="auto" w:fill="auto"/>
            <w:noWrap/>
            <w:hideMark/>
          </w:tcPr>
          <w:p w14:paraId="5E969F8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0FC277F4" w14:textId="77777777" w:rsidTr="002D0C76">
        <w:trPr>
          <w:trHeight w:val="255"/>
        </w:trPr>
        <w:tc>
          <w:tcPr>
            <w:tcW w:w="1418" w:type="dxa"/>
            <w:tcBorders>
              <w:top w:val="nil"/>
              <w:left w:val="nil"/>
              <w:bottom w:val="nil"/>
              <w:right w:val="nil"/>
            </w:tcBorders>
            <w:shd w:val="clear" w:color="auto" w:fill="auto"/>
            <w:noWrap/>
            <w:hideMark/>
          </w:tcPr>
          <w:p w14:paraId="2730492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0273080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708</w:t>
            </w:r>
          </w:p>
        </w:tc>
        <w:tc>
          <w:tcPr>
            <w:tcW w:w="3413" w:type="dxa"/>
            <w:tcBorders>
              <w:top w:val="nil"/>
              <w:left w:val="nil"/>
              <w:bottom w:val="nil"/>
              <w:right w:val="nil"/>
            </w:tcBorders>
            <w:shd w:val="clear" w:color="auto" w:fill="auto"/>
            <w:noWrap/>
            <w:hideMark/>
          </w:tcPr>
          <w:p w14:paraId="1207CA7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Marjal de Pego-Oliva</w:t>
            </w:r>
          </w:p>
        </w:tc>
        <w:tc>
          <w:tcPr>
            <w:tcW w:w="1228" w:type="dxa"/>
            <w:tcBorders>
              <w:top w:val="nil"/>
              <w:left w:val="nil"/>
              <w:bottom w:val="nil"/>
              <w:right w:val="nil"/>
            </w:tcBorders>
            <w:shd w:val="clear" w:color="auto" w:fill="auto"/>
            <w:noWrap/>
            <w:hideMark/>
          </w:tcPr>
          <w:p w14:paraId="4FEFDE0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04/10/1994</w:t>
            </w:r>
          </w:p>
        </w:tc>
        <w:tc>
          <w:tcPr>
            <w:tcW w:w="1229" w:type="dxa"/>
            <w:tcBorders>
              <w:top w:val="nil"/>
              <w:left w:val="nil"/>
              <w:bottom w:val="nil"/>
              <w:right w:val="nil"/>
            </w:tcBorders>
            <w:shd w:val="clear" w:color="auto" w:fill="auto"/>
            <w:noWrap/>
            <w:hideMark/>
          </w:tcPr>
          <w:p w14:paraId="4024868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1 255</w:t>
            </w:r>
          </w:p>
        </w:tc>
        <w:tc>
          <w:tcPr>
            <w:tcW w:w="1512" w:type="dxa"/>
            <w:tcBorders>
              <w:top w:val="nil"/>
              <w:left w:val="nil"/>
              <w:bottom w:val="nil"/>
              <w:right w:val="nil"/>
            </w:tcBorders>
            <w:shd w:val="clear" w:color="auto" w:fill="auto"/>
            <w:noWrap/>
            <w:hideMark/>
          </w:tcPr>
          <w:p w14:paraId="5449014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61BF7EF7" w14:textId="77777777" w:rsidTr="002D0C76">
        <w:trPr>
          <w:trHeight w:val="255"/>
        </w:trPr>
        <w:tc>
          <w:tcPr>
            <w:tcW w:w="1418" w:type="dxa"/>
            <w:tcBorders>
              <w:top w:val="nil"/>
              <w:left w:val="nil"/>
              <w:bottom w:val="nil"/>
              <w:right w:val="nil"/>
            </w:tcBorders>
            <w:shd w:val="clear" w:color="auto" w:fill="auto"/>
            <w:noWrap/>
            <w:hideMark/>
          </w:tcPr>
          <w:p w14:paraId="328094D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724" w:type="dxa"/>
            <w:tcBorders>
              <w:top w:val="nil"/>
              <w:left w:val="nil"/>
              <w:bottom w:val="nil"/>
              <w:right w:val="nil"/>
            </w:tcBorders>
            <w:shd w:val="clear" w:color="auto" w:fill="auto"/>
            <w:noWrap/>
            <w:hideMark/>
          </w:tcPr>
          <w:p w14:paraId="09DB0E1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2338</w:t>
            </w:r>
          </w:p>
        </w:tc>
        <w:tc>
          <w:tcPr>
            <w:tcW w:w="3413" w:type="dxa"/>
            <w:tcBorders>
              <w:top w:val="nil"/>
              <w:left w:val="nil"/>
              <w:bottom w:val="nil"/>
              <w:right w:val="nil"/>
            </w:tcBorders>
            <w:shd w:val="clear" w:color="auto" w:fill="auto"/>
            <w:noWrap/>
            <w:hideMark/>
          </w:tcPr>
          <w:p w14:paraId="33B775B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Marjal de Almenara</w:t>
            </w:r>
          </w:p>
        </w:tc>
        <w:tc>
          <w:tcPr>
            <w:tcW w:w="1228" w:type="dxa"/>
            <w:tcBorders>
              <w:top w:val="nil"/>
              <w:left w:val="nil"/>
              <w:bottom w:val="nil"/>
              <w:right w:val="nil"/>
            </w:tcBorders>
            <w:shd w:val="clear" w:color="auto" w:fill="auto"/>
            <w:noWrap/>
            <w:hideMark/>
          </w:tcPr>
          <w:p w14:paraId="202C01F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17/11/2017</w:t>
            </w:r>
          </w:p>
        </w:tc>
        <w:tc>
          <w:tcPr>
            <w:tcW w:w="1229" w:type="dxa"/>
            <w:tcBorders>
              <w:top w:val="nil"/>
              <w:left w:val="nil"/>
              <w:bottom w:val="nil"/>
              <w:right w:val="nil"/>
            </w:tcBorders>
            <w:shd w:val="clear" w:color="auto" w:fill="auto"/>
            <w:noWrap/>
            <w:hideMark/>
          </w:tcPr>
          <w:p w14:paraId="5355213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1 474</w:t>
            </w:r>
          </w:p>
        </w:tc>
        <w:tc>
          <w:tcPr>
            <w:tcW w:w="1512" w:type="dxa"/>
            <w:tcBorders>
              <w:top w:val="nil"/>
              <w:left w:val="nil"/>
              <w:bottom w:val="nil"/>
              <w:right w:val="nil"/>
            </w:tcBorders>
            <w:shd w:val="clear" w:color="auto" w:fill="auto"/>
            <w:noWrap/>
            <w:hideMark/>
          </w:tcPr>
          <w:p w14:paraId="03E776A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r>
      <w:tr w:rsidR="001D7980" w:rsidRPr="00B812E5" w14:paraId="79881D46" w14:textId="77777777" w:rsidTr="002D0C76">
        <w:trPr>
          <w:trHeight w:val="255"/>
        </w:trPr>
        <w:tc>
          <w:tcPr>
            <w:tcW w:w="1418" w:type="dxa"/>
            <w:tcBorders>
              <w:top w:val="nil"/>
              <w:left w:val="nil"/>
              <w:bottom w:val="nil"/>
              <w:right w:val="nil"/>
            </w:tcBorders>
            <w:shd w:val="clear" w:color="auto" w:fill="auto"/>
            <w:noWrap/>
            <w:hideMark/>
          </w:tcPr>
          <w:p w14:paraId="0A76C09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08C657A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104</w:t>
            </w:r>
          </w:p>
        </w:tc>
        <w:tc>
          <w:tcPr>
            <w:tcW w:w="3413" w:type="dxa"/>
            <w:tcBorders>
              <w:top w:val="nil"/>
              <w:left w:val="nil"/>
              <w:bottom w:val="nil"/>
              <w:right w:val="nil"/>
            </w:tcBorders>
            <w:shd w:val="clear" w:color="auto" w:fill="auto"/>
            <w:noWrap/>
            <w:hideMark/>
          </w:tcPr>
          <w:p w14:paraId="3C1DD83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Matsalu </w:t>
            </w:r>
          </w:p>
        </w:tc>
        <w:tc>
          <w:tcPr>
            <w:tcW w:w="1228" w:type="dxa"/>
            <w:tcBorders>
              <w:top w:val="nil"/>
              <w:left w:val="nil"/>
              <w:bottom w:val="nil"/>
              <w:right w:val="nil"/>
            </w:tcBorders>
            <w:shd w:val="clear" w:color="auto" w:fill="auto"/>
            <w:noWrap/>
            <w:hideMark/>
          </w:tcPr>
          <w:p w14:paraId="5FFBBBE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29/03/1994</w:t>
            </w:r>
          </w:p>
        </w:tc>
        <w:tc>
          <w:tcPr>
            <w:tcW w:w="1229" w:type="dxa"/>
            <w:tcBorders>
              <w:top w:val="nil"/>
              <w:left w:val="nil"/>
              <w:bottom w:val="nil"/>
              <w:right w:val="nil"/>
            </w:tcBorders>
            <w:shd w:val="clear" w:color="auto" w:fill="auto"/>
            <w:noWrap/>
            <w:hideMark/>
          </w:tcPr>
          <w:p w14:paraId="57652AB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48 610</w:t>
            </w:r>
          </w:p>
        </w:tc>
        <w:tc>
          <w:tcPr>
            <w:tcW w:w="1512" w:type="dxa"/>
            <w:tcBorders>
              <w:top w:val="nil"/>
              <w:left w:val="nil"/>
              <w:bottom w:val="nil"/>
              <w:right w:val="nil"/>
            </w:tcBorders>
            <w:shd w:val="clear" w:color="auto" w:fill="auto"/>
            <w:noWrap/>
            <w:hideMark/>
          </w:tcPr>
          <w:p w14:paraId="5F23BFF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20/10/2020</w:t>
            </w:r>
          </w:p>
        </w:tc>
      </w:tr>
      <w:tr w:rsidR="001D7980" w:rsidRPr="00B812E5" w14:paraId="418C8AD2" w14:textId="77777777" w:rsidTr="002D0C76">
        <w:trPr>
          <w:trHeight w:val="255"/>
        </w:trPr>
        <w:tc>
          <w:tcPr>
            <w:tcW w:w="1418" w:type="dxa"/>
            <w:tcBorders>
              <w:top w:val="nil"/>
              <w:left w:val="nil"/>
              <w:bottom w:val="nil"/>
              <w:right w:val="nil"/>
            </w:tcBorders>
            <w:shd w:val="clear" w:color="auto" w:fill="auto"/>
            <w:noWrap/>
            <w:hideMark/>
          </w:tcPr>
          <w:p w14:paraId="75D80F9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7CDC371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905</w:t>
            </w:r>
          </w:p>
        </w:tc>
        <w:tc>
          <w:tcPr>
            <w:tcW w:w="3413" w:type="dxa"/>
            <w:tcBorders>
              <w:top w:val="nil"/>
              <w:left w:val="nil"/>
              <w:bottom w:val="nil"/>
              <w:right w:val="nil"/>
            </w:tcBorders>
            <w:shd w:val="clear" w:color="auto" w:fill="auto"/>
            <w:noWrap/>
            <w:hideMark/>
          </w:tcPr>
          <w:p w14:paraId="2739DEE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Alam-Pedja</w:t>
            </w:r>
          </w:p>
        </w:tc>
        <w:tc>
          <w:tcPr>
            <w:tcW w:w="1228" w:type="dxa"/>
            <w:tcBorders>
              <w:top w:val="nil"/>
              <w:left w:val="nil"/>
              <w:bottom w:val="nil"/>
              <w:right w:val="nil"/>
            </w:tcBorders>
            <w:shd w:val="clear" w:color="auto" w:fill="auto"/>
            <w:noWrap/>
            <w:hideMark/>
          </w:tcPr>
          <w:p w14:paraId="7228CEE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05/06/1997</w:t>
            </w:r>
          </w:p>
        </w:tc>
        <w:tc>
          <w:tcPr>
            <w:tcW w:w="1229" w:type="dxa"/>
            <w:tcBorders>
              <w:top w:val="nil"/>
              <w:left w:val="nil"/>
              <w:bottom w:val="nil"/>
              <w:right w:val="nil"/>
            </w:tcBorders>
            <w:shd w:val="clear" w:color="auto" w:fill="auto"/>
            <w:noWrap/>
            <w:hideMark/>
          </w:tcPr>
          <w:p w14:paraId="2297753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34 220</w:t>
            </w:r>
          </w:p>
        </w:tc>
        <w:tc>
          <w:tcPr>
            <w:tcW w:w="1512" w:type="dxa"/>
            <w:tcBorders>
              <w:top w:val="nil"/>
              <w:left w:val="nil"/>
              <w:bottom w:val="nil"/>
              <w:right w:val="nil"/>
            </w:tcBorders>
            <w:shd w:val="clear" w:color="auto" w:fill="auto"/>
            <w:noWrap/>
            <w:hideMark/>
          </w:tcPr>
          <w:p w14:paraId="2777FF5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13/07/2020</w:t>
            </w:r>
          </w:p>
        </w:tc>
      </w:tr>
      <w:tr w:rsidR="001D7980" w:rsidRPr="00B812E5" w14:paraId="29AA8E6A" w14:textId="77777777" w:rsidTr="002D0C76">
        <w:trPr>
          <w:trHeight w:val="255"/>
        </w:trPr>
        <w:tc>
          <w:tcPr>
            <w:tcW w:w="1418" w:type="dxa"/>
            <w:tcBorders>
              <w:top w:val="nil"/>
              <w:left w:val="nil"/>
              <w:bottom w:val="nil"/>
              <w:right w:val="nil"/>
            </w:tcBorders>
            <w:shd w:val="clear" w:color="auto" w:fill="auto"/>
            <w:noWrap/>
            <w:hideMark/>
          </w:tcPr>
          <w:p w14:paraId="47B673A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3D80A87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907</w:t>
            </w:r>
          </w:p>
        </w:tc>
        <w:tc>
          <w:tcPr>
            <w:tcW w:w="3413" w:type="dxa"/>
            <w:tcBorders>
              <w:top w:val="nil"/>
              <w:left w:val="nil"/>
              <w:bottom w:val="nil"/>
              <w:right w:val="nil"/>
            </w:tcBorders>
            <w:shd w:val="clear" w:color="auto" w:fill="auto"/>
            <w:noWrap/>
            <w:hideMark/>
          </w:tcPr>
          <w:p w14:paraId="0BCA9C7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Endla</w:t>
            </w:r>
          </w:p>
        </w:tc>
        <w:tc>
          <w:tcPr>
            <w:tcW w:w="1228" w:type="dxa"/>
            <w:tcBorders>
              <w:top w:val="nil"/>
              <w:left w:val="nil"/>
              <w:bottom w:val="nil"/>
              <w:right w:val="nil"/>
            </w:tcBorders>
            <w:shd w:val="clear" w:color="auto" w:fill="auto"/>
            <w:noWrap/>
            <w:hideMark/>
          </w:tcPr>
          <w:p w14:paraId="76E0670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05/06/1997</w:t>
            </w:r>
          </w:p>
        </w:tc>
        <w:tc>
          <w:tcPr>
            <w:tcW w:w="1229" w:type="dxa"/>
            <w:tcBorders>
              <w:top w:val="nil"/>
              <w:left w:val="nil"/>
              <w:bottom w:val="nil"/>
              <w:right w:val="nil"/>
            </w:tcBorders>
            <w:shd w:val="clear" w:color="auto" w:fill="auto"/>
            <w:noWrap/>
            <w:hideMark/>
          </w:tcPr>
          <w:p w14:paraId="19DD586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10 110</w:t>
            </w:r>
          </w:p>
        </w:tc>
        <w:tc>
          <w:tcPr>
            <w:tcW w:w="1512" w:type="dxa"/>
            <w:tcBorders>
              <w:top w:val="nil"/>
              <w:left w:val="nil"/>
              <w:bottom w:val="nil"/>
              <w:right w:val="nil"/>
            </w:tcBorders>
            <w:shd w:val="clear" w:color="auto" w:fill="auto"/>
            <w:noWrap/>
            <w:hideMark/>
          </w:tcPr>
          <w:p w14:paraId="5B96223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13/07/2020</w:t>
            </w:r>
          </w:p>
        </w:tc>
      </w:tr>
      <w:tr w:rsidR="001D7980" w:rsidRPr="00B812E5" w14:paraId="55493C03" w14:textId="77777777" w:rsidTr="002D0C76">
        <w:trPr>
          <w:trHeight w:val="255"/>
        </w:trPr>
        <w:tc>
          <w:tcPr>
            <w:tcW w:w="1418" w:type="dxa"/>
            <w:tcBorders>
              <w:top w:val="nil"/>
              <w:left w:val="nil"/>
              <w:bottom w:val="nil"/>
              <w:right w:val="nil"/>
            </w:tcBorders>
            <w:shd w:val="clear" w:color="auto" w:fill="auto"/>
            <w:noWrap/>
            <w:hideMark/>
          </w:tcPr>
          <w:p w14:paraId="0F263F7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495D929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909</w:t>
            </w:r>
          </w:p>
        </w:tc>
        <w:tc>
          <w:tcPr>
            <w:tcW w:w="3413" w:type="dxa"/>
            <w:tcBorders>
              <w:top w:val="nil"/>
              <w:left w:val="nil"/>
              <w:bottom w:val="nil"/>
              <w:right w:val="nil"/>
            </w:tcBorders>
            <w:shd w:val="clear" w:color="auto" w:fill="auto"/>
            <w:noWrap/>
            <w:hideMark/>
          </w:tcPr>
          <w:p w14:paraId="25CDAD4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Muraka</w:t>
            </w:r>
          </w:p>
        </w:tc>
        <w:tc>
          <w:tcPr>
            <w:tcW w:w="1228" w:type="dxa"/>
            <w:tcBorders>
              <w:top w:val="nil"/>
              <w:left w:val="nil"/>
              <w:bottom w:val="nil"/>
              <w:right w:val="nil"/>
            </w:tcBorders>
            <w:shd w:val="clear" w:color="auto" w:fill="auto"/>
            <w:noWrap/>
            <w:hideMark/>
          </w:tcPr>
          <w:p w14:paraId="5E7E6C3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05/06/1997</w:t>
            </w:r>
          </w:p>
        </w:tc>
        <w:tc>
          <w:tcPr>
            <w:tcW w:w="1229" w:type="dxa"/>
            <w:tcBorders>
              <w:top w:val="nil"/>
              <w:left w:val="nil"/>
              <w:bottom w:val="nil"/>
              <w:right w:val="nil"/>
            </w:tcBorders>
            <w:shd w:val="clear" w:color="auto" w:fill="auto"/>
            <w:noWrap/>
            <w:hideMark/>
          </w:tcPr>
          <w:p w14:paraId="330B575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13 980</w:t>
            </w:r>
          </w:p>
        </w:tc>
        <w:tc>
          <w:tcPr>
            <w:tcW w:w="1512" w:type="dxa"/>
            <w:tcBorders>
              <w:top w:val="nil"/>
              <w:left w:val="nil"/>
              <w:bottom w:val="nil"/>
              <w:right w:val="nil"/>
            </w:tcBorders>
            <w:shd w:val="clear" w:color="auto" w:fill="auto"/>
            <w:noWrap/>
            <w:hideMark/>
          </w:tcPr>
          <w:p w14:paraId="5523B0F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20/05/2020</w:t>
            </w:r>
          </w:p>
        </w:tc>
      </w:tr>
      <w:tr w:rsidR="001D7980" w:rsidRPr="00B812E5" w14:paraId="323B9868" w14:textId="77777777" w:rsidTr="002D0C76">
        <w:trPr>
          <w:trHeight w:val="255"/>
        </w:trPr>
        <w:tc>
          <w:tcPr>
            <w:tcW w:w="1418" w:type="dxa"/>
            <w:tcBorders>
              <w:top w:val="nil"/>
              <w:left w:val="nil"/>
              <w:bottom w:val="nil"/>
              <w:right w:val="nil"/>
            </w:tcBorders>
            <w:shd w:val="clear" w:color="auto" w:fill="auto"/>
            <w:noWrap/>
            <w:hideMark/>
          </w:tcPr>
          <w:p w14:paraId="75902D1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371E715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910</w:t>
            </w:r>
          </w:p>
        </w:tc>
        <w:tc>
          <w:tcPr>
            <w:tcW w:w="3413" w:type="dxa"/>
            <w:tcBorders>
              <w:top w:val="nil"/>
              <w:left w:val="nil"/>
              <w:bottom w:val="nil"/>
              <w:right w:val="nil"/>
            </w:tcBorders>
            <w:shd w:val="clear" w:color="auto" w:fill="auto"/>
            <w:noWrap/>
            <w:hideMark/>
          </w:tcPr>
          <w:p w14:paraId="25EF1A6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Nigula</w:t>
            </w:r>
          </w:p>
        </w:tc>
        <w:tc>
          <w:tcPr>
            <w:tcW w:w="1228" w:type="dxa"/>
            <w:tcBorders>
              <w:top w:val="nil"/>
              <w:left w:val="nil"/>
              <w:bottom w:val="nil"/>
              <w:right w:val="nil"/>
            </w:tcBorders>
            <w:shd w:val="clear" w:color="auto" w:fill="auto"/>
            <w:noWrap/>
            <w:hideMark/>
          </w:tcPr>
          <w:p w14:paraId="60D4CEA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05/06/1997</w:t>
            </w:r>
          </w:p>
        </w:tc>
        <w:tc>
          <w:tcPr>
            <w:tcW w:w="1229" w:type="dxa"/>
            <w:tcBorders>
              <w:top w:val="nil"/>
              <w:left w:val="nil"/>
              <w:bottom w:val="nil"/>
              <w:right w:val="nil"/>
            </w:tcBorders>
            <w:shd w:val="clear" w:color="auto" w:fill="auto"/>
            <w:noWrap/>
            <w:hideMark/>
          </w:tcPr>
          <w:p w14:paraId="5F09232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6 431</w:t>
            </w:r>
          </w:p>
        </w:tc>
        <w:tc>
          <w:tcPr>
            <w:tcW w:w="1512" w:type="dxa"/>
            <w:tcBorders>
              <w:top w:val="nil"/>
              <w:left w:val="nil"/>
              <w:bottom w:val="nil"/>
              <w:right w:val="nil"/>
            </w:tcBorders>
            <w:shd w:val="clear" w:color="auto" w:fill="auto"/>
            <w:noWrap/>
            <w:hideMark/>
          </w:tcPr>
          <w:p w14:paraId="7C966F5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29/04/2020</w:t>
            </w:r>
          </w:p>
        </w:tc>
      </w:tr>
      <w:tr w:rsidR="001D7980" w:rsidRPr="00B812E5" w14:paraId="02DB8BA8" w14:textId="77777777" w:rsidTr="002D0C76">
        <w:trPr>
          <w:trHeight w:val="255"/>
        </w:trPr>
        <w:tc>
          <w:tcPr>
            <w:tcW w:w="1418" w:type="dxa"/>
            <w:tcBorders>
              <w:top w:val="nil"/>
              <w:left w:val="nil"/>
              <w:bottom w:val="nil"/>
              <w:right w:val="nil"/>
            </w:tcBorders>
            <w:shd w:val="clear" w:color="auto" w:fill="auto"/>
            <w:noWrap/>
            <w:hideMark/>
          </w:tcPr>
          <w:p w14:paraId="3352A23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042659C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912</w:t>
            </w:r>
          </w:p>
        </w:tc>
        <w:tc>
          <w:tcPr>
            <w:tcW w:w="3413" w:type="dxa"/>
            <w:tcBorders>
              <w:top w:val="nil"/>
              <w:left w:val="nil"/>
              <w:bottom w:val="nil"/>
              <w:right w:val="nil"/>
            </w:tcBorders>
            <w:shd w:val="clear" w:color="auto" w:fill="auto"/>
            <w:noWrap/>
            <w:hideMark/>
          </w:tcPr>
          <w:p w14:paraId="4E4DC39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Soomaa</w:t>
            </w:r>
          </w:p>
        </w:tc>
        <w:tc>
          <w:tcPr>
            <w:tcW w:w="1228" w:type="dxa"/>
            <w:tcBorders>
              <w:top w:val="nil"/>
              <w:left w:val="nil"/>
              <w:bottom w:val="nil"/>
              <w:right w:val="nil"/>
            </w:tcBorders>
            <w:shd w:val="clear" w:color="auto" w:fill="auto"/>
            <w:noWrap/>
            <w:hideMark/>
          </w:tcPr>
          <w:p w14:paraId="18552B1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05/06/1997</w:t>
            </w:r>
          </w:p>
        </w:tc>
        <w:tc>
          <w:tcPr>
            <w:tcW w:w="1229" w:type="dxa"/>
            <w:tcBorders>
              <w:top w:val="nil"/>
              <w:left w:val="nil"/>
              <w:bottom w:val="nil"/>
              <w:right w:val="nil"/>
            </w:tcBorders>
            <w:shd w:val="clear" w:color="auto" w:fill="auto"/>
            <w:noWrap/>
            <w:hideMark/>
          </w:tcPr>
          <w:p w14:paraId="16638DF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39 639</w:t>
            </w:r>
          </w:p>
        </w:tc>
        <w:tc>
          <w:tcPr>
            <w:tcW w:w="1512" w:type="dxa"/>
            <w:tcBorders>
              <w:top w:val="nil"/>
              <w:left w:val="nil"/>
              <w:bottom w:val="nil"/>
              <w:right w:val="nil"/>
            </w:tcBorders>
            <w:shd w:val="clear" w:color="auto" w:fill="auto"/>
            <w:noWrap/>
            <w:hideMark/>
          </w:tcPr>
          <w:p w14:paraId="044915F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20/05/2020</w:t>
            </w:r>
          </w:p>
        </w:tc>
      </w:tr>
      <w:tr w:rsidR="001D7980" w:rsidRPr="00B812E5" w14:paraId="2A73FAF7" w14:textId="77777777" w:rsidTr="002D0C76">
        <w:trPr>
          <w:trHeight w:val="255"/>
        </w:trPr>
        <w:tc>
          <w:tcPr>
            <w:tcW w:w="1418" w:type="dxa"/>
            <w:tcBorders>
              <w:top w:val="nil"/>
              <w:left w:val="nil"/>
              <w:bottom w:val="nil"/>
              <w:right w:val="nil"/>
            </w:tcBorders>
            <w:shd w:val="clear" w:color="auto" w:fill="auto"/>
            <w:noWrap/>
            <w:hideMark/>
          </w:tcPr>
          <w:p w14:paraId="3B895BF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1F9AB5F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913</w:t>
            </w:r>
          </w:p>
        </w:tc>
        <w:tc>
          <w:tcPr>
            <w:tcW w:w="3413" w:type="dxa"/>
            <w:tcBorders>
              <w:top w:val="nil"/>
              <w:left w:val="nil"/>
              <w:bottom w:val="nil"/>
              <w:right w:val="nil"/>
            </w:tcBorders>
            <w:shd w:val="clear" w:color="auto" w:fill="auto"/>
            <w:noWrap/>
            <w:hideMark/>
          </w:tcPr>
          <w:p w14:paraId="0D442A1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Vilsandi </w:t>
            </w:r>
          </w:p>
        </w:tc>
        <w:tc>
          <w:tcPr>
            <w:tcW w:w="1228" w:type="dxa"/>
            <w:tcBorders>
              <w:top w:val="nil"/>
              <w:left w:val="nil"/>
              <w:bottom w:val="nil"/>
              <w:right w:val="nil"/>
            </w:tcBorders>
            <w:shd w:val="clear" w:color="auto" w:fill="auto"/>
            <w:noWrap/>
            <w:hideMark/>
          </w:tcPr>
          <w:p w14:paraId="0B0F67E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05/06/1997</w:t>
            </w:r>
          </w:p>
        </w:tc>
        <w:tc>
          <w:tcPr>
            <w:tcW w:w="1229" w:type="dxa"/>
            <w:tcBorders>
              <w:top w:val="nil"/>
              <w:left w:val="nil"/>
              <w:bottom w:val="nil"/>
              <w:right w:val="nil"/>
            </w:tcBorders>
            <w:shd w:val="clear" w:color="auto" w:fill="auto"/>
            <w:noWrap/>
            <w:hideMark/>
          </w:tcPr>
          <w:p w14:paraId="691207E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23 760</w:t>
            </w:r>
          </w:p>
        </w:tc>
        <w:tc>
          <w:tcPr>
            <w:tcW w:w="1512" w:type="dxa"/>
            <w:tcBorders>
              <w:top w:val="nil"/>
              <w:left w:val="nil"/>
              <w:bottom w:val="nil"/>
              <w:right w:val="nil"/>
            </w:tcBorders>
            <w:shd w:val="clear" w:color="auto" w:fill="auto"/>
            <w:noWrap/>
            <w:hideMark/>
          </w:tcPr>
          <w:p w14:paraId="73C6BE0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20/10/2020</w:t>
            </w:r>
          </w:p>
        </w:tc>
      </w:tr>
      <w:tr w:rsidR="001D7980" w:rsidRPr="00B812E5" w14:paraId="1144295D" w14:textId="77777777" w:rsidTr="002D0C76">
        <w:trPr>
          <w:trHeight w:val="255"/>
        </w:trPr>
        <w:tc>
          <w:tcPr>
            <w:tcW w:w="1418" w:type="dxa"/>
            <w:tcBorders>
              <w:top w:val="nil"/>
              <w:left w:val="nil"/>
              <w:bottom w:val="nil"/>
              <w:right w:val="nil"/>
            </w:tcBorders>
            <w:shd w:val="clear" w:color="auto" w:fill="auto"/>
            <w:noWrap/>
            <w:hideMark/>
          </w:tcPr>
          <w:p w14:paraId="3E6F9E0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Estonia</w:t>
            </w:r>
          </w:p>
        </w:tc>
        <w:tc>
          <w:tcPr>
            <w:tcW w:w="724" w:type="dxa"/>
            <w:tcBorders>
              <w:top w:val="nil"/>
              <w:left w:val="nil"/>
              <w:bottom w:val="nil"/>
              <w:right w:val="nil"/>
            </w:tcBorders>
            <w:shd w:val="clear" w:color="auto" w:fill="auto"/>
            <w:noWrap/>
            <w:hideMark/>
          </w:tcPr>
          <w:p w14:paraId="5B0EA3F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1271</w:t>
            </w:r>
          </w:p>
        </w:tc>
        <w:tc>
          <w:tcPr>
            <w:tcW w:w="3413" w:type="dxa"/>
            <w:tcBorders>
              <w:top w:val="nil"/>
              <w:left w:val="nil"/>
              <w:bottom w:val="nil"/>
              <w:right w:val="nil"/>
            </w:tcBorders>
            <w:shd w:val="clear" w:color="auto" w:fill="auto"/>
            <w:noWrap/>
            <w:hideMark/>
          </w:tcPr>
          <w:p w14:paraId="5BB5661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Laidevahe </w:t>
            </w:r>
          </w:p>
        </w:tc>
        <w:tc>
          <w:tcPr>
            <w:tcW w:w="1228" w:type="dxa"/>
            <w:tcBorders>
              <w:top w:val="nil"/>
              <w:left w:val="nil"/>
              <w:bottom w:val="nil"/>
              <w:right w:val="nil"/>
            </w:tcBorders>
            <w:shd w:val="clear" w:color="auto" w:fill="auto"/>
            <w:noWrap/>
            <w:hideMark/>
          </w:tcPr>
          <w:p w14:paraId="591A6A0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24/03/2003</w:t>
            </w:r>
          </w:p>
        </w:tc>
        <w:tc>
          <w:tcPr>
            <w:tcW w:w="1229" w:type="dxa"/>
            <w:tcBorders>
              <w:top w:val="nil"/>
              <w:left w:val="nil"/>
              <w:bottom w:val="nil"/>
              <w:right w:val="nil"/>
            </w:tcBorders>
            <w:shd w:val="clear" w:color="auto" w:fill="auto"/>
            <w:noWrap/>
            <w:hideMark/>
          </w:tcPr>
          <w:p w14:paraId="6561868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2 424</w:t>
            </w:r>
          </w:p>
        </w:tc>
        <w:tc>
          <w:tcPr>
            <w:tcW w:w="1512" w:type="dxa"/>
            <w:tcBorders>
              <w:top w:val="nil"/>
              <w:left w:val="nil"/>
              <w:bottom w:val="nil"/>
              <w:right w:val="nil"/>
            </w:tcBorders>
            <w:shd w:val="clear" w:color="auto" w:fill="auto"/>
            <w:noWrap/>
            <w:hideMark/>
          </w:tcPr>
          <w:p w14:paraId="69738F0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29/04/2020</w:t>
            </w:r>
          </w:p>
        </w:tc>
      </w:tr>
      <w:tr w:rsidR="001D7980" w:rsidRPr="00B812E5" w14:paraId="0DB2F303" w14:textId="77777777" w:rsidTr="002D0C76">
        <w:trPr>
          <w:trHeight w:val="255"/>
        </w:trPr>
        <w:tc>
          <w:tcPr>
            <w:tcW w:w="1418" w:type="dxa"/>
            <w:tcBorders>
              <w:top w:val="nil"/>
              <w:left w:val="nil"/>
              <w:bottom w:val="nil"/>
              <w:right w:val="nil"/>
            </w:tcBorders>
            <w:shd w:val="clear" w:color="auto" w:fill="auto"/>
            <w:noWrap/>
            <w:hideMark/>
          </w:tcPr>
          <w:p w14:paraId="7EF3925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6143528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1748</w:t>
            </w:r>
          </w:p>
        </w:tc>
        <w:tc>
          <w:tcPr>
            <w:tcW w:w="3413" w:type="dxa"/>
            <w:tcBorders>
              <w:top w:val="nil"/>
              <w:left w:val="nil"/>
              <w:bottom w:val="nil"/>
              <w:right w:val="nil"/>
            </w:tcBorders>
            <w:shd w:val="clear" w:color="auto" w:fill="auto"/>
            <w:noWrap/>
            <w:hideMark/>
          </w:tcPr>
          <w:p w14:paraId="6EC2D7C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Sookuninga</w:t>
            </w:r>
          </w:p>
        </w:tc>
        <w:tc>
          <w:tcPr>
            <w:tcW w:w="1228" w:type="dxa"/>
            <w:tcBorders>
              <w:top w:val="nil"/>
              <w:left w:val="nil"/>
              <w:bottom w:val="nil"/>
              <w:right w:val="nil"/>
            </w:tcBorders>
            <w:shd w:val="clear" w:color="auto" w:fill="auto"/>
            <w:noWrap/>
            <w:hideMark/>
          </w:tcPr>
          <w:p w14:paraId="43DD682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27/12/2007</w:t>
            </w:r>
          </w:p>
        </w:tc>
        <w:tc>
          <w:tcPr>
            <w:tcW w:w="1229" w:type="dxa"/>
            <w:tcBorders>
              <w:top w:val="nil"/>
              <w:left w:val="nil"/>
              <w:bottom w:val="nil"/>
              <w:right w:val="nil"/>
            </w:tcBorders>
            <w:shd w:val="clear" w:color="auto" w:fill="auto"/>
            <w:noWrap/>
            <w:hideMark/>
          </w:tcPr>
          <w:p w14:paraId="1FF17F1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5 869</w:t>
            </w:r>
          </w:p>
        </w:tc>
        <w:tc>
          <w:tcPr>
            <w:tcW w:w="1512" w:type="dxa"/>
            <w:tcBorders>
              <w:top w:val="nil"/>
              <w:left w:val="nil"/>
              <w:bottom w:val="nil"/>
              <w:right w:val="nil"/>
            </w:tcBorders>
            <w:shd w:val="clear" w:color="auto" w:fill="auto"/>
            <w:noWrap/>
            <w:hideMark/>
          </w:tcPr>
          <w:p w14:paraId="0EA5E79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20/05/2020</w:t>
            </w:r>
          </w:p>
        </w:tc>
      </w:tr>
      <w:tr w:rsidR="001D7980" w:rsidRPr="00B812E5" w14:paraId="4DB6D1DF" w14:textId="77777777" w:rsidTr="002D0C76">
        <w:trPr>
          <w:trHeight w:val="255"/>
        </w:trPr>
        <w:tc>
          <w:tcPr>
            <w:tcW w:w="1418" w:type="dxa"/>
            <w:tcBorders>
              <w:top w:val="nil"/>
              <w:left w:val="nil"/>
              <w:bottom w:val="nil"/>
              <w:right w:val="nil"/>
            </w:tcBorders>
            <w:shd w:val="clear" w:color="auto" w:fill="auto"/>
            <w:noWrap/>
            <w:hideMark/>
          </w:tcPr>
          <w:p w14:paraId="25217B6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1088ED6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1962</w:t>
            </w:r>
          </w:p>
        </w:tc>
        <w:tc>
          <w:tcPr>
            <w:tcW w:w="3413" w:type="dxa"/>
            <w:tcBorders>
              <w:top w:val="nil"/>
              <w:left w:val="nil"/>
              <w:bottom w:val="nil"/>
              <w:right w:val="nil"/>
            </w:tcBorders>
            <w:shd w:val="clear" w:color="auto" w:fill="auto"/>
            <w:noWrap/>
            <w:hideMark/>
          </w:tcPr>
          <w:p w14:paraId="7009267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Luitemaa</w:t>
            </w:r>
          </w:p>
        </w:tc>
        <w:tc>
          <w:tcPr>
            <w:tcW w:w="1228" w:type="dxa"/>
            <w:tcBorders>
              <w:top w:val="nil"/>
              <w:left w:val="nil"/>
              <w:bottom w:val="nil"/>
              <w:right w:val="nil"/>
            </w:tcBorders>
            <w:shd w:val="clear" w:color="auto" w:fill="auto"/>
            <w:noWrap/>
            <w:hideMark/>
          </w:tcPr>
          <w:p w14:paraId="2A169CF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27/01/2010</w:t>
            </w:r>
          </w:p>
        </w:tc>
        <w:tc>
          <w:tcPr>
            <w:tcW w:w="1229" w:type="dxa"/>
            <w:tcBorders>
              <w:top w:val="nil"/>
              <w:left w:val="nil"/>
              <w:bottom w:val="nil"/>
              <w:right w:val="nil"/>
            </w:tcBorders>
            <w:shd w:val="clear" w:color="auto" w:fill="auto"/>
            <w:noWrap/>
            <w:hideMark/>
          </w:tcPr>
          <w:p w14:paraId="408FBC6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11 240</w:t>
            </w:r>
          </w:p>
        </w:tc>
        <w:tc>
          <w:tcPr>
            <w:tcW w:w="1512" w:type="dxa"/>
            <w:tcBorders>
              <w:top w:val="nil"/>
              <w:left w:val="nil"/>
              <w:bottom w:val="nil"/>
              <w:right w:val="nil"/>
            </w:tcBorders>
            <w:shd w:val="clear" w:color="auto" w:fill="auto"/>
            <w:noWrap/>
            <w:hideMark/>
          </w:tcPr>
          <w:p w14:paraId="653C19C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13/07/2020</w:t>
            </w:r>
          </w:p>
        </w:tc>
      </w:tr>
      <w:tr w:rsidR="001D7980" w:rsidRPr="00B812E5" w14:paraId="20F61AAA" w14:textId="77777777" w:rsidTr="002D0C76">
        <w:trPr>
          <w:trHeight w:val="255"/>
        </w:trPr>
        <w:tc>
          <w:tcPr>
            <w:tcW w:w="1418" w:type="dxa"/>
            <w:tcBorders>
              <w:top w:val="nil"/>
              <w:left w:val="nil"/>
              <w:bottom w:val="nil"/>
              <w:right w:val="nil"/>
            </w:tcBorders>
            <w:shd w:val="clear" w:color="auto" w:fill="auto"/>
            <w:noWrap/>
            <w:hideMark/>
          </w:tcPr>
          <w:p w14:paraId="799E304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44AEEC9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1997</w:t>
            </w:r>
          </w:p>
        </w:tc>
        <w:tc>
          <w:tcPr>
            <w:tcW w:w="3413" w:type="dxa"/>
            <w:tcBorders>
              <w:top w:val="nil"/>
              <w:left w:val="nil"/>
              <w:bottom w:val="nil"/>
              <w:right w:val="nil"/>
            </w:tcBorders>
            <w:shd w:val="clear" w:color="auto" w:fill="auto"/>
            <w:noWrap/>
            <w:hideMark/>
          </w:tcPr>
          <w:p w14:paraId="05B6F36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Lihula</w:t>
            </w:r>
          </w:p>
        </w:tc>
        <w:tc>
          <w:tcPr>
            <w:tcW w:w="1228" w:type="dxa"/>
            <w:tcBorders>
              <w:top w:val="nil"/>
              <w:left w:val="nil"/>
              <w:bottom w:val="nil"/>
              <w:right w:val="nil"/>
            </w:tcBorders>
            <w:shd w:val="clear" w:color="auto" w:fill="auto"/>
            <w:noWrap/>
            <w:hideMark/>
          </w:tcPr>
          <w:p w14:paraId="56A4D07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27/01/2010</w:t>
            </w:r>
          </w:p>
        </w:tc>
        <w:tc>
          <w:tcPr>
            <w:tcW w:w="1229" w:type="dxa"/>
            <w:tcBorders>
              <w:top w:val="nil"/>
              <w:left w:val="nil"/>
              <w:bottom w:val="nil"/>
              <w:right w:val="nil"/>
            </w:tcBorders>
            <w:shd w:val="clear" w:color="auto" w:fill="auto"/>
            <w:noWrap/>
            <w:hideMark/>
          </w:tcPr>
          <w:p w14:paraId="0BDE76D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6 620</w:t>
            </w:r>
          </w:p>
        </w:tc>
        <w:tc>
          <w:tcPr>
            <w:tcW w:w="1512" w:type="dxa"/>
            <w:tcBorders>
              <w:top w:val="nil"/>
              <w:left w:val="nil"/>
              <w:bottom w:val="nil"/>
              <w:right w:val="nil"/>
            </w:tcBorders>
            <w:shd w:val="clear" w:color="auto" w:fill="auto"/>
            <w:noWrap/>
            <w:hideMark/>
          </w:tcPr>
          <w:p w14:paraId="708106F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13/07/2020</w:t>
            </w:r>
          </w:p>
        </w:tc>
      </w:tr>
      <w:tr w:rsidR="001D7980" w:rsidRPr="00B812E5" w14:paraId="263AD254" w14:textId="77777777" w:rsidTr="002D0C76">
        <w:trPr>
          <w:trHeight w:val="255"/>
        </w:trPr>
        <w:tc>
          <w:tcPr>
            <w:tcW w:w="1418" w:type="dxa"/>
            <w:tcBorders>
              <w:top w:val="nil"/>
              <w:left w:val="nil"/>
              <w:bottom w:val="nil"/>
              <w:right w:val="nil"/>
            </w:tcBorders>
            <w:shd w:val="clear" w:color="auto" w:fill="auto"/>
            <w:noWrap/>
            <w:hideMark/>
          </w:tcPr>
          <w:p w14:paraId="1C699DE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1ADAD4C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1998</w:t>
            </w:r>
          </w:p>
        </w:tc>
        <w:tc>
          <w:tcPr>
            <w:tcW w:w="3413" w:type="dxa"/>
            <w:tcBorders>
              <w:top w:val="nil"/>
              <w:left w:val="nil"/>
              <w:bottom w:val="nil"/>
              <w:right w:val="nil"/>
            </w:tcBorders>
            <w:shd w:val="clear" w:color="auto" w:fill="auto"/>
            <w:noWrap/>
            <w:hideMark/>
          </w:tcPr>
          <w:p w14:paraId="58226CF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Leidissoo</w:t>
            </w:r>
          </w:p>
        </w:tc>
        <w:tc>
          <w:tcPr>
            <w:tcW w:w="1228" w:type="dxa"/>
            <w:tcBorders>
              <w:top w:val="nil"/>
              <w:left w:val="nil"/>
              <w:bottom w:val="nil"/>
              <w:right w:val="nil"/>
            </w:tcBorders>
            <w:shd w:val="clear" w:color="auto" w:fill="auto"/>
            <w:noWrap/>
            <w:hideMark/>
          </w:tcPr>
          <w:p w14:paraId="3BBA941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27/01/2010</w:t>
            </w:r>
          </w:p>
        </w:tc>
        <w:tc>
          <w:tcPr>
            <w:tcW w:w="1229" w:type="dxa"/>
            <w:tcBorders>
              <w:top w:val="nil"/>
              <w:left w:val="nil"/>
              <w:bottom w:val="nil"/>
              <w:right w:val="nil"/>
            </w:tcBorders>
            <w:shd w:val="clear" w:color="auto" w:fill="auto"/>
            <w:noWrap/>
            <w:hideMark/>
          </w:tcPr>
          <w:p w14:paraId="7FD14E09"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8 178</w:t>
            </w:r>
          </w:p>
        </w:tc>
        <w:tc>
          <w:tcPr>
            <w:tcW w:w="1512" w:type="dxa"/>
            <w:tcBorders>
              <w:top w:val="nil"/>
              <w:left w:val="nil"/>
              <w:bottom w:val="nil"/>
              <w:right w:val="nil"/>
            </w:tcBorders>
            <w:shd w:val="clear" w:color="auto" w:fill="auto"/>
            <w:noWrap/>
            <w:hideMark/>
          </w:tcPr>
          <w:p w14:paraId="1BABBB3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20/05/2020</w:t>
            </w:r>
          </w:p>
        </w:tc>
      </w:tr>
      <w:tr w:rsidR="001D7980" w:rsidRPr="00B812E5" w14:paraId="4A21E599" w14:textId="77777777" w:rsidTr="002D0C76">
        <w:trPr>
          <w:trHeight w:val="255"/>
        </w:trPr>
        <w:tc>
          <w:tcPr>
            <w:tcW w:w="1418" w:type="dxa"/>
            <w:tcBorders>
              <w:top w:val="nil"/>
              <w:left w:val="nil"/>
              <w:bottom w:val="nil"/>
              <w:right w:val="nil"/>
            </w:tcBorders>
            <w:shd w:val="clear" w:color="auto" w:fill="auto"/>
            <w:noWrap/>
            <w:hideMark/>
          </w:tcPr>
          <w:p w14:paraId="39A398B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Estonia</w:t>
            </w:r>
          </w:p>
        </w:tc>
        <w:tc>
          <w:tcPr>
            <w:tcW w:w="724" w:type="dxa"/>
            <w:tcBorders>
              <w:top w:val="nil"/>
              <w:left w:val="nil"/>
              <w:bottom w:val="nil"/>
              <w:right w:val="nil"/>
            </w:tcBorders>
            <w:shd w:val="clear" w:color="auto" w:fill="auto"/>
            <w:noWrap/>
            <w:hideMark/>
          </w:tcPr>
          <w:p w14:paraId="542660C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1999</w:t>
            </w:r>
          </w:p>
        </w:tc>
        <w:tc>
          <w:tcPr>
            <w:tcW w:w="3413" w:type="dxa"/>
            <w:tcBorders>
              <w:top w:val="nil"/>
              <w:left w:val="nil"/>
              <w:bottom w:val="nil"/>
              <w:right w:val="nil"/>
            </w:tcBorders>
            <w:shd w:val="clear" w:color="auto" w:fill="auto"/>
            <w:noWrap/>
            <w:hideMark/>
          </w:tcPr>
          <w:p w14:paraId="5F5C546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Agusalu</w:t>
            </w:r>
          </w:p>
        </w:tc>
        <w:tc>
          <w:tcPr>
            <w:tcW w:w="1228" w:type="dxa"/>
            <w:tcBorders>
              <w:top w:val="nil"/>
              <w:left w:val="nil"/>
              <w:bottom w:val="nil"/>
              <w:right w:val="nil"/>
            </w:tcBorders>
            <w:shd w:val="clear" w:color="auto" w:fill="auto"/>
            <w:noWrap/>
            <w:hideMark/>
          </w:tcPr>
          <w:p w14:paraId="741F4C5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27/01/2010</w:t>
            </w:r>
          </w:p>
        </w:tc>
        <w:tc>
          <w:tcPr>
            <w:tcW w:w="1229" w:type="dxa"/>
            <w:tcBorders>
              <w:top w:val="nil"/>
              <w:left w:val="nil"/>
              <w:bottom w:val="nil"/>
              <w:right w:val="nil"/>
            </w:tcBorders>
            <w:shd w:val="clear" w:color="auto" w:fill="auto"/>
            <w:noWrap/>
            <w:hideMark/>
          </w:tcPr>
          <w:p w14:paraId="6FC0534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11 000</w:t>
            </w:r>
          </w:p>
        </w:tc>
        <w:tc>
          <w:tcPr>
            <w:tcW w:w="1512" w:type="dxa"/>
            <w:tcBorders>
              <w:top w:val="nil"/>
              <w:left w:val="nil"/>
              <w:bottom w:val="nil"/>
              <w:right w:val="nil"/>
            </w:tcBorders>
            <w:shd w:val="clear" w:color="auto" w:fill="auto"/>
            <w:noWrap/>
            <w:hideMark/>
          </w:tcPr>
          <w:p w14:paraId="4048F66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20/05/2020</w:t>
            </w:r>
          </w:p>
        </w:tc>
      </w:tr>
      <w:tr w:rsidR="001D7980" w:rsidRPr="00B812E5" w14:paraId="774803A8" w14:textId="77777777" w:rsidTr="002D0C76">
        <w:trPr>
          <w:trHeight w:val="255"/>
        </w:trPr>
        <w:tc>
          <w:tcPr>
            <w:tcW w:w="1418" w:type="dxa"/>
            <w:tcBorders>
              <w:top w:val="nil"/>
              <w:left w:val="nil"/>
              <w:bottom w:val="nil"/>
              <w:right w:val="nil"/>
            </w:tcBorders>
            <w:shd w:val="clear" w:color="auto" w:fill="auto"/>
            <w:noWrap/>
            <w:hideMark/>
          </w:tcPr>
          <w:p w14:paraId="1171F50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Finlandia</w:t>
            </w:r>
          </w:p>
        </w:tc>
        <w:tc>
          <w:tcPr>
            <w:tcW w:w="724" w:type="dxa"/>
            <w:tcBorders>
              <w:top w:val="nil"/>
              <w:left w:val="nil"/>
              <w:bottom w:val="nil"/>
              <w:right w:val="nil"/>
            </w:tcBorders>
            <w:shd w:val="clear" w:color="auto" w:fill="auto"/>
            <w:noWrap/>
            <w:hideMark/>
          </w:tcPr>
          <w:p w14:paraId="5BD2BEB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w:t>
            </w:r>
          </w:p>
        </w:tc>
        <w:tc>
          <w:tcPr>
            <w:tcW w:w="3413" w:type="dxa"/>
            <w:tcBorders>
              <w:top w:val="nil"/>
              <w:left w:val="nil"/>
              <w:bottom w:val="nil"/>
              <w:right w:val="nil"/>
            </w:tcBorders>
            <w:shd w:val="clear" w:color="auto" w:fill="auto"/>
            <w:noWrap/>
            <w:hideMark/>
          </w:tcPr>
          <w:p w14:paraId="3EEBB89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Patvinsuo National Park</w:t>
            </w:r>
          </w:p>
        </w:tc>
        <w:tc>
          <w:tcPr>
            <w:tcW w:w="1228" w:type="dxa"/>
            <w:tcBorders>
              <w:top w:val="nil"/>
              <w:left w:val="nil"/>
              <w:bottom w:val="nil"/>
              <w:right w:val="nil"/>
            </w:tcBorders>
            <w:shd w:val="clear" w:color="auto" w:fill="auto"/>
            <w:noWrap/>
            <w:hideMark/>
          </w:tcPr>
          <w:p w14:paraId="74155C9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28/05/1974</w:t>
            </w:r>
          </w:p>
        </w:tc>
        <w:tc>
          <w:tcPr>
            <w:tcW w:w="1229" w:type="dxa"/>
            <w:tcBorders>
              <w:top w:val="nil"/>
              <w:left w:val="nil"/>
              <w:bottom w:val="nil"/>
              <w:right w:val="nil"/>
            </w:tcBorders>
            <w:shd w:val="clear" w:color="auto" w:fill="auto"/>
            <w:noWrap/>
            <w:hideMark/>
          </w:tcPr>
          <w:p w14:paraId="728DB74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12 727</w:t>
            </w:r>
          </w:p>
        </w:tc>
        <w:tc>
          <w:tcPr>
            <w:tcW w:w="1512" w:type="dxa"/>
            <w:tcBorders>
              <w:top w:val="nil"/>
              <w:left w:val="nil"/>
              <w:bottom w:val="nil"/>
              <w:right w:val="nil"/>
            </w:tcBorders>
            <w:shd w:val="clear" w:color="auto" w:fill="auto"/>
            <w:noWrap/>
            <w:hideMark/>
          </w:tcPr>
          <w:p w14:paraId="41BC7E5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18/01/2021</w:t>
            </w:r>
          </w:p>
        </w:tc>
      </w:tr>
      <w:tr w:rsidR="001D7980" w:rsidRPr="00B812E5" w14:paraId="51A10EFC" w14:textId="77777777" w:rsidTr="002D0C76">
        <w:trPr>
          <w:trHeight w:val="255"/>
        </w:trPr>
        <w:tc>
          <w:tcPr>
            <w:tcW w:w="1418" w:type="dxa"/>
            <w:tcBorders>
              <w:top w:val="nil"/>
              <w:left w:val="nil"/>
              <w:bottom w:val="nil"/>
              <w:right w:val="nil"/>
            </w:tcBorders>
            <w:shd w:val="clear" w:color="auto" w:fill="auto"/>
            <w:noWrap/>
            <w:hideMark/>
          </w:tcPr>
          <w:p w14:paraId="20C1306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Finlandia</w:t>
            </w:r>
          </w:p>
        </w:tc>
        <w:tc>
          <w:tcPr>
            <w:tcW w:w="724" w:type="dxa"/>
            <w:tcBorders>
              <w:top w:val="nil"/>
              <w:left w:val="nil"/>
              <w:bottom w:val="nil"/>
              <w:right w:val="nil"/>
            </w:tcBorders>
            <w:shd w:val="clear" w:color="auto" w:fill="auto"/>
            <w:noWrap/>
            <w:hideMark/>
          </w:tcPr>
          <w:p w14:paraId="2E69C5E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w:t>
            </w:r>
          </w:p>
        </w:tc>
        <w:tc>
          <w:tcPr>
            <w:tcW w:w="3413" w:type="dxa"/>
            <w:tcBorders>
              <w:top w:val="nil"/>
              <w:left w:val="nil"/>
              <w:bottom w:val="nil"/>
              <w:right w:val="nil"/>
            </w:tcBorders>
            <w:shd w:val="clear" w:color="auto" w:fill="auto"/>
            <w:noWrap/>
            <w:hideMark/>
          </w:tcPr>
          <w:p w14:paraId="2AD98EB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Koitelainen Mires</w:t>
            </w:r>
          </w:p>
        </w:tc>
        <w:tc>
          <w:tcPr>
            <w:tcW w:w="1228" w:type="dxa"/>
            <w:tcBorders>
              <w:top w:val="nil"/>
              <w:left w:val="nil"/>
              <w:bottom w:val="nil"/>
              <w:right w:val="nil"/>
            </w:tcBorders>
            <w:shd w:val="clear" w:color="auto" w:fill="auto"/>
            <w:noWrap/>
            <w:hideMark/>
          </w:tcPr>
          <w:p w14:paraId="77443ED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28/05/1974</w:t>
            </w:r>
          </w:p>
        </w:tc>
        <w:tc>
          <w:tcPr>
            <w:tcW w:w="1229" w:type="dxa"/>
            <w:tcBorders>
              <w:top w:val="nil"/>
              <w:left w:val="nil"/>
              <w:bottom w:val="nil"/>
              <w:right w:val="nil"/>
            </w:tcBorders>
            <w:shd w:val="clear" w:color="auto" w:fill="auto"/>
            <w:noWrap/>
            <w:hideMark/>
          </w:tcPr>
          <w:p w14:paraId="102AD74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48 938</w:t>
            </w:r>
          </w:p>
        </w:tc>
        <w:tc>
          <w:tcPr>
            <w:tcW w:w="1512" w:type="dxa"/>
            <w:tcBorders>
              <w:top w:val="nil"/>
              <w:left w:val="nil"/>
              <w:bottom w:val="nil"/>
              <w:right w:val="nil"/>
            </w:tcBorders>
            <w:shd w:val="clear" w:color="auto" w:fill="auto"/>
            <w:noWrap/>
            <w:hideMark/>
          </w:tcPr>
          <w:p w14:paraId="56929D1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18/01/2021</w:t>
            </w:r>
          </w:p>
        </w:tc>
      </w:tr>
      <w:tr w:rsidR="001D7980" w:rsidRPr="00B812E5" w14:paraId="25A965A8" w14:textId="77777777" w:rsidTr="002D0C76">
        <w:trPr>
          <w:trHeight w:val="255"/>
        </w:trPr>
        <w:tc>
          <w:tcPr>
            <w:tcW w:w="1418" w:type="dxa"/>
            <w:tcBorders>
              <w:top w:val="nil"/>
              <w:left w:val="nil"/>
              <w:bottom w:val="nil"/>
              <w:right w:val="nil"/>
            </w:tcBorders>
            <w:shd w:val="clear" w:color="auto" w:fill="auto"/>
            <w:noWrap/>
            <w:hideMark/>
          </w:tcPr>
          <w:p w14:paraId="2AC8CA0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Finlandia</w:t>
            </w:r>
          </w:p>
        </w:tc>
        <w:tc>
          <w:tcPr>
            <w:tcW w:w="724" w:type="dxa"/>
            <w:tcBorders>
              <w:top w:val="nil"/>
              <w:left w:val="nil"/>
              <w:bottom w:val="nil"/>
              <w:right w:val="nil"/>
            </w:tcBorders>
            <w:shd w:val="clear" w:color="auto" w:fill="auto"/>
            <w:noWrap/>
            <w:hideMark/>
          </w:tcPr>
          <w:p w14:paraId="73FAC79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1529</w:t>
            </w:r>
          </w:p>
        </w:tc>
        <w:tc>
          <w:tcPr>
            <w:tcW w:w="3413" w:type="dxa"/>
            <w:tcBorders>
              <w:top w:val="nil"/>
              <w:left w:val="nil"/>
              <w:bottom w:val="nil"/>
              <w:right w:val="nil"/>
            </w:tcBorders>
            <w:shd w:val="clear" w:color="auto" w:fill="auto"/>
            <w:noWrap/>
            <w:hideMark/>
          </w:tcPr>
          <w:p w14:paraId="76C7679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River Luiro Mires</w:t>
            </w:r>
          </w:p>
        </w:tc>
        <w:tc>
          <w:tcPr>
            <w:tcW w:w="1228" w:type="dxa"/>
            <w:tcBorders>
              <w:top w:val="nil"/>
              <w:left w:val="nil"/>
              <w:bottom w:val="nil"/>
              <w:right w:val="nil"/>
            </w:tcBorders>
            <w:shd w:val="clear" w:color="auto" w:fill="auto"/>
            <w:noWrap/>
            <w:hideMark/>
          </w:tcPr>
          <w:p w14:paraId="5ADDB1D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02/02/2004</w:t>
            </w:r>
          </w:p>
        </w:tc>
        <w:tc>
          <w:tcPr>
            <w:tcW w:w="1229" w:type="dxa"/>
            <w:tcBorders>
              <w:top w:val="nil"/>
              <w:left w:val="nil"/>
              <w:bottom w:val="nil"/>
              <w:right w:val="nil"/>
            </w:tcBorders>
            <w:shd w:val="clear" w:color="auto" w:fill="auto"/>
            <w:noWrap/>
            <w:hideMark/>
          </w:tcPr>
          <w:p w14:paraId="05FC88E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12 345</w:t>
            </w:r>
          </w:p>
        </w:tc>
        <w:tc>
          <w:tcPr>
            <w:tcW w:w="1512" w:type="dxa"/>
            <w:tcBorders>
              <w:top w:val="nil"/>
              <w:left w:val="nil"/>
              <w:bottom w:val="nil"/>
              <w:right w:val="nil"/>
            </w:tcBorders>
            <w:shd w:val="clear" w:color="auto" w:fill="auto"/>
            <w:noWrap/>
            <w:hideMark/>
          </w:tcPr>
          <w:p w14:paraId="441CF32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18/01/2021</w:t>
            </w:r>
          </w:p>
        </w:tc>
      </w:tr>
      <w:tr w:rsidR="001D7980" w:rsidRPr="00B812E5" w14:paraId="160E8271" w14:textId="77777777" w:rsidTr="002D0C76">
        <w:trPr>
          <w:trHeight w:val="255"/>
        </w:trPr>
        <w:tc>
          <w:tcPr>
            <w:tcW w:w="1418" w:type="dxa"/>
            <w:tcBorders>
              <w:top w:val="nil"/>
              <w:left w:val="nil"/>
              <w:bottom w:val="nil"/>
              <w:right w:val="nil"/>
            </w:tcBorders>
            <w:shd w:val="clear" w:color="auto" w:fill="auto"/>
            <w:noWrap/>
            <w:hideMark/>
          </w:tcPr>
          <w:p w14:paraId="6EAD97E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Francia</w:t>
            </w:r>
          </w:p>
        </w:tc>
        <w:tc>
          <w:tcPr>
            <w:tcW w:w="724" w:type="dxa"/>
            <w:tcBorders>
              <w:top w:val="nil"/>
              <w:left w:val="nil"/>
              <w:bottom w:val="nil"/>
              <w:right w:val="nil"/>
            </w:tcBorders>
            <w:shd w:val="clear" w:color="auto" w:fill="auto"/>
            <w:noWrap/>
            <w:hideMark/>
          </w:tcPr>
          <w:p w14:paraId="14A84EE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514</w:t>
            </w:r>
          </w:p>
        </w:tc>
        <w:tc>
          <w:tcPr>
            <w:tcW w:w="3413" w:type="dxa"/>
            <w:tcBorders>
              <w:top w:val="nil"/>
              <w:left w:val="nil"/>
              <w:bottom w:val="nil"/>
              <w:right w:val="nil"/>
            </w:tcBorders>
            <w:shd w:val="clear" w:color="auto" w:fill="auto"/>
            <w:noWrap/>
            <w:hideMark/>
          </w:tcPr>
          <w:p w14:paraId="17E7EEB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Etangs de la Champagne humide</w:t>
            </w:r>
          </w:p>
        </w:tc>
        <w:tc>
          <w:tcPr>
            <w:tcW w:w="1228" w:type="dxa"/>
            <w:tcBorders>
              <w:top w:val="nil"/>
              <w:left w:val="nil"/>
              <w:bottom w:val="nil"/>
              <w:right w:val="nil"/>
            </w:tcBorders>
            <w:shd w:val="clear" w:color="auto" w:fill="auto"/>
            <w:noWrap/>
            <w:hideMark/>
          </w:tcPr>
          <w:p w14:paraId="37BE243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05/04/1991</w:t>
            </w:r>
          </w:p>
        </w:tc>
        <w:tc>
          <w:tcPr>
            <w:tcW w:w="1229" w:type="dxa"/>
            <w:tcBorders>
              <w:top w:val="nil"/>
              <w:left w:val="nil"/>
              <w:bottom w:val="nil"/>
              <w:right w:val="nil"/>
            </w:tcBorders>
            <w:shd w:val="clear" w:color="auto" w:fill="auto"/>
            <w:noWrap/>
            <w:hideMark/>
          </w:tcPr>
          <w:p w14:paraId="1481541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255 800</w:t>
            </w:r>
          </w:p>
        </w:tc>
        <w:tc>
          <w:tcPr>
            <w:tcW w:w="1512" w:type="dxa"/>
            <w:tcBorders>
              <w:top w:val="nil"/>
              <w:left w:val="nil"/>
              <w:bottom w:val="nil"/>
              <w:right w:val="nil"/>
            </w:tcBorders>
            <w:shd w:val="clear" w:color="auto" w:fill="auto"/>
            <w:noWrap/>
            <w:hideMark/>
          </w:tcPr>
          <w:p w14:paraId="4083A99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31/07/2019</w:t>
            </w:r>
          </w:p>
        </w:tc>
      </w:tr>
      <w:tr w:rsidR="001D7980" w:rsidRPr="00B812E5" w14:paraId="252059CE" w14:textId="77777777" w:rsidTr="002D0C76">
        <w:trPr>
          <w:trHeight w:val="255"/>
        </w:trPr>
        <w:tc>
          <w:tcPr>
            <w:tcW w:w="1418" w:type="dxa"/>
            <w:tcBorders>
              <w:top w:val="nil"/>
              <w:left w:val="nil"/>
              <w:bottom w:val="nil"/>
              <w:right w:val="nil"/>
            </w:tcBorders>
            <w:shd w:val="clear" w:color="auto" w:fill="auto"/>
            <w:noWrap/>
            <w:hideMark/>
          </w:tcPr>
          <w:p w14:paraId="45AEE87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Francia</w:t>
            </w:r>
          </w:p>
        </w:tc>
        <w:tc>
          <w:tcPr>
            <w:tcW w:w="724" w:type="dxa"/>
            <w:tcBorders>
              <w:top w:val="nil"/>
              <w:left w:val="nil"/>
              <w:bottom w:val="nil"/>
              <w:right w:val="nil"/>
            </w:tcBorders>
            <w:shd w:val="clear" w:color="auto" w:fill="auto"/>
            <w:noWrap/>
            <w:hideMark/>
          </w:tcPr>
          <w:p w14:paraId="6218042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518</w:t>
            </w:r>
          </w:p>
        </w:tc>
        <w:tc>
          <w:tcPr>
            <w:tcW w:w="3413" w:type="dxa"/>
            <w:tcBorders>
              <w:top w:val="nil"/>
              <w:left w:val="nil"/>
              <w:bottom w:val="nil"/>
              <w:right w:val="nil"/>
            </w:tcBorders>
            <w:shd w:val="clear" w:color="auto" w:fill="auto"/>
            <w:noWrap/>
            <w:hideMark/>
          </w:tcPr>
          <w:p w14:paraId="4E64227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 Brenne</w:t>
            </w:r>
          </w:p>
        </w:tc>
        <w:tc>
          <w:tcPr>
            <w:tcW w:w="1228" w:type="dxa"/>
            <w:tcBorders>
              <w:top w:val="nil"/>
              <w:left w:val="nil"/>
              <w:bottom w:val="nil"/>
              <w:right w:val="nil"/>
            </w:tcBorders>
            <w:shd w:val="clear" w:color="auto" w:fill="auto"/>
            <w:noWrap/>
            <w:hideMark/>
          </w:tcPr>
          <w:p w14:paraId="728BD27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05/04/1991</w:t>
            </w:r>
          </w:p>
        </w:tc>
        <w:tc>
          <w:tcPr>
            <w:tcW w:w="1229" w:type="dxa"/>
            <w:tcBorders>
              <w:top w:val="nil"/>
              <w:left w:val="nil"/>
              <w:bottom w:val="nil"/>
              <w:right w:val="nil"/>
            </w:tcBorders>
            <w:shd w:val="clear" w:color="auto" w:fill="auto"/>
            <w:noWrap/>
            <w:hideMark/>
          </w:tcPr>
          <w:p w14:paraId="79166D9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140 000</w:t>
            </w:r>
          </w:p>
        </w:tc>
        <w:tc>
          <w:tcPr>
            <w:tcW w:w="1512" w:type="dxa"/>
            <w:tcBorders>
              <w:top w:val="nil"/>
              <w:left w:val="nil"/>
              <w:bottom w:val="nil"/>
              <w:right w:val="nil"/>
            </w:tcBorders>
            <w:shd w:val="clear" w:color="auto" w:fill="auto"/>
            <w:noWrap/>
            <w:hideMark/>
          </w:tcPr>
          <w:p w14:paraId="6C76D04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04/06/2019</w:t>
            </w:r>
          </w:p>
        </w:tc>
      </w:tr>
      <w:tr w:rsidR="001D7980" w:rsidRPr="00B812E5" w14:paraId="23FAE267" w14:textId="77777777" w:rsidTr="002D0C76">
        <w:trPr>
          <w:trHeight w:val="255"/>
        </w:trPr>
        <w:tc>
          <w:tcPr>
            <w:tcW w:w="1418" w:type="dxa"/>
            <w:tcBorders>
              <w:top w:val="nil"/>
              <w:left w:val="nil"/>
              <w:bottom w:val="nil"/>
              <w:right w:val="nil"/>
            </w:tcBorders>
            <w:shd w:val="clear" w:color="auto" w:fill="auto"/>
            <w:noWrap/>
            <w:hideMark/>
          </w:tcPr>
          <w:p w14:paraId="652207F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Francia</w:t>
            </w:r>
          </w:p>
        </w:tc>
        <w:tc>
          <w:tcPr>
            <w:tcW w:w="724" w:type="dxa"/>
            <w:tcBorders>
              <w:top w:val="nil"/>
              <w:left w:val="nil"/>
              <w:bottom w:val="nil"/>
              <w:right w:val="nil"/>
            </w:tcBorders>
            <w:shd w:val="clear" w:color="auto" w:fill="auto"/>
            <w:noWrap/>
            <w:hideMark/>
          </w:tcPr>
          <w:p w14:paraId="6599015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1266</w:t>
            </w:r>
          </w:p>
        </w:tc>
        <w:tc>
          <w:tcPr>
            <w:tcW w:w="3413" w:type="dxa"/>
            <w:tcBorders>
              <w:top w:val="nil"/>
              <w:left w:val="nil"/>
              <w:bottom w:val="nil"/>
              <w:right w:val="nil"/>
            </w:tcBorders>
            <w:shd w:val="clear" w:color="auto" w:fill="auto"/>
            <w:noWrap/>
            <w:hideMark/>
          </w:tcPr>
          <w:p w14:paraId="39D5930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Tourbières et lacs de la Montagne jurassienne</w:t>
            </w:r>
          </w:p>
        </w:tc>
        <w:tc>
          <w:tcPr>
            <w:tcW w:w="1228" w:type="dxa"/>
            <w:tcBorders>
              <w:top w:val="nil"/>
              <w:left w:val="nil"/>
              <w:bottom w:val="nil"/>
              <w:right w:val="nil"/>
            </w:tcBorders>
            <w:shd w:val="clear" w:color="auto" w:fill="auto"/>
            <w:noWrap/>
            <w:hideMark/>
          </w:tcPr>
          <w:p w14:paraId="5175D89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02/02/2003</w:t>
            </w:r>
          </w:p>
        </w:tc>
        <w:tc>
          <w:tcPr>
            <w:tcW w:w="1229" w:type="dxa"/>
            <w:tcBorders>
              <w:top w:val="nil"/>
              <w:left w:val="nil"/>
              <w:bottom w:val="nil"/>
              <w:right w:val="nil"/>
            </w:tcBorders>
            <w:shd w:val="clear" w:color="auto" w:fill="auto"/>
            <w:noWrap/>
            <w:hideMark/>
          </w:tcPr>
          <w:p w14:paraId="310223E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12 156</w:t>
            </w:r>
          </w:p>
        </w:tc>
        <w:tc>
          <w:tcPr>
            <w:tcW w:w="1512" w:type="dxa"/>
            <w:tcBorders>
              <w:top w:val="nil"/>
              <w:left w:val="nil"/>
              <w:bottom w:val="nil"/>
              <w:right w:val="nil"/>
            </w:tcBorders>
            <w:shd w:val="clear" w:color="auto" w:fill="auto"/>
            <w:noWrap/>
            <w:hideMark/>
          </w:tcPr>
          <w:p w14:paraId="3A27CD4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01/02/2021</w:t>
            </w:r>
          </w:p>
        </w:tc>
      </w:tr>
      <w:tr w:rsidR="001D7980" w:rsidRPr="00B812E5" w14:paraId="3B47B09C" w14:textId="77777777" w:rsidTr="002D0C76">
        <w:trPr>
          <w:trHeight w:val="255"/>
        </w:trPr>
        <w:tc>
          <w:tcPr>
            <w:tcW w:w="1418" w:type="dxa"/>
            <w:tcBorders>
              <w:top w:val="nil"/>
              <w:left w:val="nil"/>
              <w:bottom w:val="nil"/>
              <w:right w:val="nil"/>
            </w:tcBorders>
            <w:shd w:val="clear" w:color="auto" w:fill="auto"/>
            <w:noWrap/>
            <w:hideMark/>
          </w:tcPr>
          <w:p w14:paraId="6ACC597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Francia</w:t>
            </w:r>
          </w:p>
        </w:tc>
        <w:tc>
          <w:tcPr>
            <w:tcW w:w="724" w:type="dxa"/>
            <w:tcBorders>
              <w:top w:val="nil"/>
              <w:left w:val="nil"/>
              <w:bottom w:val="nil"/>
              <w:right w:val="nil"/>
            </w:tcBorders>
            <w:shd w:val="clear" w:color="auto" w:fill="auto"/>
            <w:noWrap/>
            <w:hideMark/>
          </w:tcPr>
          <w:p w14:paraId="3C901D9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1837</w:t>
            </w:r>
          </w:p>
        </w:tc>
        <w:tc>
          <w:tcPr>
            <w:tcW w:w="3413" w:type="dxa"/>
            <w:tcBorders>
              <w:top w:val="nil"/>
              <w:left w:val="nil"/>
              <w:bottom w:val="nil"/>
              <w:right w:val="nil"/>
            </w:tcBorders>
            <w:shd w:val="clear" w:color="auto" w:fill="auto"/>
            <w:noWrap/>
            <w:hideMark/>
          </w:tcPr>
          <w:p w14:paraId="7FCC061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naturelle nationale des Terres australes francaises</w:t>
            </w:r>
          </w:p>
        </w:tc>
        <w:tc>
          <w:tcPr>
            <w:tcW w:w="1228" w:type="dxa"/>
            <w:tcBorders>
              <w:top w:val="nil"/>
              <w:left w:val="nil"/>
              <w:bottom w:val="nil"/>
              <w:right w:val="nil"/>
            </w:tcBorders>
            <w:shd w:val="clear" w:color="auto" w:fill="auto"/>
            <w:noWrap/>
            <w:hideMark/>
          </w:tcPr>
          <w:p w14:paraId="5112913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15/09/2008</w:t>
            </w:r>
          </w:p>
        </w:tc>
        <w:tc>
          <w:tcPr>
            <w:tcW w:w="1229" w:type="dxa"/>
            <w:tcBorders>
              <w:top w:val="nil"/>
              <w:left w:val="nil"/>
              <w:bottom w:val="nil"/>
              <w:right w:val="nil"/>
            </w:tcBorders>
            <w:shd w:val="clear" w:color="auto" w:fill="auto"/>
            <w:noWrap/>
            <w:hideMark/>
          </w:tcPr>
          <w:p w14:paraId="50591A4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2 337 100</w:t>
            </w:r>
          </w:p>
        </w:tc>
        <w:tc>
          <w:tcPr>
            <w:tcW w:w="1512" w:type="dxa"/>
            <w:tcBorders>
              <w:top w:val="nil"/>
              <w:left w:val="nil"/>
              <w:bottom w:val="nil"/>
              <w:right w:val="nil"/>
            </w:tcBorders>
            <w:shd w:val="clear" w:color="auto" w:fill="auto"/>
            <w:noWrap/>
            <w:hideMark/>
          </w:tcPr>
          <w:p w14:paraId="0552244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09/08/2018</w:t>
            </w:r>
          </w:p>
        </w:tc>
      </w:tr>
      <w:tr w:rsidR="001D7980" w:rsidRPr="00B812E5" w14:paraId="3D30352E" w14:textId="77777777" w:rsidTr="002D0C76">
        <w:trPr>
          <w:trHeight w:val="255"/>
        </w:trPr>
        <w:tc>
          <w:tcPr>
            <w:tcW w:w="1418" w:type="dxa"/>
            <w:tcBorders>
              <w:top w:val="nil"/>
              <w:left w:val="nil"/>
              <w:bottom w:val="nil"/>
              <w:right w:val="nil"/>
            </w:tcBorders>
            <w:shd w:val="clear" w:color="auto" w:fill="auto"/>
            <w:noWrap/>
            <w:hideMark/>
          </w:tcPr>
          <w:p w14:paraId="484F163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Georgia</w:t>
            </w:r>
          </w:p>
        </w:tc>
        <w:tc>
          <w:tcPr>
            <w:tcW w:w="724" w:type="dxa"/>
            <w:tcBorders>
              <w:top w:val="nil"/>
              <w:left w:val="nil"/>
              <w:bottom w:val="nil"/>
              <w:right w:val="nil"/>
            </w:tcBorders>
            <w:shd w:val="clear" w:color="auto" w:fill="auto"/>
            <w:noWrap/>
            <w:hideMark/>
          </w:tcPr>
          <w:p w14:paraId="1D13B85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894</w:t>
            </w:r>
          </w:p>
        </w:tc>
        <w:tc>
          <w:tcPr>
            <w:tcW w:w="3413" w:type="dxa"/>
            <w:tcBorders>
              <w:top w:val="nil"/>
              <w:left w:val="nil"/>
              <w:bottom w:val="nil"/>
              <w:right w:val="nil"/>
            </w:tcBorders>
            <w:shd w:val="clear" w:color="auto" w:fill="auto"/>
            <w:noWrap/>
            <w:hideMark/>
          </w:tcPr>
          <w:p w14:paraId="18928C5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Ispani Mire</w:t>
            </w:r>
          </w:p>
        </w:tc>
        <w:tc>
          <w:tcPr>
            <w:tcW w:w="1228" w:type="dxa"/>
            <w:tcBorders>
              <w:top w:val="nil"/>
              <w:left w:val="nil"/>
              <w:bottom w:val="nil"/>
              <w:right w:val="nil"/>
            </w:tcBorders>
            <w:shd w:val="clear" w:color="auto" w:fill="auto"/>
            <w:noWrap/>
            <w:hideMark/>
          </w:tcPr>
          <w:p w14:paraId="491F813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07/02/1997</w:t>
            </w:r>
          </w:p>
        </w:tc>
        <w:tc>
          <w:tcPr>
            <w:tcW w:w="1229" w:type="dxa"/>
            <w:tcBorders>
              <w:top w:val="nil"/>
              <w:left w:val="nil"/>
              <w:bottom w:val="nil"/>
              <w:right w:val="nil"/>
            </w:tcBorders>
            <w:shd w:val="clear" w:color="auto" w:fill="auto"/>
            <w:noWrap/>
            <w:hideMark/>
          </w:tcPr>
          <w:p w14:paraId="58ACBBA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783</w:t>
            </w:r>
          </w:p>
        </w:tc>
        <w:tc>
          <w:tcPr>
            <w:tcW w:w="1512" w:type="dxa"/>
            <w:tcBorders>
              <w:top w:val="nil"/>
              <w:left w:val="nil"/>
              <w:bottom w:val="nil"/>
              <w:right w:val="nil"/>
            </w:tcBorders>
            <w:shd w:val="clear" w:color="auto" w:fill="auto"/>
            <w:noWrap/>
            <w:hideMark/>
          </w:tcPr>
          <w:p w14:paraId="75A7B0A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29/04/2020</w:t>
            </w:r>
          </w:p>
        </w:tc>
      </w:tr>
      <w:tr w:rsidR="001D7980" w:rsidRPr="00B812E5" w14:paraId="33C54F86" w14:textId="77777777" w:rsidTr="002D0C76">
        <w:trPr>
          <w:trHeight w:val="255"/>
        </w:trPr>
        <w:tc>
          <w:tcPr>
            <w:tcW w:w="1418" w:type="dxa"/>
            <w:tcBorders>
              <w:top w:val="nil"/>
              <w:left w:val="nil"/>
              <w:bottom w:val="nil"/>
              <w:right w:val="nil"/>
            </w:tcBorders>
            <w:shd w:val="clear" w:color="auto" w:fill="auto"/>
            <w:noWrap/>
            <w:hideMark/>
          </w:tcPr>
          <w:p w14:paraId="7D7509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Hungría</w:t>
            </w:r>
          </w:p>
        </w:tc>
        <w:tc>
          <w:tcPr>
            <w:tcW w:w="724" w:type="dxa"/>
            <w:tcBorders>
              <w:top w:val="nil"/>
              <w:left w:val="nil"/>
              <w:bottom w:val="nil"/>
              <w:right w:val="nil"/>
            </w:tcBorders>
            <w:shd w:val="clear" w:color="auto" w:fill="auto"/>
            <w:noWrap/>
            <w:hideMark/>
          </w:tcPr>
          <w:p w14:paraId="0DEC855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1963</w:t>
            </w:r>
          </w:p>
        </w:tc>
        <w:tc>
          <w:tcPr>
            <w:tcW w:w="3413" w:type="dxa"/>
            <w:tcBorders>
              <w:top w:val="nil"/>
              <w:left w:val="nil"/>
              <w:bottom w:val="nil"/>
              <w:right w:val="nil"/>
            </w:tcBorders>
            <w:shd w:val="clear" w:color="auto" w:fill="auto"/>
            <w:noWrap/>
            <w:hideMark/>
          </w:tcPr>
          <w:p w14:paraId="45C43DB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Fishponds and Marshlands south of Lake Balaton </w:t>
            </w:r>
          </w:p>
        </w:tc>
        <w:tc>
          <w:tcPr>
            <w:tcW w:w="1228" w:type="dxa"/>
            <w:tcBorders>
              <w:top w:val="nil"/>
              <w:left w:val="nil"/>
              <w:bottom w:val="nil"/>
              <w:right w:val="nil"/>
            </w:tcBorders>
            <w:shd w:val="clear" w:color="auto" w:fill="auto"/>
            <w:noWrap/>
            <w:hideMark/>
          </w:tcPr>
          <w:p w14:paraId="14813B0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09/06/2011</w:t>
            </w:r>
          </w:p>
        </w:tc>
        <w:tc>
          <w:tcPr>
            <w:tcW w:w="1229" w:type="dxa"/>
            <w:tcBorders>
              <w:top w:val="nil"/>
              <w:left w:val="nil"/>
              <w:bottom w:val="nil"/>
              <w:right w:val="nil"/>
            </w:tcBorders>
            <w:shd w:val="clear" w:color="auto" w:fill="auto"/>
            <w:noWrap/>
            <w:hideMark/>
          </w:tcPr>
          <w:p w14:paraId="3CC32ED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9 483</w:t>
            </w:r>
          </w:p>
        </w:tc>
        <w:tc>
          <w:tcPr>
            <w:tcW w:w="1512" w:type="dxa"/>
            <w:tcBorders>
              <w:top w:val="nil"/>
              <w:left w:val="nil"/>
              <w:bottom w:val="nil"/>
              <w:right w:val="nil"/>
            </w:tcBorders>
            <w:shd w:val="clear" w:color="auto" w:fill="auto"/>
            <w:noWrap/>
            <w:hideMark/>
          </w:tcPr>
          <w:p w14:paraId="26E82AF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09/08/2018</w:t>
            </w:r>
          </w:p>
        </w:tc>
      </w:tr>
      <w:tr w:rsidR="001D7980" w:rsidRPr="00B812E5" w14:paraId="2E508B10" w14:textId="77777777" w:rsidTr="002D0C76">
        <w:trPr>
          <w:trHeight w:val="255"/>
        </w:trPr>
        <w:tc>
          <w:tcPr>
            <w:tcW w:w="1418" w:type="dxa"/>
            <w:tcBorders>
              <w:top w:val="nil"/>
              <w:left w:val="nil"/>
              <w:bottom w:val="nil"/>
              <w:right w:val="nil"/>
            </w:tcBorders>
            <w:shd w:val="clear" w:color="auto" w:fill="auto"/>
            <w:noWrap/>
            <w:hideMark/>
          </w:tcPr>
          <w:p w14:paraId="3388A2F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Japón</w:t>
            </w:r>
          </w:p>
        </w:tc>
        <w:tc>
          <w:tcPr>
            <w:tcW w:w="724" w:type="dxa"/>
            <w:tcBorders>
              <w:top w:val="nil"/>
              <w:left w:val="nil"/>
              <w:bottom w:val="nil"/>
              <w:right w:val="nil"/>
            </w:tcBorders>
            <w:shd w:val="clear" w:color="auto" w:fill="auto"/>
            <w:noWrap/>
            <w:hideMark/>
          </w:tcPr>
          <w:p w14:paraId="1BDFDA8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2055</w:t>
            </w:r>
          </w:p>
        </w:tc>
        <w:tc>
          <w:tcPr>
            <w:tcW w:w="3413" w:type="dxa"/>
            <w:tcBorders>
              <w:top w:val="nil"/>
              <w:left w:val="nil"/>
              <w:bottom w:val="nil"/>
              <w:right w:val="nil"/>
            </w:tcBorders>
            <w:shd w:val="clear" w:color="auto" w:fill="auto"/>
            <w:noWrap/>
            <w:hideMark/>
          </w:tcPr>
          <w:p w14:paraId="75CF6B3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Lower Maruyama River and the Surrounding Rice Paddies</w:t>
            </w:r>
          </w:p>
        </w:tc>
        <w:tc>
          <w:tcPr>
            <w:tcW w:w="1228" w:type="dxa"/>
            <w:tcBorders>
              <w:top w:val="nil"/>
              <w:left w:val="nil"/>
              <w:bottom w:val="nil"/>
              <w:right w:val="nil"/>
            </w:tcBorders>
            <w:shd w:val="clear" w:color="auto" w:fill="auto"/>
            <w:noWrap/>
            <w:hideMark/>
          </w:tcPr>
          <w:p w14:paraId="31513F0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03/07/2012</w:t>
            </w:r>
          </w:p>
        </w:tc>
        <w:tc>
          <w:tcPr>
            <w:tcW w:w="1229" w:type="dxa"/>
            <w:tcBorders>
              <w:top w:val="nil"/>
              <w:left w:val="nil"/>
              <w:bottom w:val="nil"/>
              <w:right w:val="nil"/>
            </w:tcBorders>
            <w:shd w:val="clear" w:color="auto" w:fill="auto"/>
            <w:noWrap/>
            <w:hideMark/>
          </w:tcPr>
          <w:p w14:paraId="14ECAB5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1 094</w:t>
            </w:r>
          </w:p>
        </w:tc>
        <w:tc>
          <w:tcPr>
            <w:tcW w:w="1512" w:type="dxa"/>
            <w:tcBorders>
              <w:top w:val="nil"/>
              <w:left w:val="nil"/>
              <w:bottom w:val="nil"/>
              <w:right w:val="nil"/>
            </w:tcBorders>
            <w:shd w:val="clear" w:color="auto" w:fill="auto"/>
            <w:noWrap/>
            <w:hideMark/>
          </w:tcPr>
          <w:p w14:paraId="5677003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17/10/2018</w:t>
            </w:r>
          </w:p>
        </w:tc>
      </w:tr>
      <w:tr w:rsidR="001D7980" w:rsidRPr="00B812E5" w14:paraId="5D08D35D" w14:textId="77777777" w:rsidTr="002D0C76">
        <w:trPr>
          <w:trHeight w:val="255"/>
        </w:trPr>
        <w:tc>
          <w:tcPr>
            <w:tcW w:w="1418" w:type="dxa"/>
            <w:tcBorders>
              <w:top w:val="nil"/>
              <w:left w:val="nil"/>
              <w:bottom w:val="nil"/>
              <w:right w:val="nil"/>
            </w:tcBorders>
            <w:shd w:val="clear" w:color="auto" w:fill="auto"/>
            <w:noWrap/>
            <w:hideMark/>
          </w:tcPr>
          <w:p w14:paraId="62F39E0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Madagascar</w:t>
            </w:r>
          </w:p>
        </w:tc>
        <w:tc>
          <w:tcPr>
            <w:tcW w:w="724" w:type="dxa"/>
            <w:tcBorders>
              <w:top w:val="nil"/>
              <w:left w:val="nil"/>
              <w:bottom w:val="nil"/>
              <w:right w:val="nil"/>
            </w:tcBorders>
            <w:shd w:val="clear" w:color="auto" w:fill="auto"/>
            <w:noWrap/>
            <w:hideMark/>
          </w:tcPr>
          <w:p w14:paraId="3703769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2048</w:t>
            </w:r>
          </w:p>
        </w:tc>
        <w:tc>
          <w:tcPr>
            <w:tcW w:w="3413" w:type="dxa"/>
            <w:tcBorders>
              <w:top w:val="nil"/>
              <w:left w:val="nil"/>
              <w:bottom w:val="nil"/>
              <w:right w:val="nil"/>
            </w:tcBorders>
            <w:shd w:val="clear" w:color="auto" w:fill="auto"/>
            <w:noWrap/>
            <w:hideMark/>
          </w:tcPr>
          <w:p w14:paraId="1AE99A8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Lac Kinkony</w:t>
            </w:r>
          </w:p>
        </w:tc>
        <w:tc>
          <w:tcPr>
            <w:tcW w:w="1228" w:type="dxa"/>
            <w:tcBorders>
              <w:top w:val="nil"/>
              <w:left w:val="nil"/>
              <w:bottom w:val="nil"/>
              <w:right w:val="nil"/>
            </w:tcBorders>
            <w:shd w:val="clear" w:color="auto" w:fill="auto"/>
            <w:noWrap/>
            <w:hideMark/>
          </w:tcPr>
          <w:p w14:paraId="0EDB24A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15/09/2011</w:t>
            </w:r>
          </w:p>
        </w:tc>
        <w:tc>
          <w:tcPr>
            <w:tcW w:w="1229" w:type="dxa"/>
            <w:tcBorders>
              <w:top w:val="nil"/>
              <w:left w:val="nil"/>
              <w:bottom w:val="nil"/>
              <w:right w:val="nil"/>
            </w:tcBorders>
            <w:shd w:val="clear" w:color="auto" w:fill="auto"/>
            <w:noWrap/>
            <w:hideMark/>
          </w:tcPr>
          <w:p w14:paraId="081A308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12 800</w:t>
            </w:r>
          </w:p>
        </w:tc>
        <w:tc>
          <w:tcPr>
            <w:tcW w:w="1512" w:type="dxa"/>
            <w:tcBorders>
              <w:top w:val="nil"/>
              <w:left w:val="nil"/>
              <w:bottom w:val="nil"/>
              <w:right w:val="nil"/>
            </w:tcBorders>
            <w:shd w:val="clear" w:color="auto" w:fill="auto"/>
            <w:noWrap/>
            <w:hideMark/>
          </w:tcPr>
          <w:p w14:paraId="6FC4694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08/10/2020</w:t>
            </w:r>
          </w:p>
        </w:tc>
      </w:tr>
      <w:tr w:rsidR="001D7980" w:rsidRPr="00B812E5" w14:paraId="0D3E8179" w14:textId="77777777" w:rsidTr="002D0C76">
        <w:trPr>
          <w:trHeight w:val="255"/>
        </w:trPr>
        <w:tc>
          <w:tcPr>
            <w:tcW w:w="1418" w:type="dxa"/>
            <w:tcBorders>
              <w:top w:val="nil"/>
              <w:left w:val="nil"/>
              <w:bottom w:val="nil"/>
              <w:right w:val="nil"/>
            </w:tcBorders>
            <w:shd w:val="clear" w:color="auto" w:fill="auto"/>
            <w:noWrap/>
            <w:hideMark/>
          </w:tcPr>
          <w:p w14:paraId="36A184B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Madagascar</w:t>
            </w:r>
          </w:p>
        </w:tc>
        <w:tc>
          <w:tcPr>
            <w:tcW w:w="724" w:type="dxa"/>
            <w:tcBorders>
              <w:top w:val="nil"/>
              <w:left w:val="nil"/>
              <w:bottom w:val="nil"/>
              <w:right w:val="nil"/>
            </w:tcBorders>
            <w:shd w:val="clear" w:color="auto" w:fill="auto"/>
            <w:noWrap/>
            <w:hideMark/>
          </w:tcPr>
          <w:p w14:paraId="6D6CD9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2049</w:t>
            </w:r>
          </w:p>
        </w:tc>
        <w:tc>
          <w:tcPr>
            <w:tcW w:w="3413" w:type="dxa"/>
            <w:tcBorders>
              <w:top w:val="nil"/>
              <w:left w:val="nil"/>
              <w:bottom w:val="nil"/>
              <w:right w:val="nil"/>
            </w:tcBorders>
            <w:shd w:val="clear" w:color="auto" w:fill="auto"/>
            <w:noWrap/>
            <w:hideMark/>
          </w:tcPr>
          <w:p w14:paraId="03D2F53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Zone Humide de Mandrozo</w:t>
            </w:r>
          </w:p>
        </w:tc>
        <w:tc>
          <w:tcPr>
            <w:tcW w:w="1228" w:type="dxa"/>
            <w:tcBorders>
              <w:top w:val="nil"/>
              <w:left w:val="nil"/>
              <w:bottom w:val="nil"/>
              <w:right w:val="nil"/>
            </w:tcBorders>
            <w:shd w:val="clear" w:color="auto" w:fill="auto"/>
            <w:noWrap/>
            <w:hideMark/>
          </w:tcPr>
          <w:p w14:paraId="4F15652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05/06/2012</w:t>
            </w:r>
          </w:p>
        </w:tc>
        <w:tc>
          <w:tcPr>
            <w:tcW w:w="1229" w:type="dxa"/>
            <w:tcBorders>
              <w:top w:val="nil"/>
              <w:left w:val="nil"/>
              <w:bottom w:val="nil"/>
              <w:right w:val="nil"/>
            </w:tcBorders>
            <w:shd w:val="clear" w:color="auto" w:fill="auto"/>
            <w:noWrap/>
            <w:hideMark/>
          </w:tcPr>
          <w:p w14:paraId="02D5F81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15 145</w:t>
            </w:r>
          </w:p>
        </w:tc>
        <w:tc>
          <w:tcPr>
            <w:tcW w:w="1512" w:type="dxa"/>
            <w:tcBorders>
              <w:top w:val="nil"/>
              <w:left w:val="nil"/>
              <w:bottom w:val="nil"/>
              <w:right w:val="nil"/>
            </w:tcBorders>
            <w:shd w:val="clear" w:color="auto" w:fill="auto"/>
            <w:noWrap/>
            <w:hideMark/>
          </w:tcPr>
          <w:p w14:paraId="659B2DF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16/10/2019</w:t>
            </w:r>
          </w:p>
        </w:tc>
      </w:tr>
      <w:tr w:rsidR="001D7980" w:rsidRPr="00B812E5" w14:paraId="07D981AA" w14:textId="77777777" w:rsidTr="002D0C76">
        <w:trPr>
          <w:trHeight w:val="255"/>
        </w:trPr>
        <w:tc>
          <w:tcPr>
            <w:tcW w:w="1418" w:type="dxa"/>
            <w:tcBorders>
              <w:top w:val="nil"/>
              <w:left w:val="nil"/>
              <w:bottom w:val="nil"/>
              <w:right w:val="nil"/>
            </w:tcBorders>
            <w:shd w:val="clear" w:color="auto" w:fill="auto"/>
            <w:noWrap/>
            <w:hideMark/>
          </w:tcPr>
          <w:p w14:paraId="31F9C04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Myanmar</w:t>
            </w:r>
          </w:p>
        </w:tc>
        <w:tc>
          <w:tcPr>
            <w:tcW w:w="724" w:type="dxa"/>
            <w:tcBorders>
              <w:top w:val="nil"/>
              <w:left w:val="nil"/>
              <w:bottom w:val="nil"/>
              <w:right w:val="nil"/>
            </w:tcBorders>
            <w:shd w:val="clear" w:color="auto" w:fill="auto"/>
            <w:noWrap/>
            <w:hideMark/>
          </w:tcPr>
          <w:p w14:paraId="5552E61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2299</w:t>
            </w:r>
          </w:p>
        </w:tc>
        <w:tc>
          <w:tcPr>
            <w:tcW w:w="3413" w:type="dxa"/>
            <w:tcBorders>
              <w:top w:val="nil"/>
              <w:left w:val="nil"/>
              <w:bottom w:val="nil"/>
              <w:right w:val="nil"/>
            </w:tcBorders>
            <w:shd w:val="clear" w:color="auto" w:fill="auto"/>
            <w:noWrap/>
            <w:hideMark/>
          </w:tcPr>
          <w:p w14:paraId="68511EC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Gulf of Mottama </w:t>
            </w:r>
          </w:p>
        </w:tc>
        <w:tc>
          <w:tcPr>
            <w:tcW w:w="1228" w:type="dxa"/>
            <w:tcBorders>
              <w:top w:val="nil"/>
              <w:left w:val="nil"/>
              <w:bottom w:val="nil"/>
              <w:right w:val="nil"/>
            </w:tcBorders>
            <w:shd w:val="clear" w:color="auto" w:fill="auto"/>
            <w:noWrap/>
            <w:hideMark/>
          </w:tcPr>
          <w:p w14:paraId="0B17654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10/05/2017</w:t>
            </w:r>
          </w:p>
        </w:tc>
        <w:tc>
          <w:tcPr>
            <w:tcW w:w="1229" w:type="dxa"/>
            <w:tcBorders>
              <w:top w:val="nil"/>
              <w:left w:val="nil"/>
              <w:bottom w:val="nil"/>
              <w:right w:val="nil"/>
            </w:tcBorders>
            <w:shd w:val="clear" w:color="auto" w:fill="auto"/>
            <w:noWrap/>
            <w:hideMark/>
          </w:tcPr>
          <w:p w14:paraId="1B95479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161 030</w:t>
            </w:r>
          </w:p>
        </w:tc>
        <w:tc>
          <w:tcPr>
            <w:tcW w:w="1512" w:type="dxa"/>
            <w:tcBorders>
              <w:top w:val="nil"/>
              <w:left w:val="nil"/>
              <w:bottom w:val="nil"/>
              <w:right w:val="nil"/>
            </w:tcBorders>
            <w:shd w:val="clear" w:color="auto" w:fill="auto"/>
            <w:noWrap/>
            <w:hideMark/>
          </w:tcPr>
          <w:p w14:paraId="48E8037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01/02/2020</w:t>
            </w:r>
          </w:p>
        </w:tc>
      </w:tr>
      <w:tr w:rsidR="001D7980" w:rsidRPr="00B812E5" w14:paraId="4794F7BE" w14:textId="77777777" w:rsidTr="002D0C76">
        <w:trPr>
          <w:trHeight w:val="255"/>
        </w:trPr>
        <w:tc>
          <w:tcPr>
            <w:tcW w:w="1418" w:type="dxa"/>
            <w:tcBorders>
              <w:top w:val="nil"/>
              <w:left w:val="nil"/>
              <w:bottom w:val="nil"/>
              <w:right w:val="nil"/>
            </w:tcBorders>
            <w:shd w:val="clear" w:color="auto" w:fill="auto"/>
            <w:noWrap/>
            <w:hideMark/>
          </w:tcPr>
          <w:p w14:paraId="3E50084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1F5AB4D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308</w:t>
            </w:r>
          </w:p>
        </w:tc>
        <w:tc>
          <w:tcPr>
            <w:tcW w:w="3413" w:type="dxa"/>
            <w:tcBorders>
              <w:top w:val="nil"/>
              <w:left w:val="nil"/>
              <w:bottom w:val="nil"/>
              <w:right w:val="nil"/>
            </w:tcBorders>
            <w:shd w:val="clear" w:color="auto" w:fill="auto"/>
            <w:noWrap/>
            <w:hideMark/>
          </w:tcPr>
          <w:p w14:paraId="75D820D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Ilene and Presterodkilen Wetland System</w:t>
            </w:r>
          </w:p>
        </w:tc>
        <w:tc>
          <w:tcPr>
            <w:tcW w:w="1228" w:type="dxa"/>
            <w:tcBorders>
              <w:top w:val="nil"/>
              <w:left w:val="nil"/>
              <w:bottom w:val="nil"/>
              <w:right w:val="nil"/>
            </w:tcBorders>
            <w:shd w:val="clear" w:color="auto" w:fill="auto"/>
            <w:noWrap/>
            <w:hideMark/>
          </w:tcPr>
          <w:p w14:paraId="7F70297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24/07/1985</w:t>
            </w:r>
          </w:p>
        </w:tc>
        <w:tc>
          <w:tcPr>
            <w:tcW w:w="1229" w:type="dxa"/>
            <w:tcBorders>
              <w:top w:val="nil"/>
              <w:left w:val="nil"/>
              <w:bottom w:val="nil"/>
              <w:right w:val="nil"/>
            </w:tcBorders>
            <w:shd w:val="clear" w:color="auto" w:fill="auto"/>
            <w:noWrap/>
            <w:hideMark/>
          </w:tcPr>
          <w:p w14:paraId="0CF4EE3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216</w:t>
            </w:r>
          </w:p>
        </w:tc>
        <w:tc>
          <w:tcPr>
            <w:tcW w:w="1512" w:type="dxa"/>
            <w:tcBorders>
              <w:top w:val="nil"/>
              <w:left w:val="nil"/>
              <w:bottom w:val="nil"/>
              <w:right w:val="nil"/>
            </w:tcBorders>
            <w:shd w:val="clear" w:color="auto" w:fill="auto"/>
            <w:noWrap/>
            <w:hideMark/>
          </w:tcPr>
          <w:p w14:paraId="2B6472C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48495BA9" w14:textId="77777777" w:rsidTr="002D0C76">
        <w:trPr>
          <w:trHeight w:val="255"/>
        </w:trPr>
        <w:tc>
          <w:tcPr>
            <w:tcW w:w="1418" w:type="dxa"/>
            <w:tcBorders>
              <w:top w:val="nil"/>
              <w:left w:val="nil"/>
              <w:bottom w:val="nil"/>
              <w:right w:val="nil"/>
            </w:tcBorders>
            <w:shd w:val="clear" w:color="auto" w:fill="auto"/>
            <w:noWrap/>
            <w:hideMark/>
          </w:tcPr>
          <w:p w14:paraId="38F102A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10FE7C5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309</w:t>
            </w:r>
          </w:p>
        </w:tc>
        <w:tc>
          <w:tcPr>
            <w:tcW w:w="3413" w:type="dxa"/>
            <w:tcBorders>
              <w:top w:val="nil"/>
              <w:left w:val="nil"/>
              <w:bottom w:val="nil"/>
              <w:right w:val="nil"/>
            </w:tcBorders>
            <w:shd w:val="clear" w:color="auto" w:fill="auto"/>
            <w:noWrap/>
            <w:hideMark/>
          </w:tcPr>
          <w:p w14:paraId="0DF58CC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Jaeren wetland system</w:t>
            </w:r>
          </w:p>
        </w:tc>
        <w:tc>
          <w:tcPr>
            <w:tcW w:w="1228" w:type="dxa"/>
            <w:tcBorders>
              <w:top w:val="nil"/>
              <w:left w:val="nil"/>
              <w:bottom w:val="nil"/>
              <w:right w:val="nil"/>
            </w:tcBorders>
            <w:shd w:val="clear" w:color="auto" w:fill="auto"/>
            <w:noWrap/>
            <w:hideMark/>
          </w:tcPr>
          <w:p w14:paraId="20272A8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24/07/1985</w:t>
            </w:r>
          </w:p>
        </w:tc>
        <w:tc>
          <w:tcPr>
            <w:tcW w:w="1229" w:type="dxa"/>
            <w:tcBorders>
              <w:top w:val="nil"/>
              <w:left w:val="nil"/>
              <w:bottom w:val="nil"/>
              <w:right w:val="nil"/>
            </w:tcBorders>
            <w:shd w:val="clear" w:color="auto" w:fill="auto"/>
            <w:noWrap/>
            <w:hideMark/>
          </w:tcPr>
          <w:p w14:paraId="199659C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3 085</w:t>
            </w:r>
          </w:p>
        </w:tc>
        <w:tc>
          <w:tcPr>
            <w:tcW w:w="1512" w:type="dxa"/>
            <w:tcBorders>
              <w:top w:val="nil"/>
              <w:left w:val="nil"/>
              <w:bottom w:val="nil"/>
              <w:right w:val="nil"/>
            </w:tcBorders>
            <w:shd w:val="clear" w:color="auto" w:fill="auto"/>
            <w:noWrap/>
            <w:hideMark/>
          </w:tcPr>
          <w:p w14:paraId="37FEE2A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157FD318" w14:textId="77777777" w:rsidTr="002D0C76">
        <w:trPr>
          <w:trHeight w:val="255"/>
        </w:trPr>
        <w:tc>
          <w:tcPr>
            <w:tcW w:w="1418" w:type="dxa"/>
            <w:tcBorders>
              <w:top w:val="nil"/>
              <w:left w:val="nil"/>
              <w:bottom w:val="nil"/>
              <w:right w:val="nil"/>
            </w:tcBorders>
            <w:shd w:val="clear" w:color="auto" w:fill="auto"/>
            <w:noWrap/>
            <w:hideMark/>
          </w:tcPr>
          <w:p w14:paraId="414E311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6FBD4EB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802</w:t>
            </w:r>
          </w:p>
        </w:tc>
        <w:tc>
          <w:tcPr>
            <w:tcW w:w="3413" w:type="dxa"/>
            <w:tcBorders>
              <w:top w:val="nil"/>
              <w:left w:val="nil"/>
              <w:bottom w:val="nil"/>
              <w:right w:val="nil"/>
            </w:tcBorders>
            <w:shd w:val="clear" w:color="auto" w:fill="auto"/>
            <w:noWrap/>
            <w:hideMark/>
          </w:tcPr>
          <w:p w14:paraId="4C82824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Nordre Tyrifjord Wetlands System </w:t>
            </w:r>
          </w:p>
        </w:tc>
        <w:tc>
          <w:tcPr>
            <w:tcW w:w="1228" w:type="dxa"/>
            <w:tcBorders>
              <w:top w:val="nil"/>
              <w:left w:val="nil"/>
              <w:bottom w:val="nil"/>
              <w:right w:val="nil"/>
            </w:tcBorders>
            <w:shd w:val="clear" w:color="auto" w:fill="auto"/>
            <w:noWrap/>
            <w:hideMark/>
          </w:tcPr>
          <w:p w14:paraId="45CC9A8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18/03/1996</w:t>
            </w:r>
          </w:p>
        </w:tc>
        <w:tc>
          <w:tcPr>
            <w:tcW w:w="1229" w:type="dxa"/>
            <w:tcBorders>
              <w:top w:val="nil"/>
              <w:left w:val="nil"/>
              <w:bottom w:val="nil"/>
              <w:right w:val="nil"/>
            </w:tcBorders>
            <w:shd w:val="clear" w:color="auto" w:fill="auto"/>
            <w:noWrap/>
            <w:hideMark/>
          </w:tcPr>
          <w:p w14:paraId="555245B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322</w:t>
            </w:r>
          </w:p>
        </w:tc>
        <w:tc>
          <w:tcPr>
            <w:tcW w:w="1512" w:type="dxa"/>
            <w:tcBorders>
              <w:top w:val="nil"/>
              <w:left w:val="nil"/>
              <w:bottom w:val="nil"/>
              <w:right w:val="nil"/>
            </w:tcBorders>
            <w:shd w:val="clear" w:color="auto" w:fill="auto"/>
            <w:noWrap/>
            <w:hideMark/>
          </w:tcPr>
          <w:p w14:paraId="5048D77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3C467BE6" w14:textId="77777777" w:rsidTr="002D0C76">
        <w:trPr>
          <w:trHeight w:val="255"/>
        </w:trPr>
        <w:tc>
          <w:tcPr>
            <w:tcW w:w="1418" w:type="dxa"/>
            <w:tcBorders>
              <w:top w:val="nil"/>
              <w:left w:val="nil"/>
              <w:bottom w:val="nil"/>
              <w:right w:val="nil"/>
            </w:tcBorders>
            <w:shd w:val="clear" w:color="auto" w:fill="auto"/>
            <w:noWrap/>
            <w:hideMark/>
          </w:tcPr>
          <w:p w14:paraId="63D1FCC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09DB864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804</w:t>
            </w:r>
          </w:p>
        </w:tc>
        <w:tc>
          <w:tcPr>
            <w:tcW w:w="3413" w:type="dxa"/>
            <w:tcBorders>
              <w:top w:val="nil"/>
              <w:left w:val="nil"/>
              <w:bottom w:val="nil"/>
              <w:right w:val="nil"/>
            </w:tcBorders>
            <w:shd w:val="clear" w:color="auto" w:fill="auto"/>
            <w:noWrap/>
            <w:hideMark/>
          </w:tcPr>
          <w:p w14:paraId="45BB5B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Lista Wetlands System</w:t>
            </w:r>
          </w:p>
        </w:tc>
        <w:tc>
          <w:tcPr>
            <w:tcW w:w="1228" w:type="dxa"/>
            <w:tcBorders>
              <w:top w:val="nil"/>
              <w:left w:val="nil"/>
              <w:bottom w:val="nil"/>
              <w:right w:val="nil"/>
            </w:tcBorders>
            <w:shd w:val="clear" w:color="auto" w:fill="auto"/>
            <w:noWrap/>
            <w:hideMark/>
          </w:tcPr>
          <w:p w14:paraId="3FA4258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18/03/1996</w:t>
            </w:r>
          </w:p>
        </w:tc>
        <w:tc>
          <w:tcPr>
            <w:tcW w:w="1229" w:type="dxa"/>
            <w:tcBorders>
              <w:top w:val="nil"/>
              <w:left w:val="nil"/>
              <w:bottom w:val="nil"/>
              <w:right w:val="nil"/>
            </w:tcBorders>
            <w:shd w:val="clear" w:color="auto" w:fill="auto"/>
            <w:noWrap/>
            <w:hideMark/>
          </w:tcPr>
          <w:p w14:paraId="1740A7C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1 173</w:t>
            </w:r>
          </w:p>
        </w:tc>
        <w:tc>
          <w:tcPr>
            <w:tcW w:w="1512" w:type="dxa"/>
            <w:tcBorders>
              <w:top w:val="nil"/>
              <w:left w:val="nil"/>
              <w:bottom w:val="nil"/>
              <w:right w:val="nil"/>
            </w:tcBorders>
            <w:shd w:val="clear" w:color="auto" w:fill="auto"/>
            <w:noWrap/>
            <w:hideMark/>
          </w:tcPr>
          <w:p w14:paraId="2670465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07969611" w14:textId="77777777" w:rsidTr="002D0C76">
        <w:trPr>
          <w:trHeight w:val="255"/>
        </w:trPr>
        <w:tc>
          <w:tcPr>
            <w:tcW w:w="1418" w:type="dxa"/>
            <w:tcBorders>
              <w:top w:val="nil"/>
              <w:left w:val="nil"/>
              <w:bottom w:val="nil"/>
              <w:right w:val="nil"/>
            </w:tcBorders>
            <w:shd w:val="clear" w:color="auto" w:fill="auto"/>
            <w:noWrap/>
            <w:hideMark/>
          </w:tcPr>
          <w:p w14:paraId="770C04A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231BCCF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805</w:t>
            </w:r>
          </w:p>
        </w:tc>
        <w:tc>
          <w:tcPr>
            <w:tcW w:w="3413" w:type="dxa"/>
            <w:tcBorders>
              <w:top w:val="nil"/>
              <w:left w:val="nil"/>
              <w:bottom w:val="nil"/>
              <w:right w:val="nil"/>
            </w:tcBorders>
            <w:shd w:val="clear" w:color="auto" w:fill="auto"/>
            <w:noWrap/>
            <w:hideMark/>
          </w:tcPr>
          <w:p w14:paraId="7C94010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Giske Wetlands System</w:t>
            </w:r>
          </w:p>
        </w:tc>
        <w:tc>
          <w:tcPr>
            <w:tcW w:w="1228" w:type="dxa"/>
            <w:tcBorders>
              <w:top w:val="nil"/>
              <w:left w:val="nil"/>
              <w:bottom w:val="nil"/>
              <w:right w:val="nil"/>
            </w:tcBorders>
            <w:shd w:val="clear" w:color="auto" w:fill="auto"/>
            <w:noWrap/>
            <w:hideMark/>
          </w:tcPr>
          <w:p w14:paraId="54F7E10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18/03/1996</w:t>
            </w:r>
          </w:p>
        </w:tc>
        <w:tc>
          <w:tcPr>
            <w:tcW w:w="1229" w:type="dxa"/>
            <w:tcBorders>
              <w:top w:val="nil"/>
              <w:left w:val="nil"/>
              <w:bottom w:val="nil"/>
              <w:right w:val="nil"/>
            </w:tcBorders>
            <w:shd w:val="clear" w:color="auto" w:fill="auto"/>
            <w:noWrap/>
            <w:hideMark/>
          </w:tcPr>
          <w:p w14:paraId="447FA23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553</w:t>
            </w:r>
          </w:p>
        </w:tc>
        <w:tc>
          <w:tcPr>
            <w:tcW w:w="1512" w:type="dxa"/>
            <w:tcBorders>
              <w:top w:val="nil"/>
              <w:left w:val="nil"/>
              <w:bottom w:val="nil"/>
              <w:right w:val="nil"/>
            </w:tcBorders>
            <w:shd w:val="clear" w:color="auto" w:fill="auto"/>
            <w:noWrap/>
            <w:hideMark/>
          </w:tcPr>
          <w:p w14:paraId="6F7F741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2680445F" w14:textId="77777777" w:rsidTr="002D0C76">
        <w:trPr>
          <w:trHeight w:val="255"/>
        </w:trPr>
        <w:tc>
          <w:tcPr>
            <w:tcW w:w="1418" w:type="dxa"/>
            <w:tcBorders>
              <w:top w:val="nil"/>
              <w:left w:val="nil"/>
              <w:bottom w:val="nil"/>
              <w:right w:val="nil"/>
            </w:tcBorders>
            <w:shd w:val="clear" w:color="auto" w:fill="auto"/>
            <w:noWrap/>
            <w:hideMark/>
          </w:tcPr>
          <w:p w14:paraId="3707C4B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4011B52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806</w:t>
            </w:r>
          </w:p>
        </w:tc>
        <w:tc>
          <w:tcPr>
            <w:tcW w:w="3413" w:type="dxa"/>
            <w:tcBorders>
              <w:top w:val="nil"/>
              <w:left w:val="nil"/>
              <w:bottom w:val="nil"/>
              <w:right w:val="nil"/>
            </w:tcBorders>
            <w:shd w:val="clear" w:color="auto" w:fill="auto"/>
            <w:noWrap/>
            <w:hideMark/>
          </w:tcPr>
          <w:p w14:paraId="0260A1B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Harøya  Wetlands  System  </w:t>
            </w:r>
          </w:p>
        </w:tc>
        <w:tc>
          <w:tcPr>
            <w:tcW w:w="1228" w:type="dxa"/>
            <w:tcBorders>
              <w:top w:val="nil"/>
              <w:left w:val="nil"/>
              <w:bottom w:val="nil"/>
              <w:right w:val="nil"/>
            </w:tcBorders>
            <w:shd w:val="clear" w:color="auto" w:fill="auto"/>
            <w:noWrap/>
            <w:hideMark/>
          </w:tcPr>
          <w:p w14:paraId="5028DAE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18/03/1996</w:t>
            </w:r>
          </w:p>
        </w:tc>
        <w:tc>
          <w:tcPr>
            <w:tcW w:w="1229" w:type="dxa"/>
            <w:tcBorders>
              <w:top w:val="nil"/>
              <w:left w:val="nil"/>
              <w:bottom w:val="nil"/>
              <w:right w:val="nil"/>
            </w:tcBorders>
            <w:shd w:val="clear" w:color="auto" w:fill="auto"/>
            <w:noWrap/>
            <w:hideMark/>
          </w:tcPr>
          <w:p w14:paraId="4A6369B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w:t>
            </w:r>
          </w:p>
        </w:tc>
        <w:tc>
          <w:tcPr>
            <w:tcW w:w="1512" w:type="dxa"/>
            <w:tcBorders>
              <w:top w:val="nil"/>
              <w:left w:val="nil"/>
              <w:bottom w:val="nil"/>
              <w:right w:val="nil"/>
            </w:tcBorders>
            <w:shd w:val="clear" w:color="auto" w:fill="auto"/>
            <w:noWrap/>
            <w:hideMark/>
          </w:tcPr>
          <w:p w14:paraId="62DBD4D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790B3634" w14:textId="77777777" w:rsidTr="002D0C76">
        <w:trPr>
          <w:trHeight w:val="255"/>
        </w:trPr>
        <w:tc>
          <w:tcPr>
            <w:tcW w:w="1418" w:type="dxa"/>
            <w:tcBorders>
              <w:top w:val="nil"/>
              <w:left w:val="nil"/>
              <w:bottom w:val="nil"/>
              <w:right w:val="nil"/>
            </w:tcBorders>
            <w:shd w:val="clear" w:color="auto" w:fill="auto"/>
            <w:noWrap/>
            <w:hideMark/>
          </w:tcPr>
          <w:p w14:paraId="21CBC05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209D81B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809</w:t>
            </w:r>
          </w:p>
        </w:tc>
        <w:tc>
          <w:tcPr>
            <w:tcW w:w="3413" w:type="dxa"/>
            <w:tcBorders>
              <w:top w:val="nil"/>
              <w:left w:val="nil"/>
              <w:bottom w:val="nil"/>
              <w:right w:val="nil"/>
            </w:tcBorders>
            <w:shd w:val="clear" w:color="auto" w:fill="auto"/>
            <w:noWrap/>
            <w:hideMark/>
          </w:tcPr>
          <w:p w14:paraId="5585723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Froan Nature Reserve and Landscape Protection Area</w:t>
            </w:r>
          </w:p>
        </w:tc>
        <w:tc>
          <w:tcPr>
            <w:tcW w:w="1228" w:type="dxa"/>
            <w:tcBorders>
              <w:top w:val="nil"/>
              <w:left w:val="nil"/>
              <w:bottom w:val="nil"/>
              <w:right w:val="nil"/>
            </w:tcBorders>
            <w:shd w:val="clear" w:color="auto" w:fill="auto"/>
            <w:noWrap/>
            <w:hideMark/>
          </w:tcPr>
          <w:p w14:paraId="7B7A842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18/03/1996</w:t>
            </w:r>
          </w:p>
        </w:tc>
        <w:tc>
          <w:tcPr>
            <w:tcW w:w="1229" w:type="dxa"/>
            <w:tcBorders>
              <w:top w:val="nil"/>
              <w:left w:val="nil"/>
              <w:bottom w:val="nil"/>
              <w:right w:val="nil"/>
            </w:tcBorders>
            <w:shd w:val="clear" w:color="auto" w:fill="auto"/>
            <w:noWrap/>
            <w:hideMark/>
          </w:tcPr>
          <w:p w14:paraId="262DFCB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49 097</w:t>
            </w:r>
          </w:p>
        </w:tc>
        <w:tc>
          <w:tcPr>
            <w:tcW w:w="1512" w:type="dxa"/>
            <w:tcBorders>
              <w:top w:val="nil"/>
              <w:left w:val="nil"/>
              <w:bottom w:val="nil"/>
              <w:right w:val="nil"/>
            </w:tcBorders>
            <w:shd w:val="clear" w:color="auto" w:fill="auto"/>
            <w:noWrap/>
            <w:hideMark/>
          </w:tcPr>
          <w:p w14:paraId="4D455CF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6A4B8CC6" w14:textId="77777777" w:rsidTr="002D0C76">
        <w:trPr>
          <w:trHeight w:val="255"/>
        </w:trPr>
        <w:tc>
          <w:tcPr>
            <w:tcW w:w="1418" w:type="dxa"/>
            <w:tcBorders>
              <w:top w:val="nil"/>
              <w:left w:val="nil"/>
              <w:bottom w:val="nil"/>
              <w:right w:val="nil"/>
            </w:tcBorders>
            <w:shd w:val="clear" w:color="auto" w:fill="auto"/>
            <w:noWrap/>
            <w:hideMark/>
          </w:tcPr>
          <w:p w14:paraId="3E2B72F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23E6FE6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1198</w:t>
            </w:r>
          </w:p>
        </w:tc>
        <w:tc>
          <w:tcPr>
            <w:tcW w:w="3413" w:type="dxa"/>
            <w:tcBorders>
              <w:top w:val="nil"/>
              <w:left w:val="nil"/>
              <w:bottom w:val="nil"/>
              <w:right w:val="nil"/>
            </w:tcBorders>
            <w:shd w:val="clear" w:color="auto" w:fill="auto"/>
            <w:noWrap/>
            <w:hideMark/>
          </w:tcPr>
          <w:p w14:paraId="6FBA422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Trondheimfjord wetland system</w:t>
            </w:r>
          </w:p>
        </w:tc>
        <w:tc>
          <w:tcPr>
            <w:tcW w:w="1228" w:type="dxa"/>
            <w:tcBorders>
              <w:top w:val="nil"/>
              <w:left w:val="nil"/>
              <w:bottom w:val="nil"/>
              <w:right w:val="nil"/>
            </w:tcBorders>
            <w:shd w:val="clear" w:color="auto" w:fill="auto"/>
            <w:noWrap/>
            <w:hideMark/>
          </w:tcPr>
          <w:p w14:paraId="5788CDB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06/08/2002</w:t>
            </w:r>
          </w:p>
        </w:tc>
        <w:tc>
          <w:tcPr>
            <w:tcW w:w="1229" w:type="dxa"/>
            <w:tcBorders>
              <w:top w:val="nil"/>
              <w:left w:val="nil"/>
              <w:bottom w:val="nil"/>
              <w:right w:val="nil"/>
            </w:tcBorders>
            <w:shd w:val="clear" w:color="auto" w:fill="auto"/>
            <w:noWrap/>
            <w:hideMark/>
          </w:tcPr>
          <w:p w14:paraId="3649204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1 846</w:t>
            </w:r>
          </w:p>
        </w:tc>
        <w:tc>
          <w:tcPr>
            <w:tcW w:w="1512" w:type="dxa"/>
            <w:tcBorders>
              <w:top w:val="nil"/>
              <w:left w:val="nil"/>
              <w:bottom w:val="nil"/>
              <w:right w:val="nil"/>
            </w:tcBorders>
            <w:shd w:val="clear" w:color="auto" w:fill="auto"/>
            <w:noWrap/>
            <w:hideMark/>
          </w:tcPr>
          <w:p w14:paraId="2E68171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24332678" w14:textId="77777777" w:rsidTr="002D0C76">
        <w:trPr>
          <w:trHeight w:val="255"/>
        </w:trPr>
        <w:tc>
          <w:tcPr>
            <w:tcW w:w="1418" w:type="dxa"/>
            <w:tcBorders>
              <w:top w:val="nil"/>
              <w:left w:val="nil"/>
              <w:bottom w:val="nil"/>
              <w:right w:val="nil"/>
            </w:tcBorders>
            <w:shd w:val="clear" w:color="auto" w:fill="auto"/>
            <w:noWrap/>
            <w:hideMark/>
          </w:tcPr>
          <w:p w14:paraId="6F646E9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7AF31E1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1951</w:t>
            </w:r>
          </w:p>
        </w:tc>
        <w:tc>
          <w:tcPr>
            <w:tcW w:w="3413" w:type="dxa"/>
            <w:tcBorders>
              <w:top w:val="nil"/>
              <w:left w:val="nil"/>
              <w:bottom w:val="nil"/>
              <w:right w:val="nil"/>
            </w:tcBorders>
            <w:shd w:val="clear" w:color="auto" w:fill="auto"/>
            <w:noWrap/>
            <w:hideMark/>
          </w:tcPr>
          <w:p w14:paraId="5BD77CE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Hedmarksvidda Wetland System</w:t>
            </w:r>
          </w:p>
        </w:tc>
        <w:tc>
          <w:tcPr>
            <w:tcW w:w="1228" w:type="dxa"/>
            <w:tcBorders>
              <w:top w:val="nil"/>
              <w:left w:val="nil"/>
              <w:bottom w:val="nil"/>
              <w:right w:val="nil"/>
            </w:tcBorders>
            <w:shd w:val="clear" w:color="auto" w:fill="auto"/>
            <w:noWrap/>
            <w:hideMark/>
          </w:tcPr>
          <w:p w14:paraId="74E07F1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12/11/2010</w:t>
            </w:r>
          </w:p>
        </w:tc>
        <w:tc>
          <w:tcPr>
            <w:tcW w:w="1229" w:type="dxa"/>
            <w:tcBorders>
              <w:top w:val="nil"/>
              <w:left w:val="nil"/>
              <w:bottom w:val="nil"/>
              <w:right w:val="nil"/>
            </w:tcBorders>
            <w:shd w:val="clear" w:color="auto" w:fill="auto"/>
            <w:noWrap/>
            <w:hideMark/>
          </w:tcPr>
          <w:p w14:paraId="6377896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4 742</w:t>
            </w:r>
          </w:p>
        </w:tc>
        <w:tc>
          <w:tcPr>
            <w:tcW w:w="1512" w:type="dxa"/>
            <w:tcBorders>
              <w:top w:val="nil"/>
              <w:left w:val="nil"/>
              <w:bottom w:val="nil"/>
              <w:right w:val="nil"/>
            </w:tcBorders>
            <w:shd w:val="clear" w:color="auto" w:fill="auto"/>
            <w:noWrap/>
            <w:hideMark/>
          </w:tcPr>
          <w:p w14:paraId="7BDE8F7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6C771A50" w14:textId="77777777" w:rsidTr="002D0C76">
        <w:trPr>
          <w:trHeight w:val="255"/>
        </w:trPr>
        <w:tc>
          <w:tcPr>
            <w:tcW w:w="1418" w:type="dxa"/>
            <w:tcBorders>
              <w:top w:val="nil"/>
              <w:left w:val="nil"/>
              <w:bottom w:val="nil"/>
              <w:right w:val="nil"/>
            </w:tcBorders>
            <w:shd w:val="clear" w:color="auto" w:fill="auto"/>
            <w:noWrap/>
            <w:hideMark/>
          </w:tcPr>
          <w:p w14:paraId="595799D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10B5BB8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1952</w:t>
            </w:r>
          </w:p>
        </w:tc>
        <w:tc>
          <w:tcPr>
            <w:tcW w:w="3413" w:type="dxa"/>
            <w:tcBorders>
              <w:top w:val="nil"/>
              <w:left w:val="nil"/>
              <w:bottom w:val="nil"/>
              <w:right w:val="nil"/>
            </w:tcBorders>
            <w:shd w:val="clear" w:color="auto" w:fill="auto"/>
            <w:noWrap/>
            <w:hideMark/>
          </w:tcPr>
          <w:p w14:paraId="26E8E00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Rott-Håstein-Kjør</w:t>
            </w:r>
          </w:p>
        </w:tc>
        <w:tc>
          <w:tcPr>
            <w:tcW w:w="1228" w:type="dxa"/>
            <w:tcBorders>
              <w:top w:val="nil"/>
              <w:left w:val="nil"/>
              <w:bottom w:val="nil"/>
              <w:right w:val="nil"/>
            </w:tcBorders>
            <w:shd w:val="clear" w:color="auto" w:fill="auto"/>
            <w:noWrap/>
            <w:hideMark/>
          </w:tcPr>
          <w:p w14:paraId="4EE70AD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12/11/2010</w:t>
            </w:r>
          </w:p>
        </w:tc>
        <w:tc>
          <w:tcPr>
            <w:tcW w:w="1229" w:type="dxa"/>
            <w:tcBorders>
              <w:top w:val="nil"/>
              <w:left w:val="nil"/>
              <w:bottom w:val="nil"/>
              <w:right w:val="nil"/>
            </w:tcBorders>
            <w:shd w:val="clear" w:color="auto" w:fill="auto"/>
            <w:noWrap/>
            <w:hideMark/>
          </w:tcPr>
          <w:p w14:paraId="1096B61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10 722</w:t>
            </w:r>
          </w:p>
        </w:tc>
        <w:tc>
          <w:tcPr>
            <w:tcW w:w="1512" w:type="dxa"/>
            <w:tcBorders>
              <w:top w:val="nil"/>
              <w:left w:val="nil"/>
              <w:bottom w:val="nil"/>
              <w:right w:val="nil"/>
            </w:tcBorders>
            <w:shd w:val="clear" w:color="auto" w:fill="auto"/>
            <w:noWrap/>
            <w:hideMark/>
          </w:tcPr>
          <w:p w14:paraId="00D452B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6A8D06BD" w14:textId="77777777" w:rsidTr="002D0C76">
        <w:trPr>
          <w:trHeight w:val="255"/>
        </w:trPr>
        <w:tc>
          <w:tcPr>
            <w:tcW w:w="1418" w:type="dxa"/>
            <w:tcBorders>
              <w:top w:val="nil"/>
              <w:left w:val="nil"/>
              <w:bottom w:val="nil"/>
              <w:right w:val="nil"/>
            </w:tcBorders>
            <w:shd w:val="clear" w:color="auto" w:fill="auto"/>
            <w:noWrap/>
            <w:hideMark/>
          </w:tcPr>
          <w:p w14:paraId="3039605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24325AA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1965</w:t>
            </w:r>
          </w:p>
        </w:tc>
        <w:tc>
          <w:tcPr>
            <w:tcW w:w="3413" w:type="dxa"/>
            <w:tcBorders>
              <w:top w:val="nil"/>
              <w:left w:val="nil"/>
              <w:bottom w:val="nil"/>
              <w:right w:val="nil"/>
            </w:tcBorders>
            <w:shd w:val="clear" w:color="auto" w:fill="auto"/>
            <w:noWrap/>
            <w:hideMark/>
          </w:tcPr>
          <w:p w14:paraId="3ACC791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Sørkapp</w:t>
            </w:r>
          </w:p>
        </w:tc>
        <w:tc>
          <w:tcPr>
            <w:tcW w:w="1228" w:type="dxa"/>
            <w:tcBorders>
              <w:top w:val="nil"/>
              <w:left w:val="nil"/>
              <w:bottom w:val="nil"/>
              <w:right w:val="nil"/>
            </w:tcBorders>
            <w:shd w:val="clear" w:color="auto" w:fill="auto"/>
            <w:noWrap/>
            <w:hideMark/>
          </w:tcPr>
          <w:p w14:paraId="514EE2B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12/11/2010</w:t>
            </w:r>
          </w:p>
        </w:tc>
        <w:tc>
          <w:tcPr>
            <w:tcW w:w="1229" w:type="dxa"/>
            <w:tcBorders>
              <w:top w:val="nil"/>
              <w:left w:val="nil"/>
              <w:bottom w:val="nil"/>
              <w:right w:val="nil"/>
            </w:tcBorders>
            <w:shd w:val="clear" w:color="auto" w:fill="auto"/>
            <w:noWrap/>
            <w:hideMark/>
          </w:tcPr>
          <w:p w14:paraId="5A5D560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55 203</w:t>
            </w:r>
          </w:p>
        </w:tc>
        <w:tc>
          <w:tcPr>
            <w:tcW w:w="1512" w:type="dxa"/>
            <w:tcBorders>
              <w:top w:val="nil"/>
              <w:left w:val="nil"/>
              <w:bottom w:val="nil"/>
              <w:right w:val="nil"/>
            </w:tcBorders>
            <w:shd w:val="clear" w:color="auto" w:fill="auto"/>
            <w:noWrap/>
            <w:hideMark/>
          </w:tcPr>
          <w:p w14:paraId="49B9736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15C2F789" w14:textId="77777777" w:rsidTr="002D0C76">
        <w:trPr>
          <w:trHeight w:val="255"/>
        </w:trPr>
        <w:tc>
          <w:tcPr>
            <w:tcW w:w="1418" w:type="dxa"/>
            <w:tcBorders>
              <w:top w:val="nil"/>
              <w:left w:val="nil"/>
              <w:bottom w:val="nil"/>
              <w:right w:val="nil"/>
            </w:tcBorders>
            <w:shd w:val="clear" w:color="auto" w:fill="auto"/>
            <w:noWrap/>
            <w:hideMark/>
          </w:tcPr>
          <w:p w14:paraId="3F48761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59E6829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1968</w:t>
            </w:r>
          </w:p>
        </w:tc>
        <w:tc>
          <w:tcPr>
            <w:tcW w:w="3413" w:type="dxa"/>
            <w:tcBorders>
              <w:top w:val="nil"/>
              <w:left w:val="nil"/>
              <w:bottom w:val="nil"/>
              <w:right w:val="nil"/>
            </w:tcBorders>
            <w:shd w:val="clear" w:color="auto" w:fill="auto"/>
            <w:noWrap/>
            <w:hideMark/>
          </w:tcPr>
          <w:p w14:paraId="7B2C532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Nordenskiöldkysten</w:t>
            </w:r>
          </w:p>
        </w:tc>
        <w:tc>
          <w:tcPr>
            <w:tcW w:w="1228" w:type="dxa"/>
            <w:tcBorders>
              <w:top w:val="nil"/>
              <w:left w:val="nil"/>
              <w:bottom w:val="nil"/>
              <w:right w:val="nil"/>
            </w:tcBorders>
            <w:shd w:val="clear" w:color="auto" w:fill="auto"/>
            <w:noWrap/>
            <w:hideMark/>
          </w:tcPr>
          <w:p w14:paraId="6E7E4AB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12/11/2010</w:t>
            </w:r>
          </w:p>
        </w:tc>
        <w:tc>
          <w:tcPr>
            <w:tcW w:w="1229" w:type="dxa"/>
            <w:tcBorders>
              <w:top w:val="nil"/>
              <w:left w:val="nil"/>
              <w:bottom w:val="nil"/>
              <w:right w:val="nil"/>
            </w:tcBorders>
            <w:shd w:val="clear" w:color="auto" w:fill="auto"/>
            <w:noWrap/>
            <w:hideMark/>
          </w:tcPr>
          <w:p w14:paraId="7E0548F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42 992</w:t>
            </w:r>
          </w:p>
        </w:tc>
        <w:tc>
          <w:tcPr>
            <w:tcW w:w="1512" w:type="dxa"/>
            <w:tcBorders>
              <w:top w:val="nil"/>
              <w:left w:val="nil"/>
              <w:bottom w:val="nil"/>
              <w:right w:val="nil"/>
            </w:tcBorders>
            <w:shd w:val="clear" w:color="auto" w:fill="auto"/>
            <w:noWrap/>
            <w:hideMark/>
          </w:tcPr>
          <w:p w14:paraId="2BCDEB2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7DFF5E15" w14:textId="77777777" w:rsidTr="002D0C76">
        <w:trPr>
          <w:trHeight w:val="255"/>
        </w:trPr>
        <w:tc>
          <w:tcPr>
            <w:tcW w:w="1418" w:type="dxa"/>
            <w:tcBorders>
              <w:top w:val="nil"/>
              <w:left w:val="nil"/>
              <w:bottom w:val="nil"/>
              <w:right w:val="nil"/>
            </w:tcBorders>
            <w:shd w:val="clear" w:color="auto" w:fill="auto"/>
            <w:noWrap/>
            <w:hideMark/>
          </w:tcPr>
          <w:p w14:paraId="739EF75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3484BE9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2155</w:t>
            </w:r>
          </w:p>
        </w:tc>
        <w:tc>
          <w:tcPr>
            <w:tcW w:w="3413" w:type="dxa"/>
            <w:tcBorders>
              <w:top w:val="nil"/>
              <w:left w:val="nil"/>
              <w:bottom w:val="nil"/>
              <w:right w:val="nil"/>
            </w:tcBorders>
            <w:shd w:val="clear" w:color="auto" w:fill="auto"/>
            <w:noWrap/>
            <w:hideMark/>
          </w:tcPr>
          <w:p w14:paraId="63919BC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Anda</w:t>
            </w:r>
          </w:p>
        </w:tc>
        <w:tc>
          <w:tcPr>
            <w:tcW w:w="1228" w:type="dxa"/>
            <w:tcBorders>
              <w:top w:val="nil"/>
              <w:left w:val="nil"/>
              <w:bottom w:val="nil"/>
              <w:right w:val="nil"/>
            </w:tcBorders>
            <w:shd w:val="clear" w:color="auto" w:fill="auto"/>
            <w:noWrap/>
            <w:hideMark/>
          </w:tcPr>
          <w:p w14:paraId="6411D5B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27/05/2013</w:t>
            </w:r>
          </w:p>
        </w:tc>
        <w:tc>
          <w:tcPr>
            <w:tcW w:w="1229" w:type="dxa"/>
            <w:tcBorders>
              <w:top w:val="nil"/>
              <w:left w:val="nil"/>
              <w:bottom w:val="nil"/>
              <w:right w:val="nil"/>
            </w:tcBorders>
            <w:shd w:val="clear" w:color="auto" w:fill="auto"/>
            <w:noWrap/>
            <w:hideMark/>
          </w:tcPr>
          <w:p w14:paraId="1B41B98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53</w:t>
            </w:r>
          </w:p>
        </w:tc>
        <w:tc>
          <w:tcPr>
            <w:tcW w:w="1512" w:type="dxa"/>
            <w:tcBorders>
              <w:top w:val="nil"/>
              <w:left w:val="nil"/>
              <w:bottom w:val="nil"/>
              <w:right w:val="nil"/>
            </w:tcBorders>
            <w:shd w:val="clear" w:color="auto" w:fill="auto"/>
            <w:noWrap/>
            <w:hideMark/>
          </w:tcPr>
          <w:p w14:paraId="43786D2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7A7E13CA" w14:textId="77777777" w:rsidTr="002D0C76">
        <w:trPr>
          <w:trHeight w:val="255"/>
        </w:trPr>
        <w:tc>
          <w:tcPr>
            <w:tcW w:w="1418" w:type="dxa"/>
            <w:tcBorders>
              <w:top w:val="nil"/>
              <w:left w:val="nil"/>
              <w:bottom w:val="nil"/>
              <w:right w:val="nil"/>
            </w:tcBorders>
            <w:shd w:val="clear" w:color="auto" w:fill="auto"/>
            <w:noWrap/>
            <w:hideMark/>
          </w:tcPr>
          <w:p w14:paraId="48C9365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6A36012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2157</w:t>
            </w:r>
          </w:p>
        </w:tc>
        <w:tc>
          <w:tcPr>
            <w:tcW w:w="3413" w:type="dxa"/>
            <w:tcBorders>
              <w:top w:val="nil"/>
              <w:left w:val="nil"/>
              <w:bottom w:val="nil"/>
              <w:right w:val="nil"/>
            </w:tcBorders>
            <w:shd w:val="clear" w:color="auto" w:fill="auto"/>
            <w:noWrap/>
            <w:hideMark/>
          </w:tcPr>
          <w:p w14:paraId="34D7A17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Horsvaer</w:t>
            </w:r>
          </w:p>
        </w:tc>
        <w:tc>
          <w:tcPr>
            <w:tcW w:w="1228" w:type="dxa"/>
            <w:tcBorders>
              <w:top w:val="nil"/>
              <w:left w:val="nil"/>
              <w:bottom w:val="nil"/>
              <w:right w:val="nil"/>
            </w:tcBorders>
            <w:shd w:val="clear" w:color="auto" w:fill="auto"/>
            <w:noWrap/>
            <w:hideMark/>
          </w:tcPr>
          <w:p w14:paraId="4F5B349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27/05/2013</w:t>
            </w:r>
          </w:p>
        </w:tc>
        <w:tc>
          <w:tcPr>
            <w:tcW w:w="1229" w:type="dxa"/>
            <w:tcBorders>
              <w:top w:val="nil"/>
              <w:left w:val="nil"/>
              <w:bottom w:val="nil"/>
              <w:right w:val="nil"/>
            </w:tcBorders>
            <w:shd w:val="clear" w:color="auto" w:fill="auto"/>
            <w:noWrap/>
            <w:hideMark/>
          </w:tcPr>
          <w:p w14:paraId="78FC77B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17 036</w:t>
            </w:r>
          </w:p>
        </w:tc>
        <w:tc>
          <w:tcPr>
            <w:tcW w:w="1512" w:type="dxa"/>
            <w:tcBorders>
              <w:top w:val="nil"/>
              <w:left w:val="nil"/>
              <w:bottom w:val="nil"/>
              <w:right w:val="nil"/>
            </w:tcBorders>
            <w:shd w:val="clear" w:color="auto" w:fill="auto"/>
            <w:noWrap/>
            <w:hideMark/>
          </w:tcPr>
          <w:p w14:paraId="0888930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6F09F6A2" w14:textId="77777777" w:rsidTr="002D0C76">
        <w:trPr>
          <w:trHeight w:val="255"/>
        </w:trPr>
        <w:tc>
          <w:tcPr>
            <w:tcW w:w="1418" w:type="dxa"/>
            <w:tcBorders>
              <w:top w:val="nil"/>
              <w:left w:val="nil"/>
              <w:bottom w:val="nil"/>
              <w:right w:val="nil"/>
            </w:tcBorders>
            <w:shd w:val="clear" w:color="auto" w:fill="auto"/>
            <w:noWrap/>
            <w:hideMark/>
          </w:tcPr>
          <w:p w14:paraId="51CA23D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52CCF77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2158</w:t>
            </w:r>
          </w:p>
        </w:tc>
        <w:tc>
          <w:tcPr>
            <w:tcW w:w="3413" w:type="dxa"/>
            <w:tcBorders>
              <w:top w:val="nil"/>
              <w:left w:val="nil"/>
              <w:bottom w:val="nil"/>
              <w:right w:val="nil"/>
            </w:tcBorders>
            <w:shd w:val="clear" w:color="auto" w:fill="auto"/>
            <w:noWrap/>
            <w:hideMark/>
          </w:tcPr>
          <w:p w14:paraId="1C3DA72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Horta</w:t>
            </w:r>
          </w:p>
        </w:tc>
        <w:tc>
          <w:tcPr>
            <w:tcW w:w="1228" w:type="dxa"/>
            <w:tcBorders>
              <w:top w:val="nil"/>
              <w:left w:val="nil"/>
              <w:bottom w:val="nil"/>
              <w:right w:val="nil"/>
            </w:tcBorders>
            <w:shd w:val="clear" w:color="auto" w:fill="auto"/>
            <w:noWrap/>
            <w:hideMark/>
          </w:tcPr>
          <w:p w14:paraId="0443769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27/05/2013</w:t>
            </w:r>
          </w:p>
        </w:tc>
        <w:tc>
          <w:tcPr>
            <w:tcW w:w="1229" w:type="dxa"/>
            <w:tcBorders>
              <w:top w:val="nil"/>
              <w:left w:val="nil"/>
              <w:bottom w:val="nil"/>
              <w:right w:val="nil"/>
            </w:tcBorders>
            <w:shd w:val="clear" w:color="auto" w:fill="auto"/>
            <w:noWrap/>
            <w:hideMark/>
          </w:tcPr>
          <w:p w14:paraId="2B29416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3 158</w:t>
            </w:r>
          </w:p>
        </w:tc>
        <w:tc>
          <w:tcPr>
            <w:tcW w:w="1512" w:type="dxa"/>
            <w:tcBorders>
              <w:top w:val="nil"/>
              <w:left w:val="nil"/>
              <w:bottom w:val="nil"/>
              <w:right w:val="nil"/>
            </w:tcBorders>
            <w:shd w:val="clear" w:color="auto" w:fill="auto"/>
            <w:noWrap/>
            <w:hideMark/>
          </w:tcPr>
          <w:p w14:paraId="68BE7E8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04200604" w14:textId="77777777" w:rsidTr="002D0C76">
        <w:trPr>
          <w:trHeight w:val="255"/>
        </w:trPr>
        <w:tc>
          <w:tcPr>
            <w:tcW w:w="1418" w:type="dxa"/>
            <w:tcBorders>
              <w:top w:val="nil"/>
              <w:left w:val="nil"/>
              <w:bottom w:val="nil"/>
              <w:right w:val="nil"/>
            </w:tcBorders>
            <w:shd w:val="clear" w:color="auto" w:fill="auto"/>
            <w:noWrap/>
            <w:hideMark/>
          </w:tcPr>
          <w:p w14:paraId="6C47980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119FB25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2159</w:t>
            </w:r>
          </w:p>
        </w:tc>
        <w:tc>
          <w:tcPr>
            <w:tcW w:w="3413" w:type="dxa"/>
            <w:tcBorders>
              <w:top w:val="nil"/>
              <w:left w:val="nil"/>
              <w:bottom w:val="nil"/>
              <w:right w:val="nil"/>
            </w:tcBorders>
            <w:shd w:val="clear" w:color="auto" w:fill="auto"/>
            <w:noWrap/>
            <w:hideMark/>
          </w:tcPr>
          <w:p w14:paraId="368961D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Innherred Freshwater System</w:t>
            </w:r>
          </w:p>
        </w:tc>
        <w:tc>
          <w:tcPr>
            <w:tcW w:w="1228" w:type="dxa"/>
            <w:tcBorders>
              <w:top w:val="nil"/>
              <w:left w:val="nil"/>
              <w:bottom w:val="nil"/>
              <w:right w:val="nil"/>
            </w:tcBorders>
            <w:shd w:val="clear" w:color="auto" w:fill="auto"/>
            <w:noWrap/>
            <w:hideMark/>
          </w:tcPr>
          <w:p w14:paraId="4F7B2B5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27/05/2013</w:t>
            </w:r>
          </w:p>
        </w:tc>
        <w:tc>
          <w:tcPr>
            <w:tcW w:w="1229" w:type="dxa"/>
            <w:tcBorders>
              <w:top w:val="nil"/>
              <w:left w:val="nil"/>
              <w:bottom w:val="nil"/>
              <w:right w:val="nil"/>
            </w:tcBorders>
            <w:shd w:val="clear" w:color="auto" w:fill="auto"/>
            <w:noWrap/>
            <w:hideMark/>
          </w:tcPr>
          <w:p w14:paraId="433B090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182</w:t>
            </w:r>
          </w:p>
        </w:tc>
        <w:tc>
          <w:tcPr>
            <w:tcW w:w="1512" w:type="dxa"/>
            <w:tcBorders>
              <w:top w:val="nil"/>
              <w:left w:val="nil"/>
              <w:bottom w:val="nil"/>
              <w:right w:val="nil"/>
            </w:tcBorders>
            <w:shd w:val="clear" w:color="auto" w:fill="auto"/>
            <w:noWrap/>
            <w:hideMark/>
          </w:tcPr>
          <w:p w14:paraId="4AD5B8D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23903C2E" w14:textId="77777777" w:rsidTr="002D0C76">
        <w:trPr>
          <w:trHeight w:val="255"/>
        </w:trPr>
        <w:tc>
          <w:tcPr>
            <w:tcW w:w="1418" w:type="dxa"/>
            <w:tcBorders>
              <w:top w:val="nil"/>
              <w:left w:val="nil"/>
              <w:bottom w:val="nil"/>
              <w:right w:val="nil"/>
            </w:tcBorders>
            <w:shd w:val="clear" w:color="auto" w:fill="auto"/>
            <w:noWrap/>
            <w:hideMark/>
          </w:tcPr>
          <w:p w14:paraId="5B9383F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453B9E7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2163</w:t>
            </w:r>
          </w:p>
        </w:tc>
        <w:tc>
          <w:tcPr>
            <w:tcW w:w="3413" w:type="dxa"/>
            <w:tcBorders>
              <w:top w:val="nil"/>
              <w:left w:val="nil"/>
              <w:bottom w:val="nil"/>
              <w:right w:val="nil"/>
            </w:tcBorders>
            <w:shd w:val="clear" w:color="auto" w:fill="auto"/>
            <w:noWrap/>
            <w:hideMark/>
          </w:tcPr>
          <w:p w14:paraId="1B3BD48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Risøysundet</w:t>
            </w:r>
          </w:p>
        </w:tc>
        <w:tc>
          <w:tcPr>
            <w:tcW w:w="1228" w:type="dxa"/>
            <w:tcBorders>
              <w:top w:val="nil"/>
              <w:left w:val="nil"/>
              <w:bottom w:val="nil"/>
              <w:right w:val="nil"/>
            </w:tcBorders>
            <w:shd w:val="clear" w:color="auto" w:fill="auto"/>
            <w:noWrap/>
            <w:hideMark/>
          </w:tcPr>
          <w:p w14:paraId="61547AC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27/05/2013</w:t>
            </w:r>
          </w:p>
        </w:tc>
        <w:tc>
          <w:tcPr>
            <w:tcW w:w="1229" w:type="dxa"/>
            <w:tcBorders>
              <w:top w:val="nil"/>
              <w:left w:val="nil"/>
              <w:bottom w:val="nil"/>
              <w:right w:val="nil"/>
            </w:tcBorders>
            <w:shd w:val="clear" w:color="auto" w:fill="auto"/>
            <w:noWrap/>
            <w:hideMark/>
          </w:tcPr>
          <w:p w14:paraId="00F738A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504</w:t>
            </w:r>
          </w:p>
        </w:tc>
        <w:tc>
          <w:tcPr>
            <w:tcW w:w="1512" w:type="dxa"/>
            <w:tcBorders>
              <w:top w:val="nil"/>
              <w:left w:val="nil"/>
              <w:bottom w:val="nil"/>
              <w:right w:val="nil"/>
            </w:tcBorders>
            <w:shd w:val="clear" w:color="auto" w:fill="auto"/>
            <w:noWrap/>
            <w:hideMark/>
          </w:tcPr>
          <w:p w14:paraId="27452B0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1C1ADA2F" w14:textId="77777777" w:rsidTr="002D0C76">
        <w:trPr>
          <w:trHeight w:val="255"/>
        </w:trPr>
        <w:tc>
          <w:tcPr>
            <w:tcW w:w="1418" w:type="dxa"/>
            <w:tcBorders>
              <w:top w:val="nil"/>
              <w:left w:val="nil"/>
              <w:bottom w:val="nil"/>
              <w:right w:val="nil"/>
            </w:tcBorders>
            <w:shd w:val="clear" w:color="auto" w:fill="auto"/>
            <w:noWrap/>
            <w:hideMark/>
          </w:tcPr>
          <w:p w14:paraId="6F617C2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724" w:type="dxa"/>
            <w:tcBorders>
              <w:top w:val="nil"/>
              <w:left w:val="nil"/>
              <w:bottom w:val="nil"/>
              <w:right w:val="nil"/>
            </w:tcBorders>
            <w:shd w:val="clear" w:color="auto" w:fill="auto"/>
            <w:noWrap/>
            <w:hideMark/>
          </w:tcPr>
          <w:p w14:paraId="09E3BDC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2165</w:t>
            </w:r>
          </w:p>
        </w:tc>
        <w:tc>
          <w:tcPr>
            <w:tcW w:w="3413" w:type="dxa"/>
            <w:tcBorders>
              <w:top w:val="nil"/>
              <w:left w:val="nil"/>
              <w:bottom w:val="nil"/>
              <w:right w:val="nil"/>
            </w:tcBorders>
            <w:shd w:val="clear" w:color="auto" w:fill="auto"/>
            <w:noWrap/>
            <w:hideMark/>
          </w:tcPr>
          <w:p w14:paraId="00F4CEA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West-Vikna Archipelago </w:t>
            </w:r>
          </w:p>
        </w:tc>
        <w:tc>
          <w:tcPr>
            <w:tcW w:w="1228" w:type="dxa"/>
            <w:tcBorders>
              <w:top w:val="nil"/>
              <w:left w:val="nil"/>
              <w:bottom w:val="nil"/>
              <w:right w:val="nil"/>
            </w:tcBorders>
            <w:shd w:val="clear" w:color="auto" w:fill="auto"/>
            <w:noWrap/>
            <w:hideMark/>
          </w:tcPr>
          <w:p w14:paraId="4AA9394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27/05/2013</w:t>
            </w:r>
          </w:p>
        </w:tc>
        <w:tc>
          <w:tcPr>
            <w:tcW w:w="1229" w:type="dxa"/>
            <w:tcBorders>
              <w:top w:val="nil"/>
              <w:left w:val="nil"/>
              <w:bottom w:val="nil"/>
              <w:right w:val="nil"/>
            </w:tcBorders>
            <w:shd w:val="clear" w:color="auto" w:fill="auto"/>
            <w:noWrap/>
            <w:hideMark/>
          </w:tcPr>
          <w:p w14:paraId="5906693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13 592</w:t>
            </w:r>
          </w:p>
        </w:tc>
        <w:tc>
          <w:tcPr>
            <w:tcW w:w="1512" w:type="dxa"/>
            <w:tcBorders>
              <w:top w:val="nil"/>
              <w:left w:val="nil"/>
              <w:bottom w:val="nil"/>
              <w:right w:val="nil"/>
            </w:tcBorders>
            <w:shd w:val="clear" w:color="auto" w:fill="auto"/>
            <w:noWrap/>
            <w:hideMark/>
          </w:tcPr>
          <w:p w14:paraId="65FFA99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30CA96F1" w14:textId="77777777" w:rsidTr="002D0C76">
        <w:trPr>
          <w:trHeight w:val="255"/>
        </w:trPr>
        <w:tc>
          <w:tcPr>
            <w:tcW w:w="1418" w:type="dxa"/>
            <w:tcBorders>
              <w:top w:val="nil"/>
              <w:left w:val="nil"/>
              <w:bottom w:val="nil"/>
              <w:right w:val="nil"/>
            </w:tcBorders>
            <w:shd w:val="clear" w:color="auto" w:fill="auto"/>
            <w:noWrap/>
            <w:hideMark/>
          </w:tcPr>
          <w:p w14:paraId="4D30F10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Países Bajos</w:t>
            </w:r>
          </w:p>
        </w:tc>
        <w:tc>
          <w:tcPr>
            <w:tcW w:w="724" w:type="dxa"/>
            <w:tcBorders>
              <w:top w:val="nil"/>
              <w:left w:val="nil"/>
              <w:bottom w:val="nil"/>
              <w:right w:val="nil"/>
            </w:tcBorders>
            <w:shd w:val="clear" w:color="auto" w:fill="auto"/>
            <w:noWrap/>
            <w:hideMark/>
          </w:tcPr>
          <w:p w14:paraId="699A621E"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w:t>
            </w:r>
          </w:p>
        </w:tc>
        <w:tc>
          <w:tcPr>
            <w:tcW w:w="3413" w:type="dxa"/>
            <w:tcBorders>
              <w:top w:val="nil"/>
              <w:left w:val="nil"/>
              <w:bottom w:val="nil"/>
              <w:right w:val="nil"/>
            </w:tcBorders>
            <w:shd w:val="clear" w:color="auto" w:fill="auto"/>
            <w:noWrap/>
            <w:hideMark/>
          </w:tcPr>
          <w:p w14:paraId="62B2FFE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Het Pekelmeer</w:t>
            </w:r>
          </w:p>
        </w:tc>
        <w:tc>
          <w:tcPr>
            <w:tcW w:w="1228" w:type="dxa"/>
            <w:tcBorders>
              <w:top w:val="nil"/>
              <w:left w:val="nil"/>
              <w:bottom w:val="nil"/>
              <w:right w:val="nil"/>
            </w:tcBorders>
            <w:shd w:val="clear" w:color="auto" w:fill="auto"/>
            <w:noWrap/>
            <w:hideMark/>
          </w:tcPr>
          <w:p w14:paraId="0810F79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23/05/1980</w:t>
            </w:r>
          </w:p>
        </w:tc>
        <w:tc>
          <w:tcPr>
            <w:tcW w:w="1229" w:type="dxa"/>
            <w:tcBorders>
              <w:top w:val="nil"/>
              <w:left w:val="nil"/>
              <w:bottom w:val="nil"/>
              <w:right w:val="nil"/>
            </w:tcBorders>
            <w:shd w:val="clear" w:color="auto" w:fill="auto"/>
            <w:noWrap/>
            <w:hideMark/>
          </w:tcPr>
          <w:p w14:paraId="0DF6790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1 612</w:t>
            </w:r>
          </w:p>
        </w:tc>
        <w:tc>
          <w:tcPr>
            <w:tcW w:w="1512" w:type="dxa"/>
            <w:tcBorders>
              <w:top w:val="nil"/>
              <w:left w:val="nil"/>
              <w:bottom w:val="nil"/>
              <w:right w:val="nil"/>
            </w:tcBorders>
            <w:shd w:val="clear" w:color="auto" w:fill="auto"/>
            <w:noWrap/>
            <w:hideMark/>
          </w:tcPr>
          <w:p w14:paraId="438DC4F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18/10/2019</w:t>
            </w:r>
          </w:p>
        </w:tc>
      </w:tr>
      <w:tr w:rsidR="001D7980" w:rsidRPr="00B812E5" w14:paraId="49EE0782" w14:textId="77777777" w:rsidTr="002D0C76">
        <w:trPr>
          <w:trHeight w:val="255"/>
        </w:trPr>
        <w:tc>
          <w:tcPr>
            <w:tcW w:w="1418" w:type="dxa"/>
            <w:tcBorders>
              <w:top w:val="nil"/>
              <w:left w:val="nil"/>
              <w:bottom w:val="nil"/>
              <w:right w:val="nil"/>
            </w:tcBorders>
            <w:shd w:val="clear" w:color="auto" w:fill="auto"/>
            <w:noWrap/>
            <w:hideMark/>
          </w:tcPr>
          <w:p w14:paraId="670D798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Panamá</w:t>
            </w:r>
          </w:p>
        </w:tc>
        <w:tc>
          <w:tcPr>
            <w:tcW w:w="724" w:type="dxa"/>
            <w:tcBorders>
              <w:top w:val="nil"/>
              <w:left w:val="nil"/>
              <w:bottom w:val="nil"/>
              <w:right w:val="nil"/>
            </w:tcBorders>
            <w:shd w:val="clear" w:color="auto" w:fill="auto"/>
            <w:noWrap/>
            <w:hideMark/>
          </w:tcPr>
          <w:p w14:paraId="0AFB67E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1319</w:t>
            </w:r>
          </w:p>
        </w:tc>
        <w:tc>
          <w:tcPr>
            <w:tcW w:w="3413" w:type="dxa"/>
            <w:tcBorders>
              <w:top w:val="nil"/>
              <w:left w:val="nil"/>
              <w:bottom w:val="nil"/>
              <w:right w:val="nil"/>
            </w:tcBorders>
            <w:shd w:val="clear" w:color="auto" w:fill="auto"/>
            <w:noWrap/>
            <w:hideMark/>
          </w:tcPr>
          <w:p w14:paraId="69CD4C6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Bahía de Panamá</w:t>
            </w:r>
          </w:p>
        </w:tc>
        <w:tc>
          <w:tcPr>
            <w:tcW w:w="1228" w:type="dxa"/>
            <w:tcBorders>
              <w:top w:val="nil"/>
              <w:left w:val="nil"/>
              <w:bottom w:val="nil"/>
              <w:right w:val="nil"/>
            </w:tcBorders>
            <w:shd w:val="clear" w:color="auto" w:fill="auto"/>
            <w:noWrap/>
            <w:hideMark/>
          </w:tcPr>
          <w:p w14:paraId="03F7E1B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20/10/2003</w:t>
            </w:r>
          </w:p>
        </w:tc>
        <w:tc>
          <w:tcPr>
            <w:tcW w:w="1229" w:type="dxa"/>
            <w:tcBorders>
              <w:top w:val="nil"/>
              <w:left w:val="nil"/>
              <w:bottom w:val="nil"/>
              <w:right w:val="nil"/>
            </w:tcBorders>
            <w:shd w:val="clear" w:color="auto" w:fill="auto"/>
            <w:noWrap/>
            <w:hideMark/>
          </w:tcPr>
          <w:p w14:paraId="579AA6A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85 665</w:t>
            </w:r>
          </w:p>
        </w:tc>
        <w:tc>
          <w:tcPr>
            <w:tcW w:w="1512" w:type="dxa"/>
            <w:tcBorders>
              <w:top w:val="nil"/>
              <w:left w:val="nil"/>
              <w:bottom w:val="nil"/>
              <w:right w:val="nil"/>
            </w:tcBorders>
            <w:shd w:val="clear" w:color="auto" w:fill="auto"/>
            <w:noWrap/>
            <w:hideMark/>
          </w:tcPr>
          <w:p w14:paraId="62F7726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19/02/2020</w:t>
            </w:r>
          </w:p>
        </w:tc>
      </w:tr>
      <w:tr w:rsidR="001D7980" w:rsidRPr="00B812E5" w14:paraId="1DBAB2B6" w14:textId="77777777" w:rsidTr="002D0C76">
        <w:trPr>
          <w:trHeight w:val="255"/>
        </w:trPr>
        <w:tc>
          <w:tcPr>
            <w:tcW w:w="1418" w:type="dxa"/>
            <w:tcBorders>
              <w:top w:val="nil"/>
              <w:left w:val="nil"/>
              <w:bottom w:val="nil"/>
              <w:right w:val="nil"/>
            </w:tcBorders>
            <w:shd w:val="clear" w:color="auto" w:fill="auto"/>
            <w:noWrap/>
            <w:hideMark/>
          </w:tcPr>
          <w:p w14:paraId="4BA2D16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4047573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166</w:t>
            </w:r>
          </w:p>
        </w:tc>
        <w:tc>
          <w:tcPr>
            <w:tcW w:w="3413" w:type="dxa"/>
            <w:tcBorders>
              <w:top w:val="nil"/>
              <w:left w:val="nil"/>
              <w:bottom w:val="nil"/>
              <w:right w:val="nil"/>
            </w:tcBorders>
            <w:shd w:val="clear" w:color="auto" w:fill="auto"/>
            <w:noWrap/>
            <w:hideMark/>
          </w:tcPr>
          <w:p w14:paraId="0BE8F4A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Luknajno Lake Nature Reserve </w:t>
            </w:r>
          </w:p>
        </w:tc>
        <w:tc>
          <w:tcPr>
            <w:tcW w:w="1228" w:type="dxa"/>
            <w:tcBorders>
              <w:top w:val="nil"/>
              <w:left w:val="nil"/>
              <w:bottom w:val="nil"/>
              <w:right w:val="nil"/>
            </w:tcBorders>
            <w:shd w:val="clear" w:color="auto" w:fill="auto"/>
            <w:noWrap/>
            <w:hideMark/>
          </w:tcPr>
          <w:p w14:paraId="02FE7C3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22/11/1977</w:t>
            </w:r>
          </w:p>
        </w:tc>
        <w:tc>
          <w:tcPr>
            <w:tcW w:w="1229" w:type="dxa"/>
            <w:tcBorders>
              <w:top w:val="nil"/>
              <w:left w:val="nil"/>
              <w:bottom w:val="nil"/>
              <w:right w:val="nil"/>
            </w:tcBorders>
            <w:shd w:val="clear" w:color="auto" w:fill="auto"/>
            <w:noWrap/>
            <w:hideMark/>
          </w:tcPr>
          <w:p w14:paraId="77EF2F4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1 189</w:t>
            </w:r>
          </w:p>
        </w:tc>
        <w:tc>
          <w:tcPr>
            <w:tcW w:w="1512" w:type="dxa"/>
            <w:tcBorders>
              <w:top w:val="nil"/>
              <w:left w:val="nil"/>
              <w:bottom w:val="nil"/>
              <w:right w:val="nil"/>
            </w:tcBorders>
            <w:shd w:val="clear" w:color="auto" w:fill="auto"/>
            <w:noWrap/>
            <w:hideMark/>
          </w:tcPr>
          <w:p w14:paraId="2DF4A71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11/02/2020</w:t>
            </w:r>
          </w:p>
        </w:tc>
      </w:tr>
      <w:tr w:rsidR="001D7980" w:rsidRPr="00B812E5" w14:paraId="19977ECB" w14:textId="77777777" w:rsidTr="002D0C76">
        <w:trPr>
          <w:trHeight w:val="255"/>
        </w:trPr>
        <w:tc>
          <w:tcPr>
            <w:tcW w:w="1418" w:type="dxa"/>
            <w:tcBorders>
              <w:top w:val="nil"/>
              <w:left w:val="nil"/>
              <w:bottom w:val="nil"/>
              <w:right w:val="nil"/>
            </w:tcBorders>
            <w:shd w:val="clear" w:color="auto" w:fill="auto"/>
            <w:noWrap/>
            <w:hideMark/>
          </w:tcPr>
          <w:p w14:paraId="1E66C10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67087D1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282</w:t>
            </w:r>
          </w:p>
        </w:tc>
        <w:tc>
          <w:tcPr>
            <w:tcW w:w="3413" w:type="dxa"/>
            <w:tcBorders>
              <w:top w:val="nil"/>
              <w:left w:val="nil"/>
              <w:bottom w:val="nil"/>
              <w:right w:val="nil"/>
            </w:tcBorders>
            <w:shd w:val="clear" w:color="auto" w:fill="auto"/>
            <w:noWrap/>
            <w:hideMark/>
          </w:tcPr>
          <w:p w14:paraId="4BB2C63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Warta River Mouth National Park </w:t>
            </w:r>
          </w:p>
        </w:tc>
        <w:tc>
          <w:tcPr>
            <w:tcW w:w="1228" w:type="dxa"/>
            <w:tcBorders>
              <w:top w:val="nil"/>
              <w:left w:val="nil"/>
              <w:bottom w:val="nil"/>
              <w:right w:val="nil"/>
            </w:tcBorders>
            <w:shd w:val="clear" w:color="auto" w:fill="auto"/>
            <w:noWrap/>
            <w:hideMark/>
          </w:tcPr>
          <w:p w14:paraId="246C4D42"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03/01/1984</w:t>
            </w:r>
          </w:p>
        </w:tc>
        <w:tc>
          <w:tcPr>
            <w:tcW w:w="1229" w:type="dxa"/>
            <w:tcBorders>
              <w:top w:val="nil"/>
              <w:left w:val="nil"/>
              <w:bottom w:val="nil"/>
              <w:right w:val="nil"/>
            </w:tcBorders>
            <w:shd w:val="clear" w:color="auto" w:fill="auto"/>
            <w:noWrap/>
            <w:hideMark/>
          </w:tcPr>
          <w:p w14:paraId="69DCA5C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7 956</w:t>
            </w:r>
          </w:p>
        </w:tc>
        <w:tc>
          <w:tcPr>
            <w:tcW w:w="1512" w:type="dxa"/>
            <w:tcBorders>
              <w:top w:val="nil"/>
              <w:left w:val="nil"/>
              <w:bottom w:val="nil"/>
              <w:right w:val="nil"/>
            </w:tcBorders>
            <w:shd w:val="clear" w:color="auto" w:fill="auto"/>
            <w:noWrap/>
            <w:hideMark/>
          </w:tcPr>
          <w:p w14:paraId="50D1BEF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23/07/2019</w:t>
            </w:r>
          </w:p>
        </w:tc>
      </w:tr>
      <w:tr w:rsidR="001D7980" w:rsidRPr="00B812E5" w14:paraId="204460D0" w14:textId="77777777" w:rsidTr="002D0C76">
        <w:trPr>
          <w:trHeight w:val="255"/>
        </w:trPr>
        <w:tc>
          <w:tcPr>
            <w:tcW w:w="1418" w:type="dxa"/>
            <w:tcBorders>
              <w:top w:val="nil"/>
              <w:left w:val="nil"/>
              <w:bottom w:val="nil"/>
              <w:right w:val="nil"/>
            </w:tcBorders>
            <w:shd w:val="clear" w:color="auto" w:fill="auto"/>
            <w:noWrap/>
            <w:hideMark/>
          </w:tcPr>
          <w:p w14:paraId="63E7F7A7"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5514AD9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283</w:t>
            </w:r>
          </w:p>
        </w:tc>
        <w:tc>
          <w:tcPr>
            <w:tcW w:w="3413" w:type="dxa"/>
            <w:tcBorders>
              <w:top w:val="nil"/>
              <w:left w:val="nil"/>
              <w:bottom w:val="nil"/>
              <w:right w:val="nil"/>
            </w:tcBorders>
            <w:shd w:val="clear" w:color="auto" w:fill="auto"/>
            <w:noWrap/>
            <w:hideMark/>
          </w:tcPr>
          <w:p w14:paraId="15535CB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Swidwie Lake Nature Reserve </w:t>
            </w:r>
          </w:p>
        </w:tc>
        <w:tc>
          <w:tcPr>
            <w:tcW w:w="1228" w:type="dxa"/>
            <w:tcBorders>
              <w:top w:val="nil"/>
              <w:left w:val="nil"/>
              <w:bottom w:val="nil"/>
              <w:right w:val="nil"/>
            </w:tcBorders>
            <w:shd w:val="clear" w:color="auto" w:fill="auto"/>
            <w:noWrap/>
            <w:hideMark/>
          </w:tcPr>
          <w:p w14:paraId="3A194F9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03/01/1984</w:t>
            </w:r>
          </w:p>
        </w:tc>
        <w:tc>
          <w:tcPr>
            <w:tcW w:w="1229" w:type="dxa"/>
            <w:tcBorders>
              <w:top w:val="nil"/>
              <w:left w:val="nil"/>
              <w:bottom w:val="nil"/>
              <w:right w:val="nil"/>
            </w:tcBorders>
            <w:shd w:val="clear" w:color="auto" w:fill="auto"/>
            <w:noWrap/>
            <w:hideMark/>
          </w:tcPr>
          <w:p w14:paraId="780F560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891</w:t>
            </w:r>
          </w:p>
        </w:tc>
        <w:tc>
          <w:tcPr>
            <w:tcW w:w="1512" w:type="dxa"/>
            <w:tcBorders>
              <w:top w:val="nil"/>
              <w:left w:val="nil"/>
              <w:bottom w:val="nil"/>
              <w:right w:val="nil"/>
            </w:tcBorders>
            <w:shd w:val="clear" w:color="auto" w:fill="auto"/>
            <w:noWrap/>
            <w:hideMark/>
          </w:tcPr>
          <w:p w14:paraId="7F6351C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04A71539" w14:textId="77777777" w:rsidTr="002D0C76">
        <w:trPr>
          <w:trHeight w:val="255"/>
        </w:trPr>
        <w:tc>
          <w:tcPr>
            <w:tcW w:w="1418" w:type="dxa"/>
            <w:tcBorders>
              <w:top w:val="nil"/>
              <w:left w:val="nil"/>
              <w:bottom w:val="nil"/>
              <w:right w:val="nil"/>
            </w:tcBorders>
            <w:shd w:val="clear" w:color="auto" w:fill="auto"/>
            <w:noWrap/>
            <w:hideMark/>
          </w:tcPr>
          <w:p w14:paraId="7A42BD3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6D62B76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284</w:t>
            </w:r>
          </w:p>
        </w:tc>
        <w:tc>
          <w:tcPr>
            <w:tcW w:w="3413" w:type="dxa"/>
            <w:tcBorders>
              <w:top w:val="nil"/>
              <w:left w:val="nil"/>
              <w:bottom w:val="nil"/>
              <w:right w:val="nil"/>
            </w:tcBorders>
            <w:shd w:val="clear" w:color="auto" w:fill="auto"/>
            <w:noWrap/>
            <w:hideMark/>
          </w:tcPr>
          <w:p w14:paraId="7F23007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Karas Lake Nature Reserve  </w:t>
            </w:r>
          </w:p>
        </w:tc>
        <w:tc>
          <w:tcPr>
            <w:tcW w:w="1228" w:type="dxa"/>
            <w:tcBorders>
              <w:top w:val="nil"/>
              <w:left w:val="nil"/>
              <w:bottom w:val="nil"/>
              <w:right w:val="nil"/>
            </w:tcBorders>
            <w:shd w:val="clear" w:color="auto" w:fill="auto"/>
            <w:noWrap/>
            <w:hideMark/>
          </w:tcPr>
          <w:p w14:paraId="7CD701B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03/01/1984</w:t>
            </w:r>
          </w:p>
        </w:tc>
        <w:tc>
          <w:tcPr>
            <w:tcW w:w="1229" w:type="dxa"/>
            <w:tcBorders>
              <w:top w:val="nil"/>
              <w:left w:val="nil"/>
              <w:bottom w:val="nil"/>
              <w:right w:val="nil"/>
            </w:tcBorders>
            <w:shd w:val="clear" w:color="auto" w:fill="auto"/>
            <w:noWrap/>
            <w:hideMark/>
          </w:tcPr>
          <w:p w14:paraId="5F6ACEB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815</w:t>
            </w:r>
          </w:p>
        </w:tc>
        <w:tc>
          <w:tcPr>
            <w:tcW w:w="1512" w:type="dxa"/>
            <w:tcBorders>
              <w:top w:val="nil"/>
              <w:left w:val="nil"/>
              <w:bottom w:val="nil"/>
              <w:right w:val="nil"/>
            </w:tcBorders>
            <w:shd w:val="clear" w:color="auto" w:fill="auto"/>
            <w:noWrap/>
            <w:hideMark/>
          </w:tcPr>
          <w:p w14:paraId="1F89CDC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11/02/2020</w:t>
            </w:r>
          </w:p>
        </w:tc>
      </w:tr>
      <w:tr w:rsidR="001D7980" w:rsidRPr="00B812E5" w14:paraId="14FA6541" w14:textId="77777777" w:rsidTr="002D0C76">
        <w:trPr>
          <w:trHeight w:val="255"/>
        </w:trPr>
        <w:tc>
          <w:tcPr>
            <w:tcW w:w="1418" w:type="dxa"/>
            <w:tcBorders>
              <w:top w:val="nil"/>
              <w:left w:val="nil"/>
              <w:bottom w:val="nil"/>
              <w:right w:val="nil"/>
            </w:tcBorders>
            <w:shd w:val="clear" w:color="auto" w:fill="auto"/>
            <w:noWrap/>
            <w:hideMark/>
          </w:tcPr>
          <w:p w14:paraId="18E5D05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4376B95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285</w:t>
            </w:r>
          </w:p>
        </w:tc>
        <w:tc>
          <w:tcPr>
            <w:tcW w:w="3413" w:type="dxa"/>
            <w:tcBorders>
              <w:top w:val="nil"/>
              <w:left w:val="nil"/>
              <w:bottom w:val="nil"/>
              <w:right w:val="nil"/>
            </w:tcBorders>
            <w:shd w:val="clear" w:color="auto" w:fill="auto"/>
            <w:noWrap/>
            <w:hideMark/>
          </w:tcPr>
          <w:p w14:paraId="3CB1956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Lake of Seven Islands Nature Reserve </w:t>
            </w:r>
          </w:p>
        </w:tc>
        <w:tc>
          <w:tcPr>
            <w:tcW w:w="1228" w:type="dxa"/>
            <w:tcBorders>
              <w:top w:val="nil"/>
              <w:left w:val="nil"/>
              <w:bottom w:val="nil"/>
              <w:right w:val="nil"/>
            </w:tcBorders>
            <w:shd w:val="clear" w:color="auto" w:fill="auto"/>
            <w:noWrap/>
            <w:hideMark/>
          </w:tcPr>
          <w:p w14:paraId="03BE476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03/01/1984</w:t>
            </w:r>
          </w:p>
        </w:tc>
        <w:tc>
          <w:tcPr>
            <w:tcW w:w="1229" w:type="dxa"/>
            <w:tcBorders>
              <w:top w:val="nil"/>
              <w:left w:val="nil"/>
              <w:bottom w:val="nil"/>
              <w:right w:val="nil"/>
            </w:tcBorders>
            <w:shd w:val="clear" w:color="auto" w:fill="auto"/>
            <w:noWrap/>
            <w:hideMark/>
          </w:tcPr>
          <w:p w14:paraId="35C4DA0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1 763</w:t>
            </w:r>
          </w:p>
        </w:tc>
        <w:tc>
          <w:tcPr>
            <w:tcW w:w="1512" w:type="dxa"/>
            <w:tcBorders>
              <w:top w:val="nil"/>
              <w:left w:val="nil"/>
              <w:bottom w:val="nil"/>
              <w:right w:val="nil"/>
            </w:tcBorders>
            <w:shd w:val="clear" w:color="auto" w:fill="auto"/>
            <w:noWrap/>
            <w:hideMark/>
          </w:tcPr>
          <w:p w14:paraId="5BEC580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11/02/2020</w:t>
            </w:r>
          </w:p>
        </w:tc>
      </w:tr>
      <w:tr w:rsidR="001D7980" w:rsidRPr="00B812E5" w14:paraId="57478708" w14:textId="77777777" w:rsidTr="002D0C76">
        <w:trPr>
          <w:trHeight w:val="255"/>
        </w:trPr>
        <w:tc>
          <w:tcPr>
            <w:tcW w:w="1418" w:type="dxa"/>
            <w:tcBorders>
              <w:top w:val="nil"/>
              <w:left w:val="nil"/>
              <w:bottom w:val="nil"/>
              <w:right w:val="nil"/>
            </w:tcBorders>
            <w:shd w:val="clear" w:color="auto" w:fill="auto"/>
            <w:noWrap/>
            <w:hideMark/>
          </w:tcPr>
          <w:p w14:paraId="650B3E7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7B690D0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756</w:t>
            </w:r>
          </w:p>
        </w:tc>
        <w:tc>
          <w:tcPr>
            <w:tcW w:w="3413" w:type="dxa"/>
            <w:tcBorders>
              <w:top w:val="nil"/>
              <w:left w:val="nil"/>
              <w:bottom w:val="nil"/>
              <w:right w:val="nil"/>
            </w:tcBorders>
            <w:shd w:val="clear" w:color="auto" w:fill="auto"/>
            <w:noWrap/>
            <w:hideMark/>
          </w:tcPr>
          <w:p w14:paraId="0825107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Biebrzanski National Park</w:t>
            </w:r>
          </w:p>
        </w:tc>
        <w:tc>
          <w:tcPr>
            <w:tcW w:w="1228" w:type="dxa"/>
            <w:tcBorders>
              <w:top w:val="nil"/>
              <w:left w:val="nil"/>
              <w:bottom w:val="nil"/>
              <w:right w:val="nil"/>
            </w:tcBorders>
            <w:shd w:val="clear" w:color="auto" w:fill="auto"/>
            <w:noWrap/>
            <w:hideMark/>
          </w:tcPr>
          <w:p w14:paraId="10F69AE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24/10/1995</w:t>
            </w:r>
          </w:p>
        </w:tc>
        <w:tc>
          <w:tcPr>
            <w:tcW w:w="1229" w:type="dxa"/>
            <w:tcBorders>
              <w:top w:val="nil"/>
              <w:left w:val="nil"/>
              <w:bottom w:val="nil"/>
              <w:right w:val="nil"/>
            </w:tcBorders>
            <w:shd w:val="clear" w:color="auto" w:fill="auto"/>
            <w:noWrap/>
            <w:hideMark/>
          </w:tcPr>
          <w:p w14:paraId="5FA13D5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59 233</w:t>
            </w:r>
          </w:p>
        </w:tc>
        <w:tc>
          <w:tcPr>
            <w:tcW w:w="1512" w:type="dxa"/>
            <w:tcBorders>
              <w:top w:val="nil"/>
              <w:left w:val="nil"/>
              <w:bottom w:val="nil"/>
              <w:right w:val="nil"/>
            </w:tcBorders>
            <w:shd w:val="clear" w:color="auto" w:fill="auto"/>
            <w:noWrap/>
            <w:hideMark/>
          </w:tcPr>
          <w:p w14:paraId="47BA75D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42AD3139" w14:textId="77777777" w:rsidTr="002D0C76">
        <w:trPr>
          <w:trHeight w:val="255"/>
        </w:trPr>
        <w:tc>
          <w:tcPr>
            <w:tcW w:w="1418" w:type="dxa"/>
            <w:tcBorders>
              <w:top w:val="nil"/>
              <w:left w:val="nil"/>
              <w:bottom w:val="nil"/>
              <w:right w:val="nil"/>
            </w:tcBorders>
            <w:shd w:val="clear" w:color="auto" w:fill="auto"/>
            <w:noWrap/>
            <w:hideMark/>
          </w:tcPr>
          <w:p w14:paraId="6E14142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1355D24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757</w:t>
            </w:r>
          </w:p>
        </w:tc>
        <w:tc>
          <w:tcPr>
            <w:tcW w:w="3413" w:type="dxa"/>
            <w:tcBorders>
              <w:top w:val="nil"/>
              <w:left w:val="nil"/>
              <w:bottom w:val="nil"/>
              <w:right w:val="nil"/>
            </w:tcBorders>
            <w:shd w:val="clear" w:color="auto" w:fill="auto"/>
            <w:noWrap/>
            <w:hideMark/>
          </w:tcPr>
          <w:p w14:paraId="5E705A3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Slowinski National Park </w:t>
            </w:r>
          </w:p>
        </w:tc>
        <w:tc>
          <w:tcPr>
            <w:tcW w:w="1228" w:type="dxa"/>
            <w:tcBorders>
              <w:top w:val="nil"/>
              <w:left w:val="nil"/>
              <w:bottom w:val="nil"/>
              <w:right w:val="nil"/>
            </w:tcBorders>
            <w:shd w:val="clear" w:color="auto" w:fill="auto"/>
            <w:noWrap/>
            <w:hideMark/>
          </w:tcPr>
          <w:p w14:paraId="1742A05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24/10/1995</w:t>
            </w:r>
          </w:p>
        </w:tc>
        <w:tc>
          <w:tcPr>
            <w:tcW w:w="1229" w:type="dxa"/>
            <w:tcBorders>
              <w:top w:val="nil"/>
              <w:left w:val="nil"/>
              <w:bottom w:val="nil"/>
              <w:right w:val="nil"/>
            </w:tcBorders>
            <w:shd w:val="clear" w:color="auto" w:fill="auto"/>
            <w:noWrap/>
            <w:hideMark/>
          </w:tcPr>
          <w:p w14:paraId="720DFCB3"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32 744</w:t>
            </w:r>
          </w:p>
        </w:tc>
        <w:tc>
          <w:tcPr>
            <w:tcW w:w="1512" w:type="dxa"/>
            <w:tcBorders>
              <w:top w:val="nil"/>
              <w:left w:val="nil"/>
              <w:bottom w:val="nil"/>
              <w:right w:val="nil"/>
            </w:tcBorders>
            <w:shd w:val="clear" w:color="auto" w:fill="auto"/>
            <w:noWrap/>
            <w:hideMark/>
          </w:tcPr>
          <w:p w14:paraId="1DA449B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3321D08E" w14:textId="77777777" w:rsidTr="002D0C76">
        <w:trPr>
          <w:trHeight w:val="255"/>
        </w:trPr>
        <w:tc>
          <w:tcPr>
            <w:tcW w:w="1418" w:type="dxa"/>
            <w:tcBorders>
              <w:top w:val="nil"/>
              <w:left w:val="nil"/>
              <w:bottom w:val="nil"/>
              <w:right w:val="nil"/>
            </w:tcBorders>
            <w:shd w:val="clear" w:color="auto" w:fill="auto"/>
            <w:noWrap/>
            <w:hideMark/>
          </w:tcPr>
          <w:p w14:paraId="09462A9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63DC458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758</w:t>
            </w:r>
          </w:p>
        </w:tc>
        <w:tc>
          <w:tcPr>
            <w:tcW w:w="3413" w:type="dxa"/>
            <w:tcBorders>
              <w:top w:val="nil"/>
              <w:left w:val="nil"/>
              <w:bottom w:val="nil"/>
              <w:right w:val="nil"/>
            </w:tcBorders>
            <w:shd w:val="clear" w:color="auto" w:fill="auto"/>
            <w:noWrap/>
            <w:hideMark/>
          </w:tcPr>
          <w:p w14:paraId="146557F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Milicz Fishponds Nature Reserve </w:t>
            </w:r>
          </w:p>
        </w:tc>
        <w:tc>
          <w:tcPr>
            <w:tcW w:w="1228" w:type="dxa"/>
            <w:tcBorders>
              <w:top w:val="nil"/>
              <w:left w:val="nil"/>
              <w:bottom w:val="nil"/>
              <w:right w:val="nil"/>
            </w:tcBorders>
            <w:shd w:val="clear" w:color="auto" w:fill="auto"/>
            <w:noWrap/>
            <w:hideMark/>
          </w:tcPr>
          <w:p w14:paraId="0EEC707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24/10/1995</w:t>
            </w:r>
          </w:p>
        </w:tc>
        <w:tc>
          <w:tcPr>
            <w:tcW w:w="1229" w:type="dxa"/>
            <w:tcBorders>
              <w:top w:val="nil"/>
              <w:left w:val="nil"/>
              <w:bottom w:val="nil"/>
              <w:right w:val="nil"/>
            </w:tcBorders>
            <w:shd w:val="clear" w:color="auto" w:fill="auto"/>
            <w:noWrap/>
            <w:hideMark/>
          </w:tcPr>
          <w:p w14:paraId="1FA3D8AE"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5 298</w:t>
            </w:r>
          </w:p>
        </w:tc>
        <w:tc>
          <w:tcPr>
            <w:tcW w:w="1512" w:type="dxa"/>
            <w:tcBorders>
              <w:top w:val="nil"/>
              <w:left w:val="nil"/>
              <w:bottom w:val="nil"/>
              <w:right w:val="nil"/>
            </w:tcBorders>
            <w:shd w:val="clear" w:color="auto" w:fill="auto"/>
            <w:noWrap/>
            <w:hideMark/>
          </w:tcPr>
          <w:p w14:paraId="6BBC555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5D19C80E" w14:textId="77777777" w:rsidTr="002D0C76">
        <w:trPr>
          <w:trHeight w:val="255"/>
        </w:trPr>
        <w:tc>
          <w:tcPr>
            <w:tcW w:w="1418" w:type="dxa"/>
            <w:tcBorders>
              <w:top w:val="nil"/>
              <w:left w:val="nil"/>
              <w:bottom w:val="nil"/>
              <w:right w:val="nil"/>
            </w:tcBorders>
            <w:shd w:val="clear" w:color="auto" w:fill="auto"/>
            <w:noWrap/>
            <w:hideMark/>
          </w:tcPr>
          <w:p w14:paraId="334AA00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Polonia</w:t>
            </w:r>
          </w:p>
        </w:tc>
        <w:tc>
          <w:tcPr>
            <w:tcW w:w="724" w:type="dxa"/>
            <w:tcBorders>
              <w:top w:val="nil"/>
              <w:left w:val="nil"/>
              <w:bottom w:val="nil"/>
              <w:right w:val="nil"/>
            </w:tcBorders>
            <w:shd w:val="clear" w:color="auto" w:fill="auto"/>
            <w:noWrap/>
            <w:hideMark/>
          </w:tcPr>
          <w:p w14:paraId="50EA924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1563</w:t>
            </w:r>
          </w:p>
        </w:tc>
        <w:tc>
          <w:tcPr>
            <w:tcW w:w="3413" w:type="dxa"/>
            <w:tcBorders>
              <w:top w:val="nil"/>
              <w:left w:val="nil"/>
              <w:bottom w:val="nil"/>
              <w:right w:val="nil"/>
            </w:tcBorders>
            <w:shd w:val="clear" w:color="auto" w:fill="auto"/>
            <w:noWrap/>
            <w:hideMark/>
          </w:tcPr>
          <w:p w14:paraId="51FA5DD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Druzno Lake Nature Reserve</w:t>
            </w:r>
          </w:p>
        </w:tc>
        <w:tc>
          <w:tcPr>
            <w:tcW w:w="1228" w:type="dxa"/>
            <w:tcBorders>
              <w:top w:val="nil"/>
              <w:left w:val="nil"/>
              <w:bottom w:val="nil"/>
              <w:right w:val="nil"/>
            </w:tcBorders>
            <w:shd w:val="clear" w:color="auto" w:fill="auto"/>
            <w:noWrap/>
            <w:hideMark/>
          </w:tcPr>
          <w:p w14:paraId="0CEE2BB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29/10/2002</w:t>
            </w:r>
          </w:p>
        </w:tc>
        <w:tc>
          <w:tcPr>
            <w:tcW w:w="1229" w:type="dxa"/>
            <w:tcBorders>
              <w:top w:val="nil"/>
              <w:left w:val="nil"/>
              <w:bottom w:val="nil"/>
              <w:right w:val="nil"/>
            </w:tcBorders>
            <w:shd w:val="clear" w:color="auto" w:fill="auto"/>
            <w:noWrap/>
            <w:hideMark/>
          </w:tcPr>
          <w:p w14:paraId="280ED61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3 068</w:t>
            </w:r>
          </w:p>
        </w:tc>
        <w:tc>
          <w:tcPr>
            <w:tcW w:w="1512" w:type="dxa"/>
            <w:tcBorders>
              <w:top w:val="nil"/>
              <w:left w:val="nil"/>
              <w:bottom w:val="nil"/>
              <w:right w:val="nil"/>
            </w:tcBorders>
            <w:shd w:val="clear" w:color="auto" w:fill="auto"/>
            <w:noWrap/>
            <w:hideMark/>
          </w:tcPr>
          <w:p w14:paraId="5C37A09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23/07/2019</w:t>
            </w:r>
          </w:p>
        </w:tc>
      </w:tr>
      <w:tr w:rsidR="001D7980" w:rsidRPr="00B812E5" w14:paraId="37F894CE" w14:textId="77777777" w:rsidTr="002D0C76">
        <w:trPr>
          <w:trHeight w:val="255"/>
        </w:trPr>
        <w:tc>
          <w:tcPr>
            <w:tcW w:w="1418" w:type="dxa"/>
            <w:tcBorders>
              <w:top w:val="nil"/>
              <w:left w:val="nil"/>
              <w:bottom w:val="nil"/>
              <w:right w:val="nil"/>
            </w:tcBorders>
            <w:shd w:val="clear" w:color="auto" w:fill="auto"/>
            <w:noWrap/>
            <w:hideMark/>
          </w:tcPr>
          <w:p w14:paraId="411CA83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036D10E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1564</w:t>
            </w:r>
          </w:p>
        </w:tc>
        <w:tc>
          <w:tcPr>
            <w:tcW w:w="3413" w:type="dxa"/>
            <w:tcBorders>
              <w:top w:val="nil"/>
              <w:left w:val="nil"/>
              <w:bottom w:val="nil"/>
              <w:right w:val="nil"/>
            </w:tcBorders>
            <w:shd w:val="clear" w:color="auto" w:fill="auto"/>
            <w:noWrap/>
            <w:hideMark/>
          </w:tcPr>
          <w:p w14:paraId="0A2D609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Narew River National Park</w:t>
            </w:r>
          </w:p>
        </w:tc>
        <w:tc>
          <w:tcPr>
            <w:tcW w:w="1228" w:type="dxa"/>
            <w:tcBorders>
              <w:top w:val="nil"/>
              <w:left w:val="nil"/>
              <w:bottom w:val="nil"/>
              <w:right w:val="nil"/>
            </w:tcBorders>
            <w:shd w:val="clear" w:color="auto" w:fill="auto"/>
            <w:noWrap/>
            <w:hideMark/>
          </w:tcPr>
          <w:p w14:paraId="09DFDE1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29/10/2002</w:t>
            </w:r>
          </w:p>
        </w:tc>
        <w:tc>
          <w:tcPr>
            <w:tcW w:w="1229" w:type="dxa"/>
            <w:tcBorders>
              <w:top w:val="nil"/>
              <w:left w:val="nil"/>
              <w:bottom w:val="nil"/>
              <w:right w:val="nil"/>
            </w:tcBorders>
            <w:shd w:val="clear" w:color="auto" w:fill="auto"/>
            <w:noWrap/>
            <w:hideMark/>
          </w:tcPr>
          <w:p w14:paraId="6C590D7F"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6 810</w:t>
            </w:r>
          </w:p>
        </w:tc>
        <w:tc>
          <w:tcPr>
            <w:tcW w:w="1512" w:type="dxa"/>
            <w:tcBorders>
              <w:top w:val="nil"/>
              <w:left w:val="nil"/>
              <w:bottom w:val="nil"/>
              <w:right w:val="nil"/>
            </w:tcBorders>
            <w:shd w:val="clear" w:color="auto" w:fill="auto"/>
            <w:noWrap/>
            <w:hideMark/>
          </w:tcPr>
          <w:p w14:paraId="2F67B0D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64E5F58A" w14:textId="77777777" w:rsidTr="002D0C76">
        <w:trPr>
          <w:trHeight w:val="255"/>
        </w:trPr>
        <w:tc>
          <w:tcPr>
            <w:tcW w:w="1418" w:type="dxa"/>
            <w:tcBorders>
              <w:top w:val="nil"/>
              <w:left w:val="nil"/>
              <w:bottom w:val="nil"/>
              <w:right w:val="nil"/>
            </w:tcBorders>
            <w:shd w:val="clear" w:color="auto" w:fill="auto"/>
            <w:noWrap/>
            <w:hideMark/>
          </w:tcPr>
          <w:p w14:paraId="5671751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59A6779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1565</w:t>
            </w:r>
          </w:p>
        </w:tc>
        <w:tc>
          <w:tcPr>
            <w:tcW w:w="3413" w:type="dxa"/>
            <w:tcBorders>
              <w:top w:val="nil"/>
              <w:left w:val="nil"/>
              <w:bottom w:val="nil"/>
              <w:right w:val="nil"/>
            </w:tcBorders>
            <w:shd w:val="clear" w:color="auto" w:fill="auto"/>
            <w:noWrap/>
            <w:hideMark/>
          </w:tcPr>
          <w:p w14:paraId="624662B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Poleski National Park</w:t>
            </w:r>
          </w:p>
        </w:tc>
        <w:tc>
          <w:tcPr>
            <w:tcW w:w="1228" w:type="dxa"/>
            <w:tcBorders>
              <w:top w:val="nil"/>
              <w:left w:val="nil"/>
              <w:bottom w:val="nil"/>
              <w:right w:val="nil"/>
            </w:tcBorders>
            <w:shd w:val="clear" w:color="auto" w:fill="auto"/>
            <w:noWrap/>
            <w:hideMark/>
          </w:tcPr>
          <w:p w14:paraId="41472E8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29/10/2002</w:t>
            </w:r>
          </w:p>
        </w:tc>
        <w:tc>
          <w:tcPr>
            <w:tcW w:w="1229" w:type="dxa"/>
            <w:tcBorders>
              <w:top w:val="nil"/>
              <w:left w:val="nil"/>
              <w:bottom w:val="nil"/>
              <w:right w:val="nil"/>
            </w:tcBorders>
            <w:shd w:val="clear" w:color="auto" w:fill="auto"/>
            <w:noWrap/>
            <w:hideMark/>
          </w:tcPr>
          <w:p w14:paraId="62CFBAA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9 762</w:t>
            </w:r>
          </w:p>
        </w:tc>
        <w:tc>
          <w:tcPr>
            <w:tcW w:w="1512" w:type="dxa"/>
            <w:tcBorders>
              <w:top w:val="nil"/>
              <w:left w:val="nil"/>
              <w:bottom w:val="nil"/>
              <w:right w:val="nil"/>
            </w:tcBorders>
            <w:shd w:val="clear" w:color="auto" w:fill="auto"/>
            <w:noWrap/>
            <w:hideMark/>
          </w:tcPr>
          <w:p w14:paraId="5639079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3AEF4229" w14:textId="77777777" w:rsidTr="002D0C76">
        <w:trPr>
          <w:trHeight w:val="255"/>
        </w:trPr>
        <w:tc>
          <w:tcPr>
            <w:tcW w:w="1418" w:type="dxa"/>
            <w:tcBorders>
              <w:top w:val="nil"/>
              <w:left w:val="nil"/>
              <w:bottom w:val="nil"/>
              <w:right w:val="nil"/>
            </w:tcBorders>
            <w:shd w:val="clear" w:color="auto" w:fill="auto"/>
            <w:noWrap/>
            <w:hideMark/>
          </w:tcPr>
          <w:p w14:paraId="6509915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3B1A7BA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1566</w:t>
            </w:r>
          </w:p>
        </w:tc>
        <w:tc>
          <w:tcPr>
            <w:tcW w:w="3413" w:type="dxa"/>
            <w:tcBorders>
              <w:top w:val="nil"/>
              <w:left w:val="nil"/>
              <w:bottom w:val="nil"/>
              <w:right w:val="nil"/>
            </w:tcBorders>
            <w:shd w:val="clear" w:color="auto" w:fill="auto"/>
            <w:noWrap/>
            <w:hideMark/>
          </w:tcPr>
          <w:p w14:paraId="020641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Krkonoše/Karkonosze Subalpine peatbogs</w:t>
            </w:r>
          </w:p>
        </w:tc>
        <w:tc>
          <w:tcPr>
            <w:tcW w:w="1228" w:type="dxa"/>
            <w:tcBorders>
              <w:top w:val="nil"/>
              <w:left w:val="nil"/>
              <w:bottom w:val="nil"/>
              <w:right w:val="nil"/>
            </w:tcBorders>
            <w:shd w:val="clear" w:color="auto" w:fill="auto"/>
            <w:noWrap/>
            <w:hideMark/>
          </w:tcPr>
          <w:p w14:paraId="44FD872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29/10/2002</w:t>
            </w:r>
          </w:p>
        </w:tc>
        <w:tc>
          <w:tcPr>
            <w:tcW w:w="1229" w:type="dxa"/>
            <w:tcBorders>
              <w:top w:val="nil"/>
              <w:left w:val="nil"/>
              <w:bottom w:val="nil"/>
              <w:right w:val="nil"/>
            </w:tcBorders>
            <w:shd w:val="clear" w:color="auto" w:fill="auto"/>
            <w:noWrap/>
            <w:hideMark/>
          </w:tcPr>
          <w:p w14:paraId="4D378A5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40</w:t>
            </w:r>
          </w:p>
        </w:tc>
        <w:tc>
          <w:tcPr>
            <w:tcW w:w="1512" w:type="dxa"/>
            <w:tcBorders>
              <w:top w:val="nil"/>
              <w:left w:val="nil"/>
              <w:bottom w:val="nil"/>
              <w:right w:val="nil"/>
            </w:tcBorders>
            <w:shd w:val="clear" w:color="auto" w:fill="auto"/>
            <w:noWrap/>
            <w:hideMark/>
          </w:tcPr>
          <w:p w14:paraId="66C1FC0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24/09/2019</w:t>
            </w:r>
          </w:p>
        </w:tc>
      </w:tr>
      <w:tr w:rsidR="001D7980" w:rsidRPr="00B812E5" w14:paraId="3897E936" w14:textId="77777777" w:rsidTr="002D0C76">
        <w:trPr>
          <w:trHeight w:val="255"/>
        </w:trPr>
        <w:tc>
          <w:tcPr>
            <w:tcW w:w="1418" w:type="dxa"/>
            <w:tcBorders>
              <w:top w:val="nil"/>
              <w:left w:val="nil"/>
              <w:bottom w:val="nil"/>
              <w:right w:val="nil"/>
            </w:tcBorders>
            <w:shd w:val="clear" w:color="auto" w:fill="auto"/>
            <w:noWrap/>
            <w:hideMark/>
          </w:tcPr>
          <w:p w14:paraId="07C9E4A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Polonia</w:t>
            </w:r>
          </w:p>
        </w:tc>
        <w:tc>
          <w:tcPr>
            <w:tcW w:w="724" w:type="dxa"/>
            <w:tcBorders>
              <w:top w:val="nil"/>
              <w:left w:val="nil"/>
              <w:bottom w:val="nil"/>
              <w:right w:val="nil"/>
            </w:tcBorders>
            <w:shd w:val="clear" w:color="auto" w:fill="auto"/>
            <w:noWrap/>
            <w:hideMark/>
          </w:tcPr>
          <w:p w14:paraId="6755B8A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1567</w:t>
            </w:r>
          </w:p>
        </w:tc>
        <w:tc>
          <w:tcPr>
            <w:tcW w:w="3413" w:type="dxa"/>
            <w:tcBorders>
              <w:top w:val="nil"/>
              <w:left w:val="nil"/>
              <w:bottom w:val="nil"/>
              <w:right w:val="nil"/>
            </w:tcBorders>
            <w:shd w:val="clear" w:color="auto" w:fill="auto"/>
            <w:noWrap/>
            <w:hideMark/>
          </w:tcPr>
          <w:p w14:paraId="5E98C9C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Wigry National Park</w:t>
            </w:r>
          </w:p>
        </w:tc>
        <w:tc>
          <w:tcPr>
            <w:tcW w:w="1228" w:type="dxa"/>
            <w:tcBorders>
              <w:top w:val="nil"/>
              <w:left w:val="nil"/>
              <w:bottom w:val="nil"/>
              <w:right w:val="nil"/>
            </w:tcBorders>
            <w:shd w:val="clear" w:color="auto" w:fill="auto"/>
            <w:noWrap/>
            <w:hideMark/>
          </w:tcPr>
          <w:p w14:paraId="268200E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29/10/2002</w:t>
            </w:r>
          </w:p>
        </w:tc>
        <w:tc>
          <w:tcPr>
            <w:tcW w:w="1229" w:type="dxa"/>
            <w:tcBorders>
              <w:top w:val="nil"/>
              <w:left w:val="nil"/>
              <w:bottom w:val="nil"/>
              <w:right w:val="nil"/>
            </w:tcBorders>
            <w:shd w:val="clear" w:color="auto" w:fill="auto"/>
            <w:noWrap/>
            <w:hideMark/>
          </w:tcPr>
          <w:p w14:paraId="646A8D4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15 085</w:t>
            </w:r>
          </w:p>
        </w:tc>
        <w:tc>
          <w:tcPr>
            <w:tcW w:w="1512" w:type="dxa"/>
            <w:tcBorders>
              <w:top w:val="nil"/>
              <w:left w:val="nil"/>
              <w:bottom w:val="nil"/>
              <w:right w:val="nil"/>
            </w:tcBorders>
            <w:shd w:val="clear" w:color="auto" w:fill="auto"/>
            <w:noWrap/>
            <w:hideMark/>
          </w:tcPr>
          <w:p w14:paraId="66BB402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24/01/2019</w:t>
            </w:r>
          </w:p>
        </w:tc>
      </w:tr>
      <w:tr w:rsidR="001D7980" w:rsidRPr="00B812E5" w14:paraId="46A4899E" w14:textId="77777777" w:rsidTr="002D0C76">
        <w:trPr>
          <w:trHeight w:val="255"/>
        </w:trPr>
        <w:tc>
          <w:tcPr>
            <w:tcW w:w="1418" w:type="dxa"/>
            <w:tcBorders>
              <w:top w:val="nil"/>
              <w:left w:val="nil"/>
              <w:bottom w:val="nil"/>
              <w:right w:val="nil"/>
            </w:tcBorders>
            <w:shd w:val="clear" w:color="auto" w:fill="auto"/>
            <w:noWrap/>
            <w:hideMark/>
          </w:tcPr>
          <w:p w14:paraId="36DA917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Senegal</w:t>
            </w:r>
          </w:p>
        </w:tc>
        <w:tc>
          <w:tcPr>
            <w:tcW w:w="724" w:type="dxa"/>
            <w:tcBorders>
              <w:top w:val="nil"/>
              <w:left w:val="nil"/>
              <w:bottom w:val="nil"/>
              <w:right w:val="nil"/>
            </w:tcBorders>
            <w:shd w:val="clear" w:color="auto" w:fill="auto"/>
            <w:noWrap/>
            <w:hideMark/>
          </w:tcPr>
          <w:p w14:paraId="7A0A40D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139</w:t>
            </w:r>
          </w:p>
        </w:tc>
        <w:tc>
          <w:tcPr>
            <w:tcW w:w="3413" w:type="dxa"/>
            <w:tcBorders>
              <w:top w:val="nil"/>
              <w:left w:val="nil"/>
              <w:bottom w:val="nil"/>
              <w:right w:val="nil"/>
            </w:tcBorders>
            <w:shd w:val="clear" w:color="auto" w:fill="auto"/>
            <w:noWrap/>
            <w:hideMark/>
          </w:tcPr>
          <w:p w14:paraId="7666590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Spéciale de Faune de Ndiaël</w:t>
            </w:r>
          </w:p>
        </w:tc>
        <w:tc>
          <w:tcPr>
            <w:tcW w:w="1228" w:type="dxa"/>
            <w:tcBorders>
              <w:top w:val="nil"/>
              <w:left w:val="nil"/>
              <w:bottom w:val="nil"/>
              <w:right w:val="nil"/>
            </w:tcBorders>
            <w:shd w:val="clear" w:color="auto" w:fill="auto"/>
            <w:noWrap/>
            <w:hideMark/>
          </w:tcPr>
          <w:p w14:paraId="4F73967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11/07/1977</w:t>
            </w:r>
          </w:p>
        </w:tc>
        <w:tc>
          <w:tcPr>
            <w:tcW w:w="1229" w:type="dxa"/>
            <w:tcBorders>
              <w:top w:val="nil"/>
              <w:left w:val="nil"/>
              <w:bottom w:val="nil"/>
              <w:right w:val="nil"/>
            </w:tcBorders>
            <w:shd w:val="clear" w:color="auto" w:fill="auto"/>
            <w:noWrap/>
            <w:hideMark/>
          </w:tcPr>
          <w:p w14:paraId="205F9950"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26 000</w:t>
            </w:r>
          </w:p>
        </w:tc>
        <w:tc>
          <w:tcPr>
            <w:tcW w:w="1512" w:type="dxa"/>
            <w:tcBorders>
              <w:top w:val="nil"/>
              <w:left w:val="nil"/>
              <w:bottom w:val="nil"/>
              <w:right w:val="nil"/>
            </w:tcBorders>
            <w:shd w:val="clear" w:color="auto" w:fill="auto"/>
            <w:noWrap/>
            <w:hideMark/>
          </w:tcPr>
          <w:p w14:paraId="0E895C3F"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11/09/2018</w:t>
            </w:r>
          </w:p>
        </w:tc>
      </w:tr>
      <w:tr w:rsidR="001D7980" w:rsidRPr="00B812E5" w14:paraId="0C4056D9" w14:textId="77777777" w:rsidTr="002D0C76">
        <w:trPr>
          <w:trHeight w:val="255"/>
        </w:trPr>
        <w:tc>
          <w:tcPr>
            <w:tcW w:w="1418" w:type="dxa"/>
            <w:tcBorders>
              <w:top w:val="nil"/>
              <w:left w:val="nil"/>
              <w:bottom w:val="nil"/>
              <w:right w:val="nil"/>
            </w:tcBorders>
            <w:shd w:val="clear" w:color="auto" w:fill="auto"/>
            <w:noWrap/>
            <w:hideMark/>
          </w:tcPr>
          <w:p w14:paraId="31405D1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Senegal</w:t>
            </w:r>
          </w:p>
        </w:tc>
        <w:tc>
          <w:tcPr>
            <w:tcW w:w="724" w:type="dxa"/>
            <w:tcBorders>
              <w:top w:val="nil"/>
              <w:left w:val="nil"/>
              <w:bottom w:val="nil"/>
              <w:right w:val="nil"/>
            </w:tcBorders>
            <w:shd w:val="clear" w:color="auto" w:fill="auto"/>
            <w:noWrap/>
            <w:hideMark/>
          </w:tcPr>
          <w:p w14:paraId="0D4054B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338</w:t>
            </w:r>
          </w:p>
        </w:tc>
        <w:tc>
          <w:tcPr>
            <w:tcW w:w="3413" w:type="dxa"/>
            <w:tcBorders>
              <w:top w:val="nil"/>
              <w:left w:val="nil"/>
              <w:bottom w:val="nil"/>
              <w:right w:val="nil"/>
            </w:tcBorders>
            <w:shd w:val="clear" w:color="auto" w:fill="auto"/>
            <w:noWrap/>
            <w:hideMark/>
          </w:tcPr>
          <w:p w14:paraId="77FF832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Spéciale de Faune de Gueumbeul</w:t>
            </w:r>
          </w:p>
        </w:tc>
        <w:tc>
          <w:tcPr>
            <w:tcW w:w="1228" w:type="dxa"/>
            <w:tcBorders>
              <w:top w:val="nil"/>
              <w:left w:val="nil"/>
              <w:bottom w:val="nil"/>
              <w:right w:val="nil"/>
            </w:tcBorders>
            <w:shd w:val="clear" w:color="auto" w:fill="auto"/>
            <w:noWrap/>
            <w:hideMark/>
          </w:tcPr>
          <w:p w14:paraId="2057DE6B"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29/09/1986</w:t>
            </w:r>
          </w:p>
        </w:tc>
        <w:tc>
          <w:tcPr>
            <w:tcW w:w="1229" w:type="dxa"/>
            <w:tcBorders>
              <w:top w:val="nil"/>
              <w:left w:val="nil"/>
              <w:bottom w:val="nil"/>
              <w:right w:val="nil"/>
            </w:tcBorders>
            <w:shd w:val="clear" w:color="auto" w:fill="auto"/>
            <w:noWrap/>
            <w:hideMark/>
          </w:tcPr>
          <w:p w14:paraId="65FC619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720</w:t>
            </w:r>
          </w:p>
        </w:tc>
        <w:tc>
          <w:tcPr>
            <w:tcW w:w="1512" w:type="dxa"/>
            <w:tcBorders>
              <w:top w:val="nil"/>
              <w:left w:val="nil"/>
              <w:bottom w:val="nil"/>
              <w:right w:val="nil"/>
            </w:tcBorders>
            <w:shd w:val="clear" w:color="auto" w:fill="auto"/>
            <w:noWrap/>
            <w:hideMark/>
          </w:tcPr>
          <w:p w14:paraId="1E39034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11/09/2020</w:t>
            </w:r>
          </w:p>
        </w:tc>
      </w:tr>
      <w:tr w:rsidR="001D7980" w:rsidRPr="00B812E5" w14:paraId="3BBC3561" w14:textId="77777777" w:rsidTr="002D0C76">
        <w:trPr>
          <w:trHeight w:val="255"/>
        </w:trPr>
        <w:tc>
          <w:tcPr>
            <w:tcW w:w="1418" w:type="dxa"/>
            <w:tcBorders>
              <w:top w:val="nil"/>
              <w:left w:val="nil"/>
              <w:bottom w:val="nil"/>
              <w:right w:val="nil"/>
            </w:tcBorders>
            <w:shd w:val="clear" w:color="auto" w:fill="auto"/>
            <w:noWrap/>
            <w:hideMark/>
          </w:tcPr>
          <w:p w14:paraId="1B508D5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Serbia</w:t>
            </w:r>
          </w:p>
        </w:tc>
        <w:tc>
          <w:tcPr>
            <w:tcW w:w="724" w:type="dxa"/>
            <w:tcBorders>
              <w:top w:val="nil"/>
              <w:left w:val="nil"/>
              <w:bottom w:val="nil"/>
              <w:right w:val="nil"/>
            </w:tcBorders>
            <w:shd w:val="clear" w:color="auto" w:fill="auto"/>
            <w:noWrap/>
            <w:hideMark/>
          </w:tcPr>
          <w:p w14:paraId="7C49FEA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1656</w:t>
            </w:r>
          </w:p>
        </w:tc>
        <w:tc>
          <w:tcPr>
            <w:tcW w:w="3413" w:type="dxa"/>
            <w:tcBorders>
              <w:top w:val="nil"/>
              <w:left w:val="nil"/>
              <w:bottom w:val="nil"/>
              <w:right w:val="nil"/>
            </w:tcBorders>
            <w:shd w:val="clear" w:color="auto" w:fill="auto"/>
            <w:noWrap/>
            <w:hideMark/>
          </w:tcPr>
          <w:p w14:paraId="3DBBC05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Pestersko polje</w:t>
            </w:r>
          </w:p>
        </w:tc>
        <w:tc>
          <w:tcPr>
            <w:tcW w:w="1228" w:type="dxa"/>
            <w:tcBorders>
              <w:top w:val="nil"/>
              <w:left w:val="nil"/>
              <w:bottom w:val="nil"/>
              <w:right w:val="nil"/>
            </w:tcBorders>
            <w:shd w:val="clear" w:color="auto" w:fill="auto"/>
            <w:noWrap/>
            <w:hideMark/>
          </w:tcPr>
          <w:p w14:paraId="66CE716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19/03/2006</w:t>
            </w:r>
          </w:p>
        </w:tc>
        <w:tc>
          <w:tcPr>
            <w:tcW w:w="1229" w:type="dxa"/>
            <w:tcBorders>
              <w:top w:val="nil"/>
              <w:left w:val="nil"/>
              <w:bottom w:val="nil"/>
              <w:right w:val="nil"/>
            </w:tcBorders>
            <w:shd w:val="clear" w:color="auto" w:fill="auto"/>
            <w:noWrap/>
            <w:hideMark/>
          </w:tcPr>
          <w:p w14:paraId="18E0F47A"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3 421</w:t>
            </w:r>
          </w:p>
        </w:tc>
        <w:tc>
          <w:tcPr>
            <w:tcW w:w="1512" w:type="dxa"/>
            <w:tcBorders>
              <w:top w:val="nil"/>
              <w:left w:val="nil"/>
              <w:bottom w:val="nil"/>
              <w:right w:val="nil"/>
            </w:tcBorders>
            <w:shd w:val="clear" w:color="auto" w:fill="auto"/>
            <w:noWrap/>
            <w:hideMark/>
          </w:tcPr>
          <w:p w14:paraId="090FBC6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11/02/2020</w:t>
            </w:r>
          </w:p>
        </w:tc>
      </w:tr>
      <w:tr w:rsidR="001D7980" w:rsidRPr="00B812E5" w14:paraId="6C3D4AA4" w14:textId="77777777" w:rsidTr="002D0C76">
        <w:trPr>
          <w:trHeight w:val="255"/>
        </w:trPr>
        <w:tc>
          <w:tcPr>
            <w:tcW w:w="1418" w:type="dxa"/>
            <w:tcBorders>
              <w:top w:val="nil"/>
              <w:left w:val="nil"/>
              <w:bottom w:val="nil"/>
              <w:right w:val="nil"/>
            </w:tcBorders>
            <w:shd w:val="clear" w:color="auto" w:fill="auto"/>
            <w:noWrap/>
            <w:hideMark/>
          </w:tcPr>
          <w:p w14:paraId="3E58A24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6956680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w:t>
            </w:r>
          </w:p>
        </w:tc>
        <w:tc>
          <w:tcPr>
            <w:tcW w:w="3413" w:type="dxa"/>
            <w:tcBorders>
              <w:top w:val="nil"/>
              <w:left w:val="nil"/>
              <w:bottom w:val="nil"/>
              <w:right w:val="nil"/>
            </w:tcBorders>
            <w:shd w:val="clear" w:color="auto" w:fill="auto"/>
            <w:noWrap/>
            <w:hideMark/>
          </w:tcPr>
          <w:p w14:paraId="32E2373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Falsterbo-Foteviken </w:t>
            </w:r>
          </w:p>
        </w:tc>
        <w:tc>
          <w:tcPr>
            <w:tcW w:w="1228" w:type="dxa"/>
            <w:tcBorders>
              <w:top w:val="nil"/>
              <w:left w:val="nil"/>
              <w:bottom w:val="nil"/>
              <w:right w:val="nil"/>
            </w:tcBorders>
            <w:shd w:val="clear" w:color="auto" w:fill="auto"/>
            <w:noWrap/>
            <w:hideMark/>
          </w:tcPr>
          <w:p w14:paraId="2B6C8B2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05/12/1974</w:t>
            </w:r>
          </w:p>
        </w:tc>
        <w:tc>
          <w:tcPr>
            <w:tcW w:w="1229" w:type="dxa"/>
            <w:tcBorders>
              <w:top w:val="nil"/>
              <w:left w:val="nil"/>
              <w:bottom w:val="nil"/>
              <w:right w:val="nil"/>
            </w:tcBorders>
            <w:shd w:val="clear" w:color="auto" w:fill="auto"/>
            <w:noWrap/>
            <w:hideMark/>
          </w:tcPr>
          <w:p w14:paraId="7E221E2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7 851</w:t>
            </w:r>
          </w:p>
        </w:tc>
        <w:tc>
          <w:tcPr>
            <w:tcW w:w="1512" w:type="dxa"/>
            <w:tcBorders>
              <w:top w:val="nil"/>
              <w:left w:val="nil"/>
              <w:bottom w:val="nil"/>
              <w:right w:val="nil"/>
            </w:tcBorders>
            <w:shd w:val="clear" w:color="auto" w:fill="auto"/>
            <w:noWrap/>
            <w:hideMark/>
          </w:tcPr>
          <w:p w14:paraId="7DEC45C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0FE1B02A" w14:textId="77777777" w:rsidTr="002D0C76">
        <w:trPr>
          <w:trHeight w:val="255"/>
        </w:trPr>
        <w:tc>
          <w:tcPr>
            <w:tcW w:w="1418" w:type="dxa"/>
            <w:tcBorders>
              <w:top w:val="nil"/>
              <w:left w:val="nil"/>
              <w:bottom w:val="nil"/>
              <w:right w:val="nil"/>
            </w:tcBorders>
            <w:shd w:val="clear" w:color="auto" w:fill="auto"/>
            <w:noWrap/>
            <w:hideMark/>
          </w:tcPr>
          <w:p w14:paraId="066558B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7908FD9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w:t>
            </w:r>
          </w:p>
        </w:tc>
        <w:tc>
          <w:tcPr>
            <w:tcW w:w="3413" w:type="dxa"/>
            <w:tcBorders>
              <w:top w:val="nil"/>
              <w:left w:val="nil"/>
              <w:bottom w:val="nil"/>
              <w:right w:val="nil"/>
            </w:tcBorders>
            <w:shd w:val="clear" w:color="auto" w:fill="auto"/>
            <w:noWrap/>
            <w:hideMark/>
          </w:tcPr>
          <w:p w14:paraId="68F5113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Ottenby</w:t>
            </w:r>
          </w:p>
        </w:tc>
        <w:tc>
          <w:tcPr>
            <w:tcW w:w="1228" w:type="dxa"/>
            <w:tcBorders>
              <w:top w:val="nil"/>
              <w:left w:val="nil"/>
              <w:bottom w:val="nil"/>
              <w:right w:val="nil"/>
            </w:tcBorders>
            <w:shd w:val="clear" w:color="auto" w:fill="auto"/>
            <w:noWrap/>
            <w:hideMark/>
          </w:tcPr>
          <w:p w14:paraId="1CA1A3E0"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05/12/1974</w:t>
            </w:r>
          </w:p>
        </w:tc>
        <w:tc>
          <w:tcPr>
            <w:tcW w:w="1229" w:type="dxa"/>
            <w:tcBorders>
              <w:top w:val="nil"/>
              <w:left w:val="nil"/>
              <w:bottom w:val="nil"/>
              <w:right w:val="nil"/>
            </w:tcBorders>
            <w:shd w:val="clear" w:color="auto" w:fill="auto"/>
            <w:noWrap/>
            <w:hideMark/>
          </w:tcPr>
          <w:p w14:paraId="001893C2"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1 856</w:t>
            </w:r>
          </w:p>
        </w:tc>
        <w:tc>
          <w:tcPr>
            <w:tcW w:w="1512" w:type="dxa"/>
            <w:tcBorders>
              <w:top w:val="nil"/>
              <w:left w:val="nil"/>
              <w:bottom w:val="nil"/>
              <w:right w:val="nil"/>
            </w:tcBorders>
            <w:shd w:val="clear" w:color="auto" w:fill="auto"/>
            <w:noWrap/>
            <w:hideMark/>
          </w:tcPr>
          <w:p w14:paraId="49E9229D"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331EA5E4" w14:textId="77777777" w:rsidTr="002D0C76">
        <w:trPr>
          <w:trHeight w:val="255"/>
        </w:trPr>
        <w:tc>
          <w:tcPr>
            <w:tcW w:w="1418" w:type="dxa"/>
            <w:tcBorders>
              <w:top w:val="nil"/>
              <w:left w:val="nil"/>
              <w:bottom w:val="nil"/>
              <w:right w:val="nil"/>
            </w:tcBorders>
            <w:shd w:val="clear" w:color="auto" w:fill="auto"/>
            <w:noWrap/>
            <w:hideMark/>
          </w:tcPr>
          <w:p w14:paraId="602FF52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2ADDA8D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w:t>
            </w:r>
          </w:p>
        </w:tc>
        <w:tc>
          <w:tcPr>
            <w:tcW w:w="3413" w:type="dxa"/>
            <w:tcBorders>
              <w:top w:val="nil"/>
              <w:left w:val="nil"/>
              <w:bottom w:val="nil"/>
              <w:right w:val="nil"/>
            </w:tcBorders>
            <w:shd w:val="clear" w:color="auto" w:fill="auto"/>
            <w:noWrap/>
            <w:hideMark/>
          </w:tcPr>
          <w:p w14:paraId="14A35D1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Ölands ostkust</w:t>
            </w:r>
          </w:p>
        </w:tc>
        <w:tc>
          <w:tcPr>
            <w:tcW w:w="1228" w:type="dxa"/>
            <w:tcBorders>
              <w:top w:val="nil"/>
              <w:left w:val="nil"/>
              <w:bottom w:val="nil"/>
              <w:right w:val="nil"/>
            </w:tcBorders>
            <w:shd w:val="clear" w:color="auto" w:fill="auto"/>
            <w:noWrap/>
            <w:hideMark/>
          </w:tcPr>
          <w:p w14:paraId="5A36B6B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05/12/1974</w:t>
            </w:r>
          </w:p>
        </w:tc>
        <w:tc>
          <w:tcPr>
            <w:tcW w:w="1229" w:type="dxa"/>
            <w:tcBorders>
              <w:top w:val="nil"/>
              <w:left w:val="nil"/>
              <w:bottom w:val="nil"/>
              <w:right w:val="nil"/>
            </w:tcBorders>
            <w:shd w:val="clear" w:color="auto" w:fill="auto"/>
            <w:noWrap/>
            <w:hideMark/>
          </w:tcPr>
          <w:p w14:paraId="000C33EC"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10 718</w:t>
            </w:r>
          </w:p>
        </w:tc>
        <w:tc>
          <w:tcPr>
            <w:tcW w:w="1512" w:type="dxa"/>
            <w:tcBorders>
              <w:top w:val="nil"/>
              <w:left w:val="nil"/>
              <w:bottom w:val="nil"/>
              <w:right w:val="nil"/>
            </w:tcBorders>
            <w:shd w:val="clear" w:color="auto" w:fill="auto"/>
            <w:noWrap/>
            <w:hideMark/>
          </w:tcPr>
          <w:p w14:paraId="6F308301"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5DF441BC" w14:textId="77777777" w:rsidTr="002D0C76">
        <w:trPr>
          <w:trHeight w:val="255"/>
        </w:trPr>
        <w:tc>
          <w:tcPr>
            <w:tcW w:w="1418" w:type="dxa"/>
            <w:tcBorders>
              <w:top w:val="nil"/>
              <w:left w:val="nil"/>
              <w:bottom w:val="nil"/>
              <w:right w:val="nil"/>
            </w:tcBorders>
            <w:shd w:val="clear" w:color="auto" w:fill="auto"/>
            <w:noWrap/>
            <w:hideMark/>
          </w:tcPr>
          <w:p w14:paraId="39CEEBE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523DC39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w:t>
            </w:r>
          </w:p>
        </w:tc>
        <w:tc>
          <w:tcPr>
            <w:tcW w:w="3413" w:type="dxa"/>
            <w:tcBorders>
              <w:top w:val="nil"/>
              <w:left w:val="nil"/>
              <w:bottom w:val="nil"/>
              <w:right w:val="nil"/>
            </w:tcBorders>
            <w:shd w:val="clear" w:color="auto" w:fill="auto"/>
            <w:noWrap/>
            <w:hideMark/>
          </w:tcPr>
          <w:p w14:paraId="2685E95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Getterön</w:t>
            </w:r>
          </w:p>
        </w:tc>
        <w:tc>
          <w:tcPr>
            <w:tcW w:w="1228" w:type="dxa"/>
            <w:tcBorders>
              <w:top w:val="nil"/>
              <w:left w:val="nil"/>
              <w:bottom w:val="nil"/>
              <w:right w:val="nil"/>
            </w:tcBorders>
            <w:shd w:val="clear" w:color="auto" w:fill="auto"/>
            <w:noWrap/>
            <w:hideMark/>
          </w:tcPr>
          <w:p w14:paraId="7A55E59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05/12/1974</w:t>
            </w:r>
          </w:p>
        </w:tc>
        <w:tc>
          <w:tcPr>
            <w:tcW w:w="1229" w:type="dxa"/>
            <w:tcBorders>
              <w:top w:val="nil"/>
              <w:left w:val="nil"/>
              <w:bottom w:val="nil"/>
              <w:right w:val="nil"/>
            </w:tcBorders>
            <w:shd w:val="clear" w:color="auto" w:fill="auto"/>
            <w:noWrap/>
            <w:hideMark/>
          </w:tcPr>
          <w:p w14:paraId="4C554E5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450</w:t>
            </w:r>
          </w:p>
        </w:tc>
        <w:tc>
          <w:tcPr>
            <w:tcW w:w="1512" w:type="dxa"/>
            <w:tcBorders>
              <w:top w:val="nil"/>
              <w:left w:val="nil"/>
              <w:bottom w:val="nil"/>
              <w:right w:val="nil"/>
            </w:tcBorders>
            <w:shd w:val="clear" w:color="auto" w:fill="auto"/>
            <w:noWrap/>
            <w:hideMark/>
          </w:tcPr>
          <w:p w14:paraId="7FAAFE8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14691603" w14:textId="77777777" w:rsidTr="002D0C76">
        <w:trPr>
          <w:trHeight w:val="255"/>
        </w:trPr>
        <w:tc>
          <w:tcPr>
            <w:tcW w:w="1418" w:type="dxa"/>
            <w:tcBorders>
              <w:top w:val="nil"/>
              <w:left w:val="nil"/>
              <w:bottom w:val="nil"/>
              <w:right w:val="nil"/>
            </w:tcBorders>
            <w:shd w:val="clear" w:color="auto" w:fill="auto"/>
            <w:noWrap/>
            <w:hideMark/>
          </w:tcPr>
          <w:p w14:paraId="7E8AB35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2A0E2B7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w:t>
            </w:r>
          </w:p>
        </w:tc>
        <w:tc>
          <w:tcPr>
            <w:tcW w:w="3413" w:type="dxa"/>
            <w:tcBorders>
              <w:top w:val="nil"/>
              <w:left w:val="nil"/>
              <w:bottom w:val="nil"/>
              <w:right w:val="nil"/>
            </w:tcBorders>
            <w:shd w:val="clear" w:color="auto" w:fill="auto"/>
            <w:noWrap/>
            <w:hideMark/>
          </w:tcPr>
          <w:p w14:paraId="7CA5D2E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Gotlands ostkust</w:t>
            </w:r>
          </w:p>
        </w:tc>
        <w:tc>
          <w:tcPr>
            <w:tcW w:w="1228" w:type="dxa"/>
            <w:tcBorders>
              <w:top w:val="nil"/>
              <w:left w:val="nil"/>
              <w:bottom w:val="nil"/>
              <w:right w:val="nil"/>
            </w:tcBorders>
            <w:shd w:val="clear" w:color="auto" w:fill="auto"/>
            <w:noWrap/>
            <w:hideMark/>
          </w:tcPr>
          <w:p w14:paraId="00982ED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05/12/1974</w:t>
            </w:r>
          </w:p>
        </w:tc>
        <w:tc>
          <w:tcPr>
            <w:tcW w:w="1229" w:type="dxa"/>
            <w:tcBorders>
              <w:top w:val="nil"/>
              <w:left w:val="nil"/>
              <w:bottom w:val="nil"/>
              <w:right w:val="nil"/>
            </w:tcBorders>
            <w:shd w:val="clear" w:color="auto" w:fill="auto"/>
            <w:noWrap/>
            <w:hideMark/>
          </w:tcPr>
          <w:p w14:paraId="69491EE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4 964</w:t>
            </w:r>
          </w:p>
        </w:tc>
        <w:tc>
          <w:tcPr>
            <w:tcW w:w="1512" w:type="dxa"/>
            <w:tcBorders>
              <w:top w:val="nil"/>
              <w:left w:val="nil"/>
              <w:bottom w:val="nil"/>
              <w:right w:val="nil"/>
            </w:tcBorders>
            <w:shd w:val="clear" w:color="auto" w:fill="auto"/>
            <w:noWrap/>
            <w:hideMark/>
          </w:tcPr>
          <w:p w14:paraId="3533845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33791E7E" w14:textId="77777777" w:rsidTr="002D0C76">
        <w:trPr>
          <w:trHeight w:val="255"/>
        </w:trPr>
        <w:tc>
          <w:tcPr>
            <w:tcW w:w="1418" w:type="dxa"/>
            <w:tcBorders>
              <w:top w:val="nil"/>
              <w:left w:val="nil"/>
              <w:bottom w:val="nil"/>
              <w:right w:val="nil"/>
            </w:tcBorders>
            <w:shd w:val="clear" w:color="auto" w:fill="auto"/>
            <w:noWrap/>
            <w:hideMark/>
          </w:tcPr>
          <w:p w14:paraId="1E7E361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6AEE421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430</w:t>
            </w:r>
          </w:p>
        </w:tc>
        <w:tc>
          <w:tcPr>
            <w:tcW w:w="3413" w:type="dxa"/>
            <w:tcBorders>
              <w:top w:val="nil"/>
              <w:left w:val="nil"/>
              <w:bottom w:val="nil"/>
              <w:right w:val="nil"/>
            </w:tcBorders>
            <w:shd w:val="clear" w:color="auto" w:fill="auto"/>
            <w:noWrap/>
            <w:hideMark/>
          </w:tcPr>
          <w:p w14:paraId="516A1A2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Träslövsläge-Morups Tånge</w:t>
            </w:r>
          </w:p>
        </w:tc>
        <w:tc>
          <w:tcPr>
            <w:tcW w:w="1228" w:type="dxa"/>
            <w:tcBorders>
              <w:top w:val="nil"/>
              <w:left w:val="nil"/>
              <w:bottom w:val="nil"/>
              <w:right w:val="nil"/>
            </w:tcBorders>
            <w:shd w:val="clear" w:color="auto" w:fill="auto"/>
            <w:noWrap/>
            <w:hideMark/>
          </w:tcPr>
          <w:p w14:paraId="6E7989F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12/06/1989</w:t>
            </w:r>
          </w:p>
        </w:tc>
        <w:tc>
          <w:tcPr>
            <w:tcW w:w="1229" w:type="dxa"/>
            <w:tcBorders>
              <w:top w:val="nil"/>
              <w:left w:val="nil"/>
              <w:bottom w:val="nil"/>
              <w:right w:val="nil"/>
            </w:tcBorders>
            <w:shd w:val="clear" w:color="auto" w:fill="auto"/>
            <w:noWrap/>
            <w:hideMark/>
          </w:tcPr>
          <w:p w14:paraId="47AE3C4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1 976</w:t>
            </w:r>
          </w:p>
        </w:tc>
        <w:tc>
          <w:tcPr>
            <w:tcW w:w="1512" w:type="dxa"/>
            <w:tcBorders>
              <w:top w:val="nil"/>
              <w:left w:val="nil"/>
              <w:bottom w:val="nil"/>
              <w:right w:val="nil"/>
            </w:tcBorders>
            <w:shd w:val="clear" w:color="auto" w:fill="auto"/>
            <w:noWrap/>
            <w:hideMark/>
          </w:tcPr>
          <w:p w14:paraId="024BDD6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1B1328FB" w14:textId="77777777" w:rsidTr="002D0C76">
        <w:trPr>
          <w:trHeight w:val="255"/>
        </w:trPr>
        <w:tc>
          <w:tcPr>
            <w:tcW w:w="1418" w:type="dxa"/>
            <w:tcBorders>
              <w:top w:val="nil"/>
              <w:left w:val="nil"/>
              <w:bottom w:val="nil"/>
              <w:right w:val="nil"/>
            </w:tcBorders>
            <w:shd w:val="clear" w:color="auto" w:fill="auto"/>
            <w:noWrap/>
            <w:hideMark/>
          </w:tcPr>
          <w:p w14:paraId="4893A77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638C229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1118</w:t>
            </w:r>
          </w:p>
        </w:tc>
        <w:tc>
          <w:tcPr>
            <w:tcW w:w="3413" w:type="dxa"/>
            <w:tcBorders>
              <w:top w:val="nil"/>
              <w:left w:val="nil"/>
              <w:bottom w:val="nil"/>
              <w:right w:val="nil"/>
            </w:tcBorders>
            <w:shd w:val="clear" w:color="auto" w:fill="auto"/>
            <w:noWrap/>
            <w:hideMark/>
          </w:tcPr>
          <w:p w14:paraId="121915E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Emån</w:t>
            </w:r>
          </w:p>
        </w:tc>
        <w:tc>
          <w:tcPr>
            <w:tcW w:w="1228" w:type="dxa"/>
            <w:tcBorders>
              <w:top w:val="nil"/>
              <w:left w:val="nil"/>
              <w:bottom w:val="nil"/>
              <w:right w:val="nil"/>
            </w:tcBorders>
            <w:shd w:val="clear" w:color="auto" w:fill="auto"/>
            <w:noWrap/>
            <w:hideMark/>
          </w:tcPr>
          <w:p w14:paraId="676A77E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14/11/2001</w:t>
            </w:r>
          </w:p>
        </w:tc>
        <w:tc>
          <w:tcPr>
            <w:tcW w:w="1229" w:type="dxa"/>
            <w:tcBorders>
              <w:top w:val="nil"/>
              <w:left w:val="nil"/>
              <w:bottom w:val="nil"/>
              <w:right w:val="nil"/>
            </w:tcBorders>
            <w:shd w:val="clear" w:color="auto" w:fill="auto"/>
            <w:noWrap/>
            <w:hideMark/>
          </w:tcPr>
          <w:p w14:paraId="7A8737E7"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1 527</w:t>
            </w:r>
          </w:p>
        </w:tc>
        <w:tc>
          <w:tcPr>
            <w:tcW w:w="1512" w:type="dxa"/>
            <w:tcBorders>
              <w:top w:val="nil"/>
              <w:left w:val="nil"/>
              <w:bottom w:val="nil"/>
              <w:right w:val="nil"/>
            </w:tcBorders>
            <w:shd w:val="clear" w:color="auto" w:fill="auto"/>
            <w:noWrap/>
            <w:hideMark/>
          </w:tcPr>
          <w:p w14:paraId="3078885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21A892E0" w14:textId="77777777" w:rsidTr="002D0C76">
        <w:trPr>
          <w:trHeight w:val="255"/>
        </w:trPr>
        <w:tc>
          <w:tcPr>
            <w:tcW w:w="1418" w:type="dxa"/>
            <w:tcBorders>
              <w:top w:val="nil"/>
              <w:left w:val="nil"/>
              <w:bottom w:val="nil"/>
              <w:right w:val="nil"/>
            </w:tcBorders>
            <w:shd w:val="clear" w:color="auto" w:fill="auto"/>
            <w:noWrap/>
            <w:hideMark/>
          </w:tcPr>
          <w:p w14:paraId="4917E193"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3435ADA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1119</w:t>
            </w:r>
          </w:p>
        </w:tc>
        <w:tc>
          <w:tcPr>
            <w:tcW w:w="3413" w:type="dxa"/>
            <w:tcBorders>
              <w:top w:val="nil"/>
              <w:left w:val="nil"/>
              <w:bottom w:val="nil"/>
              <w:right w:val="nil"/>
            </w:tcBorders>
            <w:shd w:val="clear" w:color="auto" w:fill="auto"/>
            <w:noWrap/>
            <w:hideMark/>
          </w:tcPr>
          <w:p w14:paraId="0A54A78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Fylleån</w:t>
            </w:r>
          </w:p>
        </w:tc>
        <w:tc>
          <w:tcPr>
            <w:tcW w:w="1228" w:type="dxa"/>
            <w:tcBorders>
              <w:top w:val="nil"/>
              <w:left w:val="nil"/>
              <w:bottom w:val="nil"/>
              <w:right w:val="nil"/>
            </w:tcBorders>
            <w:shd w:val="clear" w:color="auto" w:fill="auto"/>
            <w:noWrap/>
            <w:hideMark/>
          </w:tcPr>
          <w:p w14:paraId="6CACC70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14/11/2001</w:t>
            </w:r>
          </w:p>
        </w:tc>
        <w:tc>
          <w:tcPr>
            <w:tcW w:w="1229" w:type="dxa"/>
            <w:tcBorders>
              <w:top w:val="nil"/>
              <w:left w:val="nil"/>
              <w:bottom w:val="nil"/>
              <w:right w:val="nil"/>
            </w:tcBorders>
            <w:shd w:val="clear" w:color="auto" w:fill="auto"/>
            <w:noWrap/>
            <w:hideMark/>
          </w:tcPr>
          <w:p w14:paraId="3B5C4C95"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806</w:t>
            </w:r>
          </w:p>
        </w:tc>
        <w:tc>
          <w:tcPr>
            <w:tcW w:w="1512" w:type="dxa"/>
            <w:tcBorders>
              <w:top w:val="nil"/>
              <w:left w:val="nil"/>
              <w:bottom w:val="nil"/>
              <w:right w:val="nil"/>
            </w:tcBorders>
            <w:shd w:val="clear" w:color="auto" w:fill="auto"/>
            <w:noWrap/>
            <w:hideMark/>
          </w:tcPr>
          <w:p w14:paraId="5EF2BF7A"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6B8F5DB2" w14:textId="77777777" w:rsidTr="002D0C76">
        <w:trPr>
          <w:trHeight w:val="255"/>
        </w:trPr>
        <w:tc>
          <w:tcPr>
            <w:tcW w:w="1418" w:type="dxa"/>
            <w:tcBorders>
              <w:top w:val="nil"/>
              <w:left w:val="nil"/>
              <w:bottom w:val="nil"/>
              <w:right w:val="nil"/>
            </w:tcBorders>
            <w:shd w:val="clear" w:color="auto" w:fill="auto"/>
            <w:noWrap/>
            <w:hideMark/>
          </w:tcPr>
          <w:p w14:paraId="5B174FE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2861110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1124</w:t>
            </w:r>
          </w:p>
        </w:tc>
        <w:tc>
          <w:tcPr>
            <w:tcW w:w="3413" w:type="dxa"/>
            <w:tcBorders>
              <w:top w:val="nil"/>
              <w:left w:val="nil"/>
              <w:bottom w:val="nil"/>
              <w:right w:val="nil"/>
            </w:tcBorders>
            <w:shd w:val="clear" w:color="auto" w:fill="auto"/>
            <w:noWrap/>
            <w:hideMark/>
          </w:tcPr>
          <w:p w14:paraId="2ED8328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Mossaträsk-Stormyran</w:t>
            </w:r>
          </w:p>
        </w:tc>
        <w:tc>
          <w:tcPr>
            <w:tcW w:w="1228" w:type="dxa"/>
            <w:tcBorders>
              <w:top w:val="nil"/>
              <w:left w:val="nil"/>
              <w:bottom w:val="nil"/>
              <w:right w:val="nil"/>
            </w:tcBorders>
            <w:shd w:val="clear" w:color="auto" w:fill="auto"/>
            <w:noWrap/>
            <w:hideMark/>
          </w:tcPr>
          <w:p w14:paraId="371678B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14/11/2001</w:t>
            </w:r>
          </w:p>
        </w:tc>
        <w:tc>
          <w:tcPr>
            <w:tcW w:w="1229" w:type="dxa"/>
            <w:tcBorders>
              <w:top w:val="nil"/>
              <w:left w:val="nil"/>
              <w:bottom w:val="nil"/>
              <w:right w:val="nil"/>
            </w:tcBorders>
            <w:shd w:val="clear" w:color="auto" w:fill="auto"/>
            <w:noWrap/>
            <w:hideMark/>
          </w:tcPr>
          <w:p w14:paraId="74212BD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914</w:t>
            </w:r>
          </w:p>
        </w:tc>
        <w:tc>
          <w:tcPr>
            <w:tcW w:w="1512" w:type="dxa"/>
            <w:tcBorders>
              <w:top w:val="nil"/>
              <w:left w:val="nil"/>
              <w:bottom w:val="nil"/>
              <w:right w:val="nil"/>
            </w:tcBorders>
            <w:shd w:val="clear" w:color="auto" w:fill="auto"/>
            <w:noWrap/>
            <w:hideMark/>
          </w:tcPr>
          <w:p w14:paraId="379BB584"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7BF37278" w14:textId="77777777" w:rsidTr="002D0C76">
        <w:trPr>
          <w:trHeight w:val="255"/>
        </w:trPr>
        <w:tc>
          <w:tcPr>
            <w:tcW w:w="1418" w:type="dxa"/>
            <w:tcBorders>
              <w:top w:val="nil"/>
              <w:left w:val="nil"/>
              <w:bottom w:val="nil"/>
              <w:right w:val="nil"/>
            </w:tcBorders>
            <w:shd w:val="clear" w:color="auto" w:fill="auto"/>
            <w:noWrap/>
            <w:hideMark/>
          </w:tcPr>
          <w:p w14:paraId="760A603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0719DCD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1127</w:t>
            </w:r>
          </w:p>
        </w:tc>
        <w:tc>
          <w:tcPr>
            <w:tcW w:w="3413" w:type="dxa"/>
            <w:tcBorders>
              <w:top w:val="nil"/>
              <w:left w:val="nil"/>
              <w:bottom w:val="nil"/>
              <w:right w:val="nil"/>
            </w:tcBorders>
            <w:shd w:val="clear" w:color="auto" w:fill="auto"/>
            <w:noWrap/>
            <w:hideMark/>
          </w:tcPr>
          <w:p w14:paraId="063A3399"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Skälderviken</w:t>
            </w:r>
          </w:p>
        </w:tc>
        <w:tc>
          <w:tcPr>
            <w:tcW w:w="1228" w:type="dxa"/>
            <w:tcBorders>
              <w:top w:val="nil"/>
              <w:left w:val="nil"/>
              <w:bottom w:val="nil"/>
              <w:right w:val="nil"/>
            </w:tcBorders>
            <w:shd w:val="clear" w:color="auto" w:fill="auto"/>
            <w:noWrap/>
            <w:hideMark/>
          </w:tcPr>
          <w:p w14:paraId="01DA21F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14/11/2001</w:t>
            </w:r>
          </w:p>
        </w:tc>
        <w:tc>
          <w:tcPr>
            <w:tcW w:w="1229" w:type="dxa"/>
            <w:tcBorders>
              <w:top w:val="nil"/>
              <w:left w:val="nil"/>
              <w:bottom w:val="nil"/>
              <w:right w:val="nil"/>
            </w:tcBorders>
            <w:shd w:val="clear" w:color="auto" w:fill="auto"/>
            <w:noWrap/>
            <w:hideMark/>
          </w:tcPr>
          <w:p w14:paraId="2856C399"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1 463</w:t>
            </w:r>
          </w:p>
        </w:tc>
        <w:tc>
          <w:tcPr>
            <w:tcW w:w="1512" w:type="dxa"/>
            <w:tcBorders>
              <w:top w:val="nil"/>
              <w:left w:val="nil"/>
              <w:bottom w:val="nil"/>
              <w:right w:val="nil"/>
            </w:tcBorders>
            <w:shd w:val="clear" w:color="auto" w:fill="auto"/>
            <w:noWrap/>
            <w:hideMark/>
          </w:tcPr>
          <w:p w14:paraId="239A928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19FF6ECB" w14:textId="77777777" w:rsidTr="002D0C76">
        <w:trPr>
          <w:trHeight w:val="255"/>
        </w:trPr>
        <w:tc>
          <w:tcPr>
            <w:tcW w:w="1418" w:type="dxa"/>
            <w:tcBorders>
              <w:top w:val="nil"/>
              <w:left w:val="nil"/>
              <w:bottom w:val="nil"/>
              <w:right w:val="nil"/>
            </w:tcBorders>
            <w:shd w:val="clear" w:color="auto" w:fill="auto"/>
            <w:noWrap/>
            <w:hideMark/>
          </w:tcPr>
          <w:p w14:paraId="457B5F5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2905DFF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1128</w:t>
            </w:r>
          </w:p>
        </w:tc>
        <w:tc>
          <w:tcPr>
            <w:tcW w:w="3413" w:type="dxa"/>
            <w:tcBorders>
              <w:top w:val="nil"/>
              <w:left w:val="nil"/>
              <w:bottom w:val="nil"/>
              <w:right w:val="nil"/>
            </w:tcBorders>
            <w:shd w:val="clear" w:color="auto" w:fill="auto"/>
            <w:noWrap/>
            <w:hideMark/>
          </w:tcPr>
          <w:p w14:paraId="616E635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Svensksundsviken-Ållonöfjärden</w:t>
            </w:r>
          </w:p>
        </w:tc>
        <w:tc>
          <w:tcPr>
            <w:tcW w:w="1228" w:type="dxa"/>
            <w:tcBorders>
              <w:top w:val="nil"/>
              <w:left w:val="nil"/>
              <w:bottom w:val="nil"/>
              <w:right w:val="nil"/>
            </w:tcBorders>
            <w:shd w:val="clear" w:color="auto" w:fill="auto"/>
            <w:noWrap/>
            <w:hideMark/>
          </w:tcPr>
          <w:p w14:paraId="62E5110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14/11/2001</w:t>
            </w:r>
          </w:p>
        </w:tc>
        <w:tc>
          <w:tcPr>
            <w:tcW w:w="1229" w:type="dxa"/>
            <w:tcBorders>
              <w:top w:val="nil"/>
              <w:left w:val="nil"/>
              <w:bottom w:val="nil"/>
              <w:right w:val="nil"/>
            </w:tcBorders>
            <w:shd w:val="clear" w:color="auto" w:fill="auto"/>
            <w:noWrap/>
            <w:hideMark/>
          </w:tcPr>
          <w:p w14:paraId="08CB74B8"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3 529</w:t>
            </w:r>
          </w:p>
        </w:tc>
        <w:tc>
          <w:tcPr>
            <w:tcW w:w="1512" w:type="dxa"/>
            <w:tcBorders>
              <w:top w:val="nil"/>
              <w:left w:val="nil"/>
              <w:bottom w:val="nil"/>
              <w:right w:val="nil"/>
            </w:tcBorders>
            <w:shd w:val="clear" w:color="auto" w:fill="auto"/>
            <w:noWrap/>
            <w:hideMark/>
          </w:tcPr>
          <w:p w14:paraId="00496049"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77FB83CE" w14:textId="77777777" w:rsidTr="002D0C76">
        <w:trPr>
          <w:trHeight w:val="255"/>
        </w:trPr>
        <w:tc>
          <w:tcPr>
            <w:tcW w:w="1418" w:type="dxa"/>
            <w:tcBorders>
              <w:top w:val="nil"/>
              <w:left w:val="nil"/>
              <w:bottom w:val="nil"/>
              <w:right w:val="nil"/>
            </w:tcBorders>
            <w:shd w:val="clear" w:color="auto" w:fill="auto"/>
            <w:noWrap/>
            <w:hideMark/>
          </w:tcPr>
          <w:p w14:paraId="774A23E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7250726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2170</w:t>
            </w:r>
          </w:p>
        </w:tc>
        <w:tc>
          <w:tcPr>
            <w:tcW w:w="3413" w:type="dxa"/>
            <w:tcBorders>
              <w:top w:val="nil"/>
              <w:left w:val="nil"/>
              <w:bottom w:val="nil"/>
              <w:right w:val="nil"/>
            </w:tcBorders>
            <w:shd w:val="clear" w:color="auto" w:fill="auto"/>
            <w:noWrap/>
            <w:hideMark/>
          </w:tcPr>
          <w:p w14:paraId="13418D7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Gustavsmurarna-Tröskens rikkärr</w:t>
            </w:r>
          </w:p>
        </w:tc>
        <w:tc>
          <w:tcPr>
            <w:tcW w:w="1228" w:type="dxa"/>
            <w:tcBorders>
              <w:top w:val="nil"/>
              <w:left w:val="nil"/>
              <w:bottom w:val="nil"/>
              <w:right w:val="nil"/>
            </w:tcBorders>
            <w:shd w:val="clear" w:color="auto" w:fill="auto"/>
            <w:noWrap/>
            <w:hideMark/>
          </w:tcPr>
          <w:p w14:paraId="54DDFDE7"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19/03/2013</w:t>
            </w:r>
          </w:p>
        </w:tc>
        <w:tc>
          <w:tcPr>
            <w:tcW w:w="1229" w:type="dxa"/>
            <w:tcBorders>
              <w:top w:val="nil"/>
              <w:left w:val="nil"/>
              <w:bottom w:val="nil"/>
              <w:right w:val="nil"/>
            </w:tcBorders>
            <w:shd w:val="clear" w:color="auto" w:fill="auto"/>
            <w:noWrap/>
            <w:hideMark/>
          </w:tcPr>
          <w:p w14:paraId="63626CA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660</w:t>
            </w:r>
          </w:p>
        </w:tc>
        <w:tc>
          <w:tcPr>
            <w:tcW w:w="1512" w:type="dxa"/>
            <w:tcBorders>
              <w:top w:val="nil"/>
              <w:left w:val="nil"/>
              <w:bottom w:val="nil"/>
              <w:right w:val="nil"/>
            </w:tcBorders>
            <w:shd w:val="clear" w:color="auto" w:fill="auto"/>
            <w:noWrap/>
            <w:hideMark/>
          </w:tcPr>
          <w:p w14:paraId="51EFCF9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185B05FA" w14:textId="77777777" w:rsidTr="002D0C76">
        <w:trPr>
          <w:trHeight w:val="255"/>
        </w:trPr>
        <w:tc>
          <w:tcPr>
            <w:tcW w:w="1418" w:type="dxa"/>
            <w:tcBorders>
              <w:top w:val="nil"/>
              <w:left w:val="nil"/>
              <w:bottom w:val="nil"/>
              <w:right w:val="nil"/>
            </w:tcBorders>
            <w:shd w:val="clear" w:color="auto" w:fill="auto"/>
            <w:noWrap/>
            <w:hideMark/>
          </w:tcPr>
          <w:p w14:paraId="06FC7FA2"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Suecia</w:t>
            </w:r>
          </w:p>
        </w:tc>
        <w:tc>
          <w:tcPr>
            <w:tcW w:w="724" w:type="dxa"/>
            <w:tcBorders>
              <w:top w:val="nil"/>
              <w:left w:val="nil"/>
              <w:bottom w:val="nil"/>
              <w:right w:val="nil"/>
            </w:tcBorders>
            <w:shd w:val="clear" w:color="auto" w:fill="auto"/>
            <w:noWrap/>
            <w:hideMark/>
          </w:tcPr>
          <w:p w14:paraId="1FB91ED4"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2173</w:t>
            </w:r>
          </w:p>
        </w:tc>
        <w:tc>
          <w:tcPr>
            <w:tcW w:w="3413" w:type="dxa"/>
            <w:tcBorders>
              <w:top w:val="nil"/>
              <w:left w:val="nil"/>
              <w:bottom w:val="nil"/>
              <w:right w:val="nil"/>
            </w:tcBorders>
            <w:shd w:val="clear" w:color="auto" w:fill="auto"/>
            <w:noWrap/>
            <w:hideMark/>
          </w:tcPr>
          <w:p w14:paraId="1BE06E9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Mellanljusnan</w:t>
            </w:r>
          </w:p>
        </w:tc>
        <w:tc>
          <w:tcPr>
            <w:tcW w:w="1228" w:type="dxa"/>
            <w:tcBorders>
              <w:top w:val="nil"/>
              <w:left w:val="nil"/>
              <w:bottom w:val="nil"/>
              <w:right w:val="nil"/>
            </w:tcBorders>
            <w:shd w:val="clear" w:color="auto" w:fill="auto"/>
            <w:noWrap/>
            <w:hideMark/>
          </w:tcPr>
          <w:p w14:paraId="0BFFDDA5"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19/03/2013</w:t>
            </w:r>
          </w:p>
        </w:tc>
        <w:tc>
          <w:tcPr>
            <w:tcW w:w="1229" w:type="dxa"/>
            <w:tcBorders>
              <w:top w:val="nil"/>
              <w:left w:val="nil"/>
              <w:bottom w:val="nil"/>
              <w:right w:val="nil"/>
            </w:tcBorders>
            <w:shd w:val="clear" w:color="auto" w:fill="auto"/>
            <w:noWrap/>
            <w:hideMark/>
          </w:tcPr>
          <w:p w14:paraId="71E6B24B"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1 711</w:t>
            </w:r>
          </w:p>
        </w:tc>
        <w:tc>
          <w:tcPr>
            <w:tcW w:w="1512" w:type="dxa"/>
            <w:tcBorders>
              <w:top w:val="nil"/>
              <w:left w:val="nil"/>
              <w:bottom w:val="nil"/>
              <w:right w:val="nil"/>
            </w:tcBorders>
            <w:shd w:val="clear" w:color="auto" w:fill="auto"/>
            <w:noWrap/>
            <w:hideMark/>
          </w:tcPr>
          <w:p w14:paraId="3A52DFA8"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18/09/2018</w:t>
            </w:r>
          </w:p>
        </w:tc>
      </w:tr>
      <w:tr w:rsidR="001D7980" w:rsidRPr="00B812E5" w14:paraId="62B1D544" w14:textId="77777777" w:rsidTr="002D0C76">
        <w:trPr>
          <w:trHeight w:val="255"/>
        </w:trPr>
        <w:tc>
          <w:tcPr>
            <w:tcW w:w="1418" w:type="dxa"/>
            <w:tcBorders>
              <w:top w:val="nil"/>
              <w:left w:val="nil"/>
              <w:bottom w:val="nil"/>
              <w:right w:val="nil"/>
            </w:tcBorders>
            <w:shd w:val="clear" w:color="auto" w:fill="auto"/>
            <w:noWrap/>
            <w:hideMark/>
          </w:tcPr>
          <w:p w14:paraId="7701086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Suiza</w:t>
            </w:r>
          </w:p>
        </w:tc>
        <w:tc>
          <w:tcPr>
            <w:tcW w:w="724" w:type="dxa"/>
            <w:tcBorders>
              <w:top w:val="nil"/>
              <w:left w:val="nil"/>
              <w:bottom w:val="nil"/>
              <w:right w:val="nil"/>
            </w:tcBorders>
            <w:shd w:val="clear" w:color="auto" w:fill="auto"/>
            <w:noWrap/>
            <w:hideMark/>
          </w:tcPr>
          <w:p w14:paraId="7DAC6DA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504</w:t>
            </w:r>
          </w:p>
        </w:tc>
        <w:tc>
          <w:tcPr>
            <w:tcW w:w="3413" w:type="dxa"/>
            <w:tcBorders>
              <w:top w:val="nil"/>
              <w:left w:val="nil"/>
              <w:bottom w:val="nil"/>
              <w:right w:val="nil"/>
            </w:tcBorders>
            <w:shd w:val="clear" w:color="auto" w:fill="auto"/>
            <w:noWrap/>
            <w:hideMark/>
          </w:tcPr>
          <w:p w14:paraId="5AF75A7C"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Les Grangettes</w:t>
            </w:r>
          </w:p>
        </w:tc>
        <w:tc>
          <w:tcPr>
            <w:tcW w:w="1228" w:type="dxa"/>
            <w:tcBorders>
              <w:top w:val="nil"/>
              <w:left w:val="nil"/>
              <w:bottom w:val="nil"/>
              <w:right w:val="nil"/>
            </w:tcBorders>
            <w:shd w:val="clear" w:color="auto" w:fill="auto"/>
            <w:noWrap/>
            <w:hideMark/>
          </w:tcPr>
          <w:p w14:paraId="5E57378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09/11/1990</w:t>
            </w:r>
          </w:p>
        </w:tc>
        <w:tc>
          <w:tcPr>
            <w:tcW w:w="1229" w:type="dxa"/>
            <w:tcBorders>
              <w:top w:val="nil"/>
              <w:left w:val="nil"/>
              <w:bottom w:val="nil"/>
              <w:right w:val="nil"/>
            </w:tcBorders>
            <w:shd w:val="clear" w:color="auto" w:fill="auto"/>
            <w:noWrap/>
            <w:hideMark/>
          </w:tcPr>
          <w:p w14:paraId="52F98F14"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6 342</w:t>
            </w:r>
          </w:p>
        </w:tc>
        <w:tc>
          <w:tcPr>
            <w:tcW w:w="1512" w:type="dxa"/>
            <w:tcBorders>
              <w:top w:val="nil"/>
              <w:left w:val="nil"/>
              <w:bottom w:val="nil"/>
              <w:right w:val="nil"/>
            </w:tcBorders>
            <w:shd w:val="clear" w:color="auto" w:fill="auto"/>
            <w:noWrap/>
            <w:hideMark/>
          </w:tcPr>
          <w:p w14:paraId="4AF2E11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4CF240CC" w14:textId="77777777" w:rsidTr="002D0C76">
        <w:trPr>
          <w:trHeight w:val="255"/>
        </w:trPr>
        <w:tc>
          <w:tcPr>
            <w:tcW w:w="1418" w:type="dxa"/>
            <w:tcBorders>
              <w:top w:val="nil"/>
              <w:left w:val="nil"/>
              <w:bottom w:val="nil"/>
              <w:right w:val="nil"/>
            </w:tcBorders>
            <w:shd w:val="clear" w:color="auto" w:fill="auto"/>
            <w:noWrap/>
            <w:hideMark/>
          </w:tcPr>
          <w:p w14:paraId="5B4F8E75"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Suiza</w:t>
            </w:r>
          </w:p>
        </w:tc>
        <w:tc>
          <w:tcPr>
            <w:tcW w:w="724" w:type="dxa"/>
            <w:tcBorders>
              <w:top w:val="nil"/>
              <w:left w:val="nil"/>
              <w:bottom w:val="nil"/>
              <w:right w:val="nil"/>
            </w:tcBorders>
            <w:shd w:val="clear" w:color="auto" w:fill="auto"/>
            <w:noWrap/>
            <w:hideMark/>
          </w:tcPr>
          <w:p w14:paraId="161908E8"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507</w:t>
            </w:r>
          </w:p>
        </w:tc>
        <w:tc>
          <w:tcPr>
            <w:tcW w:w="3413" w:type="dxa"/>
            <w:tcBorders>
              <w:top w:val="nil"/>
              <w:left w:val="nil"/>
              <w:bottom w:val="nil"/>
              <w:right w:val="nil"/>
            </w:tcBorders>
            <w:shd w:val="clear" w:color="auto" w:fill="auto"/>
            <w:noWrap/>
            <w:hideMark/>
          </w:tcPr>
          <w:p w14:paraId="59775D0F"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Klingnauer Stausee</w:t>
            </w:r>
          </w:p>
        </w:tc>
        <w:tc>
          <w:tcPr>
            <w:tcW w:w="1228" w:type="dxa"/>
            <w:tcBorders>
              <w:top w:val="nil"/>
              <w:left w:val="nil"/>
              <w:bottom w:val="nil"/>
              <w:right w:val="nil"/>
            </w:tcBorders>
            <w:shd w:val="clear" w:color="auto" w:fill="auto"/>
            <w:noWrap/>
            <w:hideMark/>
          </w:tcPr>
          <w:p w14:paraId="5339EBC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09/11/1990</w:t>
            </w:r>
          </w:p>
        </w:tc>
        <w:tc>
          <w:tcPr>
            <w:tcW w:w="1229" w:type="dxa"/>
            <w:tcBorders>
              <w:top w:val="nil"/>
              <w:left w:val="nil"/>
              <w:bottom w:val="nil"/>
              <w:right w:val="nil"/>
            </w:tcBorders>
            <w:shd w:val="clear" w:color="auto" w:fill="auto"/>
            <w:noWrap/>
            <w:hideMark/>
          </w:tcPr>
          <w:p w14:paraId="70181221"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364</w:t>
            </w:r>
          </w:p>
        </w:tc>
        <w:tc>
          <w:tcPr>
            <w:tcW w:w="1512" w:type="dxa"/>
            <w:tcBorders>
              <w:top w:val="nil"/>
              <w:left w:val="nil"/>
              <w:bottom w:val="nil"/>
              <w:right w:val="nil"/>
            </w:tcBorders>
            <w:shd w:val="clear" w:color="auto" w:fill="auto"/>
            <w:noWrap/>
            <w:hideMark/>
          </w:tcPr>
          <w:p w14:paraId="667C631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13DCEADD" w14:textId="77777777" w:rsidTr="002D0C76">
        <w:trPr>
          <w:trHeight w:val="255"/>
        </w:trPr>
        <w:tc>
          <w:tcPr>
            <w:tcW w:w="1418" w:type="dxa"/>
            <w:tcBorders>
              <w:top w:val="nil"/>
              <w:left w:val="nil"/>
              <w:bottom w:val="nil"/>
              <w:right w:val="nil"/>
            </w:tcBorders>
            <w:shd w:val="clear" w:color="auto" w:fill="auto"/>
            <w:noWrap/>
            <w:hideMark/>
          </w:tcPr>
          <w:p w14:paraId="04ACAAFA"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Suiza</w:t>
            </w:r>
          </w:p>
        </w:tc>
        <w:tc>
          <w:tcPr>
            <w:tcW w:w="724" w:type="dxa"/>
            <w:tcBorders>
              <w:top w:val="nil"/>
              <w:left w:val="nil"/>
              <w:bottom w:val="nil"/>
              <w:right w:val="nil"/>
            </w:tcBorders>
            <w:shd w:val="clear" w:color="auto" w:fill="auto"/>
            <w:noWrap/>
            <w:hideMark/>
          </w:tcPr>
          <w:p w14:paraId="6F27FCA1"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1446</w:t>
            </w:r>
          </w:p>
        </w:tc>
        <w:tc>
          <w:tcPr>
            <w:tcW w:w="3413" w:type="dxa"/>
            <w:tcBorders>
              <w:top w:val="nil"/>
              <w:left w:val="nil"/>
              <w:bottom w:val="nil"/>
              <w:right w:val="nil"/>
            </w:tcBorders>
            <w:shd w:val="clear" w:color="auto" w:fill="auto"/>
            <w:noWrap/>
            <w:hideMark/>
          </w:tcPr>
          <w:p w14:paraId="6C139516"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Vadret da Roseg</w:t>
            </w:r>
          </w:p>
        </w:tc>
        <w:tc>
          <w:tcPr>
            <w:tcW w:w="1228" w:type="dxa"/>
            <w:tcBorders>
              <w:top w:val="nil"/>
              <w:left w:val="nil"/>
              <w:bottom w:val="nil"/>
              <w:right w:val="nil"/>
            </w:tcBorders>
            <w:shd w:val="clear" w:color="auto" w:fill="auto"/>
            <w:noWrap/>
            <w:hideMark/>
          </w:tcPr>
          <w:p w14:paraId="464B5CB6"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02/02/2005</w:t>
            </w:r>
          </w:p>
        </w:tc>
        <w:tc>
          <w:tcPr>
            <w:tcW w:w="1229" w:type="dxa"/>
            <w:tcBorders>
              <w:top w:val="nil"/>
              <w:left w:val="nil"/>
              <w:bottom w:val="nil"/>
              <w:right w:val="nil"/>
            </w:tcBorders>
            <w:shd w:val="clear" w:color="auto" w:fill="auto"/>
            <w:noWrap/>
            <w:hideMark/>
          </w:tcPr>
          <w:p w14:paraId="5430855D"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383</w:t>
            </w:r>
          </w:p>
        </w:tc>
        <w:tc>
          <w:tcPr>
            <w:tcW w:w="1512" w:type="dxa"/>
            <w:tcBorders>
              <w:top w:val="nil"/>
              <w:left w:val="nil"/>
              <w:bottom w:val="nil"/>
              <w:right w:val="nil"/>
            </w:tcBorders>
            <w:shd w:val="clear" w:color="auto" w:fill="auto"/>
            <w:noWrap/>
            <w:hideMark/>
          </w:tcPr>
          <w:p w14:paraId="6479130E"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09/07/2018</w:t>
            </w:r>
          </w:p>
        </w:tc>
      </w:tr>
      <w:tr w:rsidR="001D7980" w:rsidRPr="00B812E5" w14:paraId="51A4D978" w14:textId="77777777" w:rsidTr="002D0C76">
        <w:trPr>
          <w:trHeight w:val="255"/>
        </w:trPr>
        <w:tc>
          <w:tcPr>
            <w:tcW w:w="1418" w:type="dxa"/>
            <w:tcBorders>
              <w:top w:val="nil"/>
              <w:left w:val="nil"/>
              <w:bottom w:val="nil"/>
              <w:right w:val="nil"/>
            </w:tcBorders>
            <w:shd w:val="clear" w:color="auto" w:fill="auto"/>
            <w:noWrap/>
            <w:hideMark/>
          </w:tcPr>
          <w:p w14:paraId="1D2ACD8B"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724" w:type="dxa"/>
            <w:tcBorders>
              <w:top w:val="nil"/>
              <w:left w:val="nil"/>
              <w:bottom w:val="nil"/>
              <w:right w:val="nil"/>
            </w:tcBorders>
            <w:shd w:val="clear" w:color="auto" w:fill="auto"/>
            <w:noWrap/>
            <w:hideMark/>
          </w:tcPr>
          <w:p w14:paraId="0E1C1C40"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775</w:t>
            </w:r>
          </w:p>
        </w:tc>
        <w:tc>
          <w:tcPr>
            <w:tcW w:w="3413" w:type="dxa"/>
            <w:tcBorders>
              <w:top w:val="nil"/>
              <w:left w:val="nil"/>
              <w:bottom w:val="nil"/>
              <w:right w:val="nil"/>
            </w:tcBorders>
            <w:shd w:val="clear" w:color="auto" w:fill="auto"/>
            <w:noWrap/>
            <w:hideMark/>
          </w:tcPr>
          <w:p w14:paraId="6774730D" w14:textId="77777777" w:rsidR="001D7980" w:rsidRPr="00B812E5" w:rsidRDefault="001D7980" w:rsidP="002D0C76">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Shatsk Lakes</w:t>
            </w:r>
          </w:p>
        </w:tc>
        <w:tc>
          <w:tcPr>
            <w:tcW w:w="1228" w:type="dxa"/>
            <w:tcBorders>
              <w:top w:val="nil"/>
              <w:left w:val="nil"/>
              <w:bottom w:val="nil"/>
              <w:right w:val="nil"/>
            </w:tcBorders>
            <w:shd w:val="clear" w:color="auto" w:fill="auto"/>
            <w:noWrap/>
            <w:hideMark/>
          </w:tcPr>
          <w:p w14:paraId="796EB593"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23/11/1995</w:t>
            </w:r>
          </w:p>
        </w:tc>
        <w:tc>
          <w:tcPr>
            <w:tcW w:w="1229" w:type="dxa"/>
            <w:tcBorders>
              <w:top w:val="nil"/>
              <w:left w:val="nil"/>
              <w:bottom w:val="nil"/>
              <w:right w:val="nil"/>
            </w:tcBorders>
            <w:shd w:val="clear" w:color="auto" w:fill="auto"/>
            <w:noWrap/>
            <w:hideMark/>
          </w:tcPr>
          <w:p w14:paraId="2738D246" w14:textId="77777777" w:rsidR="001D7980" w:rsidRPr="00B812E5" w:rsidRDefault="001D7980" w:rsidP="002D0C76">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32 850</w:t>
            </w:r>
          </w:p>
        </w:tc>
        <w:tc>
          <w:tcPr>
            <w:tcW w:w="1512" w:type="dxa"/>
            <w:tcBorders>
              <w:top w:val="nil"/>
              <w:left w:val="nil"/>
              <w:bottom w:val="nil"/>
              <w:right w:val="nil"/>
            </w:tcBorders>
            <w:shd w:val="clear" w:color="auto" w:fill="auto"/>
            <w:noWrap/>
            <w:hideMark/>
          </w:tcPr>
          <w:p w14:paraId="49E7834C" w14:textId="77777777" w:rsidR="001D7980" w:rsidRPr="00B812E5" w:rsidRDefault="001D7980" w:rsidP="002D0C76">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26/08/2020</w:t>
            </w:r>
          </w:p>
        </w:tc>
      </w:tr>
    </w:tbl>
    <w:p w14:paraId="0B53D82F" w14:textId="34C35909" w:rsidR="009923D3" w:rsidRPr="00B812E5" w:rsidRDefault="009923D3" w:rsidP="00535ED8">
      <w:pPr>
        <w:tabs>
          <w:tab w:val="right" w:pos="9026"/>
        </w:tabs>
        <w:suppressAutoHyphens/>
        <w:rPr>
          <w:rFonts w:asciiTheme="minorHAnsi" w:hAnsiTheme="minorHAnsi" w:cstheme="minorHAnsi"/>
          <w:color w:val="000000"/>
          <w:lang w:val="es-ES"/>
        </w:rPr>
      </w:pPr>
    </w:p>
    <w:p w14:paraId="453B784C" w14:textId="1582E722" w:rsidR="009923D3" w:rsidRPr="00B812E5" w:rsidRDefault="009923D3" w:rsidP="00535ED8">
      <w:pPr>
        <w:tabs>
          <w:tab w:val="right" w:pos="9026"/>
        </w:tabs>
        <w:suppressAutoHyphens/>
        <w:rPr>
          <w:rFonts w:asciiTheme="minorHAnsi" w:hAnsiTheme="minorHAnsi" w:cstheme="minorHAnsi"/>
          <w:color w:val="000000"/>
          <w:lang w:val="es-ES"/>
        </w:rPr>
      </w:pPr>
    </w:p>
    <w:p w14:paraId="59E9CFED" w14:textId="77777777" w:rsidR="009923D3" w:rsidRPr="00B812E5" w:rsidRDefault="009923D3" w:rsidP="00535ED8">
      <w:pPr>
        <w:tabs>
          <w:tab w:val="right" w:pos="9026"/>
        </w:tabs>
        <w:suppressAutoHyphens/>
        <w:rPr>
          <w:rFonts w:asciiTheme="minorHAnsi" w:hAnsiTheme="minorHAnsi" w:cstheme="minorHAnsi"/>
          <w:color w:val="000000"/>
          <w:lang w:val="es-ES"/>
        </w:rPr>
      </w:pPr>
    </w:p>
    <w:p w14:paraId="4C913698" w14:textId="77777777" w:rsidR="0000723F" w:rsidRPr="00B812E5" w:rsidRDefault="0000723F" w:rsidP="00535ED8">
      <w:pPr>
        <w:tabs>
          <w:tab w:val="right" w:pos="9026"/>
        </w:tabs>
        <w:suppressAutoHyphens/>
        <w:rPr>
          <w:rFonts w:asciiTheme="minorHAnsi" w:hAnsiTheme="minorHAnsi" w:cstheme="minorHAnsi"/>
          <w:b/>
          <w:color w:val="000000"/>
          <w:lang w:val="es-ES"/>
        </w:rPr>
      </w:pPr>
    </w:p>
    <w:p w14:paraId="6BC28854" w14:textId="071BD696" w:rsidR="0000723F" w:rsidRPr="00B812E5" w:rsidRDefault="0000723F" w:rsidP="00535ED8">
      <w:pPr>
        <w:rPr>
          <w:rFonts w:asciiTheme="minorHAnsi" w:hAnsiTheme="minorHAnsi" w:cstheme="minorHAnsi"/>
          <w:b/>
          <w:color w:val="000000"/>
          <w:lang w:val="es-ES"/>
        </w:rPr>
      </w:pPr>
      <w:r w:rsidRPr="00B812E5">
        <w:rPr>
          <w:rFonts w:asciiTheme="minorHAnsi" w:hAnsiTheme="minorHAnsi" w:cstheme="minorHAnsi"/>
          <w:b/>
          <w:color w:val="000000"/>
          <w:lang w:val="es-ES"/>
        </w:rPr>
        <w:br w:type="page"/>
      </w:r>
    </w:p>
    <w:p w14:paraId="610545BE" w14:textId="22F207C0" w:rsidR="00900A5A" w:rsidRPr="00B812E5" w:rsidRDefault="005230BA" w:rsidP="00535ED8">
      <w:pPr>
        <w:tabs>
          <w:tab w:val="right" w:pos="9026"/>
        </w:tabs>
        <w:suppressAutoHyphens/>
        <w:rPr>
          <w:rFonts w:asciiTheme="minorHAnsi" w:hAnsiTheme="minorHAnsi" w:cstheme="minorHAnsi"/>
          <w:b/>
          <w:color w:val="000000"/>
          <w:sz w:val="22"/>
          <w:szCs w:val="22"/>
          <w:lang w:val="es-ES"/>
        </w:rPr>
      </w:pPr>
      <w:r w:rsidRPr="00B812E5">
        <w:rPr>
          <w:rFonts w:asciiTheme="minorHAnsi" w:hAnsiTheme="minorHAnsi" w:cstheme="minorHAnsi"/>
          <w:b/>
          <w:color w:val="000000"/>
          <w:sz w:val="22"/>
          <w:szCs w:val="22"/>
          <w:lang w:val="es-ES"/>
        </w:rPr>
        <w:lastRenderedPageBreak/>
        <w:t>Anexo</w:t>
      </w:r>
      <w:r w:rsidR="00900A5A" w:rsidRPr="00B812E5">
        <w:rPr>
          <w:rFonts w:asciiTheme="minorHAnsi" w:hAnsiTheme="minorHAnsi" w:cstheme="minorHAnsi"/>
          <w:b/>
          <w:color w:val="000000"/>
          <w:sz w:val="22"/>
          <w:szCs w:val="22"/>
          <w:lang w:val="es-ES"/>
        </w:rPr>
        <w:t xml:space="preserve"> 3a</w:t>
      </w:r>
    </w:p>
    <w:p w14:paraId="1C321C98" w14:textId="0C1C6813" w:rsidR="005230BA" w:rsidRPr="00B812E5" w:rsidRDefault="005230BA" w:rsidP="005230BA">
      <w:pPr>
        <w:rPr>
          <w:rFonts w:asciiTheme="minorHAnsi" w:hAnsiTheme="minorHAnsi" w:cstheme="minorHAnsi"/>
          <w:b/>
          <w:sz w:val="22"/>
          <w:szCs w:val="22"/>
          <w:lang w:val="es-ES"/>
        </w:rPr>
      </w:pPr>
      <w:r w:rsidRPr="00B812E5">
        <w:rPr>
          <w:rFonts w:asciiTheme="minorHAnsi" w:hAnsiTheme="minorHAnsi" w:cstheme="minorHAnsi"/>
          <w:b/>
          <w:sz w:val="22"/>
          <w:szCs w:val="22"/>
          <w:lang w:val="es-ES"/>
        </w:rPr>
        <w:t>Lista de los 3</w:t>
      </w:r>
      <w:r w:rsidR="00EB7E05" w:rsidRPr="00B812E5">
        <w:rPr>
          <w:rFonts w:asciiTheme="minorHAnsi" w:hAnsiTheme="minorHAnsi" w:cstheme="minorHAnsi"/>
          <w:b/>
          <w:sz w:val="22"/>
          <w:szCs w:val="22"/>
          <w:lang w:val="es-ES"/>
        </w:rPr>
        <w:t>3</w:t>
      </w:r>
      <w:r w:rsidRPr="00B812E5">
        <w:rPr>
          <w:rFonts w:asciiTheme="minorHAnsi" w:hAnsiTheme="minorHAnsi" w:cstheme="minorHAnsi"/>
          <w:b/>
          <w:sz w:val="22"/>
          <w:szCs w:val="22"/>
          <w:lang w:val="es-ES"/>
        </w:rPr>
        <w:t xml:space="preserve"> sitios Ramsar sobre los que no se </w:t>
      </w:r>
      <w:r w:rsidRPr="005C21EF">
        <w:rPr>
          <w:rFonts w:asciiTheme="minorHAnsi" w:hAnsiTheme="minorHAnsi" w:cstheme="minorHAnsi"/>
          <w:b/>
          <w:sz w:val="22"/>
          <w:szCs w:val="22"/>
          <w:lang w:val="es-ES"/>
        </w:rPr>
        <w:t>han</w:t>
      </w:r>
      <w:r w:rsidRPr="00B812E5">
        <w:rPr>
          <w:rFonts w:asciiTheme="minorHAnsi" w:hAnsiTheme="minorHAnsi" w:cstheme="minorHAnsi"/>
          <w:b/>
          <w:sz w:val="22"/>
          <w:szCs w:val="22"/>
          <w:lang w:val="es-ES"/>
        </w:rPr>
        <w:t xml:space="preserve"> presentado las FIR o mapas adecuados desde su designación, a 21 de febrero de 20</w:t>
      </w:r>
      <w:r w:rsidR="009923D3" w:rsidRPr="00B812E5">
        <w:rPr>
          <w:rFonts w:asciiTheme="minorHAnsi" w:hAnsiTheme="minorHAnsi" w:cstheme="minorHAnsi"/>
          <w:b/>
          <w:sz w:val="22"/>
          <w:szCs w:val="22"/>
          <w:lang w:val="es-ES"/>
        </w:rPr>
        <w:t>2</w:t>
      </w:r>
      <w:r w:rsidR="00EB7E05" w:rsidRPr="00B812E5">
        <w:rPr>
          <w:rFonts w:asciiTheme="minorHAnsi" w:hAnsiTheme="minorHAnsi" w:cstheme="minorHAnsi"/>
          <w:b/>
          <w:sz w:val="22"/>
          <w:szCs w:val="22"/>
          <w:lang w:val="es-ES"/>
        </w:rPr>
        <w:t>1</w:t>
      </w:r>
    </w:p>
    <w:p w14:paraId="60EDF0B4" w14:textId="2238C57C" w:rsidR="00480D71" w:rsidRPr="00B812E5" w:rsidRDefault="00480D71" w:rsidP="00535ED8">
      <w:pPr>
        <w:rPr>
          <w:rFonts w:asciiTheme="minorHAnsi" w:hAnsiTheme="minorHAnsi" w:cstheme="minorHAnsi"/>
          <w:b/>
          <w:lang w:val="es-ES"/>
        </w:rPr>
      </w:pPr>
    </w:p>
    <w:tbl>
      <w:tblPr>
        <w:tblW w:w="9039" w:type="dxa"/>
        <w:tblCellMar>
          <w:left w:w="57" w:type="dxa"/>
          <w:right w:w="57" w:type="dxa"/>
        </w:tblCellMar>
        <w:tblLook w:val="04A0" w:firstRow="1" w:lastRow="0" w:firstColumn="1" w:lastColumn="0" w:noHBand="0" w:noVBand="1"/>
      </w:tblPr>
      <w:tblGrid>
        <w:gridCol w:w="2542"/>
        <w:gridCol w:w="709"/>
        <w:gridCol w:w="3502"/>
        <w:gridCol w:w="1320"/>
        <w:gridCol w:w="372"/>
        <w:gridCol w:w="594"/>
      </w:tblGrid>
      <w:tr w:rsidR="00B812E5" w:rsidRPr="001D0D87" w14:paraId="69076E38" w14:textId="77777777" w:rsidTr="001D0D87">
        <w:trPr>
          <w:cantSplit/>
          <w:tblHeader/>
        </w:trPr>
        <w:tc>
          <w:tcPr>
            <w:tcW w:w="2542" w:type="dxa"/>
            <w:tcBorders>
              <w:bottom w:val="single" w:sz="4" w:space="0" w:color="auto"/>
            </w:tcBorders>
            <w:shd w:val="clear" w:color="auto" w:fill="D9D9D9" w:themeFill="background1" w:themeFillShade="D9"/>
            <w:vAlign w:val="center"/>
          </w:tcPr>
          <w:p w14:paraId="4910126E" w14:textId="07072B5B" w:rsidR="00EB7E05" w:rsidRPr="001D0D87" w:rsidRDefault="00C70A01" w:rsidP="001D0D87">
            <w:pPr>
              <w:widowControl w:val="0"/>
              <w:jc w:val="center"/>
              <w:rPr>
                <w:rFonts w:asciiTheme="minorHAnsi" w:eastAsiaTheme="minorHAnsi" w:hAnsiTheme="minorHAnsi" w:cstheme="minorHAnsi"/>
                <w:b/>
                <w:bCs/>
                <w:color w:val="000000"/>
                <w:sz w:val="20"/>
                <w:szCs w:val="20"/>
                <w:lang w:val="en-US" w:eastAsia="en-US"/>
              </w:rPr>
            </w:pPr>
            <w:r w:rsidRPr="001D0D87">
              <w:rPr>
                <w:rFonts w:asciiTheme="minorHAnsi" w:eastAsiaTheme="minorHAnsi" w:hAnsiTheme="minorHAnsi" w:cstheme="minorHAnsi"/>
                <w:b/>
                <w:bCs/>
                <w:color w:val="000000"/>
                <w:sz w:val="20"/>
                <w:szCs w:val="20"/>
                <w:lang w:val="en-US" w:eastAsia="en-US"/>
              </w:rPr>
              <w:t>Parte Contratante</w:t>
            </w:r>
          </w:p>
        </w:tc>
        <w:tc>
          <w:tcPr>
            <w:tcW w:w="709" w:type="dxa"/>
            <w:tcBorders>
              <w:bottom w:val="single" w:sz="4" w:space="0" w:color="auto"/>
            </w:tcBorders>
            <w:shd w:val="clear" w:color="auto" w:fill="D9D9D9" w:themeFill="background1" w:themeFillShade="D9"/>
            <w:vAlign w:val="center"/>
          </w:tcPr>
          <w:p w14:paraId="089FDE61" w14:textId="6AAC8B37" w:rsidR="00EB7E05" w:rsidRPr="001D0D87" w:rsidRDefault="00C537FE" w:rsidP="001D0D87">
            <w:pPr>
              <w:widowControl w:val="0"/>
              <w:jc w:val="center"/>
              <w:rPr>
                <w:rFonts w:asciiTheme="minorHAnsi" w:eastAsiaTheme="minorHAnsi" w:hAnsiTheme="minorHAnsi" w:cstheme="minorHAnsi"/>
                <w:b/>
                <w:bCs/>
                <w:color w:val="000000"/>
                <w:sz w:val="20"/>
                <w:szCs w:val="20"/>
                <w:lang w:val="en-US" w:eastAsia="en-US"/>
              </w:rPr>
            </w:pPr>
            <w:r w:rsidRPr="001D0D87">
              <w:rPr>
                <w:rFonts w:asciiTheme="minorHAnsi" w:eastAsiaTheme="minorHAnsi" w:hAnsiTheme="minorHAnsi" w:cstheme="minorHAnsi"/>
                <w:b/>
                <w:bCs/>
                <w:color w:val="000000"/>
                <w:sz w:val="20"/>
                <w:szCs w:val="20"/>
                <w:lang w:val="en-US" w:eastAsia="en-US"/>
              </w:rPr>
              <w:t>Sitio núm.</w:t>
            </w:r>
          </w:p>
        </w:tc>
        <w:tc>
          <w:tcPr>
            <w:tcW w:w="3502" w:type="dxa"/>
            <w:tcBorders>
              <w:bottom w:val="single" w:sz="4" w:space="0" w:color="auto"/>
            </w:tcBorders>
            <w:shd w:val="clear" w:color="auto" w:fill="D9D9D9" w:themeFill="background1" w:themeFillShade="D9"/>
            <w:vAlign w:val="center"/>
          </w:tcPr>
          <w:p w14:paraId="7822EF99" w14:textId="1B85980A" w:rsidR="00EB7E05" w:rsidRPr="001D0D87" w:rsidRDefault="00C70A01" w:rsidP="001D0D87">
            <w:pPr>
              <w:widowControl w:val="0"/>
              <w:jc w:val="center"/>
              <w:rPr>
                <w:rFonts w:asciiTheme="minorHAnsi" w:eastAsiaTheme="minorHAnsi" w:hAnsiTheme="minorHAnsi" w:cstheme="minorHAnsi"/>
                <w:b/>
                <w:bCs/>
                <w:color w:val="000000"/>
                <w:sz w:val="20"/>
                <w:szCs w:val="20"/>
                <w:lang w:val="en-US" w:eastAsia="en-US"/>
              </w:rPr>
            </w:pPr>
            <w:r w:rsidRPr="001D0D87">
              <w:rPr>
                <w:rFonts w:asciiTheme="minorHAnsi" w:eastAsiaTheme="minorHAnsi" w:hAnsiTheme="minorHAnsi" w:cstheme="minorHAnsi"/>
                <w:b/>
                <w:bCs/>
                <w:color w:val="000000"/>
                <w:sz w:val="20"/>
                <w:szCs w:val="20"/>
                <w:lang w:val="en-US" w:eastAsia="en-US"/>
              </w:rPr>
              <w:t>Nombre oficial</w:t>
            </w:r>
          </w:p>
        </w:tc>
        <w:tc>
          <w:tcPr>
            <w:tcW w:w="0" w:type="auto"/>
            <w:tcBorders>
              <w:bottom w:val="single" w:sz="4" w:space="0" w:color="auto"/>
            </w:tcBorders>
            <w:shd w:val="clear" w:color="auto" w:fill="D9D9D9" w:themeFill="background1" w:themeFillShade="D9"/>
            <w:vAlign w:val="center"/>
          </w:tcPr>
          <w:p w14:paraId="6F4EC1E8" w14:textId="61A2818D" w:rsidR="00EB7E05" w:rsidRPr="001D0D87" w:rsidRDefault="00C70A01" w:rsidP="001D0D87">
            <w:pPr>
              <w:widowControl w:val="0"/>
              <w:jc w:val="center"/>
              <w:rPr>
                <w:rFonts w:asciiTheme="minorHAnsi" w:eastAsiaTheme="minorHAnsi" w:hAnsiTheme="minorHAnsi" w:cstheme="minorHAnsi"/>
                <w:b/>
                <w:bCs/>
                <w:color w:val="000000"/>
                <w:sz w:val="20"/>
                <w:szCs w:val="20"/>
                <w:lang w:val="en-US" w:eastAsia="en-US"/>
              </w:rPr>
            </w:pPr>
            <w:r w:rsidRPr="001D0D87">
              <w:rPr>
                <w:rFonts w:asciiTheme="minorHAnsi" w:eastAsiaTheme="minorHAnsi" w:hAnsiTheme="minorHAnsi" w:cstheme="minorHAnsi"/>
                <w:b/>
                <w:bCs/>
                <w:color w:val="000000"/>
                <w:sz w:val="20"/>
                <w:szCs w:val="20"/>
                <w:lang w:val="en-US" w:eastAsia="en-US"/>
              </w:rPr>
              <w:t>Fecha de designación</w:t>
            </w:r>
          </w:p>
        </w:tc>
        <w:tc>
          <w:tcPr>
            <w:tcW w:w="0" w:type="auto"/>
            <w:tcBorders>
              <w:bottom w:val="single" w:sz="4" w:space="0" w:color="auto"/>
            </w:tcBorders>
            <w:shd w:val="clear" w:color="auto" w:fill="D9D9D9" w:themeFill="background1" w:themeFillShade="D9"/>
            <w:vAlign w:val="center"/>
          </w:tcPr>
          <w:p w14:paraId="3B71CEE7" w14:textId="407FC749" w:rsidR="00EB7E05" w:rsidRPr="001D0D87" w:rsidRDefault="00C70A01" w:rsidP="001D0D87">
            <w:pPr>
              <w:widowControl w:val="0"/>
              <w:jc w:val="center"/>
              <w:rPr>
                <w:rFonts w:asciiTheme="minorHAnsi" w:eastAsiaTheme="minorHAnsi" w:hAnsiTheme="minorHAnsi" w:cstheme="minorHAnsi"/>
                <w:b/>
                <w:bCs/>
                <w:color w:val="000000"/>
                <w:sz w:val="20"/>
                <w:szCs w:val="20"/>
                <w:lang w:val="en-US" w:eastAsia="en-US"/>
              </w:rPr>
            </w:pPr>
            <w:r w:rsidRPr="001D0D87">
              <w:rPr>
                <w:rFonts w:asciiTheme="minorHAnsi" w:eastAsiaTheme="minorHAnsi" w:hAnsiTheme="minorHAnsi" w:cstheme="minorHAnsi"/>
                <w:b/>
                <w:bCs/>
                <w:color w:val="000000"/>
                <w:sz w:val="20"/>
                <w:szCs w:val="20"/>
                <w:lang w:val="en-US" w:eastAsia="en-US"/>
              </w:rPr>
              <w:t>FIR</w:t>
            </w:r>
          </w:p>
        </w:tc>
        <w:tc>
          <w:tcPr>
            <w:tcW w:w="0" w:type="auto"/>
            <w:tcBorders>
              <w:bottom w:val="single" w:sz="4" w:space="0" w:color="auto"/>
            </w:tcBorders>
            <w:shd w:val="clear" w:color="auto" w:fill="D9D9D9" w:themeFill="background1" w:themeFillShade="D9"/>
            <w:vAlign w:val="center"/>
          </w:tcPr>
          <w:p w14:paraId="181B43DF" w14:textId="010D0FE5" w:rsidR="00EB7E05" w:rsidRPr="001D0D87" w:rsidRDefault="00EB7E05" w:rsidP="001D0D87">
            <w:pPr>
              <w:widowControl w:val="0"/>
              <w:jc w:val="center"/>
              <w:rPr>
                <w:rFonts w:asciiTheme="minorHAnsi" w:eastAsiaTheme="minorHAnsi" w:hAnsiTheme="minorHAnsi" w:cstheme="minorHAnsi"/>
                <w:b/>
                <w:bCs/>
                <w:color w:val="000000"/>
                <w:sz w:val="20"/>
                <w:szCs w:val="20"/>
                <w:lang w:val="en-US" w:eastAsia="en-US"/>
              </w:rPr>
            </w:pPr>
            <w:r w:rsidRPr="001D0D87">
              <w:rPr>
                <w:rFonts w:asciiTheme="minorHAnsi" w:eastAsiaTheme="minorHAnsi" w:hAnsiTheme="minorHAnsi" w:cstheme="minorHAnsi"/>
                <w:b/>
                <w:bCs/>
                <w:color w:val="000000"/>
                <w:sz w:val="20"/>
                <w:szCs w:val="20"/>
                <w:lang w:val="en-US" w:eastAsia="en-US"/>
              </w:rPr>
              <w:t>Map</w:t>
            </w:r>
            <w:r w:rsidR="00C70A01" w:rsidRPr="001D0D87">
              <w:rPr>
                <w:rFonts w:asciiTheme="minorHAnsi" w:eastAsiaTheme="minorHAnsi" w:hAnsiTheme="minorHAnsi" w:cstheme="minorHAnsi"/>
                <w:b/>
                <w:bCs/>
                <w:color w:val="000000"/>
                <w:sz w:val="20"/>
                <w:szCs w:val="20"/>
                <w:lang w:val="en-US" w:eastAsia="en-US"/>
              </w:rPr>
              <w:t>a</w:t>
            </w:r>
          </w:p>
        </w:tc>
      </w:tr>
      <w:tr w:rsidR="00EB7E05" w:rsidRPr="00B812E5" w14:paraId="57363722" w14:textId="77777777" w:rsidTr="001D0D87">
        <w:trPr>
          <w:cantSplit/>
        </w:trPr>
        <w:tc>
          <w:tcPr>
            <w:tcW w:w="2542" w:type="dxa"/>
            <w:tcBorders>
              <w:top w:val="single" w:sz="4" w:space="0" w:color="auto"/>
            </w:tcBorders>
          </w:tcPr>
          <w:p w14:paraId="08520D35"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Alemania</w:t>
            </w:r>
          </w:p>
        </w:tc>
        <w:tc>
          <w:tcPr>
            <w:tcW w:w="709" w:type="dxa"/>
            <w:tcBorders>
              <w:top w:val="single" w:sz="4" w:space="0" w:color="auto"/>
            </w:tcBorders>
          </w:tcPr>
          <w:p w14:paraId="4ED16E7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174</w:t>
            </w:r>
          </w:p>
        </w:tc>
        <w:tc>
          <w:tcPr>
            <w:tcW w:w="3502" w:type="dxa"/>
            <w:tcBorders>
              <w:top w:val="single" w:sz="4" w:space="0" w:color="auto"/>
            </w:tcBorders>
          </w:tcPr>
          <w:p w14:paraId="5386A3C4"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Unteres Odertal, Schwedt</w:t>
            </w:r>
          </w:p>
        </w:tc>
        <w:tc>
          <w:tcPr>
            <w:tcW w:w="0" w:type="auto"/>
            <w:tcBorders>
              <w:top w:val="single" w:sz="4" w:space="0" w:color="auto"/>
            </w:tcBorders>
          </w:tcPr>
          <w:p w14:paraId="6F45715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31/07/1978</w:t>
            </w:r>
          </w:p>
        </w:tc>
        <w:tc>
          <w:tcPr>
            <w:tcW w:w="0" w:type="auto"/>
            <w:tcBorders>
              <w:top w:val="single" w:sz="4" w:space="0" w:color="auto"/>
            </w:tcBorders>
          </w:tcPr>
          <w:p w14:paraId="56190578"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Borders>
              <w:top w:val="single" w:sz="4" w:space="0" w:color="auto"/>
            </w:tcBorders>
          </w:tcPr>
          <w:p w14:paraId="18F3ACBB"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7FC95F1E" w14:textId="77777777" w:rsidTr="001D0D87">
        <w:trPr>
          <w:cantSplit/>
        </w:trPr>
        <w:tc>
          <w:tcPr>
            <w:tcW w:w="2542" w:type="dxa"/>
          </w:tcPr>
          <w:p w14:paraId="55EDEBD7"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Alemania</w:t>
            </w:r>
          </w:p>
        </w:tc>
        <w:tc>
          <w:tcPr>
            <w:tcW w:w="709" w:type="dxa"/>
          </w:tcPr>
          <w:p w14:paraId="237D84C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175</w:t>
            </w:r>
          </w:p>
        </w:tc>
        <w:tc>
          <w:tcPr>
            <w:tcW w:w="3502" w:type="dxa"/>
          </w:tcPr>
          <w:p w14:paraId="215C8351"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Peitzer Teichgebiet</w:t>
            </w:r>
          </w:p>
        </w:tc>
        <w:tc>
          <w:tcPr>
            <w:tcW w:w="0" w:type="auto"/>
          </w:tcPr>
          <w:p w14:paraId="752681E8"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31/07/1978</w:t>
            </w:r>
          </w:p>
        </w:tc>
        <w:tc>
          <w:tcPr>
            <w:tcW w:w="0" w:type="auto"/>
          </w:tcPr>
          <w:p w14:paraId="6152860F"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35EDD32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B812E5" w:rsidRPr="00B812E5" w14:paraId="0FD2784D" w14:textId="77777777" w:rsidTr="001D0D87">
        <w:trPr>
          <w:cantSplit/>
        </w:trPr>
        <w:tc>
          <w:tcPr>
            <w:tcW w:w="2542" w:type="dxa"/>
          </w:tcPr>
          <w:p w14:paraId="6B5302B3" w14:textId="4333CDE0"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Azerba</w:t>
            </w:r>
            <w:r w:rsidR="00B812E5" w:rsidRPr="00B812E5">
              <w:rPr>
                <w:rFonts w:asciiTheme="minorHAnsi" w:hAnsiTheme="minorHAnsi" w:cstheme="minorHAnsi"/>
                <w:color w:val="000000" w:themeColor="text1"/>
                <w:sz w:val="20"/>
                <w:szCs w:val="20"/>
                <w:lang w:val="es-ES"/>
              </w:rPr>
              <w:t>iy</w:t>
            </w:r>
            <w:r w:rsidRPr="00B812E5">
              <w:rPr>
                <w:rFonts w:asciiTheme="minorHAnsi" w:hAnsiTheme="minorHAnsi" w:cstheme="minorHAnsi"/>
                <w:color w:val="000000" w:themeColor="text1"/>
                <w:sz w:val="20"/>
                <w:szCs w:val="20"/>
                <w:lang w:val="es-ES"/>
              </w:rPr>
              <w:t>án</w:t>
            </w:r>
          </w:p>
        </w:tc>
        <w:tc>
          <w:tcPr>
            <w:tcW w:w="709" w:type="dxa"/>
          </w:tcPr>
          <w:p w14:paraId="6A9B7028"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1075</w:t>
            </w:r>
          </w:p>
        </w:tc>
        <w:tc>
          <w:tcPr>
            <w:tcW w:w="3502" w:type="dxa"/>
          </w:tcPr>
          <w:p w14:paraId="682A945B" w14:textId="77777777"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Agh-Ghol</w:t>
            </w:r>
          </w:p>
        </w:tc>
        <w:tc>
          <w:tcPr>
            <w:tcW w:w="0" w:type="auto"/>
          </w:tcPr>
          <w:p w14:paraId="448A617E"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21/05/2001</w:t>
            </w:r>
          </w:p>
        </w:tc>
        <w:tc>
          <w:tcPr>
            <w:tcW w:w="0" w:type="auto"/>
          </w:tcPr>
          <w:p w14:paraId="0BCAF0F9"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no</w:t>
            </w:r>
          </w:p>
        </w:tc>
        <w:tc>
          <w:tcPr>
            <w:tcW w:w="0" w:type="auto"/>
          </w:tcPr>
          <w:p w14:paraId="038B3DE7"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no</w:t>
            </w:r>
          </w:p>
        </w:tc>
      </w:tr>
      <w:tr w:rsidR="00B812E5" w:rsidRPr="00B812E5" w14:paraId="43C838A9" w14:textId="77777777" w:rsidTr="001D0D87">
        <w:trPr>
          <w:cantSplit/>
        </w:trPr>
        <w:tc>
          <w:tcPr>
            <w:tcW w:w="2542" w:type="dxa"/>
          </w:tcPr>
          <w:p w14:paraId="185DC9FD" w14:textId="7BBBFE9E"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Azerba</w:t>
            </w:r>
            <w:r w:rsidR="00B812E5" w:rsidRPr="00B812E5">
              <w:rPr>
                <w:rFonts w:asciiTheme="minorHAnsi" w:hAnsiTheme="minorHAnsi" w:cstheme="minorHAnsi"/>
                <w:color w:val="000000" w:themeColor="text1"/>
                <w:sz w:val="20"/>
                <w:szCs w:val="20"/>
                <w:lang w:val="es-ES"/>
              </w:rPr>
              <w:t>iy</w:t>
            </w:r>
            <w:r w:rsidRPr="00B812E5">
              <w:rPr>
                <w:rFonts w:asciiTheme="minorHAnsi" w:hAnsiTheme="minorHAnsi" w:cstheme="minorHAnsi"/>
                <w:color w:val="000000" w:themeColor="text1"/>
                <w:sz w:val="20"/>
                <w:szCs w:val="20"/>
                <w:lang w:val="es-ES"/>
              </w:rPr>
              <w:t>án</w:t>
            </w:r>
          </w:p>
        </w:tc>
        <w:tc>
          <w:tcPr>
            <w:tcW w:w="709" w:type="dxa"/>
          </w:tcPr>
          <w:p w14:paraId="611AA23C"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1076</w:t>
            </w:r>
          </w:p>
        </w:tc>
        <w:tc>
          <w:tcPr>
            <w:tcW w:w="3502" w:type="dxa"/>
          </w:tcPr>
          <w:p w14:paraId="55CEC1E5" w14:textId="77777777"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Ghizil-Agaj</w:t>
            </w:r>
          </w:p>
        </w:tc>
        <w:tc>
          <w:tcPr>
            <w:tcW w:w="0" w:type="auto"/>
          </w:tcPr>
          <w:p w14:paraId="77F14FD2"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21/05/2001</w:t>
            </w:r>
          </w:p>
        </w:tc>
        <w:tc>
          <w:tcPr>
            <w:tcW w:w="0" w:type="auto"/>
          </w:tcPr>
          <w:p w14:paraId="7F901F20" w14:textId="5AC11E13" w:rsidR="00EB7E05" w:rsidRPr="00B812E5" w:rsidRDefault="00B812E5" w:rsidP="001D0D87">
            <w:pPr>
              <w:jc w:val="center"/>
              <w:rPr>
                <w:rFonts w:asciiTheme="minorHAnsi" w:hAnsiTheme="minorHAnsi" w:cstheme="minorHAnsi"/>
                <w:color w:val="000000" w:themeColor="text1"/>
                <w:sz w:val="20"/>
                <w:szCs w:val="20"/>
                <w:lang w:val="es-ES"/>
              </w:rPr>
            </w:pPr>
            <w:r>
              <w:rPr>
                <w:rFonts w:asciiTheme="minorHAnsi" w:hAnsiTheme="minorHAnsi" w:cstheme="minorHAnsi"/>
                <w:color w:val="000000" w:themeColor="text1"/>
                <w:sz w:val="20"/>
                <w:szCs w:val="20"/>
                <w:lang w:val="es-ES"/>
              </w:rPr>
              <w:t>sí</w:t>
            </w:r>
          </w:p>
        </w:tc>
        <w:tc>
          <w:tcPr>
            <w:tcW w:w="0" w:type="auto"/>
          </w:tcPr>
          <w:p w14:paraId="570707EF" w14:textId="77777777" w:rsidR="00EB7E05" w:rsidRPr="00B812E5" w:rsidRDefault="00EB7E05" w:rsidP="001D0D87">
            <w:pPr>
              <w:jc w:val="cente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no</w:t>
            </w:r>
          </w:p>
        </w:tc>
      </w:tr>
      <w:tr w:rsidR="00EB7E05" w:rsidRPr="00B812E5" w14:paraId="054C36DA" w14:textId="77777777" w:rsidTr="001D0D87">
        <w:trPr>
          <w:cantSplit/>
        </w:trPr>
        <w:tc>
          <w:tcPr>
            <w:tcW w:w="2542" w:type="dxa"/>
          </w:tcPr>
          <w:p w14:paraId="73328741"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Djibouti</w:t>
            </w:r>
          </w:p>
        </w:tc>
        <w:tc>
          <w:tcPr>
            <w:tcW w:w="709" w:type="dxa"/>
          </w:tcPr>
          <w:p w14:paraId="747BBCF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1239</w:t>
            </w:r>
          </w:p>
        </w:tc>
        <w:tc>
          <w:tcPr>
            <w:tcW w:w="3502" w:type="dxa"/>
          </w:tcPr>
          <w:p w14:paraId="4A0DA01B"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Haramous-Loyada</w:t>
            </w:r>
          </w:p>
        </w:tc>
        <w:tc>
          <w:tcPr>
            <w:tcW w:w="0" w:type="auto"/>
          </w:tcPr>
          <w:p w14:paraId="07C40B32"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22/03/2003</w:t>
            </w:r>
          </w:p>
        </w:tc>
        <w:tc>
          <w:tcPr>
            <w:tcW w:w="0" w:type="auto"/>
          </w:tcPr>
          <w:p w14:paraId="06EE396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7C1D261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7043B8E3" w14:textId="77777777" w:rsidTr="001D0D87">
        <w:trPr>
          <w:cantSplit/>
        </w:trPr>
        <w:tc>
          <w:tcPr>
            <w:tcW w:w="2542" w:type="dxa"/>
          </w:tcPr>
          <w:p w14:paraId="57E0F6AD"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Francia</w:t>
            </w:r>
          </w:p>
        </w:tc>
        <w:tc>
          <w:tcPr>
            <w:tcW w:w="709" w:type="dxa"/>
          </w:tcPr>
          <w:p w14:paraId="6C642E8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346</w:t>
            </w:r>
          </w:p>
        </w:tc>
        <w:tc>
          <w:tcPr>
            <w:tcW w:w="3502" w:type="dxa"/>
          </w:tcPr>
          <w:p w14:paraId="5A58D4AB"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Camargue</w:t>
            </w:r>
          </w:p>
        </w:tc>
        <w:tc>
          <w:tcPr>
            <w:tcW w:w="0" w:type="auto"/>
          </w:tcPr>
          <w:p w14:paraId="1CE37AD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01/12/1986</w:t>
            </w:r>
          </w:p>
        </w:tc>
        <w:tc>
          <w:tcPr>
            <w:tcW w:w="0" w:type="auto"/>
          </w:tcPr>
          <w:p w14:paraId="5DEB5D78" w14:textId="7DE3E21A"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c>
          <w:tcPr>
            <w:tcW w:w="0" w:type="auto"/>
          </w:tcPr>
          <w:p w14:paraId="296DB19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2B2FD6A0" w14:textId="77777777" w:rsidTr="001D0D87">
        <w:trPr>
          <w:cantSplit/>
        </w:trPr>
        <w:tc>
          <w:tcPr>
            <w:tcW w:w="2542" w:type="dxa"/>
          </w:tcPr>
          <w:p w14:paraId="7118C909"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India</w:t>
            </w:r>
          </w:p>
        </w:tc>
        <w:tc>
          <w:tcPr>
            <w:tcW w:w="709" w:type="dxa"/>
          </w:tcPr>
          <w:p w14:paraId="5EE53FC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463</w:t>
            </w:r>
          </w:p>
        </w:tc>
        <w:tc>
          <w:tcPr>
            <w:tcW w:w="3502" w:type="dxa"/>
          </w:tcPr>
          <w:p w14:paraId="1BCB8EBB"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Loktak Lake</w:t>
            </w:r>
          </w:p>
        </w:tc>
        <w:tc>
          <w:tcPr>
            <w:tcW w:w="0" w:type="auto"/>
          </w:tcPr>
          <w:p w14:paraId="6B2F579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23/03/1990</w:t>
            </w:r>
          </w:p>
        </w:tc>
        <w:tc>
          <w:tcPr>
            <w:tcW w:w="0" w:type="auto"/>
          </w:tcPr>
          <w:p w14:paraId="123F92B9" w14:textId="25949A7C"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c>
          <w:tcPr>
            <w:tcW w:w="0" w:type="auto"/>
          </w:tcPr>
          <w:p w14:paraId="2BEC817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168A3E3B" w14:textId="77777777" w:rsidTr="001D0D87">
        <w:trPr>
          <w:cantSplit/>
        </w:trPr>
        <w:tc>
          <w:tcPr>
            <w:tcW w:w="2542" w:type="dxa"/>
          </w:tcPr>
          <w:p w14:paraId="65497F88"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India</w:t>
            </w:r>
          </w:p>
        </w:tc>
        <w:tc>
          <w:tcPr>
            <w:tcW w:w="709" w:type="dxa"/>
          </w:tcPr>
          <w:p w14:paraId="4FAE6237"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464</w:t>
            </w:r>
          </w:p>
        </w:tc>
        <w:tc>
          <w:tcPr>
            <w:tcW w:w="3502" w:type="dxa"/>
          </w:tcPr>
          <w:p w14:paraId="6FFAC1B4"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Sambhar Lake</w:t>
            </w:r>
          </w:p>
        </w:tc>
        <w:tc>
          <w:tcPr>
            <w:tcW w:w="0" w:type="auto"/>
          </w:tcPr>
          <w:p w14:paraId="01E5FB8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23/03/1990</w:t>
            </w:r>
          </w:p>
        </w:tc>
        <w:tc>
          <w:tcPr>
            <w:tcW w:w="0" w:type="auto"/>
          </w:tcPr>
          <w:p w14:paraId="6EEFE5B9" w14:textId="3B782B38"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c>
          <w:tcPr>
            <w:tcW w:w="0" w:type="auto"/>
          </w:tcPr>
          <w:p w14:paraId="044CEF7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6CDFF93A" w14:textId="77777777" w:rsidTr="001D0D87">
        <w:trPr>
          <w:cantSplit/>
        </w:trPr>
        <w:tc>
          <w:tcPr>
            <w:tcW w:w="2542" w:type="dxa"/>
          </w:tcPr>
          <w:p w14:paraId="50822D28"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Irán, República Islámica del</w:t>
            </w:r>
          </w:p>
        </w:tc>
        <w:tc>
          <w:tcPr>
            <w:tcW w:w="709" w:type="dxa"/>
          </w:tcPr>
          <w:p w14:paraId="2D0B3B9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39</w:t>
            </w:r>
          </w:p>
        </w:tc>
        <w:tc>
          <w:tcPr>
            <w:tcW w:w="3502" w:type="dxa"/>
          </w:tcPr>
          <w:p w14:paraId="22F8C999"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Neiriz Lakes and Kamjan Marshes</w:t>
            </w:r>
          </w:p>
        </w:tc>
        <w:tc>
          <w:tcPr>
            <w:tcW w:w="0" w:type="auto"/>
          </w:tcPr>
          <w:p w14:paraId="3D5AB498"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23/06/1975</w:t>
            </w:r>
          </w:p>
        </w:tc>
        <w:tc>
          <w:tcPr>
            <w:tcW w:w="0" w:type="auto"/>
          </w:tcPr>
          <w:p w14:paraId="5BCF0608" w14:textId="143566FC"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c>
          <w:tcPr>
            <w:tcW w:w="0" w:type="auto"/>
          </w:tcPr>
          <w:p w14:paraId="3027407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61A95A16" w14:textId="77777777" w:rsidTr="001D0D87">
        <w:trPr>
          <w:cantSplit/>
        </w:trPr>
        <w:tc>
          <w:tcPr>
            <w:tcW w:w="2542" w:type="dxa"/>
          </w:tcPr>
          <w:p w14:paraId="67691F87"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Irán, República Islámica del</w:t>
            </w:r>
          </w:p>
        </w:tc>
        <w:tc>
          <w:tcPr>
            <w:tcW w:w="709" w:type="dxa"/>
          </w:tcPr>
          <w:p w14:paraId="46EB68D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42</w:t>
            </w:r>
          </w:p>
        </w:tc>
        <w:tc>
          <w:tcPr>
            <w:tcW w:w="3502" w:type="dxa"/>
          </w:tcPr>
          <w:p w14:paraId="5020ED8C"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Hamun-e- Saberi and Hamun-e-Helmand</w:t>
            </w:r>
          </w:p>
        </w:tc>
        <w:tc>
          <w:tcPr>
            <w:tcW w:w="0" w:type="auto"/>
          </w:tcPr>
          <w:p w14:paraId="1A45E29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23/06/1975</w:t>
            </w:r>
          </w:p>
        </w:tc>
        <w:tc>
          <w:tcPr>
            <w:tcW w:w="0" w:type="auto"/>
          </w:tcPr>
          <w:p w14:paraId="061350D8" w14:textId="61B4C168"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c>
          <w:tcPr>
            <w:tcW w:w="0" w:type="auto"/>
          </w:tcPr>
          <w:p w14:paraId="2E111D9A"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718B3D58" w14:textId="77777777" w:rsidTr="001D0D87">
        <w:trPr>
          <w:cantSplit/>
        </w:trPr>
        <w:tc>
          <w:tcPr>
            <w:tcW w:w="2542" w:type="dxa"/>
          </w:tcPr>
          <w:p w14:paraId="38F1E039"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Irlanda</w:t>
            </w:r>
          </w:p>
        </w:tc>
        <w:tc>
          <w:tcPr>
            <w:tcW w:w="709" w:type="dxa"/>
          </w:tcPr>
          <w:p w14:paraId="3233C99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840</w:t>
            </w:r>
          </w:p>
        </w:tc>
        <w:tc>
          <w:tcPr>
            <w:tcW w:w="3502" w:type="dxa"/>
          </w:tcPr>
          <w:p w14:paraId="07C897DF"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Bannow Bay</w:t>
            </w:r>
          </w:p>
        </w:tc>
        <w:tc>
          <w:tcPr>
            <w:tcW w:w="0" w:type="auto"/>
          </w:tcPr>
          <w:p w14:paraId="3576F17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11/06/1996</w:t>
            </w:r>
          </w:p>
        </w:tc>
        <w:tc>
          <w:tcPr>
            <w:tcW w:w="0" w:type="auto"/>
          </w:tcPr>
          <w:p w14:paraId="2F1A6FE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244476B8" w14:textId="56A6128F"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54031273" w14:textId="77777777" w:rsidTr="001D0D87">
        <w:trPr>
          <w:cantSplit/>
        </w:trPr>
        <w:tc>
          <w:tcPr>
            <w:tcW w:w="2542" w:type="dxa"/>
          </w:tcPr>
          <w:p w14:paraId="05BD4445"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Irlanda</w:t>
            </w:r>
          </w:p>
        </w:tc>
        <w:tc>
          <w:tcPr>
            <w:tcW w:w="709" w:type="dxa"/>
          </w:tcPr>
          <w:p w14:paraId="48F0C2B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841</w:t>
            </w:r>
          </w:p>
        </w:tc>
        <w:tc>
          <w:tcPr>
            <w:tcW w:w="3502" w:type="dxa"/>
          </w:tcPr>
          <w:p w14:paraId="576BA4ED"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Trawbreaga Bay</w:t>
            </w:r>
          </w:p>
        </w:tc>
        <w:tc>
          <w:tcPr>
            <w:tcW w:w="0" w:type="auto"/>
          </w:tcPr>
          <w:p w14:paraId="57A2F0E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11/06/1996</w:t>
            </w:r>
          </w:p>
        </w:tc>
        <w:tc>
          <w:tcPr>
            <w:tcW w:w="0" w:type="auto"/>
          </w:tcPr>
          <w:p w14:paraId="210017A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1B98E7D8" w14:textId="228019E6"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r>
      <w:tr w:rsidR="00EB7E05" w:rsidRPr="00B812E5" w14:paraId="0BD07831" w14:textId="77777777" w:rsidTr="001D0D87">
        <w:trPr>
          <w:cantSplit/>
        </w:trPr>
        <w:tc>
          <w:tcPr>
            <w:tcW w:w="2542" w:type="dxa"/>
          </w:tcPr>
          <w:p w14:paraId="14E79C79"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Irlanda</w:t>
            </w:r>
          </w:p>
        </w:tc>
        <w:tc>
          <w:tcPr>
            <w:tcW w:w="709" w:type="dxa"/>
          </w:tcPr>
          <w:p w14:paraId="146A878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842</w:t>
            </w:r>
          </w:p>
        </w:tc>
        <w:tc>
          <w:tcPr>
            <w:tcW w:w="3502" w:type="dxa"/>
          </w:tcPr>
          <w:p w14:paraId="55DD2685"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Cummeen Strand</w:t>
            </w:r>
          </w:p>
        </w:tc>
        <w:tc>
          <w:tcPr>
            <w:tcW w:w="0" w:type="auto"/>
          </w:tcPr>
          <w:p w14:paraId="201BA12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11/06/1996</w:t>
            </w:r>
          </w:p>
        </w:tc>
        <w:tc>
          <w:tcPr>
            <w:tcW w:w="0" w:type="auto"/>
          </w:tcPr>
          <w:p w14:paraId="5F02DB3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0B9FC836" w14:textId="4B6D46A6"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r>
      <w:tr w:rsidR="00EB7E05" w:rsidRPr="00B812E5" w14:paraId="79B7F538" w14:textId="77777777" w:rsidTr="001D0D87">
        <w:trPr>
          <w:cantSplit/>
        </w:trPr>
        <w:tc>
          <w:tcPr>
            <w:tcW w:w="2542" w:type="dxa"/>
          </w:tcPr>
          <w:p w14:paraId="579FA898"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Kazajstán</w:t>
            </w:r>
          </w:p>
        </w:tc>
        <w:tc>
          <w:tcPr>
            <w:tcW w:w="709" w:type="dxa"/>
          </w:tcPr>
          <w:p w14:paraId="2313C34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108</w:t>
            </w:r>
          </w:p>
        </w:tc>
        <w:tc>
          <w:tcPr>
            <w:tcW w:w="3502" w:type="dxa"/>
          </w:tcPr>
          <w:p w14:paraId="483788DB"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Lakes of the lower Turgay and Irgiz</w:t>
            </w:r>
          </w:p>
        </w:tc>
        <w:tc>
          <w:tcPr>
            <w:tcW w:w="0" w:type="auto"/>
          </w:tcPr>
          <w:p w14:paraId="158A226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11/10/1976</w:t>
            </w:r>
          </w:p>
        </w:tc>
        <w:tc>
          <w:tcPr>
            <w:tcW w:w="0" w:type="auto"/>
          </w:tcPr>
          <w:p w14:paraId="6F55E7DC" w14:textId="2F2DB883"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4DACD018"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0AB59197" w14:textId="77777777" w:rsidTr="001D0D87">
        <w:trPr>
          <w:cantSplit/>
        </w:trPr>
        <w:tc>
          <w:tcPr>
            <w:tcW w:w="2542" w:type="dxa"/>
          </w:tcPr>
          <w:p w14:paraId="214750A5"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themeColor="text1"/>
                <w:sz w:val="20"/>
                <w:szCs w:val="20"/>
                <w:lang w:val="es-ES"/>
              </w:rPr>
              <w:t>Kuwait</w:t>
            </w:r>
          </w:p>
        </w:tc>
        <w:tc>
          <w:tcPr>
            <w:tcW w:w="709" w:type="dxa"/>
          </w:tcPr>
          <w:p w14:paraId="47ED819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2239</w:t>
            </w:r>
          </w:p>
        </w:tc>
        <w:tc>
          <w:tcPr>
            <w:tcW w:w="3502" w:type="dxa"/>
          </w:tcPr>
          <w:p w14:paraId="7D923C4C"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Mubarak Al-Kabeer Reserve</w:t>
            </w:r>
          </w:p>
        </w:tc>
        <w:tc>
          <w:tcPr>
            <w:tcW w:w="0" w:type="auto"/>
          </w:tcPr>
          <w:p w14:paraId="6E202EC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05/05/2015</w:t>
            </w:r>
          </w:p>
        </w:tc>
        <w:tc>
          <w:tcPr>
            <w:tcW w:w="0" w:type="auto"/>
          </w:tcPr>
          <w:p w14:paraId="63AED21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44BFBCAA" w14:textId="5C7EEDE8"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4D64DA13" w14:textId="77777777" w:rsidTr="001D0D87">
        <w:trPr>
          <w:cantSplit/>
        </w:trPr>
        <w:tc>
          <w:tcPr>
            <w:tcW w:w="2542" w:type="dxa"/>
          </w:tcPr>
          <w:p w14:paraId="729EFA6F"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Países Bajos</w:t>
            </w:r>
          </w:p>
        </w:tc>
        <w:tc>
          <w:tcPr>
            <w:tcW w:w="709" w:type="dxa"/>
          </w:tcPr>
          <w:p w14:paraId="57FA777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198</w:t>
            </w:r>
          </w:p>
        </w:tc>
        <w:tc>
          <w:tcPr>
            <w:tcW w:w="3502" w:type="dxa"/>
          </w:tcPr>
          <w:p w14:paraId="3EC54BD2"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Het Spaans Lagoen</w:t>
            </w:r>
          </w:p>
        </w:tc>
        <w:tc>
          <w:tcPr>
            <w:tcW w:w="0" w:type="auto"/>
          </w:tcPr>
          <w:p w14:paraId="31FA975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23/05/1980</w:t>
            </w:r>
          </w:p>
        </w:tc>
        <w:tc>
          <w:tcPr>
            <w:tcW w:w="0" w:type="auto"/>
          </w:tcPr>
          <w:p w14:paraId="758D05E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3E2931B6" w14:textId="36C3174B"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2C6EBFA0" w14:textId="77777777" w:rsidTr="001D0D87">
        <w:trPr>
          <w:cantSplit/>
        </w:trPr>
        <w:tc>
          <w:tcPr>
            <w:tcW w:w="2542" w:type="dxa"/>
          </w:tcPr>
          <w:p w14:paraId="310EE544"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Pakistán</w:t>
            </w:r>
          </w:p>
        </w:tc>
        <w:tc>
          <w:tcPr>
            <w:tcW w:w="709" w:type="dxa"/>
          </w:tcPr>
          <w:p w14:paraId="237E3DCB"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97</w:t>
            </w:r>
          </w:p>
        </w:tc>
        <w:tc>
          <w:tcPr>
            <w:tcW w:w="3502" w:type="dxa"/>
          </w:tcPr>
          <w:p w14:paraId="3D15514A"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Thanedar Wala Game Reserve</w:t>
            </w:r>
          </w:p>
        </w:tc>
        <w:tc>
          <w:tcPr>
            <w:tcW w:w="0" w:type="auto"/>
          </w:tcPr>
          <w:p w14:paraId="75DC54BA"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23/07/1976</w:t>
            </w:r>
          </w:p>
        </w:tc>
        <w:tc>
          <w:tcPr>
            <w:tcW w:w="0" w:type="auto"/>
          </w:tcPr>
          <w:p w14:paraId="20AB6366" w14:textId="359390FA"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6A111565"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167C6994" w14:textId="77777777" w:rsidTr="001D0D87">
        <w:trPr>
          <w:cantSplit/>
        </w:trPr>
        <w:tc>
          <w:tcPr>
            <w:tcW w:w="2542" w:type="dxa"/>
          </w:tcPr>
          <w:p w14:paraId="2FBA213C"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Pakistán</w:t>
            </w:r>
          </w:p>
        </w:tc>
        <w:tc>
          <w:tcPr>
            <w:tcW w:w="709" w:type="dxa"/>
          </w:tcPr>
          <w:p w14:paraId="1299D8E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98</w:t>
            </w:r>
          </w:p>
        </w:tc>
        <w:tc>
          <w:tcPr>
            <w:tcW w:w="3502" w:type="dxa"/>
          </w:tcPr>
          <w:p w14:paraId="33231B84"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Tanda Dam</w:t>
            </w:r>
          </w:p>
        </w:tc>
        <w:tc>
          <w:tcPr>
            <w:tcW w:w="0" w:type="auto"/>
          </w:tcPr>
          <w:p w14:paraId="64E36B9F"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23/07/1976</w:t>
            </w:r>
          </w:p>
        </w:tc>
        <w:tc>
          <w:tcPr>
            <w:tcW w:w="0" w:type="auto"/>
          </w:tcPr>
          <w:p w14:paraId="03A49658" w14:textId="64E6D72C"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5C2870C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2A2399D9" w14:textId="77777777" w:rsidTr="001D0D87">
        <w:trPr>
          <w:cantSplit/>
        </w:trPr>
        <w:tc>
          <w:tcPr>
            <w:tcW w:w="2542" w:type="dxa"/>
          </w:tcPr>
          <w:p w14:paraId="3DEB04F8"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Pakistán</w:t>
            </w:r>
          </w:p>
        </w:tc>
        <w:tc>
          <w:tcPr>
            <w:tcW w:w="709" w:type="dxa"/>
          </w:tcPr>
          <w:p w14:paraId="7C2A6C64"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99</w:t>
            </w:r>
          </w:p>
        </w:tc>
        <w:tc>
          <w:tcPr>
            <w:tcW w:w="3502" w:type="dxa"/>
          </w:tcPr>
          <w:p w14:paraId="028D316B"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Kinjhar (kalri) Lake</w:t>
            </w:r>
          </w:p>
        </w:tc>
        <w:tc>
          <w:tcPr>
            <w:tcW w:w="0" w:type="auto"/>
          </w:tcPr>
          <w:p w14:paraId="7DAD775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23/07/1976</w:t>
            </w:r>
          </w:p>
        </w:tc>
        <w:tc>
          <w:tcPr>
            <w:tcW w:w="0" w:type="auto"/>
          </w:tcPr>
          <w:p w14:paraId="02C90C0C" w14:textId="632A4A41"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75DFEA12"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72A0532B" w14:textId="77777777" w:rsidTr="001D0D87">
        <w:trPr>
          <w:cantSplit/>
        </w:trPr>
        <w:tc>
          <w:tcPr>
            <w:tcW w:w="2542" w:type="dxa"/>
          </w:tcPr>
          <w:p w14:paraId="32D1D434"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Pakistán</w:t>
            </w:r>
          </w:p>
        </w:tc>
        <w:tc>
          <w:tcPr>
            <w:tcW w:w="709" w:type="dxa"/>
          </w:tcPr>
          <w:p w14:paraId="36C6957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100</w:t>
            </w:r>
          </w:p>
        </w:tc>
        <w:tc>
          <w:tcPr>
            <w:tcW w:w="3502" w:type="dxa"/>
          </w:tcPr>
          <w:p w14:paraId="7B6120D7"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Drigh Lake</w:t>
            </w:r>
          </w:p>
        </w:tc>
        <w:tc>
          <w:tcPr>
            <w:tcW w:w="0" w:type="auto"/>
          </w:tcPr>
          <w:p w14:paraId="5835C8C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23/07/1976</w:t>
            </w:r>
          </w:p>
        </w:tc>
        <w:tc>
          <w:tcPr>
            <w:tcW w:w="0" w:type="auto"/>
          </w:tcPr>
          <w:p w14:paraId="22651B25" w14:textId="191FD6F8"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1BCF168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5C6F07F7" w14:textId="77777777" w:rsidTr="001D0D87">
        <w:trPr>
          <w:cantSplit/>
        </w:trPr>
        <w:tc>
          <w:tcPr>
            <w:tcW w:w="2542" w:type="dxa"/>
          </w:tcPr>
          <w:p w14:paraId="0BA38AD1"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Pakistán</w:t>
            </w:r>
          </w:p>
        </w:tc>
        <w:tc>
          <w:tcPr>
            <w:tcW w:w="709" w:type="dxa"/>
          </w:tcPr>
          <w:p w14:paraId="1C11208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101</w:t>
            </w:r>
          </w:p>
        </w:tc>
        <w:tc>
          <w:tcPr>
            <w:tcW w:w="3502" w:type="dxa"/>
          </w:tcPr>
          <w:p w14:paraId="5818F7FD"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Haleji Lake</w:t>
            </w:r>
          </w:p>
        </w:tc>
        <w:tc>
          <w:tcPr>
            <w:tcW w:w="0" w:type="auto"/>
          </w:tcPr>
          <w:p w14:paraId="50EE79C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23/07/1976</w:t>
            </w:r>
          </w:p>
        </w:tc>
        <w:tc>
          <w:tcPr>
            <w:tcW w:w="0" w:type="auto"/>
          </w:tcPr>
          <w:p w14:paraId="67C3A5F5" w14:textId="48FC76D9"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57C284D7"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341568F7" w14:textId="77777777" w:rsidTr="001D0D87">
        <w:trPr>
          <w:cantSplit/>
        </w:trPr>
        <w:tc>
          <w:tcPr>
            <w:tcW w:w="2542" w:type="dxa"/>
          </w:tcPr>
          <w:p w14:paraId="2A918319"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Pakistán</w:t>
            </w:r>
          </w:p>
        </w:tc>
        <w:tc>
          <w:tcPr>
            <w:tcW w:w="709" w:type="dxa"/>
          </w:tcPr>
          <w:p w14:paraId="2B5F0CE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818</w:t>
            </w:r>
          </w:p>
        </w:tc>
        <w:tc>
          <w:tcPr>
            <w:tcW w:w="3502" w:type="dxa"/>
          </w:tcPr>
          <w:p w14:paraId="787FDECC"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Uchhali Complex</w:t>
            </w:r>
          </w:p>
        </w:tc>
        <w:tc>
          <w:tcPr>
            <w:tcW w:w="0" w:type="auto"/>
          </w:tcPr>
          <w:p w14:paraId="5C933E3B"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22/03/1996</w:t>
            </w:r>
          </w:p>
        </w:tc>
        <w:tc>
          <w:tcPr>
            <w:tcW w:w="0" w:type="auto"/>
          </w:tcPr>
          <w:p w14:paraId="17C73CAC" w14:textId="71BE6639"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516F40CA"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13896417" w14:textId="77777777" w:rsidTr="001D0D87">
        <w:trPr>
          <w:cantSplit/>
        </w:trPr>
        <w:tc>
          <w:tcPr>
            <w:tcW w:w="2542" w:type="dxa"/>
          </w:tcPr>
          <w:p w14:paraId="34688E91"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Papua Nueva Guinea</w:t>
            </w:r>
          </w:p>
        </w:tc>
        <w:tc>
          <w:tcPr>
            <w:tcW w:w="709" w:type="dxa"/>
          </w:tcPr>
          <w:p w14:paraId="2A322B6A"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961</w:t>
            </w:r>
          </w:p>
        </w:tc>
        <w:tc>
          <w:tcPr>
            <w:tcW w:w="3502" w:type="dxa"/>
          </w:tcPr>
          <w:p w14:paraId="61B85A12"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Lake Kutubu</w:t>
            </w:r>
          </w:p>
        </w:tc>
        <w:tc>
          <w:tcPr>
            <w:tcW w:w="0" w:type="auto"/>
          </w:tcPr>
          <w:p w14:paraId="7864593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22/09/1998</w:t>
            </w:r>
          </w:p>
        </w:tc>
        <w:tc>
          <w:tcPr>
            <w:tcW w:w="0" w:type="auto"/>
          </w:tcPr>
          <w:p w14:paraId="3CBEF29D" w14:textId="1C9BC7CB"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046E38E5"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175D6BD3" w14:textId="77777777" w:rsidTr="001D0D87">
        <w:trPr>
          <w:cantSplit/>
        </w:trPr>
        <w:tc>
          <w:tcPr>
            <w:tcW w:w="2542" w:type="dxa"/>
          </w:tcPr>
          <w:p w14:paraId="18D170FE"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Papua Nueva Guinea</w:t>
            </w:r>
          </w:p>
        </w:tc>
        <w:tc>
          <w:tcPr>
            <w:tcW w:w="709" w:type="dxa"/>
          </w:tcPr>
          <w:p w14:paraId="35E8815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591</w:t>
            </w:r>
          </w:p>
        </w:tc>
        <w:tc>
          <w:tcPr>
            <w:tcW w:w="3502" w:type="dxa"/>
          </w:tcPr>
          <w:p w14:paraId="33B5A704"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Tonda Wildlife Management Area</w:t>
            </w:r>
          </w:p>
        </w:tc>
        <w:tc>
          <w:tcPr>
            <w:tcW w:w="0" w:type="auto"/>
          </w:tcPr>
          <w:p w14:paraId="5AD50CD5"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16/03/1993</w:t>
            </w:r>
          </w:p>
        </w:tc>
        <w:tc>
          <w:tcPr>
            <w:tcW w:w="0" w:type="auto"/>
          </w:tcPr>
          <w:p w14:paraId="3A5A330D" w14:textId="5334ABA0" w:rsidR="00EB7E05" w:rsidRPr="00B812E5" w:rsidRDefault="00B812E5" w:rsidP="001D0D87">
            <w:pPr>
              <w:jc w:val="center"/>
              <w:rPr>
                <w:rFonts w:asciiTheme="minorHAnsi" w:hAnsiTheme="minorHAnsi" w:cstheme="minorHAnsi"/>
                <w:sz w:val="20"/>
                <w:szCs w:val="20"/>
                <w:lang w:val="es-ES"/>
              </w:rPr>
            </w:pPr>
            <w:r>
              <w:rPr>
                <w:rFonts w:asciiTheme="minorHAnsi" w:hAnsiTheme="minorHAnsi" w:cstheme="minorHAnsi"/>
                <w:color w:val="000000"/>
                <w:sz w:val="20"/>
                <w:szCs w:val="20"/>
                <w:lang w:val="es-ES"/>
              </w:rPr>
              <w:t>sí</w:t>
            </w:r>
          </w:p>
        </w:tc>
        <w:tc>
          <w:tcPr>
            <w:tcW w:w="0" w:type="auto"/>
          </w:tcPr>
          <w:p w14:paraId="3165543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5C3ABD89" w14:textId="77777777" w:rsidTr="001D0D87">
        <w:trPr>
          <w:cantSplit/>
        </w:trPr>
        <w:tc>
          <w:tcPr>
            <w:tcW w:w="2542" w:type="dxa"/>
          </w:tcPr>
          <w:p w14:paraId="75FE31F3" w14:textId="77777777"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República Centroafricana</w:t>
            </w:r>
          </w:p>
        </w:tc>
        <w:tc>
          <w:tcPr>
            <w:tcW w:w="709" w:type="dxa"/>
          </w:tcPr>
          <w:p w14:paraId="33CF2F3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1590</w:t>
            </w:r>
          </w:p>
        </w:tc>
        <w:tc>
          <w:tcPr>
            <w:tcW w:w="3502" w:type="dxa"/>
          </w:tcPr>
          <w:p w14:paraId="2E5409A8"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Les Rivières de Mbaéré-Bodingué</w:t>
            </w:r>
          </w:p>
        </w:tc>
        <w:tc>
          <w:tcPr>
            <w:tcW w:w="0" w:type="auto"/>
          </w:tcPr>
          <w:p w14:paraId="69034B58"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05/12/2005</w:t>
            </w:r>
          </w:p>
        </w:tc>
        <w:tc>
          <w:tcPr>
            <w:tcW w:w="0" w:type="auto"/>
          </w:tcPr>
          <w:p w14:paraId="3E6E5C97"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2AE2DCBB"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7302A755" w14:textId="77777777" w:rsidTr="001D0D87">
        <w:trPr>
          <w:cantSplit/>
        </w:trPr>
        <w:tc>
          <w:tcPr>
            <w:tcW w:w="2542" w:type="dxa"/>
          </w:tcPr>
          <w:p w14:paraId="5486152C" w14:textId="77777777"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República Democrática Popular de Corea</w:t>
            </w:r>
          </w:p>
        </w:tc>
        <w:tc>
          <w:tcPr>
            <w:tcW w:w="709" w:type="dxa"/>
          </w:tcPr>
          <w:p w14:paraId="36E7221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2342</w:t>
            </w:r>
          </w:p>
        </w:tc>
        <w:tc>
          <w:tcPr>
            <w:tcW w:w="3502" w:type="dxa"/>
          </w:tcPr>
          <w:p w14:paraId="5C145FF1"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Mundok Migratory Bird Reserve</w:t>
            </w:r>
          </w:p>
        </w:tc>
        <w:tc>
          <w:tcPr>
            <w:tcW w:w="0" w:type="auto"/>
          </w:tcPr>
          <w:p w14:paraId="14B17D3D"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16/01/2018</w:t>
            </w:r>
          </w:p>
        </w:tc>
        <w:tc>
          <w:tcPr>
            <w:tcW w:w="0" w:type="auto"/>
          </w:tcPr>
          <w:p w14:paraId="781E5B15"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3F99313C" w14:textId="3CDC441D"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13BD3CB7" w14:textId="77777777" w:rsidTr="001D0D87">
        <w:trPr>
          <w:cantSplit/>
        </w:trPr>
        <w:tc>
          <w:tcPr>
            <w:tcW w:w="2542" w:type="dxa"/>
          </w:tcPr>
          <w:p w14:paraId="47DA4E3B" w14:textId="77777777"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República Democrática Popular de Corea</w:t>
            </w:r>
          </w:p>
        </w:tc>
        <w:tc>
          <w:tcPr>
            <w:tcW w:w="709" w:type="dxa"/>
          </w:tcPr>
          <w:p w14:paraId="1CF80C12"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2343</w:t>
            </w:r>
          </w:p>
        </w:tc>
        <w:tc>
          <w:tcPr>
            <w:tcW w:w="3502" w:type="dxa"/>
          </w:tcPr>
          <w:p w14:paraId="72F3D1D2"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Rason Migratory Bird Reserve</w:t>
            </w:r>
          </w:p>
        </w:tc>
        <w:tc>
          <w:tcPr>
            <w:tcW w:w="0" w:type="auto"/>
          </w:tcPr>
          <w:p w14:paraId="0EC569D7"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16/01/2018</w:t>
            </w:r>
          </w:p>
        </w:tc>
        <w:tc>
          <w:tcPr>
            <w:tcW w:w="0" w:type="auto"/>
          </w:tcPr>
          <w:p w14:paraId="467A1D05"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55B82055" w14:textId="22C60D36"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253E7C5A" w14:textId="77777777" w:rsidTr="001D0D87">
        <w:trPr>
          <w:cantSplit/>
        </w:trPr>
        <w:tc>
          <w:tcPr>
            <w:tcW w:w="2542" w:type="dxa"/>
          </w:tcPr>
          <w:p w14:paraId="5DCEF82B" w14:textId="2FCD5A9E" w:rsidR="00EB7E05" w:rsidRPr="00B812E5" w:rsidRDefault="009679CA"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Santo Tomé y Príncipe</w:t>
            </w:r>
          </w:p>
        </w:tc>
        <w:tc>
          <w:tcPr>
            <w:tcW w:w="709" w:type="dxa"/>
          </w:tcPr>
          <w:p w14:paraId="68137298"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1632</w:t>
            </w:r>
          </w:p>
        </w:tc>
        <w:tc>
          <w:tcPr>
            <w:tcW w:w="3502" w:type="dxa"/>
          </w:tcPr>
          <w:p w14:paraId="4D201D6A"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Ilots Tinhosas</w:t>
            </w:r>
          </w:p>
        </w:tc>
        <w:tc>
          <w:tcPr>
            <w:tcW w:w="0" w:type="auto"/>
          </w:tcPr>
          <w:p w14:paraId="6415506F"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21/08/2006</w:t>
            </w:r>
          </w:p>
        </w:tc>
        <w:tc>
          <w:tcPr>
            <w:tcW w:w="0" w:type="auto"/>
          </w:tcPr>
          <w:p w14:paraId="20BBA5D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59D6EC92"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r>
      <w:tr w:rsidR="00EB7E05" w:rsidRPr="00B812E5" w14:paraId="0FBA8C20" w14:textId="77777777" w:rsidTr="001D0D87">
        <w:trPr>
          <w:cantSplit/>
        </w:trPr>
        <w:tc>
          <w:tcPr>
            <w:tcW w:w="2542" w:type="dxa"/>
          </w:tcPr>
          <w:p w14:paraId="69353DF8" w14:textId="77777777" w:rsidR="00EB7E05" w:rsidRPr="00B812E5" w:rsidRDefault="00EB7E05" w:rsidP="001D0D87">
            <w:pPr>
              <w:rPr>
                <w:rFonts w:asciiTheme="minorHAnsi" w:hAnsiTheme="minorHAnsi" w:cstheme="minorHAnsi"/>
                <w:color w:val="000000" w:themeColor="text1"/>
                <w:sz w:val="20"/>
                <w:szCs w:val="20"/>
                <w:lang w:val="es-ES"/>
              </w:rPr>
            </w:pPr>
            <w:r w:rsidRPr="00B812E5">
              <w:rPr>
                <w:rFonts w:asciiTheme="minorHAnsi" w:hAnsiTheme="minorHAnsi" w:cstheme="minorHAnsi"/>
                <w:color w:val="000000" w:themeColor="text1"/>
                <w:sz w:val="20"/>
                <w:szCs w:val="20"/>
                <w:lang w:val="es-ES"/>
              </w:rPr>
              <w:t>Tayikistán</w:t>
            </w:r>
          </w:p>
        </w:tc>
        <w:tc>
          <w:tcPr>
            <w:tcW w:w="709" w:type="dxa"/>
          </w:tcPr>
          <w:p w14:paraId="3A97328E"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1082</w:t>
            </w:r>
          </w:p>
        </w:tc>
        <w:tc>
          <w:tcPr>
            <w:tcW w:w="3502" w:type="dxa"/>
          </w:tcPr>
          <w:p w14:paraId="557B34CC"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Karakul Lake</w:t>
            </w:r>
          </w:p>
        </w:tc>
        <w:tc>
          <w:tcPr>
            <w:tcW w:w="0" w:type="auto"/>
          </w:tcPr>
          <w:p w14:paraId="72A54D5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18/07/2001</w:t>
            </w:r>
          </w:p>
        </w:tc>
        <w:tc>
          <w:tcPr>
            <w:tcW w:w="0" w:type="auto"/>
          </w:tcPr>
          <w:p w14:paraId="4A94537A"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37533F92" w14:textId="415D6CEF"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2B78A757" w14:textId="77777777" w:rsidTr="001D0D87">
        <w:trPr>
          <w:cantSplit/>
        </w:trPr>
        <w:tc>
          <w:tcPr>
            <w:tcW w:w="2542" w:type="dxa"/>
          </w:tcPr>
          <w:p w14:paraId="029E5110"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Tayikistán</w:t>
            </w:r>
          </w:p>
        </w:tc>
        <w:tc>
          <w:tcPr>
            <w:tcW w:w="709" w:type="dxa"/>
          </w:tcPr>
          <w:p w14:paraId="0E98977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1083</w:t>
            </w:r>
          </w:p>
        </w:tc>
        <w:tc>
          <w:tcPr>
            <w:tcW w:w="3502" w:type="dxa"/>
          </w:tcPr>
          <w:p w14:paraId="0EF6D8F2"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Kayrakum Reservoir</w:t>
            </w:r>
          </w:p>
        </w:tc>
        <w:tc>
          <w:tcPr>
            <w:tcW w:w="0" w:type="auto"/>
          </w:tcPr>
          <w:p w14:paraId="2EED6EF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18/07/2001</w:t>
            </w:r>
          </w:p>
        </w:tc>
        <w:tc>
          <w:tcPr>
            <w:tcW w:w="0" w:type="auto"/>
          </w:tcPr>
          <w:p w14:paraId="65C5E1C6"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73735B0B" w14:textId="1131DB72"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271A30FF" w14:textId="77777777" w:rsidTr="001D0D87">
        <w:trPr>
          <w:cantSplit/>
        </w:trPr>
        <w:tc>
          <w:tcPr>
            <w:tcW w:w="2542" w:type="dxa"/>
          </w:tcPr>
          <w:p w14:paraId="4EB86F46"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Tayikistán</w:t>
            </w:r>
          </w:p>
        </w:tc>
        <w:tc>
          <w:tcPr>
            <w:tcW w:w="709" w:type="dxa"/>
          </w:tcPr>
          <w:p w14:paraId="1491B2E3"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1084</w:t>
            </w:r>
          </w:p>
        </w:tc>
        <w:tc>
          <w:tcPr>
            <w:tcW w:w="3502" w:type="dxa"/>
          </w:tcPr>
          <w:p w14:paraId="34887BDE"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Lower part of Pyandj River</w:t>
            </w:r>
          </w:p>
        </w:tc>
        <w:tc>
          <w:tcPr>
            <w:tcW w:w="0" w:type="auto"/>
          </w:tcPr>
          <w:p w14:paraId="7304BF79"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18/07/2001</w:t>
            </w:r>
          </w:p>
        </w:tc>
        <w:tc>
          <w:tcPr>
            <w:tcW w:w="0" w:type="auto"/>
          </w:tcPr>
          <w:p w14:paraId="18327E45"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6422D38A" w14:textId="15E62799"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6BBEFBA0" w14:textId="77777777" w:rsidTr="001D0D87">
        <w:trPr>
          <w:cantSplit/>
        </w:trPr>
        <w:tc>
          <w:tcPr>
            <w:tcW w:w="2542" w:type="dxa"/>
          </w:tcPr>
          <w:p w14:paraId="32D674A3"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Tayikistán</w:t>
            </w:r>
          </w:p>
        </w:tc>
        <w:tc>
          <w:tcPr>
            <w:tcW w:w="709" w:type="dxa"/>
          </w:tcPr>
          <w:p w14:paraId="68456E6C"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1085</w:t>
            </w:r>
          </w:p>
        </w:tc>
        <w:tc>
          <w:tcPr>
            <w:tcW w:w="3502" w:type="dxa"/>
          </w:tcPr>
          <w:p w14:paraId="4AAA23F0"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Shorkul and Rangkul Lakes</w:t>
            </w:r>
          </w:p>
        </w:tc>
        <w:tc>
          <w:tcPr>
            <w:tcW w:w="0" w:type="auto"/>
          </w:tcPr>
          <w:p w14:paraId="7C318DF1"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18/07/2001</w:t>
            </w:r>
          </w:p>
        </w:tc>
        <w:tc>
          <w:tcPr>
            <w:tcW w:w="0" w:type="auto"/>
          </w:tcPr>
          <w:p w14:paraId="141F5C00"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121932CF" w14:textId="751B9BFE"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r w:rsidR="00EB7E05" w:rsidRPr="00B812E5" w14:paraId="0FD65AFA" w14:textId="77777777" w:rsidTr="001D0D87">
        <w:trPr>
          <w:cantSplit/>
        </w:trPr>
        <w:tc>
          <w:tcPr>
            <w:tcW w:w="2542" w:type="dxa"/>
          </w:tcPr>
          <w:p w14:paraId="18C80D75"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Tayikistán</w:t>
            </w:r>
          </w:p>
        </w:tc>
        <w:tc>
          <w:tcPr>
            <w:tcW w:w="709" w:type="dxa"/>
          </w:tcPr>
          <w:p w14:paraId="4DB8FD5F"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1086</w:t>
            </w:r>
          </w:p>
        </w:tc>
        <w:tc>
          <w:tcPr>
            <w:tcW w:w="3502" w:type="dxa"/>
          </w:tcPr>
          <w:p w14:paraId="4CDD045F" w14:textId="77777777" w:rsidR="00EB7E05" w:rsidRPr="00B812E5" w:rsidRDefault="00EB7E05" w:rsidP="001D0D87">
            <w:pP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Zorkul Lake</w:t>
            </w:r>
          </w:p>
        </w:tc>
        <w:tc>
          <w:tcPr>
            <w:tcW w:w="0" w:type="auto"/>
          </w:tcPr>
          <w:p w14:paraId="55FD88B4"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18/07/2001</w:t>
            </w:r>
          </w:p>
        </w:tc>
        <w:tc>
          <w:tcPr>
            <w:tcW w:w="0" w:type="auto"/>
          </w:tcPr>
          <w:p w14:paraId="7A723336" w14:textId="77777777" w:rsidR="00EB7E05" w:rsidRPr="00B812E5" w:rsidRDefault="00EB7E05" w:rsidP="001D0D87">
            <w:pPr>
              <w:jc w:val="center"/>
              <w:rPr>
                <w:rFonts w:asciiTheme="minorHAnsi" w:hAnsiTheme="minorHAnsi" w:cstheme="minorHAnsi"/>
                <w:color w:val="000000"/>
                <w:sz w:val="20"/>
                <w:szCs w:val="20"/>
                <w:lang w:val="es-ES"/>
              </w:rPr>
            </w:pPr>
            <w:r w:rsidRPr="00B812E5">
              <w:rPr>
                <w:rFonts w:asciiTheme="minorHAnsi" w:hAnsiTheme="minorHAnsi" w:cstheme="minorHAnsi"/>
                <w:color w:val="000000"/>
                <w:sz w:val="20"/>
                <w:szCs w:val="20"/>
                <w:lang w:val="es-ES"/>
              </w:rPr>
              <w:t>no</w:t>
            </w:r>
          </w:p>
        </w:tc>
        <w:tc>
          <w:tcPr>
            <w:tcW w:w="0" w:type="auto"/>
          </w:tcPr>
          <w:p w14:paraId="0A2385F2" w14:textId="065EE8BB" w:rsidR="00EB7E05" w:rsidRPr="00B812E5" w:rsidRDefault="00B812E5" w:rsidP="001D0D87">
            <w:pPr>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sí</w:t>
            </w:r>
          </w:p>
        </w:tc>
      </w:tr>
    </w:tbl>
    <w:p w14:paraId="76FCF4CB" w14:textId="155B688D" w:rsidR="009923D3" w:rsidRPr="00B812E5" w:rsidRDefault="009923D3" w:rsidP="00535ED8">
      <w:pPr>
        <w:rPr>
          <w:rFonts w:asciiTheme="minorHAnsi" w:hAnsiTheme="minorHAnsi" w:cstheme="minorHAnsi"/>
          <w:b/>
          <w:lang w:val="es-ES"/>
        </w:rPr>
      </w:pPr>
    </w:p>
    <w:p w14:paraId="6EC69D25" w14:textId="54878FEC" w:rsidR="0053464C" w:rsidRPr="00B812E5" w:rsidRDefault="0053464C" w:rsidP="00535ED8">
      <w:pPr>
        <w:rPr>
          <w:rFonts w:asciiTheme="minorHAnsi" w:hAnsiTheme="minorHAnsi" w:cstheme="minorHAnsi"/>
          <w:b/>
          <w:lang w:val="es-ES"/>
        </w:rPr>
      </w:pPr>
    </w:p>
    <w:p w14:paraId="6FA937C2" w14:textId="6B37D59F" w:rsidR="00C70A01" w:rsidRPr="00B812E5" w:rsidRDefault="00C70A01">
      <w:pPr>
        <w:widowControl w:val="0"/>
        <w:rPr>
          <w:rFonts w:asciiTheme="minorHAnsi" w:hAnsiTheme="minorHAnsi" w:cstheme="minorHAnsi"/>
          <w:b/>
          <w:lang w:val="es-ES"/>
        </w:rPr>
      </w:pPr>
      <w:r w:rsidRPr="00B812E5">
        <w:rPr>
          <w:rFonts w:asciiTheme="minorHAnsi" w:hAnsiTheme="minorHAnsi" w:cstheme="minorHAnsi"/>
          <w:b/>
          <w:lang w:val="es-ES"/>
        </w:rPr>
        <w:br w:type="page"/>
      </w:r>
    </w:p>
    <w:p w14:paraId="5E275673" w14:textId="119F813A" w:rsidR="00D83487" w:rsidRPr="00B812E5" w:rsidRDefault="0053464C" w:rsidP="00535ED8">
      <w:pPr>
        <w:pStyle w:val="BodyText"/>
        <w:ind w:left="0" w:firstLine="0"/>
        <w:rPr>
          <w:rFonts w:asciiTheme="minorHAnsi" w:hAnsiTheme="minorHAnsi" w:cstheme="minorHAnsi"/>
          <w:b/>
          <w:lang w:val="es-ES"/>
        </w:rPr>
      </w:pPr>
      <w:r w:rsidRPr="00B812E5">
        <w:rPr>
          <w:rFonts w:asciiTheme="minorHAnsi" w:hAnsiTheme="minorHAnsi" w:cstheme="minorHAnsi"/>
          <w:b/>
          <w:lang w:val="es-ES"/>
        </w:rPr>
        <w:lastRenderedPageBreak/>
        <w:t>A</w:t>
      </w:r>
      <w:r w:rsidR="00070574" w:rsidRPr="00B812E5">
        <w:rPr>
          <w:rFonts w:asciiTheme="minorHAnsi" w:hAnsiTheme="minorHAnsi" w:cstheme="minorHAnsi"/>
          <w:b/>
          <w:lang w:val="es-ES"/>
        </w:rPr>
        <w:t>nexo</w:t>
      </w:r>
      <w:r w:rsidR="00D83487" w:rsidRPr="00B812E5">
        <w:rPr>
          <w:rFonts w:asciiTheme="minorHAnsi" w:hAnsiTheme="minorHAnsi" w:cstheme="minorHAnsi"/>
          <w:b/>
          <w:lang w:val="es-ES"/>
        </w:rPr>
        <w:t xml:space="preserve"> 3b</w:t>
      </w:r>
    </w:p>
    <w:p w14:paraId="07A2305C" w14:textId="39646F43" w:rsidR="00070574" w:rsidRPr="00B812E5" w:rsidRDefault="00070574" w:rsidP="00070574">
      <w:pPr>
        <w:pStyle w:val="BodyText"/>
        <w:ind w:left="0" w:firstLine="0"/>
        <w:rPr>
          <w:rFonts w:asciiTheme="minorHAnsi" w:hAnsiTheme="minorHAnsi" w:cstheme="minorHAnsi"/>
          <w:b/>
          <w:color w:val="000000"/>
          <w:sz w:val="22"/>
          <w:szCs w:val="22"/>
          <w:lang w:val="es-ES"/>
        </w:rPr>
      </w:pPr>
      <w:r w:rsidRPr="00B812E5">
        <w:rPr>
          <w:rFonts w:asciiTheme="minorHAnsi" w:hAnsiTheme="minorHAnsi" w:cstheme="minorHAnsi"/>
          <w:b/>
          <w:color w:val="000000"/>
          <w:sz w:val="22"/>
          <w:szCs w:val="22"/>
          <w:lang w:val="es-ES"/>
        </w:rPr>
        <w:t>Lista de las Partes Contratantes con el número de sus sitios Ramsar y el número de sitios que no se han actualizado completamente, a 21 de febrero de 20</w:t>
      </w:r>
      <w:r w:rsidR="0053464C" w:rsidRPr="00B812E5">
        <w:rPr>
          <w:rFonts w:asciiTheme="minorHAnsi" w:hAnsiTheme="minorHAnsi" w:cstheme="minorHAnsi"/>
          <w:b/>
          <w:color w:val="000000"/>
          <w:sz w:val="22"/>
          <w:szCs w:val="22"/>
          <w:lang w:val="es-ES"/>
        </w:rPr>
        <w:t>2</w:t>
      </w:r>
      <w:r w:rsidR="002C3500" w:rsidRPr="00B812E5">
        <w:rPr>
          <w:rFonts w:asciiTheme="minorHAnsi" w:hAnsiTheme="minorHAnsi" w:cstheme="minorHAnsi"/>
          <w:b/>
          <w:color w:val="000000"/>
          <w:sz w:val="22"/>
          <w:szCs w:val="22"/>
          <w:lang w:val="es-ES"/>
        </w:rPr>
        <w:t>1</w:t>
      </w:r>
    </w:p>
    <w:p w14:paraId="62D36516" w14:textId="6692078A" w:rsidR="00A431B0" w:rsidRPr="00B812E5" w:rsidRDefault="00A431B0" w:rsidP="00535ED8">
      <w:pPr>
        <w:pStyle w:val="BodyText"/>
        <w:ind w:left="0" w:firstLine="0"/>
        <w:rPr>
          <w:rFonts w:asciiTheme="minorHAnsi" w:hAnsiTheme="minorHAnsi" w:cstheme="minorHAnsi"/>
          <w:b/>
          <w:color w:val="000000"/>
          <w:lang w:val="es-ES"/>
        </w:rPr>
      </w:pPr>
    </w:p>
    <w:tbl>
      <w:tblPr>
        <w:tblStyle w:val="TableGrid"/>
        <w:tblW w:w="9606"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1701"/>
        <w:gridCol w:w="2268"/>
        <w:gridCol w:w="2381"/>
      </w:tblGrid>
      <w:tr w:rsidR="00C70A01" w:rsidRPr="00B812E5" w14:paraId="0AAA6823" w14:textId="77777777" w:rsidTr="005019D8">
        <w:trPr>
          <w:trHeight w:val="255"/>
          <w:tblHeader/>
        </w:trPr>
        <w:tc>
          <w:tcPr>
            <w:tcW w:w="3256" w:type="dxa"/>
            <w:tcBorders>
              <w:top w:val="nil"/>
            </w:tcBorders>
            <w:shd w:val="clear" w:color="auto" w:fill="D9D9D9" w:themeFill="background1" w:themeFillShade="D9"/>
            <w:noWrap/>
            <w:vAlign w:val="center"/>
            <w:hideMark/>
          </w:tcPr>
          <w:p w14:paraId="54222049" w14:textId="7ED2C34D" w:rsidR="00C70A01" w:rsidRPr="00B812E5" w:rsidRDefault="0067458B" w:rsidP="000908D0">
            <w:pPr>
              <w:jc w:val="center"/>
              <w:rPr>
                <w:rFonts w:asciiTheme="minorHAnsi" w:hAnsiTheme="minorHAnsi" w:cstheme="minorHAnsi"/>
                <w:b/>
                <w:color w:val="000000"/>
                <w:sz w:val="20"/>
                <w:lang w:val="es-ES"/>
              </w:rPr>
            </w:pPr>
            <w:r w:rsidRPr="00B812E5">
              <w:rPr>
                <w:rFonts w:asciiTheme="minorHAnsi" w:hAnsiTheme="minorHAnsi" w:cstheme="minorHAnsi"/>
                <w:b/>
                <w:color w:val="000000"/>
                <w:sz w:val="20"/>
                <w:lang w:val="es-ES"/>
              </w:rPr>
              <w:t>Parte Contratante</w:t>
            </w:r>
          </w:p>
        </w:tc>
        <w:tc>
          <w:tcPr>
            <w:tcW w:w="1701" w:type="dxa"/>
            <w:tcBorders>
              <w:top w:val="nil"/>
            </w:tcBorders>
            <w:shd w:val="clear" w:color="auto" w:fill="D9D9D9" w:themeFill="background1" w:themeFillShade="D9"/>
            <w:noWrap/>
            <w:vAlign w:val="center"/>
            <w:hideMark/>
          </w:tcPr>
          <w:p w14:paraId="3C3D7380" w14:textId="4014624E" w:rsidR="00C70A01" w:rsidRPr="00B812E5" w:rsidRDefault="0067458B" w:rsidP="005019D8">
            <w:pPr>
              <w:jc w:val="center"/>
              <w:rPr>
                <w:rFonts w:asciiTheme="minorHAnsi" w:hAnsiTheme="minorHAnsi" w:cstheme="minorHAnsi"/>
                <w:b/>
                <w:color w:val="000000"/>
                <w:sz w:val="20"/>
                <w:lang w:val="es-ES"/>
              </w:rPr>
            </w:pPr>
            <w:r w:rsidRPr="00B812E5">
              <w:rPr>
                <w:rFonts w:asciiTheme="minorHAnsi" w:hAnsiTheme="minorHAnsi" w:cstheme="minorHAnsi"/>
                <w:b/>
                <w:color w:val="000000"/>
                <w:sz w:val="20"/>
                <w:lang w:val="es-ES"/>
              </w:rPr>
              <w:t>Total de sitios Ramsar designados</w:t>
            </w:r>
          </w:p>
        </w:tc>
        <w:tc>
          <w:tcPr>
            <w:tcW w:w="2268" w:type="dxa"/>
            <w:tcBorders>
              <w:top w:val="nil"/>
            </w:tcBorders>
            <w:shd w:val="clear" w:color="auto" w:fill="D9D9D9" w:themeFill="background1" w:themeFillShade="D9"/>
            <w:noWrap/>
            <w:vAlign w:val="center"/>
            <w:hideMark/>
          </w:tcPr>
          <w:p w14:paraId="1C84CD52" w14:textId="4E111696" w:rsidR="00C70A01" w:rsidRPr="00B812E5" w:rsidRDefault="0067458B" w:rsidP="005019D8">
            <w:pPr>
              <w:jc w:val="center"/>
              <w:rPr>
                <w:rFonts w:asciiTheme="minorHAnsi" w:hAnsiTheme="minorHAnsi" w:cstheme="minorHAnsi"/>
                <w:b/>
                <w:color w:val="000000"/>
                <w:sz w:val="20"/>
                <w:lang w:val="es-ES"/>
              </w:rPr>
            </w:pPr>
            <w:r w:rsidRPr="00B812E5">
              <w:rPr>
                <w:rFonts w:asciiTheme="minorHAnsi" w:hAnsiTheme="minorHAnsi" w:cstheme="minorHAnsi"/>
                <w:b/>
                <w:bCs/>
                <w:color w:val="000000"/>
                <w:sz w:val="20"/>
                <w:szCs w:val="20"/>
                <w:lang w:val="es-ES"/>
              </w:rPr>
              <w:t>Sitios que necesitan una actualización de la información</w:t>
            </w:r>
            <w:r w:rsidRPr="00B812E5">
              <w:rPr>
                <w:rStyle w:val="FootnoteReference"/>
                <w:rFonts w:asciiTheme="minorHAnsi" w:hAnsiTheme="minorHAnsi" w:cstheme="minorHAnsi"/>
                <w:b/>
                <w:bCs/>
                <w:color w:val="000000"/>
                <w:sz w:val="20"/>
                <w:szCs w:val="20"/>
                <w:lang w:val="es-ES" w:eastAsia="en-GB"/>
              </w:rPr>
              <w:t xml:space="preserve"> </w:t>
            </w:r>
            <w:r w:rsidR="00C70A01" w:rsidRPr="00B812E5">
              <w:rPr>
                <w:rStyle w:val="FootnoteReference"/>
                <w:rFonts w:asciiTheme="minorHAnsi" w:hAnsiTheme="minorHAnsi" w:cstheme="minorHAnsi"/>
                <w:b/>
                <w:bCs/>
                <w:color w:val="000000"/>
                <w:sz w:val="20"/>
                <w:szCs w:val="20"/>
                <w:lang w:val="es-ES" w:eastAsia="en-GB"/>
              </w:rPr>
              <w:footnoteReference w:id="3"/>
            </w:r>
          </w:p>
        </w:tc>
        <w:tc>
          <w:tcPr>
            <w:tcW w:w="2381" w:type="dxa"/>
            <w:tcBorders>
              <w:top w:val="nil"/>
            </w:tcBorders>
            <w:shd w:val="clear" w:color="auto" w:fill="D9D9D9" w:themeFill="background1" w:themeFillShade="D9"/>
            <w:noWrap/>
            <w:vAlign w:val="center"/>
            <w:hideMark/>
          </w:tcPr>
          <w:p w14:paraId="2DC571C5" w14:textId="6D8DC7BB" w:rsidR="00C70A01" w:rsidRPr="00B812E5" w:rsidRDefault="0067458B" w:rsidP="005019D8">
            <w:pPr>
              <w:jc w:val="center"/>
              <w:rPr>
                <w:rFonts w:asciiTheme="minorHAnsi" w:hAnsiTheme="minorHAnsi" w:cstheme="minorHAnsi"/>
                <w:b/>
                <w:color w:val="000000"/>
                <w:sz w:val="20"/>
                <w:lang w:val="es-ES"/>
              </w:rPr>
            </w:pPr>
            <w:r w:rsidRPr="00B812E5">
              <w:rPr>
                <w:rFonts w:asciiTheme="minorHAnsi" w:hAnsiTheme="minorHAnsi" w:cstheme="minorHAnsi"/>
                <w:b/>
                <w:bCs/>
                <w:color w:val="000000"/>
                <w:sz w:val="20"/>
                <w:szCs w:val="20"/>
                <w:lang w:val="es-ES"/>
              </w:rPr>
              <w:t>Sitios sobre los que la Secretaría ha recibido información actualizada</w:t>
            </w:r>
            <w:r w:rsidR="00C70A01" w:rsidRPr="00B812E5">
              <w:rPr>
                <w:rStyle w:val="FootnoteReference"/>
                <w:rFonts w:asciiTheme="minorHAnsi" w:hAnsiTheme="minorHAnsi" w:cstheme="minorHAnsi"/>
                <w:b/>
                <w:bCs/>
                <w:color w:val="000000"/>
                <w:sz w:val="20"/>
                <w:szCs w:val="20"/>
                <w:lang w:val="es-ES" w:eastAsia="en-GB"/>
              </w:rPr>
              <w:footnoteReference w:id="4"/>
            </w:r>
          </w:p>
        </w:tc>
      </w:tr>
      <w:tr w:rsidR="00C70A01" w:rsidRPr="00B812E5" w14:paraId="5CA9CB9E" w14:textId="77777777" w:rsidTr="005019D8">
        <w:trPr>
          <w:trHeight w:val="255"/>
        </w:trPr>
        <w:tc>
          <w:tcPr>
            <w:tcW w:w="3256" w:type="dxa"/>
            <w:noWrap/>
            <w:hideMark/>
          </w:tcPr>
          <w:p w14:paraId="4669CAD3"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Albania</w:t>
            </w:r>
          </w:p>
        </w:tc>
        <w:tc>
          <w:tcPr>
            <w:tcW w:w="1701" w:type="dxa"/>
            <w:noWrap/>
            <w:hideMark/>
          </w:tcPr>
          <w:p w14:paraId="6396DEC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2DECBE1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6E44B392"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5019D8" w:rsidRPr="00B812E5" w14:paraId="4FD6B1CC" w14:textId="77777777" w:rsidTr="005019D8">
        <w:trPr>
          <w:trHeight w:val="255"/>
        </w:trPr>
        <w:tc>
          <w:tcPr>
            <w:tcW w:w="3256" w:type="dxa"/>
            <w:noWrap/>
            <w:hideMark/>
          </w:tcPr>
          <w:p w14:paraId="2F68822B" w14:textId="77777777" w:rsidR="005019D8" w:rsidRPr="00B812E5" w:rsidRDefault="005019D8" w:rsidP="005019D8">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Alemania</w:t>
            </w:r>
          </w:p>
        </w:tc>
        <w:tc>
          <w:tcPr>
            <w:tcW w:w="1701" w:type="dxa"/>
            <w:noWrap/>
            <w:hideMark/>
          </w:tcPr>
          <w:p w14:paraId="575677BF"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35</w:t>
            </w:r>
          </w:p>
        </w:tc>
        <w:tc>
          <w:tcPr>
            <w:tcW w:w="2268" w:type="dxa"/>
            <w:noWrap/>
            <w:hideMark/>
          </w:tcPr>
          <w:p w14:paraId="2B3CC935"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381" w:type="dxa"/>
            <w:noWrap/>
            <w:hideMark/>
          </w:tcPr>
          <w:p w14:paraId="55FFC288"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27</w:t>
            </w:r>
          </w:p>
        </w:tc>
      </w:tr>
      <w:tr w:rsidR="00C70A01" w:rsidRPr="00B812E5" w14:paraId="03655F63" w14:textId="77777777" w:rsidTr="005019D8">
        <w:trPr>
          <w:trHeight w:val="255"/>
        </w:trPr>
        <w:tc>
          <w:tcPr>
            <w:tcW w:w="3256" w:type="dxa"/>
            <w:noWrap/>
            <w:hideMark/>
          </w:tcPr>
          <w:p w14:paraId="78F555AB" w14:textId="77B976F8"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Argelia</w:t>
            </w:r>
          </w:p>
        </w:tc>
        <w:tc>
          <w:tcPr>
            <w:tcW w:w="1701" w:type="dxa"/>
            <w:noWrap/>
            <w:hideMark/>
          </w:tcPr>
          <w:p w14:paraId="76E48930"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50</w:t>
            </w:r>
          </w:p>
        </w:tc>
        <w:tc>
          <w:tcPr>
            <w:tcW w:w="2268" w:type="dxa"/>
            <w:noWrap/>
            <w:hideMark/>
          </w:tcPr>
          <w:p w14:paraId="386FF13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3986CCA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7CEB026B" w14:textId="77777777" w:rsidTr="005019D8">
        <w:trPr>
          <w:trHeight w:val="255"/>
        </w:trPr>
        <w:tc>
          <w:tcPr>
            <w:tcW w:w="3256" w:type="dxa"/>
            <w:noWrap/>
            <w:hideMark/>
          </w:tcPr>
          <w:p w14:paraId="63090818"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Andorra</w:t>
            </w:r>
          </w:p>
        </w:tc>
        <w:tc>
          <w:tcPr>
            <w:tcW w:w="1701" w:type="dxa"/>
            <w:noWrap/>
            <w:hideMark/>
          </w:tcPr>
          <w:p w14:paraId="6C88643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4779C0F0"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24EB9620"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4E1C3CA2" w14:textId="77777777" w:rsidTr="005019D8">
        <w:trPr>
          <w:trHeight w:val="255"/>
        </w:trPr>
        <w:tc>
          <w:tcPr>
            <w:tcW w:w="3256" w:type="dxa"/>
            <w:noWrap/>
            <w:hideMark/>
          </w:tcPr>
          <w:p w14:paraId="5EC8B6EF" w14:textId="03E944CF"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Antigua y Barbuda</w:t>
            </w:r>
          </w:p>
        </w:tc>
        <w:tc>
          <w:tcPr>
            <w:tcW w:w="1701" w:type="dxa"/>
            <w:noWrap/>
            <w:hideMark/>
          </w:tcPr>
          <w:p w14:paraId="551ED69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1B1B9B61"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0D248C0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7C523D9A" w14:textId="77777777" w:rsidTr="005019D8">
        <w:trPr>
          <w:trHeight w:val="255"/>
        </w:trPr>
        <w:tc>
          <w:tcPr>
            <w:tcW w:w="3256" w:type="dxa"/>
            <w:noWrap/>
            <w:hideMark/>
          </w:tcPr>
          <w:p w14:paraId="2C4F021F"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Argentina</w:t>
            </w:r>
          </w:p>
        </w:tc>
        <w:tc>
          <w:tcPr>
            <w:tcW w:w="1701" w:type="dxa"/>
            <w:noWrap/>
            <w:hideMark/>
          </w:tcPr>
          <w:p w14:paraId="6E112EFC"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23</w:t>
            </w:r>
          </w:p>
        </w:tc>
        <w:tc>
          <w:tcPr>
            <w:tcW w:w="2268" w:type="dxa"/>
            <w:noWrap/>
            <w:hideMark/>
          </w:tcPr>
          <w:p w14:paraId="24445D9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381" w:type="dxa"/>
            <w:noWrap/>
            <w:hideMark/>
          </w:tcPr>
          <w:p w14:paraId="6DC6BD1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r>
      <w:tr w:rsidR="00C70A01" w:rsidRPr="00B812E5" w14:paraId="5003980E" w14:textId="77777777" w:rsidTr="005019D8">
        <w:trPr>
          <w:trHeight w:val="255"/>
        </w:trPr>
        <w:tc>
          <w:tcPr>
            <w:tcW w:w="3256" w:type="dxa"/>
            <w:noWrap/>
            <w:hideMark/>
          </w:tcPr>
          <w:p w14:paraId="7A123A26"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Armenia</w:t>
            </w:r>
          </w:p>
        </w:tc>
        <w:tc>
          <w:tcPr>
            <w:tcW w:w="1701" w:type="dxa"/>
            <w:noWrap/>
            <w:hideMark/>
          </w:tcPr>
          <w:p w14:paraId="284DB1B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47A7F207"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10FCDEF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598B5FEF" w14:textId="77777777" w:rsidTr="005019D8">
        <w:trPr>
          <w:trHeight w:val="255"/>
        </w:trPr>
        <w:tc>
          <w:tcPr>
            <w:tcW w:w="3256" w:type="dxa"/>
            <w:noWrap/>
            <w:hideMark/>
          </w:tcPr>
          <w:p w14:paraId="34ED2C80"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Australia</w:t>
            </w:r>
          </w:p>
        </w:tc>
        <w:tc>
          <w:tcPr>
            <w:tcW w:w="1701" w:type="dxa"/>
            <w:noWrap/>
            <w:hideMark/>
          </w:tcPr>
          <w:p w14:paraId="09D0F50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66</w:t>
            </w:r>
          </w:p>
        </w:tc>
        <w:tc>
          <w:tcPr>
            <w:tcW w:w="2268" w:type="dxa"/>
            <w:noWrap/>
            <w:hideMark/>
          </w:tcPr>
          <w:p w14:paraId="3055E9A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40</w:t>
            </w:r>
          </w:p>
        </w:tc>
        <w:tc>
          <w:tcPr>
            <w:tcW w:w="2381" w:type="dxa"/>
            <w:noWrap/>
            <w:hideMark/>
          </w:tcPr>
          <w:p w14:paraId="6AF1CE7C"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21</w:t>
            </w:r>
          </w:p>
        </w:tc>
      </w:tr>
      <w:tr w:rsidR="00C70A01" w:rsidRPr="00B812E5" w14:paraId="175FC863" w14:textId="77777777" w:rsidTr="005019D8">
        <w:trPr>
          <w:trHeight w:val="255"/>
        </w:trPr>
        <w:tc>
          <w:tcPr>
            <w:tcW w:w="3256" w:type="dxa"/>
            <w:noWrap/>
            <w:hideMark/>
          </w:tcPr>
          <w:p w14:paraId="52EC3B73"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Austria</w:t>
            </w:r>
          </w:p>
        </w:tc>
        <w:tc>
          <w:tcPr>
            <w:tcW w:w="1701" w:type="dxa"/>
            <w:noWrap/>
            <w:hideMark/>
          </w:tcPr>
          <w:p w14:paraId="4BB18CA2"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23</w:t>
            </w:r>
          </w:p>
        </w:tc>
        <w:tc>
          <w:tcPr>
            <w:tcW w:w="2268" w:type="dxa"/>
            <w:noWrap/>
            <w:hideMark/>
          </w:tcPr>
          <w:p w14:paraId="756D053B"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726E953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22</w:t>
            </w:r>
          </w:p>
        </w:tc>
      </w:tr>
      <w:tr w:rsidR="00C70A01" w:rsidRPr="00B812E5" w14:paraId="42F75F87" w14:textId="77777777" w:rsidTr="005019D8">
        <w:trPr>
          <w:trHeight w:val="255"/>
        </w:trPr>
        <w:tc>
          <w:tcPr>
            <w:tcW w:w="3256" w:type="dxa"/>
            <w:noWrap/>
            <w:hideMark/>
          </w:tcPr>
          <w:p w14:paraId="50972A3F" w14:textId="7AF56E90"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Azerbaiyán</w:t>
            </w:r>
          </w:p>
        </w:tc>
        <w:tc>
          <w:tcPr>
            <w:tcW w:w="1701" w:type="dxa"/>
            <w:noWrap/>
            <w:hideMark/>
          </w:tcPr>
          <w:p w14:paraId="523C9A2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79F21617"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57466757"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387AE337" w14:textId="77777777" w:rsidTr="005019D8">
        <w:trPr>
          <w:trHeight w:val="255"/>
        </w:trPr>
        <w:tc>
          <w:tcPr>
            <w:tcW w:w="3256" w:type="dxa"/>
            <w:noWrap/>
            <w:hideMark/>
          </w:tcPr>
          <w:p w14:paraId="27189F9A"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Bahamas</w:t>
            </w:r>
          </w:p>
        </w:tc>
        <w:tc>
          <w:tcPr>
            <w:tcW w:w="1701" w:type="dxa"/>
            <w:noWrap/>
            <w:hideMark/>
          </w:tcPr>
          <w:p w14:paraId="76AF9D7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4A38420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6B4B07E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C70A01" w:rsidRPr="00B812E5" w14:paraId="1C38819B" w14:textId="77777777" w:rsidTr="005019D8">
        <w:trPr>
          <w:trHeight w:val="255"/>
        </w:trPr>
        <w:tc>
          <w:tcPr>
            <w:tcW w:w="3256" w:type="dxa"/>
            <w:noWrap/>
            <w:hideMark/>
          </w:tcPr>
          <w:p w14:paraId="5D6B74BE" w14:textId="657DF3B3"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Bahrein</w:t>
            </w:r>
          </w:p>
        </w:tc>
        <w:tc>
          <w:tcPr>
            <w:tcW w:w="1701" w:type="dxa"/>
            <w:noWrap/>
            <w:hideMark/>
          </w:tcPr>
          <w:p w14:paraId="7E6A8CF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58AEC7CE"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44340F37"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67436BCC" w14:textId="77777777" w:rsidTr="005019D8">
        <w:trPr>
          <w:trHeight w:val="255"/>
        </w:trPr>
        <w:tc>
          <w:tcPr>
            <w:tcW w:w="3256" w:type="dxa"/>
            <w:noWrap/>
            <w:hideMark/>
          </w:tcPr>
          <w:p w14:paraId="3ED0DBDE"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Bangladesh</w:t>
            </w:r>
          </w:p>
        </w:tc>
        <w:tc>
          <w:tcPr>
            <w:tcW w:w="1701" w:type="dxa"/>
            <w:noWrap/>
            <w:hideMark/>
          </w:tcPr>
          <w:p w14:paraId="6D8FB53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3D2778C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2E50A7D5"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4BB28D5E" w14:textId="77777777" w:rsidTr="005019D8">
        <w:trPr>
          <w:trHeight w:val="255"/>
        </w:trPr>
        <w:tc>
          <w:tcPr>
            <w:tcW w:w="3256" w:type="dxa"/>
            <w:noWrap/>
            <w:hideMark/>
          </w:tcPr>
          <w:p w14:paraId="208B4DA6"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Barbados</w:t>
            </w:r>
          </w:p>
        </w:tc>
        <w:tc>
          <w:tcPr>
            <w:tcW w:w="1701" w:type="dxa"/>
            <w:noWrap/>
            <w:hideMark/>
          </w:tcPr>
          <w:p w14:paraId="1B2E994C"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65BBB0BB"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6C77D1A5"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61DCCDCF" w14:textId="77777777" w:rsidTr="005019D8">
        <w:trPr>
          <w:trHeight w:val="255"/>
        </w:trPr>
        <w:tc>
          <w:tcPr>
            <w:tcW w:w="3256" w:type="dxa"/>
            <w:noWrap/>
            <w:hideMark/>
          </w:tcPr>
          <w:p w14:paraId="1BE634AE" w14:textId="56B4EE72"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Belarús</w:t>
            </w:r>
          </w:p>
        </w:tc>
        <w:tc>
          <w:tcPr>
            <w:tcW w:w="1701" w:type="dxa"/>
            <w:noWrap/>
            <w:hideMark/>
          </w:tcPr>
          <w:p w14:paraId="697FAF68"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26</w:t>
            </w:r>
          </w:p>
        </w:tc>
        <w:tc>
          <w:tcPr>
            <w:tcW w:w="2268" w:type="dxa"/>
            <w:noWrap/>
            <w:hideMark/>
          </w:tcPr>
          <w:p w14:paraId="62790B7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58B9902C"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13AC9445" w14:textId="77777777" w:rsidTr="005019D8">
        <w:trPr>
          <w:trHeight w:val="255"/>
        </w:trPr>
        <w:tc>
          <w:tcPr>
            <w:tcW w:w="3256" w:type="dxa"/>
            <w:noWrap/>
            <w:hideMark/>
          </w:tcPr>
          <w:p w14:paraId="6ED078A1" w14:textId="123B4058"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Bélgica</w:t>
            </w:r>
          </w:p>
        </w:tc>
        <w:tc>
          <w:tcPr>
            <w:tcW w:w="1701" w:type="dxa"/>
            <w:noWrap/>
            <w:hideMark/>
          </w:tcPr>
          <w:p w14:paraId="4EB0B10C"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268" w:type="dxa"/>
            <w:noWrap/>
            <w:hideMark/>
          </w:tcPr>
          <w:p w14:paraId="6B84FD3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381" w:type="dxa"/>
            <w:noWrap/>
            <w:hideMark/>
          </w:tcPr>
          <w:p w14:paraId="67F3EBDE"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41996149" w14:textId="77777777" w:rsidTr="005019D8">
        <w:trPr>
          <w:trHeight w:val="255"/>
        </w:trPr>
        <w:tc>
          <w:tcPr>
            <w:tcW w:w="3256" w:type="dxa"/>
            <w:noWrap/>
            <w:hideMark/>
          </w:tcPr>
          <w:p w14:paraId="5EC0CEC4" w14:textId="4210714C"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Belice</w:t>
            </w:r>
          </w:p>
        </w:tc>
        <w:tc>
          <w:tcPr>
            <w:tcW w:w="1701" w:type="dxa"/>
            <w:noWrap/>
            <w:hideMark/>
          </w:tcPr>
          <w:p w14:paraId="25C91BC8"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2F3B94A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1BC3CCE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13B21BFA" w14:textId="77777777" w:rsidTr="005019D8">
        <w:trPr>
          <w:trHeight w:val="255"/>
        </w:trPr>
        <w:tc>
          <w:tcPr>
            <w:tcW w:w="3256" w:type="dxa"/>
            <w:noWrap/>
            <w:hideMark/>
          </w:tcPr>
          <w:p w14:paraId="34360869"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Benin</w:t>
            </w:r>
          </w:p>
        </w:tc>
        <w:tc>
          <w:tcPr>
            <w:tcW w:w="1701" w:type="dxa"/>
            <w:noWrap/>
            <w:hideMark/>
          </w:tcPr>
          <w:p w14:paraId="17ED644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092D0A95"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FFBA33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08D7BB42" w14:textId="77777777" w:rsidTr="005019D8">
        <w:trPr>
          <w:trHeight w:val="255"/>
        </w:trPr>
        <w:tc>
          <w:tcPr>
            <w:tcW w:w="3256" w:type="dxa"/>
            <w:noWrap/>
            <w:hideMark/>
          </w:tcPr>
          <w:p w14:paraId="32E7FDDE" w14:textId="65DF954B"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Bhután</w:t>
            </w:r>
          </w:p>
        </w:tc>
        <w:tc>
          <w:tcPr>
            <w:tcW w:w="1701" w:type="dxa"/>
            <w:noWrap/>
            <w:hideMark/>
          </w:tcPr>
          <w:p w14:paraId="09030265"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537FA0E0"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624B967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6C0BE7C8" w14:textId="77777777" w:rsidTr="005019D8">
        <w:trPr>
          <w:trHeight w:val="255"/>
        </w:trPr>
        <w:tc>
          <w:tcPr>
            <w:tcW w:w="3256" w:type="dxa"/>
            <w:noWrap/>
            <w:hideMark/>
          </w:tcPr>
          <w:p w14:paraId="573781A8" w14:textId="411D5AC4"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Bolivia (</w:t>
            </w:r>
            <w:r w:rsidR="00EF6C46" w:rsidRPr="00B812E5">
              <w:rPr>
                <w:rFonts w:asciiTheme="minorHAnsi" w:hAnsiTheme="minorHAnsi" w:cstheme="minorHAnsi"/>
                <w:color w:val="000000"/>
                <w:sz w:val="20"/>
                <w:lang w:val="es-ES"/>
              </w:rPr>
              <w:t>Estado Plurinacional de</w:t>
            </w:r>
            <w:r w:rsidRPr="00B812E5">
              <w:rPr>
                <w:rFonts w:asciiTheme="minorHAnsi" w:hAnsiTheme="minorHAnsi" w:cstheme="minorHAnsi"/>
                <w:color w:val="000000"/>
                <w:sz w:val="20"/>
                <w:lang w:val="es-ES"/>
              </w:rPr>
              <w:t>)</w:t>
            </w:r>
          </w:p>
        </w:tc>
        <w:tc>
          <w:tcPr>
            <w:tcW w:w="1701" w:type="dxa"/>
            <w:noWrap/>
            <w:hideMark/>
          </w:tcPr>
          <w:p w14:paraId="0775EA18"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51A248F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381" w:type="dxa"/>
            <w:noWrap/>
            <w:hideMark/>
          </w:tcPr>
          <w:p w14:paraId="59D56EE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3DB15D4C" w14:textId="77777777" w:rsidTr="005019D8">
        <w:trPr>
          <w:trHeight w:val="255"/>
        </w:trPr>
        <w:tc>
          <w:tcPr>
            <w:tcW w:w="3256" w:type="dxa"/>
            <w:noWrap/>
            <w:hideMark/>
          </w:tcPr>
          <w:p w14:paraId="1FC7E463" w14:textId="141B1138"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Bosnia y H</w:t>
            </w:r>
            <w:r w:rsidR="00C70A01" w:rsidRPr="00B812E5">
              <w:rPr>
                <w:rFonts w:asciiTheme="minorHAnsi" w:hAnsiTheme="minorHAnsi" w:cstheme="minorHAnsi"/>
                <w:color w:val="000000"/>
                <w:sz w:val="20"/>
                <w:lang w:val="es-ES"/>
              </w:rPr>
              <w:t>erzegovina</w:t>
            </w:r>
          </w:p>
        </w:tc>
        <w:tc>
          <w:tcPr>
            <w:tcW w:w="1701" w:type="dxa"/>
            <w:noWrap/>
            <w:hideMark/>
          </w:tcPr>
          <w:p w14:paraId="52915FD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2E16859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310F941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39339A06" w14:textId="77777777" w:rsidTr="005019D8">
        <w:trPr>
          <w:trHeight w:val="255"/>
        </w:trPr>
        <w:tc>
          <w:tcPr>
            <w:tcW w:w="3256" w:type="dxa"/>
            <w:noWrap/>
            <w:hideMark/>
          </w:tcPr>
          <w:p w14:paraId="5854FAC2"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Botswana</w:t>
            </w:r>
          </w:p>
        </w:tc>
        <w:tc>
          <w:tcPr>
            <w:tcW w:w="1701" w:type="dxa"/>
            <w:noWrap/>
            <w:hideMark/>
          </w:tcPr>
          <w:p w14:paraId="4F24CFA0"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523DFD3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2F285437"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C70A01" w:rsidRPr="00B812E5" w14:paraId="29B728AA" w14:textId="77777777" w:rsidTr="005019D8">
        <w:trPr>
          <w:trHeight w:val="255"/>
        </w:trPr>
        <w:tc>
          <w:tcPr>
            <w:tcW w:w="3256" w:type="dxa"/>
            <w:noWrap/>
            <w:hideMark/>
          </w:tcPr>
          <w:p w14:paraId="0BA89C11" w14:textId="267DD2C2"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Brasil</w:t>
            </w:r>
          </w:p>
        </w:tc>
        <w:tc>
          <w:tcPr>
            <w:tcW w:w="1701" w:type="dxa"/>
            <w:noWrap/>
            <w:hideMark/>
          </w:tcPr>
          <w:p w14:paraId="5E780161"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27</w:t>
            </w:r>
          </w:p>
        </w:tc>
        <w:tc>
          <w:tcPr>
            <w:tcW w:w="2268" w:type="dxa"/>
            <w:noWrap/>
            <w:hideMark/>
          </w:tcPr>
          <w:p w14:paraId="3CD9D1D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0B53D24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r>
      <w:tr w:rsidR="00C70A01" w:rsidRPr="00B812E5" w14:paraId="459911B1" w14:textId="77777777" w:rsidTr="005019D8">
        <w:trPr>
          <w:trHeight w:val="255"/>
        </w:trPr>
        <w:tc>
          <w:tcPr>
            <w:tcW w:w="3256" w:type="dxa"/>
            <w:noWrap/>
            <w:hideMark/>
          </w:tcPr>
          <w:p w14:paraId="729FDC0B"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Bulgaria</w:t>
            </w:r>
          </w:p>
        </w:tc>
        <w:tc>
          <w:tcPr>
            <w:tcW w:w="1701" w:type="dxa"/>
            <w:noWrap/>
            <w:hideMark/>
          </w:tcPr>
          <w:p w14:paraId="79C98D7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4445685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35C0EEE2"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161DF165" w14:textId="77777777" w:rsidTr="005019D8">
        <w:trPr>
          <w:trHeight w:val="255"/>
        </w:trPr>
        <w:tc>
          <w:tcPr>
            <w:tcW w:w="3256" w:type="dxa"/>
            <w:noWrap/>
            <w:hideMark/>
          </w:tcPr>
          <w:p w14:paraId="1C4898FB"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Burkina Faso</w:t>
            </w:r>
          </w:p>
        </w:tc>
        <w:tc>
          <w:tcPr>
            <w:tcW w:w="1701" w:type="dxa"/>
            <w:noWrap/>
            <w:hideMark/>
          </w:tcPr>
          <w:p w14:paraId="28219B51"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25</w:t>
            </w:r>
          </w:p>
        </w:tc>
        <w:tc>
          <w:tcPr>
            <w:tcW w:w="2268" w:type="dxa"/>
            <w:noWrap/>
            <w:hideMark/>
          </w:tcPr>
          <w:p w14:paraId="2C504CDE"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FA19D58"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228CD25F" w14:textId="77777777" w:rsidTr="005019D8">
        <w:trPr>
          <w:trHeight w:val="255"/>
        </w:trPr>
        <w:tc>
          <w:tcPr>
            <w:tcW w:w="3256" w:type="dxa"/>
            <w:noWrap/>
            <w:hideMark/>
          </w:tcPr>
          <w:p w14:paraId="15C25A8E"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Burundi</w:t>
            </w:r>
          </w:p>
        </w:tc>
        <w:tc>
          <w:tcPr>
            <w:tcW w:w="1701" w:type="dxa"/>
            <w:noWrap/>
            <w:hideMark/>
          </w:tcPr>
          <w:p w14:paraId="5C18A92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391E973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659BBC1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53466E00" w14:textId="77777777" w:rsidTr="005019D8">
        <w:trPr>
          <w:trHeight w:val="255"/>
        </w:trPr>
        <w:tc>
          <w:tcPr>
            <w:tcW w:w="3256" w:type="dxa"/>
            <w:noWrap/>
            <w:hideMark/>
          </w:tcPr>
          <w:p w14:paraId="0F6F4993"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Cabo Verde</w:t>
            </w:r>
          </w:p>
        </w:tc>
        <w:tc>
          <w:tcPr>
            <w:tcW w:w="1701" w:type="dxa"/>
            <w:noWrap/>
            <w:hideMark/>
          </w:tcPr>
          <w:p w14:paraId="3B6655AF"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5FF1E6C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5E2F2FB7"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3511002C" w14:textId="77777777" w:rsidTr="005019D8">
        <w:trPr>
          <w:trHeight w:val="255"/>
        </w:trPr>
        <w:tc>
          <w:tcPr>
            <w:tcW w:w="3256" w:type="dxa"/>
            <w:noWrap/>
            <w:hideMark/>
          </w:tcPr>
          <w:p w14:paraId="4FF6CCC4" w14:textId="323714F5"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Camboya</w:t>
            </w:r>
          </w:p>
        </w:tc>
        <w:tc>
          <w:tcPr>
            <w:tcW w:w="1701" w:type="dxa"/>
            <w:noWrap/>
            <w:hideMark/>
          </w:tcPr>
          <w:p w14:paraId="4A1A621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7131822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135B6A7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7DB8FC24" w14:textId="77777777" w:rsidTr="005019D8">
        <w:trPr>
          <w:trHeight w:val="255"/>
        </w:trPr>
        <w:tc>
          <w:tcPr>
            <w:tcW w:w="3256" w:type="dxa"/>
            <w:noWrap/>
            <w:hideMark/>
          </w:tcPr>
          <w:p w14:paraId="68406BC1" w14:textId="0AB378DB"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Camerún</w:t>
            </w:r>
          </w:p>
        </w:tc>
        <w:tc>
          <w:tcPr>
            <w:tcW w:w="1701" w:type="dxa"/>
            <w:noWrap/>
            <w:hideMark/>
          </w:tcPr>
          <w:p w14:paraId="0A72A7CE"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6B9C3165"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381" w:type="dxa"/>
            <w:noWrap/>
            <w:hideMark/>
          </w:tcPr>
          <w:p w14:paraId="621FEC4C"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0CF52140" w14:textId="77777777" w:rsidTr="005019D8">
        <w:trPr>
          <w:trHeight w:val="255"/>
        </w:trPr>
        <w:tc>
          <w:tcPr>
            <w:tcW w:w="3256" w:type="dxa"/>
            <w:noWrap/>
            <w:hideMark/>
          </w:tcPr>
          <w:p w14:paraId="3CADFDCB" w14:textId="29EDDE6B"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Canadá</w:t>
            </w:r>
          </w:p>
        </w:tc>
        <w:tc>
          <w:tcPr>
            <w:tcW w:w="1701" w:type="dxa"/>
            <w:noWrap/>
            <w:hideMark/>
          </w:tcPr>
          <w:p w14:paraId="79EE3361"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37</w:t>
            </w:r>
          </w:p>
        </w:tc>
        <w:tc>
          <w:tcPr>
            <w:tcW w:w="2268" w:type="dxa"/>
            <w:noWrap/>
            <w:hideMark/>
          </w:tcPr>
          <w:p w14:paraId="4235F9E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2BC057C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35</w:t>
            </w:r>
          </w:p>
        </w:tc>
      </w:tr>
      <w:tr w:rsidR="00C70A01" w:rsidRPr="00B812E5" w14:paraId="535315E3" w14:textId="77777777" w:rsidTr="005019D8">
        <w:trPr>
          <w:trHeight w:val="255"/>
        </w:trPr>
        <w:tc>
          <w:tcPr>
            <w:tcW w:w="3256" w:type="dxa"/>
            <w:noWrap/>
            <w:hideMark/>
          </w:tcPr>
          <w:p w14:paraId="07189C32"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Chad</w:t>
            </w:r>
          </w:p>
        </w:tc>
        <w:tc>
          <w:tcPr>
            <w:tcW w:w="1701" w:type="dxa"/>
            <w:noWrap/>
            <w:hideMark/>
          </w:tcPr>
          <w:p w14:paraId="562CDFE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1295EA60"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381" w:type="dxa"/>
            <w:noWrap/>
            <w:hideMark/>
          </w:tcPr>
          <w:p w14:paraId="1C4D0F5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402B7680" w14:textId="77777777" w:rsidTr="005019D8">
        <w:trPr>
          <w:trHeight w:val="255"/>
        </w:trPr>
        <w:tc>
          <w:tcPr>
            <w:tcW w:w="3256" w:type="dxa"/>
            <w:noWrap/>
            <w:hideMark/>
          </w:tcPr>
          <w:p w14:paraId="357B7AA9"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Chile</w:t>
            </w:r>
          </w:p>
        </w:tc>
        <w:tc>
          <w:tcPr>
            <w:tcW w:w="1701" w:type="dxa"/>
            <w:noWrap/>
            <w:hideMark/>
          </w:tcPr>
          <w:p w14:paraId="5D1D6D0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16</w:t>
            </w:r>
          </w:p>
        </w:tc>
        <w:tc>
          <w:tcPr>
            <w:tcW w:w="2268" w:type="dxa"/>
            <w:noWrap/>
            <w:hideMark/>
          </w:tcPr>
          <w:p w14:paraId="4CEC71E5"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381" w:type="dxa"/>
            <w:noWrap/>
            <w:hideMark/>
          </w:tcPr>
          <w:p w14:paraId="25DA3B8E"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r>
      <w:tr w:rsidR="00C70A01" w:rsidRPr="00B812E5" w14:paraId="40A04849" w14:textId="77777777" w:rsidTr="005019D8">
        <w:trPr>
          <w:trHeight w:val="255"/>
        </w:trPr>
        <w:tc>
          <w:tcPr>
            <w:tcW w:w="3256" w:type="dxa"/>
            <w:noWrap/>
            <w:hideMark/>
          </w:tcPr>
          <w:p w14:paraId="5E6DE404"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China</w:t>
            </w:r>
          </w:p>
        </w:tc>
        <w:tc>
          <w:tcPr>
            <w:tcW w:w="1701" w:type="dxa"/>
            <w:noWrap/>
            <w:hideMark/>
          </w:tcPr>
          <w:p w14:paraId="38D14D4A"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64</w:t>
            </w:r>
          </w:p>
        </w:tc>
        <w:tc>
          <w:tcPr>
            <w:tcW w:w="2268" w:type="dxa"/>
            <w:noWrap/>
            <w:hideMark/>
          </w:tcPr>
          <w:p w14:paraId="508ECF92"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1BDFD0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40</w:t>
            </w:r>
          </w:p>
        </w:tc>
      </w:tr>
      <w:tr w:rsidR="005019D8" w:rsidRPr="00B812E5" w14:paraId="4DD7C24C" w14:textId="77777777" w:rsidTr="005019D8">
        <w:trPr>
          <w:trHeight w:val="255"/>
        </w:trPr>
        <w:tc>
          <w:tcPr>
            <w:tcW w:w="3256" w:type="dxa"/>
            <w:noWrap/>
            <w:hideMark/>
          </w:tcPr>
          <w:p w14:paraId="7B6B73A4" w14:textId="77777777" w:rsidR="005019D8" w:rsidRPr="00B812E5" w:rsidRDefault="005019D8" w:rsidP="005019D8">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Chipre</w:t>
            </w:r>
          </w:p>
        </w:tc>
        <w:tc>
          <w:tcPr>
            <w:tcW w:w="1701" w:type="dxa"/>
            <w:noWrap/>
            <w:hideMark/>
          </w:tcPr>
          <w:p w14:paraId="64405529"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130FE608"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63F8761A"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38EAB26B" w14:textId="77777777" w:rsidTr="005019D8">
        <w:trPr>
          <w:trHeight w:val="255"/>
        </w:trPr>
        <w:tc>
          <w:tcPr>
            <w:tcW w:w="3256" w:type="dxa"/>
            <w:noWrap/>
            <w:hideMark/>
          </w:tcPr>
          <w:p w14:paraId="6001FD72"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Colombia</w:t>
            </w:r>
          </w:p>
        </w:tc>
        <w:tc>
          <w:tcPr>
            <w:tcW w:w="1701" w:type="dxa"/>
            <w:noWrap/>
            <w:hideMark/>
          </w:tcPr>
          <w:p w14:paraId="4764F1F4"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268" w:type="dxa"/>
            <w:noWrap/>
            <w:hideMark/>
          </w:tcPr>
          <w:p w14:paraId="06A2FAEE"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35813568"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C70A01" w:rsidRPr="00B812E5" w14:paraId="1CFE98F7" w14:textId="77777777" w:rsidTr="005019D8">
        <w:trPr>
          <w:trHeight w:val="255"/>
        </w:trPr>
        <w:tc>
          <w:tcPr>
            <w:tcW w:w="3256" w:type="dxa"/>
            <w:noWrap/>
            <w:hideMark/>
          </w:tcPr>
          <w:p w14:paraId="1ECB9255" w14:textId="36629F60" w:rsidR="00C70A01" w:rsidRPr="00B812E5" w:rsidRDefault="00EF6C46"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Comoras</w:t>
            </w:r>
          </w:p>
        </w:tc>
        <w:tc>
          <w:tcPr>
            <w:tcW w:w="1701" w:type="dxa"/>
            <w:noWrap/>
            <w:hideMark/>
          </w:tcPr>
          <w:p w14:paraId="02B98A18"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22F36B93"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6F72AA5D"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C70A01" w:rsidRPr="00B812E5" w14:paraId="08082337" w14:textId="77777777" w:rsidTr="005019D8">
        <w:trPr>
          <w:trHeight w:val="255"/>
        </w:trPr>
        <w:tc>
          <w:tcPr>
            <w:tcW w:w="3256" w:type="dxa"/>
            <w:noWrap/>
            <w:hideMark/>
          </w:tcPr>
          <w:p w14:paraId="6E3EF3D9" w14:textId="77777777" w:rsidR="00C70A01" w:rsidRPr="00B812E5" w:rsidRDefault="00C70A01"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Congo</w:t>
            </w:r>
          </w:p>
        </w:tc>
        <w:tc>
          <w:tcPr>
            <w:tcW w:w="1701" w:type="dxa"/>
            <w:noWrap/>
            <w:hideMark/>
          </w:tcPr>
          <w:p w14:paraId="001DCDE9"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268" w:type="dxa"/>
            <w:noWrap/>
            <w:hideMark/>
          </w:tcPr>
          <w:p w14:paraId="127123B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381" w:type="dxa"/>
            <w:noWrap/>
            <w:hideMark/>
          </w:tcPr>
          <w:p w14:paraId="1973BC36" w14:textId="77777777" w:rsidR="00C70A01" w:rsidRPr="00B812E5" w:rsidRDefault="00C70A01"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C019521" w14:textId="77777777" w:rsidTr="005019D8">
        <w:trPr>
          <w:trHeight w:val="255"/>
        </w:trPr>
        <w:tc>
          <w:tcPr>
            <w:tcW w:w="3256" w:type="dxa"/>
            <w:noWrap/>
            <w:hideMark/>
          </w:tcPr>
          <w:p w14:paraId="55FDF9B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lastRenderedPageBreak/>
              <w:t>Costa Rica</w:t>
            </w:r>
          </w:p>
        </w:tc>
        <w:tc>
          <w:tcPr>
            <w:tcW w:w="1701" w:type="dxa"/>
            <w:noWrap/>
            <w:hideMark/>
          </w:tcPr>
          <w:p w14:paraId="0B62613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c>
          <w:tcPr>
            <w:tcW w:w="2268" w:type="dxa"/>
            <w:noWrap/>
            <w:hideMark/>
          </w:tcPr>
          <w:p w14:paraId="58382C2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7E01F42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r>
      <w:tr w:rsidR="00416EC4" w:rsidRPr="00B812E5" w14:paraId="5AC0B5FF" w14:textId="77777777" w:rsidTr="005019D8">
        <w:trPr>
          <w:trHeight w:val="255"/>
        </w:trPr>
        <w:tc>
          <w:tcPr>
            <w:tcW w:w="3256" w:type="dxa"/>
            <w:noWrap/>
            <w:hideMark/>
          </w:tcPr>
          <w:p w14:paraId="53C2D5C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Côte d'Ivoire</w:t>
            </w:r>
          </w:p>
        </w:tc>
        <w:tc>
          <w:tcPr>
            <w:tcW w:w="1701" w:type="dxa"/>
            <w:noWrap/>
            <w:hideMark/>
          </w:tcPr>
          <w:p w14:paraId="748EFA8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2C2D9D0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6CECFD5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7A895EC" w14:textId="77777777" w:rsidTr="005019D8">
        <w:trPr>
          <w:trHeight w:val="255"/>
        </w:trPr>
        <w:tc>
          <w:tcPr>
            <w:tcW w:w="3256" w:type="dxa"/>
            <w:noWrap/>
            <w:hideMark/>
          </w:tcPr>
          <w:p w14:paraId="2E12CFF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Croacia</w:t>
            </w:r>
          </w:p>
        </w:tc>
        <w:tc>
          <w:tcPr>
            <w:tcW w:w="1701" w:type="dxa"/>
            <w:noWrap/>
            <w:hideMark/>
          </w:tcPr>
          <w:p w14:paraId="22C1899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75C7D1D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0DCA5EE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24113BD" w14:textId="77777777" w:rsidTr="005019D8">
        <w:trPr>
          <w:trHeight w:val="255"/>
        </w:trPr>
        <w:tc>
          <w:tcPr>
            <w:tcW w:w="3256" w:type="dxa"/>
            <w:noWrap/>
            <w:hideMark/>
          </w:tcPr>
          <w:p w14:paraId="098C40D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Cuba</w:t>
            </w:r>
          </w:p>
        </w:tc>
        <w:tc>
          <w:tcPr>
            <w:tcW w:w="1701" w:type="dxa"/>
            <w:noWrap/>
            <w:hideMark/>
          </w:tcPr>
          <w:p w14:paraId="649F9A1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59E67FF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7AC77E3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r>
      <w:tr w:rsidR="00416EC4" w:rsidRPr="00B812E5" w14:paraId="49E3587C" w14:textId="77777777" w:rsidTr="005019D8">
        <w:trPr>
          <w:trHeight w:val="255"/>
        </w:trPr>
        <w:tc>
          <w:tcPr>
            <w:tcW w:w="3256" w:type="dxa"/>
            <w:noWrap/>
            <w:hideMark/>
          </w:tcPr>
          <w:p w14:paraId="259F0FE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Dinamarca</w:t>
            </w:r>
          </w:p>
        </w:tc>
        <w:tc>
          <w:tcPr>
            <w:tcW w:w="1701" w:type="dxa"/>
            <w:noWrap/>
            <w:hideMark/>
          </w:tcPr>
          <w:p w14:paraId="6231ED6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43</w:t>
            </w:r>
          </w:p>
        </w:tc>
        <w:tc>
          <w:tcPr>
            <w:tcW w:w="2268" w:type="dxa"/>
            <w:noWrap/>
            <w:hideMark/>
          </w:tcPr>
          <w:p w14:paraId="306C81A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4DB5935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28</w:t>
            </w:r>
          </w:p>
        </w:tc>
      </w:tr>
      <w:tr w:rsidR="00416EC4" w:rsidRPr="00B812E5" w14:paraId="3DA8835B" w14:textId="77777777" w:rsidTr="005019D8">
        <w:trPr>
          <w:trHeight w:val="255"/>
        </w:trPr>
        <w:tc>
          <w:tcPr>
            <w:tcW w:w="3256" w:type="dxa"/>
            <w:noWrap/>
            <w:hideMark/>
          </w:tcPr>
          <w:p w14:paraId="31C676F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Djibouti</w:t>
            </w:r>
          </w:p>
        </w:tc>
        <w:tc>
          <w:tcPr>
            <w:tcW w:w="1701" w:type="dxa"/>
            <w:noWrap/>
            <w:hideMark/>
          </w:tcPr>
          <w:p w14:paraId="25CFE85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3410DA9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059EF1A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7B1F3AE" w14:textId="77777777" w:rsidTr="005019D8">
        <w:trPr>
          <w:trHeight w:val="255"/>
        </w:trPr>
        <w:tc>
          <w:tcPr>
            <w:tcW w:w="3256" w:type="dxa"/>
            <w:noWrap/>
            <w:hideMark/>
          </w:tcPr>
          <w:p w14:paraId="04C41A0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Ecuador</w:t>
            </w:r>
          </w:p>
        </w:tc>
        <w:tc>
          <w:tcPr>
            <w:tcW w:w="1701" w:type="dxa"/>
            <w:noWrap/>
            <w:hideMark/>
          </w:tcPr>
          <w:p w14:paraId="7227E59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19</w:t>
            </w:r>
          </w:p>
        </w:tc>
        <w:tc>
          <w:tcPr>
            <w:tcW w:w="2268" w:type="dxa"/>
            <w:noWrap/>
            <w:hideMark/>
          </w:tcPr>
          <w:p w14:paraId="7FA0E57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381" w:type="dxa"/>
            <w:noWrap/>
            <w:hideMark/>
          </w:tcPr>
          <w:p w14:paraId="5A90FFC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r>
      <w:tr w:rsidR="00416EC4" w:rsidRPr="00B812E5" w14:paraId="2AF11E07" w14:textId="77777777" w:rsidTr="005019D8">
        <w:trPr>
          <w:trHeight w:val="255"/>
        </w:trPr>
        <w:tc>
          <w:tcPr>
            <w:tcW w:w="3256" w:type="dxa"/>
            <w:noWrap/>
            <w:hideMark/>
          </w:tcPr>
          <w:p w14:paraId="50DE010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Egipto</w:t>
            </w:r>
          </w:p>
        </w:tc>
        <w:tc>
          <w:tcPr>
            <w:tcW w:w="1701" w:type="dxa"/>
            <w:noWrap/>
            <w:hideMark/>
          </w:tcPr>
          <w:p w14:paraId="6FDA207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1E1C548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3FE40DC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121876B" w14:textId="77777777" w:rsidTr="005019D8">
        <w:trPr>
          <w:trHeight w:val="255"/>
        </w:trPr>
        <w:tc>
          <w:tcPr>
            <w:tcW w:w="3256" w:type="dxa"/>
            <w:noWrap/>
            <w:hideMark/>
          </w:tcPr>
          <w:p w14:paraId="7F19B5C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El Salvador</w:t>
            </w:r>
          </w:p>
        </w:tc>
        <w:tc>
          <w:tcPr>
            <w:tcW w:w="1701" w:type="dxa"/>
            <w:noWrap/>
            <w:hideMark/>
          </w:tcPr>
          <w:p w14:paraId="185E845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268" w:type="dxa"/>
            <w:noWrap/>
            <w:hideMark/>
          </w:tcPr>
          <w:p w14:paraId="7D0774D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221A2C4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r>
      <w:tr w:rsidR="00416EC4" w:rsidRPr="00B812E5" w14:paraId="36489EC4" w14:textId="77777777" w:rsidTr="005019D8">
        <w:trPr>
          <w:trHeight w:val="255"/>
        </w:trPr>
        <w:tc>
          <w:tcPr>
            <w:tcW w:w="3256" w:type="dxa"/>
            <w:noWrap/>
            <w:hideMark/>
          </w:tcPr>
          <w:p w14:paraId="5E54F5BA"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Emiratos Árabes Unidos</w:t>
            </w:r>
          </w:p>
        </w:tc>
        <w:tc>
          <w:tcPr>
            <w:tcW w:w="1701" w:type="dxa"/>
            <w:noWrap/>
            <w:hideMark/>
          </w:tcPr>
          <w:p w14:paraId="7C63C2F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268" w:type="dxa"/>
            <w:noWrap/>
            <w:hideMark/>
          </w:tcPr>
          <w:p w14:paraId="1A3AD11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5D7395D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2CEAED6A" w14:textId="77777777" w:rsidTr="005019D8">
        <w:trPr>
          <w:trHeight w:val="255"/>
        </w:trPr>
        <w:tc>
          <w:tcPr>
            <w:tcW w:w="3256" w:type="dxa"/>
            <w:noWrap/>
            <w:hideMark/>
          </w:tcPr>
          <w:p w14:paraId="1AFFA57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Eslovaquia</w:t>
            </w:r>
          </w:p>
        </w:tc>
        <w:tc>
          <w:tcPr>
            <w:tcW w:w="1701" w:type="dxa"/>
            <w:noWrap/>
            <w:hideMark/>
          </w:tcPr>
          <w:p w14:paraId="5C7C6F8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268" w:type="dxa"/>
            <w:noWrap/>
            <w:hideMark/>
          </w:tcPr>
          <w:p w14:paraId="2CD01E1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471FE04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r>
      <w:tr w:rsidR="00416EC4" w:rsidRPr="00B812E5" w14:paraId="3FED3602" w14:textId="77777777" w:rsidTr="005019D8">
        <w:trPr>
          <w:trHeight w:val="255"/>
        </w:trPr>
        <w:tc>
          <w:tcPr>
            <w:tcW w:w="3256" w:type="dxa"/>
            <w:noWrap/>
            <w:hideMark/>
          </w:tcPr>
          <w:p w14:paraId="4BA2C02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Eslovenia</w:t>
            </w:r>
          </w:p>
        </w:tc>
        <w:tc>
          <w:tcPr>
            <w:tcW w:w="1701" w:type="dxa"/>
            <w:noWrap/>
            <w:hideMark/>
          </w:tcPr>
          <w:p w14:paraId="3DB20D9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72C0B5B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660744F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E51513D" w14:textId="77777777" w:rsidTr="005019D8">
        <w:trPr>
          <w:trHeight w:val="255"/>
        </w:trPr>
        <w:tc>
          <w:tcPr>
            <w:tcW w:w="3256" w:type="dxa"/>
            <w:noWrap/>
            <w:hideMark/>
          </w:tcPr>
          <w:p w14:paraId="0A3DBDC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España</w:t>
            </w:r>
          </w:p>
        </w:tc>
        <w:tc>
          <w:tcPr>
            <w:tcW w:w="1701" w:type="dxa"/>
            <w:noWrap/>
            <w:hideMark/>
          </w:tcPr>
          <w:p w14:paraId="7DA52C1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75</w:t>
            </w:r>
          </w:p>
        </w:tc>
        <w:tc>
          <w:tcPr>
            <w:tcW w:w="2268" w:type="dxa"/>
            <w:noWrap/>
            <w:hideMark/>
          </w:tcPr>
          <w:p w14:paraId="449A4BA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68</w:t>
            </w:r>
          </w:p>
        </w:tc>
        <w:tc>
          <w:tcPr>
            <w:tcW w:w="2381" w:type="dxa"/>
            <w:noWrap/>
            <w:hideMark/>
          </w:tcPr>
          <w:p w14:paraId="6E55D82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A8E378A" w14:textId="77777777" w:rsidTr="005019D8">
        <w:trPr>
          <w:trHeight w:val="255"/>
        </w:trPr>
        <w:tc>
          <w:tcPr>
            <w:tcW w:w="3256" w:type="dxa"/>
            <w:noWrap/>
            <w:hideMark/>
          </w:tcPr>
          <w:p w14:paraId="40A676B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Estado de Libia</w:t>
            </w:r>
          </w:p>
        </w:tc>
        <w:tc>
          <w:tcPr>
            <w:tcW w:w="1701" w:type="dxa"/>
            <w:noWrap/>
            <w:hideMark/>
          </w:tcPr>
          <w:p w14:paraId="4D241C9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7D68F6A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3ECC9C1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29C6203" w14:textId="77777777" w:rsidTr="005019D8">
        <w:trPr>
          <w:trHeight w:val="255"/>
        </w:trPr>
        <w:tc>
          <w:tcPr>
            <w:tcW w:w="3256" w:type="dxa"/>
            <w:noWrap/>
            <w:hideMark/>
          </w:tcPr>
          <w:p w14:paraId="4CF580A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Estados Unidos de América</w:t>
            </w:r>
          </w:p>
        </w:tc>
        <w:tc>
          <w:tcPr>
            <w:tcW w:w="1701" w:type="dxa"/>
            <w:noWrap/>
            <w:hideMark/>
          </w:tcPr>
          <w:p w14:paraId="0155402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41</w:t>
            </w:r>
          </w:p>
        </w:tc>
        <w:tc>
          <w:tcPr>
            <w:tcW w:w="2268" w:type="dxa"/>
            <w:noWrap/>
            <w:hideMark/>
          </w:tcPr>
          <w:p w14:paraId="3E8A64C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30</w:t>
            </w:r>
          </w:p>
        </w:tc>
        <w:tc>
          <w:tcPr>
            <w:tcW w:w="2381" w:type="dxa"/>
            <w:noWrap/>
            <w:hideMark/>
          </w:tcPr>
          <w:p w14:paraId="5E489C2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r>
      <w:tr w:rsidR="00416EC4" w:rsidRPr="00B812E5" w14:paraId="41B65A35" w14:textId="77777777" w:rsidTr="005019D8">
        <w:trPr>
          <w:trHeight w:val="255"/>
        </w:trPr>
        <w:tc>
          <w:tcPr>
            <w:tcW w:w="3256" w:type="dxa"/>
            <w:noWrap/>
            <w:hideMark/>
          </w:tcPr>
          <w:p w14:paraId="6468C3A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Estonia</w:t>
            </w:r>
          </w:p>
        </w:tc>
        <w:tc>
          <w:tcPr>
            <w:tcW w:w="1701" w:type="dxa"/>
            <w:noWrap/>
            <w:hideMark/>
          </w:tcPr>
          <w:p w14:paraId="2226270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17</w:t>
            </w:r>
          </w:p>
        </w:tc>
        <w:tc>
          <w:tcPr>
            <w:tcW w:w="2268" w:type="dxa"/>
            <w:noWrap/>
            <w:hideMark/>
          </w:tcPr>
          <w:p w14:paraId="2CB4C13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2D661EB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r>
      <w:tr w:rsidR="00416EC4" w:rsidRPr="00B812E5" w14:paraId="21C932F8" w14:textId="77777777" w:rsidTr="005019D8">
        <w:trPr>
          <w:trHeight w:val="255"/>
        </w:trPr>
        <w:tc>
          <w:tcPr>
            <w:tcW w:w="3256" w:type="dxa"/>
            <w:noWrap/>
            <w:hideMark/>
          </w:tcPr>
          <w:p w14:paraId="0BAF6E6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Eswatini</w:t>
            </w:r>
          </w:p>
        </w:tc>
        <w:tc>
          <w:tcPr>
            <w:tcW w:w="1701" w:type="dxa"/>
            <w:noWrap/>
            <w:hideMark/>
          </w:tcPr>
          <w:p w14:paraId="642B6CB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70F76A2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5EB0055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AD41C37" w14:textId="77777777" w:rsidTr="005019D8">
        <w:trPr>
          <w:trHeight w:val="255"/>
        </w:trPr>
        <w:tc>
          <w:tcPr>
            <w:tcW w:w="3256" w:type="dxa"/>
            <w:noWrap/>
            <w:hideMark/>
          </w:tcPr>
          <w:p w14:paraId="3EB52A9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Federación de Rusia</w:t>
            </w:r>
          </w:p>
        </w:tc>
        <w:tc>
          <w:tcPr>
            <w:tcW w:w="1701" w:type="dxa"/>
            <w:noWrap/>
            <w:hideMark/>
          </w:tcPr>
          <w:p w14:paraId="472EA15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35</w:t>
            </w:r>
          </w:p>
        </w:tc>
        <w:tc>
          <w:tcPr>
            <w:tcW w:w="2268" w:type="dxa"/>
            <w:noWrap/>
            <w:hideMark/>
          </w:tcPr>
          <w:p w14:paraId="62EF737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35</w:t>
            </w:r>
          </w:p>
        </w:tc>
        <w:tc>
          <w:tcPr>
            <w:tcW w:w="2381" w:type="dxa"/>
            <w:noWrap/>
            <w:hideMark/>
          </w:tcPr>
          <w:p w14:paraId="172CC02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5BDB922" w14:textId="77777777" w:rsidTr="005019D8">
        <w:trPr>
          <w:trHeight w:val="255"/>
        </w:trPr>
        <w:tc>
          <w:tcPr>
            <w:tcW w:w="3256" w:type="dxa"/>
            <w:noWrap/>
            <w:hideMark/>
          </w:tcPr>
          <w:p w14:paraId="264B3C7A"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Fiji</w:t>
            </w:r>
          </w:p>
        </w:tc>
        <w:tc>
          <w:tcPr>
            <w:tcW w:w="1701" w:type="dxa"/>
            <w:noWrap/>
            <w:hideMark/>
          </w:tcPr>
          <w:p w14:paraId="2F5BEDA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74B84D7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5D80EAD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151616F" w14:textId="77777777" w:rsidTr="005019D8">
        <w:trPr>
          <w:trHeight w:val="255"/>
        </w:trPr>
        <w:tc>
          <w:tcPr>
            <w:tcW w:w="3256" w:type="dxa"/>
            <w:noWrap/>
            <w:hideMark/>
          </w:tcPr>
          <w:p w14:paraId="4A74195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Filipinas</w:t>
            </w:r>
          </w:p>
        </w:tc>
        <w:tc>
          <w:tcPr>
            <w:tcW w:w="1701" w:type="dxa"/>
            <w:noWrap/>
            <w:hideMark/>
          </w:tcPr>
          <w:p w14:paraId="62FC8C6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268" w:type="dxa"/>
            <w:noWrap/>
            <w:hideMark/>
          </w:tcPr>
          <w:p w14:paraId="0DA2F99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404D520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166B1BDC" w14:textId="77777777" w:rsidTr="005019D8">
        <w:trPr>
          <w:trHeight w:val="255"/>
        </w:trPr>
        <w:tc>
          <w:tcPr>
            <w:tcW w:w="3256" w:type="dxa"/>
            <w:noWrap/>
            <w:hideMark/>
          </w:tcPr>
          <w:p w14:paraId="5A13DFA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Finlandia</w:t>
            </w:r>
          </w:p>
        </w:tc>
        <w:tc>
          <w:tcPr>
            <w:tcW w:w="1701" w:type="dxa"/>
            <w:noWrap/>
            <w:hideMark/>
          </w:tcPr>
          <w:p w14:paraId="4778CF8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49</w:t>
            </w:r>
          </w:p>
        </w:tc>
        <w:tc>
          <w:tcPr>
            <w:tcW w:w="2268" w:type="dxa"/>
            <w:noWrap/>
            <w:hideMark/>
          </w:tcPr>
          <w:p w14:paraId="00BE6C8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381" w:type="dxa"/>
            <w:noWrap/>
            <w:hideMark/>
          </w:tcPr>
          <w:p w14:paraId="24561B8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38</w:t>
            </w:r>
          </w:p>
        </w:tc>
      </w:tr>
      <w:tr w:rsidR="00416EC4" w:rsidRPr="00B812E5" w14:paraId="1F1D4386" w14:textId="77777777" w:rsidTr="005019D8">
        <w:trPr>
          <w:trHeight w:val="255"/>
        </w:trPr>
        <w:tc>
          <w:tcPr>
            <w:tcW w:w="3256" w:type="dxa"/>
            <w:noWrap/>
            <w:hideMark/>
          </w:tcPr>
          <w:p w14:paraId="261871A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Francia</w:t>
            </w:r>
          </w:p>
        </w:tc>
        <w:tc>
          <w:tcPr>
            <w:tcW w:w="1701" w:type="dxa"/>
            <w:noWrap/>
            <w:hideMark/>
          </w:tcPr>
          <w:p w14:paraId="12CD8BC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50</w:t>
            </w:r>
          </w:p>
        </w:tc>
        <w:tc>
          <w:tcPr>
            <w:tcW w:w="2268" w:type="dxa"/>
            <w:noWrap/>
            <w:hideMark/>
          </w:tcPr>
          <w:p w14:paraId="7278C4B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28</w:t>
            </w:r>
          </w:p>
        </w:tc>
        <w:tc>
          <w:tcPr>
            <w:tcW w:w="2381" w:type="dxa"/>
            <w:noWrap/>
            <w:hideMark/>
          </w:tcPr>
          <w:p w14:paraId="1E1ECFF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r>
      <w:tr w:rsidR="00416EC4" w:rsidRPr="00B812E5" w14:paraId="284D3C8D" w14:textId="77777777" w:rsidTr="005019D8">
        <w:trPr>
          <w:trHeight w:val="255"/>
        </w:trPr>
        <w:tc>
          <w:tcPr>
            <w:tcW w:w="3256" w:type="dxa"/>
            <w:noWrap/>
            <w:hideMark/>
          </w:tcPr>
          <w:p w14:paraId="40B42AC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Gabón</w:t>
            </w:r>
          </w:p>
        </w:tc>
        <w:tc>
          <w:tcPr>
            <w:tcW w:w="1701" w:type="dxa"/>
            <w:noWrap/>
            <w:hideMark/>
          </w:tcPr>
          <w:p w14:paraId="5AD99F2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268" w:type="dxa"/>
            <w:noWrap/>
            <w:hideMark/>
          </w:tcPr>
          <w:p w14:paraId="69BBA85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5F35A6C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0B60F8C5" w14:textId="77777777" w:rsidTr="005019D8">
        <w:trPr>
          <w:trHeight w:val="255"/>
        </w:trPr>
        <w:tc>
          <w:tcPr>
            <w:tcW w:w="3256" w:type="dxa"/>
            <w:noWrap/>
            <w:hideMark/>
          </w:tcPr>
          <w:p w14:paraId="3618AF8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Gambia</w:t>
            </w:r>
          </w:p>
        </w:tc>
        <w:tc>
          <w:tcPr>
            <w:tcW w:w="1701" w:type="dxa"/>
            <w:noWrap/>
            <w:hideMark/>
          </w:tcPr>
          <w:p w14:paraId="6C12EB1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2CD1C6C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06C33F5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794FA84" w14:textId="77777777" w:rsidTr="005019D8">
        <w:trPr>
          <w:trHeight w:val="255"/>
        </w:trPr>
        <w:tc>
          <w:tcPr>
            <w:tcW w:w="3256" w:type="dxa"/>
            <w:noWrap/>
            <w:hideMark/>
          </w:tcPr>
          <w:p w14:paraId="2234581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Georgia</w:t>
            </w:r>
          </w:p>
        </w:tc>
        <w:tc>
          <w:tcPr>
            <w:tcW w:w="1701" w:type="dxa"/>
            <w:noWrap/>
            <w:hideMark/>
          </w:tcPr>
          <w:p w14:paraId="4D24188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7CCD2F3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6699DBD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403098C" w14:textId="77777777" w:rsidTr="005019D8">
        <w:trPr>
          <w:trHeight w:val="255"/>
        </w:trPr>
        <w:tc>
          <w:tcPr>
            <w:tcW w:w="3256" w:type="dxa"/>
            <w:noWrap/>
            <w:hideMark/>
          </w:tcPr>
          <w:p w14:paraId="695B6122"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Ghana</w:t>
            </w:r>
          </w:p>
        </w:tc>
        <w:tc>
          <w:tcPr>
            <w:tcW w:w="1701" w:type="dxa"/>
            <w:noWrap/>
            <w:hideMark/>
          </w:tcPr>
          <w:p w14:paraId="71AA449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2C17577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684141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0B8644B" w14:textId="77777777" w:rsidTr="005019D8">
        <w:trPr>
          <w:trHeight w:val="255"/>
        </w:trPr>
        <w:tc>
          <w:tcPr>
            <w:tcW w:w="3256" w:type="dxa"/>
            <w:noWrap/>
            <w:hideMark/>
          </w:tcPr>
          <w:p w14:paraId="6392283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Granada</w:t>
            </w:r>
          </w:p>
        </w:tc>
        <w:tc>
          <w:tcPr>
            <w:tcW w:w="1701" w:type="dxa"/>
            <w:noWrap/>
            <w:hideMark/>
          </w:tcPr>
          <w:p w14:paraId="791E609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1D6D203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7E795B8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C8F8C32" w14:textId="77777777" w:rsidTr="005019D8">
        <w:trPr>
          <w:trHeight w:val="255"/>
        </w:trPr>
        <w:tc>
          <w:tcPr>
            <w:tcW w:w="3256" w:type="dxa"/>
            <w:noWrap/>
            <w:hideMark/>
          </w:tcPr>
          <w:p w14:paraId="0CEC519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Grecia</w:t>
            </w:r>
          </w:p>
        </w:tc>
        <w:tc>
          <w:tcPr>
            <w:tcW w:w="1701" w:type="dxa"/>
            <w:noWrap/>
            <w:hideMark/>
          </w:tcPr>
          <w:p w14:paraId="6103A8A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268" w:type="dxa"/>
            <w:noWrap/>
            <w:hideMark/>
          </w:tcPr>
          <w:p w14:paraId="64693C5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381" w:type="dxa"/>
            <w:noWrap/>
            <w:hideMark/>
          </w:tcPr>
          <w:p w14:paraId="343BFE1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442BD30" w14:textId="77777777" w:rsidTr="005019D8">
        <w:trPr>
          <w:trHeight w:val="255"/>
        </w:trPr>
        <w:tc>
          <w:tcPr>
            <w:tcW w:w="3256" w:type="dxa"/>
            <w:noWrap/>
            <w:hideMark/>
          </w:tcPr>
          <w:p w14:paraId="2A02642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Guatemala</w:t>
            </w:r>
          </w:p>
        </w:tc>
        <w:tc>
          <w:tcPr>
            <w:tcW w:w="1701" w:type="dxa"/>
            <w:noWrap/>
            <w:hideMark/>
          </w:tcPr>
          <w:p w14:paraId="38CA290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3E94D61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381" w:type="dxa"/>
            <w:noWrap/>
            <w:hideMark/>
          </w:tcPr>
          <w:p w14:paraId="6EE64DC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37A9B273" w14:textId="77777777" w:rsidTr="005019D8">
        <w:trPr>
          <w:trHeight w:val="255"/>
        </w:trPr>
        <w:tc>
          <w:tcPr>
            <w:tcW w:w="3256" w:type="dxa"/>
            <w:noWrap/>
            <w:hideMark/>
          </w:tcPr>
          <w:p w14:paraId="5F609182"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Guinea</w:t>
            </w:r>
          </w:p>
        </w:tc>
        <w:tc>
          <w:tcPr>
            <w:tcW w:w="1701" w:type="dxa"/>
            <w:noWrap/>
            <w:hideMark/>
          </w:tcPr>
          <w:p w14:paraId="16BB157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16</w:t>
            </w:r>
          </w:p>
        </w:tc>
        <w:tc>
          <w:tcPr>
            <w:tcW w:w="2268" w:type="dxa"/>
            <w:noWrap/>
            <w:hideMark/>
          </w:tcPr>
          <w:p w14:paraId="2233965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381" w:type="dxa"/>
            <w:noWrap/>
            <w:hideMark/>
          </w:tcPr>
          <w:p w14:paraId="301BDAE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r>
      <w:tr w:rsidR="00416EC4" w:rsidRPr="00B812E5" w14:paraId="704AE6D3" w14:textId="77777777" w:rsidTr="005019D8">
        <w:trPr>
          <w:trHeight w:val="255"/>
        </w:trPr>
        <w:tc>
          <w:tcPr>
            <w:tcW w:w="3256" w:type="dxa"/>
            <w:noWrap/>
            <w:hideMark/>
          </w:tcPr>
          <w:p w14:paraId="042FBA2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Guinea Ecuatorial</w:t>
            </w:r>
          </w:p>
        </w:tc>
        <w:tc>
          <w:tcPr>
            <w:tcW w:w="1701" w:type="dxa"/>
            <w:noWrap/>
            <w:hideMark/>
          </w:tcPr>
          <w:p w14:paraId="36050B8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7A9773E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1F468AE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48D0496E" w14:textId="77777777" w:rsidTr="005019D8">
        <w:trPr>
          <w:trHeight w:val="255"/>
        </w:trPr>
        <w:tc>
          <w:tcPr>
            <w:tcW w:w="3256" w:type="dxa"/>
            <w:noWrap/>
            <w:hideMark/>
          </w:tcPr>
          <w:p w14:paraId="04862DF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Guinea-Bissau</w:t>
            </w:r>
          </w:p>
        </w:tc>
        <w:tc>
          <w:tcPr>
            <w:tcW w:w="1701" w:type="dxa"/>
            <w:noWrap/>
            <w:hideMark/>
          </w:tcPr>
          <w:p w14:paraId="2A9EBD7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26D667E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0A5DBAB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A14DE45" w14:textId="77777777" w:rsidTr="005019D8">
        <w:trPr>
          <w:trHeight w:val="255"/>
        </w:trPr>
        <w:tc>
          <w:tcPr>
            <w:tcW w:w="3256" w:type="dxa"/>
            <w:noWrap/>
            <w:hideMark/>
          </w:tcPr>
          <w:p w14:paraId="799DEA1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Honduras</w:t>
            </w:r>
          </w:p>
        </w:tc>
        <w:tc>
          <w:tcPr>
            <w:tcW w:w="1701" w:type="dxa"/>
            <w:noWrap/>
            <w:hideMark/>
          </w:tcPr>
          <w:p w14:paraId="3A2A21C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7D5E12A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1CFF52B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r>
      <w:tr w:rsidR="00416EC4" w:rsidRPr="00B812E5" w14:paraId="29BDB36B" w14:textId="77777777" w:rsidTr="005019D8">
        <w:trPr>
          <w:trHeight w:val="255"/>
        </w:trPr>
        <w:tc>
          <w:tcPr>
            <w:tcW w:w="3256" w:type="dxa"/>
            <w:noWrap/>
            <w:hideMark/>
          </w:tcPr>
          <w:p w14:paraId="5D9FC1D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Hungría</w:t>
            </w:r>
          </w:p>
        </w:tc>
        <w:tc>
          <w:tcPr>
            <w:tcW w:w="1701" w:type="dxa"/>
            <w:noWrap/>
            <w:hideMark/>
          </w:tcPr>
          <w:p w14:paraId="54DC984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29</w:t>
            </w:r>
          </w:p>
        </w:tc>
        <w:tc>
          <w:tcPr>
            <w:tcW w:w="2268" w:type="dxa"/>
            <w:noWrap/>
            <w:hideMark/>
          </w:tcPr>
          <w:p w14:paraId="2DCB55C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6CA5A52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C471509" w14:textId="77777777" w:rsidTr="005019D8">
        <w:trPr>
          <w:trHeight w:val="255"/>
        </w:trPr>
        <w:tc>
          <w:tcPr>
            <w:tcW w:w="3256" w:type="dxa"/>
            <w:noWrap/>
            <w:hideMark/>
          </w:tcPr>
          <w:p w14:paraId="6D98D93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India</w:t>
            </w:r>
          </w:p>
        </w:tc>
        <w:tc>
          <w:tcPr>
            <w:tcW w:w="1701" w:type="dxa"/>
            <w:noWrap/>
            <w:hideMark/>
          </w:tcPr>
          <w:p w14:paraId="1BD2593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42</w:t>
            </w:r>
          </w:p>
        </w:tc>
        <w:tc>
          <w:tcPr>
            <w:tcW w:w="2268" w:type="dxa"/>
            <w:noWrap/>
            <w:hideMark/>
          </w:tcPr>
          <w:p w14:paraId="6FB66AF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c>
          <w:tcPr>
            <w:tcW w:w="2381" w:type="dxa"/>
            <w:noWrap/>
            <w:hideMark/>
          </w:tcPr>
          <w:p w14:paraId="4432CF4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r>
      <w:tr w:rsidR="00416EC4" w:rsidRPr="00B812E5" w14:paraId="20C5B3E9" w14:textId="77777777" w:rsidTr="005019D8">
        <w:trPr>
          <w:trHeight w:val="255"/>
        </w:trPr>
        <w:tc>
          <w:tcPr>
            <w:tcW w:w="3256" w:type="dxa"/>
            <w:noWrap/>
            <w:hideMark/>
          </w:tcPr>
          <w:p w14:paraId="7DFEDB3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Indonesia</w:t>
            </w:r>
          </w:p>
        </w:tc>
        <w:tc>
          <w:tcPr>
            <w:tcW w:w="1701" w:type="dxa"/>
            <w:noWrap/>
            <w:hideMark/>
          </w:tcPr>
          <w:p w14:paraId="352D1BB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1E8CCE4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1AD2B71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r>
      <w:tr w:rsidR="00416EC4" w:rsidRPr="00B812E5" w14:paraId="3A0AE01B" w14:textId="77777777" w:rsidTr="005019D8">
        <w:trPr>
          <w:trHeight w:val="255"/>
        </w:trPr>
        <w:tc>
          <w:tcPr>
            <w:tcW w:w="3256" w:type="dxa"/>
            <w:noWrap/>
            <w:hideMark/>
          </w:tcPr>
          <w:p w14:paraId="5B93B5FA" w14:textId="3F3B39B6"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Ir</w:t>
            </w:r>
            <w:r w:rsidR="005C21EF">
              <w:rPr>
                <w:rFonts w:asciiTheme="minorHAnsi" w:hAnsiTheme="minorHAnsi" w:cstheme="minorHAnsi"/>
                <w:color w:val="000000"/>
                <w:sz w:val="20"/>
                <w:lang w:val="es-ES"/>
              </w:rPr>
              <w:t>án</w:t>
            </w:r>
            <w:r w:rsidRPr="00B812E5">
              <w:rPr>
                <w:rFonts w:asciiTheme="minorHAnsi" w:hAnsiTheme="minorHAnsi" w:cstheme="minorHAnsi"/>
                <w:color w:val="000000"/>
                <w:sz w:val="20"/>
                <w:lang w:val="es-ES"/>
              </w:rPr>
              <w:t xml:space="preserve"> (República Islámica del)</w:t>
            </w:r>
          </w:p>
        </w:tc>
        <w:tc>
          <w:tcPr>
            <w:tcW w:w="1701" w:type="dxa"/>
            <w:noWrap/>
            <w:hideMark/>
          </w:tcPr>
          <w:p w14:paraId="4CB92AD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25</w:t>
            </w:r>
          </w:p>
        </w:tc>
        <w:tc>
          <w:tcPr>
            <w:tcW w:w="2268" w:type="dxa"/>
            <w:noWrap/>
            <w:hideMark/>
          </w:tcPr>
          <w:p w14:paraId="76AD269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21</w:t>
            </w:r>
          </w:p>
        </w:tc>
        <w:tc>
          <w:tcPr>
            <w:tcW w:w="2381" w:type="dxa"/>
            <w:noWrap/>
            <w:hideMark/>
          </w:tcPr>
          <w:p w14:paraId="6BAF2AD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390B2E0E" w14:textId="77777777" w:rsidTr="005019D8">
        <w:trPr>
          <w:trHeight w:val="255"/>
        </w:trPr>
        <w:tc>
          <w:tcPr>
            <w:tcW w:w="3256" w:type="dxa"/>
            <w:noWrap/>
            <w:hideMark/>
          </w:tcPr>
          <w:p w14:paraId="4E44449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Iraq</w:t>
            </w:r>
          </w:p>
        </w:tc>
        <w:tc>
          <w:tcPr>
            <w:tcW w:w="1701" w:type="dxa"/>
            <w:noWrap/>
            <w:hideMark/>
          </w:tcPr>
          <w:p w14:paraId="2C0884C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5DDAFFB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3591E50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7B221F8" w14:textId="77777777" w:rsidTr="005019D8">
        <w:trPr>
          <w:trHeight w:val="255"/>
        </w:trPr>
        <w:tc>
          <w:tcPr>
            <w:tcW w:w="3256" w:type="dxa"/>
            <w:noWrap/>
            <w:hideMark/>
          </w:tcPr>
          <w:p w14:paraId="7CF2AEFE"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Irlanda</w:t>
            </w:r>
          </w:p>
        </w:tc>
        <w:tc>
          <w:tcPr>
            <w:tcW w:w="1701" w:type="dxa"/>
            <w:noWrap/>
            <w:hideMark/>
          </w:tcPr>
          <w:p w14:paraId="0530334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45</w:t>
            </w:r>
          </w:p>
        </w:tc>
        <w:tc>
          <w:tcPr>
            <w:tcW w:w="2268" w:type="dxa"/>
            <w:noWrap/>
            <w:hideMark/>
          </w:tcPr>
          <w:p w14:paraId="252CA92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34</w:t>
            </w:r>
          </w:p>
        </w:tc>
        <w:tc>
          <w:tcPr>
            <w:tcW w:w="2381" w:type="dxa"/>
            <w:noWrap/>
            <w:hideMark/>
          </w:tcPr>
          <w:p w14:paraId="3D62F08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r>
      <w:tr w:rsidR="00416EC4" w:rsidRPr="00B812E5" w14:paraId="2171E7E8" w14:textId="77777777" w:rsidTr="005019D8">
        <w:trPr>
          <w:trHeight w:val="255"/>
        </w:trPr>
        <w:tc>
          <w:tcPr>
            <w:tcW w:w="3256" w:type="dxa"/>
            <w:noWrap/>
            <w:hideMark/>
          </w:tcPr>
          <w:p w14:paraId="27CDE00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Islandia</w:t>
            </w:r>
          </w:p>
        </w:tc>
        <w:tc>
          <w:tcPr>
            <w:tcW w:w="1701" w:type="dxa"/>
            <w:noWrap/>
            <w:hideMark/>
          </w:tcPr>
          <w:p w14:paraId="2018BB4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6FD5258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381" w:type="dxa"/>
            <w:noWrap/>
            <w:hideMark/>
          </w:tcPr>
          <w:p w14:paraId="5F0D6F4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D424F94" w14:textId="77777777" w:rsidTr="005019D8">
        <w:trPr>
          <w:trHeight w:val="255"/>
        </w:trPr>
        <w:tc>
          <w:tcPr>
            <w:tcW w:w="3256" w:type="dxa"/>
            <w:noWrap/>
            <w:hideMark/>
          </w:tcPr>
          <w:p w14:paraId="29DA7A3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Islas Marshall</w:t>
            </w:r>
          </w:p>
        </w:tc>
        <w:tc>
          <w:tcPr>
            <w:tcW w:w="1701" w:type="dxa"/>
            <w:noWrap/>
            <w:hideMark/>
          </w:tcPr>
          <w:p w14:paraId="3D8F35A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3A0AC8F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4ACCC8D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1F6BE35" w14:textId="77777777" w:rsidTr="005019D8">
        <w:trPr>
          <w:trHeight w:val="255"/>
        </w:trPr>
        <w:tc>
          <w:tcPr>
            <w:tcW w:w="3256" w:type="dxa"/>
            <w:noWrap/>
            <w:hideMark/>
          </w:tcPr>
          <w:p w14:paraId="63F3A852"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Israel</w:t>
            </w:r>
          </w:p>
        </w:tc>
        <w:tc>
          <w:tcPr>
            <w:tcW w:w="1701" w:type="dxa"/>
            <w:noWrap/>
            <w:hideMark/>
          </w:tcPr>
          <w:p w14:paraId="158D3D8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667E924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20BD872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156965D" w14:textId="77777777" w:rsidTr="005019D8">
        <w:trPr>
          <w:trHeight w:val="255"/>
        </w:trPr>
        <w:tc>
          <w:tcPr>
            <w:tcW w:w="3256" w:type="dxa"/>
            <w:noWrap/>
            <w:hideMark/>
          </w:tcPr>
          <w:p w14:paraId="11EBC55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Italia</w:t>
            </w:r>
          </w:p>
        </w:tc>
        <w:tc>
          <w:tcPr>
            <w:tcW w:w="1701" w:type="dxa"/>
            <w:noWrap/>
            <w:hideMark/>
          </w:tcPr>
          <w:p w14:paraId="1CFE0BB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56</w:t>
            </w:r>
          </w:p>
        </w:tc>
        <w:tc>
          <w:tcPr>
            <w:tcW w:w="2268" w:type="dxa"/>
            <w:noWrap/>
            <w:hideMark/>
          </w:tcPr>
          <w:p w14:paraId="59137FE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52</w:t>
            </w:r>
          </w:p>
        </w:tc>
        <w:tc>
          <w:tcPr>
            <w:tcW w:w="2381" w:type="dxa"/>
            <w:noWrap/>
            <w:hideMark/>
          </w:tcPr>
          <w:p w14:paraId="5C1DE13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100F9EA" w14:textId="77777777" w:rsidTr="005019D8">
        <w:trPr>
          <w:trHeight w:val="255"/>
        </w:trPr>
        <w:tc>
          <w:tcPr>
            <w:tcW w:w="3256" w:type="dxa"/>
            <w:noWrap/>
            <w:hideMark/>
          </w:tcPr>
          <w:p w14:paraId="71D31FE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Jamaica</w:t>
            </w:r>
          </w:p>
        </w:tc>
        <w:tc>
          <w:tcPr>
            <w:tcW w:w="1701" w:type="dxa"/>
            <w:noWrap/>
            <w:hideMark/>
          </w:tcPr>
          <w:p w14:paraId="4B7C1B5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7331BAF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55DF425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11A8A07A" w14:textId="77777777" w:rsidTr="005019D8">
        <w:trPr>
          <w:trHeight w:val="255"/>
        </w:trPr>
        <w:tc>
          <w:tcPr>
            <w:tcW w:w="3256" w:type="dxa"/>
            <w:noWrap/>
            <w:hideMark/>
          </w:tcPr>
          <w:p w14:paraId="4D807EF1"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Japón</w:t>
            </w:r>
          </w:p>
        </w:tc>
        <w:tc>
          <w:tcPr>
            <w:tcW w:w="1701" w:type="dxa"/>
            <w:noWrap/>
            <w:hideMark/>
          </w:tcPr>
          <w:p w14:paraId="5592C3F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52</w:t>
            </w:r>
          </w:p>
        </w:tc>
        <w:tc>
          <w:tcPr>
            <w:tcW w:w="2268" w:type="dxa"/>
            <w:noWrap/>
            <w:hideMark/>
          </w:tcPr>
          <w:p w14:paraId="7A756B9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42</w:t>
            </w:r>
          </w:p>
        </w:tc>
        <w:tc>
          <w:tcPr>
            <w:tcW w:w="2381" w:type="dxa"/>
            <w:noWrap/>
            <w:hideMark/>
          </w:tcPr>
          <w:p w14:paraId="05AE7AC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B39816F" w14:textId="77777777" w:rsidTr="005019D8">
        <w:trPr>
          <w:trHeight w:val="255"/>
        </w:trPr>
        <w:tc>
          <w:tcPr>
            <w:tcW w:w="3256" w:type="dxa"/>
            <w:noWrap/>
            <w:hideMark/>
          </w:tcPr>
          <w:p w14:paraId="0D2111A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Jordania</w:t>
            </w:r>
          </w:p>
        </w:tc>
        <w:tc>
          <w:tcPr>
            <w:tcW w:w="1701" w:type="dxa"/>
            <w:noWrap/>
            <w:hideMark/>
          </w:tcPr>
          <w:p w14:paraId="48B0243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286B24C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316FDB3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DA812FA" w14:textId="77777777" w:rsidTr="005019D8">
        <w:trPr>
          <w:trHeight w:val="255"/>
        </w:trPr>
        <w:tc>
          <w:tcPr>
            <w:tcW w:w="3256" w:type="dxa"/>
            <w:noWrap/>
            <w:hideMark/>
          </w:tcPr>
          <w:p w14:paraId="5827387E"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Kazajstán</w:t>
            </w:r>
          </w:p>
        </w:tc>
        <w:tc>
          <w:tcPr>
            <w:tcW w:w="1701" w:type="dxa"/>
            <w:noWrap/>
            <w:hideMark/>
          </w:tcPr>
          <w:p w14:paraId="73AF2A5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268" w:type="dxa"/>
            <w:noWrap/>
            <w:hideMark/>
          </w:tcPr>
          <w:p w14:paraId="21F7388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381" w:type="dxa"/>
            <w:noWrap/>
            <w:hideMark/>
          </w:tcPr>
          <w:p w14:paraId="2440311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D532EEF" w14:textId="77777777" w:rsidTr="005019D8">
        <w:trPr>
          <w:trHeight w:val="255"/>
        </w:trPr>
        <w:tc>
          <w:tcPr>
            <w:tcW w:w="3256" w:type="dxa"/>
            <w:noWrap/>
            <w:hideMark/>
          </w:tcPr>
          <w:p w14:paraId="43ECCF92"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Kenya</w:t>
            </w:r>
          </w:p>
        </w:tc>
        <w:tc>
          <w:tcPr>
            <w:tcW w:w="1701" w:type="dxa"/>
            <w:noWrap/>
            <w:hideMark/>
          </w:tcPr>
          <w:p w14:paraId="6EE3EA3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389CC8B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381" w:type="dxa"/>
            <w:noWrap/>
            <w:hideMark/>
          </w:tcPr>
          <w:p w14:paraId="71CE2AF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F9EFAFD" w14:textId="77777777" w:rsidTr="005019D8">
        <w:trPr>
          <w:trHeight w:val="255"/>
        </w:trPr>
        <w:tc>
          <w:tcPr>
            <w:tcW w:w="3256" w:type="dxa"/>
            <w:noWrap/>
            <w:hideMark/>
          </w:tcPr>
          <w:p w14:paraId="4B3C3B3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Kirguistán</w:t>
            </w:r>
          </w:p>
        </w:tc>
        <w:tc>
          <w:tcPr>
            <w:tcW w:w="1701" w:type="dxa"/>
            <w:noWrap/>
            <w:hideMark/>
          </w:tcPr>
          <w:p w14:paraId="60B7EC1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0AE9230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2CF1498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B8119FB" w14:textId="77777777" w:rsidTr="005019D8">
        <w:trPr>
          <w:trHeight w:val="255"/>
        </w:trPr>
        <w:tc>
          <w:tcPr>
            <w:tcW w:w="3256" w:type="dxa"/>
            <w:noWrap/>
            <w:hideMark/>
          </w:tcPr>
          <w:p w14:paraId="510F9D2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lastRenderedPageBreak/>
              <w:t>Kiribati</w:t>
            </w:r>
          </w:p>
        </w:tc>
        <w:tc>
          <w:tcPr>
            <w:tcW w:w="1701" w:type="dxa"/>
            <w:noWrap/>
            <w:hideMark/>
          </w:tcPr>
          <w:p w14:paraId="5F0D4B9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1C1AD3C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4C3C2C6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0E486A4" w14:textId="77777777" w:rsidTr="005019D8">
        <w:trPr>
          <w:trHeight w:val="255"/>
        </w:trPr>
        <w:tc>
          <w:tcPr>
            <w:tcW w:w="3256" w:type="dxa"/>
            <w:noWrap/>
            <w:hideMark/>
          </w:tcPr>
          <w:p w14:paraId="62CE777E"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Kuwait</w:t>
            </w:r>
          </w:p>
        </w:tc>
        <w:tc>
          <w:tcPr>
            <w:tcW w:w="1701" w:type="dxa"/>
            <w:noWrap/>
            <w:hideMark/>
          </w:tcPr>
          <w:p w14:paraId="25CAF74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767D958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4ADED02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E69EF29" w14:textId="77777777" w:rsidTr="005019D8">
        <w:trPr>
          <w:trHeight w:val="255"/>
        </w:trPr>
        <w:tc>
          <w:tcPr>
            <w:tcW w:w="3256" w:type="dxa"/>
            <w:noWrap/>
            <w:hideMark/>
          </w:tcPr>
          <w:p w14:paraId="3A0E21F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Lesotho</w:t>
            </w:r>
          </w:p>
        </w:tc>
        <w:tc>
          <w:tcPr>
            <w:tcW w:w="1701" w:type="dxa"/>
            <w:noWrap/>
            <w:hideMark/>
          </w:tcPr>
          <w:p w14:paraId="4B38BE4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5AE90F5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39FF9E5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27D4BD49" w14:textId="77777777" w:rsidTr="005019D8">
        <w:trPr>
          <w:trHeight w:val="255"/>
        </w:trPr>
        <w:tc>
          <w:tcPr>
            <w:tcW w:w="3256" w:type="dxa"/>
            <w:noWrap/>
            <w:hideMark/>
          </w:tcPr>
          <w:p w14:paraId="6108A7E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Letonia</w:t>
            </w:r>
          </w:p>
        </w:tc>
        <w:tc>
          <w:tcPr>
            <w:tcW w:w="1701" w:type="dxa"/>
            <w:noWrap/>
            <w:hideMark/>
          </w:tcPr>
          <w:p w14:paraId="241EF32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5262367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CD1632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r>
      <w:tr w:rsidR="00416EC4" w:rsidRPr="00B812E5" w14:paraId="4EF0AC31" w14:textId="77777777" w:rsidTr="005019D8">
        <w:trPr>
          <w:trHeight w:val="255"/>
        </w:trPr>
        <w:tc>
          <w:tcPr>
            <w:tcW w:w="3256" w:type="dxa"/>
            <w:noWrap/>
            <w:hideMark/>
          </w:tcPr>
          <w:p w14:paraId="276E5A42"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Líbano</w:t>
            </w:r>
          </w:p>
        </w:tc>
        <w:tc>
          <w:tcPr>
            <w:tcW w:w="1701" w:type="dxa"/>
            <w:noWrap/>
            <w:hideMark/>
          </w:tcPr>
          <w:p w14:paraId="4F896D6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66377AB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796C687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0512DA3" w14:textId="77777777" w:rsidTr="005019D8">
        <w:trPr>
          <w:trHeight w:val="255"/>
        </w:trPr>
        <w:tc>
          <w:tcPr>
            <w:tcW w:w="3256" w:type="dxa"/>
            <w:noWrap/>
            <w:hideMark/>
          </w:tcPr>
          <w:p w14:paraId="020AC38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Liberia</w:t>
            </w:r>
          </w:p>
        </w:tc>
        <w:tc>
          <w:tcPr>
            <w:tcW w:w="1701" w:type="dxa"/>
            <w:noWrap/>
            <w:hideMark/>
          </w:tcPr>
          <w:p w14:paraId="71FB987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5C15BEB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381" w:type="dxa"/>
            <w:noWrap/>
            <w:hideMark/>
          </w:tcPr>
          <w:p w14:paraId="4942520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A122825" w14:textId="77777777" w:rsidTr="005019D8">
        <w:trPr>
          <w:trHeight w:val="255"/>
        </w:trPr>
        <w:tc>
          <w:tcPr>
            <w:tcW w:w="3256" w:type="dxa"/>
            <w:noWrap/>
            <w:hideMark/>
          </w:tcPr>
          <w:p w14:paraId="155072F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Liechtenstein</w:t>
            </w:r>
          </w:p>
        </w:tc>
        <w:tc>
          <w:tcPr>
            <w:tcW w:w="1701" w:type="dxa"/>
            <w:noWrap/>
            <w:hideMark/>
          </w:tcPr>
          <w:p w14:paraId="4A56989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77298BA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0FE0B1D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C8C7B21" w14:textId="77777777" w:rsidTr="005019D8">
        <w:trPr>
          <w:trHeight w:val="255"/>
        </w:trPr>
        <w:tc>
          <w:tcPr>
            <w:tcW w:w="3256" w:type="dxa"/>
            <w:noWrap/>
            <w:hideMark/>
          </w:tcPr>
          <w:p w14:paraId="659AD40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Lituania</w:t>
            </w:r>
          </w:p>
        </w:tc>
        <w:tc>
          <w:tcPr>
            <w:tcW w:w="1701" w:type="dxa"/>
            <w:noWrap/>
            <w:hideMark/>
          </w:tcPr>
          <w:p w14:paraId="7FC5006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43AD9D4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381" w:type="dxa"/>
            <w:noWrap/>
            <w:hideMark/>
          </w:tcPr>
          <w:p w14:paraId="767689A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D354724" w14:textId="77777777" w:rsidTr="005019D8">
        <w:trPr>
          <w:trHeight w:val="255"/>
        </w:trPr>
        <w:tc>
          <w:tcPr>
            <w:tcW w:w="3256" w:type="dxa"/>
            <w:noWrap/>
            <w:hideMark/>
          </w:tcPr>
          <w:p w14:paraId="745C6D5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Luxemburgo</w:t>
            </w:r>
          </w:p>
        </w:tc>
        <w:tc>
          <w:tcPr>
            <w:tcW w:w="1701" w:type="dxa"/>
            <w:noWrap/>
            <w:hideMark/>
          </w:tcPr>
          <w:p w14:paraId="18DB7FF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37C90D2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370A9CF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02D0C39" w14:textId="77777777" w:rsidTr="005019D8">
        <w:trPr>
          <w:trHeight w:val="255"/>
        </w:trPr>
        <w:tc>
          <w:tcPr>
            <w:tcW w:w="3256" w:type="dxa"/>
            <w:noWrap/>
            <w:hideMark/>
          </w:tcPr>
          <w:p w14:paraId="6FF6F08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Macedonia del Norte</w:t>
            </w:r>
          </w:p>
        </w:tc>
        <w:tc>
          <w:tcPr>
            <w:tcW w:w="1701" w:type="dxa"/>
            <w:noWrap/>
            <w:hideMark/>
          </w:tcPr>
          <w:p w14:paraId="6F75D9E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17349C8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5865B06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20F5C57" w14:textId="77777777" w:rsidTr="005019D8">
        <w:trPr>
          <w:trHeight w:val="255"/>
        </w:trPr>
        <w:tc>
          <w:tcPr>
            <w:tcW w:w="3256" w:type="dxa"/>
            <w:noWrap/>
            <w:hideMark/>
          </w:tcPr>
          <w:p w14:paraId="6B3AD85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Madagascar</w:t>
            </w:r>
          </w:p>
        </w:tc>
        <w:tc>
          <w:tcPr>
            <w:tcW w:w="1701" w:type="dxa"/>
            <w:noWrap/>
            <w:hideMark/>
          </w:tcPr>
          <w:p w14:paraId="4B8BA36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21</w:t>
            </w:r>
          </w:p>
        </w:tc>
        <w:tc>
          <w:tcPr>
            <w:tcW w:w="2268" w:type="dxa"/>
            <w:noWrap/>
            <w:hideMark/>
          </w:tcPr>
          <w:p w14:paraId="4708A00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30EFFED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09E74A7" w14:textId="77777777" w:rsidTr="005019D8">
        <w:trPr>
          <w:trHeight w:val="255"/>
        </w:trPr>
        <w:tc>
          <w:tcPr>
            <w:tcW w:w="3256" w:type="dxa"/>
            <w:noWrap/>
            <w:hideMark/>
          </w:tcPr>
          <w:p w14:paraId="225622D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Malasia</w:t>
            </w:r>
          </w:p>
        </w:tc>
        <w:tc>
          <w:tcPr>
            <w:tcW w:w="1701" w:type="dxa"/>
            <w:noWrap/>
            <w:hideMark/>
          </w:tcPr>
          <w:p w14:paraId="5D84470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36A6117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1BF7E87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3EC4EFDD" w14:textId="77777777" w:rsidTr="005019D8">
        <w:trPr>
          <w:trHeight w:val="255"/>
        </w:trPr>
        <w:tc>
          <w:tcPr>
            <w:tcW w:w="3256" w:type="dxa"/>
            <w:noWrap/>
            <w:hideMark/>
          </w:tcPr>
          <w:p w14:paraId="29EDE67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Malawi</w:t>
            </w:r>
          </w:p>
        </w:tc>
        <w:tc>
          <w:tcPr>
            <w:tcW w:w="1701" w:type="dxa"/>
            <w:noWrap/>
            <w:hideMark/>
          </w:tcPr>
          <w:p w14:paraId="26AF14C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25BC32C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3FF540D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53CE6D83" w14:textId="77777777" w:rsidTr="005019D8">
        <w:trPr>
          <w:trHeight w:val="255"/>
        </w:trPr>
        <w:tc>
          <w:tcPr>
            <w:tcW w:w="3256" w:type="dxa"/>
            <w:noWrap/>
            <w:hideMark/>
          </w:tcPr>
          <w:p w14:paraId="2432CBE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Malí</w:t>
            </w:r>
          </w:p>
        </w:tc>
        <w:tc>
          <w:tcPr>
            <w:tcW w:w="1701" w:type="dxa"/>
            <w:noWrap/>
            <w:hideMark/>
          </w:tcPr>
          <w:p w14:paraId="4BC41B0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3D4CCBE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4637554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C7C800F" w14:textId="77777777" w:rsidTr="005019D8">
        <w:trPr>
          <w:trHeight w:val="255"/>
        </w:trPr>
        <w:tc>
          <w:tcPr>
            <w:tcW w:w="3256" w:type="dxa"/>
            <w:noWrap/>
            <w:hideMark/>
          </w:tcPr>
          <w:p w14:paraId="314C1EB2"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Malta</w:t>
            </w:r>
          </w:p>
        </w:tc>
        <w:tc>
          <w:tcPr>
            <w:tcW w:w="1701" w:type="dxa"/>
            <w:noWrap/>
            <w:hideMark/>
          </w:tcPr>
          <w:p w14:paraId="50425FE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1D66784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7F207D8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ACFBF2C" w14:textId="77777777" w:rsidTr="005019D8">
        <w:trPr>
          <w:trHeight w:val="255"/>
        </w:trPr>
        <w:tc>
          <w:tcPr>
            <w:tcW w:w="3256" w:type="dxa"/>
            <w:noWrap/>
            <w:hideMark/>
          </w:tcPr>
          <w:p w14:paraId="6F49750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Marruecos</w:t>
            </w:r>
          </w:p>
        </w:tc>
        <w:tc>
          <w:tcPr>
            <w:tcW w:w="1701" w:type="dxa"/>
            <w:noWrap/>
            <w:hideMark/>
          </w:tcPr>
          <w:p w14:paraId="701B3C2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38</w:t>
            </w:r>
          </w:p>
        </w:tc>
        <w:tc>
          <w:tcPr>
            <w:tcW w:w="2268" w:type="dxa"/>
            <w:noWrap/>
            <w:hideMark/>
          </w:tcPr>
          <w:p w14:paraId="5FDF570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381" w:type="dxa"/>
            <w:noWrap/>
            <w:hideMark/>
          </w:tcPr>
          <w:p w14:paraId="161B27B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r>
      <w:tr w:rsidR="00416EC4" w:rsidRPr="00B812E5" w14:paraId="0565A1B7" w14:textId="77777777" w:rsidTr="005019D8">
        <w:trPr>
          <w:trHeight w:val="255"/>
        </w:trPr>
        <w:tc>
          <w:tcPr>
            <w:tcW w:w="3256" w:type="dxa"/>
            <w:noWrap/>
            <w:hideMark/>
          </w:tcPr>
          <w:p w14:paraId="7EE5C21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Mauricio</w:t>
            </w:r>
          </w:p>
        </w:tc>
        <w:tc>
          <w:tcPr>
            <w:tcW w:w="1701" w:type="dxa"/>
            <w:noWrap/>
            <w:hideMark/>
          </w:tcPr>
          <w:p w14:paraId="4F53D4A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5E1204E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7451E90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B00B038" w14:textId="77777777" w:rsidTr="005019D8">
        <w:trPr>
          <w:trHeight w:val="255"/>
        </w:trPr>
        <w:tc>
          <w:tcPr>
            <w:tcW w:w="3256" w:type="dxa"/>
            <w:noWrap/>
            <w:hideMark/>
          </w:tcPr>
          <w:p w14:paraId="26F999D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Mauritania</w:t>
            </w:r>
          </w:p>
        </w:tc>
        <w:tc>
          <w:tcPr>
            <w:tcW w:w="1701" w:type="dxa"/>
            <w:noWrap/>
            <w:hideMark/>
          </w:tcPr>
          <w:p w14:paraId="508E7A1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04EF4AD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6B168BD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309BBB6" w14:textId="77777777" w:rsidTr="005019D8">
        <w:trPr>
          <w:trHeight w:val="255"/>
        </w:trPr>
        <w:tc>
          <w:tcPr>
            <w:tcW w:w="3256" w:type="dxa"/>
            <w:noWrap/>
            <w:hideMark/>
          </w:tcPr>
          <w:p w14:paraId="447535D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México</w:t>
            </w:r>
          </w:p>
        </w:tc>
        <w:tc>
          <w:tcPr>
            <w:tcW w:w="1701" w:type="dxa"/>
            <w:noWrap/>
            <w:hideMark/>
          </w:tcPr>
          <w:p w14:paraId="5F9EC58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142</w:t>
            </w:r>
          </w:p>
        </w:tc>
        <w:tc>
          <w:tcPr>
            <w:tcW w:w="2268" w:type="dxa"/>
            <w:noWrap/>
            <w:hideMark/>
          </w:tcPr>
          <w:p w14:paraId="690DB39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139</w:t>
            </w:r>
          </w:p>
        </w:tc>
        <w:tc>
          <w:tcPr>
            <w:tcW w:w="2381" w:type="dxa"/>
            <w:noWrap/>
            <w:hideMark/>
          </w:tcPr>
          <w:p w14:paraId="4DB0CF3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7CE0AC01" w14:textId="77777777" w:rsidTr="005019D8">
        <w:trPr>
          <w:trHeight w:val="255"/>
        </w:trPr>
        <w:tc>
          <w:tcPr>
            <w:tcW w:w="3256" w:type="dxa"/>
            <w:noWrap/>
            <w:hideMark/>
          </w:tcPr>
          <w:p w14:paraId="7772E2F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Mónaco</w:t>
            </w:r>
          </w:p>
        </w:tc>
        <w:tc>
          <w:tcPr>
            <w:tcW w:w="1701" w:type="dxa"/>
            <w:noWrap/>
            <w:hideMark/>
          </w:tcPr>
          <w:p w14:paraId="0D7A4A9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278C5E7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4F11E73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D86EC29" w14:textId="77777777" w:rsidTr="005019D8">
        <w:trPr>
          <w:trHeight w:val="255"/>
        </w:trPr>
        <w:tc>
          <w:tcPr>
            <w:tcW w:w="3256" w:type="dxa"/>
            <w:noWrap/>
            <w:hideMark/>
          </w:tcPr>
          <w:p w14:paraId="52339FF1"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Mongolia</w:t>
            </w:r>
          </w:p>
        </w:tc>
        <w:tc>
          <w:tcPr>
            <w:tcW w:w="1701" w:type="dxa"/>
            <w:noWrap/>
            <w:hideMark/>
          </w:tcPr>
          <w:p w14:paraId="218BCAE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0AF2C38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E44B95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r>
      <w:tr w:rsidR="00416EC4" w:rsidRPr="00B812E5" w14:paraId="44C8D8D6" w14:textId="77777777" w:rsidTr="005019D8">
        <w:trPr>
          <w:trHeight w:val="255"/>
        </w:trPr>
        <w:tc>
          <w:tcPr>
            <w:tcW w:w="3256" w:type="dxa"/>
            <w:noWrap/>
            <w:hideMark/>
          </w:tcPr>
          <w:p w14:paraId="4C1ECB8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Montenegro</w:t>
            </w:r>
          </w:p>
        </w:tc>
        <w:tc>
          <w:tcPr>
            <w:tcW w:w="1701" w:type="dxa"/>
            <w:noWrap/>
            <w:hideMark/>
          </w:tcPr>
          <w:p w14:paraId="5472730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45B29DF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7063EEB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E06E455" w14:textId="77777777" w:rsidTr="005019D8">
        <w:trPr>
          <w:trHeight w:val="255"/>
        </w:trPr>
        <w:tc>
          <w:tcPr>
            <w:tcW w:w="3256" w:type="dxa"/>
            <w:noWrap/>
            <w:hideMark/>
          </w:tcPr>
          <w:p w14:paraId="6833702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Mozambique</w:t>
            </w:r>
          </w:p>
        </w:tc>
        <w:tc>
          <w:tcPr>
            <w:tcW w:w="1701" w:type="dxa"/>
            <w:noWrap/>
            <w:hideMark/>
          </w:tcPr>
          <w:p w14:paraId="1863071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2A133B7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3EDE379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5543CB4" w14:textId="77777777" w:rsidTr="005019D8">
        <w:trPr>
          <w:trHeight w:val="255"/>
        </w:trPr>
        <w:tc>
          <w:tcPr>
            <w:tcW w:w="3256" w:type="dxa"/>
            <w:noWrap/>
            <w:hideMark/>
          </w:tcPr>
          <w:p w14:paraId="19727A3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Myanmar</w:t>
            </w:r>
          </w:p>
        </w:tc>
        <w:tc>
          <w:tcPr>
            <w:tcW w:w="1701" w:type="dxa"/>
            <w:noWrap/>
            <w:hideMark/>
          </w:tcPr>
          <w:p w14:paraId="57C7EBE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2BB18E7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55B2BEF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51B5D286" w14:textId="77777777" w:rsidTr="005019D8">
        <w:trPr>
          <w:trHeight w:val="255"/>
        </w:trPr>
        <w:tc>
          <w:tcPr>
            <w:tcW w:w="3256" w:type="dxa"/>
            <w:noWrap/>
            <w:hideMark/>
          </w:tcPr>
          <w:p w14:paraId="4BA9A9B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Namibia</w:t>
            </w:r>
          </w:p>
        </w:tc>
        <w:tc>
          <w:tcPr>
            <w:tcW w:w="1701" w:type="dxa"/>
            <w:noWrap/>
            <w:hideMark/>
          </w:tcPr>
          <w:p w14:paraId="46E0DA0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3B1809E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381" w:type="dxa"/>
            <w:noWrap/>
            <w:hideMark/>
          </w:tcPr>
          <w:p w14:paraId="24404C2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978EF0A" w14:textId="77777777" w:rsidTr="005019D8">
        <w:trPr>
          <w:trHeight w:val="255"/>
        </w:trPr>
        <w:tc>
          <w:tcPr>
            <w:tcW w:w="3256" w:type="dxa"/>
            <w:noWrap/>
            <w:hideMark/>
          </w:tcPr>
          <w:p w14:paraId="475A498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Nepal</w:t>
            </w:r>
          </w:p>
        </w:tc>
        <w:tc>
          <w:tcPr>
            <w:tcW w:w="1701" w:type="dxa"/>
            <w:noWrap/>
            <w:hideMark/>
          </w:tcPr>
          <w:p w14:paraId="6DC39AA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268" w:type="dxa"/>
            <w:noWrap/>
            <w:hideMark/>
          </w:tcPr>
          <w:p w14:paraId="0410037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381" w:type="dxa"/>
            <w:noWrap/>
            <w:hideMark/>
          </w:tcPr>
          <w:p w14:paraId="75625C3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E5CC424" w14:textId="77777777" w:rsidTr="005019D8">
        <w:trPr>
          <w:trHeight w:val="255"/>
        </w:trPr>
        <w:tc>
          <w:tcPr>
            <w:tcW w:w="3256" w:type="dxa"/>
            <w:noWrap/>
            <w:hideMark/>
          </w:tcPr>
          <w:p w14:paraId="0F77480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Nicaragua</w:t>
            </w:r>
          </w:p>
        </w:tc>
        <w:tc>
          <w:tcPr>
            <w:tcW w:w="1701" w:type="dxa"/>
            <w:noWrap/>
            <w:hideMark/>
          </w:tcPr>
          <w:p w14:paraId="6E13C00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268" w:type="dxa"/>
            <w:noWrap/>
            <w:hideMark/>
          </w:tcPr>
          <w:p w14:paraId="06BB04A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4FADECA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r>
      <w:tr w:rsidR="00416EC4" w:rsidRPr="00B812E5" w14:paraId="39B772CF" w14:textId="77777777" w:rsidTr="005019D8">
        <w:trPr>
          <w:trHeight w:val="255"/>
        </w:trPr>
        <w:tc>
          <w:tcPr>
            <w:tcW w:w="3256" w:type="dxa"/>
            <w:noWrap/>
            <w:hideMark/>
          </w:tcPr>
          <w:p w14:paraId="27DD947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Níger</w:t>
            </w:r>
          </w:p>
        </w:tc>
        <w:tc>
          <w:tcPr>
            <w:tcW w:w="1701" w:type="dxa"/>
            <w:noWrap/>
            <w:hideMark/>
          </w:tcPr>
          <w:p w14:paraId="7A96391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c>
          <w:tcPr>
            <w:tcW w:w="2268" w:type="dxa"/>
            <w:noWrap/>
            <w:hideMark/>
          </w:tcPr>
          <w:p w14:paraId="7019956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20856D1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8F4D18B" w14:textId="77777777" w:rsidTr="005019D8">
        <w:trPr>
          <w:trHeight w:val="255"/>
        </w:trPr>
        <w:tc>
          <w:tcPr>
            <w:tcW w:w="3256" w:type="dxa"/>
            <w:noWrap/>
            <w:hideMark/>
          </w:tcPr>
          <w:p w14:paraId="4DBC4C6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Nigeria</w:t>
            </w:r>
          </w:p>
        </w:tc>
        <w:tc>
          <w:tcPr>
            <w:tcW w:w="1701" w:type="dxa"/>
            <w:noWrap/>
            <w:hideMark/>
          </w:tcPr>
          <w:p w14:paraId="4BCC307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736CE4C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381" w:type="dxa"/>
            <w:noWrap/>
            <w:hideMark/>
          </w:tcPr>
          <w:p w14:paraId="339291E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CD59B28" w14:textId="77777777" w:rsidTr="005019D8">
        <w:trPr>
          <w:trHeight w:val="255"/>
        </w:trPr>
        <w:tc>
          <w:tcPr>
            <w:tcW w:w="3256" w:type="dxa"/>
            <w:noWrap/>
            <w:hideMark/>
          </w:tcPr>
          <w:p w14:paraId="03178DE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Noruega</w:t>
            </w:r>
          </w:p>
        </w:tc>
        <w:tc>
          <w:tcPr>
            <w:tcW w:w="1701" w:type="dxa"/>
            <w:noWrap/>
            <w:hideMark/>
          </w:tcPr>
          <w:p w14:paraId="39AC7B1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63</w:t>
            </w:r>
          </w:p>
        </w:tc>
        <w:tc>
          <w:tcPr>
            <w:tcW w:w="2268" w:type="dxa"/>
            <w:noWrap/>
            <w:hideMark/>
          </w:tcPr>
          <w:p w14:paraId="28F9F6F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88476F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F44B3FE" w14:textId="77777777" w:rsidTr="005019D8">
        <w:trPr>
          <w:trHeight w:val="255"/>
        </w:trPr>
        <w:tc>
          <w:tcPr>
            <w:tcW w:w="3256" w:type="dxa"/>
            <w:noWrap/>
            <w:hideMark/>
          </w:tcPr>
          <w:p w14:paraId="19AE1FCE"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Nueva Zelanda</w:t>
            </w:r>
          </w:p>
        </w:tc>
        <w:tc>
          <w:tcPr>
            <w:tcW w:w="1701" w:type="dxa"/>
            <w:noWrap/>
            <w:hideMark/>
          </w:tcPr>
          <w:p w14:paraId="4806E63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4BBBD28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381" w:type="dxa"/>
            <w:noWrap/>
            <w:hideMark/>
          </w:tcPr>
          <w:p w14:paraId="7F8793F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666F8C8" w14:textId="77777777" w:rsidTr="005019D8">
        <w:trPr>
          <w:trHeight w:val="255"/>
        </w:trPr>
        <w:tc>
          <w:tcPr>
            <w:tcW w:w="3256" w:type="dxa"/>
            <w:noWrap/>
            <w:hideMark/>
          </w:tcPr>
          <w:p w14:paraId="59B9C68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Omán</w:t>
            </w:r>
          </w:p>
        </w:tc>
        <w:tc>
          <w:tcPr>
            <w:tcW w:w="1701" w:type="dxa"/>
            <w:noWrap/>
            <w:hideMark/>
          </w:tcPr>
          <w:p w14:paraId="470300A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593D53B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20C2A5F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C6399CD" w14:textId="77777777" w:rsidTr="005019D8">
        <w:trPr>
          <w:trHeight w:val="255"/>
        </w:trPr>
        <w:tc>
          <w:tcPr>
            <w:tcW w:w="3256" w:type="dxa"/>
            <w:noWrap/>
            <w:hideMark/>
          </w:tcPr>
          <w:p w14:paraId="176305F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Países Bajos</w:t>
            </w:r>
          </w:p>
        </w:tc>
        <w:tc>
          <w:tcPr>
            <w:tcW w:w="1701" w:type="dxa"/>
            <w:noWrap/>
            <w:hideMark/>
          </w:tcPr>
          <w:p w14:paraId="4CE9CC5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55</w:t>
            </w:r>
          </w:p>
        </w:tc>
        <w:tc>
          <w:tcPr>
            <w:tcW w:w="2268" w:type="dxa"/>
            <w:noWrap/>
            <w:hideMark/>
          </w:tcPr>
          <w:p w14:paraId="40513B7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34</w:t>
            </w:r>
          </w:p>
        </w:tc>
        <w:tc>
          <w:tcPr>
            <w:tcW w:w="2381" w:type="dxa"/>
            <w:noWrap/>
            <w:hideMark/>
          </w:tcPr>
          <w:p w14:paraId="0763028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79C1AF70" w14:textId="77777777" w:rsidTr="005019D8">
        <w:trPr>
          <w:trHeight w:val="255"/>
        </w:trPr>
        <w:tc>
          <w:tcPr>
            <w:tcW w:w="3256" w:type="dxa"/>
            <w:noWrap/>
            <w:hideMark/>
          </w:tcPr>
          <w:p w14:paraId="14103B3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Pakistán</w:t>
            </w:r>
          </w:p>
        </w:tc>
        <w:tc>
          <w:tcPr>
            <w:tcW w:w="1701" w:type="dxa"/>
            <w:noWrap/>
            <w:hideMark/>
          </w:tcPr>
          <w:p w14:paraId="4DBD976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19</w:t>
            </w:r>
          </w:p>
        </w:tc>
        <w:tc>
          <w:tcPr>
            <w:tcW w:w="2268" w:type="dxa"/>
            <w:noWrap/>
            <w:hideMark/>
          </w:tcPr>
          <w:p w14:paraId="7D66617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19</w:t>
            </w:r>
          </w:p>
        </w:tc>
        <w:tc>
          <w:tcPr>
            <w:tcW w:w="2381" w:type="dxa"/>
            <w:noWrap/>
            <w:hideMark/>
          </w:tcPr>
          <w:p w14:paraId="5BB63FF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7874662" w14:textId="77777777" w:rsidTr="005019D8">
        <w:trPr>
          <w:trHeight w:val="255"/>
        </w:trPr>
        <w:tc>
          <w:tcPr>
            <w:tcW w:w="3256" w:type="dxa"/>
            <w:noWrap/>
            <w:hideMark/>
          </w:tcPr>
          <w:p w14:paraId="1674566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Palau</w:t>
            </w:r>
          </w:p>
        </w:tc>
        <w:tc>
          <w:tcPr>
            <w:tcW w:w="1701" w:type="dxa"/>
            <w:noWrap/>
            <w:hideMark/>
          </w:tcPr>
          <w:p w14:paraId="0824351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7015949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06F31C0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CBD52CE" w14:textId="77777777" w:rsidTr="005019D8">
        <w:trPr>
          <w:trHeight w:val="255"/>
        </w:trPr>
        <w:tc>
          <w:tcPr>
            <w:tcW w:w="3256" w:type="dxa"/>
            <w:noWrap/>
            <w:hideMark/>
          </w:tcPr>
          <w:p w14:paraId="5BA3F18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Panamá</w:t>
            </w:r>
          </w:p>
        </w:tc>
        <w:tc>
          <w:tcPr>
            <w:tcW w:w="1701" w:type="dxa"/>
            <w:noWrap/>
            <w:hideMark/>
          </w:tcPr>
          <w:p w14:paraId="3B7565F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21D4943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734798C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6E3052B" w14:textId="77777777" w:rsidTr="005019D8">
        <w:trPr>
          <w:trHeight w:val="255"/>
        </w:trPr>
        <w:tc>
          <w:tcPr>
            <w:tcW w:w="3256" w:type="dxa"/>
            <w:noWrap/>
            <w:hideMark/>
          </w:tcPr>
          <w:p w14:paraId="261E5F0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Papua Nueva Guinea</w:t>
            </w:r>
          </w:p>
        </w:tc>
        <w:tc>
          <w:tcPr>
            <w:tcW w:w="1701" w:type="dxa"/>
            <w:noWrap/>
            <w:hideMark/>
          </w:tcPr>
          <w:p w14:paraId="762FB61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1F68FBC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198ED08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5B2E6902" w14:textId="77777777" w:rsidTr="005019D8">
        <w:trPr>
          <w:trHeight w:val="255"/>
        </w:trPr>
        <w:tc>
          <w:tcPr>
            <w:tcW w:w="3256" w:type="dxa"/>
            <w:noWrap/>
            <w:hideMark/>
          </w:tcPr>
          <w:p w14:paraId="1E49FD9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Paraguay</w:t>
            </w:r>
          </w:p>
        </w:tc>
        <w:tc>
          <w:tcPr>
            <w:tcW w:w="1701" w:type="dxa"/>
            <w:noWrap/>
            <w:hideMark/>
          </w:tcPr>
          <w:p w14:paraId="179261D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65BF989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381" w:type="dxa"/>
            <w:noWrap/>
            <w:hideMark/>
          </w:tcPr>
          <w:p w14:paraId="024CE65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F8D64AD" w14:textId="77777777" w:rsidTr="005019D8">
        <w:trPr>
          <w:trHeight w:val="255"/>
        </w:trPr>
        <w:tc>
          <w:tcPr>
            <w:tcW w:w="3256" w:type="dxa"/>
            <w:noWrap/>
            <w:hideMark/>
          </w:tcPr>
          <w:p w14:paraId="1E7F48C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Perú</w:t>
            </w:r>
          </w:p>
        </w:tc>
        <w:tc>
          <w:tcPr>
            <w:tcW w:w="1701" w:type="dxa"/>
            <w:noWrap/>
            <w:hideMark/>
          </w:tcPr>
          <w:p w14:paraId="1418872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13</w:t>
            </w:r>
          </w:p>
        </w:tc>
        <w:tc>
          <w:tcPr>
            <w:tcW w:w="2268" w:type="dxa"/>
            <w:noWrap/>
            <w:hideMark/>
          </w:tcPr>
          <w:p w14:paraId="0C05191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c>
          <w:tcPr>
            <w:tcW w:w="2381" w:type="dxa"/>
            <w:noWrap/>
            <w:hideMark/>
          </w:tcPr>
          <w:p w14:paraId="3A9F625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64C258D1" w14:textId="77777777" w:rsidTr="005019D8">
        <w:trPr>
          <w:trHeight w:val="255"/>
        </w:trPr>
        <w:tc>
          <w:tcPr>
            <w:tcW w:w="3256" w:type="dxa"/>
            <w:noWrap/>
            <w:hideMark/>
          </w:tcPr>
          <w:p w14:paraId="3E5C00F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Polonia</w:t>
            </w:r>
          </w:p>
        </w:tc>
        <w:tc>
          <w:tcPr>
            <w:tcW w:w="1701" w:type="dxa"/>
            <w:noWrap/>
            <w:hideMark/>
          </w:tcPr>
          <w:p w14:paraId="6A9EAFF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19</w:t>
            </w:r>
          </w:p>
        </w:tc>
        <w:tc>
          <w:tcPr>
            <w:tcW w:w="2268" w:type="dxa"/>
            <w:noWrap/>
            <w:hideMark/>
          </w:tcPr>
          <w:p w14:paraId="64D1909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56A3CB7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F00E58D" w14:textId="77777777" w:rsidTr="005019D8">
        <w:trPr>
          <w:trHeight w:val="255"/>
        </w:trPr>
        <w:tc>
          <w:tcPr>
            <w:tcW w:w="3256" w:type="dxa"/>
            <w:noWrap/>
            <w:hideMark/>
          </w:tcPr>
          <w:p w14:paraId="0ED6450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Portugal</w:t>
            </w:r>
          </w:p>
        </w:tc>
        <w:tc>
          <w:tcPr>
            <w:tcW w:w="1701" w:type="dxa"/>
            <w:noWrap/>
            <w:hideMark/>
          </w:tcPr>
          <w:p w14:paraId="4D232E7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31</w:t>
            </w:r>
          </w:p>
        </w:tc>
        <w:tc>
          <w:tcPr>
            <w:tcW w:w="2268" w:type="dxa"/>
            <w:noWrap/>
            <w:hideMark/>
          </w:tcPr>
          <w:p w14:paraId="59B9FD3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31</w:t>
            </w:r>
          </w:p>
        </w:tc>
        <w:tc>
          <w:tcPr>
            <w:tcW w:w="2381" w:type="dxa"/>
            <w:noWrap/>
            <w:hideMark/>
          </w:tcPr>
          <w:p w14:paraId="4F34287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5449AAD" w14:textId="77777777" w:rsidTr="005019D8">
        <w:trPr>
          <w:trHeight w:val="255"/>
        </w:trPr>
        <w:tc>
          <w:tcPr>
            <w:tcW w:w="3256" w:type="dxa"/>
            <w:noWrap/>
            <w:hideMark/>
          </w:tcPr>
          <w:p w14:paraId="00730BE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Reino Unido de Gran Bretaña e Irlanda del Norte</w:t>
            </w:r>
          </w:p>
        </w:tc>
        <w:tc>
          <w:tcPr>
            <w:tcW w:w="1701" w:type="dxa"/>
            <w:noWrap/>
            <w:hideMark/>
          </w:tcPr>
          <w:p w14:paraId="589D0AF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175</w:t>
            </w:r>
          </w:p>
        </w:tc>
        <w:tc>
          <w:tcPr>
            <w:tcW w:w="2268" w:type="dxa"/>
            <w:noWrap/>
            <w:hideMark/>
          </w:tcPr>
          <w:p w14:paraId="1BBA825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170</w:t>
            </w:r>
          </w:p>
        </w:tc>
        <w:tc>
          <w:tcPr>
            <w:tcW w:w="2381" w:type="dxa"/>
            <w:noWrap/>
            <w:hideMark/>
          </w:tcPr>
          <w:p w14:paraId="5D273C6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r>
      <w:tr w:rsidR="00416EC4" w:rsidRPr="00B812E5" w14:paraId="2F8BF210" w14:textId="77777777" w:rsidTr="005019D8">
        <w:trPr>
          <w:trHeight w:val="255"/>
        </w:trPr>
        <w:tc>
          <w:tcPr>
            <w:tcW w:w="3256" w:type="dxa"/>
            <w:noWrap/>
            <w:hideMark/>
          </w:tcPr>
          <w:p w14:paraId="73EEAA39"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Árabe Siria</w:t>
            </w:r>
          </w:p>
        </w:tc>
        <w:tc>
          <w:tcPr>
            <w:tcW w:w="1701" w:type="dxa"/>
            <w:noWrap/>
            <w:hideMark/>
          </w:tcPr>
          <w:p w14:paraId="2605429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32D7AA3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16AABFC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5019D8" w:rsidRPr="00B812E5" w14:paraId="420C8CFC" w14:textId="77777777" w:rsidTr="005019D8">
        <w:trPr>
          <w:trHeight w:val="255"/>
        </w:trPr>
        <w:tc>
          <w:tcPr>
            <w:tcW w:w="3256" w:type="dxa"/>
            <w:noWrap/>
            <w:hideMark/>
          </w:tcPr>
          <w:p w14:paraId="59A0A658" w14:textId="77777777" w:rsidR="005019D8" w:rsidRPr="00B812E5" w:rsidRDefault="005019D8" w:rsidP="005019D8">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Centroafricana</w:t>
            </w:r>
          </w:p>
        </w:tc>
        <w:tc>
          <w:tcPr>
            <w:tcW w:w="1701" w:type="dxa"/>
            <w:noWrap/>
            <w:hideMark/>
          </w:tcPr>
          <w:p w14:paraId="031A5617"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246554D9"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5E74CDEB" w14:textId="77777777" w:rsidR="005019D8" w:rsidRPr="00B812E5" w:rsidRDefault="005019D8"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D4187C8" w14:textId="77777777" w:rsidTr="005019D8">
        <w:trPr>
          <w:trHeight w:val="255"/>
        </w:trPr>
        <w:tc>
          <w:tcPr>
            <w:tcW w:w="3256" w:type="dxa"/>
            <w:noWrap/>
            <w:hideMark/>
          </w:tcPr>
          <w:p w14:paraId="26D20F3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Checa</w:t>
            </w:r>
          </w:p>
        </w:tc>
        <w:tc>
          <w:tcPr>
            <w:tcW w:w="1701" w:type="dxa"/>
            <w:noWrap/>
            <w:hideMark/>
          </w:tcPr>
          <w:p w14:paraId="639E0AF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268" w:type="dxa"/>
            <w:noWrap/>
            <w:hideMark/>
          </w:tcPr>
          <w:p w14:paraId="4118889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381" w:type="dxa"/>
            <w:noWrap/>
            <w:hideMark/>
          </w:tcPr>
          <w:p w14:paraId="653CEC4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31C2FAD" w14:textId="77777777" w:rsidTr="005019D8">
        <w:trPr>
          <w:trHeight w:val="255"/>
        </w:trPr>
        <w:tc>
          <w:tcPr>
            <w:tcW w:w="3256" w:type="dxa"/>
            <w:noWrap/>
            <w:hideMark/>
          </w:tcPr>
          <w:p w14:paraId="0602E6A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de Corea</w:t>
            </w:r>
          </w:p>
        </w:tc>
        <w:tc>
          <w:tcPr>
            <w:tcW w:w="1701" w:type="dxa"/>
            <w:noWrap/>
            <w:hideMark/>
          </w:tcPr>
          <w:p w14:paraId="3856D31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23</w:t>
            </w:r>
          </w:p>
        </w:tc>
        <w:tc>
          <w:tcPr>
            <w:tcW w:w="2268" w:type="dxa"/>
            <w:noWrap/>
            <w:hideMark/>
          </w:tcPr>
          <w:p w14:paraId="75ED8F1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359869B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r>
      <w:tr w:rsidR="00416EC4" w:rsidRPr="00B812E5" w14:paraId="333F7E65" w14:textId="77777777" w:rsidTr="005019D8">
        <w:trPr>
          <w:trHeight w:val="255"/>
        </w:trPr>
        <w:tc>
          <w:tcPr>
            <w:tcW w:w="3256" w:type="dxa"/>
            <w:noWrap/>
            <w:hideMark/>
          </w:tcPr>
          <w:p w14:paraId="5B5DE16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de Moldova</w:t>
            </w:r>
          </w:p>
        </w:tc>
        <w:tc>
          <w:tcPr>
            <w:tcW w:w="1701" w:type="dxa"/>
            <w:noWrap/>
            <w:hideMark/>
          </w:tcPr>
          <w:p w14:paraId="3B9D194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14E002C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70D840E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D731351" w14:textId="77777777" w:rsidTr="005019D8">
        <w:trPr>
          <w:trHeight w:val="255"/>
        </w:trPr>
        <w:tc>
          <w:tcPr>
            <w:tcW w:w="3256" w:type="dxa"/>
            <w:noWrap/>
            <w:hideMark/>
          </w:tcPr>
          <w:p w14:paraId="25E0A87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Democrática del Congo</w:t>
            </w:r>
          </w:p>
        </w:tc>
        <w:tc>
          <w:tcPr>
            <w:tcW w:w="1701" w:type="dxa"/>
            <w:noWrap/>
            <w:hideMark/>
          </w:tcPr>
          <w:p w14:paraId="36AB5A1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66ABBFB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65E641B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B6C1BA3" w14:textId="77777777" w:rsidTr="005019D8">
        <w:trPr>
          <w:trHeight w:val="255"/>
        </w:trPr>
        <w:tc>
          <w:tcPr>
            <w:tcW w:w="3256" w:type="dxa"/>
            <w:noWrap/>
            <w:hideMark/>
          </w:tcPr>
          <w:p w14:paraId="52B8F97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lastRenderedPageBreak/>
              <w:t>República Democrática Popular de Corea</w:t>
            </w:r>
          </w:p>
        </w:tc>
        <w:tc>
          <w:tcPr>
            <w:tcW w:w="1701" w:type="dxa"/>
            <w:noWrap/>
            <w:hideMark/>
          </w:tcPr>
          <w:p w14:paraId="1D4751C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5419095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5F877A4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272184A0" w14:textId="77777777" w:rsidTr="005019D8">
        <w:trPr>
          <w:trHeight w:val="255"/>
        </w:trPr>
        <w:tc>
          <w:tcPr>
            <w:tcW w:w="3256" w:type="dxa"/>
            <w:noWrap/>
            <w:hideMark/>
          </w:tcPr>
          <w:p w14:paraId="2D6D2E7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Democrática Popular Lao</w:t>
            </w:r>
          </w:p>
        </w:tc>
        <w:tc>
          <w:tcPr>
            <w:tcW w:w="1701" w:type="dxa"/>
            <w:noWrap/>
            <w:hideMark/>
          </w:tcPr>
          <w:p w14:paraId="509CFEA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31E2EC1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698825D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ED7B24A" w14:textId="77777777" w:rsidTr="005019D8">
        <w:trPr>
          <w:trHeight w:val="255"/>
        </w:trPr>
        <w:tc>
          <w:tcPr>
            <w:tcW w:w="3256" w:type="dxa"/>
            <w:noWrap/>
            <w:hideMark/>
          </w:tcPr>
          <w:p w14:paraId="4BE9B2D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Dominicana</w:t>
            </w:r>
          </w:p>
        </w:tc>
        <w:tc>
          <w:tcPr>
            <w:tcW w:w="1701" w:type="dxa"/>
            <w:noWrap/>
            <w:hideMark/>
          </w:tcPr>
          <w:p w14:paraId="5F7E84D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13BC43A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387BC23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DBD6238" w14:textId="77777777" w:rsidTr="005019D8">
        <w:trPr>
          <w:trHeight w:val="255"/>
        </w:trPr>
        <w:tc>
          <w:tcPr>
            <w:tcW w:w="3256" w:type="dxa"/>
            <w:noWrap/>
            <w:hideMark/>
          </w:tcPr>
          <w:p w14:paraId="33DFC50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República Unida de Tanzanía</w:t>
            </w:r>
          </w:p>
        </w:tc>
        <w:tc>
          <w:tcPr>
            <w:tcW w:w="1701" w:type="dxa"/>
            <w:noWrap/>
            <w:hideMark/>
          </w:tcPr>
          <w:p w14:paraId="2A9793D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140E515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0453CBC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BF8019D" w14:textId="77777777" w:rsidTr="005019D8">
        <w:trPr>
          <w:trHeight w:val="255"/>
        </w:trPr>
        <w:tc>
          <w:tcPr>
            <w:tcW w:w="3256" w:type="dxa"/>
            <w:noWrap/>
            <w:hideMark/>
          </w:tcPr>
          <w:p w14:paraId="056DB86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Rumania</w:t>
            </w:r>
          </w:p>
        </w:tc>
        <w:tc>
          <w:tcPr>
            <w:tcW w:w="1701" w:type="dxa"/>
            <w:noWrap/>
            <w:hideMark/>
          </w:tcPr>
          <w:p w14:paraId="5D488B9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20</w:t>
            </w:r>
          </w:p>
        </w:tc>
        <w:tc>
          <w:tcPr>
            <w:tcW w:w="2268" w:type="dxa"/>
            <w:noWrap/>
            <w:hideMark/>
          </w:tcPr>
          <w:p w14:paraId="431F9B2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16</w:t>
            </w:r>
          </w:p>
        </w:tc>
        <w:tc>
          <w:tcPr>
            <w:tcW w:w="2381" w:type="dxa"/>
            <w:noWrap/>
            <w:hideMark/>
          </w:tcPr>
          <w:p w14:paraId="2E8F568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0D572221" w14:textId="77777777" w:rsidTr="005019D8">
        <w:trPr>
          <w:trHeight w:val="255"/>
        </w:trPr>
        <w:tc>
          <w:tcPr>
            <w:tcW w:w="3256" w:type="dxa"/>
            <w:noWrap/>
            <w:hideMark/>
          </w:tcPr>
          <w:p w14:paraId="0462CC3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Rwanda</w:t>
            </w:r>
          </w:p>
        </w:tc>
        <w:tc>
          <w:tcPr>
            <w:tcW w:w="1701" w:type="dxa"/>
            <w:noWrap/>
            <w:hideMark/>
          </w:tcPr>
          <w:p w14:paraId="5D40135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7E3302D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0601C7B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D15DCC3" w14:textId="77777777" w:rsidTr="005019D8">
        <w:trPr>
          <w:trHeight w:val="255"/>
        </w:trPr>
        <w:tc>
          <w:tcPr>
            <w:tcW w:w="3256" w:type="dxa"/>
            <w:noWrap/>
            <w:hideMark/>
          </w:tcPr>
          <w:p w14:paraId="62C50861"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Samoa</w:t>
            </w:r>
          </w:p>
        </w:tc>
        <w:tc>
          <w:tcPr>
            <w:tcW w:w="1701" w:type="dxa"/>
            <w:noWrap/>
            <w:hideMark/>
          </w:tcPr>
          <w:p w14:paraId="3BDF5A8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02A0354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5729790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EAF7686" w14:textId="77777777" w:rsidTr="005019D8">
        <w:trPr>
          <w:trHeight w:val="255"/>
        </w:trPr>
        <w:tc>
          <w:tcPr>
            <w:tcW w:w="3256" w:type="dxa"/>
            <w:noWrap/>
            <w:hideMark/>
          </w:tcPr>
          <w:p w14:paraId="7AC30B0A"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Santa Lucía</w:t>
            </w:r>
          </w:p>
        </w:tc>
        <w:tc>
          <w:tcPr>
            <w:tcW w:w="1701" w:type="dxa"/>
            <w:noWrap/>
            <w:hideMark/>
          </w:tcPr>
          <w:p w14:paraId="278B758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268" w:type="dxa"/>
            <w:noWrap/>
            <w:hideMark/>
          </w:tcPr>
          <w:p w14:paraId="2C29398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4490B65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004636D3" w14:textId="77777777" w:rsidTr="005019D8">
        <w:trPr>
          <w:trHeight w:val="255"/>
        </w:trPr>
        <w:tc>
          <w:tcPr>
            <w:tcW w:w="3256" w:type="dxa"/>
            <w:noWrap/>
            <w:hideMark/>
          </w:tcPr>
          <w:p w14:paraId="2C62F3DC"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Santo Tomé y Príncipe</w:t>
            </w:r>
          </w:p>
        </w:tc>
        <w:tc>
          <w:tcPr>
            <w:tcW w:w="1701" w:type="dxa"/>
            <w:noWrap/>
            <w:hideMark/>
          </w:tcPr>
          <w:p w14:paraId="6B31F81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77077AE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75029CC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20484CC" w14:textId="77777777" w:rsidTr="005019D8">
        <w:trPr>
          <w:trHeight w:val="255"/>
        </w:trPr>
        <w:tc>
          <w:tcPr>
            <w:tcW w:w="3256" w:type="dxa"/>
            <w:noWrap/>
            <w:hideMark/>
          </w:tcPr>
          <w:p w14:paraId="20B1E1BE"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Senegal</w:t>
            </w:r>
          </w:p>
        </w:tc>
        <w:tc>
          <w:tcPr>
            <w:tcW w:w="1701" w:type="dxa"/>
            <w:noWrap/>
            <w:hideMark/>
          </w:tcPr>
          <w:p w14:paraId="632E0C7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268" w:type="dxa"/>
            <w:noWrap/>
            <w:hideMark/>
          </w:tcPr>
          <w:p w14:paraId="78A2172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7D5F747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7C485A1D" w14:textId="77777777" w:rsidTr="005019D8">
        <w:trPr>
          <w:trHeight w:val="255"/>
        </w:trPr>
        <w:tc>
          <w:tcPr>
            <w:tcW w:w="3256" w:type="dxa"/>
            <w:noWrap/>
            <w:hideMark/>
          </w:tcPr>
          <w:p w14:paraId="1267788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Serbia</w:t>
            </w:r>
          </w:p>
        </w:tc>
        <w:tc>
          <w:tcPr>
            <w:tcW w:w="1701" w:type="dxa"/>
            <w:noWrap/>
            <w:hideMark/>
          </w:tcPr>
          <w:p w14:paraId="2687948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3A59F5C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381" w:type="dxa"/>
            <w:noWrap/>
            <w:hideMark/>
          </w:tcPr>
          <w:p w14:paraId="2837B5D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22BE7C90" w14:textId="77777777" w:rsidTr="005019D8">
        <w:trPr>
          <w:trHeight w:val="255"/>
        </w:trPr>
        <w:tc>
          <w:tcPr>
            <w:tcW w:w="3256" w:type="dxa"/>
            <w:noWrap/>
            <w:hideMark/>
          </w:tcPr>
          <w:p w14:paraId="7EB5F64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Seychelles</w:t>
            </w:r>
          </w:p>
        </w:tc>
        <w:tc>
          <w:tcPr>
            <w:tcW w:w="1701" w:type="dxa"/>
            <w:noWrap/>
            <w:hideMark/>
          </w:tcPr>
          <w:p w14:paraId="25B609C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53A257E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1614459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C5FE1C6" w14:textId="77777777" w:rsidTr="005019D8">
        <w:trPr>
          <w:trHeight w:val="255"/>
        </w:trPr>
        <w:tc>
          <w:tcPr>
            <w:tcW w:w="3256" w:type="dxa"/>
            <w:noWrap/>
            <w:hideMark/>
          </w:tcPr>
          <w:p w14:paraId="00BD577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Sierra Leona</w:t>
            </w:r>
          </w:p>
        </w:tc>
        <w:tc>
          <w:tcPr>
            <w:tcW w:w="1701" w:type="dxa"/>
            <w:noWrap/>
            <w:hideMark/>
          </w:tcPr>
          <w:p w14:paraId="7AD117B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4287BD1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6C6F140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799E854" w14:textId="77777777" w:rsidTr="005019D8">
        <w:trPr>
          <w:trHeight w:val="255"/>
        </w:trPr>
        <w:tc>
          <w:tcPr>
            <w:tcW w:w="3256" w:type="dxa"/>
            <w:noWrap/>
            <w:hideMark/>
          </w:tcPr>
          <w:p w14:paraId="056560BE"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Sri Lanka</w:t>
            </w:r>
          </w:p>
        </w:tc>
        <w:tc>
          <w:tcPr>
            <w:tcW w:w="1701" w:type="dxa"/>
            <w:noWrap/>
            <w:hideMark/>
          </w:tcPr>
          <w:p w14:paraId="1D3D1D9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268" w:type="dxa"/>
            <w:noWrap/>
            <w:hideMark/>
          </w:tcPr>
          <w:p w14:paraId="4CA4BEA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381" w:type="dxa"/>
            <w:noWrap/>
            <w:hideMark/>
          </w:tcPr>
          <w:p w14:paraId="67342C7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5F384AD4" w14:textId="77777777" w:rsidTr="005019D8">
        <w:trPr>
          <w:trHeight w:val="255"/>
        </w:trPr>
        <w:tc>
          <w:tcPr>
            <w:tcW w:w="3256" w:type="dxa"/>
            <w:noWrap/>
            <w:hideMark/>
          </w:tcPr>
          <w:p w14:paraId="4672D35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Sudáfrica</w:t>
            </w:r>
          </w:p>
        </w:tc>
        <w:tc>
          <w:tcPr>
            <w:tcW w:w="1701" w:type="dxa"/>
            <w:noWrap/>
            <w:hideMark/>
          </w:tcPr>
          <w:p w14:paraId="3E221E2C"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26</w:t>
            </w:r>
          </w:p>
        </w:tc>
        <w:tc>
          <w:tcPr>
            <w:tcW w:w="2268" w:type="dxa"/>
            <w:noWrap/>
            <w:hideMark/>
          </w:tcPr>
          <w:p w14:paraId="3DEC63F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30C3B66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20</w:t>
            </w:r>
          </w:p>
        </w:tc>
      </w:tr>
      <w:tr w:rsidR="00416EC4" w:rsidRPr="00B812E5" w14:paraId="11D8EC43" w14:textId="77777777" w:rsidTr="005019D8">
        <w:trPr>
          <w:trHeight w:val="255"/>
        </w:trPr>
        <w:tc>
          <w:tcPr>
            <w:tcW w:w="3256" w:type="dxa"/>
            <w:noWrap/>
            <w:hideMark/>
          </w:tcPr>
          <w:p w14:paraId="0D9B8B9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Sudán</w:t>
            </w:r>
          </w:p>
        </w:tc>
        <w:tc>
          <w:tcPr>
            <w:tcW w:w="1701" w:type="dxa"/>
            <w:noWrap/>
            <w:hideMark/>
          </w:tcPr>
          <w:p w14:paraId="234630B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56C88E3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6703A4D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1FFE7F98" w14:textId="77777777" w:rsidTr="005019D8">
        <w:trPr>
          <w:trHeight w:val="255"/>
        </w:trPr>
        <w:tc>
          <w:tcPr>
            <w:tcW w:w="3256" w:type="dxa"/>
            <w:noWrap/>
            <w:hideMark/>
          </w:tcPr>
          <w:p w14:paraId="49EC735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Sudán del Sur</w:t>
            </w:r>
          </w:p>
        </w:tc>
        <w:tc>
          <w:tcPr>
            <w:tcW w:w="1701" w:type="dxa"/>
            <w:noWrap/>
            <w:hideMark/>
          </w:tcPr>
          <w:p w14:paraId="0F12E3B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62B6EC5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1E96F33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6874501" w14:textId="77777777" w:rsidTr="005019D8">
        <w:trPr>
          <w:trHeight w:val="255"/>
        </w:trPr>
        <w:tc>
          <w:tcPr>
            <w:tcW w:w="3256" w:type="dxa"/>
            <w:noWrap/>
            <w:hideMark/>
          </w:tcPr>
          <w:p w14:paraId="0171BD8B"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Suecia</w:t>
            </w:r>
          </w:p>
        </w:tc>
        <w:tc>
          <w:tcPr>
            <w:tcW w:w="1701" w:type="dxa"/>
            <w:noWrap/>
            <w:hideMark/>
          </w:tcPr>
          <w:p w14:paraId="0381306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68</w:t>
            </w:r>
          </w:p>
        </w:tc>
        <w:tc>
          <w:tcPr>
            <w:tcW w:w="2268" w:type="dxa"/>
            <w:noWrap/>
            <w:hideMark/>
          </w:tcPr>
          <w:p w14:paraId="0E29932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6BFF91B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055D7BB" w14:textId="77777777" w:rsidTr="005019D8">
        <w:trPr>
          <w:trHeight w:val="255"/>
        </w:trPr>
        <w:tc>
          <w:tcPr>
            <w:tcW w:w="3256" w:type="dxa"/>
            <w:noWrap/>
            <w:hideMark/>
          </w:tcPr>
          <w:p w14:paraId="4E6F03B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Suiza</w:t>
            </w:r>
          </w:p>
        </w:tc>
        <w:tc>
          <w:tcPr>
            <w:tcW w:w="1701" w:type="dxa"/>
            <w:noWrap/>
            <w:hideMark/>
          </w:tcPr>
          <w:p w14:paraId="13EE60D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11</w:t>
            </w:r>
          </w:p>
        </w:tc>
        <w:tc>
          <w:tcPr>
            <w:tcW w:w="2268" w:type="dxa"/>
            <w:noWrap/>
            <w:hideMark/>
          </w:tcPr>
          <w:p w14:paraId="3B05FE6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6FFCCD1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4E1ACDC" w14:textId="77777777" w:rsidTr="005019D8">
        <w:trPr>
          <w:trHeight w:val="255"/>
        </w:trPr>
        <w:tc>
          <w:tcPr>
            <w:tcW w:w="3256" w:type="dxa"/>
            <w:noWrap/>
            <w:hideMark/>
          </w:tcPr>
          <w:p w14:paraId="08420711"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Suriname</w:t>
            </w:r>
          </w:p>
        </w:tc>
        <w:tc>
          <w:tcPr>
            <w:tcW w:w="1701" w:type="dxa"/>
            <w:noWrap/>
            <w:hideMark/>
          </w:tcPr>
          <w:p w14:paraId="6815BA6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249C766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217732B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3A50418" w14:textId="77777777" w:rsidTr="005019D8">
        <w:trPr>
          <w:trHeight w:val="255"/>
        </w:trPr>
        <w:tc>
          <w:tcPr>
            <w:tcW w:w="3256" w:type="dxa"/>
            <w:noWrap/>
            <w:hideMark/>
          </w:tcPr>
          <w:p w14:paraId="10B162F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Tailandia</w:t>
            </w:r>
          </w:p>
        </w:tc>
        <w:tc>
          <w:tcPr>
            <w:tcW w:w="1701" w:type="dxa"/>
            <w:noWrap/>
            <w:hideMark/>
          </w:tcPr>
          <w:p w14:paraId="002E7F1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15</w:t>
            </w:r>
          </w:p>
        </w:tc>
        <w:tc>
          <w:tcPr>
            <w:tcW w:w="2268" w:type="dxa"/>
            <w:noWrap/>
            <w:hideMark/>
          </w:tcPr>
          <w:p w14:paraId="12CD60C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6C06959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r>
      <w:tr w:rsidR="00416EC4" w:rsidRPr="00B812E5" w14:paraId="4714958C" w14:textId="77777777" w:rsidTr="005019D8">
        <w:trPr>
          <w:trHeight w:val="255"/>
        </w:trPr>
        <w:tc>
          <w:tcPr>
            <w:tcW w:w="3256" w:type="dxa"/>
            <w:noWrap/>
            <w:hideMark/>
          </w:tcPr>
          <w:p w14:paraId="7C9AFB1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Tayikistán</w:t>
            </w:r>
          </w:p>
        </w:tc>
        <w:tc>
          <w:tcPr>
            <w:tcW w:w="1701" w:type="dxa"/>
            <w:noWrap/>
            <w:hideMark/>
          </w:tcPr>
          <w:p w14:paraId="609F6A2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5EB97C3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381" w:type="dxa"/>
            <w:noWrap/>
            <w:hideMark/>
          </w:tcPr>
          <w:p w14:paraId="0CDE4BF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89214A6" w14:textId="77777777" w:rsidTr="005019D8">
        <w:trPr>
          <w:trHeight w:val="255"/>
        </w:trPr>
        <w:tc>
          <w:tcPr>
            <w:tcW w:w="3256" w:type="dxa"/>
            <w:noWrap/>
            <w:hideMark/>
          </w:tcPr>
          <w:p w14:paraId="7BBA07C1"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Togo</w:t>
            </w:r>
          </w:p>
        </w:tc>
        <w:tc>
          <w:tcPr>
            <w:tcW w:w="1701" w:type="dxa"/>
            <w:noWrap/>
            <w:hideMark/>
          </w:tcPr>
          <w:p w14:paraId="2AC8668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268" w:type="dxa"/>
            <w:noWrap/>
            <w:hideMark/>
          </w:tcPr>
          <w:p w14:paraId="65124D2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w:t>
            </w:r>
          </w:p>
        </w:tc>
        <w:tc>
          <w:tcPr>
            <w:tcW w:w="2381" w:type="dxa"/>
            <w:noWrap/>
            <w:hideMark/>
          </w:tcPr>
          <w:p w14:paraId="0A2640D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EB9C093" w14:textId="77777777" w:rsidTr="005019D8">
        <w:trPr>
          <w:trHeight w:val="255"/>
        </w:trPr>
        <w:tc>
          <w:tcPr>
            <w:tcW w:w="3256" w:type="dxa"/>
            <w:noWrap/>
            <w:hideMark/>
          </w:tcPr>
          <w:p w14:paraId="172F2C61"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Trinidad y Tabago</w:t>
            </w:r>
          </w:p>
        </w:tc>
        <w:tc>
          <w:tcPr>
            <w:tcW w:w="1701" w:type="dxa"/>
            <w:noWrap/>
            <w:hideMark/>
          </w:tcPr>
          <w:p w14:paraId="07C63353"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59AB9F7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381" w:type="dxa"/>
            <w:noWrap/>
            <w:hideMark/>
          </w:tcPr>
          <w:p w14:paraId="2811676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749A09D9" w14:textId="77777777" w:rsidTr="005019D8">
        <w:trPr>
          <w:trHeight w:val="255"/>
        </w:trPr>
        <w:tc>
          <w:tcPr>
            <w:tcW w:w="3256" w:type="dxa"/>
            <w:noWrap/>
            <w:hideMark/>
          </w:tcPr>
          <w:p w14:paraId="771DAA8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Túnez</w:t>
            </w:r>
          </w:p>
        </w:tc>
        <w:tc>
          <w:tcPr>
            <w:tcW w:w="1701" w:type="dxa"/>
            <w:noWrap/>
            <w:hideMark/>
          </w:tcPr>
          <w:p w14:paraId="4824092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41</w:t>
            </w:r>
          </w:p>
        </w:tc>
        <w:tc>
          <w:tcPr>
            <w:tcW w:w="2268" w:type="dxa"/>
            <w:noWrap/>
            <w:hideMark/>
          </w:tcPr>
          <w:p w14:paraId="2980372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25</w:t>
            </w:r>
          </w:p>
        </w:tc>
        <w:tc>
          <w:tcPr>
            <w:tcW w:w="2381" w:type="dxa"/>
            <w:noWrap/>
            <w:hideMark/>
          </w:tcPr>
          <w:p w14:paraId="36D06AB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r>
      <w:tr w:rsidR="00416EC4" w:rsidRPr="00B812E5" w14:paraId="0E1344C0" w14:textId="77777777" w:rsidTr="005019D8">
        <w:trPr>
          <w:trHeight w:val="255"/>
        </w:trPr>
        <w:tc>
          <w:tcPr>
            <w:tcW w:w="3256" w:type="dxa"/>
            <w:noWrap/>
            <w:hideMark/>
          </w:tcPr>
          <w:p w14:paraId="5478CC35"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Turkmenistán</w:t>
            </w:r>
          </w:p>
        </w:tc>
        <w:tc>
          <w:tcPr>
            <w:tcW w:w="1701" w:type="dxa"/>
            <w:noWrap/>
            <w:hideMark/>
          </w:tcPr>
          <w:p w14:paraId="393EE93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3D84D1C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2B704BA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6B177CDB" w14:textId="77777777" w:rsidTr="005019D8">
        <w:trPr>
          <w:trHeight w:val="255"/>
        </w:trPr>
        <w:tc>
          <w:tcPr>
            <w:tcW w:w="3256" w:type="dxa"/>
            <w:noWrap/>
            <w:hideMark/>
          </w:tcPr>
          <w:p w14:paraId="14412FA0"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Turquía</w:t>
            </w:r>
          </w:p>
        </w:tc>
        <w:tc>
          <w:tcPr>
            <w:tcW w:w="1701" w:type="dxa"/>
            <w:noWrap/>
            <w:hideMark/>
          </w:tcPr>
          <w:p w14:paraId="23CCD79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14</w:t>
            </w:r>
          </w:p>
        </w:tc>
        <w:tc>
          <w:tcPr>
            <w:tcW w:w="2268" w:type="dxa"/>
            <w:noWrap/>
            <w:hideMark/>
          </w:tcPr>
          <w:p w14:paraId="04781DE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c>
          <w:tcPr>
            <w:tcW w:w="2381" w:type="dxa"/>
            <w:noWrap/>
            <w:hideMark/>
          </w:tcPr>
          <w:p w14:paraId="0F20743A"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r>
      <w:tr w:rsidR="00416EC4" w:rsidRPr="00B812E5" w14:paraId="7C227381" w14:textId="77777777" w:rsidTr="005019D8">
        <w:trPr>
          <w:trHeight w:val="255"/>
        </w:trPr>
        <w:tc>
          <w:tcPr>
            <w:tcW w:w="3256" w:type="dxa"/>
            <w:noWrap/>
            <w:hideMark/>
          </w:tcPr>
          <w:p w14:paraId="7F1DC8B4"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Ucrania</w:t>
            </w:r>
          </w:p>
        </w:tc>
        <w:tc>
          <w:tcPr>
            <w:tcW w:w="1701" w:type="dxa"/>
            <w:noWrap/>
            <w:hideMark/>
          </w:tcPr>
          <w:p w14:paraId="34A9980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50</w:t>
            </w:r>
          </w:p>
        </w:tc>
        <w:tc>
          <w:tcPr>
            <w:tcW w:w="2268" w:type="dxa"/>
            <w:noWrap/>
            <w:hideMark/>
          </w:tcPr>
          <w:p w14:paraId="6939268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28</w:t>
            </w:r>
          </w:p>
        </w:tc>
        <w:tc>
          <w:tcPr>
            <w:tcW w:w="2381" w:type="dxa"/>
            <w:noWrap/>
            <w:hideMark/>
          </w:tcPr>
          <w:p w14:paraId="5087931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r>
      <w:tr w:rsidR="00416EC4" w:rsidRPr="00B812E5" w14:paraId="5F8C2BA2" w14:textId="77777777" w:rsidTr="005019D8">
        <w:trPr>
          <w:trHeight w:val="255"/>
        </w:trPr>
        <w:tc>
          <w:tcPr>
            <w:tcW w:w="3256" w:type="dxa"/>
            <w:noWrap/>
            <w:hideMark/>
          </w:tcPr>
          <w:p w14:paraId="50B604C3"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Uganda</w:t>
            </w:r>
          </w:p>
        </w:tc>
        <w:tc>
          <w:tcPr>
            <w:tcW w:w="1701" w:type="dxa"/>
            <w:noWrap/>
            <w:hideMark/>
          </w:tcPr>
          <w:p w14:paraId="71E1921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12</w:t>
            </w:r>
          </w:p>
        </w:tc>
        <w:tc>
          <w:tcPr>
            <w:tcW w:w="2268" w:type="dxa"/>
            <w:noWrap/>
            <w:hideMark/>
          </w:tcPr>
          <w:p w14:paraId="75AD7F3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1BF6A106"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10</w:t>
            </w:r>
          </w:p>
        </w:tc>
      </w:tr>
      <w:tr w:rsidR="00416EC4" w:rsidRPr="00B812E5" w14:paraId="70B97C56" w14:textId="77777777" w:rsidTr="005019D8">
        <w:trPr>
          <w:trHeight w:val="255"/>
        </w:trPr>
        <w:tc>
          <w:tcPr>
            <w:tcW w:w="3256" w:type="dxa"/>
            <w:noWrap/>
            <w:hideMark/>
          </w:tcPr>
          <w:p w14:paraId="1F72D87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Uruguay</w:t>
            </w:r>
          </w:p>
        </w:tc>
        <w:tc>
          <w:tcPr>
            <w:tcW w:w="1701" w:type="dxa"/>
            <w:noWrap/>
            <w:hideMark/>
          </w:tcPr>
          <w:p w14:paraId="13E8302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4D8CA5A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27BBF52D"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416EC4" w:rsidRPr="00B812E5" w14:paraId="75CFB7AA" w14:textId="77777777" w:rsidTr="005019D8">
        <w:trPr>
          <w:trHeight w:val="255"/>
        </w:trPr>
        <w:tc>
          <w:tcPr>
            <w:tcW w:w="3256" w:type="dxa"/>
            <w:noWrap/>
            <w:hideMark/>
          </w:tcPr>
          <w:p w14:paraId="16E3E9E7"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Uzbekistán</w:t>
            </w:r>
          </w:p>
        </w:tc>
        <w:tc>
          <w:tcPr>
            <w:tcW w:w="1701" w:type="dxa"/>
            <w:noWrap/>
            <w:hideMark/>
          </w:tcPr>
          <w:p w14:paraId="409103BB"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3</w:t>
            </w:r>
          </w:p>
        </w:tc>
        <w:tc>
          <w:tcPr>
            <w:tcW w:w="2268" w:type="dxa"/>
            <w:noWrap/>
            <w:hideMark/>
          </w:tcPr>
          <w:p w14:paraId="1648FB5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2</w:t>
            </w:r>
          </w:p>
        </w:tc>
        <w:tc>
          <w:tcPr>
            <w:tcW w:w="2381" w:type="dxa"/>
            <w:noWrap/>
            <w:hideMark/>
          </w:tcPr>
          <w:p w14:paraId="08DF33B7"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311C0A29" w14:textId="77777777" w:rsidTr="005019D8">
        <w:trPr>
          <w:trHeight w:val="255"/>
        </w:trPr>
        <w:tc>
          <w:tcPr>
            <w:tcW w:w="3256" w:type="dxa"/>
            <w:noWrap/>
            <w:hideMark/>
          </w:tcPr>
          <w:p w14:paraId="3CC5D9D6"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Venezuela (República Bolivariana de)</w:t>
            </w:r>
          </w:p>
        </w:tc>
        <w:tc>
          <w:tcPr>
            <w:tcW w:w="1701" w:type="dxa"/>
            <w:noWrap/>
            <w:hideMark/>
          </w:tcPr>
          <w:p w14:paraId="0D42C1E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268" w:type="dxa"/>
            <w:noWrap/>
            <w:hideMark/>
          </w:tcPr>
          <w:p w14:paraId="5516A37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5</w:t>
            </w:r>
          </w:p>
        </w:tc>
        <w:tc>
          <w:tcPr>
            <w:tcW w:w="2381" w:type="dxa"/>
            <w:noWrap/>
            <w:hideMark/>
          </w:tcPr>
          <w:p w14:paraId="608A34E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CDBA25D" w14:textId="77777777" w:rsidTr="005019D8">
        <w:trPr>
          <w:trHeight w:val="255"/>
        </w:trPr>
        <w:tc>
          <w:tcPr>
            <w:tcW w:w="3256" w:type="dxa"/>
            <w:noWrap/>
            <w:hideMark/>
          </w:tcPr>
          <w:p w14:paraId="1BBE9FFD"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Viet Nam</w:t>
            </w:r>
          </w:p>
        </w:tc>
        <w:tc>
          <w:tcPr>
            <w:tcW w:w="1701" w:type="dxa"/>
            <w:noWrap/>
            <w:hideMark/>
          </w:tcPr>
          <w:p w14:paraId="7B0C5F42"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9</w:t>
            </w:r>
          </w:p>
        </w:tc>
        <w:tc>
          <w:tcPr>
            <w:tcW w:w="2268" w:type="dxa"/>
            <w:noWrap/>
            <w:hideMark/>
          </w:tcPr>
          <w:p w14:paraId="24AF6994"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6</w:t>
            </w:r>
          </w:p>
        </w:tc>
        <w:tc>
          <w:tcPr>
            <w:tcW w:w="2381" w:type="dxa"/>
            <w:noWrap/>
            <w:hideMark/>
          </w:tcPr>
          <w:p w14:paraId="78721D5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5C76E29C" w14:textId="77777777" w:rsidTr="005019D8">
        <w:trPr>
          <w:trHeight w:val="255"/>
        </w:trPr>
        <w:tc>
          <w:tcPr>
            <w:tcW w:w="3256" w:type="dxa"/>
            <w:noWrap/>
            <w:hideMark/>
          </w:tcPr>
          <w:p w14:paraId="20F0A008"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Yemen</w:t>
            </w:r>
          </w:p>
        </w:tc>
        <w:tc>
          <w:tcPr>
            <w:tcW w:w="1701" w:type="dxa"/>
            <w:noWrap/>
            <w:hideMark/>
          </w:tcPr>
          <w:p w14:paraId="4A380901"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268" w:type="dxa"/>
            <w:noWrap/>
            <w:hideMark/>
          </w:tcPr>
          <w:p w14:paraId="62BE4AB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c>
          <w:tcPr>
            <w:tcW w:w="2381" w:type="dxa"/>
            <w:noWrap/>
            <w:hideMark/>
          </w:tcPr>
          <w:p w14:paraId="394663FE"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4B6EE2FB" w14:textId="77777777" w:rsidTr="005019D8">
        <w:trPr>
          <w:trHeight w:val="255"/>
        </w:trPr>
        <w:tc>
          <w:tcPr>
            <w:tcW w:w="3256" w:type="dxa"/>
            <w:noWrap/>
            <w:hideMark/>
          </w:tcPr>
          <w:p w14:paraId="57E0649F"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Zambia</w:t>
            </w:r>
          </w:p>
        </w:tc>
        <w:tc>
          <w:tcPr>
            <w:tcW w:w="1701" w:type="dxa"/>
            <w:noWrap/>
            <w:hideMark/>
          </w:tcPr>
          <w:p w14:paraId="5680FB75"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268" w:type="dxa"/>
            <w:noWrap/>
            <w:hideMark/>
          </w:tcPr>
          <w:p w14:paraId="2D3B8D39"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8</w:t>
            </w:r>
          </w:p>
        </w:tc>
        <w:tc>
          <w:tcPr>
            <w:tcW w:w="2381" w:type="dxa"/>
            <w:noWrap/>
            <w:hideMark/>
          </w:tcPr>
          <w:p w14:paraId="60A595C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r>
      <w:tr w:rsidR="00416EC4" w:rsidRPr="00B812E5" w14:paraId="154F1ADB" w14:textId="77777777" w:rsidTr="005019D8">
        <w:trPr>
          <w:trHeight w:val="255"/>
        </w:trPr>
        <w:tc>
          <w:tcPr>
            <w:tcW w:w="3256" w:type="dxa"/>
            <w:noWrap/>
            <w:hideMark/>
          </w:tcPr>
          <w:p w14:paraId="7806972A" w14:textId="77777777" w:rsidR="00416EC4" w:rsidRPr="00B812E5" w:rsidRDefault="00416EC4" w:rsidP="000908D0">
            <w:pPr>
              <w:rPr>
                <w:rFonts w:asciiTheme="minorHAnsi" w:hAnsiTheme="minorHAnsi" w:cstheme="minorHAnsi"/>
                <w:color w:val="000000"/>
                <w:sz w:val="20"/>
                <w:lang w:val="es-ES"/>
              </w:rPr>
            </w:pPr>
            <w:r w:rsidRPr="00B812E5">
              <w:rPr>
                <w:rFonts w:asciiTheme="minorHAnsi" w:hAnsiTheme="minorHAnsi" w:cstheme="minorHAnsi"/>
                <w:color w:val="000000"/>
                <w:sz w:val="20"/>
                <w:lang w:val="es-ES"/>
              </w:rPr>
              <w:t>Zimbabwe</w:t>
            </w:r>
          </w:p>
        </w:tc>
        <w:tc>
          <w:tcPr>
            <w:tcW w:w="1701" w:type="dxa"/>
            <w:noWrap/>
            <w:hideMark/>
          </w:tcPr>
          <w:p w14:paraId="2FE21A40"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7</w:t>
            </w:r>
          </w:p>
        </w:tc>
        <w:tc>
          <w:tcPr>
            <w:tcW w:w="2268" w:type="dxa"/>
            <w:noWrap/>
            <w:hideMark/>
          </w:tcPr>
          <w:p w14:paraId="1015C39F"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0</w:t>
            </w:r>
          </w:p>
        </w:tc>
        <w:tc>
          <w:tcPr>
            <w:tcW w:w="2381" w:type="dxa"/>
            <w:noWrap/>
            <w:hideMark/>
          </w:tcPr>
          <w:p w14:paraId="2DFE7158" w14:textId="77777777" w:rsidR="00416EC4" w:rsidRPr="00B812E5" w:rsidRDefault="00416EC4" w:rsidP="005019D8">
            <w:pPr>
              <w:jc w:val="center"/>
              <w:rPr>
                <w:rFonts w:asciiTheme="minorHAnsi" w:hAnsiTheme="minorHAnsi" w:cstheme="minorHAnsi"/>
                <w:color w:val="000000"/>
                <w:sz w:val="20"/>
                <w:lang w:val="es-ES"/>
              </w:rPr>
            </w:pPr>
            <w:r w:rsidRPr="00B812E5">
              <w:rPr>
                <w:rFonts w:asciiTheme="minorHAnsi" w:hAnsiTheme="minorHAnsi" w:cstheme="minorHAnsi"/>
                <w:color w:val="000000"/>
                <w:sz w:val="20"/>
                <w:lang w:val="es-ES"/>
              </w:rPr>
              <w:t>1</w:t>
            </w:r>
          </w:p>
        </w:tc>
      </w:tr>
      <w:tr w:rsidR="00C70A01" w:rsidRPr="00B812E5" w14:paraId="0E052193" w14:textId="77777777" w:rsidTr="005019D8">
        <w:trPr>
          <w:trHeight w:val="255"/>
        </w:trPr>
        <w:tc>
          <w:tcPr>
            <w:tcW w:w="3256" w:type="dxa"/>
            <w:noWrap/>
            <w:hideMark/>
          </w:tcPr>
          <w:p w14:paraId="702CE85D" w14:textId="17CDDD27" w:rsidR="00C70A01" w:rsidRPr="00B812E5" w:rsidRDefault="00C70A01" w:rsidP="000908D0">
            <w:pPr>
              <w:rPr>
                <w:rFonts w:asciiTheme="minorHAnsi" w:hAnsiTheme="minorHAnsi" w:cstheme="minorHAnsi"/>
                <w:b/>
                <w:color w:val="000000"/>
                <w:sz w:val="20"/>
                <w:lang w:val="es-ES"/>
              </w:rPr>
            </w:pPr>
            <w:r w:rsidRPr="00B812E5">
              <w:rPr>
                <w:rFonts w:asciiTheme="minorHAnsi" w:hAnsiTheme="minorHAnsi" w:cstheme="minorHAnsi"/>
                <w:b/>
                <w:color w:val="000000"/>
                <w:sz w:val="20"/>
                <w:lang w:val="es-ES"/>
              </w:rPr>
              <w:t>Total</w:t>
            </w:r>
          </w:p>
        </w:tc>
        <w:tc>
          <w:tcPr>
            <w:tcW w:w="1701" w:type="dxa"/>
            <w:noWrap/>
            <w:hideMark/>
          </w:tcPr>
          <w:p w14:paraId="05DB287B" w14:textId="77777777" w:rsidR="00C70A01" w:rsidRPr="00B812E5" w:rsidRDefault="00C70A01" w:rsidP="005019D8">
            <w:pPr>
              <w:jc w:val="center"/>
              <w:rPr>
                <w:rFonts w:asciiTheme="minorHAnsi" w:hAnsiTheme="minorHAnsi" w:cstheme="minorHAnsi"/>
                <w:b/>
                <w:color w:val="000000"/>
                <w:sz w:val="20"/>
                <w:lang w:val="es-ES"/>
              </w:rPr>
            </w:pPr>
            <w:r w:rsidRPr="00B812E5">
              <w:rPr>
                <w:rFonts w:asciiTheme="minorHAnsi" w:hAnsiTheme="minorHAnsi" w:cstheme="minorHAnsi"/>
                <w:b/>
                <w:color w:val="000000"/>
                <w:sz w:val="20"/>
                <w:lang w:val="es-ES"/>
              </w:rPr>
              <w:t>2416</w:t>
            </w:r>
          </w:p>
        </w:tc>
        <w:tc>
          <w:tcPr>
            <w:tcW w:w="2268" w:type="dxa"/>
            <w:noWrap/>
            <w:hideMark/>
          </w:tcPr>
          <w:p w14:paraId="43ACB15A" w14:textId="77777777" w:rsidR="00C70A01" w:rsidRPr="00B812E5" w:rsidRDefault="00C70A01" w:rsidP="005019D8">
            <w:pPr>
              <w:jc w:val="center"/>
              <w:rPr>
                <w:rFonts w:asciiTheme="minorHAnsi" w:hAnsiTheme="minorHAnsi" w:cstheme="minorHAnsi"/>
                <w:b/>
                <w:color w:val="000000"/>
                <w:sz w:val="20"/>
                <w:lang w:val="es-ES"/>
              </w:rPr>
            </w:pPr>
            <w:r w:rsidRPr="00B812E5">
              <w:rPr>
                <w:rFonts w:asciiTheme="minorHAnsi" w:hAnsiTheme="minorHAnsi" w:cstheme="minorHAnsi"/>
                <w:b/>
                <w:color w:val="000000"/>
                <w:sz w:val="20"/>
                <w:lang w:val="es-ES"/>
              </w:rPr>
              <w:t>1276</w:t>
            </w:r>
          </w:p>
        </w:tc>
        <w:tc>
          <w:tcPr>
            <w:tcW w:w="2381" w:type="dxa"/>
            <w:noWrap/>
            <w:hideMark/>
          </w:tcPr>
          <w:p w14:paraId="531CAC26" w14:textId="77777777" w:rsidR="00C70A01" w:rsidRPr="00B812E5" w:rsidRDefault="00C70A01" w:rsidP="005019D8">
            <w:pPr>
              <w:jc w:val="center"/>
              <w:rPr>
                <w:rFonts w:asciiTheme="minorHAnsi" w:hAnsiTheme="minorHAnsi" w:cstheme="minorHAnsi"/>
                <w:b/>
                <w:color w:val="000000"/>
                <w:sz w:val="20"/>
                <w:lang w:val="es-ES"/>
              </w:rPr>
            </w:pPr>
            <w:r w:rsidRPr="00B812E5">
              <w:rPr>
                <w:rFonts w:asciiTheme="minorHAnsi" w:hAnsiTheme="minorHAnsi" w:cstheme="minorHAnsi"/>
                <w:b/>
                <w:color w:val="000000"/>
                <w:sz w:val="20"/>
                <w:lang w:val="es-ES"/>
              </w:rPr>
              <w:t>488</w:t>
            </w:r>
          </w:p>
        </w:tc>
      </w:tr>
    </w:tbl>
    <w:p w14:paraId="42F0D3C9" w14:textId="187B451B" w:rsidR="00D83487" w:rsidRPr="00B812E5" w:rsidRDefault="00D83487" w:rsidP="00535ED8">
      <w:pPr>
        <w:pStyle w:val="BodyText"/>
        <w:ind w:left="0" w:firstLine="0"/>
        <w:rPr>
          <w:rFonts w:asciiTheme="minorHAnsi" w:hAnsiTheme="minorHAnsi" w:cstheme="minorHAnsi"/>
          <w:lang w:val="es-ES"/>
        </w:rPr>
      </w:pPr>
      <w:bookmarkStart w:id="0" w:name="_GoBack"/>
      <w:bookmarkEnd w:id="0"/>
    </w:p>
    <w:p w14:paraId="6B713662" w14:textId="77777777" w:rsidR="00AC5CFA" w:rsidRPr="00B812E5" w:rsidRDefault="00AC5CFA" w:rsidP="00535ED8">
      <w:pPr>
        <w:pStyle w:val="BodyText"/>
        <w:ind w:left="0" w:firstLine="0"/>
        <w:rPr>
          <w:rFonts w:asciiTheme="minorHAnsi" w:hAnsiTheme="minorHAnsi" w:cstheme="minorHAnsi"/>
          <w:lang w:val="es-ES"/>
        </w:rPr>
        <w:sectPr w:rsidR="00AC5CFA" w:rsidRPr="00B812E5" w:rsidSect="00B25EC3">
          <w:footerReference w:type="default" r:id="rId12"/>
          <w:pgSz w:w="11910" w:h="16840"/>
          <w:pgMar w:top="1440" w:right="1440" w:bottom="1440" w:left="1440" w:header="0" w:footer="692" w:gutter="0"/>
          <w:cols w:space="720"/>
          <w:titlePg/>
          <w:docGrid w:linePitch="299"/>
        </w:sectPr>
      </w:pPr>
    </w:p>
    <w:p w14:paraId="1EAA73F7" w14:textId="15617024" w:rsidR="00762416" w:rsidRPr="00B812E5" w:rsidRDefault="009C79F5" w:rsidP="00535ED8">
      <w:pPr>
        <w:tabs>
          <w:tab w:val="right" w:pos="9026"/>
        </w:tabs>
        <w:suppressAutoHyphens/>
        <w:ind w:left="567" w:hanging="567"/>
        <w:rPr>
          <w:rFonts w:asciiTheme="minorHAnsi" w:hAnsiTheme="minorHAnsi" w:cstheme="minorHAnsi"/>
          <w:b/>
          <w:color w:val="000000"/>
          <w:lang w:val="es-ES"/>
        </w:rPr>
      </w:pPr>
      <w:r w:rsidRPr="00B812E5">
        <w:rPr>
          <w:rFonts w:asciiTheme="minorHAnsi" w:hAnsiTheme="minorHAnsi" w:cstheme="minorHAnsi"/>
          <w:b/>
          <w:color w:val="000000"/>
          <w:lang w:val="es-ES"/>
        </w:rPr>
        <w:lastRenderedPageBreak/>
        <w:t>Anexo</w:t>
      </w:r>
      <w:r w:rsidR="00762416" w:rsidRPr="00B812E5">
        <w:rPr>
          <w:rFonts w:asciiTheme="minorHAnsi" w:hAnsiTheme="minorHAnsi" w:cstheme="minorHAnsi"/>
          <w:b/>
          <w:color w:val="000000"/>
          <w:lang w:val="es-ES"/>
        </w:rPr>
        <w:t xml:space="preserve"> 4a</w:t>
      </w:r>
    </w:p>
    <w:p w14:paraId="24727778" w14:textId="67708556" w:rsidR="009C79F5" w:rsidRPr="00B812E5" w:rsidRDefault="009C79F5" w:rsidP="009C79F5">
      <w:pPr>
        <w:tabs>
          <w:tab w:val="right" w:pos="9026"/>
        </w:tabs>
        <w:suppressAutoHyphens/>
        <w:rPr>
          <w:rFonts w:asciiTheme="minorHAnsi" w:hAnsiTheme="minorHAnsi" w:cstheme="minorHAnsi"/>
          <w:b/>
          <w:color w:val="000000"/>
          <w:lang w:val="es-ES"/>
        </w:rPr>
      </w:pPr>
      <w:r w:rsidRPr="00B812E5">
        <w:rPr>
          <w:rFonts w:asciiTheme="minorHAnsi" w:hAnsiTheme="minorHAnsi" w:cstheme="minorHAnsi"/>
          <w:b/>
          <w:color w:val="000000"/>
          <w:lang w:val="es-ES"/>
        </w:rPr>
        <w:t>Estado de los sitios Ramsar sobre los que las Partes han presentado informes que confirman que han ocurrido, están ocurriendo o es probable que ocurran cambios negativos inducidos por la actividad humana (Artículo 3.2)</w:t>
      </w:r>
    </w:p>
    <w:p w14:paraId="4E762721" w14:textId="77777777" w:rsidR="00762416" w:rsidRPr="00B812E5" w:rsidRDefault="00762416" w:rsidP="009C79F5">
      <w:pPr>
        <w:tabs>
          <w:tab w:val="right" w:pos="9026"/>
        </w:tabs>
        <w:suppressAutoHyphens/>
        <w:rPr>
          <w:rFonts w:asciiTheme="minorHAnsi" w:hAnsiTheme="minorHAnsi" w:cstheme="minorHAnsi"/>
          <w:b/>
          <w:color w:val="000000"/>
          <w:lang w:val="es-ES"/>
        </w:rPr>
      </w:pPr>
      <w:r w:rsidRPr="00B812E5">
        <w:rPr>
          <w:rFonts w:asciiTheme="minorHAnsi" w:hAnsiTheme="minorHAnsi" w:cstheme="minorHAnsi"/>
          <w:b/>
          <w:color w:val="000000"/>
          <w:lang w:val="es-ES"/>
        </w:rPr>
        <w:tab/>
      </w:r>
    </w:p>
    <w:p w14:paraId="57904867" w14:textId="5801B67E" w:rsidR="003C2033" w:rsidRPr="00B812E5" w:rsidRDefault="009C79F5" w:rsidP="00535ED8">
      <w:pPr>
        <w:tabs>
          <w:tab w:val="right" w:pos="9026"/>
        </w:tabs>
        <w:suppressAutoHyphens/>
        <w:rPr>
          <w:rFonts w:asciiTheme="minorHAnsi" w:hAnsiTheme="minorHAnsi" w:cstheme="minorHAnsi"/>
          <w:color w:val="000000"/>
          <w:lang w:val="es-ES"/>
        </w:rPr>
      </w:pPr>
      <w:r w:rsidRPr="00B812E5">
        <w:rPr>
          <w:rFonts w:asciiTheme="minorHAnsi" w:hAnsiTheme="minorHAnsi" w:cstheme="minorHAnsi"/>
          <w:color w:val="000000"/>
          <w:lang w:val="es-ES"/>
        </w:rPr>
        <w:t xml:space="preserve">Expedientes abiertos sobre los que la Secretaría recibió </w:t>
      </w:r>
      <w:r w:rsidR="00020B99" w:rsidRPr="00B812E5">
        <w:rPr>
          <w:rFonts w:asciiTheme="minorHAnsi" w:hAnsiTheme="minorHAnsi" w:cstheme="minorHAnsi"/>
          <w:color w:val="000000" w:themeColor="text1"/>
          <w:lang w:val="es-ES"/>
        </w:rPr>
        <w:t xml:space="preserve">actualizaciones </w:t>
      </w:r>
      <w:r w:rsidR="00020B99" w:rsidRPr="00B812E5">
        <w:rPr>
          <w:rFonts w:asciiTheme="minorHAnsi" w:hAnsiTheme="minorHAnsi" w:cstheme="minorHAnsi"/>
          <w:color w:val="000000"/>
          <w:lang w:val="es-ES"/>
        </w:rPr>
        <w:t>de</w:t>
      </w:r>
      <w:r w:rsidRPr="00B812E5">
        <w:rPr>
          <w:rFonts w:asciiTheme="minorHAnsi" w:hAnsiTheme="minorHAnsi" w:cstheme="minorHAnsi"/>
          <w:color w:val="000000"/>
          <w:lang w:val="es-ES"/>
        </w:rPr>
        <w:t xml:space="preserve"> la Autoridad Administrativa (AA) y ha realizado un seguimiento. Esta lista contiene los expedientes del Artículo 3.2 que estaban </w:t>
      </w:r>
      <w:r w:rsidRPr="00B812E5">
        <w:rPr>
          <w:rFonts w:asciiTheme="minorHAnsi" w:hAnsiTheme="minorHAnsi" w:cstheme="minorHAnsi"/>
          <w:color w:val="000000" w:themeColor="text1"/>
          <w:lang w:val="es-ES"/>
        </w:rPr>
        <w:t xml:space="preserve">abiertos </w:t>
      </w:r>
      <w:r w:rsidR="0001362E" w:rsidRPr="00B812E5">
        <w:rPr>
          <w:rFonts w:asciiTheme="minorHAnsi" w:hAnsiTheme="minorHAnsi" w:cstheme="minorHAnsi"/>
          <w:color w:val="000000" w:themeColor="text1"/>
          <w:lang w:val="es-ES"/>
        </w:rPr>
        <w:t xml:space="preserve">a </w:t>
      </w:r>
      <w:r w:rsidR="00395D91" w:rsidRPr="00B812E5">
        <w:rPr>
          <w:rFonts w:asciiTheme="minorHAnsi" w:hAnsiTheme="minorHAnsi" w:cstheme="minorHAnsi"/>
          <w:color w:val="000000" w:themeColor="text1"/>
          <w:lang w:val="es-ES"/>
        </w:rPr>
        <w:t>2</w:t>
      </w:r>
      <w:r w:rsidR="00020B99" w:rsidRPr="00B812E5">
        <w:rPr>
          <w:rFonts w:asciiTheme="minorHAnsi" w:hAnsiTheme="minorHAnsi" w:cstheme="minorHAnsi"/>
          <w:color w:val="000000" w:themeColor="text1"/>
          <w:lang w:val="es-ES"/>
        </w:rPr>
        <w:t>1</w:t>
      </w:r>
      <w:r w:rsidRPr="00B812E5">
        <w:rPr>
          <w:rFonts w:asciiTheme="minorHAnsi" w:hAnsiTheme="minorHAnsi" w:cstheme="minorHAnsi"/>
          <w:color w:val="000000" w:themeColor="text1"/>
          <w:lang w:val="es-ES"/>
        </w:rPr>
        <w:t xml:space="preserve"> de febrero </w:t>
      </w:r>
      <w:r w:rsidRPr="00B812E5">
        <w:rPr>
          <w:rFonts w:asciiTheme="minorHAnsi" w:hAnsiTheme="minorHAnsi" w:cstheme="minorHAnsi"/>
          <w:color w:val="000000"/>
          <w:lang w:val="es-ES"/>
        </w:rPr>
        <w:t>de 20</w:t>
      </w:r>
      <w:r w:rsidR="00395D91" w:rsidRPr="00B812E5">
        <w:rPr>
          <w:rFonts w:asciiTheme="minorHAnsi" w:hAnsiTheme="minorHAnsi" w:cstheme="minorHAnsi"/>
          <w:color w:val="000000"/>
          <w:lang w:val="es-ES"/>
        </w:rPr>
        <w:t>2</w:t>
      </w:r>
      <w:r w:rsidR="00020B99" w:rsidRPr="00B812E5">
        <w:rPr>
          <w:rFonts w:asciiTheme="minorHAnsi" w:hAnsiTheme="minorHAnsi" w:cstheme="minorHAnsi"/>
          <w:color w:val="000000"/>
          <w:lang w:val="es-ES"/>
        </w:rPr>
        <w:t>1</w:t>
      </w:r>
      <w:r w:rsidRPr="00B812E5">
        <w:rPr>
          <w:rFonts w:asciiTheme="minorHAnsi" w:hAnsiTheme="minorHAnsi" w:cstheme="minorHAnsi"/>
          <w:color w:val="000000"/>
          <w:lang w:val="es-ES"/>
        </w:rPr>
        <w:t xml:space="preserve">, y los expedientes del Artículo 3.2 </w:t>
      </w:r>
      <w:r w:rsidRPr="00B812E5">
        <w:rPr>
          <w:rFonts w:asciiTheme="minorHAnsi" w:hAnsiTheme="minorHAnsi" w:cstheme="minorHAnsi"/>
          <w:color w:val="000000" w:themeColor="text1"/>
          <w:lang w:val="es-ES"/>
        </w:rPr>
        <w:t xml:space="preserve">que se </w:t>
      </w:r>
      <w:r w:rsidR="0001362E" w:rsidRPr="00B812E5">
        <w:rPr>
          <w:rFonts w:asciiTheme="minorHAnsi" w:hAnsiTheme="minorHAnsi" w:cstheme="minorHAnsi"/>
          <w:color w:val="000000" w:themeColor="text1"/>
          <w:lang w:val="es-ES"/>
        </w:rPr>
        <w:t>cerraron</w:t>
      </w:r>
      <w:r w:rsidRPr="00B812E5">
        <w:rPr>
          <w:rFonts w:asciiTheme="minorHAnsi" w:hAnsiTheme="minorHAnsi" w:cstheme="minorHAnsi"/>
          <w:color w:val="000000" w:themeColor="text1"/>
          <w:lang w:val="es-ES"/>
        </w:rPr>
        <w:t xml:space="preserve"> </w:t>
      </w:r>
      <w:r w:rsidRPr="00B812E5">
        <w:rPr>
          <w:rFonts w:asciiTheme="minorHAnsi" w:hAnsiTheme="minorHAnsi" w:cstheme="minorHAnsi"/>
          <w:color w:val="000000"/>
          <w:lang w:val="es-ES"/>
        </w:rPr>
        <w:t>entre el 2</w:t>
      </w:r>
      <w:r w:rsidR="001D41DA" w:rsidRPr="00B812E5">
        <w:rPr>
          <w:rFonts w:asciiTheme="minorHAnsi" w:hAnsiTheme="minorHAnsi" w:cstheme="minorHAnsi"/>
          <w:color w:val="000000"/>
          <w:lang w:val="es-ES"/>
        </w:rPr>
        <w:t xml:space="preserve">1 de junio de 2018 y el </w:t>
      </w:r>
      <w:r w:rsidRPr="00B812E5">
        <w:rPr>
          <w:rFonts w:asciiTheme="minorHAnsi" w:hAnsiTheme="minorHAnsi" w:cstheme="minorHAnsi"/>
          <w:color w:val="000000"/>
          <w:lang w:val="es-ES"/>
        </w:rPr>
        <w:t>21 de febrero de 20</w:t>
      </w:r>
      <w:r w:rsidR="00395D91" w:rsidRPr="00B812E5">
        <w:rPr>
          <w:rFonts w:asciiTheme="minorHAnsi" w:hAnsiTheme="minorHAnsi" w:cstheme="minorHAnsi"/>
          <w:color w:val="000000"/>
          <w:lang w:val="es-ES"/>
        </w:rPr>
        <w:t>2</w:t>
      </w:r>
      <w:r w:rsidR="00020B99" w:rsidRPr="00B812E5">
        <w:rPr>
          <w:rFonts w:asciiTheme="minorHAnsi" w:hAnsiTheme="minorHAnsi" w:cstheme="minorHAnsi"/>
          <w:color w:val="000000"/>
          <w:lang w:val="es-ES"/>
        </w:rPr>
        <w:t>1</w:t>
      </w:r>
      <w:r w:rsidR="00762416" w:rsidRPr="00B812E5">
        <w:rPr>
          <w:rFonts w:asciiTheme="minorHAnsi" w:hAnsiTheme="minorHAnsi" w:cstheme="minorHAnsi"/>
          <w:color w:val="000000"/>
          <w:lang w:val="es-ES"/>
        </w:rPr>
        <w:t>.</w:t>
      </w:r>
    </w:p>
    <w:p w14:paraId="327699B4" w14:textId="3EBB2181" w:rsidR="003C2033" w:rsidRPr="00B812E5" w:rsidRDefault="003C2033" w:rsidP="00535ED8">
      <w:pPr>
        <w:tabs>
          <w:tab w:val="right" w:pos="9026"/>
        </w:tabs>
        <w:suppressAutoHyphens/>
        <w:rPr>
          <w:rFonts w:asciiTheme="minorHAnsi" w:hAnsiTheme="minorHAnsi" w:cstheme="minorHAnsi"/>
          <w:color w:val="000000"/>
          <w:lang w:val="es-ES"/>
        </w:rPr>
      </w:pPr>
    </w:p>
    <w:p w14:paraId="6D7AA625" w14:textId="0DFABB29" w:rsidR="00020B99" w:rsidRPr="00B812E5" w:rsidRDefault="00020B99" w:rsidP="00020B99">
      <w:pPr>
        <w:pStyle w:val="BodyText"/>
        <w:ind w:left="0" w:firstLine="0"/>
        <w:rPr>
          <w:i/>
          <w:color w:val="000000" w:themeColor="text1"/>
          <w:lang w:val="es-ES"/>
        </w:rPr>
      </w:pPr>
      <w:r w:rsidRPr="00B812E5">
        <w:rPr>
          <w:i/>
          <w:color w:val="000000" w:themeColor="text1"/>
          <w:lang w:val="es-ES"/>
        </w:rPr>
        <w:t xml:space="preserve">** 36 </w:t>
      </w:r>
      <w:r w:rsidR="00C537FE" w:rsidRPr="00B812E5">
        <w:rPr>
          <w:i/>
          <w:color w:val="000000" w:themeColor="text1"/>
          <w:lang w:val="es-ES"/>
        </w:rPr>
        <w:t xml:space="preserve">expedientes sobre los que no se han recibido actualizaciones de la Autoridad Administrativa desde hace cinco años o más </w:t>
      </w:r>
      <w:r w:rsidRPr="00B812E5">
        <w:rPr>
          <w:i/>
          <w:color w:val="000000" w:themeColor="text1"/>
          <w:lang w:val="es-ES"/>
        </w:rPr>
        <w:t>(</w:t>
      </w:r>
      <w:r w:rsidR="00C537FE" w:rsidRPr="00B812E5">
        <w:rPr>
          <w:i/>
          <w:color w:val="000000" w:themeColor="text1"/>
          <w:lang w:val="es-ES"/>
        </w:rPr>
        <w:t>desde</w:t>
      </w:r>
      <w:r w:rsidRPr="00B812E5">
        <w:rPr>
          <w:i/>
          <w:color w:val="000000" w:themeColor="text1"/>
          <w:lang w:val="es-ES"/>
        </w:rPr>
        <w:t xml:space="preserve"> 2015)</w:t>
      </w:r>
    </w:p>
    <w:p w14:paraId="1544BCB9" w14:textId="66A1DA67" w:rsidR="00020B99" w:rsidRPr="00B812E5" w:rsidRDefault="00020B99" w:rsidP="00020B99">
      <w:pPr>
        <w:pStyle w:val="BodyText"/>
        <w:ind w:left="0" w:firstLine="0"/>
        <w:rPr>
          <w:i/>
          <w:color w:val="000000" w:themeColor="text1"/>
          <w:lang w:val="es-ES"/>
        </w:rPr>
      </w:pPr>
      <w:r w:rsidRPr="00B812E5">
        <w:rPr>
          <w:i/>
          <w:color w:val="000000" w:themeColor="text1"/>
          <w:lang w:val="es-ES"/>
        </w:rPr>
        <w:t xml:space="preserve">  * 5</w:t>
      </w:r>
      <w:r w:rsidR="001D41DA" w:rsidRPr="00B812E5">
        <w:rPr>
          <w:i/>
          <w:color w:val="000000" w:themeColor="text1"/>
          <w:lang w:val="es-ES"/>
        </w:rPr>
        <w:t>7</w:t>
      </w:r>
      <w:r w:rsidR="00C537FE" w:rsidRPr="00B812E5">
        <w:rPr>
          <w:i/>
          <w:color w:val="000000" w:themeColor="text1"/>
          <w:lang w:val="es-ES"/>
        </w:rPr>
        <w:t xml:space="preserve"> expedientes sobre los que no se han recibido actualizaciones de la Autoridad Administrativa desde hace dos años o más (desde</w:t>
      </w:r>
      <w:r w:rsidRPr="00B812E5">
        <w:rPr>
          <w:i/>
          <w:color w:val="000000" w:themeColor="text1"/>
          <w:lang w:val="es-ES"/>
        </w:rPr>
        <w:t xml:space="preserve"> 2018)</w:t>
      </w:r>
    </w:p>
    <w:p w14:paraId="7D0B2F82" w14:textId="78399DC7" w:rsidR="00762416" w:rsidRPr="00B812E5" w:rsidRDefault="00762416" w:rsidP="00535ED8">
      <w:pPr>
        <w:pStyle w:val="BodyText"/>
        <w:ind w:left="0" w:firstLine="0"/>
        <w:rPr>
          <w:rFonts w:asciiTheme="minorHAnsi" w:hAnsiTheme="minorHAnsi" w:cstheme="minorHAnsi"/>
          <w:lang w:val="es-ES"/>
        </w:rPr>
      </w:pPr>
    </w:p>
    <w:tbl>
      <w:tblPr>
        <w:tblW w:w="15168" w:type="dxa"/>
        <w:tblInd w:w="-45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1"/>
        <w:gridCol w:w="1559"/>
        <w:gridCol w:w="2410"/>
        <w:gridCol w:w="1217"/>
        <w:gridCol w:w="1217"/>
        <w:gridCol w:w="1393"/>
        <w:gridCol w:w="2977"/>
        <w:gridCol w:w="1240"/>
        <w:gridCol w:w="302"/>
        <w:gridCol w:w="832"/>
        <w:gridCol w:w="178"/>
        <w:gridCol w:w="992"/>
      </w:tblGrid>
      <w:tr w:rsidR="00255674" w:rsidRPr="00B812E5" w14:paraId="217A5E20" w14:textId="77777777" w:rsidTr="005305F0">
        <w:trPr>
          <w:tblHeader/>
        </w:trPr>
        <w:tc>
          <w:tcPr>
            <w:tcW w:w="851" w:type="dxa"/>
            <w:tcBorders>
              <w:top w:val="nil"/>
            </w:tcBorders>
            <w:shd w:val="clear" w:color="auto" w:fill="D9D9D9" w:themeFill="background1" w:themeFillShade="D9"/>
            <w:noWrap/>
            <w:vAlign w:val="center"/>
            <w:hideMark/>
          </w:tcPr>
          <w:p w14:paraId="731DAA79" w14:textId="71924156"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Sitio núm.</w:t>
            </w:r>
          </w:p>
        </w:tc>
        <w:tc>
          <w:tcPr>
            <w:tcW w:w="1559" w:type="dxa"/>
            <w:tcBorders>
              <w:top w:val="nil"/>
            </w:tcBorders>
            <w:shd w:val="clear" w:color="auto" w:fill="D9D9D9" w:themeFill="background1" w:themeFillShade="D9"/>
            <w:noWrap/>
            <w:vAlign w:val="center"/>
            <w:hideMark/>
          </w:tcPr>
          <w:p w14:paraId="5421CFC7" w14:textId="46362585"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País</w:t>
            </w:r>
          </w:p>
        </w:tc>
        <w:tc>
          <w:tcPr>
            <w:tcW w:w="2410" w:type="dxa"/>
            <w:tcBorders>
              <w:top w:val="nil"/>
            </w:tcBorders>
            <w:shd w:val="clear" w:color="auto" w:fill="D9D9D9" w:themeFill="background1" w:themeFillShade="D9"/>
            <w:noWrap/>
            <w:vAlign w:val="center"/>
            <w:hideMark/>
          </w:tcPr>
          <w:p w14:paraId="302CEDD2" w14:textId="03C558A2"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Nombre del sitio</w:t>
            </w:r>
          </w:p>
        </w:tc>
        <w:tc>
          <w:tcPr>
            <w:tcW w:w="1217" w:type="dxa"/>
            <w:tcBorders>
              <w:top w:val="nil"/>
            </w:tcBorders>
            <w:shd w:val="clear" w:color="auto" w:fill="D9D9D9" w:themeFill="background1" w:themeFillShade="D9"/>
            <w:noWrap/>
            <w:vAlign w:val="center"/>
            <w:hideMark/>
          </w:tcPr>
          <w:p w14:paraId="46AC53AD" w14:textId="37C42D27"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Fecha de apertura</w:t>
            </w:r>
          </w:p>
        </w:tc>
        <w:tc>
          <w:tcPr>
            <w:tcW w:w="1217" w:type="dxa"/>
            <w:tcBorders>
              <w:top w:val="nil"/>
            </w:tcBorders>
            <w:shd w:val="clear" w:color="auto" w:fill="D9D9D9" w:themeFill="background1" w:themeFillShade="D9"/>
            <w:noWrap/>
            <w:vAlign w:val="center"/>
            <w:hideMark/>
          </w:tcPr>
          <w:p w14:paraId="5C12EB23" w14:textId="004941DF"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Fecha de cierre</w:t>
            </w:r>
          </w:p>
        </w:tc>
        <w:tc>
          <w:tcPr>
            <w:tcW w:w="1393" w:type="dxa"/>
            <w:tcBorders>
              <w:top w:val="nil"/>
            </w:tcBorders>
            <w:shd w:val="clear" w:color="auto" w:fill="D9D9D9" w:themeFill="background1" w:themeFillShade="D9"/>
            <w:noWrap/>
            <w:vAlign w:val="center"/>
            <w:hideMark/>
          </w:tcPr>
          <w:p w14:paraId="5CD38F01" w14:textId="474891C4" w:rsidR="00AD3529" w:rsidRPr="00B812E5" w:rsidRDefault="00AD3529" w:rsidP="005305F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Incluido en el Registro de Montreux</w:t>
            </w:r>
          </w:p>
        </w:tc>
        <w:tc>
          <w:tcPr>
            <w:tcW w:w="2977" w:type="dxa"/>
            <w:tcBorders>
              <w:top w:val="nil"/>
            </w:tcBorders>
            <w:shd w:val="clear" w:color="auto" w:fill="D9D9D9" w:themeFill="background1" w:themeFillShade="D9"/>
            <w:noWrap/>
            <w:vAlign w:val="center"/>
            <w:hideMark/>
          </w:tcPr>
          <w:p w14:paraId="3B220BC8" w14:textId="52D06CE4"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Resumen del problema</w:t>
            </w:r>
          </w:p>
        </w:tc>
        <w:tc>
          <w:tcPr>
            <w:tcW w:w="2552" w:type="dxa"/>
            <w:gridSpan w:val="4"/>
            <w:tcBorders>
              <w:top w:val="nil"/>
            </w:tcBorders>
            <w:shd w:val="clear" w:color="auto" w:fill="D9D9D9" w:themeFill="background1" w:themeFillShade="D9"/>
            <w:noWrap/>
            <w:vAlign w:val="center"/>
            <w:hideMark/>
          </w:tcPr>
          <w:p w14:paraId="242AB925" w14:textId="09637703" w:rsidR="00AD3529" w:rsidRPr="00B812E5" w:rsidRDefault="00AD3529"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Comentario</w:t>
            </w:r>
          </w:p>
        </w:tc>
        <w:tc>
          <w:tcPr>
            <w:tcW w:w="992" w:type="dxa"/>
            <w:tcBorders>
              <w:top w:val="nil"/>
            </w:tcBorders>
            <w:shd w:val="clear" w:color="auto" w:fill="D9D9D9" w:themeFill="background1" w:themeFillShade="D9"/>
            <w:noWrap/>
            <w:vAlign w:val="center"/>
            <w:hideMark/>
          </w:tcPr>
          <w:p w14:paraId="160D90D8" w14:textId="6C3525B5" w:rsidR="00AD3529" w:rsidRPr="00B812E5" w:rsidRDefault="00416EC4" w:rsidP="000908D0">
            <w:pPr>
              <w:jc w:val="center"/>
              <w:rPr>
                <w:rFonts w:asciiTheme="minorHAnsi" w:hAnsiTheme="minorHAnsi" w:cstheme="minorHAnsi"/>
                <w:b/>
                <w:bCs/>
                <w:color w:val="000000"/>
                <w:sz w:val="20"/>
                <w:szCs w:val="20"/>
                <w:lang w:val="es-ES" w:eastAsia="en-GB"/>
              </w:rPr>
            </w:pPr>
            <w:r>
              <w:rPr>
                <w:rFonts w:asciiTheme="minorHAnsi" w:hAnsiTheme="minorHAnsi" w:cstheme="minorHAnsi"/>
                <w:b/>
                <w:bCs/>
                <w:color w:val="000000"/>
                <w:sz w:val="20"/>
                <w:szCs w:val="20"/>
                <w:lang w:val="es-ES" w:eastAsia="en-GB"/>
              </w:rPr>
              <w:t>I</w:t>
            </w:r>
            <w:r w:rsidR="00AD3529" w:rsidRPr="00B812E5">
              <w:rPr>
                <w:rFonts w:asciiTheme="minorHAnsi" w:hAnsiTheme="minorHAnsi" w:cstheme="minorHAnsi"/>
                <w:b/>
                <w:bCs/>
                <w:color w:val="000000"/>
                <w:sz w:val="20"/>
                <w:szCs w:val="20"/>
                <w:lang w:val="es-ES" w:eastAsia="en-GB"/>
              </w:rPr>
              <w:t>nforme por</w:t>
            </w:r>
          </w:p>
        </w:tc>
      </w:tr>
      <w:tr w:rsidR="00233F21" w:rsidRPr="00B812E5" w14:paraId="568CB0F1" w14:textId="77777777" w:rsidTr="005305F0">
        <w:tc>
          <w:tcPr>
            <w:tcW w:w="851" w:type="dxa"/>
            <w:shd w:val="clear" w:color="auto" w:fill="auto"/>
            <w:noWrap/>
            <w:vAlign w:val="bottom"/>
            <w:hideMark/>
          </w:tcPr>
          <w:p w14:paraId="5DC8FD0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781</w:t>
            </w:r>
          </w:p>
        </w:tc>
        <w:tc>
          <w:tcPr>
            <w:tcW w:w="1559" w:type="dxa"/>
            <w:shd w:val="clear" w:color="auto" w:fill="auto"/>
            <w:noWrap/>
            <w:vAlign w:val="bottom"/>
            <w:hideMark/>
          </w:tcPr>
          <w:p w14:paraId="029FDCE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Albania</w:t>
            </w:r>
          </w:p>
        </w:tc>
        <w:tc>
          <w:tcPr>
            <w:tcW w:w="2410" w:type="dxa"/>
            <w:shd w:val="clear" w:color="auto" w:fill="auto"/>
            <w:noWrap/>
            <w:vAlign w:val="bottom"/>
            <w:hideMark/>
          </w:tcPr>
          <w:p w14:paraId="49E91C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Karavasta Lagoon ecosystem*</w:t>
            </w:r>
          </w:p>
        </w:tc>
        <w:tc>
          <w:tcPr>
            <w:tcW w:w="1217" w:type="dxa"/>
            <w:shd w:val="clear" w:color="auto" w:fill="auto"/>
            <w:noWrap/>
            <w:vAlign w:val="bottom"/>
            <w:hideMark/>
          </w:tcPr>
          <w:p w14:paraId="0F0A2F25" w14:textId="77777777" w:rsidR="00233F21" w:rsidRPr="00B812E5" w:rsidRDefault="00233F21"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05/04/2017</w:t>
            </w:r>
          </w:p>
        </w:tc>
        <w:tc>
          <w:tcPr>
            <w:tcW w:w="1217" w:type="dxa"/>
            <w:shd w:val="clear" w:color="auto" w:fill="auto"/>
            <w:noWrap/>
            <w:vAlign w:val="bottom"/>
            <w:hideMark/>
          </w:tcPr>
          <w:p w14:paraId="14BF5405" w14:textId="77777777" w:rsidR="00233F21" w:rsidRPr="00B812E5" w:rsidRDefault="00233F21" w:rsidP="000908D0">
            <w:pPr>
              <w:jc w:val="right"/>
              <w:rPr>
                <w:rFonts w:asciiTheme="minorHAnsi" w:hAnsiTheme="minorHAnsi" w:cstheme="minorHAnsi"/>
                <w:color w:val="000000"/>
                <w:sz w:val="20"/>
                <w:szCs w:val="20"/>
                <w:lang w:val="es-ES" w:eastAsia="en-GB"/>
              </w:rPr>
            </w:pPr>
          </w:p>
        </w:tc>
        <w:tc>
          <w:tcPr>
            <w:tcW w:w="1393" w:type="dxa"/>
            <w:shd w:val="clear" w:color="auto" w:fill="auto"/>
            <w:noWrap/>
            <w:vAlign w:val="bottom"/>
            <w:hideMark/>
          </w:tcPr>
          <w:p w14:paraId="0B06F26D"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vAlign w:val="bottom"/>
            <w:hideMark/>
          </w:tcPr>
          <w:p w14:paraId="248EF2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Desarrollo de un complejo turístico</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vAlign w:val="bottom"/>
            <w:hideMark/>
          </w:tcPr>
          <w:p w14:paraId="1AF332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vAlign w:val="bottom"/>
            <w:hideMark/>
          </w:tcPr>
          <w:p w14:paraId="7EF34AE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r w:rsidRPr="00B812E5">
              <w:rPr>
                <w:rStyle w:val="FootnoteReference"/>
                <w:rFonts w:asciiTheme="minorHAnsi" w:hAnsiTheme="minorHAnsi" w:cstheme="minorHAnsi"/>
                <w:color w:val="000000"/>
                <w:sz w:val="20"/>
                <w:szCs w:val="20"/>
                <w:lang w:val="es-ES" w:eastAsia="en-GB"/>
              </w:rPr>
              <w:footnoteReference w:id="5"/>
            </w:r>
          </w:p>
        </w:tc>
      </w:tr>
      <w:tr w:rsidR="00233F21" w:rsidRPr="00B812E5" w14:paraId="60F6A11B" w14:textId="77777777" w:rsidTr="005305F0">
        <w:tc>
          <w:tcPr>
            <w:tcW w:w="851" w:type="dxa"/>
            <w:shd w:val="clear" w:color="auto" w:fill="auto"/>
            <w:noWrap/>
            <w:hideMark/>
          </w:tcPr>
          <w:p w14:paraId="6E6CFCA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1290</w:t>
            </w:r>
          </w:p>
        </w:tc>
        <w:tc>
          <w:tcPr>
            <w:tcW w:w="1559" w:type="dxa"/>
            <w:shd w:val="clear" w:color="auto" w:fill="auto"/>
            <w:noWrap/>
            <w:hideMark/>
          </w:tcPr>
          <w:p w14:paraId="6626144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Albania</w:t>
            </w:r>
          </w:p>
        </w:tc>
        <w:tc>
          <w:tcPr>
            <w:tcW w:w="2410" w:type="dxa"/>
            <w:shd w:val="clear" w:color="auto" w:fill="auto"/>
            <w:noWrap/>
            <w:hideMark/>
          </w:tcPr>
          <w:p w14:paraId="5DE4877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Butrint**</w:t>
            </w:r>
          </w:p>
        </w:tc>
        <w:tc>
          <w:tcPr>
            <w:tcW w:w="1217" w:type="dxa"/>
            <w:shd w:val="clear" w:color="auto" w:fill="auto"/>
            <w:noWrap/>
            <w:hideMark/>
          </w:tcPr>
          <w:p w14:paraId="232E99E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12/10/2009</w:t>
            </w:r>
          </w:p>
        </w:tc>
        <w:tc>
          <w:tcPr>
            <w:tcW w:w="1217" w:type="dxa"/>
            <w:shd w:val="clear" w:color="auto" w:fill="auto"/>
            <w:noWrap/>
            <w:hideMark/>
          </w:tcPr>
          <w:p w14:paraId="4DD233E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41E766C"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FB1BB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Desarrollos urbanísticos, piscifactoría, nueva carretera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1077609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(2013)</w:t>
            </w:r>
          </w:p>
        </w:tc>
        <w:tc>
          <w:tcPr>
            <w:tcW w:w="992" w:type="dxa"/>
            <w:shd w:val="clear" w:color="auto" w:fill="auto"/>
            <w:noWrap/>
            <w:hideMark/>
          </w:tcPr>
          <w:p w14:paraId="4EC1195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16C4EB3" w14:textId="77777777" w:rsidTr="005305F0">
        <w:tc>
          <w:tcPr>
            <w:tcW w:w="851" w:type="dxa"/>
            <w:shd w:val="clear" w:color="auto" w:fill="auto"/>
            <w:noWrap/>
            <w:hideMark/>
          </w:tcPr>
          <w:p w14:paraId="708F7B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1598</w:t>
            </w:r>
          </w:p>
        </w:tc>
        <w:tc>
          <w:tcPr>
            <w:tcW w:w="1559" w:type="dxa"/>
            <w:shd w:val="clear" w:color="auto" w:fill="auto"/>
            <w:noWrap/>
            <w:hideMark/>
          </w:tcPr>
          <w:p w14:paraId="4B93E04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Albania</w:t>
            </w:r>
          </w:p>
        </w:tc>
        <w:tc>
          <w:tcPr>
            <w:tcW w:w="2410" w:type="dxa"/>
            <w:shd w:val="clear" w:color="auto" w:fill="auto"/>
            <w:noWrap/>
            <w:hideMark/>
          </w:tcPr>
          <w:p w14:paraId="030F5E4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Shkodra and River Buna**</w:t>
            </w:r>
          </w:p>
        </w:tc>
        <w:tc>
          <w:tcPr>
            <w:tcW w:w="1217" w:type="dxa"/>
            <w:shd w:val="clear" w:color="auto" w:fill="auto"/>
            <w:noWrap/>
            <w:hideMark/>
          </w:tcPr>
          <w:p w14:paraId="7F9FBD6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14/03/2008</w:t>
            </w:r>
          </w:p>
        </w:tc>
        <w:tc>
          <w:tcPr>
            <w:tcW w:w="1217" w:type="dxa"/>
            <w:shd w:val="clear" w:color="auto" w:fill="auto"/>
            <w:noWrap/>
            <w:hideMark/>
          </w:tcPr>
          <w:p w14:paraId="2E30FCF2"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8649E1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710B6F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Desarrollos urbanísticos, eliminación de vegetación</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1747CB7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(2013)</w:t>
            </w:r>
          </w:p>
        </w:tc>
        <w:tc>
          <w:tcPr>
            <w:tcW w:w="992" w:type="dxa"/>
            <w:shd w:val="clear" w:color="auto" w:fill="auto"/>
            <w:noWrap/>
            <w:hideMark/>
          </w:tcPr>
          <w:p w14:paraId="385574B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6CB9242F" w14:textId="77777777" w:rsidTr="005305F0">
        <w:tc>
          <w:tcPr>
            <w:tcW w:w="851" w:type="dxa"/>
            <w:shd w:val="clear" w:color="auto" w:fill="auto"/>
            <w:noWrap/>
            <w:hideMark/>
          </w:tcPr>
          <w:p w14:paraId="731413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82</w:t>
            </w:r>
          </w:p>
        </w:tc>
        <w:tc>
          <w:tcPr>
            <w:tcW w:w="1559" w:type="dxa"/>
            <w:shd w:val="clear" w:color="auto" w:fill="auto"/>
            <w:noWrap/>
            <w:hideMark/>
          </w:tcPr>
          <w:p w14:paraId="643453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Alemania</w:t>
            </w:r>
          </w:p>
        </w:tc>
        <w:tc>
          <w:tcPr>
            <w:tcW w:w="2410" w:type="dxa"/>
            <w:shd w:val="clear" w:color="auto" w:fill="auto"/>
            <w:noWrap/>
            <w:hideMark/>
          </w:tcPr>
          <w:p w14:paraId="4687494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Wattenmeer, Ostfriesisches Wattenmeer &amp; Dollart</w:t>
            </w:r>
          </w:p>
        </w:tc>
        <w:tc>
          <w:tcPr>
            <w:tcW w:w="1217" w:type="dxa"/>
            <w:shd w:val="clear" w:color="auto" w:fill="auto"/>
            <w:noWrap/>
            <w:hideMark/>
          </w:tcPr>
          <w:p w14:paraId="4F14363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55709F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03/03/2020</w:t>
            </w:r>
          </w:p>
        </w:tc>
        <w:tc>
          <w:tcPr>
            <w:tcW w:w="1393" w:type="dxa"/>
            <w:shd w:val="clear" w:color="auto" w:fill="auto"/>
            <w:noWrap/>
            <w:hideMark/>
          </w:tcPr>
          <w:p w14:paraId="5CA9313D"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1D2E91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Planes de un dique</w:t>
            </w:r>
            <w:r w:rsidRPr="00B812E5">
              <w:rPr>
                <w:rFonts w:asciiTheme="minorHAnsi" w:hAnsiTheme="minorHAnsi" w:cstheme="minorHAnsi"/>
                <w:sz w:val="20"/>
                <w:szCs w:val="20"/>
                <w:lang w:val="es-ES" w:eastAsia="en-GB"/>
              </w:rPr>
              <w:t>. MRA 19 (septiembre de 1990).</w:t>
            </w:r>
          </w:p>
        </w:tc>
        <w:tc>
          <w:tcPr>
            <w:tcW w:w="2552" w:type="dxa"/>
            <w:gridSpan w:val="4"/>
            <w:shd w:val="clear" w:color="auto" w:fill="auto"/>
            <w:noWrap/>
            <w:hideMark/>
          </w:tcPr>
          <w:p w14:paraId="73461CAE"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Suprimido del Registro de  Montreux (2020)</w:t>
            </w:r>
          </w:p>
        </w:tc>
        <w:tc>
          <w:tcPr>
            <w:tcW w:w="992" w:type="dxa"/>
            <w:shd w:val="clear" w:color="auto" w:fill="auto"/>
            <w:noWrap/>
            <w:hideMark/>
          </w:tcPr>
          <w:p w14:paraId="63C737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7AC56A4" w14:textId="77777777" w:rsidTr="005305F0">
        <w:tc>
          <w:tcPr>
            <w:tcW w:w="851" w:type="dxa"/>
            <w:shd w:val="clear" w:color="auto" w:fill="auto"/>
            <w:noWrap/>
            <w:hideMark/>
          </w:tcPr>
          <w:p w14:paraId="15AE1BE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561</w:t>
            </w:r>
          </w:p>
        </w:tc>
        <w:tc>
          <w:tcPr>
            <w:tcW w:w="1559" w:type="dxa"/>
            <w:shd w:val="clear" w:color="auto" w:fill="auto"/>
            <w:noWrap/>
            <w:hideMark/>
          </w:tcPr>
          <w:p w14:paraId="53715E6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Alemania</w:t>
            </w:r>
          </w:p>
        </w:tc>
        <w:tc>
          <w:tcPr>
            <w:tcW w:w="2410" w:type="dxa"/>
            <w:shd w:val="clear" w:color="auto" w:fill="auto"/>
            <w:noWrap/>
            <w:hideMark/>
          </w:tcPr>
          <w:p w14:paraId="3F40A94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Mühlenberger Loch**</w:t>
            </w:r>
          </w:p>
        </w:tc>
        <w:tc>
          <w:tcPr>
            <w:tcW w:w="1217" w:type="dxa"/>
            <w:shd w:val="clear" w:color="auto" w:fill="auto"/>
            <w:noWrap/>
            <w:hideMark/>
          </w:tcPr>
          <w:p w14:paraId="2EAB0AA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23/01/2001</w:t>
            </w:r>
          </w:p>
        </w:tc>
        <w:tc>
          <w:tcPr>
            <w:tcW w:w="1217" w:type="dxa"/>
            <w:shd w:val="clear" w:color="auto" w:fill="auto"/>
            <w:noWrap/>
            <w:hideMark/>
          </w:tcPr>
          <w:p w14:paraId="72C42D7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B10F9AE"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547851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Reducción del sitio debido a la expansión industrial</w:t>
            </w:r>
            <w:r w:rsidRPr="00B812E5">
              <w:rPr>
                <w:rFonts w:asciiTheme="minorHAnsi" w:hAnsiTheme="minorHAnsi" w:cstheme="minorHAnsi"/>
                <w:sz w:val="20"/>
                <w:szCs w:val="20"/>
                <w:lang w:val="es-ES" w:eastAsia="en-GB"/>
              </w:rPr>
              <w:t>. MRA 46 (septiembre de 2001).</w:t>
            </w:r>
          </w:p>
        </w:tc>
        <w:tc>
          <w:tcPr>
            <w:tcW w:w="2552" w:type="dxa"/>
            <w:gridSpan w:val="4"/>
            <w:shd w:val="clear" w:color="auto" w:fill="auto"/>
            <w:noWrap/>
            <w:hideMark/>
          </w:tcPr>
          <w:p w14:paraId="23CAA1F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(2010)</w:t>
            </w:r>
          </w:p>
        </w:tc>
        <w:tc>
          <w:tcPr>
            <w:tcW w:w="992" w:type="dxa"/>
            <w:shd w:val="clear" w:color="auto" w:fill="auto"/>
            <w:noWrap/>
            <w:hideMark/>
          </w:tcPr>
          <w:p w14:paraId="2FB396C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F092F04" w14:textId="77777777" w:rsidTr="005305F0">
        <w:tc>
          <w:tcPr>
            <w:tcW w:w="851" w:type="dxa"/>
            <w:shd w:val="clear" w:color="auto" w:fill="auto"/>
            <w:noWrap/>
            <w:hideMark/>
          </w:tcPr>
          <w:p w14:paraId="49849F3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w:t>
            </w:r>
          </w:p>
        </w:tc>
        <w:tc>
          <w:tcPr>
            <w:tcW w:w="1559" w:type="dxa"/>
            <w:shd w:val="clear" w:color="auto" w:fill="auto"/>
            <w:noWrap/>
            <w:hideMark/>
          </w:tcPr>
          <w:p w14:paraId="7FDC6E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2410" w:type="dxa"/>
            <w:shd w:val="clear" w:color="auto" w:fill="auto"/>
            <w:noWrap/>
            <w:hideMark/>
          </w:tcPr>
          <w:p w14:paraId="468CB6B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Intégrale du Lac Oubeïra*</w:t>
            </w:r>
          </w:p>
        </w:tc>
        <w:tc>
          <w:tcPr>
            <w:tcW w:w="1217" w:type="dxa"/>
            <w:shd w:val="clear" w:color="auto" w:fill="auto"/>
            <w:noWrap/>
            <w:hideMark/>
          </w:tcPr>
          <w:p w14:paraId="1F4A1B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02/02/2017</w:t>
            </w:r>
          </w:p>
        </w:tc>
        <w:tc>
          <w:tcPr>
            <w:tcW w:w="1217" w:type="dxa"/>
            <w:shd w:val="clear" w:color="auto" w:fill="auto"/>
            <w:noWrap/>
            <w:hideMark/>
          </w:tcPr>
          <w:p w14:paraId="7918ECA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C3B751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007FD0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Introducción de peces y desaparición de algunas especies vegetales.</w:t>
            </w:r>
          </w:p>
        </w:tc>
        <w:tc>
          <w:tcPr>
            <w:tcW w:w="2552" w:type="dxa"/>
            <w:gridSpan w:val="4"/>
            <w:shd w:val="clear" w:color="auto" w:fill="auto"/>
            <w:noWrap/>
            <w:hideMark/>
          </w:tcPr>
          <w:p w14:paraId="6D81B6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243C796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440BBF8B" w14:textId="77777777" w:rsidTr="005305F0">
        <w:tc>
          <w:tcPr>
            <w:tcW w:w="851" w:type="dxa"/>
            <w:shd w:val="clear" w:color="auto" w:fill="auto"/>
            <w:noWrap/>
            <w:hideMark/>
          </w:tcPr>
          <w:p w14:paraId="5E5D8FC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1056</w:t>
            </w:r>
          </w:p>
        </w:tc>
        <w:tc>
          <w:tcPr>
            <w:tcW w:w="1559" w:type="dxa"/>
            <w:shd w:val="clear" w:color="auto" w:fill="auto"/>
            <w:noWrap/>
            <w:hideMark/>
          </w:tcPr>
          <w:p w14:paraId="4662CC7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Argelia</w:t>
            </w:r>
          </w:p>
        </w:tc>
        <w:tc>
          <w:tcPr>
            <w:tcW w:w="2410" w:type="dxa"/>
            <w:shd w:val="clear" w:color="auto" w:fill="auto"/>
            <w:noWrap/>
            <w:hideMark/>
          </w:tcPr>
          <w:p w14:paraId="574BE4E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Complexe de zones </w:t>
            </w:r>
            <w:r w:rsidRPr="00B812E5">
              <w:rPr>
                <w:rFonts w:asciiTheme="minorHAnsi" w:hAnsiTheme="minorHAnsi" w:cstheme="minorHAnsi"/>
                <w:color w:val="000000"/>
                <w:sz w:val="20"/>
                <w:szCs w:val="20"/>
                <w:lang w:val="es-ES" w:eastAsia="en-GB"/>
              </w:rPr>
              <w:lastRenderedPageBreak/>
              <w:t>humides de la plaine de Guerbes-Sanhadja*</w:t>
            </w:r>
          </w:p>
        </w:tc>
        <w:tc>
          <w:tcPr>
            <w:tcW w:w="1217" w:type="dxa"/>
            <w:shd w:val="clear" w:color="auto" w:fill="auto"/>
            <w:noWrap/>
            <w:hideMark/>
          </w:tcPr>
          <w:p w14:paraId="15983CD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01/02/2016</w:t>
            </w:r>
          </w:p>
        </w:tc>
        <w:tc>
          <w:tcPr>
            <w:tcW w:w="1217" w:type="dxa"/>
            <w:shd w:val="clear" w:color="auto" w:fill="auto"/>
            <w:noWrap/>
            <w:hideMark/>
          </w:tcPr>
          <w:p w14:paraId="0C61F6C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5458D8F"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854692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 xml:space="preserve">Invasión y expansión de la </w:t>
            </w:r>
            <w:r w:rsidRPr="00B812E5">
              <w:rPr>
                <w:rFonts w:asciiTheme="minorHAnsi" w:hAnsiTheme="minorHAnsi" w:cstheme="minorHAnsi"/>
                <w:sz w:val="20"/>
                <w:szCs w:val="20"/>
                <w:lang w:val="es-ES" w:eastAsia="en-GB"/>
              </w:rPr>
              <w:lastRenderedPageBreak/>
              <w:t>agricultura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59541F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En espera de actualización </w:t>
            </w:r>
            <w:r w:rsidRPr="00B812E5">
              <w:rPr>
                <w:rFonts w:asciiTheme="minorHAnsi" w:hAnsiTheme="minorHAnsi" w:cstheme="minorHAnsi"/>
                <w:color w:val="000000"/>
                <w:sz w:val="20"/>
                <w:szCs w:val="20"/>
                <w:lang w:val="es-ES" w:eastAsia="en-GB"/>
              </w:rPr>
              <w:lastRenderedPageBreak/>
              <w:t>(2017)</w:t>
            </w:r>
          </w:p>
        </w:tc>
        <w:tc>
          <w:tcPr>
            <w:tcW w:w="992" w:type="dxa"/>
            <w:shd w:val="clear" w:color="auto" w:fill="auto"/>
            <w:noWrap/>
            <w:hideMark/>
          </w:tcPr>
          <w:p w14:paraId="0B5481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otro</w:t>
            </w:r>
          </w:p>
        </w:tc>
      </w:tr>
      <w:tr w:rsidR="00233F21" w:rsidRPr="00B812E5" w14:paraId="770F367A" w14:textId="77777777" w:rsidTr="005305F0">
        <w:tc>
          <w:tcPr>
            <w:tcW w:w="851" w:type="dxa"/>
            <w:shd w:val="clear" w:color="auto" w:fill="auto"/>
            <w:noWrap/>
            <w:hideMark/>
          </w:tcPr>
          <w:p w14:paraId="11C022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759</w:t>
            </w:r>
          </w:p>
        </w:tc>
        <w:tc>
          <w:tcPr>
            <w:tcW w:w="1559" w:type="dxa"/>
            <w:shd w:val="clear" w:color="auto" w:fill="auto"/>
            <w:noWrap/>
            <w:hideMark/>
          </w:tcPr>
          <w:p w14:paraId="12EF84B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Argentina</w:t>
            </w:r>
          </w:p>
        </w:tc>
        <w:tc>
          <w:tcPr>
            <w:tcW w:w="2410" w:type="dxa"/>
            <w:shd w:val="clear" w:color="auto" w:fill="auto"/>
            <w:noWrap/>
            <w:hideMark/>
          </w:tcPr>
          <w:p w14:paraId="09C222B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 de Llancanelo</w:t>
            </w:r>
          </w:p>
        </w:tc>
        <w:tc>
          <w:tcPr>
            <w:tcW w:w="1217" w:type="dxa"/>
            <w:shd w:val="clear" w:color="auto" w:fill="auto"/>
            <w:noWrap/>
            <w:hideMark/>
          </w:tcPr>
          <w:p w14:paraId="77B9901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02/07/2001</w:t>
            </w:r>
          </w:p>
        </w:tc>
        <w:tc>
          <w:tcPr>
            <w:tcW w:w="1217" w:type="dxa"/>
            <w:shd w:val="clear" w:color="auto" w:fill="auto"/>
            <w:noWrap/>
            <w:hideMark/>
          </w:tcPr>
          <w:p w14:paraId="24DA314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1A23A8D"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27AD1C6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Extracción de petróleo, especies invasoras y trasvase entre cuencas del río Grande al río Atuel</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72835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tcPr>
          <w:p w14:paraId="1CAB6A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B344698" w14:textId="77777777" w:rsidTr="005305F0">
        <w:tc>
          <w:tcPr>
            <w:tcW w:w="851" w:type="dxa"/>
            <w:shd w:val="clear" w:color="auto" w:fill="auto"/>
            <w:noWrap/>
            <w:hideMark/>
          </w:tcPr>
          <w:p w14:paraId="1DA9DF6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620</w:t>
            </w:r>
          </w:p>
        </w:tc>
        <w:tc>
          <w:tcPr>
            <w:tcW w:w="1559" w:type="dxa"/>
            <w:shd w:val="clear" w:color="auto" w:fill="auto"/>
            <w:noWrap/>
            <w:hideMark/>
          </w:tcPr>
          <w:p w14:paraId="18EC60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Armenia</w:t>
            </w:r>
          </w:p>
        </w:tc>
        <w:tc>
          <w:tcPr>
            <w:tcW w:w="2410" w:type="dxa"/>
            <w:shd w:val="clear" w:color="auto" w:fill="auto"/>
            <w:noWrap/>
            <w:hideMark/>
          </w:tcPr>
          <w:p w14:paraId="3F442E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Sevan**</w:t>
            </w:r>
          </w:p>
        </w:tc>
        <w:tc>
          <w:tcPr>
            <w:tcW w:w="1217" w:type="dxa"/>
            <w:shd w:val="clear" w:color="auto" w:fill="auto"/>
            <w:noWrap/>
            <w:hideMark/>
          </w:tcPr>
          <w:p w14:paraId="35B7A8F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01/01/2010</w:t>
            </w:r>
          </w:p>
        </w:tc>
        <w:tc>
          <w:tcPr>
            <w:tcW w:w="1217" w:type="dxa"/>
            <w:shd w:val="clear" w:color="auto" w:fill="auto"/>
            <w:noWrap/>
            <w:hideMark/>
          </w:tcPr>
          <w:p w14:paraId="61D9800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011F2F2"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BA21CA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Contaminación orgánica del agua, disminución de poblaciones de peces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153244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(2013)</w:t>
            </w:r>
          </w:p>
        </w:tc>
        <w:tc>
          <w:tcPr>
            <w:tcW w:w="992" w:type="dxa"/>
            <w:shd w:val="clear" w:color="auto" w:fill="auto"/>
            <w:noWrap/>
            <w:hideMark/>
          </w:tcPr>
          <w:p w14:paraId="448847B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6CE5E8A" w14:textId="77777777" w:rsidTr="005305F0">
        <w:tc>
          <w:tcPr>
            <w:tcW w:w="851" w:type="dxa"/>
            <w:shd w:val="clear" w:color="auto" w:fill="auto"/>
            <w:noWrap/>
            <w:hideMark/>
          </w:tcPr>
          <w:p w14:paraId="5F850C8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266</w:t>
            </w:r>
          </w:p>
        </w:tc>
        <w:tc>
          <w:tcPr>
            <w:tcW w:w="1559" w:type="dxa"/>
            <w:shd w:val="clear" w:color="auto" w:fill="auto"/>
            <w:noWrap/>
            <w:hideMark/>
          </w:tcPr>
          <w:p w14:paraId="0E3DC88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410" w:type="dxa"/>
            <w:shd w:val="clear" w:color="auto" w:fill="auto"/>
            <w:noWrap/>
            <w:hideMark/>
          </w:tcPr>
          <w:p w14:paraId="7342625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Port Phillip Bay &amp; Bellarine Peninsula</w:t>
            </w:r>
          </w:p>
        </w:tc>
        <w:tc>
          <w:tcPr>
            <w:tcW w:w="1217" w:type="dxa"/>
            <w:shd w:val="clear" w:color="auto" w:fill="auto"/>
            <w:noWrap/>
            <w:hideMark/>
          </w:tcPr>
          <w:p w14:paraId="54C4980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17/01/2014</w:t>
            </w:r>
          </w:p>
        </w:tc>
        <w:tc>
          <w:tcPr>
            <w:tcW w:w="1217" w:type="dxa"/>
            <w:shd w:val="clear" w:color="auto" w:fill="auto"/>
            <w:noWrap/>
            <w:hideMark/>
          </w:tcPr>
          <w:p w14:paraId="1508088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05/05/2020</w:t>
            </w:r>
          </w:p>
        </w:tc>
        <w:tc>
          <w:tcPr>
            <w:tcW w:w="1393" w:type="dxa"/>
            <w:shd w:val="clear" w:color="auto" w:fill="auto"/>
            <w:noWrap/>
            <w:hideMark/>
          </w:tcPr>
          <w:p w14:paraId="703CC6D0"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66A3FF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Propuesta de construcciones, entrada de aguas residuales y aguas de tormenta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3C83B3BB"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2392EE5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980D503" w14:textId="77777777" w:rsidTr="005305F0">
        <w:tc>
          <w:tcPr>
            <w:tcW w:w="851" w:type="dxa"/>
            <w:shd w:val="clear" w:color="auto" w:fill="auto"/>
            <w:noWrap/>
            <w:hideMark/>
          </w:tcPr>
          <w:p w14:paraId="460DB34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267</w:t>
            </w:r>
          </w:p>
        </w:tc>
        <w:tc>
          <w:tcPr>
            <w:tcW w:w="1559" w:type="dxa"/>
            <w:shd w:val="clear" w:color="auto" w:fill="auto"/>
            <w:noWrap/>
            <w:hideMark/>
          </w:tcPr>
          <w:p w14:paraId="16A411F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410" w:type="dxa"/>
            <w:shd w:val="clear" w:color="auto" w:fill="auto"/>
            <w:noWrap/>
            <w:hideMark/>
          </w:tcPr>
          <w:p w14:paraId="2F51589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Western Port</w:t>
            </w:r>
          </w:p>
        </w:tc>
        <w:tc>
          <w:tcPr>
            <w:tcW w:w="1217" w:type="dxa"/>
            <w:shd w:val="clear" w:color="auto" w:fill="auto"/>
            <w:noWrap/>
            <w:hideMark/>
          </w:tcPr>
          <w:p w14:paraId="5EC167D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28/11/2017</w:t>
            </w:r>
          </w:p>
        </w:tc>
        <w:tc>
          <w:tcPr>
            <w:tcW w:w="1217" w:type="dxa"/>
            <w:shd w:val="clear" w:color="auto" w:fill="auto"/>
            <w:noWrap/>
            <w:hideMark/>
          </w:tcPr>
          <w:p w14:paraId="3CBA412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05/05/2020</w:t>
            </w:r>
          </w:p>
        </w:tc>
        <w:tc>
          <w:tcPr>
            <w:tcW w:w="1393" w:type="dxa"/>
            <w:shd w:val="clear" w:color="auto" w:fill="auto"/>
            <w:noWrap/>
            <w:hideMark/>
          </w:tcPr>
          <w:p w14:paraId="50636EE1"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11A1A08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Niveles elevados de aluminio y cromo en el curso de agua que alimenta el sitio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0983F60"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6BC401A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574BB57" w14:textId="77777777" w:rsidTr="005305F0">
        <w:tc>
          <w:tcPr>
            <w:tcW w:w="851" w:type="dxa"/>
            <w:shd w:val="clear" w:color="auto" w:fill="auto"/>
            <w:noWrap/>
            <w:hideMark/>
          </w:tcPr>
          <w:p w14:paraId="3E78BC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286</w:t>
            </w:r>
          </w:p>
        </w:tc>
        <w:tc>
          <w:tcPr>
            <w:tcW w:w="1559" w:type="dxa"/>
            <w:shd w:val="clear" w:color="auto" w:fill="auto"/>
            <w:noWrap/>
            <w:hideMark/>
          </w:tcPr>
          <w:p w14:paraId="38D1BCD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410" w:type="dxa"/>
            <w:shd w:val="clear" w:color="auto" w:fill="auto"/>
            <w:noWrap/>
            <w:hideMark/>
          </w:tcPr>
          <w:p w14:paraId="6145962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Towra Point</w:t>
            </w:r>
          </w:p>
        </w:tc>
        <w:tc>
          <w:tcPr>
            <w:tcW w:w="1217" w:type="dxa"/>
            <w:shd w:val="clear" w:color="auto" w:fill="auto"/>
            <w:noWrap/>
            <w:hideMark/>
          </w:tcPr>
          <w:p w14:paraId="459F775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17/08/2017</w:t>
            </w:r>
          </w:p>
        </w:tc>
        <w:tc>
          <w:tcPr>
            <w:tcW w:w="1217" w:type="dxa"/>
            <w:shd w:val="clear" w:color="auto" w:fill="auto"/>
            <w:noWrap/>
            <w:hideMark/>
          </w:tcPr>
          <w:p w14:paraId="11B3396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3ACE4C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AD0818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Disminuciones en la extensión de las marismas saladas, las especies de aves limícolas y el número de ejemplares reproductores de charrancito común</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6C05E17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38A7B91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7648B1D" w14:textId="77777777" w:rsidTr="005305F0">
        <w:tc>
          <w:tcPr>
            <w:tcW w:w="851" w:type="dxa"/>
            <w:shd w:val="clear" w:color="auto" w:fill="auto"/>
            <w:noWrap/>
            <w:hideMark/>
          </w:tcPr>
          <w:p w14:paraId="3A43C87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321</w:t>
            </w:r>
          </w:p>
        </w:tc>
        <w:tc>
          <w:tcPr>
            <w:tcW w:w="1559" w:type="dxa"/>
            <w:shd w:val="clear" w:color="auto" w:fill="auto"/>
            <w:noWrap/>
            <w:hideMark/>
          </w:tcPr>
          <w:p w14:paraId="556EE24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410" w:type="dxa"/>
            <w:shd w:val="clear" w:color="auto" w:fill="auto"/>
            <w:noWrap/>
            <w:hideMark/>
          </w:tcPr>
          <w:p w14:paraId="19EBEE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The Coorong, Lake Alexandrina &amp; Albert Wetland</w:t>
            </w:r>
          </w:p>
        </w:tc>
        <w:tc>
          <w:tcPr>
            <w:tcW w:w="1217" w:type="dxa"/>
            <w:shd w:val="clear" w:color="auto" w:fill="auto"/>
            <w:noWrap/>
            <w:hideMark/>
          </w:tcPr>
          <w:p w14:paraId="0B39BCD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13/05/2007</w:t>
            </w:r>
          </w:p>
        </w:tc>
        <w:tc>
          <w:tcPr>
            <w:tcW w:w="1217" w:type="dxa"/>
            <w:shd w:val="clear" w:color="auto" w:fill="auto"/>
            <w:noWrap/>
            <w:hideMark/>
          </w:tcPr>
          <w:p w14:paraId="410F17B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B0CBDFC"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2E160D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Deterioro de los flujos de agua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B4CC7F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1BA0EB0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99670C4" w14:textId="77777777" w:rsidTr="005305F0">
        <w:tc>
          <w:tcPr>
            <w:tcW w:w="851" w:type="dxa"/>
            <w:shd w:val="clear" w:color="auto" w:fill="auto"/>
            <w:noWrap/>
            <w:hideMark/>
          </w:tcPr>
          <w:p w14:paraId="373993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337</w:t>
            </w:r>
          </w:p>
        </w:tc>
        <w:tc>
          <w:tcPr>
            <w:tcW w:w="1559" w:type="dxa"/>
            <w:shd w:val="clear" w:color="auto" w:fill="auto"/>
            <w:noWrap/>
            <w:hideMark/>
          </w:tcPr>
          <w:p w14:paraId="36E714A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410" w:type="dxa"/>
            <w:shd w:val="clear" w:color="auto" w:fill="auto"/>
            <w:noWrap/>
            <w:hideMark/>
          </w:tcPr>
          <w:p w14:paraId="5A0F4E7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Macquarie Marshes</w:t>
            </w:r>
          </w:p>
        </w:tc>
        <w:tc>
          <w:tcPr>
            <w:tcW w:w="1217" w:type="dxa"/>
            <w:shd w:val="clear" w:color="auto" w:fill="auto"/>
            <w:noWrap/>
            <w:hideMark/>
          </w:tcPr>
          <w:p w14:paraId="1840F26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20/07/2009</w:t>
            </w:r>
          </w:p>
        </w:tc>
        <w:tc>
          <w:tcPr>
            <w:tcW w:w="1217" w:type="dxa"/>
            <w:shd w:val="clear" w:color="auto" w:fill="auto"/>
            <w:noWrap/>
            <w:hideMark/>
          </w:tcPr>
          <w:p w14:paraId="0E9F6F5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57E6ED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E6EDD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Reducción de la frecuencia de inundación y disminución de comunidades vegetales clave</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6E3889A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0A05BFA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AF3EF7B" w14:textId="77777777" w:rsidTr="005305F0">
        <w:tc>
          <w:tcPr>
            <w:tcW w:w="851" w:type="dxa"/>
            <w:shd w:val="clear" w:color="auto" w:fill="auto"/>
            <w:noWrap/>
            <w:hideMark/>
          </w:tcPr>
          <w:p w14:paraId="3B70D5C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993</w:t>
            </w:r>
          </w:p>
        </w:tc>
        <w:tc>
          <w:tcPr>
            <w:tcW w:w="1559" w:type="dxa"/>
            <w:shd w:val="clear" w:color="auto" w:fill="auto"/>
            <w:noWrap/>
            <w:hideMark/>
          </w:tcPr>
          <w:p w14:paraId="72C65DE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410" w:type="dxa"/>
            <w:shd w:val="clear" w:color="auto" w:fill="auto"/>
            <w:noWrap/>
            <w:hideMark/>
          </w:tcPr>
          <w:p w14:paraId="3F0D579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Gwydir Wetlands: Gingham and Lower Gwydir Watercourses</w:t>
            </w:r>
          </w:p>
        </w:tc>
        <w:tc>
          <w:tcPr>
            <w:tcW w:w="1217" w:type="dxa"/>
            <w:shd w:val="clear" w:color="auto" w:fill="auto"/>
            <w:noWrap/>
            <w:hideMark/>
          </w:tcPr>
          <w:p w14:paraId="7DE6DCB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23/09/2003</w:t>
            </w:r>
          </w:p>
        </w:tc>
        <w:tc>
          <w:tcPr>
            <w:tcW w:w="1217" w:type="dxa"/>
            <w:shd w:val="clear" w:color="auto" w:fill="auto"/>
            <w:noWrap/>
            <w:hideMark/>
          </w:tcPr>
          <w:p w14:paraId="1CADC7D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1D89D62"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E1A925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Usos ilegales de la tierra y bajos flujos de agua durante la sequía</w:t>
            </w:r>
            <w:r w:rsidRPr="00B812E5">
              <w:rPr>
                <w:rFonts w:asciiTheme="minorHAnsi" w:hAnsiTheme="minorHAnsi" w:cstheme="minorHAnsi"/>
                <w:color w:val="000000" w:themeColor="text1"/>
                <w:sz w:val="20"/>
                <w:szCs w:val="20"/>
                <w:lang w:val="es-ES" w:eastAsia="en-GB"/>
              </w:rPr>
              <w:t>.</w:t>
            </w:r>
          </w:p>
        </w:tc>
        <w:tc>
          <w:tcPr>
            <w:tcW w:w="2552" w:type="dxa"/>
            <w:gridSpan w:val="4"/>
            <w:shd w:val="clear" w:color="auto" w:fill="auto"/>
            <w:noWrap/>
            <w:hideMark/>
          </w:tcPr>
          <w:p w14:paraId="5C6DEAD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7FD78A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C081E48" w14:textId="77777777" w:rsidTr="005305F0">
        <w:tc>
          <w:tcPr>
            <w:tcW w:w="851" w:type="dxa"/>
            <w:shd w:val="clear" w:color="auto" w:fill="auto"/>
            <w:noWrap/>
            <w:hideMark/>
          </w:tcPr>
          <w:p w14:paraId="4B36E6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272</w:t>
            </w:r>
          </w:p>
        </w:tc>
        <w:tc>
          <w:tcPr>
            <w:tcW w:w="1559" w:type="dxa"/>
            <w:shd w:val="clear" w:color="auto" w:fill="auto"/>
            <w:noWrap/>
            <w:hideMark/>
          </w:tcPr>
          <w:p w14:paraId="143490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Austria</w:t>
            </w:r>
          </w:p>
        </w:tc>
        <w:tc>
          <w:tcPr>
            <w:tcW w:w="2410" w:type="dxa"/>
            <w:shd w:val="clear" w:color="auto" w:fill="auto"/>
            <w:noWrap/>
            <w:hideMark/>
          </w:tcPr>
          <w:p w14:paraId="3FA83C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Donau-March-Thaya-Auen**</w:t>
            </w:r>
          </w:p>
        </w:tc>
        <w:tc>
          <w:tcPr>
            <w:tcW w:w="1217" w:type="dxa"/>
            <w:shd w:val="clear" w:color="auto" w:fill="auto"/>
            <w:noWrap/>
            <w:hideMark/>
          </w:tcPr>
          <w:p w14:paraId="3425A5A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23510FD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7D9CE4C"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9CC2A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 xml:space="preserve">Planificación de infraestructuras de transporte. </w:t>
            </w:r>
            <w:r w:rsidRPr="00B812E5">
              <w:rPr>
                <w:rFonts w:asciiTheme="minorHAnsi" w:hAnsiTheme="minorHAnsi" w:cstheme="minorHAnsi"/>
                <w:color w:val="000000" w:themeColor="text1"/>
                <w:sz w:val="20"/>
                <w:szCs w:val="20"/>
                <w:lang w:val="es-ES" w:eastAsia="en-GB"/>
              </w:rPr>
              <w:t xml:space="preserve">MRA </w:t>
            </w:r>
            <w:r w:rsidRPr="00B812E5">
              <w:rPr>
                <w:rFonts w:asciiTheme="minorHAnsi" w:hAnsiTheme="minorHAnsi" w:cstheme="minorHAnsi"/>
                <w:sz w:val="20"/>
                <w:szCs w:val="20"/>
                <w:lang w:val="es-ES" w:eastAsia="en-GB"/>
              </w:rPr>
              <w:t>22 (abril de 1991)</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8998B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(2010)</w:t>
            </w:r>
          </w:p>
        </w:tc>
        <w:tc>
          <w:tcPr>
            <w:tcW w:w="992" w:type="dxa"/>
            <w:shd w:val="clear" w:color="auto" w:fill="auto"/>
            <w:noWrap/>
            <w:hideMark/>
          </w:tcPr>
          <w:p w14:paraId="25997AC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4560F46B" w14:textId="77777777" w:rsidTr="005305F0">
        <w:tc>
          <w:tcPr>
            <w:tcW w:w="851" w:type="dxa"/>
            <w:shd w:val="clear" w:color="auto" w:fill="auto"/>
            <w:noWrap/>
            <w:hideMark/>
          </w:tcPr>
          <w:p w14:paraId="2E7E588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532</w:t>
            </w:r>
          </w:p>
        </w:tc>
        <w:tc>
          <w:tcPr>
            <w:tcW w:w="1559" w:type="dxa"/>
            <w:shd w:val="clear" w:color="auto" w:fill="auto"/>
            <w:noWrap/>
            <w:hideMark/>
          </w:tcPr>
          <w:p w14:paraId="4017A2A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Austria</w:t>
            </w:r>
          </w:p>
        </w:tc>
        <w:tc>
          <w:tcPr>
            <w:tcW w:w="2410" w:type="dxa"/>
            <w:shd w:val="clear" w:color="auto" w:fill="auto"/>
            <w:noWrap/>
            <w:hideMark/>
          </w:tcPr>
          <w:p w14:paraId="65C8294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Pürgschachen Moor*</w:t>
            </w:r>
          </w:p>
        </w:tc>
        <w:tc>
          <w:tcPr>
            <w:tcW w:w="1217" w:type="dxa"/>
            <w:shd w:val="clear" w:color="auto" w:fill="auto"/>
            <w:noWrap/>
            <w:hideMark/>
          </w:tcPr>
          <w:p w14:paraId="4AE35FC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27/11/2015</w:t>
            </w:r>
          </w:p>
        </w:tc>
        <w:tc>
          <w:tcPr>
            <w:tcW w:w="1217" w:type="dxa"/>
            <w:shd w:val="clear" w:color="auto" w:fill="auto"/>
            <w:noWrap/>
            <w:hideMark/>
          </w:tcPr>
          <w:p w14:paraId="0FDD515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8867BD4"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A494C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Gestión hidrológica (drenajes y </w:t>
            </w:r>
            <w:r w:rsidRPr="00B812E5">
              <w:rPr>
                <w:rFonts w:asciiTheme="minorHAnsi" w:hAnsiTheme="minorHAnsi" w:cstheme="minorHAnsi"/>
                <w:sz w:val="20"/>
                <w:szCs w:val="20"/>
                <w:lang w:val="es-ES"/>
              </w:rPr>
              <w:lastRenderedPageBreak/>
              <w:t>excavación de un estanque)</w:t>
            </w:r>
            <w:r w:rsidRPr="00B812E5">
              <w:rPr>
                <w:rFonts w:asciiTheme="minorHAnsi" w:hAnsiTheme="minorHAnsi" w:cstheme="minorHAnsi"/>
                <w:sz w:val="20"/>
                <w:szCs w:val="20"/>
                <w:lang w:val="es-ES" w:eastAsia="en-GB"/>
              </w:rPr>
              <w:t>.</w:t>
            </w:r>
          </w:p>
        </w:tc>
        <w:tc>
          <w:tcPr>
            <w:tcW w:w="2552" w:type="dxa"/>
            <w:gridSpan w:val="4"/>
            <w:shd w:val="clear" w:color="auto" w:fill="auto"/>
            <w:noWrap/>
            <w:hideMark/>
          </w:tcPr>
          <w:p w14:paraId="08FD5F1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En espera de actualización </w:t>
            </w:r>
            <w:r w:rsidRPr="00B812E5">
              <w:rPr>
                <w:rFonts w:asciiTheme="minorHAnsi" w:hAnsiTheme="minorHAnsi" w:cstheme="minorHAnsi"/>
                <w:color w:val="000000"/>
                <w:sz w:val="20"/>
                <w:szCs w:val="20"/>
                <w:lang w:val="es-ES" w:eastAsia="en-GB"/>
              </w:rPr>
              <w:lastRenderedPageBreak/>
              <w:t>(2016)</w:t>
            </w:r>
          </w:p>
        </w:tc>
        <w:tc>
          <w:tcPr>
            <w:tcW w:w="992" w:type="dxa"/>
            <w:shd w:val="clear" w:color="auto" w:fill="auto"/>
            <w:noWrap/>
            <w:hideMark/>
          </w:tcPr>
          <w:p w14:paraId="7B35433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AA</w:t>
            </w:r>
          </w:p>
        </w:tc>
      </w:tr>
      <w:tr w:rsidR="00233F21" w:rsidRPr="00B812E5" w14:paraId="136A97E0" w14:textId="77777777" w:rsidTr="005305F0">
        <w:tc>
          <w:tcPr>
            <w:tcW w:w="851" w:type="dxa"/>
            <w:shd w:val="clear" w:color="auto" w:fill="auto"/>
            <w:noWrap/>
            <w:hideMark/>
          </w:tcPr>
          <w:p w14:paraId="338D798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1091</w:t>
            </w:r>
          </w:p>
        </w:tc>
        <w:tc>
          <w:tcPr>
            <w:tcW w:w="1559" w:type="dxa"/>
            <w:shd w:val="clear" w:color="auto" w:fill="auto"/>
            <w:noWrap/>
            <w:hideMark/>
          </w:tcPr>
          <w:p w14:paraId="557BDC8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Belarús</w:t>
            </w:r>
          </w:p>
        </w:tc>
        <w:tc>
          <w:tcPr>
            <w:tcW w:w="2410" w:type="dxa"/>
            <w:shd w:val="clear" w:color="auto" w:fill="auto"/>
            <w:noWrap/>
            <w:hideMark/>
          </w:tcPr>
          <w:p w14:paraId="0BC8E30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Olmany Mires Zakaznik</w:t>
            </w:r>
          </w:p>
        </w:tc>
        <w:tc>
          <w:tcPr>
            <w:tcW w:w="1217" w:type="dxa"/>
            <w:shd w:val="clear" w:color="auto" w:fill="auto"/>
            <w:noWrap/>
            <w:hideMark/>
          </w:tcPr>
          <w:p w14:paraId="34B9E97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07/09/2018</w:t>
            </w:r>
          </w:p>
        </w:tc>
        <w:tc>
          <w:tcPr>
            <w:tcW w:w="1217" w:type="dxa"/>
            <w:shd w:val="clear" w:color="auto" w:fill="auto"/>
            <w:noWrap/>
            <w:hideMark/>
          </w:tcPr>
          <w:p w14:paraId="5B3E725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5B553F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862F4D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tendidos eléctricos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75781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631E107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F5BDB78" w14:textId="77777777" w:rsidTr="005305F0">
        <w:tc>
          <w:tcPr>
            <w:tcW w:w="851" w:type="dxa"/>
            <w:shd w:val="clear" w:color="auto" w:fill="auto"/>
            <w:noWrap/>
            <w:hideMark/>
          </w:tcPr>
          <w:p w14:paraId="7B511C6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327</w:t>
            </w:r>
          </w:p>
        </w:tc>
        <w:tc>
          <w:tcPr>
            <w:tcW w:w="1559" w:type="dxa"/>
            <w:shd w:val="clear" w:color="auto" w:fill="auto"/>
            <w:noWrap/>
            <w:hideMark/>
          </w:tcPr>
          <w:p w14:paraId="71BB85D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Bélgica</w:t>
            </w:r>
          </w:p>
        </w:tc>
        <w:tc>
          <w:tcPr>
            <w:tcW w:w="2410" w:type="dxa"/>
            <w:shd w:val="clear" w:color="auto" w:fill="auto"/>
            <w:noWrap/>
            <w:hideMark/>
          </w:tcPr>
          <w:p w14:paraId="42097A1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Schorren van de Beneden Schelde**</w:t>
            </w:r>
          </w:p>
        </w:tc>
        <w:tc>
          <w:tcPr>
            <w:tcW w:w="1217" w:type="dxa"/>
            <w:shd w:val="clear" w:color="auto" w:fill="auto"/>
            <w:noWrap/>
            <w:hideMark/>
          </w:tcPr>
          <w:p w14:paraId="009CC19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22/12/1987</w:t>
            </w:r>
          </w:p>
        </w:tc>
        <w:tc>
          <w:tcPr>
            <w:tcW w:w="1217" w:type="dxa"/>
            <w:shd w:val="clear" w:color="auto" w:fill="auto"/>
            <w:noWrap/>
            <w:hideMark/>
          </w:tcPr>
          <w:p w14:paraId="18BC329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6ECEE06"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A7419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Disminución del nivel freático y eutrofización</w:t>
            </w:r>
            <w:r w:rsidRPr="00B812E5">
              <w:rPr>
                <w:rFonts w:asciiTheme="minorHAnsi" w:hAnsiTheme="minorHAnsi" w:cstheme="minorHAnsi"/>
                <w:sz w:val="20"/>
                <w:szCs w:val="20"/>
                <w:lang w:val="es-ES" w:eastAsia="en-GB"/>
              </w:rPr>
              <w:t>. MRA 1 (febrero de 1988</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62F5115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6EA732F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58BF497" w14:textId="77777777" w:rsidTr="005305F0">
        <w:tc>
          <w:tcPr>
            <w:tcW w:w="851" w:type="dxa"/>
            <w:shd w:val="clear" w:color="auto" w:fill="auto"/>
            <w:noWrap/>
            <w:hideMark/>
          </w:tcPr>
          <w:p w14:paraId="21FF500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329</w:t>
            </w:r>
          </w:p>
        </w:tc>
        <w:tc>
          <w:tcPr>
            <w:tcW w:w="1559" w:type="dxa"/>
            <w:shd w:val="clear" w:color="auto" w:fill="auto"/>
            <w:noWrap/>
            <w:hideMark/>
          </w:tcPr>
          <w:p w14:paraId="5AAEEB2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Bélgica</w:t>
            </w:r>
          </w:p>
        </w:tc>
        <w:tc>
          <w:tcPr>
            <w:tcW w:w="2410" w:type="dxa"/>
            <w:shd w:val="clear" w:color="auto" w:fill="auto"/>
            <w:noWrap/>
            <w:hideMark/>
          </w:tcPr>
          <w:p w14:paraId="0380D8C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 Ijzerbroeken te Diksmuide en Lo-Reninge**</w:t>
            </w:r>
          </w:p>
        </w:tc>
        <w:tc>
          <w:tcPr>
            <w:tcW w:w="1217" w:type="dxa"/>
            <w:shd w:val="clear" w:color="auto" w:fill="auto"/>
            <w:noWrap/>
            <w:hideMark/>
          </w:tcPr>
          <w:p w14:paraId="0108B2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30/06/2005</w:t>
            </w:r>
          </w:p>
        </w:tc>
        <w:tc>
          <w:tcPr>
            <w:tcW w:w="1217" w:type="dxa"/>
            <w:shd w:val="clear" w:color="auto" w:fill="auto"/>
            <w:noWrap/>
            <w:hideMark/>
          </w:tcPr>
          <w:p w14:paraId="45B921F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A585D37"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AFCE8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Reducción de la cantidad y calidad del agua.</w:t>
            </w:r>
          </w:p>
        </w:tc>
        <w:tc>
          <w:tcPr>
            <w:tcW w:w="2552" w:type="dxa"/>
            <w:gridSpan w:val="4"/>
            <w:shd w:val="clear" w:color="auto" w:fill="auto"/>
            <w:noWrap/>
            <w:hideMark/>
          </w:tcPr>
          <w:p w14:paraId="3371BC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2D5EB6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2FCBD98" w14:textId="77777777" w:rsidTr="005305F0">
        <w:tc>
          <w:tcPr>
            <w:tcW w:w="851" w:type="dxa"/>
            <w:shd w:val="clear" w:color="auto" w:fill="auto"/>
            <w:noWrap/>
            <w:hideMark/>
          </w:tcPr>
          <w:p w14:paraId="0532FF2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1562</w:t>
            </w:r>
          </w:p>
        </w:tc>
        <w:tc>
          <w:tcPr>
            <w:tcW w:w="1559" w:type="dxa"/>
            <w:shd w:val="clear" w:color="auto" w:fill="auto"/>
            <w:noWrap/>
            <w:hideMark/>
          </w:tcPr>
          <w:p w14:paraId="10733AC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Belice</w:t>
            </w:r>
          </w:p>
        </w:tc>
        <w:tc>
          <w:tcPr>
            <w:tcW w:w="2410" w:type="dxa"/>
            <w:shd w:val="clear" w:color="auto" w:fill="auto"/>
            <w:noWrap/>
            <w:hideMark/>
          </w:tcPr>
          <w:p w14:paraId="2FA2ECA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Sarstoon Temash National Park**</w:t>
            </w:r>
          </w:p>
        </w:tc>
        <w:tc>
          <w:tcPr>
            <w:tcW w:w="1217" w:type="dxa"/>
            <w:shd w:val="clear" w:color="auto" w:fill="auto"/>
            <w:noWrap/>
            <w:hideMark/>
          </w:tcPr>
          <w:p w14:paraId="185DFFB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20/05/2009</w:t>
            </w:r>
          </w:p>
        </w:tc>
        <w:tc>
          <w:tcPr>
            <w:tcW w:w="1217" w:type="dxa"/>
            <w:shd w:val="clear" w:color="auto" w:fill="auto"/>
            <w:noWrap/>
            <w:hideMark/>
          </w:tcPr>
          <w:p w14:paraId="6927CDA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70A102F"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81BA69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Pruebas sísmicas de prospección de petróleo y gas natural</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7D33F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(2013)</w:t>
            </w:r>
          </w:p>
        </w:tc>
        <w:tc>
          <w:tcPr>
            <w:tcW w:w="992" w:type="dxa"/>
            <w:shd w:val="clear" w:color="auto" w:fill="auto"/>
            <w:noWrap/>
            <w:hideMark/>
          </w:tcPr>
          <w:p w14:paraId="7E33597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D511DCA" w14:textId="77777777" w:rsidTr="005305F0">
        <w:tc>
          <w:tcPr>
            <w:tcW w:w="851" w:type="dxa"/>
            <w:shd w:val="clear" w:color="auto" w:fill="auto"/>
            <w:noWrap/>
            <w:hideMark/>
          </w:tcPr>
          <w:p w14:paraId="0502381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1017</w:t>
            </w:r>
          </w:p>
        </w:tc>
        <w:tc>
          <w:tcPr>
            <w:tcW w:w="1559" w:type="dxa"/>
            <w:shd w:val="clear" w:color="auto" w:fill="auto"/>
            <w:noWrap/>
            <w:hideMark/>
          </w:tcPr>
          <w:p w14:paraId="412E12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Benin</w:t>
            </w:r>
          </w:p>
        </w:tc>
        <w:tc>
          <w:tcPr>
            <w:tcW w:w="2410" w:type="dxa"/>
            <w:shd w:val="clear" w:color="auto" w:fill="auto"/>
            <w:noWrap/>
            <w:hideMark/>
          </w:tcPr>
          <w:p w14:paraId="1F7B7FE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Basse Vallée du Couffo, Lagune Côtiere, Chenal Aho, Lac Ahémé</w:t>
            </w:r>
          </w:p>
        </w:tc>
        <w:tc>
          <w:tcPr>
            <w:tcW w:w="1217" w:type="dxa"/>
            <w:shd w:val="clear" w:color="auto" w:fill="auto"/>
            <w:noWrap/>
            <w:hideMark/>
          </w:tcPr>
          <w:p w14:paraId="5FE6353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10/04/2017</w:t>
            </w:r>
          </w:p>
        </w:tc>
        <w:tc>
          <w:tcPr>
            <w:tcW w:w="1217" w:type="dxa"/>
            <w:shd w:val="clear" w:color="auto" w:fill="auto"/>
            <w:noWrap/>
            <w:hideMark/>
          </w:tcPr>
          <w:p w14:paraId="1D94E56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430CF5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F8F4EA5" w14:textId="77777777" w:rsidR="00233F21" w:rsidRPr="00B812E5" w:rsidRDefault="00233F21" w:rsidP="000908D0">
            <w:pPr>
              <w:spacing w:after="240"/>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2017: construcción de hoteles. 2018: alta mortalidad de peces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7C8C42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3C1A704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F2765FF" w14:textId="77777777" w:rsidTr="005305F0">
        <w:tc>
          <w:tcPr>
            <w:tcW w:w="851" w:type="dxa"/>
            <w:shd w:val="clear" w:color="auto" w:fill="auto"/>
            <w:noWrap/>
            <w:hideMark/>
          </w:tcPr>
          <w:p w14:paraId="0BF0C6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489</w:t>
            </w:r>
          </w:p>
        </w:tc>
        <w:tc>
          <w:tcPr>
            <w:tcW w:w="1559" w:type="dxa"/>
            <w:shd w:val="clear" w:color="auto" w:fill="auto"/>
            <w:noWrap/>
            <w:hideMark/>
          </w:tcPr>
          <w:p w14:paraId="2F044FB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Bolivia (Estado Plurinacional de)</w:t>
            </w:r>
          </w:p>
        </w:tc>
        <w:tc>
          <w:tcPr>
            <w:tcW w:w="2410" w:type="dxa"/>
            <w:shd w:val="clear" w:color="auto" w:fill="auto"/>
            <w:noWrap/>
            <w:hideMark/>
          </w:tcPr>
          <w:p w14:paraId="5374102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Los Lípez*</w:t>
            </w:r>
          </w:p>
        </w:tc>
        <w:tc>
          <w:tcPr>
            <w:tcW w:w="1217" w:type="dxa"/>
            <w:shd w:val="clear" w:color="auto" w:fill="auto"/>
            <w:noWrap/>
            <w:hideMark/>
          </w:tcPr>
          <w:p w14:paraId="269B8F3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29/07/2016</w:t>
            </w:r>
          </w:p>
        </w:tc>
        <w:tc>
          <w:tcPr>
            <w:tcW w:w="1217" w:type="dxa"/>
            <w:shd w:val="clear" w:color="auto" w:fill="auto"/>
            <w:noWrap/>
            <w:hideMark/>
          </w:tcPr>
          <w:p w14:paraId="38D2FB6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103ECB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E9C44A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Desvío de agua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C037CC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1CD6FFF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4533587" w14:textId="77777777" w:rsidTr="005305F0">
        <w:tc>
          <w:tcPr>
            <w:tcW w:w="851" w:type="dxa"/>
            <w:shd w:val="clear" w:color="auto" w:fill="auto"/>
            <w:noWrap/>
            <w:hideMark/>
          </w:tcPr>
          <w:p w14:paraId="2580E6B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1105</w:t>
            </w:r>
          </w:p>
        </w:tc>
        <w:tc>
          <w:tcPr>
            <w:tcW w:w="1559" w:type="dxa"/>
            <w:shd w:val="clear" w:color="auto" w:fill="auto"/>
            <w:noWrap/>
            <w:hideMark/>
          </w:tcPr>
          <w:p w14:paraId="5D1FD6B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Bosnia y Herzegovina</w:t>
            </w:r>
          </w:p>
        </w:tc>
        <w:tc>
          <w:tcPr>
            <w:tcW w:w="2410" w:type="dxa"/>
            <w:shd w:val="clear" w:color="auto" w:fill="auto"/>
            <w:noWrap/>
            <w:hideMark/>
          </w:tcPr>
          <w:p w14:paraId="297D1B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Hutovo Blato</w:t>
            </w:r>
          </w:p>
        </w:tc>
        <w:tc>
          <w:tcPr>
            <w:tcW w:w="1217" w:type="dxa"/>
            <w:shd w:val="clear" w:color="auto" w:fill="auto"/>
            <w:noWrap/>
            <w:hideMark/>
          </w:tcPr>
          <w:p w14:paraId="3F8E07C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31/08/2010</w:t>
            </w:r>
          </w:p>
        </w:tc>
        <w:tc>
          <w:tcPr>
            <w:tcW w:w="1217" w:type="dxa"/>
            <w:shd w:val="clear" w:color="auto" w:fill="auto"/>
            <w:noWrap/>
            <w:hideMark/>
          </w:tcPr>
          <w:p w14:paraId="46CC77B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24/08/2019</w:t>
            </w:r>
          </w:p>
        </w:tc>
        <w:tc>
          <w:tcPr>
            <w:tcW w:w="1393" w:type="dxa"/>
            <w:shd w:val="clear" w:color="auto" w:fill="auto"/>
            <w:noWrap/>
            <w:hideMark/>
          </w:tcPr>
          <w:p w14:paraId="2D188F74"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224419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Nueva carretera que cruza el sitio, caza furtiva de aves, desarrollo urbanístico. </w:t>
            </w:r>
          </w:p>
        </w:tc>
        <w:tc>
          <w:tcPr>
            <w:tcW w:w="2552" w:type="dxa"/>
            <w:gridSpan w:val="4"/>
            <w:shd w:val="clear" w:color="auto" w:fill="auto"/>
            <w:noWrap/>
            <w:hideMark/>
          </w:tcPr>
          <w:p w14:paraId="29A36933"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(2019)</w:t>
            </w:r>
          </w:p>
        </w:tc>
        <w:tc>
          <w:tcPr>
            <w:tcW w:w="992" w:type="dxa"/>
            <w:shd w:val="clear" w:color="auto" w:fill="auto"/>
            <w:noWrap/>
            <w:hideMark/>
          </w:tcPr>
          <w:p w14:paraId="7D0783A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3E2A319" w14:textId="77777777" w:rsidTr="005305F0">
        <w:tc>
          <w:tcPr>
            <w:tcW w:w="851" w:type="dxa"/>
            <w:shd w:val="clear" w:color="auto" w:fill="auto"/>
            <w:noWrap/>
            <w:hideMark/>
          </w:tcPr>
          <w:p w14:paraId="2739400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64</w:t>
            </w:r>
          </w:p>
        </w:tc>
        <w:tc>
          <w:tcPr>
            <w:tcW w:w="1559" w:type="dxa"/>
            <w:shd w:val="clear" w:color="auto" w:fill="auto"/>
            <w:noWrap/>
            <w:hideMark/>
          </w:tcPr>
          <w:p w14:paraId="5A5936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2410" w:type="dxa"/>
            <w:shd w:val="clear" w:color="auto" w:fill="auto"/>
            <w:noWrap/>
            <w:hideMark/>
          </w:tcPr>
          <w:p w14:paraId="2B8E0D3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Srébarna*</w:t>
            </w:r>
          </w:p>
        </w:tc>
        <w:tc>
          <w:tcPr>
            <w:tcW w:w="1217" w:type="dxa"/>
            <w:shd w:val="clear" w:color="auto" w:fill="auto"/>
            <w:noWrap/>
            <w:hideMark/>
          </w:tcPr>
          <w:p w14:paraId="039EFDC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02/04/1992</w:t>
            </w:r>
          </w:p>
        </w:tc>
        <w:tc>
          <w:tcPr>
            <w:tcW w:w="1217" w:type="dxa"/>
            <w:shd w:val="clear" w:color="auto" w:fill="auto"/>
            <w:noWrap/>
            <w:hideMark/>
          </w:tcPr>
          <w:p w14:paraId="057BB27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57A1E8C"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68F2DE3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Erosión del lecho del río, eutrofización, sucesión de la vegetación</w:t>
            </w:r>
            <w:r w:rsidRPr="00B812E5">
              <w:rPr>
                <w:rFonts w:asciiTheme="minorHAnsi" w:hAnsiTheme="minorHAnsi" w:cstheme="minorHAnsi"/>
                <w:sz w:val="20"/>
                <w:szCs w:val="20"/>
                <w:lang w:val="es-ES" w:eastAsia="en-GB"/>
              </w:rPr>
              <w:t>. MRA 28 (abril de 1992). MRA 47 (octubre de 2001).</w:t>
            </w:r>
          </w:p>
        </w:tc>
        <w:tc>
          <w:tcPr>
            <w:tcW w:w="2552" w:type="dxa"/>
            <w:gridSpan w:val="4"/>
            <w:shd w:val="clear" w:color="auto" w:fill="auto"/>
            <w:noWrap/>
            <w:hideMark/>
          </w:tcPr>
          <w:p w14:paraId="4843B9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692F3A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90A2B8E" w14:textId="77777777" w:rsidTr="005305F0">
        <w:tc>
          <w:tcPr>
            <w:tcW w:w="851" w:type="dxa"/>
            <w:shd w:val="clear" w:color="auto" w:fill="auto"/>
            <w:noWrap/>
            <w:hideMark/>
          </w:tcPr>
          <w:p w14:paraId="3897D4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293</w:t>
            </w:r>
          </w:p>
        </w:tc>
        <w:tc>
          <w:tcPr>
            <w:tcW w:w="1559" w:type="dxa"/>
            <w:shd w:val="clear" w:color="auto" w:fill="auto"/>
            <w:noWrap/>
            <w:hideMark/>
          </w:tcPr>
          <w:p w14:paraId="33D0F9B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Bulgaria</w:t>
            </w:r>
          </w:p>
        </w:tc>
        <w:tc>
          <w:tcPr>
            <w:tcW w:w="2410" w:type="dxa"/>
            <w:shd w:val="clear" w:color="auto" w:fill="auto"/>
            <w:noWrap/>
            <w:hideMark/>
          </w:tcPr>
          <w:p w14:paraId="7309BFD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Durankulak Lake*</w:t>
            </w:r>
          </w:p>
        </w:tc>
        <w:tc>
          <w:tcPr>
            <w:tcW w:w="1217" w:type="dxa"/>
            <w:shd w:val="clear" w:color="auto" w:fill="auto"/>
            <w:noWrap/>
            <w:hideMark/>
          </w:tcPr>
          <w:p w14:paraId="5811A8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16/06/1993</w:t>
            </w:r>
          </w:p>
        </w:tc>
        <w:tc>
          <w:tcPr>
            <w:tcW w:w="1217" w:type="dxa"/>
            <w:shd w:val="clear" w:color="auto" w:fill="auto"/>
            <w:noWrap/>
            <w:hideMark/>
          </w:tcPr>
          <w:p w14:paraId="3885602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FC72517"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5E6CA8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Eutrofización, acuicultura y avicultura. Sobreextracción de agua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1F4A1E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60F3838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97BA8DE" w14:textId="77777777" w:rsidTr="005305F0">
        <w:tc>
          <w:tcPr>
            <w:tcW w:w="851" w:type="dxa"/>
            <w:shd w:val="clear" w:color="auto" w:fill="auto"/>
            <w:noWrap/>
            <w:hideMark/>
          </w:tcPr>
          <w:p w14:paraId="1635F26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222</w:t>
            </w:r>
          </w:p>
        </w:tc>
        <w:tc>
          <w:tcPr>
            <w:tcW w:w="1559" w:type="dxa"/>
            <w:shd w:val="clear" w:color="auto" w:fill="auto"/>
            <w:noWrap/>
            <w:hideMark/>
          </w:tcPr>
          <w:p w14:paraId="2EA131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Chile</w:t>
            </w:r>
          </w:p>
        </w:tc>
        <w:tc>
          <w:tcPr>
            <w:tcW w:w="2410" w:type="dxa"/>
            <w:shd w:val="clear" w:color="auto" w:fill="auto"/>
            <w:noWrap/>
            <w:hideMark/>
          </w:tcPr>
          <w:p w14:paraId="78E7C04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Carlos Anwandter Sanctuary</w:t>
            </w:r>
          </w:p>
        </w:tc>
        <w:tc>
          <w:tcPr>
            <w:tcW w:w="1217" w:type="dxa"/>
            <w:shd w:val="clear" w:color="auto" w:fill="auto"/>
            <w:noWrap/>
            <w:hideMark/>
          </w:tcPr>
          <w:p w14:paraId="6DC7F0C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06/10/2006</w:t>
            </w:r>
          </w:p>
        </w:tc>
        <w:tc>
          <w:tcPr>
            <w:tcW w:w="1217" w:type="dxa"/>
            <w:shd w:val="clear" w:color="auto" w:fill="auto"/>
            <w:noWrap/>
            <w:hideMark/>
          </w:tcPr>
          <w:p w14:paraId="2A6C064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D3A0733"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0632D97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Mortalidad de cisnes relacionada con el vertido de aguas residuales </w:t>
            </w:r>
            <w:r w:rsidRPr="00B812E5">
              <w:rPr>
                <w:rFonts w:asciiTheme="minorHAnsi" w:hAnsiTheme="minorHAnsi" w:cstheme="minorHAnsi"/>
                <w:color w:val="000000" w:themeColor="text1"/>
                <w:sz w:val="20"/>
                <w:szCs w:val="20"/>
                <w:lang w:val="es-ES"/>
              </w:rPr>
              <w:t>industriales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67CE5F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7330FD8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8124E08" w14:textId="77777777" w:rsidTr="005305F0">
        <w:tc>
          <w:tcPr>
            <w:tcW w:w="851" w:type="dxa"/>
            <w:shd w:val="clear" w:color="auto" w:fill="auto"/>
            <w:noWrap/>
            <w:hideMark/>
          </w:tcPr>
          <w:p w14:paraId="580A31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877</w:t>
            </w:r>
          </w:p>
        </w:tc>
        <w:tc>
          <w:tcPr>
            <w:tcW w:w="1559" w:type="dxa"/>
            <w:shd w:val="clear" w:color="auto" w:fill="auto"/>
            <w:noWrap/>
            <w:hideMark/>
          </w:tcPr>
          <w:p w14:paraId="1A2287B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Chile</w:t>
            </w:r>
          </w:p>
        </w:tc>
        <w:tc>
          <w:tcPr>
            <w:tcW w:w="2410" w:type="dxa"/>
            <w:shd w:val="clear" w:color="auto" w:fill="auto"/>
            <w:noWrap/>
            <w:hideMark/>
          </w:tcPr>
          <w:p w14:paraId="39BC199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Complejo Lacustre Laguna del Negro Francisco y Laguna Santa Rosa</w:t>
            </w:r>
          </w:p>
        </w:tc>
        <w:tc>
          <w:tcPr>
            <w:tcW w:w="1217" w:type="dxa"/>
            <w:shd w:val="clear" w:color="auto" w:fill="auto"/>
            <w:noWrap/>
            <w:hideMark/>
          </w:tcPr>
          <w:p w14:paraId="002FA2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28/08/2014</w:t>
            </w:r>
          </w:p>
        </w:tc>
        <w:tc>
          <w:tcPr>
            <w:tcW w:w="1217" w:type="dxa"/>
            <w:shd w:val="clear" w:color="auto" w:fill="auto"/>
            <w:noWrap/>
            <w:hideMark/>
          </w:tcPr>
          <w:p w14:paraId="3E78371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4E696B2"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D30000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Cambio en las características ecológicas debido a actividades mineras.</w:t>
            </w:r>
          </w:p>
        </w:tc>
        <w:tc>
          <w:tcPr>
            <w:tcW w:w="2552" w:type="dxa"/>
            <w:gridSpan w:val="4"/>
            <w:shd w:val="clear" w:color="auto" w:fill="auto"/>
            <w:noWrap/>
            <w:hideMark/>
          </w:tcPr>
          <w:p w14:paraId="757D224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5C9981B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94E57A2" w14:textId="77777777" w:rsidTr="005305F0">
        <w:tc>
          <w:tcPr>
            <w:tcW w:w="851" w:type="dxa"/>
            <w:shd w:val="clear" w:color="auto" w:fill="auto"/>
            <w:noWrap/>
            <w:hideMark/>
          </w:tcPr>
          <w:p w14:paraId="414848B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951</w:t>
            </w:r>
          </w:p>
        </w:tc>
        <w:tc>
          <w:tcPr>
            <w:tcW w:w="1559" w:type="dxa"/>
            <w:shd w:val="clear" w:color="auto" w:fill="auto"/>
            <w:noWrap/>
            <w:hideMark/>
          </w:tcPr>
          <w:p w14:paraId="0D1B97F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Colombia</w:t>
            </w:r>
          </w:p>
        </w:tc>
        <w:tc>
          <w:tcPr>
            <w:tcW w:w="2410" w:type="dxa"/>
            <w:shd w:val="clear" w:color="auto" w:fill="auto"/>
            <w:noWrap/>
            <w:hideMark/>
          </w:tcPr>
          <w:p w14:paraId="76A08F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Sistema Delta Estuarino del Río Magdalena, Ciénaga Grande de Santa Marta*</w:t>
            </w:r>
          </w:p>
        </w:tc>
        <w:tc>
          <w:tcPr>
            <w:tcW w:w="1217" w:type="dxa"/>
            <w:shd w:val="clear" w:color="auto" w:fill="auto"/>
            <w:noWrap/>
            <w:hideMark/>
          </w:tcPr>
          <w:p w14:paraId="08B8AA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23/03/2015</w:t>
            </w:r>
          </w:p>
        </w:tc>
        <w:tc>
          <w:tcPr>
            <w:tcW w:w="1217" w:type="dxa"/>
            <w:shd w:val="clear" w:color="auto" w:fill="auto"/>
            <w:noWrap/>
            <w:hideMark/>
          </w:tcPr>
          <w:p w14:paraId="2F83D8A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01BD329"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680D13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Agricultura y desvío de agua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6E624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060142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115A9B8" w14:textId="77777777" w:rsidTr="005305F0">
        <w:tc>
          <w:tcPr>
            <w:tcW w:w="851" w:type="dxa"/>
            <w:shd w:val="clear" w:color="auto" w:fill="auto"/>
            <w:noWrap/>
            <w:hideMark/>
          </w:tcPr>
          <w:p w14:paraId="4D84ED4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1740</w:t>
            </w:r>
          </w:p>
        </w:tc>
        <w:tc>
          <w:tcPr>
            <w:tcW w:w="1559" w:type="dxa"/>
            <w:shd w:val="clear" w:color="auto" w:fill="auto"/>
            <w:noWrap/>
            <w:hideMark/>
          </w:tcPr>
          <w:p w14:paraId="7F90316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Congo</w:t>
            </w:r>
          </w:p>
        </w:tc>
        <w:tc>
          <w:tcPr>
            <w:tcW w:w="2410" w:type="dxa"/>
            <w:shd w:val="clear" w:color="auto" w:fill="auto"/>
            <w:noWrap/>
            <w:hideMark/>
          </w:tcPr>
          <w:p w14:paraId="59C54B5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Cayo-Loufoualeba**</w:t>
            </w:r>
          </w:p>
        </w:tc>
        <w:tc>
          <w:tcPr>
            <w:tcW w:w="1217" w:type="dxa"/>
            <w:shd w:val="clear" w:color="auto" w:fill="auto"/>
            <w:noWrap/>
            <w:hideMark/>
          </w:tcPr>
          <w:p w14:paraId="00E7FE2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01/01/2010</w:t>
            </w:r>
          </w:p>
        </w:tc>
        <w:tc>
          <w:tcPr>
            <w:tcW w:w="1217" w:type="dxa"/>
            <w:shd w:val="clear" w:color="auto" w:fill="auto"/>
            <w:noWrap/>
            <w:hideMark/>
          </w:tcPr>
          <w:p w14:paraId="5F0EFFA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D738F4D"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54D612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Industria extractiva.</w:t>
            </w:r>
          </w:p>
        </w:tc>
        <w:tc>
          <w:tcPr>
            <w:tcW w:w="2552" w:type="dxa"/>
            <w:gridSpan w:val="4"/>
            <w:shd w:val="clear" w:color="auto" w:fill="auto"/>
            <w:noWrap/>
            <w:hideMark/>
          </w:tcPr>
          <w:p w14:paraId="7494E96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0FCA5B1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0D96A18" w14:textId="77777777" w:rsidTr="005305F0">
        <w:tc>
          <w:tcPr>
            <w:tcW w:w="851" w:type="dxa"/>
            <w:shd w:val="clear" w:color="auto" w:fill="auto"/>
            <w:noWrap/>
            <w:hideMark/>
          </w:tcPr>
          <w:p w14:paraId="171CD7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540</w:t>
            </w:r>
          </w:p>
        </w:tc>
        <w:tc>
          <w:tcPr>
            <w:tcW w:w="1559" w:type="dxa"/>
            <w:shd w:val="clear" w:color="auto" w:fill="auto"/>
            <w:noWrap/>
            <w:hideMark/>
          </w:tcPr>
          <w:p w14:paraId="487C8E8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Costa Rica</w:t>
            </w:r>
          </w:p>
        </w:tc>
        <w:tc>
          <w:tcPr>
            <w:tcW w:w="2410" w:type="dxa"/>
            <w:shd w:val="clear" w:color="auto" w:fill="auto"/>
            <w:noWrap/>
            <w:hideMark/>
          </w:tcPr>
          <w:p w14:paraId="6D75681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Palo Verde</w:t>
            </w:r>
          </w:p>
        </w:tc>
        <w:tc>
          <w:tcPr>
            <w:tcW w:w="1217" w:type="dxa"/>
            <w:shd w:val="clear" w:color="auto" w:fill="auto"/>
            <w:noWrap/>
            <w:hideMark/>
          </w:tcPr>
          <w:p w14:paraId="4C268B3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16/06/1993</w:t>
            </w:r>
          </w:p>
        </w:tc>
        <w:tc>
          <w:tcPr>
            <w:tcW w:w="1217" w:type="dxa"/>
            <w:shd w:val="clear" w:color="auto" w:fill="auto"/>
            <w:noWrap/>
            <w:hideMark/>
          </w:tcPr>
          <w:p w14:paraId="7DB8005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6F111DF"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394767F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themeColor="text1"/>
                <w:sz w:val="20"/>
                <w:szCs w:val="20"/>
                <w:lang w:val="es-ES"/>
              </w:rPr>
              <w:t>Actividades agrícolas y ganadería bovina en la zona circundante</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36C1A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6552497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27469A6" w14:textId="77777777" w:rsidTr="005305F0">
        <w:tc>
          <w:tcPr>
            <w:tcW w:w="851" w:type="dxa"/>
            <w:shd w:val="clear" w:color="auto" w:fill="auto"/>
            <w:noWrap/>
            <w:hideMark/>
          </w:tcPr>
          <w:p w14:paraId="4FC7EAF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811</w:t>
            </w:r>
          </w:p>
        </w:tc>
        <w:tc>
          <w:tcPr>
            <w:tcW w:w="1559" w:type="dxa"/>
            <w:shd w:val="clear" w:color="auto" w:fill="auto"/>
            <w:noWrap/>
            <w:hideMark/>
          </w:tcPr>
          <w:p w14:paraId="438DF4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Costa Rica</w:t>
            </w:r>
          </w:p>
        </w:tc>
        <w:tc>
          <w:tcPr>
            <w:tcW w:w="2410" w:type="dxa"/>
            <w:shd w:val="clear" w:color="auto" w:fill="auto"/>
            <w:noWrap/>
            <w:hideMark/>
          </w:tcPr>
          <w:p w14:paraId="37DD322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Humedal Caribe Noreste**</w:t>
            </w:r>
          </w:p>
        </w:tc>
        <w:tc>
          <w:tcPr>
            <w:tcW w:w="1217" w:type="dxa"/>
            <w:shd w:val="clear" w:color="auto" w:fill="auto"/>
            <w:noWrap/>
            <w:hideMark/>
          </w:tcPr>
          <w:p w14:paraId="3BD9A07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15/11/2010</w:t>
            </w:r>
          </w:p>
        </w:tc>
        <w:tc>
          <w:tcPr>
            <w:tcW w:w="1217" w:type="dxa"/>
            <w:shd w:val="clear" w:color="auto" w:fill="auto"/>
            <w:noWrap/>
            <w:hideMark/>
          </w:tcPr>
          <w:p w14:paraId="26ECD13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622ED5D"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4F90670"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Funcionamiento de canales artificiales.</w:t>
            </w:r>
          </w:p>
        </w:tc>
        <w:tc>
          <w:tcPr>
            <w:tcW w:w="2552" w:type="dxa"/>
            <w:gridSpan w:val="4"/>
            <w:shd w:val="clear" w:color="auto" w:fill="auto"/>
            <w:noWrap/>
            <w:hideMark/>
          </w:tcPr>
          <w:p w14:paraId="4078E7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(2015)</w:t>
            </w:r>
          </w:p>
        </w:tc>
        <w:tc>
          <w:tcPr>
            <w:tcW w:w="992" w:type="dxa"/>
            <w:shd w:val="clear" w:color="auto" w:fill="auto"/>
            <w:noWrap/>
            <w:hideMark/>
          </w:tcPr>
          <w:p w14:paraId="7968543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46EF6F2" w14:textId="77777777" w:rsidTr="005305F0">
        <w:tc>
          <w:tcPr>
            <w:tcW w:w="851" w:type="dxa"/>
            <w:shd w:val="clear" w:color="auto" w:fill="auto"/>
            <w:noWrap/>
            <w:hideMark/>
          </w:tcPr>
          <w:p w14:paraId="3705D5D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1583</w:t>
            </w:r>
          </w:p>
        </w:tc>
        <w:tc>
          <w:tcPr>
            <w:tcW w:w="1559" w:type="dxa"/>
            <w:shd w:val="clear" w:color="auto" w:fill="auto"/>
            <w:noWrap/>
            <w:hideMark/>
          </w:tcPr>
          <w:p w14:paraId="75E9F02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Côte d'Ivoire</w:t>
            </w:r>
          </w:p>
        </w:tc>
        <w:tc>
          <w:tcPr>
            <w:tcW w:w="2410" w:type="dxa"/>
            <w:shd w:val="clear" w:color="auto" w:fill="auto"/>
            <w:noWrap/>
            <w:hideMark/>
          </w:tcPr>
          <w:p w14:paraId="2AAEC77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Grand Bassam</w:t>
            </w:r>
          </w:p>
        </w:tc>
        <w:tc>
          <w:tcPr>
            <w:tcW w:w="1217" w:type="dxa"/>
            <w:shd w:val="clear" w:color="auto" w:fill="auto"/>
            <w:noWrap/>
            <w:hideMark/>
          </w:tcPr>
          <w:p w14:paraId="0E27A64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14/08/2014</w:t>
            </w:r>
          </w:p>
        </w:tc>
        <w:tc>
          <w:tcPr>
            <w:tcW w:w="1217" w:type="dxa"/>
            <w:shd w:val="clear" w:color="auto" w:fill="auto"/>
            <w:noWrap/>
            <w:hideMark/>
          </w:tcPr>
          <w:p w14:paraId="2221ED0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A8EB7C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02C1FE9"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Plantación de palmeras.</w:t>
            </w:r>
          </w:p>
        </w:tc>
        <w:tc>
          <w:tcPr>
            <w:tcW w:w="2552" w:type="dxa"/>
            <w:gridSpan w:val="4"/>
            <w:shd w:val="clear" w:color="auto" w:fill="auto"/>
            <w:noWrap/>
            <w:hideMark/>
          </w:tcPr>
          <w:p w14:paraId="57D0FB5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074746A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0E2BCDF" w14:textId="77777777" w:rsidTr="005305F0">
        <w:tc>
          <w:tcPr>
            <w:tcW w:w="851" w:type="dxa"/>
            <w:shd w:val="clear" w:color="auto" w:fill="auto"/>
            <w:noWrap/>
            <w:hideMark/>
          </w:tcPr>
          <w:p w14:paraId="400480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582</w:t>
            </w:r>
          </w:p>
        </w:tc>
        <w:tc>
          <w:tcPr>
            <w:tcW w:w="1559" w:type="dxa"/>
            <w:shd w:val="clear" w:color="auto" w:fill="auto"/>
            <w:noWrap/>
            <w:hideMark/>
          </w:tcPr>
          <w:p w14:paraId="07B605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2410" w:type="dxa"/>
            <w:shd w:val="clear" w:color="auto" w:fill="auto"/>
            <w:noWrap/>
            <w:hideMark/>
          </w:tcPr>
          <w:p w14:paraId="6CF09BF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Crna Mlaka Fishponds*</w:t>
            </w:r>
          </w:p>
        </w:tc>
        <w:tc>
          <w:tcPr>
            <w:tcW w:w="1217" w:type="dxa"/>
            <w:shd w:val="clear" w:color="auto" w:fill="auto"/>
            <w:noWrap/>
            <w:hideMark/>
          </w:tcPr>
          <w:p w14:paraId="659BEA5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10/04/2016</w:t>
            </w:r>
          </w:p>
        </w:tc>
        <w:tc>
          <w:tcPr>
            <w:tcW w:w="1217" w:type="dxa"/>
            <w:shd w:val="clear" w:color="auto" w:fill="auto"/>
            <w:noWrap/>
            <w:hideMark/>
          </w:tcPr>
          <w:p w14:paraId="2979A11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A268E0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423A11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Cese de la producción pesquera de Crna Mlaka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15E80DE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026A3E4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3A8469C" w14:textId="77777777" w:rsidTr="005305F0">
        <w:tc>
          <w:tcPr>
            <w:tcW w:w="851" w:type="dxa"/>
            <w:shd w:val="clear" w:color="auto" w:fill="auto"/>
            <w:noWrap/>
            <w:hideMark/>
          </w:tcPr>
          <w:p w14:paraId="5574838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583</w:t>
            </w:r>
          </w:p>
        </w:tc>
        <w:tc>
          <w:tcPr>
            <w:tcW w:w="1559" w:type="dxa"/>
            <w:shd w:val="clear" w:color="auto" w:fill="auto"/>
            <w:noWrap/>
            <w:hideMark/>
          </w:tcPr>
          <w:p w14:paraId="71E63AE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2410" w:type="dxa"/>
            <w:shd w:val="clear" w:color="auto" w:fill="auto"/>
            <w:noWrap/>
            <w:hideMark/>
          </w:tcPr>
          <w:p w14:paraId="286E11C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Nature Park Kopacki rit **</w:t>
            </w:r>
          </w:p>
        </w:tc>
        <w:tc>
          <w:tcPr>
            <w:tcW w:w="1217" w:type="dxa"/>
            <w:shd w:val="clear" w:color="auto" w:fill="auto"/>
            <w:noWrap/>
            <w:hideMark/>
          </w:tcPr>
          <w:p w14:paraId="21AD985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29/03/2005</w:t>
            </w:r>
          </w:p>
        </w:tc>
        <w:tc>
          <w:tcPr>
            <w:tcW w:w="1217" w:type="dxa"/>
            <w:shd w:val="clear" w:color="auto" w:fill="auto"/>
            <w:noWrap/>
            <w:hideMark/>
          </w:tcPr>
          <w:p w14:paraId="1BBA74F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B26BB8A"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7F58E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Deforestación, drenaje, caza furtiva</w:t>
            </w:r>
            <w:r w:rsidRPr="00B812E5">
              <w:rPr>
                <w:rFonts w:asciiTheme="minorHAnsi" w:hAnsiTheme="minorHAnsi" w:cstheme="minorHAnsi"/>
                <w:sz w:val="20"/>
                <w:szCs w:val="20"/>
                <w:lang w:val="es-ES" w:eastAsia="en-GB"/>
              </w:rPr>
              <w:t>. MRA 55 (2005).</w:t>
            </w:r>
          </w:p>
        </w:tc>
        <w:tc>
          <w:tcPr>
            <w:tcW w:w="2552" w:type="dxa"/>
            <w:gridSpan w:val="4"/>
            <w:shd w:val="clear" w:color="auto" w:fill="auto"/>
            <w:noWrap/>
            <w:hideMark/>
          </w:tcPr>
          <w:p w14:paraId="227137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6C5CEAC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569B12B" w14:textId="77777777" w:rsidTr="005305F0">
        <w:tc>
          <w:tcPr>
            <w:tcW w:w="851" w:type="dxa"/>
            <w:shd w:val="clear" w:color="auto" w:fill="auto"/>
            <w:noWrap/>
            <w:hideMark/>
          </w:tcPr>
          <w:p w14:paraId="29A9B8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585</w:t>
            </w:r>
          </w:p>
        </w:tc>
        <w:tc>
          <w:tcPr>
            <w:tcW w:w="1559" w:type="dxa"/>
            <w:shd w:val="clear" w:color="auto" w:fill="auto"/>
            <w:noWrap/>
            <w:hideMark/>
          </w:tcPr>
          <w:p w14:paraId="6F2ADEC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Croacia</w:t>
            </w:r>
          </w:p>
        </w:tc>
        <w:tc>
          <w:tcPr>
            <w:tcW w:w="2410" w:type="dxa"/>
            <w:shd w:val="clear" w:color="auto" w:fill="auto"/>
            <w:noWrap/>
            <w:hideMark/>
          </w:tcPr>
          <w:p w14:paraId="5AB292A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Neretva River Delta**</w:t>
            </w:r>
          </w:p>
        </w:tc>
        <w:tc>
          <w:tcPr>
            <w:tcW w:w="1217" w:type="dxa"/>
            <w:shd w:val="clear" w:color="auto" w:fill="auto"/>
            <w:noWrap/>
            <w:hideMark/>
          </w:tcPr>
          <w:p w14:paraId="0FB1CAD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01/01/2003</w:t>
            </w:r>
          </w:p>
        </w:tc>
        <w:tc>
          <w:tcPr>
            <w:tcW w:w="1217" w:type="dxa"/>
            <w:shd w:val="clear" w:color="auto" w:fill="auto"/>
            <w:noWrap/>
            <w:hideMark/>
          </w:tcPr>
          <w:p w14:paraId="32BF8BB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95F139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F7F5F39"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Proyectos de centrales hidroeléctricas y riego, </w:t>
            </w:r>
            <w:r w:rsidRPr="00B812E5">
              <w:rPr>
                <w:rFonts w:asciiTheme="minorHAnsi" w:hAnsiTheme="minorHAnsi" w:cstheme="minorHAnsi"/>
                <w:sz w:val="20"/>
                <w:szCs w:val="20"/>
                <w:lang w:val="es-ES"/>
              </w:rPr>
              <w:t>desarrollos urbanísticos, quema de juncos y cañas, caza ilegal</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6474DFC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72B8C4F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91C621D" w14:textId="77777777" w:rsidTr="005305F0">
        <w:tc>
          <w:tcPr>
            <w:tcW w:w="851" w:type="dxa"/>
            <w:shd w:val="clear" w:color="auto" w:fill="auto"/>
            <w:noWrap/>
            <w:hideMark/>
          </w:tcPr>
          <w:p w14:paraId="32BE8C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w:t>
            </w:r>
          </w:p>
        </w:tc>
        <w:tc>
          <w:tcPr>
            <w:tcW w:w="1559" w:type="dxa"/>
            <w:shd w:val="clear" w:color="auto" w:fill="auto"/>
            <w:noWrap/>
            <w:hideMark/>
          </w:tcPr>
          <w:p w14:paraId="531A0D7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w:t>
            </w:r>
          </w:p>
        </w:tc>
        <w:tc>
          <w:tcPr>
            <w:tcW w:w="2410" w:type="dxa"/>
            <w:shd w:val="clear" w:color="auto" w:fill="auto"/>
            <w:noWrap/>
            <w:hideMark/>
          </w:tcPr>
          <w:p w14:paraId="29845D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Ringkøbing Fjord</w:t>
            </w:r>
          </w:p>
        </w:tc>
        <w:tc>
          <w:tcPr>
            <w:tcW w:w="1217" w:type="dxa"/>
            <w:shd w:val="clear" w:color="auto" w:fill="auto"/>
            <w:noWrap/>
            <w:hideMark/>
          </w:tcPr>
          <w:p w14:paraId="55F9A50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01/01/1990</w:t>
            </w:r>
          </w:p>
        </w:tc>
        <w:tc>
          <w:tcPr>
            <w:tcW w:w="1217" w:type="dxa"/>
            <w:shd w:val="clear" w:color="auto" w:fill="auto"/>
            <w:noWrap/>
            <w:hideMark/>
          </w:tcPr>
          <w:p w14:paraId="653DF74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5436B68"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67C32BF" w14:textId="43061C6A"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La eutrofización ha provocado una disminución en las </w:t>
            </w:r>
            <w:r w:rsidR="00260D18" w:rsidRPr="00B812E5">
              <w:rPr>
                <w:rFonts w:asciiTheme="minorHAnsi" w:hAnsiTheme="minorHAnsi" w:cstheme="minorHAnsi"/>
                <w:color w:val="000000"/>
                <w:sz w:val="20"/>
                <w:szCs w:val="20"/>
                <w:lang w:val="es-ES" w:eastAsia="en-GB"/>
              </w:rPr>
              <w:t>poblaciones</w:t>
            </w:r>
            <w:r w:rsidRPr="00B812E5">
              <w:rPr>
                <w:rFonts w:asciiTheme="minorHAnsi" w:hAnsiTheme="minorHAnsi" w:cstheme="minorHAnsi"/>
                <w:color w:val="000000"/>
                <w:sz w:val="20"/>
                <w:szCs w:val="20"/>
                <w:lang w:val="es-ES" w:eastAsia="en-GB"/>
              </w:rPr>
              <w:t xml:space="preserve"> de aves acuáticas. </w:t>
            </w:r>
          </w:p>
          <w:p w14:paraId="75B3AB8A"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36 (septiembre de 1996).</w:t>
            </w:r>
          </w:p>
        </w:tc>
        <w:tc>
          <w:tcPr>
            <w:tcW w:w="2552" w:type="dxa"/>
            <w:gridSpan w:val="4"/>
            <w:shd w:val="clear" w:color="auto" w:fill="auto"/>
            <w:noWrap/>
            <w:hideMark/>
          </w:tcPr>
          <w:p w14:paraId="08C8CB6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1A2F715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4D737515" w14:textId="77777777" w:rsidTr="005305F0">
        <w:tc>
          <w:tcPr>
            <w:tcW w:w="851" w:type="dxa"/>
            <w:shd w:val="clear" w:color="auto" w:fill="auto"/>
            <w:noWrap/>
            <w:hideMark/>
          </w:tcPr>
          <w:p w14:paraId="40ECB2E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143</w:t>
            </w:r>
          </w:p>
        </w:tc>
        <w:tc>
          <w:tcPr>
            <w:tcW w:w="1559" w:type="dxa"/>
            <w:shd w:val="clear" w:color="auto" w:fill="auto"/>
            <w:noWrap/>
            <w:hideMark/>
          </w:tcPr>
          <w:p w14:paraId="5397FC8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w:t>
            </w:r>
          </w:p>
        </w:tc>
        <w:tc>
          <w:tcPr>
            <w:tcW w:w="2410" w:type="dxa"/>
            <w:shd w:val="clear" w:color="auto" w:fill="auto"/>
            <w:noWrap/>
            <w:hideMark/>
          </w:tcPr>
          <w:p w14:paraId="08BF416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Nissum Fjord</w:t>
            </w:r>
          </w:p>
        </w:tc>
        <w:tc>
          <w:tcPr>
            <w:tcW w:w="1217" w:type="dxa"/>
            <w:shd w:val="clear" w:color="auto" w:fill="auto"/>
            <w:noWrap/>
            <w:hideMark/>
          </w:tcPr>
          <w:p w14:paraId="2C3DB4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17/11/2009</w:t>
            </w:r>
          </w:p>
        </w:tc>
        <w:tc>
          <w:tcPr>
            <w:tcW w:w="1217" w:type="dxa"/>
            <w:shd w:val="clear" w:color="auto" w:fill="auto"/>
            <w:noWrap/>
            <w:hideMark/>
          </w:tcPr>
          <w:p w14:paraId="5643BF9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01ACDB2"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F51C91C" w14:textId="60D469FE"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La eutrofización ha provocado una disminución en las </w:t>
            </w:r>
            <w:r w:rsidR="00260D18" w:rsidRPr="00B812E5">
              <w:rPr>
                <w:rFonts w:asciiTheme="minorHAnsi" w:hAnsiTheme="minorHAnsi" w:cstheme="minorHAnsi"/>
                <w:color w:val="000000"/>
                <w:sz w:val="20"/>
                <w:szCs w:val="20"/>
                <w:lang w:val="es-ES" w:eastAsia="en-GB"/>
              </w:rPr>
              <w:t>poblaciones</w:t>
            </w:r>
            <w:r w:rsidRPr="00B812E5">
              <w:rPr>
                <w:rFonts w:asciiTheme="minorHAnsi" w:hAnsiTheme="minorHAnsi" w:cstheme="minorHAnsi"/>
                <w:color w:val="000000"/>
                <w:sz w:val="20"/>
                <w:szCs w:val="20"/>
                <w:lang w:val="es-ES" w:eastAsia="en-GB"/>
              </w:rPr>
              <w:t xml:space="preserve"> de aves acuáticas.   </w:t>
            </w:r>
          </w:p>
        </w:tc>
        <w:tc>
          <w:tcPr>
            <w:tcW w:w="2552" w:type="dxa"/>
            <w:gridSpan w:val="4"/>
            <w:shd w:val="clear" w:color="auto" w:fill="auto"/>
            <w:noWrap/>
            <w:hideMark/>
          </w:tcPr>
          <w:p w14:paraId="1F9CE76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616727E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65B22A6" w14:textId="77777777" w:rsidTr="005305F0">
        <w:tc>
          <w:tcPr>
            <w:tcW w:w="851" w:type="dxa"/>
            <w:shd w:val="clear" w:color="auto" w:fill="auto"/>
            <w:noWrap/>
            <w:hideMark/>
          </w:tcPr>
          <w:p w14:paraId="615F732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146</w:t>
            </w:r>
          </w:p>
        </w:tc>
        <w:tc>
          <w:tcPr>
            <w:tcW w:w="1559" w:type="dxa"/>
            <w:shd w:val="clear" w:color="auto" w:fill="auto"/>
            <w:noWrap/>
            <w:hideMark/>
          </w:tcPr>
          <w:p w14:paraId="25D0A44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w:t>
            </w:r>
          </w:p>
        </w:tc>
        <w:tc>
          <w:tcPr>
            <w:tcW w:w="2410" w:type="dxa"/>
            <w:shd w:val="clear" w:color="auto" w:fill="auto"/>
            <w:noWrap/>
            <w:hideMark/>
          </w:tcPr>
          <w:p w14:paraId="503B628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Ulvedybet and Nibe Bredning</w:t>
            </w:r>
          </w:p>
        </w:tc>
        <w:tc>
          <w:tcPr>
            <w:tcW w:w="1217" w:type="dxa"/>
            <w:shd w:val="clear" w:color="auto" w:fill="auto"/>
            <w:noWrap/>
            <w:hideMark/>
          </w:tcPr>
          <w:p w14:paraId="1140B9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17/11/2009</w:t>
            </w:r>
          </w:p>
        </w:tc>
        <w:tc>
          <w:tcPr>
            <w:tcW w:w="1217" w:type="dxa"/>
            <w:shd w:val="clear" w:color="auto" w:fill="auto"/>
            <w:noWrap/>
            <w:hideMark/>
          </w:tcPr>
          <w:p w14:paraId="7B26B8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10/12/2020</w:t>
            </w:r>
          </w:p>
        </w:tc>
        <w:tc>
          <w:tcPr>
            <w:tcW w:w="1393" w:type="dxa"/>
            <w:shd w:val="clear" w:color="auto" w:fill="auto"/>
            <w:noWrap/>
            <w:hideMark/>
          </w:tcPr>
          <w:p w14:paraId="17937EC1"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10727879"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La creciente eutrofización provoca una disminución de las poblaciones de aves acuáticas que descansan e invernan. </w:t>
            </w:r>
          </w:p>
        </w:tc>
        <w:tc>
          <w:tcPr>
            <w:tcW w:w="2552" w:type="dxa"/>
            <w:gridSpan w:val="4"/>
            <w:shd w:val="clear" w:color="auto" w:fill="auto"/>
            <w:noWrap/>
            <w:hideMark/>
          </w:tcPr>
          <w:p w14:paraId="128482F1"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00A007E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474B6D2" w14:textId="77777777" w:rsidTr="005305F0">
        <w:tc>
          <w:tcPr>
            <w:tcW w:w="851" w:type="dxa"/>
            <w:shd w:val="clear" w:color="auto" w:fill="auto"/>
            <w:noWrap/>
            <w:hideMark/>
          </w:tcPr>
          <w:p w14:paraId="414D00F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356</w:t>
            </w:r>
          </w:p>
        </w:tc>
        <w:tc>
          <w:tcPr>
            <w:tcW w:w="1559" w:type="dxa"/>
            <w:shd w:val="clear" w:color="auto" w:fill="auto"/>
            <w:noWrap/>
            <w:hideMark/>
          </w:tcPr>
          <w:p w14:paraId="422ACD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w:t>
            </w:r>
          </w:p>
        </w:tc>
        <w:tc>
          <w:tcPr>
            <w:tcW w:w="2410" w:type="dxa"/>
            <w:shd w:val="clear" w:color="auto" w:fill="auto"/>
            <w:noWrap/>
            <w:hideMark/>
          </w:tcPr>
          <w:p w14:paraId="7F2307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Vadehavet</w:t>
            </w:r>
          </w:p>
        </w:tc>
        <w:tc>
          <w:tcPr>
            <w:tcW w:w="1217" w:type="dxa"/>
            <w:shd w:val="clear" w:color="auto" w:fill="auto"/>
            <w:noWrap/>
            <w:hideMark/>
          </w:tcPr>
          <w:p w14:paraId="7DD162B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17/11/2009</w:t>
            </w:r>
          </w:p>
        </w:tc>
        <w:tc>
          <w:tcPr>
            <w:tcW w:w="1217" w:type="dxa"/>
            <w:shd w:val="clear" w:color="auto" w:fill="auto"/>
            <w:noWrap/>
            <w:hideMark/>
          </w:tcPr>
          <w:p w14:paraId="64C427B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10/12/2020</w:t>
            </w:r>
          </w:p>
        </w:tc>
        <w:tc>
          <w:tcPr>
            <w:tcW w:w="1393" w:type="dxa"/>
            <w:shd w:val="clear" w:color="auto" w:fill="auto"/>
            <w:noWrap/>
            <w:hideMark/>
          </w:tcPr>
          <w:p w14:paraId="5433BA32"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5F7AE488"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Drenaje e intensificación de la agricultura, destrucción de </w:t>
            </w:r>
            <w:r w:rsidRPr="00B812E5">
              <w:rPr>
                <w:rFonts w:asciiTheme="minorHAnsi" w:hAnsiTheme="minorHAnsi" w:cstheme="minorHAnsi"/>
                <w:color w:val="000000"/>
                <w:sz w:val="20"/>
                <w:szCs w:val="20"/>
                <w:lang w:val="es-ES" w:eastAsia="en-GB"/>
              </w:rPr>
              <w:lastRenderedPageBreak/>
              <w:t>praderas.</w:t>
            </w:r>
          </w:p>
        </w:tc>
        <w:tc>
          <w:tcPr>
            <w:tcW w:w="2552" w:type="dxa"/>
            <w:gridSpan w:val="4"/>
            <w:shd w:val="clear" w:color="auto" w:fill="auto"/>
            <w:noWrap/>
            <w:hideMark/>
          </w:tcPr>
          <w:p w14:paraId="089E237B"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lastRenderedPageBreak/>
              <w:t>Cerrado (2020)</w:t>
            </w:r>
          </w:p>
        </w:tc>
        <w:tc>
          <w:tcPr>
            <w:tcW w:w="992" w:type="dxa"/>
            <w:shd w:val="clear" w:color="auto" w:fill="auto"/>
            <w:noWrap/>
            <w:hideMark/>
          </w:tcPr>
          <w:p w14:paraId="35C3D2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099FB99" w14:textId="77777777" w:rsidTr="005305F0">
        <w:tc>
          <w:tcPr>
            <w:tcW w:w="851" w:type="dxa"/>
            <w:shd w:val="clear" w:color="auto" w:fill="auto"/>
            <w:noWrap/>
            <w:hideMark/>
          </w:tcPr>
          <w:p w14:paraId="7C9656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389</w:t>
            </w:r>
          </w:p>
        </w:tc>
        <w:tc>
          <w:tcPr>
            <w:tcW w:w="1559" w:type="dxa"/>
            <w:shd w:val="clear" w:color="auto" w:fill="auto"/>
            <w:noWrap/>
            <w:hideMark/>
          </w:tcPr>
          <w:p w14:paraId="2E843FC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Dinamarca</w:t>
            </w:r>
          </w:p>
        </w:tc>
        <w:tc>
          <w:tcPr>
            <w:tcW w:w="2410" w:type="dxa"/>
            <w:shd w:val="clear" w:color="auto" w:fill="auto"/>
            <w:noWrap/>
            <w:hideMark/>
          </w:tcPr>
          <w:p w14:paraId="228EE72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Heden**</w:t>
            </w:r>
          </w:p>
        </w:tc>
        <w:tc>
          <w:tcPr>
            <w:tcW w:w="1217" w:type="dxa"/>
            <w:shd w:val="clear" w:color="auto" w:fill="auto"/>
            <w:noWrap/>
            <w:hideMark/>
          </w:tcPr>
          <w:p w14:paraId="5F463EF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28/04/2008</w:t>
            </w:r>
          </w:p>
        </w:tc>
        <w:tc>
          <w:tcPr>
            <w:tcW w:w="1217" w:type="dxa"/>
            <w:shd w:val="clear" w:color="auto" w:fill="auto"/>
            <w:noWrap/>
            <w:hideMark/>
          </w:tcPr>
          <w:p w14:paraId="24EAA9B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97D30A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2C0AE2B"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una carretera, una pista de aterrizaje y un puerto en la zona de muda de los gansos. MRA 61 (junio de 2009).</w:t>
            </w:r>
          </w:p>
        </w:tc>
        <w:tc>
          <w:tcPr>
            <w:tcW w:w="2552" w:type="dxa"/>
            <w:gridSpan w:val="4"/>
            <w:shd w:val="clear" w:color="auto" w:fill="auto"/>
            <w:noWrap/>
            <w:hideMark/>
          </w:tcPr>
          <w:p w14:paraId="24E67B3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(2011)</w:t>
            </w:r>
          </w:p>
        </w:tc>
        <w:tc>
          <w:tcPr>
            <w:tcW w:w="992" w:type="dxa"/>
            <w:shd w:val="clear" w:color="auto" w:fill="auto"/>
            <w:noWrap/>
            <w:hideMark/>
          </w:tcPr>
          <w:p w14:paraId="3912C8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2E04B34" w14:textId="77777777" w:rsidTr="005305F0">
        <w:tc>
          <w:tcPr>
            <w:tcW w:w="851" w:type="dxa"/>
            <w:shd w:val="clear" w:color="auto" w:fill="auto"/>
            <w:noWrap/>
            <w:hideMark/>
          </w:tcPr>
          <w:p w14:paraId="4E55F21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407</w:t>
            </w:r>
          </w:p>
        </w:tc>
        <w:tc>
          <w:tcPr>
            <w:tcW w:w="1559" w:type="dxa"/>
            <w:shd w:val="clear" w:color="auto" w:fill="auto"/>
            <w:noWrap/>
            <w:hideMark/>
          </w:tcPr>
          <w:p w14:paraId="5234A66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Egipto</w:t>
            </w:r>
          </w:p>
        </w:tc>
        <w:tc>
          <w:tcPr>
            <w:tcW w:w="2410" w:type="dxa"/>
            <w:shd w:val="clear" w:color="auto" w:fill="auto"/>
            <w:noWrap/>
            <w:hideMark/>
          </w:tcPr>
          <w:p w14:paraId="48E0C60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Bardawil*</w:t>
            </w:r>
          </w:p>
        </w:tc>
        <w:tc>
          <w:tcPr>
            <w:tcW w:w="1217" w:type="dxa"/>
            <w:shd w:val="clear" w:color="auto" w:fill="auto"/>
            <w:noWrap/>
            <w:hideMark/>
          </w:tcPr>
          <w:p w14:paraId="72193FF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4DB7257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6253E7F"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DDB2FB4" w14:textId="77777777" w:rsidR="00233F21" w:rsidRPr="00B812E5" w:rsidRDefault="00233F21" w:rsidP="00F4447A">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Cierre de los canales entre la laguna y el mar.</w:t>
            </w:r>
          </w:p>
        </w:tc>
        <w:tc>
          <w:tcPr>
            <w:tcW w:w="2552" w:type="dxa"/>
            <w:gridSpan w:val="4"/>
            <w:shd w:val="clear" w:color="auto" w:fill="auto"/>
            <w:noWrap/>
            <w:hideMark/>
          </w:tcPr>
          <w:p w14:paraId="3CC1F49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77D21E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1C9E92E" w14:textId="77777777" w:rsidTr="005305F0">
        <w:tc>
          <w:tcPr>
            <w:tcW w:w="851" w:type="dxa"/>
            <w:shd w:val="clear" w:color="auto" w:fill="auto"/>
            <w:noWrap/>
            <w:hideMark/>
          </w:tcPr>
          <w:p w14:paraId="01B1F9C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408</w:t>
            </w:r>
          </w:p>
        </w:tc>
        <w:tc>
          <w:tcPr>
            <w:tcW w:w="1559" w:type="dxa"/>
            <w:shd w:val="clear" w:color="auto" w:fill="auto"/>
            <w:noWrap/>
            <w:hideMark/>
          </w:tcPr>
          <w:p w14:paraId="23C7689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Egipto</w:t>
            </w:r>
          </w:p>
        </w:tc>
        <w:tc>
          <w:tcPr>
            <w:tcW w:w="2410" w:type="dxa"/>
            <w:shd w:val="clear" w:color="auto" w:fill="auto"/>
            <w:noWrap/>
            <w:hideMark/>
          </w:tcPr>
          <w:p w14:paraId="3404058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Burullus*</w:t>
            </w:r>
          </w:p>
        </w:tc>
        <w:tc>
          <w:tcPr>
            <w:tcW w:w="1217" w:type="dxa"/>
            <w:shd w:val="clear" w:color="auto" w:fill="auto"/>
            <w:noWrap/>
            <w:hideMark/>
          </w:tcPr>
          <w:p w14:paraId="1955F8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1239462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A44F00E"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01BA112C" w14:textId="77777777" w:rsidR="00233F21" w:rsidRPr="00B812E5" w:rsidRDefault="00233F21" w:rsidP="00F4447A">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w:t>
            </w:r>
            <w:r w:rsidRPr="00B812E5">
              <w:rPr>
                <w:rFonts w:asciiTheme="minorHAnsi" w:hAnsiTheme="minorHAnsi" w:cstheme="minorHAnsi"/>
                <w:sz w:val="20"/>
                <w:szCs w:val="20"/>
                <w:lang w:val="es-ES"/>
              </w:rPr>
              <w:t>dimentación, drenaje y contaminación</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5A316E6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3565E9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1311200" w14:textId="77777777" w:rsidTr="005305F0">
        <w:tc>
          <w:tcPr>
            <w:tcW w:w="851" w:type="dxa"/>
            <w:shd w:val="clear" w:color="auto" w:fill="auto"/>
            <w:noWrap/>
            <w:hideMark/>
          </w:tcPr>
          <w:p w14:paraId="5A03430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1715</w:t>
            </w:r>
          </w:p>
        </w:tc>
        <w:tc>
          <w:tcPr>
            <w:tcW w:w="1559" w:type="dxa"/>
            <w:shd w:val="clear" w:color="auto" w:fill="auto"/>
            <w:noWrap/>
            <w:hideMark/>
          </w:tcPr>
          <w:p w14:paraId="4A2F62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Emiratos Árabes Unidos</w:t>
            </w:r>
          </w:p>
        </w:tc>
        <w:tc>
          <w:tcPr>
            <w:tcW w:w="2410" w:type="dxa"/>
            <w:shd w:val="clear" w:color="auto" w:fill="auto"/>
            <w:noWrap/>
            <w:hideMark/>
          </w:tcPr>
          <w:p w14:paraId="16D04B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Ras Al Khor Wildlife Sanctuary*</w:t>
            </w:r>
          </w:p>
        </w:tc>
        <w:tc>
          <w:tcPr>
            <w:tcW w:w="1217" w:type="dxa"/>
            <w:shd w:val="clear" w:color="auto" w:fill="auto"/>
            <w:noWrap/>
            <w:hideMark/>
          </w:tcPr>
          <w:p w14:paraId="4FDB5D5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15/04/2013</w:t>
            </w:r>
          </w:p>
        </w:tc>
        <w:tc>
          <w:tcPr>
            <w:tcW w:w="1217" w:type="dxa"/>
            <w:shd w:val="clear" w:color="auto" w:fill="auto"/>
            <w:noWrap/>
            <w:hideMark/>
          </w:tcPr>
          <w:p w14:paraId="2D9931A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9133D24"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21D8DF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Expansión urbana. </w:t>
            </w:r>
          </w:p>
          <w:p w14:paraId="62DCB258"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86 (mayo de 2017).</w:t>
            </w:r>
          </w:p>
        </w:tc>
        <w:tc>
          <w:tcPr>
            <w:tcW w:w="2552" w:type="dxa"/>
            <w:gridSpan w:val="4"/>
            <w:shd w:val="clear" w:color="auto" w:fill="auto"/>
            <w:noWrap/>
            <w:hideMark/>
          </w:tcPr>
          <w:p w14:paraId="47B2C3D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3010023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6B29281" w14:textId="77777777" w:rsidTr="005305F0">
        <w:tc>
          <w:tcPr>
            <w:tcW w:w="851" w:type="dxa"/>
            <w:shd w:val="clear" w:color="auto" w:fill="auto"/>
            <w:noWrap/>
            <w:hideMark/>
          </w:tcPr>
          <w:p w14:paraId="028C820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929</w:t>
            </w:r>
          </w:p>
        </w:tc>
        <w:tc>
          <w:tcPr>
            <w:tcW w:w="1559" w:type="dxa"/>
            <w:shd w:val="clear" w:color="auto" w:fill="auto"/>
            <w:noWrap/>
            <w:hideMark/>
          </w:tcPr>
          <w:p w14:paraId="63656CC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Eslovaquia</w:t>
            </w:r>
          </w:p>
        </w:tc>
        <w:tc>
          <w:tcPr>
            <w:tcW w:w="2410" w:type="dxa"/>
            <w:shd w:val="clear" w:color="auto" w:fill="auto"/>
            <w:noWrap/>
            <w:hideMark/>
          </w:tcPr>
          <w:p w14:paraId="450C1D5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Orava River and its Tributaries*</w:t>
            </w:r>
          </w:p>
        </w:tc>
        <w:tc>
          <w:tcPr>
            <w:tcW w:w="1217" w:type="dxa"/>
            <w:shd w:val="clear" w:color="auto" w:fill="auto"/>
            <w:noWrap/>
            <w:hideMark/>
          </w:tcPr>
          <w:p w14:paraId="7CCF534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27/04/2017</w:t>
            </w:r>
          </w:p>
        </w:tc>
        <w:tc>
          <w:tcPr>
            <w:tcW w:w="1217" w:type="dxa"/>
            <w:shd w:val="clear" w:color="auto" w:fill="auto"/>
            <w:noWrap/>
            <w:hideMark/>
          </w:tcPr>
          <w:p w14:paraId="38BB74A2"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A76459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6588A6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Contaminación por arsénico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3DC31F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019D9D9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5E04C7D" w14:textId="77777777" w:rsidTr="005305F0">
        <w:tc>
          <w:tcPr>
            <w:tcW w:w="851" w:type="dxa"/>
            <w:shd w:val="clear" w:color="auto" w:fill="auto"/>
            <w:noWrap/>
            <w:hideMark/>
          </w:tcPr>
          <w:p w14:paraId="5BAB15A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586</w:t>
            </w:r>
          </w:p>
        </w:tc>
        <w:tc>
          <w:tcPr>
            <w:tcW w:w="1559" w:type="dxa"/>
            <w:shd w:val="clear" w:color="auto" w:fill="auto"/>
            <w:noWrap/>
            <w:hideMark/>
          </w:tcPr>
          <w:p w14:paraId="4D69EB1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Eslovenia</w:t>
            </w:r>
          </w:p>
        </w:tc>
        <w:tc>
          <w:tcPr>
            <w:tcW w:w="2410" w:type="dxa"/>
            <w:shd w:val="clear" w:color="auto" w:fill="auto"/>
            <w:noWrap/>
            <w:hideMark/>
          </w:tcPr>
          <w:p w14:paraId="736C9D7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Secoveljske soline**</w:t>
            </w:r>
          </w:p>
        </w:tc>
        <w:tc>
          <w:tcPr>
            <w:tcW w:w="1217" w:type="dxa"/>
            <w:shd w:val="clear" w:color="auto" w:fill="auto"/>
            <w:noWrap/>
            <w:hideMark/>
          </w:tcPr>
          <w:p w14:paraId="28E2668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05/03/2007</w:t>
            </w:r>
          </w:p>
        </w:tc>
        <w:tc>
          <w:tcPr>
            <w:tcW w:w="1217" w:type="dxa"/>
            <w:shd w:val="clear" w:color="auto" w:fill="auto"/>
            <w:noWrap/>
            <w:hideMark/>
          </w:tcPr>
          <w:p w14:paraId="10832F3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3B72E5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579A5E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Caza ilegal</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56DDA69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(2008)</w:t>
            </w:r>
          </w:p>
        </w:tc>
        <w:tc>
          <w:tcPr>
            <w:tcW w:w="992" w:type="dxa"/>
            <w:shd w:val="clear" w:color="auto" w:fill="auto"/>
            <w:noWrap/>
            <w:hideMark/>
          </w:tcPr>
          <w:p w14:paraId="104DDB3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BE7854A" w14:textId="77777777" w:rsidTr="005305F0">
        <w:tc>
          <w:tcPr>
            <w:tcW w:w="851" w:type="dxa"/>
            <w:shd w:val="clear" w:color="auto" w:fill="auto"/>
            <w:noWrap/>
            <w:hideMark/>
          </w:tcPr>
          <w:p w14:paraId="58E31A0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991</w:t>
            </w:r>
          </w:p>
        </w:tc>
        <w:tc>
          <w:tcPr>
            <w:tcW w:w="1559" w:type="dxa"/>
            <w:shd w:val="clear" w:color="auto" w:fill="auto"/>
            <w:noWrap/>
            <w:hideMark/>
          </w:tcPr>
          <w:p w14:paraId="1B6A1E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Eslovenia</w:t>
            </w:r>
          </w:p>
        </w:tc>
        <w:tc>
          <w:tcPr>
            <w:tcW w:w="2410" w:type="dxa"/>
            <w:shd w:val="clear" w:color="auto" w:fill="auto"/>
            <w:noWrap/>
            <w:hideMark/>
          </w:tcPr>
          <w:p w14:paraId="510E3E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Skocjanske Jame**</w:t>
            </w:r>
          </w:p>
        </w:tc>
        <w:tc>
          <w:tcPr>
            <w:tcW w:w="1217" w:type="dxa"/>
            <w:shd w:val="clear" w:color="auto" w:fill="auto"/>
            <w:noWrap/>
            <w:hideMark/>
          </w:tcPr>
          <w:p w14:paraId="2A6E12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27/04/2007</w:t>
            </w:r>
          </w:p>
        </w:tc>
        <w:tc>
          <w:tcPr>
            <w:tcW w:w="1217" w:type="dxa"/>
            <w:shd w:val="clear" w:color="auto" w:fill="auto"/>
            <w:noWrap/>
            <w:hideMark/>
          </w:tcPr>
          <w:p w14:paraId="5BDB778F"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D86884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D26279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Ejecución del plan nacional para la ubicación del suministro de agua potable</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BCA91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(2007)</w:t>
            </w:r>
          </w:p>
        </w:tc>
        <w:tc>
          <w:tcPr>
            <w:tcW w:w="992" w:type="dxa"/>
            <w:shd w:val="clear" w:color="auto" w:fill="auto"/>
            <w:noWrap/>
            <w:hideMark/>
          </w:tcPr>
          <w:p w14:paraId="653C78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0E21964" w14:textId="77777777" w:rsidTr="005305F0">
        <w:tc>
          <w:tcPr>
            <w:tcW w:w="851" w:type="dxa"/>
            <w:shd w:val="clear" w:color="auto" w:fill="auto"/>
            <w:noWrap/>
            <w:hideMark/>
          </w:tcPr>
          <w:p w14:paraId="5BF149F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234</w:t>
            </w:r>
          </w:p>
        </w:tc>
        <w:tc>
          <w:tcPr>
            <w:tcW w:w="1559" w:type="dxa"/>
            <w:shd w:val="clear" w:color="auto" w:fill="auto"/>
            <w:noWrap/>
            <w:hideMark/>
          </w:tcPr>
          <w:p w14:paraId="52AF59A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2C0F3C1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Doñana</w:t>
            </w:r>
          </w:p>
        </w:tc>
        <w:tc>
          <w:tcPr>
            <w:tcW w:w="1217" w:type="dxa"/>
            <w:shd w:val="clear" w:color="auto" w:fill="auto"/>
            <w:noWrap/>
            <w:hideMark/>
          </w:tcPr>
          <w:p w14:paraId="5F81828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0678F05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8A868FB"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1FD054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Extracción de agua, contaminación, presión del turismo, almacenamiento de gas. </w:t>
            </w:r>
          </w:p>
          <w:p w14:paraId="163EF620" w14:textId="77777777" w:rsidR="00233F21" w:rsidRPr="00B812E5" w:rsidRDefault="00233F21" w:rsidP="00176FFF">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51 (octubre de 2002), MRA 70 (enero de 2011), MRA 95 (febrero de 2020).</w:t>
            </w:r>
          </w:p>
        </w:tc>
        <w:tc>
          <w:tcPr>
            <w:tcW w:w="2552" w:type="dxa"/>
            <w:gridSpan w:val="4"/>
            <w:shd w:val="clear" w:color="auto" w:fill="auto"/>
            <w:noWrap/>
            <w:hideMark/>
          </w:tcPr>
          <w:p w14:paraId="0874EF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0916204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B4919D7" w14:textId="77777777" w:rsidTr="005305F0">
        <w:tc>
          <w:tcPr>
            <w:tcW w:w="851" w:type="dxa"/>
            <w:shd w:val="clear" w:color="auto" w:fill="auto"/>
            <w:noWrap/>
            <w:hideMark/>
          </w:tcPr>
          <w:p w14:paraId="6CF4EEF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235</w:t>
            </w:r>
          </w:p>
        </w:tc>
        <w:tc>
          <w:tcPr>
            <w:tcW w:w="1559" w:type="dxa"/>
            <w:shd w:val="clear" w:color="auto" w:fill="auto"/>
            <w:noWrap/>
            <w:hideMark/>
          </w:tcPr>
          <w:p w14:paraId="0B813BB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77DC09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Las Tablas de Daimiel*</w:t>
            </w:r>
          </w:p>
        </w:tc>
        <w:tc>
          <w:tcPr>
            <w:tcW w:w="1217" w:type="dxa"/>
            <w:shd w:val="clear" w:color="auto" w:fill="auto"/>
            <w:noWrap/>
            <w:hideMark/>
          </w:tcPr>
          <w:p w14:paraId="4F5745A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01/01/2009</w:t>
            </w:r>
          </w:p>
        </w:tc>
        <w:tc>
          <w:tcPr>
            <w:tcW w:w="1217" w:type="dxa"/>
            <w:shd w:val="clear" w:color="auto" w:fill="auto"/>
            <w:noWrap/>
            <w:hideMark/>
          </w:tcPr>
          <w:p w14:paraId="6217EB8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AB2E43F"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BEB0EB1" w14:textId="77777777" w:rsidR="00233F21" w:rsidRPr="00B812E5" w:rsidRDefault="00233F21" w:rsidP="00176FFF">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Sobreexplotación del acuífero</w:t>
            </w:r>
            <w:r w:rsidRPr="00B812E5">
              <w:rPr>
                <w:rFonts w:asciiTheme="minorHAnsi" w:hAnsiTheme="minorHAnsi" w:cstheme="minorHAnsi"/>
                <w:color w:val="000000"/>
                <w:sz w:val="20"/>
                <w:szCs w:val="20"/>
                <w:lang w:val="es-ES" w:eastAsia="en-GB"/>
              </w:rPr>
              <w:t xml:space="preserve">. </w:t>
            </w:r>
            <w:r w:rsidRPr="00260D18">
              <w:rPr>
                <w:rFonts w:asciiTheme="minorHAnsi" w:hAnsiTheme="minorHAnsi" w:cstheme="minorHAnsi"/>
                <w:color w:val="000000"/>
                <w:sz w:val="20"/>
                <w:szCs w:val="20"/>
                <w:lang w:val="es-ES" w:eastAsia="en-GB"/>
              </w:rPr>
              <w:t>MRA</w:t>
            </w:r>
            <w:r w:rsidRPr="00B812E5">
              <w:rPr>
                <w:rFonts w:asciiTheme="minorHAnsi" w:hAnsiTheme="minorHAnsi" w:cstheme="minorHAnsi"/>
                <w:color w:val="000000"/>
                <w:sz w:val="20"/>
                <w:szCs w:val="20"/>
                <w:lang w:val="es-ES" w:eastAsia="en-GB"/>
              </w:rPr>
              <w:t xml:space="preserve"> 2 (marzo de 1988)</w:t>
            </w:r>
          </w:p>
        </w:tc>
        <w:tc>
          <w:tcPr>
            <w:tcW w:w="2552" w:type="dxa"/>
            <w:gridSpan w:val="4"/>
            <w:shd w:val="clear" w:color="auto" w:fill="auto"/>
            <w:noWrap/>
            <w:hideMark/>
          </w:tcPr>
          <w:p w14:paraId="139F72E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67087A4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24F7459" w14:textId="77777777" w:rsidTr="005305F0">
        <w:tc>
          <w:tcPr>
            <w:tcW w:w="851" w:type="dxa"/>
            <w:shd w:val="clear" w:color="auto" w:fill="auto"/>
            <w:noWrap/>
            <w:hideMark/>
          </w:tcPr>
          <w:p w14:paraId="4E71319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449</w:t>
            </w:r>
          </w:p>
        </w:tc>
        <w:tc>
          <w:tcPr>
            <w:tcW w:w="1559" w:type="dxa"/>
            <w:shd w:val="clear" w:color="auto" w:fill="auto"/>
            <w:noWrap/>
            <w:hideMark/>
          </w:tcPr>
          <w:p w14:paraId="6788113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6A09875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S'Albufera de Mallorca*</w:t>
            </w:r>
          </w:p>
        </w:tc>
        <w:tc>
          <w:tcPr>
            <w:tcW w:w="1217" w:type="dxa"/>
            <w:shd w:val="clear" w:color="auto" w:fill="auto"/>
            <w:noWrap/>
            <w:hideMark/>
          </w:tcPr>
          <w:p w14:paraId="0A9A8B2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01/04/2009</w:t>
            </w:r>
          </w:p>
        </w:tc>
        <w:tc>
          <w:tcPr>
            <w:tcW w:w="1217" w:type="dxa"/>
            <w:shd w:val="clear" w:color="auto" w:fill="auto"/>
            <w:noWrap/>
            <w:hideMark/>
          </w:tcPr>
          <w:p w14:paraId="65D7EEA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7EBD7C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DC10BD0" w14:textId="77777777" w:rsidR="00233F21" w:rsidRPr="00B812E5" w:rsidRDefault="00233F21" w:rsidP="00DF44C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campo de golf, deterioro de la calidad del agua</w:t>
            </w:r>
            <w:r w:rsidRPr="00B812E5">
              <w:rPr>
                <w:rFonts w:asciiTheme="minorHAnsi" w:hAnsiTheme="minorHAnsi" w:cstheme="minorHAnsi"/>
                <w:color w:val="000000"/>
                <w:sz w:val="20"/>
                <w:szCs w:val="20"/>
                <w:lang w:val="es-ES" w:eastAsia="en-GB"/>
              </w:rPr>
              <w:t>. MRA 68 (octubre de 2010).</w:t>
            </w:r>
          </w:p>
        </w:tc>
        <w:tc>
          <w:tcPr>
            <w:tcW w:w="2552" w:type="dxa"/>
            <w:gridSpan w:val="4"/>
            <w:shd w:val="clear" w:color="auto" w:fill="auto"/>
            <w:noWrap/>
            <w:hideMark/>
          </w:tcPr>
          <w:p w14:paraId="11EEF85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17B9E9E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A0BAC95" w14:textId="77777777" w:rsidTr="005305F0">
        <w:tc>
          <w:tcPr>
            <w:tcW w:w="851" w:type="dxa"/>
            <w:shd w:val="clear" w:color="auto" w:fill="auto"/>
            <w:noWrap/>
            <w:hideMark/>
          </w:tcPr>
          <w:p w14:paraId="4D2F58F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454</w:t>
            </w:r>
          </w:p>
        </w:tc>
        <w:tc>
          <w:tcPr>
            <w:tcW w:w="1559" w:type="dxa"/>
            <w:shd w:val="clear" w:color="auto" w:fill="auto"/>
            <w:noWrap/>
            <w:hideMark/>
          </w:tcPr>
          <w:p w14:paraId="2C74E56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1B90986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L'Albufera</w:t>
            </w:r>
          </w:p>
        </w:tc>
        <w:tc>
          <w:tcPr>
            <w:tcW w:w="1217" w:type="dxa"/>
            <w:shd w:val="clear" w:color="auto" w:fill="auto"/>
            <w:noWrap/>
            <w:hideMark/>
          </w:tcPr>
          <w:p w14:paraId="15344D7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16/03/2004</w:t>
            </w:r>
          </w:p>
        </w:tc>
        <w:tc>
          <w:tcPr>
            <w:tcW w:w="1217" w:type="dxa"/>
            <w:shd w:val="clear" w:color="auto" w:fill="auto"/>
            <w:noWrap/>
            <w:hideMark/>
          </w:tcPr>
          <w:p w14:paraId="128B92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24/08/2018</w:t>
            </w:r>
          </w:p>
        </w:tc>
        <w:tc>
          <w:tcPr>
            <w:tcW w:w="1393" w:type="dxa"/>
            <w:shd w:val="clear" w:color="auto" w:fill="auto"/>
            <w:noWrap/>
            <w:hideMark/>
          </w:tcPr>
          <w:p w14:paraId="0F75EBC1"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39E20A6E" w14:textId="77777777" w:rsidR="00233F21" w:rsidRPr="00B812E5" w:rsidRDefault="00233F21" w:rsidP="00DF44C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Desarrollo urbanístico.</w:t>
            </w:r>
            <w:r w:rsidRPr="00B812E5">
              <w:rPr>
                <w:rFonts w:asciiTheme="minorHAnsi" w:hAnsiTheme="minorHAnsi" w:cstheme="minorHAnsi"/>
                <w:color w:val="000000"/>
                <w:sz w:val="20"/>
                <w:szCs w:val="20"/>
                <w:lang w:val="es-ES" w:eastAsia="en-GB"/>
              </w:rPr>
              <w:br/>
              <w:t>MRA 58 (diciembre de 2006)</w:t>
            </w:r>
          </w:p>
        </w:tc>
        <w:tc>
          <w:tcPr>
            <w:tcW w:w="2552" w:type="dxa"/>
            <w:gridSpan w:val="4"/>
            <w:shd w:val="clear" w:color="auto" w:fill="auto"/>
            <w:noWrap/>
            <w:hideMark/>
          </w:tcPr>
          <w:p w14:paraId="2FB6E418"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(2018)</w:t>
            </w:r>
          </w:p>
        </w:tc>
        <w:tc>
          <w:tcPr>
            <w:tcW w:w="992" w:type="dxa"/>
            <w:shd w:val="clear" w:color="auto" w:fill="auto"/>
            <w:noWrap/>
            <w:hideMark/>
          </w:tcPr>
          <w:p w14:paraId="165947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A046E9A" w14:textId="77777777" w:rsidTr="005305F0">
        <w:tc>
          <w:tcPr>
            <w:tcW w:w="851" w:type="dxa"/>
            <w:shd w:val="clear" w:color="auto" w:fill="auto"/>
            <w:noWrap/>
            <w:hideMark/>
          </w:tcPr>
          <w:p w14:paraId="2CE8D54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592</w:t>
            </w:r>
          </w:p>
        </w:tc>
        <w:tc>
          <w:tcPr>
            <w:tcW w:w="1559" w:type="dxa"/>
            <w:shd w:val="clear" w:color="auto" w:fill="auto"/>
            <w:noWrap/>
            <w:hideMark/>
          </w:tcPr>
          <w:p w14:paraId="7B4AD61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01040D4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Aiguamolls de l'Empordà</w:t>
            </w:r>
          </w:p>
        </w:tc>
        <w:tc>
          <w:tcPr>
            <w:tcW w:w="1217" w:type="dxa"/>
            <w:shd w:val="clear" w:color="auto" w:fill="auto"/>
            <w:noWrap/>
            <w:hideMark/>
          </w:tcPr>
          <w:p w14:paraId="137DCC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10/01/2012</w:t>
            </w:r>
          </w:p>
        </w:tc>
        <w:tc>
          <w:tcPr>
            <w:tcW w:w="1217" w:type="dxa"/>
            <w:shd w:val="clear" w:color="auto" w:fill="auto"/>
            <w:noWrap/>
            <w:hideMark/>
          </w:tcPr>
          <w:p w14:paraId="5C1C6DA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9A76264"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57679D5" w14:textId="77777777" w:rsidR="00233F21" w:rsidRPr="00B812E5" w:rsidRDefault="00233F21" w:rsidP="00DF44C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Expansión de la agricultura, sobreexplotación del acuífero.</w:t>
            </w:r>
          </w:p>
        </w:tc>
        <w:tc>
          <w:tcPr>
            <w:tcW w:w="2552" w:type="dxa"/>
            <w:gridSpan w:val="4"/>
            <w:shd w:val="clear" w:color="auto" w:fill="auto"/>
            <w:noWrap/>
            <w:hideMark/>
          </w:tcPr>
          <w:p w14:paraId="1D2CC2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5932B98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8754C0D" w14:textId="77777777" w:rsidTr="005305F0">
        <w:tc>
          <w:tcPr>
            <w:tcW w:w="851" w:type="dxa"/>
            <w:shd w:val="clear" w:color="auto" w:fill="auto"/>
            <w:noWrap/>
            <w:hideMark/>
          </w:tcPr>
          <w:p w14:paraId="6713B56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593</w:t>
            </w:r>
          </w:p>
        </w:tc>
        <w:tc>
          <w:tcPr>
            <w:tcW w:w="1559" w:type="dxa"/>
            <w:shd w:val="clear" w:color="auto" w:fill="auto"/>
            <w:noWrap/>
            <w:hideMark/>
          </w:tcPr>
          <w:p w14:paraId="7A2317B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2F52C05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Delta del Ebro**</w:t>
            </w:r>
          </w:p>
        </w:tc>
        <w:tc>
          <w:tcPr>
            <w:tcW w:w="1217" w:type="dxa"/>
            <w:shd w:val="clear" w:color="auto" w:fill="auto"/>
            <w:noWrap/>
            <w:hideMark/>
          </w:tcPr>
          <w:p w14:paraId="14AAC92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08/08/2014</w:t>
            </w:r>
          </w:p>
        </w:tc>
        <w:tc>
          <w:tcPr>
            <w:tcW w:w="1217" w:type="dxa"/>
            <w:shd w:val="clear" w:color="auto" w:fill="auto"/>
            <w:noWrap/>
            <w:hideMark/>
          </w:tcPr>
          <w:p w14:paraId="76F4232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EF47EC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4B097BF" w14:textId="77777777" w:rsidR="00233F21" w:rsidRPr="00B812E5" w:rsidRDefault="00233F21" w:rsidP="00DF44C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Extracción de agua y trasvases entre cuencas.  </w:t>
            </w:r>
          </w:p>
        </w:tc>
        <w:tc>
          <w:tcPr>
            <w:tcW w:w="2552" w:type="dxa"/>
            <w:gridSpan w:val="4"/>
            <w:shd w:val="clear" w:color="auto" w:fill="auto"/>
            <w:noWrap/>
            <w:hideMark/>
          </w:tcPr>
          <w:p w14:paraId="15BA531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(2015)</w:t>
            </w:r>
          </w:p>
        </w:tc>
        <w:tc>
          <w:tcPr>
            <w:tcW w:w="992" w:type="dxa"/>
            <w:shd w:val="clear" w:color="auto" w:fill="auto"/>
            <w:noWrap/>
            <w:hideMark/>
          </w:tcPr>
          <w:p w14:paraId="2812E8A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6BBA06D9" w14:textId="77777777" w:rsidTr="005305F0">
        <w:tc>
          <w:tcPr>
            <w:tcW w:w="851" w:type="dxa"/>
            <w:shd w:val="clear" w:color="auto" w:fill="auto"/>
            <w:noWrap/>
            <w:hideMark/>
          </w:tcPr>
          <w:p w14:paraId="46F37DB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706</w:t>
            </w:r>
          </w:p>
        </w:tc>
        <w:tc>
          <w:tcPr>
            <w:tcW w:w="1559" w:type="dxa"/>
            <w:shd w:val="clear" w:color="auto" w:fill="auto"/>
            <w:noWrap/>
            <w:hideMark/>
          </w:tcPr>
          <w:p w14:paraId="0629C9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0C277AF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 Menor</w:t>
            </w:r>
          </w:p>
        </w:tc>
        <w:tc>
          <w:tcPr>
            <w:tcW w:w="1217" w:type="dxa"/>
            <w:shd w:val="clear" w:color="auto" w:fill="auto"/>
            <w:noWrap/>
            <w:hideMark/>
          </w:tcPr>
          <w:p w14:paraId="61A5897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01/01/2004</w:t>
            </w:r>
          </w:p>
        </w:tc>
        <w:tc>
          <w:tcPr>
            <w:tcW w:w="1217" w:type="dxa"/>
            <w:shd w:val="clear" w:color="auto" w:fill="auto"/>
            <w:noWrap/>
            <w:hideMark/>
          </w:tcPr>
          <w:p w14:paraId="26982A8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6A40D4E"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E9F2CC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Eutrofización y extracción de agua</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4B856DB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58CDD6E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AAAD791" w14:textId="77777777" w:rsidTr="005305F0">
        <w:tc>
          <w:tcPr>
            <w:tcW w:w="851" w:type="dxa"/>
            <w:shd w:val="clear" w:color="auto" w:fill="auto"/>
            <w:noWrap/>
            <w:hideMark/>
          </w:tcPr>
          <w:p w14:paraId="5AA5B61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2069</w:t>
            </w:r>
          </w:p>
        </w:tc>
        <w:tc>
          <w:tcPr>
            <w:tcW w:w="1559" w:type="dxa"/>
            <w:shd w:val="clear" w:color="auto" w:fill="auto"/>
            <w:noWrap/>
            <w:hideMark/>
          </w:tcPr>
          <w:p w14:paraId="22480C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410" w:type="dxa"/>
            <w:shd w:val="clear" w:color="auto" w:fill="auto"/>
            <w:noWrap/>
            <w:hideMark/>
          </w:tcPr>
          <w:p w14:paraId="4119B9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Lagunas de Ruidera**</w:t>
            </w:r>
          </w:p>
        </w:tc>
        <w:tc>
          <w:tcPr>
            <w:tcW w:w="1217" w:type="dxa"/>
            <w:shd w:val="clear" w:color="auto" w:fill="auto"/>
            <w:noWrap/>
            <w:hideMark/>
          </w:tcPr>
          <w:p w14:paraId="12EC9B1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22/11/2012</w:t>
            </w:r>
          </w:p>
        </w:tc>
        <w:tc>
          <w:tcPr>
            <w:tcW w:w="1217" w:type="dxa"/>
            <w:shd w:val="clear" w:color="auto" w:fill="auto"/>
            <w:noWrap/>
            <w:hideMark/>
          </w:tcPr>
          <w:p w14:paraId="1A0696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16/12/2019</w:t>
            </w:r>
          </w:p>
        </w:tc>
        <w:tc>
          <w:tcPr>
            <w:tcW w:w="1393" w:type="dxa"/>
            <w:shd w:val="clear" w:color="auto" w:fill="auto"/>
            <w:noWrap/>
            <w:hideMark/>
          </w:tcPr>
          <w:p w14:paraId="09BC0781"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0D789A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Ausencia de un plan de manejo y presiones del turismo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66CA55FD"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(2019)</w:t>
            </w:r>
          </w:p>
        </w:tc>
        <w:tc>
          <w:tcPr>
            <w:tcW w:w="992" w:type="dxa"/>
            <w:shd w:val="clear" w:color="auto" w:fill="auto"/>
            <w:noWrap/>
            <w:hideMark/>
          </w:tcPr>
          <w:p w14:paraId="7B51C2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7445427" w14:textId="77777777" w:rsidTr="005305F0">
        <w:tc>
          <w:tcPr>
            <w:tcW w:w="851" w:type="dxa"/>
            <w:shd w:val="clear" w:color="auto" w:fill="auto"/>
            <w:noWrap/>
            <w:hideMark/>
          </w:tcPr>
          <w:p w14:paraId="571C85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374</w:t>
            </w:r>
          </w:p>
        </w:tc>
        <w:tc>
          <w:tcPr>
            <w:tcW w:w="1559" w:type="dxa"/>
            <w:shd w:val="clear" w:color="auto" w:fill="auto"/>
            <w:noWrap/>
            <w:hideMark/>
          </w:tcPr>
          <w:p w14:paraId="7C47F48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Estados Unidos de América</w:t>
            </w:r>
          </w:p>
        </w:tc>
        <w:tc>
          <w:tcPr>
            <w:tcW w:w="2410" w:type="dxa"/>
            <w:shd w:val="clear" w:color="auto" w:fill="auto"/>
            <w:noWrap/>
            <w:hideMark/>
          </w:tcPr>
          <w:p w14:paraId="6F7CD4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Everglades National Park</w:t>
            </w:r>
          </w:p>
        </w:tc>
        <w:tc>
          <w:tcPr>
            <w:tcW w:w="1217" w:type="dxa"/>
            <w:shd w:val="clear" w:color="auto" w:fill="auto"/>
            <w:noWrap/>
            <w:hideMark/>
          </w:tcPr>
          <w:p w14:paraId="22E9988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16/06/1993</w:t>
            </w:r>
          </w:p>
        </w:tc>
        <w:tc>
          <w:tcPr>
            <w:tcW w:w="1217" w:type="dxa"/>
            <w:shd w:val="clear" w:color="auto" w:fill="auto"/>
            <w:noWrap/>
            <w:hideMark/>
          </w:tcPr>
          <w:p w14:paraId="768CD43F"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3B75BFE"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C50D059" w14:textId="77777777" w:rsidR="00233F21" w:rsidRPr="00B812E5" w:rsidRDefault="00233F21" w:rsidP="00F15A9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Cambios en los caudales del agua, eutrofización, construcción en la zona circundante.</w:t>
            </w:r>
          </w:p>
        </w:tc>
        <w:tc>
          <w:tcPr>
            <w:tcW w:w="1240" w:type="dxa"/>
            <w:shd w:val="clear" w:color="auto" w:fill="auto"/>
            <w:noWrap/>
            <w:hideMark/>
          </w:tcPr>
          <w:p w14:paraId="4355E58F" w14:textId="77777777" w:rsidR="00233F21" w:rsidRPr="00B812E5" w:rsidRDefault="00233F21" w:rsidP="000908D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302" w:type="dxa"/>
            <w:shd w:val="clear" w:color="auto" w:fill="auto"/>
          </w:tcPr>
          <w:p w14:paraId="51548946" w14:textId="77777777" w:rsidR="00233F21" w:rsidRPr="00B812E5" w:rsidRDefault="00233F21" w:rsidP="000908D0">
            <w:pPr>
              <w:jc w:val="center"/>
              <w:rPr>
                <w:rFonts w:asciiTheme="minorHAnsi" w:hAnsiTheme="minorHAnsi" w:cstheme="minorHAnsi"/>
                <w:color w:val="000000"/>
                <w:sz w:val="20"/>
                <w:szCs w:val="20"/>
                <w:lang w:val="es-ES" w:eastAsia="en-GB"/>
              </w:rPr>
            </w:pPr>
          </w:p>
        </w:tc>
        <w:tc>
          <w:tcPr>
            <w:tcW w:w="832" w:type="dxa"/>
            <w:shd w:val="clear" w:color="auto" w:fill="auto"/>
          </w:tcPr>
          <w:p w14:paraId="3323129B" w14:textId="77777777" w:rsidR="00233F21" w:rsidRPr="00B812E5" w:rsidRDefault="00233F21" w:rsidP="000908D0">
            <w:pPr>
              <w:jc w:val="center"/>
              <w:rPr>
                <w:rFonts w:asciiTheme="minorHAnsi" w:hAnsiTheme="minorHAnsi" w:cstheme="minorHAnsi"/>
                <w:color w:val="000000"/>
                <w:sz w:val="20"/>
                <w:szCs w:val="20"/>
                <w:lang w:val="es-ES" w:eastAsia="en-GB"/>
              </w:rPr>
            </w:pPr>
          </w:p>
        </w:tc>
        <w:tc>
          <w:tcPr>
            <w:tcW w:w="1170" w:type="dxa"/>
            <w:gridSpan w:val="2"/>
            <w:shd w:val="clear" w:color="auto" w:fill="auto"/>
          </w:tcPr>
          <w:p w14:paraId="638D856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09BCE24" w14:textId="77777777" w:rsidTr="005305F0">
        <w:tc>
          <w:tcPr>
            <w:tcW w:w="851" w:type="dxa"/>
            <w:shd w:val="clear" w:color="auto" w:fill="auto"/>
            <w:noWrap/>
            <w:hideMark/>
          </w:tcPr>
          <w:p w14:paraId="235D46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690</w:t>
            </w:r>
          </w:p>
        </w:tc>
        <w:tc>
          <w:tcPr>
            <w:tcW w:w="1559" w:type="dxa"/>
            <w:shd w:val="clear" w:color="auto" w:fill="auto"/>
            <w:noWrap/>
            <w:hideMark/>
          </w:tcPr>
          <w:p w14:paraId="4C719F6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410" w:type="dxa"/>
            <w:shd w:val="clear" w:color="auto" w:fill="auto"/>
            <w:noWrap/>
            <w:hideMark/>
          </w:tcPr>
          <w:p w14:paraId="3DFE15F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Kurgalsky Peninsula</w:t>
            </w:r>
          </w:p>
        </w:tc>
        <w:tc>
          <w:tcPr>
            <w:tcW w:w="1217" w:type="dxa"/>
            <w:shd w:val="clear" w:color="auto" w:fill="auto"/>
            <w:noWrap/>
            <w:hideMark/>
          </w:tcPr>
          <w:p w14:paraId="579D070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05/10/2017</w:t>
            </w:r>
          </w:p>
        </w:tc>
        <w:tc>
          <w:tcPr>
            <w:tcW w:w="1217" w:type="dxa"/>
            <w:shd w:val="clear" w:color="auto" w:fill="auto"/>
            <w:noWrap/>
            <w:hideMark/>
          </w:tcPr>
          <w:p w14:paraId="3E24A6FC"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F26F7E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501110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prevista del gasoducto Nord Stream 2. MRA 93 (noviembre de 2019)</w:t>
            </w:r>
          </w:p>
        </w:tc>
        <w:tc>
          <w:tcPr>
            <w:tcW w:w="2552" w:type="dxa"/>
            <w:gridSpan w:val="4"/>
            <w:shd w:val="clear" w:color="auto" w:fill="auto"/>
            <w:noWrap/>
            <w:hideMark/>
          </w:tcPr>
          <w:p w14:paraId="04F7885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27367E6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D2C8558" w14:textId="77777777" w:rsidTr="005305F0">
        <w:tc>
          <w:tcPr>
            <w:tcW w:w="851" w:type="dxa"/>
            <w:shd w:val="clear" w:color="auto" w:fill="auto"/>
            <w:noWrap/>
            <w:hideMark/>
          </w:tcPr>
          <w:p w14:paraId="244039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656</w:t>
            </w:r>
          </w:p>
        </w:tc>
        <w:tc>
          <w:tcPr>
            <w:tcW w:w="1559" w:type="dxa"/>
            <w:shd w:val="clear" w:color="auto" w:fill="auto"/>
            <w:noWrap/>
            <w:hideMark/>
          </w:tcPr>
          <w:p w14:paraId="4ED8CEC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Filipinas</w:t>
            </w:r>
          </w:p>
        </w:tc>
        <w:tc>
          <w:tcPr>
            <w:tcW w:w="2410" w:type="dxa"/>
            <w:shd w:val="clear" w:color="auto" w:fill="auto"/>
            <w:noWrap/>
            <w:hideMark/>
          </w:tcPr>
          <w:p w14:paraId="6E81B78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Olango Island Wildlife Sanctuary*</w:t>
            </w:r>
          </w:p>
        </w:tc>
        <w:tc>
          <w:tcPr>
            <w:tcW w:w="1217" w:type="dxa"/>
            <w:shd w:val="clear" w:color="auto" w:fill="auto"/>
            <w:noWrap/>
            <w:hideMark/>
          </w:tcPr>
          <w:p w14:paraId="016BA7D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01/08/2012</w:t>
            </w:r>
          </w:p>
        </w:tc>
        <w:tc>
          <w:tcPr>
            <w:tcW w:w="1217" w:type="dxa"/>
            <w:shd w:val="clear" w:color="auto" w:fill="auto"/>
            <w:noWrap/>
            <w:hideMark/>
          </w:tcPr>
          <w:p w14:paraId="1A11BFB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5F396B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CE985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Proyecto de recuperación de tierras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5C44B2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5684513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156F3E8" w14:textId="77777777" w:rsidTr="005305F0">
        <w:tc>
          <w:tcPr>
            <w:tcW w:w="851" w:type="dxa"/>
            <w:shd w:val="clear" w:color="auto" w:fill="auto"/>
            <w:noWrap/>
            <w:hideMark/>
          </w:tcPr>
          <w:p w14:paraId="20045D0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2124</w:t>
            </w:r>
          </w:p>
        </w:tc>
        <w:tc>
          <w:tcPr>
            <w:tcW w:w="1559" w:type="dxa"/>
            <w:shd w:val="clear" w:color="auto" w:fill="auto"/>
            <w:noWrap/>
            <w:hideMark/>
          </w:tcPr>
          <w:p w14:paraId="6272C4F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Filipinas</w:t>
            </w:r>
          </w:p>
        </w:tc>
        <w:tc>
          <w:tcPr>
            <w:tcW w:w="2410" w:type="dxa"/>
            <w:shd w:val="clear" w:color="auto" w:fill="auto"/>
            <w:noWrap/>
            <w:hideMark/>
          </w:tcPr>
          <w:p w14:paraId="67FC151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Las Piñas-Parañaque Critical Habitat and Ecotourism Area (LPPCHEA)*</w:t>
            </w:r>
          </w:p>
        </w:tc>
        <w:tc>
          <w:tcPr>
            <w:tcW w:w="1217" w:type="dxa"/>
            <w:shd w:val="clear" w:color="auto" w:fill="auto"/>
            <w:noWrap/>
            <w:hideMark/>
          </w:tcPr>
          <w:p w14:paraId="4CC31F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13/02/2014</w:t>
            </w:r>
          </w:p>
        </w:tc>
        <w:tc>
          <w:tcPr>
            <w:tcW w:w="1217" w:type="dxa"/>
            <w:shd w:val="clear" w:color="auto" w:fill="auto"/>
            <w:noWrap/>
            <w:hideMark/>
          </w:tcPr>
          <w:p w14:paraId="74A4F7C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7C1E1D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4019B18" w14:textId="77777777" w:rsidR="00233F21" w:rsidRPr="00B812E5" w:rsidRDefault="00233F21" w:rsidP="000908D0">
            <w:pPr>
              <w:spacing w:after="240"/>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Proyecto de recuperación de tierras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CA7C52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3B43566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18A8DD0" w14:textId="77777777" w:rsidTr="005305F0">
        <w:tc>
          <w:tcPr>
            <w:tcW w:w="851" w:type="dxa"/>
            <w:shd w:val="clear" w:color="auto" w:fill="auto"/>
            <w:noWrap/>
            <w:hideMark/>
          </w:tcPr>
          <w:p w14:paraId="1FD7C52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893</w:t>
            </w:r>
          </w:p>
        </w:tc>
        <w:tc>
          <w:tcPr>
            <w:tcW w:w="1559" w:type="dxa"/>
            <w:shd w:val="clear" w:color="auto" w:fill="auto"/>
            <w:noWrap/>
            <w:hideMark/>
          </w:tcPr>
          <w:p w14:paraId="33B23F2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Georgia</w:t>
            </w:r>
          </w:p>
        </w:tc>
        <w:tc>
          <w:tcPr>
            <w:tcW w:w="2410" w:type="dxa"/>
            <w:shd w:val="clear" w:color="auto" w:fill="auto"/>
            <w:noWrap/>
            <w:hideMark/>
          </w:tcPr>
          <w:p w14:paraId="582DB5E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Wetlands of Central Kolkheti**</w:t>
            </w:r>
          </w:p>
        </w:tc>
        <w:tc>
          <w:tcPr>
            <w:tcW w:w="1217" w:type="dxa"/>
            <w:shd w:val="clear" w:color="auto" w:fill="auto"/>
            <w:noWrap/>
            <w:hideMark/>
          </w:tcPr>
          <w:p w14:paraId="6CA826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27/07/2005</w:t>
            </w:r>
          </w:p>
        </w:tc>
        <w:tc>
          <w:tcPr>
            <w:tcW w:w="1217" w:type="dxa"/>
            <w:shd w:val="clear" w:color="auto" w:fill="auto"/>
            <w:noWrap/>
            <w:hideMark/>
          </w:tcPr>
          <w:p w14:paraId="09DE9B7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BFE3DA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390165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terminal petrolera y de línea de ferrocarril en el sitio</w:t>
            </w:r>
            <w:r w:rsidRPr="00B812E5">
              <w:rPr>
                <w:rFonts w:asciiTheme="minorHAnsi" w:hAnsiTheme="minorHAnsi" w:cstheme="minorHAnsi"/>
                <w:sz w:val="20"/>
                <w:szCs w:val="20"/>
                <w:lang w:val="es-ES" w:eastAsia="en-GB"/>
              </w:rPr>
              <w:t>. MRA 54 (2005).</w:t>
            </w:r>
          </w:p>
        </w:tc>
        <w:tc>
          <w:tcPr>
            <w:tcW w:w="2552" w:type="dxa"/>
            <w:gridSpan w:val="4"/>
            <w:shd w:val="clear" w:color="auto" w:fill="auto"/>
            <w:noWrap/>
            <w:hideMark/>
          </w:tcPr>
          <w:p w14:paraId="69B51BC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(2010)</w:t>
            </w:r>
          </w:p>
        </w:tc>
        <w:tc>
          <w:tcPr>
            <w:tcW w:w="992" w:type="dxa"/>
            <w:shd w:val="clear" w:color="auto" w:fill="auto"/>
            <w:noWrap/>
            <w:hideMark/>
          </w:tcPr>
          <w:p w14:paraId="63F7B93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C937FC6" w14:textId="77777777" w:rsidTr="005305F0">
        <w:tc>
          <w:tcPr>
            <w:tcW w:w="851" w:type="dxa"/>
            <w:shd w:val="clear" w:color="auto" w:fill="auto"/>
            <w:noWrap/>
            <w:hideMark/>
          </w:tcPr>
          <w:p w14:paraId="2B6F3B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55</w:t>
            </w:r>
          </w:p>
        </w:tc>
        <w:tc>
          <w:tcPr>
            <w:tcW w:w="1559" w:type="dxa"/>
            <w:shd w:val="clear" w:color="auto" w:fill="auto"/>
            <w:noWrap/>
            <w:hideMark/>
          </w:tcPr>
          <w:p w14:paraId="655AEB5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6C03F05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Vistonis, Porto Lagos, Lake Ismaris &amp; adjoining lagoons*</w:t>
            </w:r>
          </w:p>
        </w:tc>
        <w:tc>
          <w:tcPr>
            <w:tcW w:w="1217" w:type="dxa"/>
            <w:shd w:val="clear" w:color="auto" w:fill="auto"/>
            <w:noWrap/>
            <w:hideMark/>
          </w:tcPr>
          <w:p w14:paraId="6E2894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05/07/1990</w:t>
            </w:r>
          </w:p>
        </w:tc>
        <w:tc>
          <w:tcPr>
            <w:tcW w:w="1217" w:type="dxa"/>
            <w:shd w:val="clear" w:color="auto" w:fill="auto"/>
            <w:noWrap/>
            <w:hideMark/>
          </w:tcPr>
          <w:p w14:paraId="25E5EEB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1029E66"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C8354F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Escorrentía agrícola, doméstica e industrial, aumento de la salinidad, desarrollos urbanísticos</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55F847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2C6A7E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98C13D2" w14:textId="77777777" w:rsidTr="005305F0">
        <w:tc>
          <w:tcPr>
            <w:tcW w:w="851" w:type="dxa"/>
            <w:shd w:val="clear" w:color="auto" w:fill="auto"/>
            <w:noWrap/>
            <w:hideMark/>
          </w:tcPr>
          <w:p w14:paraId="11997B3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56</w:t>
            </w:r>
          </w:p>
        </w:tc>
        <w:tc>
          <w:tcPr>
            <w:tcW w:w="1559" w:type="dxa"/>
            <w:shd w:val="clear" w:color="auto" w:fill="auto"/>
            <w:noWrap/>
            <w:hideMark/>
          </w:tcPr>
          <w:p w14:paraId="4818ADD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75D303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Nestos delta &amp; adjoining lagoons*</w:t>
            </w:r>
          </w:p>
        </w:tc>
        <w:tc>
          <w:tcPr>
            <w:tcW w:w="1217" w:type="dxa"/>
            <w:shd w:val="clear" w:color="auto" w:fill="auto"/>
            <w:noWrap/>
            <w:hideMark/>
          </w:tcPr>
          <w:p w14:paraId="3B27F42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07/07/1990</w:t>
            </w:r>
          </w:p>
        </w:tc>
        <w:tc>
          <w:tcPr>
            <w:tcW w:w="1217" w:type="dxa"/>
            <w:shd w:val="clear" w:color="auto" w:fill="auto"/>
            <w:noWrap/>
            <w:hideMark/>
          </w:tcPr>
          <w:p w14:paraId="06CEDA2F"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894F844"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16053594" w14:textId="77777777" w:rsidR="00233F21" w:rsidRPr="00B812E5" w:rsidRDefault="00233F21" w:rsidP="00F4447A">
            <w:pPr>
              <w:rPr>
                <w:rFonts w:asciiTheme="minorHAnsi" w:hAnsiTheme="minorHAnsi" w:cstheme="minorHAnsi"/>
                <w:sz w:val="20"/>
                <w:szCs w:val="20"/>
                <w:lang w:val="es-ES"/>
              </w:rPr>
            </w:pPr>
            <w:r w:rsidRPr="00B812E5">
              <w:rPr>
                <w:rFonts w:asciiTheme="minorHAnsi" w:hAnsiTheme="minorHAnsi" w:cstheme="minorHAnsi"/>
                <w:sz w:val="20"/>
                <w:szCs w:val="20"/>
                <w:lang w:val="es-ES"/>
              </w:rPr>
              <w:t>Disminución de los niveles freáticos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60E51F5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50EF5B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EAC4365" w14:textId="77777777" w:rsidTr="005305F0">
        <w:tc>
          <w:tcPr>
            <w:tcW w:w="851" w:type="dxa"/>
            <w:shd w:val="clear" w:color="auto" w:fill="auto"/>
            <w:noWrap/>
            <w:hideMark/>
          </w:tcPr>
          <w:p w14:paraId="5DE11EE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57</w:t>
            </w:r>
          </w:p>
        </w:tc>
        <w:tc>
          <w:tcPr>
            <w:tcW w:w="1559" w:type="dxa"/>
            <w:shd w:val="clear" w:color="auto" w:fill="auto"/>
            <w:noWrap/>
            <w:hideMark/>
          </w:tcPr>
          <w:p w14:paraId="206B65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5331FF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Lakes Volvi &amp; Koronia*</w:t>
            </w:r>
          </w:p>
        </w:tc>
        <w:tc>
          <w:tcPr>
            <w:tcW w:w="1217" w:type="dxa"/>
            <w:shd w:val="clear" w:color="auto" w:fill="auto"/>
            <w:noWrap/>
            <w:hideMark/>
          </w:tcPr>
          <w:p w14:paraId="40127A4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06/07/1990</w:t>
            </w:r>
          </w:p>
        </w:tc>
        <w:tc>
          <w:tcPr>
            <w:tcW w:w="1217" w:type="dxa"/>
            <w:shd w:val="clear" w:color="auto" w:fill="auto"/>
            <w:noWrap/>
            <w:hideMark/>
          </w:tcPr>
          <w:p w14:paraId="1FE9C67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6709B4D"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0902B6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Contaminación derivada de la escorrentía agrícola, doméstica e industrial</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81CA10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0D5A5C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3DCFDAC" w14:textId="77777777" w:rsidTr="005305F0">
        <w:tc>
          <w:tcPr>
            <w:tcW w:w="851" w:type="dxa"/>
            <w:shd w:val="clear" w:color="auto" w:fill="auto"/>
            <w:noWrap/>
            <w:hideMark/>
          </w:tcPr>
          <w:p w14:paraId="11A25C3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59</w:t>
            </w:r>
          </w:p>
        </w:tc>
        <w:tc>
          <w:tcPr>
            <w:tcW w:w="1559" w:type="dxa"/>
            <w:shd w:val="clear" w:color="auto" w:fill="auto"/>
            <w:noWrap/>
            <w:hideMark/>
          </w:tcPr>
          <w:p w14:paraId="1CB8CB1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785385F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Axios, Loudias, Aliakmon Delta*</w:t>
            </w:r>
          </w:p>
        </w:tc>
        <w:tc>
          <w:tcPr>
            <w:tcW w:w="1217" w:type="dxa"/>
            <w:shd w:val="clear" w:color="auto" w:fill="auto"/>
            <w:noWrap/>
            <w:hideMark/>
          </w:tcPr>
          <w:p w14:paraId="374774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4B57CF8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2C17B10"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39AC27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La contaminación, una represa y redes de riego alteraron considerablemente la hidrología </w:t>
            </w:r>
            <w:r w:rsidRPr="00B812E5">
              <w:rPr>
                <w:rFonts w:asciiTheme="minorHAnsi" w:hAnsiTheme="minorHAnsi" w:cstheme="minorHAnsi"/>
                <w:sz w:val="20"/>
                <w:szCs w:val="20"/>
                <w:lang w:val="es-ES"/>
              </w:rPr>
              <w:lastRenderedPageBreak/>
              <w:t>del río</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73225A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En espera de actualización (2016)</w:t>
            </w:r>
          </w:p>
        </w:tc>
        <w:tc>
          <w:tcPr>
            <w:tcW w:w="992" w:type="dxa"/>
            <w:shd w:val="clear" w:color="auto" w:fill="auto"/>
            <w:noWrap/>
            <w:hideMark/>
          </w:tcPr>
          <w:p w14:paraId="07FC448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04BC564" w14:textId="77777777" w:rsidTr="005305F0">
        <w:tc>
          <w:tcPr>
            <w:tcW w:w="851" w:type="dxa"/>
            <w:shd w:val="clear" w:color="auto" w:fill="auto"/>
            <w:noWrap/>
            <w:hideMark/>
          </w:tcPr>
          <w:p w14:paraId="7FFCB68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61</w:t>
            </w:r>
          </w:p>
        </w:tc>
        <w:tc>
          <w:tcPr>
            <w:tcW w:w="1559" w:type="dxa"/>
            <w:shd w:val="clear" w:color="auto" w:fill="auto"/>
            <w:noWrap/>
            <w:hideMark/>
          </w:tcPr>
          <w:p w14:paraId="1CF258F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184CD1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Amvrakikos gulf*</w:t>
            </w:r>
          </w:p>
        </w:tc>
        <w:tc>
          <w:tcPr>
            <w:tcW w:w="1217" w:type="dxa"/>
            <w:shd w:val="clear" w:color="auto" w:fill="auto"/>
            <w:noWrap/>
            <w:hideMark/>
          </w:tcPr>
          <w:p w14:paraId="561E602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665B2642"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1D7A25E"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87CDBA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Aumento de la salinidad y niveles de agua muy bajos debido al riego</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490422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3E9B8BB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E444E46" w14:textId="77777777" w:rsidTr="005305F0">
        <w:tc>
          <w:tcPr>
            <w:tcW w:w="851" w:type="dxa"/>
            <w:shd w:val="clear" w:color="auto" w:fill="auto"/>
            <w:noWrap/>
            <w:hideMark/>
          </w:tcPr>
          <w:p w14:paraId="25E08C5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62</w:t>
            </w:r>
          </w:p>
        </w:tc>
        <w:tc>
          <w:tcPr>
            <w:tcW w:w="1559" w:type="dxa"/>
            <w:shd w:val="clear" w:color="auto" w:fill="auto"/>
            <w:noWrap/>
            <w:hideMark/>
          </w:tcPr>
          <w:p w14:paraId="32746E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37B5564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Messolonghi lagoons*</w:t>
            </w:r>
          </w:p>
        </w:tc>
        <w:tc>
          <w:tcPr>
            <w:tcW w:w="1217" w:type="dxa"/>
            <w:shd w:val="clear" w:color="auto" w:fill="auto"/>
            <w:noWrap/>
            <w:hideMark/>
          </w:tcPr>
          <w:p w14:paraId="42BBA5E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07/07/1990</w:t>
            </w:r>
          </w:p>
        </w:tc>
        <w:tc>
          <w:tcPr>
            <w:tcW w:w="1217" w:type="dxa"/>
            <w:shd w:val="clear" w:color="auto" w:fill="auto"/>
            <w:noWrap/>
            <w:hideMark/>
          </w:tcPr>
          <w:p w14:paraId="33D86D0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0DB84C8"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0819AF6" w14:textId="77777777" w:rsidR="00233F21" w:rsidRPr="00B812E5" w:rsidRDefault="00233F21" w:rsidP="000D42F7">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Obras de construcción, sobrepastoreo, pesca ilegal, desarrollo urbanístico, vertido de desechos.  </w:t>
            </w:r>
          </w:p>
        </w:tc>
        <w:tc>
          <w:tcPr>
            <w:tcW w:w="2552" w:type="dxa"/>
            <w:gridSpan w:val="4"/>
            <w:shd w:val="clear" w:color="auto" w:fill="auto"/>
            <w:noWrap/>
            <w:hideMark/>
          </w:tcPr>
          <w:p w14:paraId="1722B2F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2937D71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E910036" w14:textId="77777777" w:rsidTr="005305F0">
        <w:tc>
          <w:tcPr>
            <w:tcW w:w="851" w:type="dxa"/>
            <w:shd w:val="clear" w:color="auto" w:fill="auto"/>
            <w:noWrap/>
            <w:hideMark/>
          </w:tcPr>
          <w:p w14:paraId="7D7BABF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63</w:t>
            </w:r>
          </w:p>
        </w:tc>
        <w:tc>
          <w:tcPr>
            <w:tcW w:w="1559" w:type="dxa"/>
            <w:shd w:val="clear" w:color="auto" w:fill="auto"/>
            <w:noWrap/>
            <w:hideMark/>
          </w:tcPr>
          <w:p w14:paraId="0C8223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Grecia</w:t>
            </w:r>
          </w:p>
        </w:tc>
        <w:tc>
          <w:tcPr>
            <w:tcW w:w="2410" w:type="dxa"/>
            <w:shd w:val="clear" w:color="auto" w:fill="auto"/>
            <w:noWrap/>
            <w:hideMark/>
          </w:tcPr>
          <w:p w14:paraId="77A980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Kotychi lagoons*</w:t>
            </w:r>
          </w:p>
        </w:tc>
        <w:tc>
          <w:tcPr>
            <w:tcW w:w="1217" w:type="dxa"/>
            <w:shd w:val="clear" w:color="auto" w:fill="auto"/>
            <w:noWrap/>
            <w:hideMark/>
          </w:tcPr>
          <w:p w14:paraId="3CC6125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15BBA3A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A81E8AD"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4C818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Caza ilegal, escorrentía agrícola, contaminación, sobrepastoreo</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4B69764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27EB72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0528838" w14:textId="77777777" w:rsidTr="005305F0">
        <w:tc>
          <w:tcPr>
            <w:tcW w:w="851" w:type="dxa"/>
            <w:shd w:val="clear" w:color="auto" w:fill="auto"/>
            <w:noWrap/>
            <w:hideMark/>
          </w:tcPr>
          <w:p w14:paraId="6BC1D7D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488</w:t>
            </w:r>
          </w:p>
        </w:tc>
        <w:tc>
          <w:tcPr>
            <w:tcW w:w="1559" w:type="dxa"/>
            <w:shd w:val="clear" w:color="auto" w:fill="auto"/>
            <w:noWrap/>
            <w:hideMark/>
          </w:tcPr>
          <w:p w14:paraId="0681D3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Guatemala</w:t>
            </w:r>
          </w:p>
        </w:tc>
        <w:tc>
          <w:tcPr>
            <w:tcW w:w="2410" w:type="dxa"/>
            <w:shd w:val="clear" w:color="auto" w:fill="auto"/>
            <w:noWrap/>
            <w:hideMark/>
          </w:tcPr>
          <w:p w14:paraId="3D980C2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Parque Nacional Laguna del Tigre</w:t>
            </w:r>
          </w:p>
        </w:tc>
        <w:tc>
          <w:tcPr>
            <w:tcW w:w="1217" w:type="dxa"/>
            <w:shd w:val="clear" w:color="auto" w:fill="auto"/>
            <w:noWrap/>
            <w:hideMark/>
          </w:tcPr>
          <w:p w14:paraId="0D16358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16/06/1993</w:t>
            </w:r>
          </w:p>
        </w:tc>
        <w:tc>
          <w:tcPr>
            <w:tcW w:w="1217" w:type="dxa"/>
            <w:shd w:val="clear" w:color="auto" w:fill="auto"/>
            <w:noWrap/>
            <w:hideMark/>
          </w:tcPr>
          <w:p w14:paraId="2810CA0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7230852"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0602F7DA" w14:textId="77777777" w:rsidR="00233F21" w:rsidRPr="00B812E5" w:rsidRDefault="00233F21" w:rsidP="00965A0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Extracciones, incluida la tala, actividades relacionadas con el petróleo, caza, asentamiento de comunidades.</w:t>
            </w:r>
          </w:p>
        </w:tc>
        <w:tc>
          <w:tcPr>
            <w:tcW w:w="2374" w:type="dxa"/>
            <w:gridSpan w:val="3"/>
            <w:shd w:val="clear" w:color="auto" w:fill="auto"/>
            <w:noWrap/>
            <w:hideMark/>
          </w:tcPr>
          <w:p w14:paraId="3AEB13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1170" w:type="dxa"/>
            <w:gridSpan w:val="2"/>
            <w:shd w:val="clear" w:color="auto" w:fill="auto"/>
          </w:tcPr>
          <w:p w14:paraId="6750582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C45F541" w14:textId="77777777" w:rsidTr="005305F0">
        <w:tc>
          <w:tcPr>
            <w:tcW w:w="851" w:type="dxa"/>
            <w:shd w:val="clear" w:color="auto" w:fill="auto"/>
            <w:noWrap/>
            <w:hideMark/>
          </w:tcPr>
          <w:p w14:paraId="49407A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1163</w:t>
            </w:r>
          </w:p>
        </w:tc>
        <w:tc>
          <w:tcPr>
            <w:tcW w:w="1559" w:type="dxa"/>
            <w:shd w:val="clear" w:color="auto" w:fill="auto"/>
            <w:noWrap/>
            <w:hideMark/>
          </w:tcPr>
          <w:p w14:paraId="49B0F5C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Guinea</w:t>
            </w:r>
          </w:p>
        </w:tc>
        <w:tc>
          <w:tcPr>
            <w:tcW w:w="2410" w:type="dxa"/>
            <w:shd w:val="clear" w:color="auto" w:fill="auto"/>
            <w:noWrap/>
            <w:hideMark/>
          </w:tcPr>
          <w:p w14:paraId="24D0D23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Niger-Mafou*</w:t>
            </w:r>
          </w:p>
        </w:tc>
        <w:tc>
          <w:tcPr>
            <w:tcW w:w="1217" w:type="dxa"/>
            <w:shd w:val="clear" w:color="auto" w:fill="auto"/>
            <w:noWrap/>
            <w:hideMark/>
          </w:tcPr>
          <w:p w14:paraId="7A1C7C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31F0F20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382BCDC"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993F91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w:t>
            </w:r>
          </w:p>
        </w:tc>
        <w:tc>
          <w:tcPr>
            <w:tcW w:w="2552" w:type="dxa"/>
            <w:gridSpan w:val="4"/>
            <w:shd w:val="clear" w:color="auto" w:fill="auto"/>
            <w:noWrap/>
            <w:hideMark/>
          </w:tcPr>
          <w:p w14:paraId="4CC8F2C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54159D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83CDD7C" w14:textId="77777777" w:rsidTr="005305F0">
        <w:tc>
          <w:tcPr>
            <w:tcW w:w="851" w:type="dxa"/>
            <w:shd w:val="clear" w:color="auto" w:fill="auto"/>
            <w:noWrap/>
            <w:hideMark/>
          </w:tcPr>
          <w:p w14:paraId="02DEAC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1164</w:t>
            </w:r>
          </w:p>
        </w:tc>
        <w:tc>
          <w:tcPr>
            <w:tcW w:w="1559" w:type="dxa"/>
            <w:shd w:val="clear" w:color="auto" w:fill="auto"/>
            <w:noWrap/>
            <w:hideMark/>
          </w:tcPr>
          <w:p w14:paraId="338AE94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Guinea</w:t>
            </w:r>
          </w:p>
        </w:tc>
        <w:tc>
          <w:tcPr>
            <w:tcW w:w="2410" w:type="dxa"/>
            <w:shd w:val="clear" w:color="auto" w:fill="auto"/>
            <w:noWrap/>
            <w:hideMark/>
          </w:tcPr>
          <w:p w14:paraId="732454C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Niger-Niandan-Milo*</w:t>
            </w:r>
          </w:p>
        </w:tc>
        <w:tc>
          <w:tcPr>
            <w:tcW w:w="1217" w:type="dxa"/>
            <w:shd w:val="clear" w:color="auto" w:fill="auto"/>
            <w:noWrap/>
            <w:hideMark/>
          </w:tcPr>
          <w:p w14:paraId="53D4930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1D18895F"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15ACC9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36796D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w:t>
            </w:r>
          </w:p>
        </w:tc>
        <w:tc>
          <w:tcPr>
            <w:tcW w:w="2552" w:type="dxa"/>
            <w:gridSpan w:val="4"/>
            <w:shd w:val="clear" w:color="auto" w:fill="auto"/>
            <w:noWrap/>
            <w:hideMark/>
          </w:tcPr>
          <w:p w14:paraId="5812BC1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61C61C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DEDA873" w14:textId="77777777" w:rsidTr="005305F0">
        <w:tc>
          <w:tcPr>
            <w:tcW w:w="851" w:type="dxa"/>
            <w:shd w:val="clear" w:color="auto" w:fill="auto"/>
            <w:noWrap/>
            <w:hideMark/>
          </w:tcPr>
          <w:p w14:paraId="2209A2C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1165</w:t>
            </w:r>
          </w:p>
        </w:tc>
        <w:tc>
          <w:tcPr>
            <w:tcW w:w="1559" w:type="dxa"/>
            <w:shd w:val="clear" w:color="auto" w:fill="auto"/>
            <w:noWrap/>
            <w:hideMark/>
          </w:tcPr>
          <w:p w14:paraId="66B5B59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Guinea</w:t>
            </w:r>
          </w:p>
        </w:tc>
        <w:tc>
          <w:tcPr>
            <w:tcW w:w="2410" w:type="dxa"/>
            <w:shd w:val="clear" w:color="auto" w:fill="auto"/>
            <w:noWrap/>
            <w:hideMark/>
          </w:tcPr>
          <w:p w14:paraId="6404DFE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Niger Source*</w:t>
            </w:r>
          </w:p>
        </w:tc>
        <w:tc>
          <w:tcPr>
            <w:tcW w:w="1217" w:type="dxa"/>
            <w:shd w:val="clear" w:color="auto" w:fill="auto"/>
            <w:noWrap/>
            <w:hideMark/>
          </w:tcPr>
          <w:p w14:paraId="2A0FD1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3BF285F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20A328A"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C41C1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w:t>
            </w:r>
          </w:p>
        </w:tc>
        <w:tc>
          <w:tcPr>
            <w:tcW w:w="2552" w:type="dxa"/>
            <w:gridSpan w:val="4"/>
            <w:shd w:val="clear" w:color="auto" w:fill="auto"/>
            <w:noWrap/>
            <w:hideMark/>
          </w:tcPr>
          <w:p w14:paraId="41B6D3B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1DE4CF3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7181AA8" w14:textId="77777777" w:rsidTr="005305F0">
        <w:tc>
          <w:tcPr>
            <w:tcW w:w="851" w:type="dxa"/>
            <w:shd w:val="clear" w:color="auto" w:fill="auto"/>
            <w:noWrap/>
            <w:hideMark/>
          </w:tcPr>
          <w:p w14:paraId="5164243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1166</w:t>
            </w:r>
          </w:p>
        </w:tc>
        <w:tc>
          <w:tcPr>
            <w:tcW w:w="1559" w:type="dxa"/>
            <w:shd w:val="clear" w:color="auto" w:fill="auto"/>
            <w:noWrap/>
            <w:hideMark/>
          </w:tcPr>
          <w:p w14:paraId="09CDFCC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Guinea</w:t>
            </w:r>
          </w:p>
        </w:tc>
        <w:tc>
          <w:tcPr>
            <w:tcW w:w="2410" w:type="dxa"/>
            <w:shd w:val="clear" w:color="auto" w:fill="auto"/>
            <w:noWrap/>
            <w:hideMark/>
          </w:tcPr>
          <w:p w14:paraId="3E66BA2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Niger-Tinkisso*</w:t>
            </w:r>
          </w:p>
        </w:tc>
        <w:tc>
          <w:tcPr>
            <w:tcW w:w="1217" w:type="dxa"/>
            <w:shd w:val="clear" w:color="auto" w:fill="auto"/>
            <w:noWrap/>
            <w:hideMark/>
          </w:tcPr>
          <w:p w14:paraId="06013B6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7851675C"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5F73F6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9489D3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w:t>
            </w:r>
          </w:p>
        </w:tc>
        <w:tc>
          <w:tcPr>
            <w:tcW w:w="2552" w:type="dxa"/>
            <w:gridSpan w:val="4"/>
            <w:shd w:val="clear" w:color="auto" w:fill="auto"/>
            <w:noWrap/>
            <w:hideMark/>
          </w:tcPr>
          <w:p w14:paraId="51C56EA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1E31C9D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37A5922" w14:textId="77777777" w:rsidTr="005305F0">
        <w:tc>
          <w:tcPr>
            <w:tcW w:w="851" w:type="dxa"/>
            <w:shd w:val="clear" w:color="auto" w:fill="auto"/>
            <w:noWrap/>
            <w:hideMark/>
          </w:tcPr>
          <w:p w14:paraId="72C3A7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1167</w:t>
            </w:r>
          </w:p>
        </w:tc>
        <w:tc>
          <w:tcPr>
            <w:tcW w:w="1559" w:type="dxa"/>
            <w:shd w:val="clear" w:color="auto" w:fill="auto"/>
            <w:noWrap/>
            <w:hideMark/>
          </w:tcPr>
          <w:p w14:paraId="56EB851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Guinea</w:t>
            </w:r>
          </w:p>
        </w:tc>
        <w:tc>
          <w:tcPr>
            <w:tcW w:w="2410" w:type="dxa"/>
            <w:shd w:val="clear" w:color="auto" w:fill="auto"/>
            <w:noWrap/>
            <w:hideMark/>
          </w:tcPr>
          <w:p w14:paraId="245DC38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Sankarani-Fié*</w:t>
            </w:r>
          </w:p>
        </w:tc>
        <w:tc>
          <w:tcPr>
            <w:tcW w:w="1217" w:type="dxa"/>
            <w:shd w:val="clear" w:color="auto" w:fill="auto"/>
            <w:noWrap/>
            <w:hideMark/>
          </w:tcPr>
          <w:p w14:paraId="3C2416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4F84AB2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FA6C56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BEF7F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w:t>
            </w:r>
          </w:p>
        </w:tc>
        <w:tc>
          <w:tcPr>
            <w:tcW w:w="2552" w:type="dxa"/>
            <w:gridSpan w:val="4"/>
            <w:shd w:val="clear" w:color="auto" w:fill="auto"/>
            <w:noWrap/>
            <w:hideMark/>
          </w:tcPr>
          <w:p w14:paraId="1DF9046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752A51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6609E63" w14:textId="77777777" w:rsidTr="005305F0">
        <w:tc>
          <w:tcPr>
            <w:tcW w:w="851" w:type="dxa"/>
            <w:shd w:val="clear" w:color="auto" w:fill="auto"/>
            <w:noWrap/>
            <w:hideMark/>
          </w:tcPr>
          <w:p w14:paraId="37BA695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1168</w:t>
            </w:r>
          </w:p>
        </w:tc>
        <w:tc>
          <w:tcPr>
            <w:tcW w:w="1559" w:type="dxa"/>
            <w:shd w:val="clear" w:color="auto" w:fill="auto"/>
            <w:noWrap/>
            <w:hideMark/>
          </w:tcPr>
          <w:p w14:paraId="0568B99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Guinea</w:t>
            </w:r>
          </w:p>
        </w:tc>
        <w:tc>
          <w:tcPr>
            <w:tcW w:w="2410" w:type="dxa"/>
            <w:shd w:val="clear" w:color="auto" w:fill="auto"/>
            <w:noWrap/>
            <w:hideMark/>
          </w:tcPr>
          <w:p w14:paraId="1DA41D5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Tinkisso*</w:t>
            </w:r>
          </w:p>
        </w:tc>
        <w:tc>
          <w:tcPr>
            <w:tcW w:w="1217" w:type="dxa"/>
            <w:shd w:val="clear" w:color="auto" w:fill="auto"/>
            <w:noWrap/>
            <w:hideMark/>
          </w:tcPr>
          <w:p w14:paraId="3C072D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7A79152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22DDE14"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4AD557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w:t>
            </w:r>
          </w:p>
        </w:tc>
        <w:tc>
          <w:tcPr>
            <w:tcW w:w="2552" w:type="dxa"/>
            <w:gridSpan w:val="4"/>
            <w:shd w:val="clear" w:color="auto" w:fill="auto"/>
            <w:noWrap/>
            <w:hideMark/>
          </w:tcPr>
          <w:p w14:paraId="08B3C86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741B4CD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44550DCE" w14:textId="77777777" w:rsidTr="005305F0">
        <w:tc>
          <w:tcPr>
            <w:tcW w:w="851" w:type="dxa"/>
            <w:shd w:val="clear" w:color="auto" w:fill="auto"/>
            <w:noWrap/>
            <w:hideMark/>
          </w:tcPr>
          <w:p w14:paraId="53A92F9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722</w:t>
            </w:r>
          </w:p>
        </w:tc>
        <w:tc>
          <w:tcPr>
            <w:tcW w:w="1559" w:type="dxa"/>
            <w:shd w:val="clear" w:color="auto" w:fill="auto"/>
            <w:noWrap/>
            <w:hideMark/>
          </w:tcPr>
          <w:p w14:paraId="1C9325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Honduras</w:t>
            </w:r>
          </w:p>
        </w:tc>
        <w:tc>
          <w:tcPr>
            <w:tcW w:w="2410" w:type="dxa"/>
            <w:shd w:val="clear" w:color="auto" w:fill="auto"/>
            <w:noWrap/>
            <w:hideMark/>
          </w:tcPr>
          <w:p w14:paraId="54000C0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Parque Nacional Jeanette Kawas</w:t>
            </w:r>
          </w:p>
        </w:tc>
        <w:tc>
          <w:tcPr>
            <w:tcW w:w="1217" w:type="dxa"/>
            <w:shd w:val="clear" w:color="auto" w:fill="auto"/>
            <w:noWrap/>
            <w:hideMark/>
          </w:tcPr>
          <w:p w14:paraId="20D95E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19/06/2006</w:t>
            </w:r>
          </w:p>
        </w:tc>
        <w:tc>
          <w:tcPr>
            <w:tcW w:w="1217" w:type="dxa"/>
            <w:shd w:val="clear" w:color="auto" w:fill="auto"/>
            <w:noWrap/>
            <w:hideMark/>
          </w:tcPr>
          <w:p w14:paraId="4E0664D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656548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8F5BE8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infraestructura turística</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2699E6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793A156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68C471C1" w14:textId="77777777" w:rsidTr="005305F0">
        <w:tc>
          <w:tcPr>
            <w:tcW w:w="851" w:type="dxa"/>
            <w:shd w:val="clear" w:color="auto" w:fill="auto"/>
            <w:noWrap/>
            <w:hideMark/>
          </w:tcPr>
          <w:p w14:paraId="0DFF60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422</w:t>
            </w:r>
          </w:p>
        </w:tc>
        <w:tc>
          <w:tcPr>
            <w:tcW w:w="1559" w:type="dxa"/>
            <w:shd w:val="clear" w:color="auto" w:fill="auto"/>
            <w:noWrap/>
            <w:hideMark/>
          </w:tcPr>
          <w:p w14:paraId="1929690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Hungría</w:t>
            </w:r>
          </w:p>
        </w:tc>
        <w:tc>
          <w:tcPr>
            <w:tcW w:w="2410" w:type="dxa"/>
            <w:shd w:val="clear" w:color="auto" w:fill="auto"/>
            <w:noWrap/>
            <w:hideMark/>
          </w:tcPr>
          <w:p w14:paraId="64AE37A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Bodrogzug</w:t>
            </w:r>
          </w:p>
        </w:tc>
        <w:tc>
          <w:tcPr>
            <w:tcW w:w="1217" w:type="dxa"/>
            <w:shd w:val="clear" w:color="auto" w:fill="auto"/>
            <w:noWrap/>
            <w:hideMark/>
          </w:tcPr>
          <w:p w14:paraId="0A992DC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10/11/2016</w:t>
            </w:r>
          </w:p>
        </w:tc>
        <w:tc>
          <w:tcPr>
            <w:tcW w:w="1217" w:type="dxa"/>
            <w:shd w:val="clear" w:color="auto" w:fill="auto"/>
            <w:noWrap/>
            <w:hideMark/>
          </w:tcPr>
          <w:p w14:paraId="317CE7C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FD5A78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2878EEC" w14:textId="77777777" w:rsidR="00233F21" w:rsidRPr="00B812E5" w:rsidRDefault="00233F21" w:rsidP="00965A0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Aumento de la gestión de inundaciones y sequías, patrones de uso de la tierra, especies exóticas invasoras, sedimentación y eutrofización.</w:t>
            </w:r>
          </w:p>
        </w:tc>
        <w:tc>
          <w:tcPr>
            <w:tcW w:w="2552" w:type="dxa"/>
            <w:gridSpan w:val="4"/>
            <w:shd w:val="clear" w:color="auto" w:fill="auto"/>
            <w:noWrap/>
            <w:hideMark/>
          </w:tcPr>
          <w:p w14:paraId="0582E1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090390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98CD9B8" w14:textId="77777777" w:rsidTr="005305F0">
        <w:tc>
          <w:tcPr>
            <w:tcW w:w="851" w:type="dxa"/>
            <w:shd w:val="clear" w:color="auto" w:fill="auto"/>
            <w:noWrap/>
            <w:hideMark/>
          </w:tcPr>
          <w:p w14:paraId="534CDC6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899</w:t>
            </w:r>
          </w:p>
        </w:tc>
        <w:tc>
          <w:tcPr>
            <w:tcW w:w="1559" w:type="dxa"/>
            <w:shd w:val="clear" w:color="auto" w:fill="auto"/>
            <w:noWrap/>
            <w:hideMark/>
          </w:tcPr>
          <w:p w14:paraId="46AFDC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Hungría</w:t>
            </w:r>
          </w:p>
        </w:tc>
        <w:tc>
          <w:tcPr>
            <w:tcW w:w="2410" w:type="dxa"/>
            <w:shd w:val="clear" w:color="auto" w:fill="auto"/>
            <w:noWrap/>
            <w:hideMark/>
          </w:tcPr>
          <w:p w14:paraId="639870A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Rétszilas Fishponds Nature Conservation Area</w:t>
            </w:r>
          </w:p>
        </w:tc>
        <w:tc>
          <w:tcPr>
            <w:tcW w:w="1217" w:type="dxa"/>
            <w:shd w:val="clear" w:color="auto" w:fill="auto"/>
            <w:noWrap/>
            <w:hideMark/>
          </w:tcPr>
          <w:p w14:paraId="6A2773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30/03/2017</w:t>
            </w:r>
          </w:p>
        </w:tc>
        <w:tc>
          <w:tcPr>
            <w:tcW w:w="1217" w:type="dxa"/>
            <w:shd w:val="clear" w:color="auto" w:fill="auto"/>
            <w:noWrap/>
            <w:hideMark/>
          </w:tcPr>
          <w:p w14:paraId="0696B46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E935F1B"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6B47589" w14:textId="77777777" w:rsidR="00233F21" w:rsidRPr="00B812E5" w:rsidRDefault="00233F21" w:rsidP="00965A0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Disminución de las aves reproductoras.</w:t>
            </w:r>
          </w:p>
        </w:tc>
        <w:tc>
          <w:tcPr>
            <w:tcW w:w="2552" w:type="dxa"/>
            <w:gridSpan w:val="4"/>
            <w:shd w:val="clear" w:color="auto" w:fill="auto"/>
            <w:noWrap/>
            <w:hideMark/>
          </w:tcPr>
          <w:p w14:paraId="640DE3B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03E66A6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3F89A76" w14:textId="77777777" w:rsidTr="005305F0">
        <w:tc>
          <w:tcPr>
            <w:tcW w:w="851" w:type="dxa"/>
            <w:shd w:val="clear" w:color="auto" w:fill="auto"/>
            <w:noWrap/>
            <w:hideMark/>
          </w:tcPr>
          <w:p w14:paraId="6B893BB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1410</w:t>
            </w:r>
          </w:p>
        </w:tc>
        <w:tc>
          <w:tcPr>
            <w:tcW w:w="1559" w:type="dxa"/>
            <w:shd w:val="clear" w:color="auto" w:fill="auto"/>
            <w:noWrap/>
            <w:hideMark/>
          </w:tcPr>
          <w:p w14:paraId="0AC3B29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Hungría</w:t>
            </w:r>
          </w:p>
        </w:tc>
        <w:tc>
          <w:tcPr>
            <w:tcW w:w="2410" w:type="dxa"/>
            <w:shd w:val="clear" w:color="auto" w:fill="auto"/>
            <w:noWrap/>
            <w:hideMark/>
          </w:tcPr>
          <w:p w14:paraId="10A73B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Upper Tisza (Felsö-Tisza)</w:t>
            </w:r>
          </w:p>
        </w:tc>
        <w:tc>
          <w:tcPr>
            <w:tcW w:w="1217" w:type="dxa"/>
            <w:shd w:val="clear" w:color="auto" w:fill="auto"/>
            <w:noWrap/>
            <w:hideMark/>
          </w:tcPr>
          <w:p w14:paraId="7A95EB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10/11/2016</w:t>
            </w:r>
          </w:p>
        </w:tc>
        <w:tc>
          <w:tcPr>
            <w:tcW w:w="1217" w:type="dxa"/>
            <w:shd w:val="clear" w:color="auto" w:fill="auto"/>
            <w:noWrap/>
            <w:hideMark/>
          </w:tcPr>
          <w:p w14:paraId="6479DDD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23FFFFC"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C4C2496" w14:textId="77777777" w:rsidR="00233F21" w:rsidRPr="00B812E5" w:rsidRDefault="00233F21" w:rsidP="00965A0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Disminución en la calidad del agua, fluctuaciones extremas del agua, especies exóticas invasoras, reducción del bosque, disminución de los pastizales.</w:t>
            </w:r>
          </w:p>
        </w:tc>
        <w:tc>
          <w:tcPr>
            <w:tcW w:w="2552" w:type="dxa"/>
            <w:gridSpan w:val="4"/>
            <w:shd w:val="clear" w:color="auto" w:fill="auto"/>
            <w:noWrap/>
            <w:hideMark/>
          </w:tcPr>
          <w:p w14:paraId="702477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420DBC2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0C0A4B0" w14:textId="77777777" w:rsidTr="005305F0">
        <w:tc>
          <w:tcPr>
            <w:tcW w:w="851" w:type="dxa"/>
            <w:shd w:val="clear" w:color="auto" w:fill="auto"/>
            <w:noWrap/>
            <w:hideMark/>
          </w:tcPr>
          <w:p w14:paraId="134A565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w:t>
            </w:r>
          </w:p>
        </w:tc>
        <w:tc>
          <w:tcPr>
            <w:tcW w:w="1559" w:type="dxa"/>
            <w:shd w:val="clear" w:color="auto" w:fill="auto"/>
            <w:noWrap/>
            <w:hideMark/>
          </w:tcPr>
          <w:p w14:paraId="25E0222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410" w:type="dxa"/>
            <w:shd w:val="clear" w:color="auto" w:fill="auto"/>
            <w:noWrap/>
            <w:hideMark/>
          </w:tcPr>
          <w:p w14:paraId="228AE90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Keoladeo National Park**</w:t>
            </w:r>
          </w:p>
        </w:tc>
        <w:tc>
          <w:tcPr>
            <w:tcW w:w="1217" w:type="dxa"/>
            <w:shd w:val="clear" w:color="auto" w:fill="auto"/>
            <w:noWrap/>
            <w:hideMark/>
          </w:tcPr>
          <w:p w14:paraId="461A16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71E9498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DB5B8F3"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F850915" w14:textId="77777777" w:rsidR="00233F21" w:rsidRPr="00B812E5" w:rsidRDefault="00233F21" w:rsidP="00BE2BDC">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Escasez de agua debido a la represa aguas arriba.</w:t>
            </w:r>
          </w:p>
        </w:tc>
        <w:tc>
          <w:tcPr>
            <w:tcW w:w="2552" w:type="dxa"/>
            <w:gridSpan w:val="4"/>
            <w:shd w:val="clear" w:color="auto" w:fill="auto"/>
            <w:noWrap/>
            <w:hideMark/>
          </w:tcPr>
          <w:p w14:paraId="0DBA5D6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(2008)</w:t>
            </w:r>
          </w:p>
        </w:tc>
        <w:tc>
          <w:tcPr>
            <w:tcW w:w="992" w:type="dxa"/>
            <w:shd w:val="clear" w:color="auto" w:fill="auto"/>
            <w:noWrap/>
            <w:hideMark/>
          </w:tcPr>
          <w:p w14:paraId="419EB63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BA70563" w14:textId="77777777" w:rsidTr="005305F0">
        <w:tc>
          <w:tcPr>
            <w:tcW w:w="851" w:type="dxa"/>
            <w:shd w:val="clear" w:color="auto" w:fill="auto"/>
            <w:noWrap/>
            <w:hideMark/>
          </w:tcPr>
          <w:p w14:paraId="797AA5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463</w:t>
            </w:r>
          </w:p>
        </w:tc>
        <w:tc>
          <w:tcPr>
            <w:tcW w:w="1559" w:type="dxa"/>
            <w:shd w:val="clear" w:color="auto" w:fill="auto"/>
            <w:noWrap/>
            <w:hideMark/>
          </w:tcPr>
          <w:p w14:paraId="712AA28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410" w:type="dxa"/>
            <w:shd w:val="clear" w:color="auto" w:fill="auto"/>
            <w:noWrap/>
            <w:hideMark/>
          </w:tcPr>
          <w:p w14:paraId="0BAA8B7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Loktak Lake**</w:t>
            </w:r>
          </w:p>
        </w:tc>
        <w:tc>
          <w:tcPr>
            <w:tcW w:w="1217" w:type="dxa"/>
            <w:shd w:val="clear" w:color="auto" w:fill="auto"/>
            <w:noWrap/>
            <w:hideMark/>
          </w:tcPr>
          <w:p w14:paraId="28B5D78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16/06/1993</w:t>
            </w:r>
          </w:p>
        </w:tc>
        <w:tc>
          <w:tcPr>
            <w:tcW w:w="1217" w:type="dxa"/>
            <w:shd w:val="clear" w:color="auto" w:fill="auto"/>
            <w:noWrap/>
            <w:hideMark/>
          </w:tcPr>
          <w:p w14:paraId="631B55A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AB2A7B0"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22D7DC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Deforestación en la cuenca hidrográfica, infestación de jacinto de agua y contaminación</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E3726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(2008)</w:t>
            </w:r>
          </w:p>
        </w:tc>
        <w:tc>
          <w:tcPr>
            <w:tcW w:w="992" w:type="dxa"/>
            <w:shd w:val="clear" w:color="auto" w:fill="auto"/>
            <w:noWrap/>
            <w:hideMark/>
          </w:tcPr>
          <w:p w14:paraId="34BC020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0CBA52F" w14:textId="77777777" w:rsidTr="005305F0">
        <w:tc>
          <w:tcPr>
            <w:tcW w:w="851" w:type="dxa"/>
            <w:shd w:val="clear" w:color="auto" w:fill="auto"/>
            <w:noWrap/>
            <w:hideMark/>
          </w:tcPr>
          <w:p w14:paraId="418672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554</w:t>
            </w:r>
          </w:p>
        </w:tc>
        <w:tc>
          <w:tcPr>
            <w:tcW w:w="1559" w:type="dxa"/>
            <w:shd w:val="clear" w:color="auto" w:fill="auto"/>
            <w:noWrap/>
            <w:hideMark/>
          </w:tcPr>
          <w:p w14:paraId="5DF4686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Indonesia</w:t>
            </w:r>
          </w:p>
        </w:tc>
        <w:tc>
          <w:tcPr>
            <w:tcW w:w="2410" w:type="dxa"/>
            <w:shd w:val="clear" w:color="auto" w:fill="auto"/>
            <w:noWrap/>
            <w:hideMark/>
          </w:tcPr>
          <w:p w14:paraId="04573ED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Berbak National Park*</w:t>
            </w:r>
          </w:p>
        </w:tc>
        <w:tc>
          <w:tcPr>
            <w:tcW w:w="1217" w:type="dxa"/>
            <w:shd w:val="clear" w:color="auto" w:fill="auto"/>
            <w:noWrap/>
            <w:hideMark/>
          </w:tcPr>
          <w:p w14:paraId="2212BA1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23/11/2015</w:t>
            </w:r>
          </w:p>
        </w:tc>
        <w:tc>
          <w:tcPr>
            <w:tcW w:w="1217" w:type="dxa"/>
            <w:shd w:val="clear" w:color="auto" w:fill="auto"/>
            <w:noWrap/>
            <w:hideMark/>
          </w:tcPr>
          <w:p w14:paraId="437AB59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596220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BA41FC9" w14:textId="77777777" w:rsidR="00233F21" w:rsidRPr="00B812E5" w:rsidRDefault="00233F21" w:rsidP="00BE2BDC">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Incendios forestales y de turberas en 2015</w:t>
            </w:r>
            <w:r w:rsidRPr="00B812E5">
              <w:rPr>
                <w:rFonts w:asciiTheme="minorHAnsi" w:hAnsiTheme="minorHAnsi" w:cstheme="minorHAnsi"/>
                <w:sz w:val="20"/>
                <w:szCs w:val="20"/>
                <w:lang w:val="es-ES" w:eastAsia="en-GB"/>
              </w:rPr>
              <w:t>. MRA 85 (marzo de 2018)</w:t>
            </w:r>
          </w:p>
        </w:tc>
        <w:tc>
          <w:tcPr>
            <w:tcW w:w="2552" w:type="dxa"/>
            <w:gridSpan w:val="4"/>
            <w:shd w:val="clear" w:color="auto" w:fill="auto"/>
            <w:noWrap/>
            <w:hideMark/>
          </w:tcPr>
          <w:p w14:paraId="6264598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3ECB85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EC3ABD9" w14:textId="77777777" w:rsidTr="005305F0">
        <w:tc>
          <w:tcPr>
            <w:tcW w:w="851" w:type="dxa"/>
            <w:shd w:val="clear" w:color="auto" w:fill="auto"/>
            <w:noWrap/>
            <w:hideMark/>
          </w:tcPr>
          <w:p w14:paraId="3F8CC11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38</w:t>
            </w:r>
          </w:p>
        </w:tc>
        <w:tc>
          <w:tcPr>
            <w:tcW w:w="1559" w:type="dxa"/>
            <w:shd w:val="clear" w:color="auto" w:fill="auto"/>
            <w:noWrap/>
            <w:hideMark/>
          </w:tcPr>
          <w:p w14:paraId="15D827A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2075460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Urmia [or Orumiyeh]*</w:t>
            </w:r>
          </w:p>
        </w:tc>
        <w:tc>
          <w:tcPr>
            <w:tcW w:w="1217" w:type="dxa"/>
            <w:shd w:val="clear" w:color="auto" w:fill="auto"/>
            <w:noWrap/>
            <w:hideMark/>
          </w:tcPr>
          <w:p w14:paraId="4E0B20C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05/09/2011</w:t>
            </w:r>
          </w:p>
        </w:tc>
        <w:tc>
          <w:tcPr>
            <w:tcW w:w="1217" w:type="dxa"/>
            <w:shd w:val="clear" w:color="auto" w:fill="auto"/>
            <w:noWrap/>
            <w:hideMark/>
          </w:tcPr>
          <w:p w14:paraId="1BF6382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FD52EA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06B61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El lago se está secando debido a la gestión deficiente de los recursos hídricos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27B26F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799330C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72480C8" w14:textId="77777777" w:rsidTr="005305F0">
        <w:tc>
          <w:tcPr>
            <w:tcW w:w="851" w:type="dxa"/>
            <w:shd w:val="clear" w:color="auto" w:fill="auto"/>
            <w:noWrap/>
            <w:hideMark/>
          </w:tcPr>
          <w:p w14:paraId="53A45E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w:t>
            </w:r>
          </w:p>
        </w:tc>
        <w:tc>
          <w:tcPr>
            <w:tcW w:w="1559" w:type="dxa"/>
            <w:shd w:val="clear" w:color="auto" w:fill="auto"/>
            <w:noWrap/>
            <w:hideMark/>
          </w:tcPr>
          <w:p w14:paraId="63B8F7B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4A04A7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Neiriz Lakes &amp; Kamjan Marshes**</w:t>
            </w:r>
          </w:p>
        </w:tc>
        <w:tc>
          <w:tcPr>
            <w:tcW w:w="1217" w:type="dxa"/>
            <w:shd w:val="clear" w:color="auto" w:fill="auto"/>
            <w:noWrap/>
            <w:hideMark/>
          </w:tcPr>
          <w:p w14:paraId="2F89DA6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568C166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74452B8"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3264CDC" w14:textId="77777777" w:rsidR="00233F21" w:rsidRPr="00B812E5" w:rsidRDefault="00233F21" w:rsidP="00BE2BDC">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Drenaje de agua del sitio, actividades agrícolas.</w:t>
            </w:r>
          </w:p>
        </w:tc>
        <w:tc>
          <w:tcPr>
            <w:tcW w:w="2552" w:type="dxa"/>
            <w:gridSpan w:val="4"/>
            <w:shd w:val="clear" w:color="auto" w:fill="auto"/>
            <w:noWrap/>
            <w:hideMark/>
          </w:tcPr>
          <w:p w14:paraId="1F5F82F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(2008)</w:t>
            </w:r>
          </w:p>
        </w:tc>
        <w:tc>
          <w:tcPr>
            <w:tcW w:w="992" w:type="dxa"/>
            <w:shd w:val="clear" w:color="auto" w:fill="auto"/>
            <w:noWrap/>
            <w:hideMark/>
          </w:tcPr>
          <w:p w14:paraId="2E301F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10EFF05" w14:textId="77777777" w:rsidTr="005305F0">
        <w:tc>
          <w:tcPr>
            <w:tcW w:w="851" w:type="dxa"/>
            <w:shd w:val="clear" w:color="auto" w:fill="auto"/>
            <w:noWrap/>
            <w:hideMark/>
          </w:tcPr>
          <w:p w14:paraId="1E6D35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40</w:t>
            </w:r>
          </w:p>
        </w:tc>
        <w:tc>
          <w:tcPr>
            <w:tcW w:w="1559" w:type="dxa"/>
            <w:shd w:val="clear" w:color="auto" w:fill="auto"/>
            <w:noWrap/>
            <w:hideMark/>
          </w:tcPr>
          <w:p w14:paraId="5EAD15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31276B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Anzali Wetland Complex*</w:t>
            </w:r>
          </w:p>
        </w:tc>
        <w:tc>
          <w:tcPr>
            <w:tcW w:w="1217" w:type="dxa"/>
            <w:shd w:val="clear" w:color="auto" w:fill="auto"/>
            <w:noWrap/>
            <w:hideMark/>
          </w:tcPr>
          <w:p w14:paraId="505F21D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31/12/1993</w:t>
            </w:r>
          </w:p>
        </w:tc>
        <w:tc>
          <w:tcPr>
            <w:tcW w:w="1217" w:type="dxa"/>
            <w:shd w:val="clear" w:color="auto" w:fill="auto"/>
            <w:noWrap/>
            <w:hideMark/>
          </w:tcPr>
          <w:p w14:paraId="6CA104F2"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847B6B1"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2388B06" w14:textId="77777777" w:rsidR="00233F21" w:rsidRPr="00B812E5" w:rsidRDefault="00233F21" w:rsidP="00BE2BDC">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Cambio de los niveles de agua, eutrofización, presión cinegética, proliferación de jacinto de agua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E3A669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217E304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549953D" w14:textId="77777777" w:rsidTr="005305F0">
        <w:tc>
          <w:tcPr>
            <w:tcW w:w="851" w:type="dxa"/>
            <w:shd w:val="clear" w:color="auto" w:fill="auto"/>
            <w:noWrap/>
            <w:hideMark/>
          </w:tcPr>
          <w:p w14:paraId="375A138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41</w:t>
            </w:r>
          </w:p>
        </w:tc>
        <w:tc>
          <w:tcPr>
            <w:tcW w:w="1559" w:type="dxa"/>
            <w:shd w:val="clear" w:color="auto" w:fill="auto"/>
            <w:noWrap/>
            <w:hideMark/>
          </w:tcPr>
          <w:p w14:paraId="15ABB1B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76CD2A4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Shadegan Marshes &amp; mudflats of Khor-al Amaya &amp; Khor Musa**</w:t>
            </w:r>
          </w:p>
        </w:tc>
        <w:tc>
          <w:tcPr>
            <w:tcW w:w="1217" w:type="dxa"/>
            <w:shd w:val="clear" w:color="auto" w:fill="auto"/>
            <w:noWrap/>
            <w:hideMark/>
          </w:tcPr>
          <w:p w14:paraId="37DB77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16/06/1993</w:t>
            </w:r>
          </w:p>
        </w:tc>
        <w:tc>
          <w:tcPr>
            <w:tcW w:w="1217" w:type="dxa"/>
            <w:shd w:val="clear" w:color="auto" w:fill="auto"/>
            <w:noWrap/>
            <w:hideMark/>
          </w:tcPr>
          <w:p w14:paraId="798ED78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7EFEFEC"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AD41776" w14:textId="77777777" w:rsidR="00233F21" w:rsidRPr="00B812E5" w:rsidRDefault="00233F21" w:rsidP="00BE2BDC">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Contaminación química, propuesta de drenaje del sitio para la agricultura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594E4E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(2008)</w:t>
            </w:r>
          </w:p>
        </w:tc>
        <w:tc>
          <w:tcPr>
            <w:tcW w:w="992" w:type="dxa"/>
            <w:shd w:val="clear" w:color="auto" w:fill="auto"/>
            <w:noWrap/>
            <w:hideMark/>
          </w:tcPr>
          <w:p w14:paraId="7C1E665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EBF5C7F" w14:textId="77777777" w:rsidTr="005305F0">
        <w:tc>
          <w:tcPr>
            <w:tcW w:w="851" w:type="dxa"/>
            <w:shd w:val="clear" w:color="auto" w:fill="auto"/>
            <w:noWrap/>
            <w:hideMark/>
          </w:tcPr>
          <w:p w14:paraId="62EF197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w:t>
            </w:r>
          </w:p>
        </w:tc>
        <w:tc>
          <w:tcPr>
            <w:tcW w:w="1559" w:type="dxa"/>
            <w:shd w:val="clear" w:color="auto" w:fill="auto"/>
            <w:noWrap/>
            <w:hideMark/>
          </w:tcPr>
          <w:p w14:paraId="09B05E3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4E1C47F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Hamun-e-Saberi &amp; Hamun-e-Helmand**</w:t>
            </w:r>
          </w:p>
        </w:tc>
        <w:tc>
          <w:tcPr>
            <w:tcW w:w="1217" w:type="dxa"/>
            <w:shd w:val="clear" w:color="auto" w:fill="auto"/>
            <w:noWrap/>
            <w:hideMark/>
          </w:tcPr>
          <w:p w14:paraId="2E01A79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10875C6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3F050EE"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255D83D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Flujo insuficiente de agua al sitio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F96BC1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(2014)</w:t>
            </w:r>
          </w:p>
        </w:tc>
        <w:tc>
          <w:tcPr>
            <w:tcW w:w="992" w:type="dxa"/>
            <w:shd w:val="clear" w:color="auto" w:fill="auto"/>
            <w:noWrap/>
            <w:hideMark/>
          </w:tcPr>
          <w:p w14:paraId="24BAD66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88ED775" w14:textId="77777777" w:rsidTr="005305F0">
        <w:tc>
          <w:tcPr>
            <w:tcW w:w="851" w:type="dxa"/>
            <w:shd w:val="clear" w:color="auto" w:fill="auto"/>
            <w:noWrap/>
            <w:hideMark/>
          </w:tcPr>
          <w:p w14:paraId="7E4C47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44</w:t>
            </w:r>
          </w:p>
        </w:tc>
        <w:tc>
          <w:tcPr>
            <w:tcW w:w="1559" w:type="dxa"/>
            <w:shd w:val="clear" w:color="auto" w:fill="auto"/>
            <w:noWrap/>
            <w:hideMark/>
          </w:tcPr>
          <w:p w14:paraId="4F5B4C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7CA0F1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Hamun-e-Puzak, south end**</w:t>
            </w:r>
          </w:p>
        </w:tc>
        <w:tc>
          <w:tcPr>
            <w:tcW w:w="1217" w:type="dxa"/>
            <w:shd w:val="clear" w:color="auto" w:fill="auto"/>
            <w:noWrap/>
            <w:hideMark/>
          </w:tcPr>
          <w:p w14:paraId="456E3F6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3182594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0A71DD4"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6303A96" w14:textId="77777777" w:rsidR="00233F21" w:rsidRPr="00B812E5" w:rsidRDefault="00233F21" w:rsidP="00BE2BDC">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Flujo insuficiente de agua al sitio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13446DF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(2014)</w:t>
            </w:r>
          </w:p>
        </w:tc>
        <w:tc>
          <w:tcPr>
            <w:tcW w:w="992" w:type="dxa"/>
            <w:shd w:val="clear" w:color="auto" w:fill="auto"/>
            <w:noWrap/>
            <w:hideMark/>
          </w:tcPr>
          <w:p w14:paraId="433BCF5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498556A" w14:textId="77777777" w:rsidTr="005305F0">
        <w:tc>
          <w:tcPr>
            <w:tcW w:w="851" w:type="dxa"/>
            <w:shd w:val="clear" w:color="auto" w:fill="auto"/>
            <w:noWrap/>
            <w:hideMark/>
          </w:tcPr>
          <w:p w14:paraId="4AEC97F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w:t>
            </w:r>
          </w:p>
        </w:tc>
        <w:tc>
          <w:tcPr>
            <w:tcW w:w="1559" w:type="dxa"/>
            <w:shd w:val="clear" w:color="auto" w:fill="auto"/>
            <w:noWrap/>
            <w:hideMark/>
          </w:tcPr>
          <w:p w14:paraId="718DDC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6A59C62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Shurgol, Yadegarlu &amp; Dorgeh Sangi Lakes*</w:t>
            </w:r>
          </w:p>
        </w:tc>
        <w:tc>
          <w:tcPr>
            <w:tcW w:w="1217" w:type="dxa"/>
            <w:shd w:val="clear" w:color="auto" w:fill="auto"/>
            <w:noWrap/>
            <w:hideMark/>
          </w:tcPr>
          <w:p w14:paraId="1113A6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39DFB38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5F76742"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0F413CAD" w14:textId="77777777" w:rsidR="00233F21" w:rsidRPr="00B812E5" w:rsidRDefault="00233F21" w:rsidP="001E2E08">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Contaminación debido a la acción militar</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54C169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1AF2830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78467C5" w14:textId="77777777" w:rsidTr="005305F0">
        <w:tc>
          <w:tcPr>
            <w:tcW w:w="851" w:type="dxa"/>
            <w:shd w:val="clear" w:color="auto" w:fill="auto"/>
            <w:noWrap/>
            <w:hideMark/>
          </w:tcPr>
          <w:p w14:paraId="4311A91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49</w:t>
            </w:r>
          </w:p>
        </w:tc>
        <w:tc>
          <w:tcPr>
            <w:tcW w:w="1559" w:type="dxa"/>
            <w:shd w:val="clear" w:color="auto" w:fill="auto"/>
            <w:noWrap/>
            <w:hideMark/>
          </w:tcPr>
          <w:p w14:paraId="17917CB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Irán (República </w:t>
            </w:r>
            <w:r w:rsidRPr="00B812E5">
              <w:rPr>
                <w:rFonts w:asciiTheme="minorHAnsi" w:hAnsiTheme="minorHAnsi" w:cstheme="minorHAnsi"/>
                <w:color w:val="000000"/>
                <w:sz w:val="20"/>
                <w:szCs w:val="20"/>
                <w:lang w:val="es-ES" w:eastAsia="en-GB"/>
              </w:rPr>
              <w:lastRenderedPageBreak/>
              <w:t>Islámica del)</w:t>
            </w:r>
          </w:p>
        </w:tc>
        <w:tc>
          <w:tcPr>
            <w:tcW w:w="2410" w:type="dxa"/>
            <w:shd w:val="clear" w:color="auto" w:fill="auto"/>
            <w:noWrap/>
            <w:hideMark/>
          </w:tcPr>
          <w:p w14:paraId="4369BD9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Alagol, Ulmagol and Ajigol </w:t>
            </w:r>
            <w:r w:rsidRPr="00B812E5">
              <w:rPr>
                <w:rFonts w:asciiTheme="minorHAnsi" w:hAnsiTheme="minorHAnsi" w:cstheme="minorHAnsi"/>
                <w:color w:val="000000"/>
                <w:sz w:val="20"/>
                <w:szCs w:val="20"/>
                <w:lang w:val="es-ES" w:eastAsia="en-GB"/>
              </w:rPr>
              <w:lastRenderedPageBreak/>
              <w:t>Lakes**</w:t>
            </w:r>
          </w:p>
        </w:tc>
        <w:tc>
          <w:tcPr>
            <w:tcW w:w="1217" w:type="dxa"/>
            <w:shd w:val="clear" w:color="auto" w:fill="auto"/>
            <w:noWrap/>
            <w:hideMark/>
          </w:tcPr>
          <w:p w14:paraId="4A9B062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25/08/2011</w:t>
            </w:r>
          </w:p>
        </w:tc>
        <w:tc>
          <w:tcPr>
            <w:tcW w:w="1217" w:type="dxa"/>
            <w:shd w:val="clear" w:color="auto" w:fill="auto"/>
            <w:noWrap/>
            <w:hideMark/>
          </w:tcPr>
          <w:p w14:paraId="3848A84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66D04B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F5A8E30" w14:textId="77777777" w:rsidR="00233F21" w:rsidRPr="00B812E5" w:rsidRDefault="00233F21" w:rsidP="001E2E08">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Construcción de una línea de </w:t>
            </w:r>
            <w:r w:rsidRPr="00B812E5">
              <w:rPr>
                <w:rFonts w:asciiTheme="minorHAnsi" w:hAnsiTheme="minorHAnsi" w:cstheme="minorHAnsi"/>
                <w:color w:val="000000"/>
                <w:sz w:val="20"/>
                <w:szCs w:val="20"/>
                <w:lang w:val="es-ES" w:eastAsia="en-GB"/>
              </w:rPr>
              <w:lastRenderedPageBreak/>
              <w:t xml:space="preserve">ferrocarril. </w:t>
            </w:r>
            <w:r w:rsidRPr="00B812E5">
              <w:rPr>
                <w:rFonts w:asciiTheme="minorHAnsi" w:hAnsiTheme="minorHAnsi" w:cstheme="minorHAnsi"/>
                <w:color w:val="000000"/>
                <w:sz w:val="20"/>
                <w:szCs w:val="20"/>
                <w:lang w:val="es-ES" w:eastAsia="en-GB"/>
              </w:rPr>
              <w:br/>
            </w:r>
          </w:p>
        </w:tc>
        <w:tc>
          <w:tcPr>
            <w:tcW w:w="2552" w:type="dxa"/>
            <w:gridSpan w:val="4"/>
            <w:shd w:val="clear" w:color="auto" w:fill="auto"/>
            <w:noWrap/>
            <w:hideMark/>
          </w:tcPr>
          <w:p w14:paraId="400D99A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En espera de actualización </w:t>
            </w:r>
            <w:r w:rsidRPr="00B812E5">
              <w:rPr>
                <w:rFonts w:asciiTheme="minorHAnsi" w:hAnsiTheme="minorHAnsi" w:cstheme="minorHAnsi"/>
                <w:color w:val="000000"/>
                <w:sz w:val="20"/>
                <w:szCs w:val="20"/>
                <w:lang w:val="es-ES" w:eastAsia="en-GB"/>
              </w:rPr>
              <w:lastRenderedPageBreak/>
              <w:t>(2011)</w:t>
            </w:r>
          </w:p>
        </w:tc>
        <w:tc>
          <w:tcPr>
            <w:tcW w:w="992" w:type="dxa"/>
            <w:shd w:val="clear" w:color="auto" w:fill="auto"/>
            <w:noWrap/>
            <w:hideMark/>
          </w:tcPr>
          <w:p w14:paraId="64CBBFA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otro</w:t>
            </w:r>
          </w:p>
        </w:tc>
      </w:tr>
      <w:tr w:rsidR="00233F21" w:rsidRPr="00B812E5" w14:paraId="07617674" w14:textId="77777777" w:rsidTr="005305F0">
        <w:tc>
          <w:tcPr>
            <w:tcW w:w="851" w:type="dxa"/>
            <w:shd w:val="clear" w:color="auto" w:fill="auto"/>
            <w:noWrap/>
            <w:hideMark/>
          </w:tcPr>
          <w:p w14:paraId="2D8DE5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53</w:t>
            </w:r>
          </w:p>
        </w:tc>
        <w:tc>
          <w:tcPr>
            <w:tcW w:w="1559" w:type="dxa"/>
            <w:shd w:val="clear" w:color="auto" w:fill="auto"/>
            <w:noWrap/>
            <w:hideMark/>
          </w:tcPr>
          <w:p w14:paraId="37A2BB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Irán (República Islámica del)</w:t>
            </w:r>
          </w:p>
        </w:tc>
        <w:tc>
          <w:tcPr>
            <w:tcW w:w="2410" w:type="dxa"/>
            <w:shd w:val="clear" w:color="auto" w:fill="auto"/>
            <w:noWrap/>
            <w:hideMark/>
          </w:tcPr>
          <w:p w14:paraId="78F37F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Gavkhouni Lake and marshes of the lower Zaindeh Rud*</w:t>
            </w:r>
          </w:p>
        </w:tc>
        <w:tc>
          <w:tcPr>
            <w:tcW w:w="1217" w:type="dxa"/>
            <w:shd w:val="clear" w:color="auto" w:fill="auto"/>
            <w:noWrap/>
            <w:hideMark/>
          </w:tcPr>
          <w:p w14:paraId="305CBC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01/02/2016</w:t>
            </w:r>
          </w:p>
        </w:tc>
        <w:tc>
          <w:tcPr>
            <w:tcW w:w="1217" w:type="dxa"/>
            <w:shd w:val="clear" w:color="auto" w:fill="auto"/>
            <w:noWrap/>
            <w:hideMark/>
          </w:tcPr>
          <w:p w14:paraId="70AD0B8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9A1194F"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454B38D" w14:textId="77777777" w:rsidR="00233F21" w:rsidRPr="00B812E5" w:rsidRDefault="00233F21" w:rsidP="001E2E08">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Sobreextracción de agua y contaminación por la agricultura.</w:t>
            </w:r>
          </w:p>
        </w:tc>
        <w:tc>
          <w:tcPr>
            <w:tcW w:w="2552" w:type="dxa"/>
            <w:gridSpan w:val="4"/>
            <w:shd w:val="clear" w:color="auto" w:fill="auto"/>
            <w:noWrap/>
            <w:hideMark/>
          </w:tcPr>
          <w:p w14:paraId="70792FD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742D42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45EF9BE" w14:textId="77777777" w:rsidTr="005305F0">
        <w:tc>
          <w:tcPr>
            <w:tcW w:w="851" w:type="dxa"/>
            <w:shd w:val="clear" w:color="auto" w:fill="auto"/>
            <w:noWrap/>
            <w:hideMark/>
          </w:tcPr>
          <w:p w14:paraId="4109E58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1718</w:t>
            </w:r>
          </w:p>
        </w:tc>
        <w:tc>
          <w:tcPr>
            <w:tcW w:w="1559" w:type="dxa"/>
            <w:shd w:val="clear" w:color="auto" w:fill="auto"/>
            <w:noWrap/>
            <w:hideMark/>
          </w:tcPr>
          <w:p w14:paraId="33B75E6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Iraq</w:t>
            </w:r>
          </w:p>
        </w:tc>
        <w:tc>
          <w:tcPr>
            <w:tcW w:w="2410" w:type="dxa"/>
            <w:shd w:val="clear" w:color="auto" w:fill="auto"/>
            <w:noWrap/>
            <w:hideMark/>
          </w:tcPr>
          <w:p w14:paraId="1CACB67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Hawizeh Marsh*</w:t>
            </w:r>
          </w:p>
        </w:tc>
        <w:tc>
          <w:tcPr>
            <w:tcW w:w="1217" w:type="dxa"/>
            <w:shd w:val="clear" w:color="auto" w:fill="auto"/>
            <w:noWrap/>
            <w:hideMark/>
          </w:tcPr>
          <w:p w14:paraId="28E1879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28/04/2010</w:t>
            </w:r>
          </w:p>
        </w:tc>
        <w:tc>
          <w:tcPr>
            <w:tcW w:w="1217" w:type="dxa"/>
            <w:shd w:val="clear" w:color="auto" w:fill="auto"/>
            <w:noWrap/>
            <w:hideMark/>
          </w:tcPr>
          <w:p w14:paraId="6F1A9B5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AC563DD"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319515C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represas aguas arriba, prospección petrolera</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F71AD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071F3C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AA99667" w14:textId="77777777" w:rsidTr="005305F0">
        <w:tc>
          <w:tcPr>
            <w:tcW w:w="851" w:type="dxa"/>
            <w:shd w:val="clear" w:color="auto" w:fill="auto"/>
            <w:noWrap/>
            <w:hideMark/>
          </w:tcPr>
          <w:p w14:paraId="5A9FD26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846</w:t>
            </w:r>
          </w:p>
        </w:tc>
        <w:tc>
          <w:tcPr>
            <w:tcW w:w="1559" w:type="dxa"/>
            <w:shd w:val="clear" w:color="auto" w:fill="auto"/>
            <w:noWrap/>
            <w:hideMark/>
          </w:tcPr>
          <w:p w14:paraId="405888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Irlanda</w:t>
            </w:r>
          </w:p>
        </w:tc>
        <w:tc>
          <w:tcPr>
            <w:tcW w:w="2410" w:type="dxa"/>
            <w:shd w:val="clear" w:color="auto" w:fill="auto"/>
            <w:noWrap/>
            <w:hideMark/>
          </w:tcPr>
          <w:p w14:paraId="1F81F4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Lough Corrib</w:t>
            </w:r>
          </w:p>
        </w:tc>
        <w:tc>
          <w:tcPr>
            <w:tcW w:w="1217" w:type="dxa"/>
            <w:shd w:val="clear" w:color="auto" w:fill="auto"/>
            <w:noWrap/>
            <w:hideMark/>
          </w:tcPr>
          <w:p w14:paraId="579FF78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27/06/2012</w:t>
            </w:r>
          </w:p>
        </w:tc>
        <w:tc>
          <w:tcPr>
            <w:tcW w:w="1217" w:type="dxa"/>
            <w:shd w:val="clear" w:color="auto" w:fill="auto"/>
            <w:noWrap/>
            <w:hideMark/>
          </w:tcPr>
          <w:p w14:paraId="2EE7042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F97226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40FF29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Extracción de turba.  </w:t>
            </w:r>
          </w:p>
        </w:tc>
        <w:tc>
          <w:tcPr>
            <w:tcW w:w="2552" w:type="dxa"/>
            <w:gridSpan w:val="4"/>
            <w:shd w:val="clear" w:color="auto" w:fill="auto"/>
            <w:noWrap/>
            <w:hideMark/>
          </w:tcPr>
          <w:p w14:paraId="42DB03D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672F3FA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453715A" w14:textId="77777777" w:rsidTr="005305F0">
        <w:tc>
          <w:tcPr>
            <w:tcW w:w="851" w:type="dxa"/>
            <w:shd w:val="clear" w:color="auto" w:fill="auto"/>
            <w:noWrap/>
            <w:hideMark/>
          </w:tcPr>
          <w:p w14:paraId="76FBB1C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167</w:t>
            </w:r>
          </w:p>
        </w:tc>
        <w:tc>
          <w:tcPr>
            <w:tcW w:w="1559" w:type="dxa"/>
            <w:shd w:val="clear" w:color="auto" w:fill="auto"/>
            <w:noWrap/>
            <w:hideMark/>
          </w:tcPr>
          <w:p w14:paraId="30DF05C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Islandia</w:t>
            </w:r>
          </w:p>
        </w:tc>
        <w:tc>
          <w:tcPr>
            <w:tcW w:w="2410" w:type="dxa"/>
            <w:shd w:val="clear" w:color="auto" w:fill="auto"/>
            <w:noWrap/>
            <w:hideMark/>
          </w:tcPr>
          <w:p w14:paraId="76ED032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Myvatn-Laxá region**</w:t>
            </w:r>
          </w:p>
        </w:tc>
        <w:tc>
          <w:tcPr>
            <w:tcW w:w="1217" w:type="dxa"/>
            <w:shd w:val="clear" w:color="auto" w:fill="auto"/>
            <w:noWrap/>
            <w:hideMark/>
          </w:tcPr>
          <w:p w14:paraId="7D9EA59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22/04/2010</w:t>
            </w:r>
          </w:p>
        </w:tc>
        <w:tc>
          <w:tcPr>
            <w:tcW w:w="1217" w:type="dxa"/>
            <w:shd w:val="clear" w:color="auto" w:fill="auto"/>
            <w:noWrap/>
            <w:hideMark/>
          </w:tcPr>
          <w:p w14:paraId="4A4280B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450F2F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0863C62" w14:textId="77777777" w:rsidR="00233F21" w:rsidRPr="00B812E5" w:rsidRDefault="00233F21" w:rsidP="00965A0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Planes de construcción de una nueva represa, infraestructura geotérmica, desarrollo urbanístico y presiones del turismo. MRA 76 (agosto de 2013).</w:t>
            </w:r>
          </w:p>
        </w:tc>
        <w:tc>
          <w:tcPr>
            <w:tcW w:w="2552" w:type="dxa"/>
            <w:gridSpan w:val="4"/>
            <w:shd w:val="clear" w:color="auto" w:fill="auto"/>
            <w:noWrap/>
            <w:hideMark/>
          </w:tcPr>
          <w:p w14:paraId="18C7543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(2013)</w:t>
            </w:r>
          </w:p>
        </w:tc>
        <w:tc>
          <w:tcPr>
            <w:tcW w:w="992" w:type="dxa"/>
            <w:shd w:val="clear" w:color="auto" w:fill="auto"/>
            <w:noWrap/>
            <w:hideMark/>
          </w:tcPr>
          <w:p w14:paraId="31F7A3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583E258" w14:textId="77777777" w:rsidTr="005305F0">
        <w:tc>
          <w:tcPr>
            <w:tcW w:w="851" w:type="dxa"/>
            <w:shd w:val="clear" w:color="auto" w:fill="auto"/>
            <w:noWrap/>
            <w:hideMark/>
          </w:tcPr>
          <w:p w14:paraId="10302B9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133</w:t>
            </w:r>
          </w:p>
        </w:tc>
        <w:tc>
          <w:tcPr>
            <w:tcW w:w="1559" w:type="dxa"/>
            <w:shd w:val="clear" w:color="auto" w:fill="auto"/>
            <w:noWrap/>
            <w:hideMark/>
          </w:tcPr>
          <w:p w14:paraId="230411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Italia</w:t>
            </w:r>
          </w:p>
        </w:tc>
        <w:tc>
          <w:tcPr>
            <w:tcW w:w="2410" w:type="dxa"/>
            <w:shd w:val="clear" w:color="auto" w:fill="auto"/>
            <w:noWrap/>
            <w:hideMark/>
          </w:tcPr>
          <w:p w14:paraId="6E0EDC1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Stagno di Molentargius**</w:t>
            </w:r>
          </w:p>
        </w:tc>
        <w:tc>
          <w:tcPr>
            <w:tcW w:w="1217" w:type="dxa"/>
            <w:shd w:val="clear" w:color="auto" w:fill="auto"/>
            <w:noWrap/>
            <w:hideMark/>
          </w:tcPr>
          <w:p w14:paraId="4B1F2DC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22/05/2012</w:t>
            </w:r>
          </w:p>
        </w:tc>
        <w:tc>
          <w:tcPr>
            <w:tcW w:w="1217" w:type="dxa"/>
            <w:shd w:val="clear" w:color="auto" w:fill="auto"/>
            <w:noWrap/>
            <w:hideMark/>
          </w:tcPr>
          <w:p w14:paraId="062D3FFC"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0FC5B9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C52C723"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El sitio se está secando por una gestión inadecuada.</w:t>
            </w:r>
          </w:p>
        </w:tc>
        <w:tc>
          <w:tcPr>
            <w:tcW w:w="2552" w:type="dxa"/>
            <w:gridSpan w:val="4"/>
            <w:shd w:val="clear" w:color="auto" w:fill="auto"/>
            <w:noWrap/>
            <w:hideMark/>
          </w:tcPr>
          <w:p w14:paraId="4EAE594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11A441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CFE50A2" w14:textId="77777777" w:rsidTr="005305F0">
        <w:tc>
          <w:tcPr>
            <w:tcW w:w="851" w:type="dxa"/>
            <w:shd w:val="clear" w:color="auto" w:fill="auto"/>
            <w:noWrap/>
            <w:hideMark/>
          </w:tcPr>
          <w:p w14:paraId="0F8F319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w:t>
            </w:r>
          </w:p>
        </w:tc>
        <w:tc>
          <w:tcPr>
            <w:tcW w:w="1559" w:type="dxa"/>
            <w:shd w:val="clear" w:color="auto" w:fill="auto"/>
            <w:noWrap/>
            <w:hideMark/>
          </w:tcPr>
          <w:p w14:paraId="036E761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Italia</w:t>
            </w:r>
          </w:p>
        </w:tc>
        <w:tc>
          <w:tcPr>
            <w:tcW w:w="2410" w:type="dxa"/>
            <w:shd w:val="clear" w:color="auto" w:fill="auto"/>
            <w:noWrap/>
            <w:hideMark/>
          </w:tcPr>
          <w:p w14:paraId="3FB4994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 di Marano: Foci dello Stella**</w:t>
            </w:r>
          </w:p>
        </w:tc>
        <w:tc>
          <w:tcPr>
            <w:tcW w:w="1217" w:type="dxa"/>
            <w:shd w:val="clear" w:color="auto" w:fill="auto"/>
            <w:noWrap/>
            <w:hideMark/>
          </w:tcPr>
          <w:p w14:paraId="0E694BF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27/01/2009</w:t>
            </w:r>
          </w:p>
        </w:tc>
        <w:tc>
          <w:tcPr>
            <w:tcW w:w="1217" w:type="dxa"/>
            <w:shd w:val="clear" w:color="auto" w:fill="auto"/>
            <w:noWrap/>
            <w:hideMark/>
          </w:tcPr>
          <w:p w14:paraId="78939F9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25E366D"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35AD4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La erosión de las marismas redujo el número de aves invernantes</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4E8507F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608FF03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A8016C9" w14:textId="77777777" w:rsidTr="005305F0">
        <w:tc>
          <w:tcPr>
            <w:tcW w:w="851" w:type="dxa"/>
            <w:shd w:val="clear" w:color="auto" w:fill="auto"/>
            <w:noWrap/>
            <w:hideMark/>
          </w:tcPr>
          <w:p w14:paraId="13681F9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423</w:t>
            </w:r>
          </w:p>
        </w:tc>
        <w:tc>
          <w:tcPr>
            <w:tcW w:w="1559" w:type="dxa"/>
            <w:shd w:val="clear" w:color="auto" w:fill="auto"/>
            <w:noWrap/>
            <w:hideMark/>
          </w:tcPr>
          <w:p w14:paraId="1C9165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Italia</w:t>
            </w:r>
          </w:p>
        </w:tc>
        <w:tc>
          <w:tcPr>
            <w:tcW w:w="2410" w:type="dxa"/>
            <w:shd w:val="clear" w:color="auto" w:fill="auto"/>
            <w:noWrap/>
            <w:hideMark/>
          </w:tcPr>
          <w:p w14:paraId="10EE25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Laguna di Venezia: Valle Averto</w:t>
            </w:r>
          </w:p>
        </w:tc>
        <w:tc>
          <w:tcPr>
            <w:tcW w:w="1217" w:type="dxa"/>
            <w:shd w:val="clear" w:color="auto" w:fill="auto"/>
            <w:noWrap/>
            <w:hideMark/>
          </w:tcPr>
          <w:p w14:paraId="1B2C08D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15/07/2014</w:t>
            </w:r>
          </w:p>
        </w:tc>
        <w:tc>
          <w:tcPr>
            <w:tcW w:w="1217" w:type="dxa"/>
            <w:shd w:val="clear" w:color="auto" w:fill="auto"/>
            <w:noWrap/>
            <w:hideMark/>
          </w:tcPr>
          <w:p w14:paraId="035B761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6CD6E3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2097650"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Planes para excavar un canal de navegación profundo. MRA 80 </w:t>
            </w:r>
            <w:r w:rsidRPr="00B812E5">
              <w:rPr>
                <w:rFonts w:asciiTheme="minorHAnsi" w:hAnsiTheme="minorHAnsi" w:cstheme="minorHAnsi"/>
                <w:sz w:val="20"/>
                <w:szCs w:val="20"/>
                <w:lang w:val="es-ES" w:eastAsia="en-GB"/>
              </w:rPr>
              <w:t>(octubre de 2015). MRA</w:t>
            </w:r>
            <w:r w:rsidRPr="00B812E5">
              <w:rPr>
                <w:rFonts w:asciiTheme="minorHAnsi" w:hAnsiTheme="minorHAnsi" w:cstheme="minorHAnsi"/>
                <w:color w:val="000000"/>
                <w:sz w:val="20"/>
                <w:szCs w:val="20"/>
                <w:lang w:val="es-ES" w:eastAsia="en-GB"/>
              </w:rPr>
              <w:t xml:space="preserve"> 94 (enero de 2020).</w:t>
            </w:r>
          </w:p>
        </w:tc>
        <w:tc>
          <w:tcPr>
            <w:tcW w:w="2552" w:type="dxa"/>
            <w:gridSpan w:val="4"/>
            <w:shd w:val="clear" w:color="auto" w:fill="auto"/>
            <w:noWrap/>
            <w:hideMark/>
          </w:tcPr>
          <w:p w14:paraId="700CC8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357311D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5AEA521" w14:textId="77777777" w:rsidTr="005305F0">
        <w:tc>
          <w:tcPr>
            <w:tcW w:w="851" w:type="dxa"/>
            <w:shd w:val="clear" w:color="auto" w:fill="auto"/>
            <w:noWrap/>
            <w:hideMark/>
          </w:tcPr>
          <w:p w14:paraId="3EF6E0E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1454</w:t>
            </w:r>
          </w:p>
        </w:tc>
        <w:tc>
          <w:tcPr>
            <w:tcW w:w="1559" w:type="dxa"/>
            <w:shd w:val="clear" w:color="auto" w:fill="auto"/>
            <w:noWrap/>
            <w:hideMark/>
          </w:tcPr>
          <w:p w14:paraId="201EED7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Jamaica</w:t>
            </w:r>
          </w:p>
        </w:tc>
        <w:tc>
          <w:tcPr>
            <w:tcW w:w="2410" w:type="dxa"/>
            <w:shd w:val="clear" w:color="auto" w:fill="auto"/>
            <w:noWrap/>
            <w:hideMark/>
          </w:tcPr>
          <w:p w14:paraId="5D8999A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Palisadoes - Port Royal</w:t>
            </w:r>
          </w:p>
        </w:tc>
        <w:tc>
          <w:tcPr>
            <w:tcW w:w="1217" w:type="dxa"/>
            <w:shd w:val="clear" w:color="auto" w:fill="auto"/>
            <w:noWrap/>
            <w:hideMark/>
          </w:tcPr>
          <w:p w14:paraId="02D8227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15/10/2010</w:t>
            </w:r>
          </w:p>
        </w:tc>
        <w:tc>
          <w:tcPr>
            <w:tcW w:w="1217" w:type="dxa"/>
            <w:shd w:val="clear" w:color="auto" w:fill="auto"/>
            <w:noWrap/>
            <w:hideMark/>
          </w:tcPr>
          <w:p w14:paraId="38AFDD3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26/09/2019</w:t>
            </w:r>
          </w:p>
        </w:tc>
        <w:tc>
          <w:tcPr>
            <w:tcW w:w="1393" w:type="dxa"/>
            <w:shd w:val="clear" w:color="auto" w:fill="auto"/>
            <w:noWrap/>
            <w:hideMark/>
          </w:tcPr>
          <w:p w14:paraId="4DC57B1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C100D7B"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una carretera.</w:t>
            </w:r>
          </w:p>
        </w:tc>
        <w:tc>
          <w:tcPr>
            <w:tcW w:w="2552" w:type="dxa"/>
            <w:gridSpan w:val="4"/>
            <w:shd w:val="clear" w:color="auto" w:fill="auto"/>
            <w:noWrap/>
            <w:hideMark/>
          </w:tcPr>
          <w:p w14:paraId="7EE1DF47"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(2019)</w:t>
            </w:r>
          </w:p>
        </w:tc>
        <w:tc>
          <w:tcPr>
            <w:tcW w:w="992" w:type="dxa"/>
            <w:shd w:val="clear" w:color="auto" w:fill="auto"/>
            <w:noWrap/>
            <w:hideMark/>
          </w:tcPr>
          <w:p w14:paraId="3A3F9E7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D79960C" w14:textId="77777777" w:rsidTr="005305F0">
        <w:tc>
          <w:tcPr>
            <w:tcW w:w="851" w:type="dxa"/>
            <w:shd w:val="clear" w:color="auto" w:fill="auto"/>
            <w:noWrap/>
            <w:hideMark/>
          </w:tcPr>
          <w:p w14:paraId="0801A66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1597</w:t>
            </w:r>
          </w:p>
        </w:tc>
        <w:tc>
          <w:tcPr>
            <w:tcW w:w="1559" w:type="dxa"/>
            <w:shd w:val="clear" w:color="auto" w:fill="auto"/>
            <w:noWrap/>
            <w:hideMark/>
          </w:tcPr>
          <w:p w14:paraId="425A695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Jamaica</w:t>
            </w:r>
          </w:p>
        </w:tc>
        <w:tc>
          <w:tcPr>
            <w:tcW w:w="2410" w:type="dxa"/>
            <w:shd w:val="clear" w:color="auto" w:fill="auto"/>
            <w:noWrap/>
            <w:hideMark/>
          </w:tcPr>
          <w:p w14:paraId="2188A60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Portland Bight Wetlands and Cays</w:t>
            </w:r>
          </w:p>
        </w:tc>
        <w:tc>
          <w:tcPr>
            <w:tcW w:w="1217" w:type="dxa"/>
            <w:shd w:val="clear" w:color="auto" w:fill="auto"/>
            <w:noWrap/>
            <w:hideMark/>
          </w:tcPr>
          <w:p w14:paraId="1255DF1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19/09/2013</w:t>
            </w:r>
          </w:p>
        </w:tc>
        <w:tc>
          <w:tcPr>
            <w:tcW w:w="1217" w:type="dxa"/>
            <w:shd w:val="clear" w:color="auto" w:fill="auto"/>
            <w:noWrap/>
            <w:hideMark/>
          </w:tcPr>
          <w:p w14:paraId="035D387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26/09/2019</w:t>
            </w:r>
          </w:p>
        </w:tc>
        <w:tc>
          <w:tcPr>
            <w:tcW w:w="1393" w:type="dxa"/>
            <w:shd w:val="clear" w:color="auto" w:fill="auto"/>
            <w:noWrap/>
            <w:hideMark/>
          </w:tcPr>
          <w:p w14:paraId="2A4B503F"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6524AC5"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 puerto.</w:t>
            </w:r>
          </w:p>
        </w:tc>
        <w:tc>
          <w:tcPr>
            <w:tcW w:w="2552" w:type="dxa"/>
            <w:gridSpan w:val="4"/>
            <w:shd w:val="clear" w:color="auto" w:fill="auto"/>
            <w:noWrap/>
            <w:hideMark/>
          </w:tcPr>
          <w:p w14:paraId="3E0B1ECA"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(2019)</w:t>
            </w:r>
          </w:p>
        </w:tc>
        <w:tc>
          <w:tcPr>
            <w:tcW w:w="992" w:type="dxa"/>
            <w:shd w:val="clear" w:color="auto" w:fill="auto"/>
            <w:noWrap/>
            <w:hideMark/>
          </w:tcPr>
          <w:p w14:paraId="4BA9003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3A01746" w14:textId="77777777" w:rsidTr="005305F0">
        <w:tc>
          <w:tcPr>
            <w:tcW w:w="851" w:type="dxa"/>
            <w:shd w:val="clear" w:color="auto" w:fill="auto"/>
            <w:noWrap/>
            <w:hideMark/>
          </w:tcPr>
          <w:p w14:paraId="2C7E04F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135</w:t>
            </w:r>
          </w:p>
        </w:tc>
        <w:tc>
          <w:tcPr>
            <w:tcW w:w="1559" w:type="dxa"/>
            <w:shd w:val="clear" w:color="auto" w:fill="auto"/>
            <w:noWrap/>
            <w:hideMark/>
          </w:tcPr>
          <w:p w14:paraId="7990E02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Jordania</w:t>
            </w:r>
          </w:p>
        </w:tc>
        <w:tc>
          <w:tcPr>
            <w:tcW w:w="2410" w:type="dxa"/>
            <w:shd w:val="clear" w:color="auto" w:fill="auto"/>
            <w:noWrap/>
            <w:hideMark/>
          </w:tcPr>
          <w:p w14:paraId="45F3238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Azraq Oasis*</w:t>
            </w:r>
          </w:p>
        </w:tc>
        <w:tc>
          <w:tcPr>
            <w:tcW w:w="1217" w:type="dxa"/>
            <w:shd w:val="clear" w:color="auto" w:fill="auto"/>
            <w:noWrap/>
            <w:hideMark/>
          </w:tcPr>
          <w:p w14:paraId="1BA6240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4FC1907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FCFF03C"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74000D0"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Extracción creciente de agua.</w:t>
            </w:r>
          </w:p>
        </w:tc>
        <w:tc>
          <w:tcPr>
            <w:tcW w:w="2374" w:type="dxa"/>
            <w:gridSpan w:val="3"/>
            <w:shd w:val="clear" w:color="auto" w:fill="auto"/>
            <w:noWrap/>
            <w:hideMark/>
          </w:tcPr>
          <w:p w14:paraId="6D6C35A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1170" w:type="dxa"/>
            <w:gridSpan w:val="2"/>
            <w:shd w:val="clear" w:color="auto" w:fill="auto"/>
          </w:tcPr>
          <w:p w14:paraId="6B533EE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  otro</w:t>
            </w:r>
          </w:p>
        </w:tc>
      </w:tr>
      <w:tr w:rsidR="00233F21" w:rsidRPr="00B812E5" w14:paraId="736003B1" w14:textId="77777777" w:rsidTr="005305F0">
        <w:tc>
          <w:tcPr>
            <w:tcW w:w="851" w:type="dxa"/>
            <w:shd w:val="clear" w:color="auto" w:fill="auto"/>
            <w:noWrap/>
            <w:hideMark/>
          </w:tcPr>
          <w:p w14:paraId="5FA9DB0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108</w:t>
            </w:r>
          </w:p>
        </w:tc>
        <w:tc>
          <w:tcPr>
            <w:tcW w:w="1559" w:type="dxa"/>
            <w:shd w:val="clear" w:color="auto" w:fill="auto"/>
            <w:noWrap/>
            <w:hideMark/>
          </w:tcPr>
          <w:p w14:paraId="12448C7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Kazajstán</w:t>
            </w:r>
          </w:p>
        </w:tc>
        <w:tc>
          <w:tcPr>
            <w:tcW w:w="2410" w:type="dxa"/>
            <w:shd w:val="clear" w:color="auto" w:fill="auto"/>
            <w:noWrap/>
            <w:hideMark/>
          </w:tcPr>
          <w:p w14:paraId="6ACD5A7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Lakes of the lower Turgay and Irgiz**</w:t>
            </w:r>
          </w:p>
        </w:tc>
        <w:tc>
          <w:tcPr>
            <w:tcW w:w="1217" w:type="dxa"/>
            <w:shd w:val="clear" w:color="auto" w:fill="auto"/>
            <w:noWrap/>
            <w:hideMark/>
          </w:tcPr>
          <w:p w14:paraId="6313772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18/11/2011</w:t>
            </w:r>
          </w:p>
        </w:tc>
        <w:tc>
          <w:tcPr>
            <w:tcW w:w="1217" w:type="dxa"/>
            <w:shd w:val="clear" w:color="auto" w:fill="auto"/>
            <w:noWrap/>
            <w:hideMark/>
          </w:tcPr>
          <w:p w14:paraId="7CCE950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C388F3B"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0DB81CE"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Las infraestructuras están causando una disminución del suministro de agua. </w:t>
            </w:r>
          </w:p>
        </w:tc>
        <w:tc>
          <w:tcPr>
            <w:tcW w:w="2552" w:type="dxa"/>
            <w:gridSpan w:val="4"/>
            <w:shd w:val="clear" w:color="auto" w:fill="auto"/>
            <w:noWrap/>
            <w:hideMark/>
          </w:tcPr>
          <w:p w14:paraId="400F9E9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(2011)</w:t>
            </w:r>
          </w:p>
        </w:tc>
        <w:tc>
          <w:tcPr>
            <w:tcW w:w="992" w:type="dxa"/>
            <w:shd w:val="clear" w:color="auto" w:fill="auto"/>
            <w:noWrap/>
            <w:hideMark/>
          </w:tcPr>
          <w:p w14:paraId="3243F0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1BE7B23" w14:textId="77777777" w:rsidTr="005305F0">
        <w:tc>
          <w:tcPr>
            <w:tcW w:w="851" w:type="dxa"/>
            <w:shd w:val="clear" w:color="auto" w:fill="auto"/>
            <w:noWrap/>
            <w:hideMark/>
          </w:tcPr>
          <w:p w14:paraId="457A981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1231</w:t>
            </w:r>
          </w:p>
        </w:tc>
        <w:tc>
          <w:tcPr>
            <w:tcW w:w="1559" w:type="dxa"/>
            <w:shd w:val="clear" w:color="auto" w:fill="auto"/>
            <w:noWrap/>
            <w:hideMark/>
          </w:tcPr>
          <w:p w14:paraId="0B2A38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Kirguistán</w:t>
            </w:r>
          </w:p>
        </w:tc>
        <w:tc>
          <w:tcPr>
            <w:tcW w:w="2410" w:type="dxa"/>
            <w:shd w:val="clear" w:color="auto" w:fill="auto"/>
            <w:noWrap/>
            <w:hideMark/>
          </w:tcPr>
          <w:p w14:paraId="6DD68BE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The Issyk-kul State Nature Reserve with the Issyk-kul </w:t>
            </w:r>
            <w:r w:rsidRPr="00B812E5">
              <w:rPr>
                <w:rFonts w:asciiTheme="minorHAnsi" w:hAnsiTheme="minorHAnsi" w:cstheme="minorHAnsi"/>
                <w:color w:val="000000"/>
                <w:sz w:val="20"/>
                <w:szCs w:val="20"/>
                <w:lang w:val="es-ES" w:eastAsia="en-GB"/>
              </w:rPr>
              <w:lastRenderedPageBreak/>
              <w:t>Lake**</w:t>
            </w:r>
          </w:p>
        </w:tc>
        <w:tc>
          <w:tcPr>
            <w:tcW w:w="1217" w:type="dxa"/>
            <w:shd w:val="clear" w:color="auto" w:fill="auto"/>
            <w:noWrap/>
            <w:hideMark/>
          </w:tcPr>
          <w:p w14:paraId="5AC1F2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12/11/2002</w:t>
            </w:r>
          </w:p>
        </w:tc>
        <w:tc>
          <w:tcPr>
            <w:tcW w:w="1217" w:type="dxa"/>
            <w:shd w:val="clear" w:color="auto" w:fill="auto"/>
            <w:noWrap/>
            <w:hideMark/>
          </w:tcPr>
          <w:p w14:paraId="5D7D89B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419676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DA0DB8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Tratamiento inadecuado de las aguas residuales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F1255E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(2014)</w:t>
            </w:r>
          </w:p>
        </w:tc>
        <w:tc>
          <w:tcPr>
            <w:tcW w:w="992" w:type="dxa"/>
            <w:shd w:val="clear" w:color="auto" w:fill="auto"/>
            <w:noWrap/>
            <w:hideMark/>
          </w:tcPr>
          <w:p w14:paraId="6D758D6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28D5653" w14:textId="77777777" w:rsidTr="005305F0">
        <w:tc>
          <w:tcPr>
            <w:tcW w:w="851" w:type="dxa"/>
            <w:shd w:val="clear" w:color="auto" w:fill="auto"/>
            <w:noWrap/>
            <w:hideMark/>
          </w:tcPr>
          <w:p w14:paraId="1386DBF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1588</w:t>
            </w:r>
          </w:p>
        </w:tc>
        <w:tc>
          <w:tcPr>
            <w:tcW w:w="1559" w:type="dxa"/>
            <w:shd w:val="clear" w:color="auto" w:fill="auto"/>
            <w:noWrap/>
            <w:hideMark/>
          </w:tcPr>
          <w:p w14:paraId="37B0411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Kirguistán</w:t>
            </w:r>
          </w:p>
        </w:tc>
        <w:tc>
          <w:tcPr>
            <w:tcW w:w="2410" w:type="dxa"/>
            <w:shd w:val="clear" w:color="auto" w:fill="auto"/>
            <w:noWrap/>
            <w:hideMark/>
          </w:tcPr>
          <w:p w14:paraId="7FBD93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Chatyr Kul**</w:t>
            </w:r>
          </w:p>
        </w:tc>
        <w:tc>
          <w:tcPr>
            <w:tcW w:w="1217" w:type="dxa"/>
            <w:shd w:val="clear" w:color="auto" w:fill="auto"/>
            <w:noWrap/>
            <w:hideMark/>
          </w:tcPr>
          <w:p w14:paraId="26D5488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01/11/2012</w:t>
            </w:r>
          </w:p>
        </w:tc>
        <w:tc>
          <w:tcPr>
            <w:tcW w:w="1217" w:type="dxa"/>
            <w:shd w:val="clear" w:color="auto" w:fill="auto"/>
            <w:noWrap/>
            <w:hideMark/>
          </w:tcPr>
          <w:p w14:paraId="5F4C2FF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8DA120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0F20F2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Sobrepastoreo, pesca ilegal y gestión inadecuada del turismo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513B192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(2014)</w:t>
            </w:r>
          </w:p>
        </w:tc>
        <w:tc>
          <w:tcPr>
            <w:tcW w:w="992" w:type="dxa"/>
            <w:shd w:val="clear" w:color="auto" w:fill="auto"/>
            <w:noWrap/>
            <w:hideMark/>
          </w:tcPr>
          <w:p w14:paraId="63403DB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A9986C6" w14:textId="77777777" w:rsidTr="005305F0">
        <w:tc>
          <w:tcPr>
            <w:tcW w:w="851" w:type="dxa"/>
            <w:shd w:val="clear" w:color="auto" w:fill="auto"/>
            <w:noWrap/>
            <w:hideMark/>
          </w:tcPr>
          <w:p w14:paraId="73357FB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1631</w:t>
            </w:r>
          </w:p>
        </w:tc>
        <w:tc>
          <w:tcPr>
            <w:tcW w:w="1559" w:type="dxa"/>
            <w:shd w:val="clear" w:color="auto" w:fill="auto"/>
            <w:noWrap/>
            <w:hideMark/>
          </w:tcPr>
          <w:p w14:paraId="6672BB2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Liberia</w:t>
            </w:r>
          </w:p>
        </w:tc>
        <w:tc>
          <w:tcPr>
            <w:tcW w:w="2410" w:type="dxa"/>
            <w:shd w:val="clear" w:color="auto" w:fill="auto"/>
            <w:noWrap/>
            <w:hideMark/>
          </w:tcPr>
          <w:p w14:paraId="5A83595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Mesurado Wetlands</w:t>
            </w:r>
          </w:p>
        </w:tc>
        <w:tc>
          <w:tcPr>
            <w:tcW w:w="1217" w:type="dxa"/>
            <w:shd w:val="clear" w:color="auto" w:fill="auto"/>
            <w:noWrap/>
            <w:hideMark/>
          </w:tcPr>
          <w:p w14:paraId="7C06DD4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12/08/2020</w:t>
            </w:r>
          </w:p>
        </w:tc>
        <w:tc>
          <w:tcPr>
            <w:tcW w:w="1217" w:type="dxa"/>
            <w:shd w:val="clear" w:color="auto" w:fill="auto"/>
            <w:noWrap/>
            <w:hideMark/>
          </w:tcPr>
          <w:p w14:paraId="2E62FC7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67CA38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699FEEF"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Vertido de petróleo, residuos industriales, invasión de zonas urbanas. </w:t>
            </w:r>
          </w:p>
        </w:tc>
        <w:tc>
          <w:tcPr>
            <w:tcW w:w="2552" w:type="dxa"/>
            <w:gridSpan w:val="4"/>
            <w:shd w:val="clear" w:color="auto" w:fill="auto"/>
            <w:noWrap/>
            <w:hideMark/>
          </w:tcPr>
          <w:p w14:paraId="2CD5D3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22232D9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601B653" w14:textId="77777777" w:rsidTr="005305F0">
        <w:tc>
          <w:tcPr>
            <w:tcW w:w="851" w:type="dxa"/>
            <w:shd w:val="clear" w:color="auto" w:fill="auto"/>
            <w:noWrap/>
            <w:hideMark/>
          </w:tcPr>
          <w:p w14:paraId="2ED4304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726</w:t>
            </w:r>
          </w:p>
        </w:tc>
        <w:tc>
          <w:tcPr>
            <w:tcW w:w="1559" w:type="dxa"/>
            <w:shd w:val="clear" w:color="auto" w:fill="auto"/>
            <w:noWrap/>
            <w:hideMark/>
          </w:tcPr>
          <w:p w14:paraId="1D4BC45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Macedonia del Norte</w:t>
            </w:r>
          </w:p>
        </w:tc>
        <w:tc>
          <w:tcPr>
            <w:tcW w:w="2410" w:type="dxa"/>
            <w:shd w:val="clear" w:color="auto" w:fill="auto"/>
            <w:noWrap/>
            <w:hideMark/>
          </w:tcPr>
          <w:p w14:paraId="7EB732A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Prespa</w:t>
            </w:r>
          </w:p>
        </w:tc>
        <w:tc>
          <w:tcPr>
            <w:tcW w:w="1217" w:type="dxa"/>
            <w:shd w:val="clear" w:color="auto" w:fill="auto"/>
            <w:noWrap/>
            <w:hideMark/>
          </w:tcPr>
          <w:p w14:paraId="55206C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28/03/2006</w:t>
            </w:r>
          </w:p>
        </w:tc>
        <w:tc>
          <w:tcPr>
            <w:tcW w:w="1217" w:type="dxa"/>
            <w:shd w:val="clear" w:color="auto" w:fill="auto"/>
            <w:noWrap/>
            <w:hideMark/>
          </w:tcPr>
          <w:p w14:paraId="57FF4B4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7F725A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F6C491D" w14:textId="77777777" w:rsidR="00233F21" w:rsidRPr="00B812E5" w:rsidRDefault="00233F21" w:rsidP="00A01BB1">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Eutrofización, disminución del nivel del agua. MRA solicitada.</w:t>
            </w:r>
          </w:p>
        </w:tc>
        <w:tc>
          <w:tcPr>
            <w:tcW w:w="2552" w:type="dxa"/>
            <w:gridSpan w:val="4"/>
            <w:shd w:val="clear" w:color="auto" w:fill="auto"/>
            <w:noWrap/>
            <w:hideMark/>
          </w:tcPr>
          <w:p w14:paraId="583DC8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solicitada y en preparación (2021)</w:t>
            </w:r>
          </w:p>
        </w:tc>
        <w:tc>
          <w:tcPr>
            <w:tcW w:w="992" w:type="dxa"/>
            <w:shd w:val="clear" w:color="auto" w:fill="auto"/>
            <w:noWrap/>
            <w:hideMark/>
          </w:tcPr>
          <w:p w14:paraId="5540120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2D30E08" w14:textId="77777777" w:rsidTr="005305F0">
        <w:tc>
          <w:tcPr>
            <w:tcW w:w="851" w:type="dxa"/>
            <w:shd w:val="clear" w:color="auto" w:fill="auto"/>
            <w:noWrap/>
            <w:hideMark/>
          </w:tcPr>
          <w:p w14:paraId="5ABC3EB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1287</w:t>
            </w:r>
          </w:p>
        </w:tc>
        <w:tc>
          <w:tcPr>
            <w:tcW w:w="1559" w:type="dxa"/>
            <w:shd w:val="clear" w:color="auto" w:fill="auto"/>
            <w:noWrap/>
            <w:hideMark/>
          </w:tcPr>
          <w:p w14:paraId="02BE74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Malasia</w:t>
            </w:r>
          </w:p>
        </w:tc>
        <w:tc>
          <w:tcPr>
            <w:tcW w:w="2410" w:type="dxa"/>
            <w:shd w:val="clear" w:color="auto" w:fill="auto"/>
            <w:noWrap/>
            <w:hideMark/>
          </w:tcPr>
          <w:p w14:paraId="5F7CCF8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Pulau Kukup*</w:t>
            </w:r>
          </w:p>
        </w:tc>
        <w:tc>
          <w:tcPr>
            <w:tcW w:w="1217" w:type="dxa"/>
            <w:shd w:val="clear" w:color="auto" w:fill="auto"/>
            <w:noWrap/>
            <w:hideMark/>
          </w:tcPr>
          <w:p w14:paraId="523313D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10/04/2014</w:t>
            </w:r>
          </w:p>
        </w:tc>
        <w:tc>
          <w:tcPr>
            <w:tcW w:w="1217" w:type="dxa"/>
            <w:shd w:val="clear" w:color="auto" w:fill="auto"/>
            <w:noWrap/>
            <w:hideMark/>
          </w:tcPr>
          <w:p w14:paraId="0C8CF1C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6233A0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074F76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Propuesta de actividades de transferencia de crudo buque a buque</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024314D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628426D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136035E" w14:textId="77777777" w:rsidTr="005305F0">
        <w:tc>
          <w:tcPr>
            <w:tcW w:w="851" w:type="dxa"/>
            <w:shd w:val="clear" w:color="auto" w:fill="auto"/>
            <w:noWrap/>
            <w:hideMark/>
          </w:tcPr>
          <w:p w14:paraId="75CE00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1288</w:t>
            </w:r>
          </w:p>
        </w:tc>
        <w:tc>
          <w:tcPr>
            <w:tcW w:w="1559" w:type="dxa"/>
            <w:shd w:val="clear" w:color="auto" w:fill="auto"/>
            <w:noWrap/>
            <w:hideMark/>
          </w:tcPr>
          <w:p w14:paraId="7AE4E6E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Malasia</w:t>
            </w:r>
          </w:p>
        </w:tc>
        <w:tc>
          <w:tcPr>
            <w:tcW w:w="2410" w:type="dxa"/>
            <w:shd w:val="clear" w:color="auto" w:fill="auto"/>
            <w:noWrap/>
            <w:hideMark/>
          </w:tcPr>
          <w:p w14:paraId="3A7C6B7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Sungai Pulai</w:t>
            </w:r>
          </w:p>
        </w:tc>
        <w:tc>
          <w:tcPr>
            <w:tcW w:w="1217" w:type="dxa"/>
            <w:shd w:val="clear" w:color="auto" w:fill="auto"/>
            <w:noWrap/>
            <w:hideMark/>
          </w:tcPr>
          <w:p w14:paraId="52338BD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10/04/2014</w:t>
            </w:r>
          </w:p>
        </w:tc>
        <w:tc>
          <w:tcPr>
            <w:tcW w:w="1217" w:type="dxa"/>
            <w:shd w:val="clear" w:color="auto" w:fill="auto"/>
            <w:noWrap/>
            <w:hideMark/>
          </w:tcPr>
          <w:p w14:paraId="1E87DE1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D5FFA4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611ABDE" w14:textId="5D3FB1DA" w:rsidR="00233F21" w:rsidRPr="00B812E5" w:rsidRDefault="00260D18"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Construcciones</w:t>
            </w:r>
            <w:r w:rsidR="00233F21" w:rsidRPr="00B812E5">
              <w:rPr>
                <w:rFonts w:asciiTheme="minorHAnsi" w:hAnsiTheme="minorHAnsi" w:cstheme="minorHAnsi"/>
                <w:color w:val="000000"/>
                <w:sz w:val="20"/>
                <w:szCs w:val="20"/>
                <w:lang w:val="es-ES" w:eastAsia="en-GB"/>
              </w:rPr>
              <w:t xml:space="preserve">, nuevo puente, contaminación del agua, impacto sobre los pueblos indígenas. </w:t>
            </w:r>
          </w:p>
        </w:tc>
        <w:tc>
          <w:tcPr>
            <w:tcW w:w="2552" w:type="dxa"/>
            <w:gridSpan w:val="4"/>
            <w:shd w:val="clear" w:color="auto" w:fill="auto"/>
            <w:noWrap/>
            <w:hideMark/>
          </w:tcPr>
          <w:p w14:paraId="2EFB4C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79ABDC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991C03E" w14:textId="77777777" w:rsidTr="005305F0">
        <w:tc>
          <w:tcPr>
            <w:tcW w:w="851" w:type="dxa"/>
            <w:shd w:val="clear" w:color="auto" w:fill="auto"/>
            <w:noWrap/>
            <w:hideMark/>
          </w:tcPr>
          <w:p w14:paraId="202C1F4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1289</w:t>
            </w:r>
          </w:p>
        </w:tc>
        <w:tc>
          <w:tcPr>
            <w:tcW w:w="1559" w:type="dxa"/>
            <w:shd w:val="clear" w:color="auto" w:fill="auto"/>
            <w:noWrap/>
            <w:hideMark/>
          </w:tcPr>
          <w:p w14:paraId="57B83FA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Malasia</w:t>
            </w:r>
          </w:p>
        </w:tc>
        <w:tc>
          <w:tcPr>
            <w:tcW w:w="2410" w:type="dxa"/>
            <w:shd w:val="clear" w:color="auto" w:fill="auto"/>
            <w:noWrap/>
            <w:hideMark/>
          </w:tcPr>
          <w:p w14:paraId="526FD71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Tanjung Piai*</w:t>
            </w:r>
          </w:p>
        </w:tc>
        <w:tc>
          <w:tcPr>
            <w:tcW w:w="1217" w:type="dxa"/>
            <w:shd w:val="clear" w:color="auto" w:fill="auto"/>
            <w:noWrap/>
            <w:hideMark/>
          </w:tcPr>
          <w:p w14:paraId="279B88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10/04/2014</w:t>
            </w:r>
          </w:p>
        </w:tc>
        <w:tc>
          <w:tcPr>
            <w:tcW w:w="1217" w:type="dxa"/>
            <w:shd w:val="clear" w:color="auto" w:fill="auto"/>
            <w:noWrap/>
            <w:hideMark/>
          </w:tcPr>
          <w:p w14:paraId="14C661C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9A2E6EB"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9817900"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Erosión del litoral. </w:t>
            </w:r>
          </w:p>
        </w:tc>
        <w:tc>
          <w:tcPr>
            <w:tcW w:w="2552" w:type="dxa"/>
            <w:gridSpan w:val="4"/>
            <w:shd w:val="clear" w:color="auto" w:fill="auto"/>
            <w:noWrap/>
            <w:hideMark/>
          </w:tcPr>
          <w:p w14:paraId="170BAE3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362878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40C2D52" w14:textId="77777777" w:rsidTr="005305F0">
        <w:tc>
          <w:tcPr>
            <w:tcW w:w="851" w:type="dxa"/>
            <w:shd w:val="clear" w:color="auto" w:fill="auto"/>
            <w:noWrap/>
            <w:hideMark/>
          </w:tcPr>
          <w:p w14:paraId="7788F5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869</w:t>
            </w:r>
          </w:p>
        </w:tc>
        <w:tc>
          <w:tcPr>
            <w:tcW w:w="1559" w:type="dxa"/>
            <w:shd w:val="clear" w:color="auto" w:fill="auto"/>
            <w:noWrap/>
            <w:hideMark/>
          </w:tcPr>
          <w:p w14:paraId="5C42B7B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Malawi</w:t>
            </w:r>
          </w:p>
        </w:tc>
        <w:tc>
          <w:tcPr>
            <w:tcW w:w="2410" w:type="dxa"/>
            <w:shd w:val="clear" w:color="auto" w:fill="auto"/>
            <w:noWrap/>
            <w:hideMark/>
          </w:tcPr>
          <w:p w14:paraId="068EA5C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Chilwa</w:t>
            </w:r>
          </w:p>
        </w:tc>
        <w:tc>
          <w:tcPr>
            <w:tcW w:w="1217" w:type="dxa"/>
            <w:shd w:val="clear" w:color="auto" w:fill="auto"/>
            <w:noWrap/>
            <w:hideMark/>
          </w:tcPr>
          <w:p w14:paraId="2979680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01/08/2013</w:t>
            </w:r>
          </w:p>
        </w:tc>
        <w:tc>
          <w:tcPr>
            <w:tcW w:w="1217" w:type="dxa"/>
            <w:shd w:val="clear" w:color="auto" w:fill="auto"/>
            <w:noWrap/>
            <w:hideMark/>
          </w:tcPr>
          <w:p w14:paraId="3199A87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EE1C79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6B288DA"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Extracción de minerales.</w:t>
            </w:r>
          </w:p>
        </w:tc>
        <w:tc>
          <w:tcPr>
            <w:tcW w:w="2552" w:type="dxa"/>
            <w:gridSpan w:val="4"/>
            <w:shd w:val="clear" w:color="auto" w:fill="auto"/>
            <w:noWrap/>
            <w:hideMark/>
          </w:tcPr>
          <w:p w14:paraId="6A38F86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solicitada y en preparación (2020)</w:t>
            </w:r>
          </w:p>
        </w:tc>
        <w:tc>
          <w:tcPr>
            <w:tcW w:w="992" w:type="dxa"/>
            <w:shd w:val="clear" w:color="auto" w:fill="auto"/>
            <w:noWrap/>
            <w:hideMark/>
          </w:tcPr>
          <w:p w14:paraId="269F304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6C60F81" w14:textId="77777777" w:rsidTr="005305F0">
        <w:tc>
          <w:tcPr>
            <w:tcW w:w="851" w:type="dxa"/>
            <w:shd w:val="clear" w:color="auto" w:fill="auto"/>
            <w:noWrap/>
            <w:hideMark/>
          </w:tcPr>
          <w:p w14:paraId="2233839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1744</w:t>
            </w:r>
          </w:p>
        </w:tc>
        <w:tc>
          <w:tcPr>
            <w:tcW w:w="1559" w:type="dxa"/>
            <w:shd w:val="clear" w:color="auto" w:fill="auto"/>
            <w:noWrap/>
            <w:hideMark/>
          </w:tcPr>
          <w:p w14:paraId="2D4C52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Mauricio</w:t>
            </w:r>
          </w:p>
        </w:tc>
        <w:tc>
          <w:tcPr>
            <w:tcW w:w="2410" w:type="dxa"/>
            <w:shd w:val="clear" w:color="auto" w:fill="auto"/>
            <w:noWrap/>
            <w:hideMark/>
          </w:tcPr>
          <w:p w14:paraId="63F7BC1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Blue Bay Marine Park</w:t>
            </w:r>
          </w:p>
        </w:tc>
        <w:tc>
          <w:tcPr>
            <w:tcW w:w="1217" w:type="dxa"/>
            <w:shd w:val="clear" w:color="auto" w:fill="auto"/>
            <w:noWrap/>
            <w:hideMark/>
          </w:tcPr>
          <w:p w14:paraId="31F8959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14/08/2020</w:t>
            </w:r>
          </w:p>
        </w:tc>
        <w:tc>
          <w:tcPr>
            <w:tcW w:w="1217" w:type="dxa"/>
            <w:shd w:val="clear" w:color="auto" w:fill="auto"/>
            <w:noWrap/>
            <w:hideMark/>
          </w:tcPr>
          <w:p w14:paraId="2890127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A20E05B"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A4BD256"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Vertido de petróleo.</w:t>
            </w:r>
          </w:p>
        </w:tc>
        <w:tc>
          <w:tcPr>
            <w:tcW w:w="2552" w:type="dxa"/>
            <w:gridSpan w:val="4"/>
            <w:shd w:val="clear" w:color="auto" w:fill="auto"/>
            <w:noWrap/>
            <w:hideMark/>
          </w:tcPr>
          <w:p w14:paraId="69D0E7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0E4C78E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F74D668" w14:textId="77777777" w:rsidTr="005305F0">
        <w:tc>
          <w:tcPr>
            <w:tcW w:w="851" w:type="dxa"/>
            <w:shd w:val="clear" w:color="auto" w:fill="auto"/>
            <w:noWrap/>
            <w:hideMark/>
          </w:tcPr>
          <w:p w14:paraId="174D91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1988</w:t>
            </w:r>
          </w:p>
        </w:tc>
        <w:tc>
          <w:tcPr>
            <w:tcW w:w="1559" w:type="dxa"/>
            <w:shd w:val="clear" w:color="auto" w:fill="auto"/>
            <w:noWrap/>
            <w:hideMark/>
          </w:tcPr>
          <w:p w14:paraId="15D1842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Mauricio</w:t>
            </w:r>
          </w:p>
        </w:tc>
        <w:tc>
          <w:tcPr>
            <w:tcW w:w="2410" w:type="dxa"/>
            <w:shd w:val="clear" w:color="auto" w:fill="auto"/>
            <w:noWrap/>
            <w:hideMark/>
          </w:tcPr>
          <w:p w14:paraId="21C6A4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Pointe d'Esny Wetland</w:t>
            </w:r>
          </w:p>
        </w:tc>
        <w:tc>
          <w:tcPr>
            <w:tcW w:w="1217" w:type="dxa"/>
            <w:shd w:val="clear" w:color="auto" w:fill="auto"/>
            <w:noWrap/>
            <w:hideMark/>
          </w:tcPr>
          <w:p w14:paraId="5CB2081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06/08/2020</w:t>
            </w:r>
          </w:p>
        </w:tc>
        <w:tc>
          <w:tcPr>
            <w:tcW w:w="1217" w:type="dxa"/>
            <w:shd w:val="clear" w:color="auto" w:fill="auto"/>
            <w:noWrap/>
            <w:hideMark/>
          </w:tcPr>
          <w:p w14:paraId="34EE2F9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0A421F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3B7314F"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Vertido de petróleo.</w:t>
            </w:r>
          </w:p>
        </w:tc>
        <w:tc>
          <w:tcPr>
            <w:tcW w:w="2552" w:type="dxa"/>
            <w:gridSpan w:val="4"/>
            <w:shd w:val="clear" w:color="auto" w:fill="auto"/>
            <w:noWrap/>
            <w:hideMark/>
          </w:tcPr>
          <w:p w14:paraId="45EB68D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73228C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3CF12BF" w14:textId="77777777" w:rsidTr="005305F0">
        <w:tc>
          <w:tcPr>
            <w:tcW w:w="851" w:type="dxa"/>
            <w:shd w:val="clear" w:color="auto" w:fill="auto"/>
            <w:noWrap/>
            <w:hideMark/>
          </w:tcPr>
          <w:p w14:paraId="105207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732</w:t>
            </w:r>
          </w:p>
        </w:tc>
        <w:tc>
          <w:tcPr>
            <w:tcW w:w="1559" w:type="dxa"/>
            <w:shd w:val="clear" w:color="auto" w:fill="auto"/>
            <w:noWrap/>
            <w:hideMark/>
          </w:tcPr>
          <w:p w14:paraId="35F3006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México</w:t>
            </w:r>
          </w:p>
        </w:tc>
        <w:tc>
          <w:tcPr>
            <w:tcW w:w="2410" w:type="dxa"/>
            <w:shd w:val="clear" w:color="auto" w:fill="auto"/>
            <w:noWrap/>
            <w:hideMark/>
          </w:tcPr>
          <w:p w14:paraId="4662CD7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Marismas Nacionales*</w:t>
            </w:r>
          </w:p>
        </w:tc>
        <w:tc>
          <w:tcPr>
            <w:tcW w:w="1217" w:type="dxa"/>
            <w:shd w:val="clear" w:color="auto" w:fill="auto"/>
            <w:noWrap/>
            <w:hideMark/>
          </w:tcPr>
          <w:p w14:paraId="5771904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05/08/2014</w:t>
            </w:r>
          </w:p>
        </w:tc>
        <w:tc>
          <w:tcPr>
            <w:tcW w:w="1217" w:type="dxa"/>
            <w:shd w:val="clear" w:color="auto" w:fill="auto"/>
            <w:noWrap/>
            <w:hideMark/>
          </w:tcPr>
          <w:p w14:paraId="3AB97852"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849AAEA"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D2EDE00"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Proyecto hidroeléctrico.  </w:t>
            </w:r>
          </w:p>
        </w:tc>
        <w:tc>
          <w:tcPr>
            <w:tcW w:w="2552" w:type="dxa"/>
            <w:gridSpan w:val="4"/>
            <w:shd w:val="clear" w:color="auto" w:fill="auto"/>
            <w:noWrap/>
            <w:hideMark/>
          </w:tcPr>
          <w:p w14:paraId="4A077DB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1C6FB06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078FAA8" w14:textId="77777777" w:rsidTr="005305F0">
        <w:tc>
          <w:tcPr>
            <w:tcW w:w="851" w:type="dxa"/>
            <w:shd w:val="clear" w:color="auto" w:fill="auto"/>
            <w:noWrap/>
            <w:hideMark/>
          </w:tcPr>
          <w:p w14:paraId="3A0EED1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1346</w:t>
            </w:r>
          </w:p>
        </w:tc>
        <w:tc>
          <w:tcPr>
            <w:tcW w:w="1559" w:type="dxa"/>
            <w:shd w:val="clear" w:color="auto" w:fill="auto"/>
            <w:noWrap/>
            <w:hideMark/>
          </w:tcPr>
          <w:p w14:paraId="69AB9FE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México</w:t>
            </w:r>
          </w:p>
        </w:tc>
        <w:tc>
          <w:tcPr>
            <w:tcW w:w="2410" w:type="dxa"/>
            <w:shd w:val="clear" w:color="auto" w:fill="auto"/>
            <w:noWrap/>
            <w:hideMark/>
          </w:tcPr>
          <w:p w14:paraId="7821E1A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Parque Nacional Sistema Arrecifal Veracruzano*</w:t>
            </w:r>
          </w:p>
        </w:tc>
        <w:tc>
          <w:tcPr>
            <w:tcW w:w="1217" w:type="dxa"/>
            <w:shd w:val="clear" w:color="auto" w:fill="auto"/>
            <w:noWrap/>
            <w:hideMark/>
          </w:tcPr>
          <w:p w14:paraId="46DB2F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24/09/2013</w:t>
            </w:r>
          </w:p>
        </w:tc>
        <w:tc>
          <w:tcPr>
            <w:tcW w:w="1217" w:type="dxa"/>
            <w:shd w:val="clear" w:color="auto" w:fill="auto"/>
            <w:noWrap/>
            <w:hideMark/>
          </w:tcPr>
          <w:p w14:paraId="61CA194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138502C"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868753D" w14:textId="77777777" w:rsidR="00233F21" w:rsidRPr="00B812E5" w:rsidRDefault="00233F21" w:rsidP="00655273">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Propuesta de ampliación del puerto.</w:t>
            </w:r>
          </w:p>
        </w:tc>
        <w:tc>
          <w:tcPr>
            <w:tcW w:w="2552" w:type="dxa"/>
            <w:gridSpan w:val="4"/>
            <w:shd w:val="clear" w:color="auto" w:fill="auto"/>
            <w:noWrap/>
            <w:hideMark/>
          </w:tcPr>
          <w:p w14:paraId="2A6663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34F2C4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F31A77A" w14:textId="77777777" w:rsidTr="005305F0">
        <w:tc>
          <w:tcPr>
            <w:tcW w:w="851" w:type="dxa"/>
            <w:shd w:val="clear" w:color="auto" w:fill="auto"/>
            <w:noWrap/>
            <w:hideMark/>
          </w:tcPr>
          <w:p w14:paraId="1C34DA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784</w:t>
            </w:r>
          </w:p>
        </w:tc>
        <w:tc>
          <w:tcPr>
            <w:tcW w:w="1559" w:type="dxa"/>
            <w:shd w:val="clear" w:color="auto" w:fill="auto"/>
            <w:noWrap/>
            <w:hideMark/>
          </w:tcPr>
          <w:p w14:paraId="32C131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Montenegro</w:t>
            </w:r>
          </w:p>
        </w:tc>
        <w:tc>
          <w:tcPr>
            <w:tcW w:w="2410" w:type="dxa"/>
            <w:shd w:val="clear" w:color="auto" w:fill="auto"/>
            <w:noWrap/>
            <w:hideMark/>
          </w:tcPr>
          <w:p w14:paraId="38840BE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Skadarsko Jezero</w:t>
            </w:r>
          </w:p>
        </w:tc>
        <w:tc>
          <w:tcPr>
            <w:tcW w:w="1217" w:type="dxa"/>
            <w:shd w:val="clear" w:color="auto" w:fill="auto"/>
            <w:noWrap/>
            <w:hideMark/>
          </w:tcPr>
          <w:p w14:paraId="3CC975A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24/12/2009</w:t>
            </w:r>
          </w:p>
        </w:tc>
        <w:tc>
          <w:tcPr>
            <w:tcW w:w="1217" w:type="dxa"/>
            <w:shd w:val="clear" w:color="auto" w:fill="auto"/>
            <w:noWrap/>
            <w:hideMark/>
          </w:tcPr>
          <w:p w14:paraId="17B2A41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B4DD0D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3516A5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2009: contaminación por una planta de aluminio, perturbación de las aves y caza furtiva. 2018: construcción de hotel.</w:t>
            </w:r>
          </w:p>
          <w:p w14:paraId="5569B28B" w14:textId="77777777" w:rsidR="00233F21" w:rsidRPr="00B812E5" w:rsidRDefault="00233F21" w:rsidP="00A01BB1">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56 (octubre de 2005); MRA 89 (junio de 2018).</w:t>
            </w:r>
          </w:p>
        </w:tc>
        <w:tc>
          <w:tcPr>
            <w:tcW w:w="2552" w:type="dxa"/>
            <w:gridSpan w:val="4"/>
            <w:shd w:val="clear" w:color="auto" w:fill="auto"/>
            <w:noWrap/>
            <w:hideMark/>
          </w:tcPr>
          <w:p w14:paraId="52F3730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608FFE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54F4C64" w14:textId="77777777" w:rsidTr="005305F0">
        <w:tc>
          <w:tcPr>
            <w:tcW w:w="851" w:type="dxa"/>
            <w:shd w:val="clear" w:color="auto" w:fill="auto"/>
            <w:noWrap/>
            <w:hideMark/>
          </w:tcPr>
          <w:p w14:paraId="7EF2AD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1138</w:t>
            </w:r>
          </w:p>
        </w:tc>
        <w:tc>
          <w:tcPr>
            <w:tcW w:w="1559" w:type="dxa"/>
            <w:shd w:val="clear" w:color="auto" w:fill="auto"/>
            <w:noWrap/>
            <w:hideMark/>
          </w:tcPr>
          <w:p w14:paraId="3EF586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Nicaragua</w:t>
            </w:r>
          </w:p>
        </w:tc>
        <w:tc>
          <w:tcPr>
            <w:tcW w:w="2410" w:type="dxa"/>
            <w:shd w:val="clear" w:color="auto" w:fill="auto"/>
            <w:noWrap/>
            <w:hideMark/>
          </w:tcPr>
          <w:p w14:paraId="6C2CEF6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Refugio de Vida Silvestre </w:t>
            </w:r>
            <w:r w:rsidRPr="00B812E5">
              <w:rPr>
                <w:rFonts w:asciiTheme="minorHAnsi" w:hAnsiTheme="minorHAnsi" w:cstheme="minorHAnsi"/>
                <w:color w:val="000000"/>
                <w:sz w:val="20"/>
                <w:szCs w:val="20"/>
                <w:lang w:val="es-ES" w:eastAsia="en-GB"/>
              </w:rPr>
              <w:lastRenderedPageBreak/>
              <w:t>Río San Juan</w:t>
            </w:r>
          </w:p>
        </w:tc>
        <w:tc>
          <w:tcPr>
            <w:tcW w:w="1217" w:type="dxa"/>
            <w:shd w:val="clear" w:color="auto" w:fill="auto"/>
            <w:noWrap/>
            <w:hideMark/>
          </w:tcPr>
          <w:p w14:paraId="12E89F8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30/11/2010</w:t>
            </w:r>
          </w:p>
        </w:tc>
        <w:tc>
          <w:tcPr>
            <w:tcW w:w="1217" w:type="dxa"/>
            <w:shd w:val="clear" w:color="auto" w:fill="auto"/>
            <w:noWrap/>
            <w:hideMark/>
          </w:tcPr>
          <w:p w14:paraId="013BD92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005827B"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E6B8B1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Proyecto de mejora de la </w:t>
            </w:r>
            <w:r w:rsidRPr="00B812E5">
              <w:rPr>
                <w:rFonts w:asciiTheme="minorHAnsi" w:hAnsiTheme="minorHAnsi" w:cstheme="minorHAnsi"/>
                <w:color w:val="000000"/>
                <w:sz w:val="20"/>
                <w:szCs w:val="20"/>
                <w:lang w:val="es-ES" w:eastAsia="en-GB"/>
              </w:rPr>
              <w:lastRenderedPageBreak/>
              <w:t xml:space="preserve">navegación. </w:t>
            </w:r>
          </w:p>
        </w:tc>
        <w:tc>
          <w:tcPr>
            <w:tcW w:w="2552" w:type="dxa"/>
            <w:gridSpan w:val="4"/>
            <w:shd w:val="clear" w:color="auto" w:fill="auto"/>
            <w:noWrap/>
            <w:hideMark/>
          </w:tcPr>
          <w:p w14:paraId="1EC2DD3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En espera de actualización </w:t>
            </w:r>
            <w:r w:rsidRPr="00B812E5">
              <w:rPr>
                <w:rFonts w:asciiTheme="minorHAnsi" w:hAnsiTheme="minorHAnsi" w:cstheme="minorHAnsi"/>
                <w:color w:val="000000"/>
                <w:sz w:val="20"/>
                <w:szCs w:val="20"/>
                <w:lang w:val="es-ES" w:eastAsia="en-GB"/>
              </w:rPr>
              <w:lastRenderedPageBreak/>
              <w:t>(2019)</w:t>
            </w:r>
          </w:p>
        </w:tc>
        <w:tc>
          <w:tcPr>
            <w:tcW w:w="992" w:type="dxa"/>
            <w:shd w:val="clear" w:color="auto" w:fill="auto"/>
            <w:noWrap/>
            <w:hideMark/>
          </w:tcPr>
          <w:p w14:paraId="34ADA9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AA</w:t>
            </w:r>
          </w:p>
        </w:tc>
      </w:tr>
      <w:tr w:rsidR="00233F21" w:rsidRPr="00B812E5" w14:paraId="553FF73A" w14:textId="77777777" w:rsidTr="005305F0">
        <w:tc>
          <w:tcPr>
            <w:tcW w:w="851" w:type="dxa"/>
            <w:shd w:val="clear" w:color="auto" w:fill="auto"/>
            <w:noWrap/>
            <w:hideMark/>
          </w:tcPr>
          <w:p w14:paraId="4E323F9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1139</w:t>
            </w:r>
          </w:p>
        </w:tc>
        <w:tc>
          <w:tcPr>
            <w:tcW w:w="1559" w:type="dxa"/>
            <w:shd w:val="clear" w:color="auto" w:fill="auto"/>
            <w:noWrap/>
            <w:hideMark/>
          </w:tcPr>
          <w:p w14:paraId="78BE649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Nicaragua</w:t>
            </w:r>
          </w:p>
        </w:tc>
        <w:tc>
          <w:tcPr>
            <w:tcW w:w="2410" w:type="dxa"/>
            <w:shd w:val="clear" w:color="auto" w:fill="auto"/>
            <w:noWrap/>
            <w:hideMark/>
          </w:tcPr>
          <w:p w14:paraId="3B25BB7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Sistema de Humedales de la Bahía de Bluefields</w:t>
            </w:r>
          </w:p>
        </w:tc>
        <w:tc>
          <w:tcPr>
            <w:tcW w:w="1217" w:type="dxa"/>
            <w:shd w:val="clear" w:color="auto" w:fill="auto"/>
            <w:noWrap/>
            <w:hideMark/>
          </w:tcPr>
          <w:p w14:paraId="319495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15/01/2007</w:t>
            </w:r>
          </w:p>
        </w:tc>
        <w:tc>
          <w:tcPr>
            <w:tcW w:w="1217" w:type="dxa"/>
            <w:shd w:val="clear" w:color="auto" w:fill="auto"/>
            <w:noWrap/>
            <w:hideMark/>
          </w:tcPr>
          <w:p w14:paraId="2C40B27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90BA4BF"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5EBC169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propuesta de una carretera para todas las condiciones climáticas</w:t>
            </w:r>
            <w:r w:rsidRPr="00B812E5">
              <w:rPr>
                <w:rFonts w:asciiTheme="minorHAnsi" w:hAnsiTheme="minorHAnsi" w:cstheme="minorHAnsi"/>
                <w:color w:val="000000"/>
                <w:sz w:val="20"/>
                <w:szCs w:val="20"/>
                <w:lang w:val="es-ES" w:eastAsia="en-GB"/>
              </w:rPr>
              <w:t>.</w:t>
            </w:r>
          </w:p>
        </w:tc>
        <w:tc>
          <w:tcPr>
            <w:tcW w:w="2374" w:type="dxa"/>
            <w:gridSpan w:val="3"/>
            <w:shd w:val="clear" w:color="auto" w:fill="auto"/>
            <w:noWrap/>
            <w:hideMark/>
          </w:tcPr>
          <w:p w14:paraId="70BB8B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1170" w:type="dxa"/>
            <w:gridSpan w:val="2"/>
            <w:shd w:val="clear" w:color="auto" w:fill="auto"/>
          </w:tcPr>
          <w:p w14:paraId="65E675B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 AA</w:t>
            </w:r>
          </w:p>
        </w:tc>
      </w:tr>
      <w:tr w:rsidR="00233F21" w:rsidRPr="00B812E5" w14:paraId="2D7CBF2E" w14:textId="77777777" w:rsidTr="005305F0">
        <w:tc>
          <w:tcPr>
            <w:tcW w:w="851" w:type="dxa"/>
            <w:shd w:val="clear" w:color="auto" w:fill="auto"/>
            <w:noWrap/>
            <w:hideMark/>
          </w:tcPr>
          <w:p w14:paraId="11FC59E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1140</w:t>
            </w:r>
          </w:p>
        </w:tc>
        <w:tc>
          <w:tcPr>
            <w:tcW w:w="1559" w:type="dxa"/>
            <w:shd w:val="clear" w:color="auto" w:fill="auto"/>
            <w:noWrap/>
            <w:hideMark/>
          </w:tcPr>
          <w:p w14:paraId="19124AC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Nicaragua</w:t>
            </w:r>
          </w:p>
        </w:tc>
        <w:tc>
          <w:tcPr>
            <w:tcW w:w="2410" w:type="dxa"/>
            <w:shd w:val="clear" w:color="auto" w:fill="auto"/>
            <w:noWrap/>
            <w:hideMark/>
          </w:tcPr>
          <w:p w14:paraId="6DCBE6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Sistema de Humedales de San Miguelito</w:t>
            </w:r>
          </w:p>
        </w:tc>
        <w:tc>
          <w:tcPr>
            <w:tcW w:w="1217" w:type="dxa"/>
            <w:shd w:val="clear" w:color="auto" w:fill="auto"/>
            <w:noWrap/>
            <w:hideMark/>
          </w:tcPr>
          <w:p w14:paraId="425B474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23/10/2014</w:t>
            </w:r>
          </w:p>
        </w:tc>
        <w:tc>
          <w:tcPr>
            <w:tcW w:w="1217" w:type="dxa"/>
            <w:shd w:val="clear" w:color="auto" w:fill="auto"/>
            <w:noWrap/>
            <w:hideMark/>
          </w:tcPr>
          <w:p w14:paraId="42CAC08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748719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13AFF22" w14:textId="77777777" w:rsidR="00233F21" w:rsidRPr="00B812E5" w:rsidRDefault="00233F21" w:rsidP="00A01BB1">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Canal Interoceánico de Nicaragua</w:t>
            </w:r>
            <w:r w:rsidRPr="00B812E5">
              <w:rPr>
                <w:rFonts w:asciiTheme="minorHAnsi" w:hAnsiTheme="minorHAnsi" w:cstheme="minorHAnsi"/>
                <w:color w:val="000000"/>
                <w:sz w:val="20"/>
                <w:szCs w:val="20"/>
                <w:lang w:val="es-ES" w:eastAsia="en-GB"/>
              </w:rPr>
              <w:t xml:space="preserve">. MRA prevista.  </w:t>
            </w:r>
          </w:p>
        </w:tc>
        <w:tc>
          <w:tcPr>
            <w:tcW w:w="2552" w:type="dxa"/>
            <w:gridSpan w:val="4"/>
            <w:shd w:val="clear" w:color="auto" w:fill="auto"/>
            <w:noWrap/>
            <w:hideMark/>
          </w:tcPr>
          <w:p w14:paraId="3F5A7B4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solicitada y en preparación (2021)</w:t>
            </w:r>
          </w:p>
        </w:tc>
        <w:tc>
          <w:tcPr>
            <w:tcW w:w="992" w:type="dxa"/>
            <w:shd w:val="clear" w:color="auto" w:fill="auto"/>
            <w:noWrap/>
            <w:hideMark/>
          </w:tcPr>
          <w:p w14:paraId="0D37B7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8D2FCE2" w14:textId="77777777" w:rsidTr="005305F0">
        <w:tc>
          <w:tcPr>
            <w:tcW w:w="851" w:type="dxa"/>
            <w:shd w:val="clear" w:color="auto" w:fill="auto"/>
            <w:noWrap/>
            <w:hideMark/>
          </w:tcPr>
          <w:p w14:paraId="25BF076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1073</w:t>
            </w:r>
          </w:p>
        </w:tc>
        <w:tc>
          <w:tcPr>
            <w:tcW w:w="1559" w:type="dxa"/>
            <w:shd w:val="clear" w:color="auto" w:fill="auto"/>
            <w:noWrap/>
            <w:hideMark/>
          </w:tcPr>
          <w:p w14:paraId="2C8BBD0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Níger</w:t>
            </w:r>
          </w:p>
        </w:tc>
        <w:tc>
          <w:tcPr>
            <w:tcW w:w="2410" w:type="dxa"/>
            <w:shd w:val="clear" w:color="auto" w:fill="auto"/>
            <w:noWrap/>
            <w:hideMark/>
          </w:tcPr>
          <w:p w14:paraId="07DFA1B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Zone humide du moyen Niger*</w:t>
            </w:r>
          </w:p>
        </w:tc>
        <w:tc>
          <w:tcPr>
            <w:tcW w:w="1217" w:type="dxa"/>
            <w:shd w:val="clear" w:color="auto" w:fill="auto"/>
            <w:noWrap/>
            <w:hideMark/>
          </w:tcPr>
          <w:p w14:paraId="294CB49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07/12/2016</w:t>
            </w:r>
          </w:p>
        </w:tc>
        <w:tc>
          <w:tcPr>
            <w:tcW w:w="1217" w:type="dxa"/>
            <w:shd w:val="clear" w:color="auto" w:fill="auto"/>
            <w:noWrap/>
            <w:hideMark/>
          </w:tcPr>
          <w:p w14:paraId="7EB8D20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35E5A32"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5B6E930" w14:textId="77777777" w:rsidR="00233F21" w:rsidRPr="00B812E5" w:rsidRDefault="00233F21" w:rsidP="00A01BB1">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Trabajos de construcción previstos en un sitio adyacente al sitio Ramsar</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751C92A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6433F88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CD5A57D" w14:textId="77777777" w:rsidTr="005305F0">
        <w:tc>
          <w:tcPr>
            <w:tcW w:w="851" w:type="dxa"/>
            <w:shd w:val="clear" w:color="auto" w:fill="auto"/>
            <w:noWrap/>
            <w:hideMark/>
          </w:tcPr>
          <w:p w14:paraId="113C44C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1383</w:t>
            </w:r>
          </w:p>
        </w:tc>
        <w:tc>
          <w:tcPr>
            <w:tcW w:w="1559" w:type="dxa"/>
            <w:shd w:val="clear" w:color="auto" w:fill="auto"/>
            <w:noWrap/>
            <w:hideMark/>
          </w:tcPr>
          <w:p w14:paraId="5026E4C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Níger</w:t>
            </w:r>
          </w:p>
        </w:tc>
        <w:tc>
          <w:tcPr>
            <w:tcW w:w="2410" w:type="dxa"/>
            <w:shd w:val="clear" w:color="auto" w:fill="auto"/>
            <w:noWrap/>
            <w:hideMark/>
          </w:tcPr>
          <w:p w14:paraId="7F245EE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Zone Humide du Moyen Niger II</w:t>
            </w:r>
          </w:p>
        </w:tc>
        <w:tc>
          <w:tcPr>
            <w:tcW w:w="1217" w:type="dxa"/>
            <w:shd w:val="clear" w:color="auto" w:fill="auto"/>
            <w:noWrap/>
            <w:hideMark/>
          </w:tcPr>
          <w:p w14:paraId="3159498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07/01/2021</w:t>
            </w:r>
          </w:p>
        </w:tc>
        <w:tc>
          <w:tcPr>
            <w:tcW w:w="1217" w:type="dxa"/>
            <w:shd w:val="clear" w:color="auto" w:fill="auto"/>
            <w:noWrap/>
            <w:hideMark/>
          </w:tcPr>
          <w:p w14:paraId="4966FE9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F4196F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249265E" w14:textId="77777777" w:rsidR="00233F21" w:rsidRPr="00B812E5" w:rsidRDefault="00233F21" w:rsidP="00A01BB1">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Proyecto de construcción. </w:t>
            </w:r>
          </w:p>
        </w:tc>
        <w:tc>
          <w:tcPr>
            <w:tcW w:w="2552" w:type="dxa"/>
            <w:gridSpan w:val="4"/>
            <w:shd w:val="clear" w:color="auto" w:fill="auto"/>
            <w:noWrap/>
            <w:hideMark/>
          </w:tcPr>
          <w:p w14:paraId="2B51DD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7EAC8E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020F807" w14:textId="77777777" w:rsidTr="005305F0">
        <w:tc>
          <w:tcPr>
            <w:tcW w:w="851" w:type="dxa"/>
            <w:shd w:val="clear" w:color="auto" w:fill="auto"/>
            <w:noWrap/>
            <w:hideMark/>
          </w:tcPr>
          <w:p w14:paraId="6B3A7F0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w:t>
            </w:r>
          </w:p>
        </w:tc>
        <w:tc>
          <w:tcPr>
            <w:tcW w:w="1559" w:type="dxa"/>
            <w:shd w:val="clear" w:color="auto" w:fill="auto"/>
            <w:noWrap/>
            <w:hideMark/>
          </w:tcPr>
          <w:p w14:paraId="3E29235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4B3D7FC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Åkersvika</w:t>
            </w:r>
          </w:p>
        </w:tc>
        <w:tc>
          <w:tcPr>
            <w:tcW w:w="1217" w:type="dxa"/>
            <w:shd w:val="clear" w:color="auto" w:fill="auto"/>
            <w:noWrap/>
            <w:hideMark/>
          </w:tcPr>
          <w:p w14:paraId="115B872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01/03/2007</w:t>
            </w:r>
          </w:p>
        </w:tc>
        <w:tc>
          <w:tcPr>
            <w:tcW w:w="1217" w:type="dxa"/>
            <w:shd w:val="clear" w:color="auto" w:fill="auto"/>
            <w:noWrap/>
            <w:hideMark/>
          </w:tcPr>
          <w:p w14:paraId="7F5BB94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02/01/2020</w:t>
            </w:r>
          </w:p>
        </w:tc>
        <w:tc>
          <w:tcPr>
            <w:tcW w:w="1393" w:type="dxa"/>
            <w:shd w:val="clear" w:color="auto" w:fill="auto"/>
            <w:noWrap/>
            <w:hideMark/>
          </w:tcPr>
          <w:p w14:paraId="7CE0C7A3"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5657C468" w14:textId="77777777" w:rsidR="00233F21" w:rsidRPr="00B812E5" w:rsidRDefault="00233F21" w:rsidP="00A01BB1">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Proyecto de ampliación de carretera. MRA 64 (abril de 2010).</w:t>
            </w:r>
          </w:p>
        </w:tc>
        <w:tc>
          <w:tcPr>
            <w:tcW w:w="2552" w:type="dxa"/>
            <w:gridSpan w:val="4"/>
            <w:shd w:val="clear" w:color="auto" w:fill="auto"/>
            <w:noWrap/>
            <w:hideMark/>
          </w:tcPr>
          <w:p w14:paraId="00169DEE"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7EB5664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11C9330" w14:textId="77777777" w:rsidTr="005305F0">
        <w:tc>
          <w:tcPr>
            <w:tcW w:w="851" w:type="dxa"/>
            <w:shd w:val="clear" w:color="auto" w:fill="auto"/>
            <w:noWrap/>
            <w:hideMark/>
          </w:tcPr>
          <w:p w14:paraId="5BD7E40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305</w:t>
            </w:r>
          </w:p>
        </w:tc>
        <w:tc>
          <w:tcPr>
            <w:tcW w:w="1559" w:type="dxa"/>
            <w:shd w:val="clear" w:color="auto" w:fill="auto"/>
            <w:noWrap/>
            <w:hideMark/>
          </w:tcPr>
          <w:p w14:paraId="0452F4C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7D86084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Øra</w:t>
            </w:r>
          </w:p>
        </w:tc>
        <w:tc>
          <w:tcPr>
            <w:tcW w:w="1217" w:type="dxa"/>
            <w:shd w:val="clear" w:color="auto" w:fill="auto"/>
            <w:noWrap/>
            <w:hideMark/>
          </w:tcPr>
          <w:p w14:paraId="19F97C2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02/01/2020</w:t>
            </w:r>
          </w:p>
        </w:tc>
        <w:tc>
          <w:tcPr>
            <w:tcW w:w="1217" w:type="dxa"/>
            <w:shd w:val="clear" w:color="auto" w:fill="auto"/>
            <w:noWrap/>
            <w:hideMark/>
          </w:tcPr>
          <w:p w14:paraId="131C48D2"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F226EAA"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6FC497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Actividades de dragado.</w:t>
            </w:r>
          </w:p>
        </w:tc>
        <w:tc>
          <w:tcPr>
            <w:tcW w:w="2552" w:type="dxa"/>
            <w:gridSpan w:val="4"/>
            <w:shd w:val="clear" w:color="auto" w:fill="auto"/>
            <w:noWrap/>
            <w:hideMark/>
          </w:tcPr>
          <w:p w14:paraId="379A848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3DDA77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4389A7A" w14:textId="77777777" w:rsidTr="005305F0">
        <w:tc>
          <w:tcPr>
            <w:tcW w:w="851" w:type="dxa"/>
            <w:shd w:val="clear" w:color="auto" w:fill="auto"/>
            <w:noWrap/>
            <w:hideMark/>
          </w:tcPr>
          <w:p w14:paraId="404744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307</w:t>
            </w:r>
          </w:p>
        </w:tc>
        <w:tc>
          <w:tcPr>
            <w:tcW w:w="1559" w:type="dxa"/>
            <w:shd w:val="clear" w:color="auto" w:fill="auto"/>
            <w:noWrap/>
            <w:hideMark/>
          </w:tcPr>
          <w:p w14:paraId="0929EDD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2896135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Nordre Oyeren</w:t>
            </w:r>
          </w:p>
        </w:tc>
        <w:tc>
          <w:tcPr>
            <w:tcW w:w="1217" w:type="dxa"/>
            <w:shd w:val="clear" w:color="auto" w:fill="auto"/>
            <w:noWrap/>
            <w:hideMark/>
          </w:tcPr>
          <w:p w14:paraId="2070E0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27/11/2015</w:t>
            </w:r>
          </w:p>
        </w:tc>
        <w:tc>
          <w:tcPr>
            <w:tcW w:w="1217" w:type="dxa"/>
            <w:shd w:val="clear" w:color="auto" w:fill="auto"/>
            <w:noWrap/>
            <w:hideMark/>
          </w:tcPr>
          <w:p w14:paraId="255AA35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138727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D8BBB0A" w14:textId="77777777" w:rsidR="00233F21" w:rsidRPr="00B812E5" w:rsidRDefault="00233F21" w:rsidP="007C2577">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Aumento del nivel del agua durante la migración de primavera.</w:t>
            </w:r>
          </w:p>
        </w:tc>
        <w:tc>
          <w:tcPr>
            <w:tcW w:w="2552" w:type="dxa"/>
            <w:gridSpan w:val="4"/>
            <w:shd w:val="clear" w:color="auto" w:fill="auto"/>
            <w:noWrap/>
            <w:hideMark/>
          </w:tcPr>
          <w:p w14:paraId="44931B8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5A9369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301B87E" w14:textId="77777777" w:rsidTr="005305F0">
        <w:tc>
          <w:tcPr>
            <w:tcW w:w="851" w:type="dxa"/>
            <w:shd w:val="clear" w:color="auto" w:fill="auto"/>
            <w:noWrap/>
            <w:hideMark/>
          </w:tcPr>
          <w:p w14:paraId="6A8B344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308</w:t>
            </w:r>
          </w:p>
        </w:tc>
        <w:tc>
          <w:tcPr>
            <w:tcW w:w="1559" w:type="dxa"/>
            <w:shd w:val="clear" w:color="auto" w:fill="auto"/>
            <w:noWrap/>
            <w:hideMark/>
          </w:tcPr>
          <w:p w14:paraId="7962631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4E8019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Ilene and Presterodkilen Wetland System</w:t>
            </w:r>
          </w:p>
        </w:tc>
        <w:tc>
          <w:tcPr>
            <w:tcW w:w="1217" w:type="dxa"/>
            <w:shd w:val="clear" w:color="auto" w:fill="auto"/>
            <w:noWrap/>
            <w:hideMark/>
          </w:tcPr>
          <w:p w14:paraId="23520F8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21/01/2005</w:t>
            </w:r>
          </w:p>
        </w:tc>
        <w:tc>
          <w:tcPr>
            <w:tcW w:w="1217" w:type="dxa"/>
            <w:shd w:val="clear" w:color="auto" w:fill="auto"/>
            <w:noWrap/>
            <w:hideMark/>
          </w:tcPr>
          <w:p w14:paraId="1E2AEC37"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FB4AD9A"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0174F2E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Planes de nuevo ferrocarril y nuevo sistema de carreteras</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E97F28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263FA74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4506229D" w14:textId="77777777" w:rsidTr="005305F0">
        <w:tc>
          <w:tcPr>
            <w:tcW w:w="851" w:type="dxa"/>
            <w:shd w:val="clear" w:color="auto" w:fill="auto"/>
            <w:noWrap/>
            <w:hideMark/>
          </w:tcPr>
          <w:p w14:paraId="240FA83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308</w:t>
            </w:r>
          </w:p>
        </w:tc>
        <w:tc>
          <w:tcPr>
            <w:tcW w:w="1559" w:type="dxa"/>
            <w:shd w:val="clear" w:color="auto" w:fill="auto"/>
            <w:noWrap/>
            <w:hideMark/>
          </w:tcPr>
          <w:p w14:paraId="07B53C4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4ED6DBD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Ilene and Presterodkilen Wetland System</w:t>
            </w:r>
          </w:p>
        </w:tc>
        <w:tc>
          <w:tcPr>
            <w:tcW w:w="1217" w:type="dxa"/>
            <w:shd w:val="clear" w:color="auto" w:fill="auto"/>
            <w:noWrap/>
            <w:hideMark/>
          </w:tcPr>
          <w:p w14:paraId="23BBC13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02/08/2018</w:t>
            </w:r>
          </w:p>
        </w:tc>
        <w:tc>
          <w:tcPr>
            <w:tcW w:w="1217" w:type="dxa"/>
            <w:shd w:val="clear" w:color="auto" w:fill="auto"/>
            <w:noWrap/>
            <w:hideMark/>
          </w:tcPr>
          <w:p w14:paraId="74EFF7C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02/01/2020</w:t>
            </w:r>
          </w:p>
        </w:tc>
        <w:tc>
          <w:tcPr>
            <w:tcW w:w="1393" w:type="dxa"/>
            <w:shd w:val="clear" w:color="auto" w:fill="auto"/>
            <w:noWrap/>
            <w:hideMark/>
          </w:tcPr>
          <w:p w14:paraId="3500775D"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6DEFF2F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Accidente de contaminación</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947DE52"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4528B07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8F7C00A" w14:textId="77777777" w:rsidTr="005305F0">
        <w:tc>
          <w:tcPr>
            <w:tcW w:w="851" w:type="dxa"/>
            <w:shd w:val="clear" w:color="auto" w:fill="auto"/>
            <w:noWrap/>
            <w:hideMark/>
          </w:tcPr>
          <w:p w14:paraId="176ABE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309</w:t>
            </w:r>
          </w:p>
        </w:tc>
        <w:tc>
          <w:tcPr>
            <w:tcW w:w="1559" w:type="dxa"/>
            <w:shd w:val="clear" w:color="auto" w:fill="auto"/>
            <w:noWrap/>
            <w:hideMark/>
          </w:tcPr>
          <w:p w14:paraId="7508AF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6946062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Jaeren wetland system</w:t>
            </w:r>
          </w:p>
        </w:tc>
        <w:tc>
          <w:tcPr>
            <w:tcW w:w="1217" w:type="dxa"/>
            <w:shd w:val="clear" w:color="auto" w:fill="auto"/>
            <w:noWrap/>
            <w:hideMark/>
          </w:tcPr>
          <w:p w14:paraId="3E670A9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15/04/2020</w:t>
            </w:r>
          </w:p>
        </w:tc>
        <w:tc>
          <w:tcPr>
            <w:tcW w:w="1217" w:type="dxa"/>
            <w:shd w:val="clear" w:color="auto" w:fill="auto"/>
            <w:noWrap/>
            <w:hideMark/>
          </w:tcPr>
          <w:p w14:paraId="120D34F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24/05/2020</w:t>
            </w:r>
          </w:p>
        </w:tc>
        <w:tc>
          <w:tcPr>
            <w:tcW w:w="1393" w:type="dxa"/>
            <w:shd w:val="clear" w:color="auto" w:fill="auto"/>
            <w:noWrap/>
            <w:hideMark/>
          </w:tcPr>
          <w:p w14:paraId="1FB4DA58"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78291ECF" w14:textId="77777777" w:rsidR="00233F21" w:rsidRPr="00B812E5" w:rsidRDefault="00233F21" w:rsidP="007C2577">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Accidente de contaminación por estiércol. </w:t>
            </w:r>
          </w:p>
        </w:tc>
        <w:tc>
          <w:tcPr>
            <w:tcW w:w="2552" w:type="dxa"/>
            <w:gridSpan w:val="4"/>
            <w:shd w:val="clear" w:color="auto" w:fill="auto"/>
            <w:noWrap/>
            <w:hideMark/>
          </w:tcPr>
          <w:p w14:paraId="5C8FD7EB"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155B41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042BE6B" w14:textId="77777777" w:rsidTr="005305F0">
        <w:tc>
          <w:tcPr>
            <w:tcW w:w="851" w:type="dxa"/>
            <w:shd w:val="clear" w:color="auto" w:fill="auto"/>
            <w:noWrap/>
            <w:hideMark/>
          </w:tcPr>
          <w:p w14:paraId="038F41C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310</w:t>
            </w:r>
          </w:p>
        </w:tc>
        <w:tc>
          <w:tcPr>
            <w:tcW w:w="1559" w:type="dxa"/>
            <w:shd w:val="clear" w:color="auto" w:fill="auto"/>
            <w:noWrap/>
            <w:hideMark/>
          </w:tcPr>
          <w:p w14:paraId="29DB830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653F6B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Ørland Wetland System </w:t>
            </w:r>
          </w:p>
        </w:tc>
        <w:tc>
          <w:tcPr>
            <w:tcW w:w="1217" w:type="dxa"/>
            <w:shd w:val="clear" w:color="auto" w:fill="auto"/>
            <w:noWrap/>
            <w:hideMark/>
          </w:tcPr>
          <w:p w14:paraId="4CFAD0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18/07/2012</w:t>
            </w:r>
          </w:p>
        </w:tc>
        <w:tc>
          <w:tcPr>
            <w:tcW w:w="1217" w:type="dxa"/>
            <w:shd w:val="clear" w:color="auto" w:fill="auto"/>
            <w:noWrap/>
            <w:hideMark/>
          </w:tcPr>
          <w:p w14:paraId="4D0C660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02/01/2020</w:t>
            </w:r>
          </w:p>
        </w:tc>
        <w:tc>
          <w:tcPr>
            <w:tcW w:w="1393" w:type="dxa"/>
            <w:shd w:val="clear" w:color="auto" w:fill="auto"/>
            <w:noWrap/>
            <w:hideMark/>
          </w:tcPr>
          <w:p w14:paraId="6FB201B0"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1AF7A82A" w14:textId="77777777" w:rsidR="00233F21" w:rsidRPr="00B812E5" w:rsidRDefault="00233F21" w:rsidP="000908D0">
            <w:pPr>
              <w:spacing w:after="240"/>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Ampliación de la base aérea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9FB040A"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1DD6B0A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ED965B1" w14:textId="77777777" w:rsidTr="005305F0">
        <w:tc>
          <w:tcPr>
            <w:tcW w:w="851" w:type="dxa"/>
            <w:shd w:val="clear" w:color="auto" w:fill="auto"/>
            <w:noWrap/>
            <w:hideMark/>
          </w:tcPr>
          <w:p w14:paraId="2B8FF5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802</w:t>
            </w:r>
          </w:p>
        </w:tc>
        <w:tc>
          <w:tcPr>
            <w:tcW w:w="1559" w:type="dxa"/>
            <w:shd w:val="clear" w:color="auto" w:fill="auto"/>
            <w:noWrap/>
            <w:hideMark/>
          </w:tcPr>
          <w:p w14:paraId="4CDC28E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3519D86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Nordre Tyrifjord Wetlands System</w:t>
            </w:r>
          </w:p>
        </w:tc>
        <w:tc>
          <w:tcPr>
            <w:tcW w:w="1217" w:type="dxa"/>
            <w:shd w:val="clear" w:color="auto" w:fill="auto"/>
            <w:noWrap/>
            <w:hideMark/>
          </w:tcPr>
          <w:p w14:paraId="3B906B0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03/03/2013</w:t>
            </w:r>
          </w:p>
        </w:tc>
        <w:tc>
          <w:tcPr>
            <w:tcW w:w="1217" w:type="dxa"/>
            <w:shd w:val="clear" w:color="auto" w:fill="auto"/>
            <w:noWrap/>
            <w:hideMark/>
          </w:tcPr>
          <w:p w14:paraId="2E676D9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0E44FF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1DB7D5B" w14:textId="77777777" w:rsidR="00233F21" w:rsidRPr="00B812E5" w:rsidRDefault="00233F21" w:rsidP="007C2577">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Nueva carretera prevista y vía férrea. MRA 79 </w:t>
            </w:r>
            <w:r w:rsidRPr="00B812E5">
              <w:rPr>
                <w:rFonts w:asciiTheme="minorHAnsi" w:hAnsiTheme="minorHAnsi" w:cstheme="minorHAnsi"/>
                <w:sz w:val="20"/>
                <w:szCs w:val="20"/>
                <w:lang w:val="es-ES" w:eastAsia="en-GB"/>
              </w:rPr>
              <w:t>(2015).</w:t>
            </w:r>
          </w:p>
        </w:tc>
        <w:tc>
          <w:tcPr>
            <w:tcW w:w="2552" w:type="dxa"/>
            <w:gridSpan w:val="4"/>
            <w:shd w:val="clear" w:color="auto" w:fill="auto"/>
            <w:noWrap/>
            <w:hideMark/>
          </w:tcPr>
          <w:p w14:paraId="3C64FD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0966911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8EDA397" w14:textId="77777777" w:rsidTr="005305F0">
        <w:tc>
          <w:tcPr>
            <w:tcW w:w="851" w:type="dxa"/>
            <w:shd w:val="clear" w:color="auto" w:fill="auto"/>
            <w:noWrap/>
            <w:hideMark/>
          </w:tcPr>
          <w:p w14:paraId="351F09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805</w:t>
            </w:r>
          </w:p>
        </w:tc>
        <w:tc>
          <w:tcPr>
            <w:tcW w:w="1559" w:type="dxa"/>
            <w:shd w:val="clear" w:color="auto" w:fill="auto"/>
            <w:noWrap/>
            <w:hideMark/>
          </w:tcPr>
          <w:p w14:paraId="02BF10D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76F4CF2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Giske Wetlands System</w:t>
            </w:r>
          </w:p>
        </w:tc>
        <w:tc>
          <w:tcPr>
            <w:tcW w:w="1217" w:type="dxa"/>
            <w:shd w:val="clear" w:color="auto" w:fill="auto"/>
            <w:noWrap/>
            <w:hideMark/>
          </w:tcPr>
          <w:p w14:paraId="28BD0CD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01/03/2012</w:t>
            </w:r>
          </w:p>
        </w:tc>
        <w:tc>
          <w:tcPr>
            <w:tcW w:w="1217" w:type="dxa"/>
            <w:shd w:val="clear" w:color="auto" w:fill="auto"/>
            <w:noWrap/>
            <w:hideMark/>
          </w:tcPr>
          <w:p w14:paraId="77A1E7D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02/01/2020</w:t>
            </w:r>
          </w:p>
        </w:tc>
        <w:tc>
          <w:tcPr>
            <w:tcW w:w="1393" w:type="dxa"/>
            <w:shd w:val="clear" w:color="auto" w:fill="auto"/>
            <w:noWrap/>
            <w:hideMark/>
          </w:tcPr>
          <w:p w14:paraId="19475615"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60BE21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Plantación de cortavientos, construcción e invasión de la vegetación</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91BA65F"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34CA88C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6519B8F" w14:textId="77777777" w:rsidTr="005305F0">
        <w:tc>
          <w:tcPr>
            <w:tcW w:w="851" w:type="dxa"/>
            <w:shd w:val="clear" w:color="auto" w:fill="auto"/>
            <w:noWrap/>
            <w:hideMark/>
          </w:tcPr>
          <w:p w14:paraId="2FA9B0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806</w:t>
            </w:r>
          </w:p>
        </w:tc>
        <w:tc>
          <w:tcPr>
            <w:tcW w:w="1559" w:type="dxa"/>
            <w:shd w:val="clear" w:color="auto" w:fill="auto"/>
            <w:noWrap/>
            <w:hideMark/>
          </w:tcPr>
          <w:p w14:paraId="1BDC2DC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68D59FB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Harøya  Wetlands  System  </w:t>
            </w:r>
          </w:p>
        </w:tc>
        <w:tc>
          <w:tcPr>
            <w:tcW w:w="1217" w:type="dxa"/>
            <w:shd w:val="clear" w:color="auto" w:fill="auto"/>
            <w:noWrap/>
            <w:hideMark/>
          </w:tcPr>
          <w:p w14:paraId="665CD0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25/01/2021</w:t>
            </w:r>
          </w:p>
        </w:tc>
        <w:tc>
          <w:tcPr>
            <w:tcW w:w="1217" w:type="dxa"/>
            <w:shd w:val="clear" w:color="auto" w:fill="auto"/>
            <w:noWrap/>
            <w:hideMark/>
          </w:tcPr>
          <w:p w14:paraId="11AD030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3559379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AB5BFB2" w14:textId="77777777" w:rsidR="00233F21" w:rsidRPr="00B812E5" w:rsidRDefault="00233F21" w:rsidP="007F2DEE">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 parque eólico en el mar.</w:t>
            </w:r>
          </w:p>
        </w:tc>
        <w:tc>
          <w:tcPr>
            <w:tcW w:w="2552" w:type="dxa"/>
            <w:gridSpan w:val="4"/>
            <w:shd w:val="clear" w:color="auto" w:fill="auto"/>
            <w:noWrap/>
            <w:hideMark/>
          </w:tcPr>
          <w:p w14:paraId="6987D97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1BAEA73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DAF59C1" w14:textId="77777777" w:rsidTr="005305F0">
        <w:tc>
          <w:tcPr>
            <w:tcW w:w="851" w:type="dxa"/>
            <w:shd w:val="clear" w:color="auto" w:fill="auto"/>
            <w:noWrap/>
            <w:hideMark/>
          </w:tcPr>
          <w:p w14:paraId="53C987B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809</w:t>
            </w:r>
          </w:p>
        </w:tc>
        <w:tc>
          <w:tcPr>
            <w:tcW w:w="1559" w:type="dxa"/>
            <w:shd w:val="clear" w:color="auto" w:fill="auto"/>
            <w:noWrap/>
            <w:hideMark/>
          </w:tcPr>
          <w:p w14:paraId="7568CF0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50DBEF7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Froan Nature Reserve and Landscape Protection Area</w:t>
            </w:r>
          </w:p>
        </w:tc>
        <w:tc>
          <w:tcPr>
            <w:tcW w:w="1217" w:type="dxa"/>
            <w:shd w:val="clear" w:color="auto" w:fill="auto"/>
            <w:noWrap/>
            <w:hideMark/>
          </w:tcPr>
          <w:p w14:paraId="207E04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19/03/2004</w:t>
            </w:r>
          </w:p>
        </w:tc>
        <w:tc>
          <w:tcPr>
            <w:tcW w:w="1217" w:type="dxa"/>
            <w:shd w:val="clear" w:color="auto" w:fill="auto"/>
            <w:noWrap/>
            <w:hideMark/>
          </w:tcPr>
          <w:p w14:paraId="1D8A96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02/01/2020</w:t>
            </w:r>
          </w:p>
        </w:tc>
        <w:tc>
          <w:tcPr>
            <w:tcW w:w="1393" w:type="dxa"/>
            <w:shd w:val="clear" w:color="auto" w:fill="auto"/>
            <w:noWrap/>
            <w:hideMark/>
          </w:tcPr>
          <w:p w14:paraId="68BA5DD1"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50AE02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Una piscifactoría podría afectar a las características ecológicas del sitio</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EB31C6F"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(2020)</w:t>
            </w:r>
          </w:p>
        </w:tc>
        <w:tc>
          <w:tcPr>
            <w:tcW w:w="992" w:type="dxa"/>
            <w:shd w:val="clear" w:color="auto" w:fill="auto"/>
            <w:noWrap/>
            <w:hideMark/>
          </w:tcPr>
          <w:p w14:paraId="78569C1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DB6C78F" w14:textId="77777777" w:rsidTr="005305F0">
        <w:tc>
          <w:tcPr>
            <w:tcW w:w="851" w:type="dxa"/>
            <w:shd w:val="clear" w:color="auto" w:fill="auto"/>
            <w:noWrap/>
            <w:hideMark/>
          </w:tcPr>
          <w:p w14:paraId="3B12FF8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1197</w:t>
            </w:r>
          </w:p>
        </w:tc>
        <w:tc>
          <w:tcPr>
            <w:tcW w:w="1559" w:type="dxa"/>
            <w:shd w:val="clear" w:color="auto" w:fill="auto"/>
            <w:noWrap/>
            <w:hideMark/>
          </w:tcPr>
          <w:p w14:paraId="62E1C3A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0A1B76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Tanamunningen</w:t>
            </w:r>
          </w:p>
        </w:tc>
        <w:tc>
          <w:tcPr>
            <w:tcW w:w="1217" w:type="dxa"/>
            <w:shd w:val="clear" w:color="auto" w:fill="auto"/>
            <w:noWrap/>
            <w:hideMark/>
          </w:tcPr>
          <w:p w14:paraId="5A9CB82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19/08/2019</w:t>
            </w:r>
          </w:p>
        </w:tc>
        <w:tc>
          <w:tcPr>
            <w:tcW w:w="1217" w:type="dxa"/>
            <w:shd w:val="clear" w:color="auto" w:fill="auto"/>
            <w:noWrap/>
            <w:hideMark/>
          </w:tcPr>
          <w:p w14:paraId="495192D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97B712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FB0318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Actividades de dragado.</w:t>
            </w:r>
          </w:p>
        </w:tc>
        <w:tc>
          <w:tcPr>
            <w:tcW w:w="2552" w:type="dxa"/>
            <w:gridSpan w:val="4"/>
            <w:shd w:val="clear" w:color="auto" w:fill="auto"/>
            <w:noWrap/>
            <w:hideMark/>
          </w:tcPr>
          <w:p w14:paraId="5569759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49D00E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D1E77DB" w14:textId="77777777" w:rsidTr="005305F0">
        <w:tc>
          <w:tcPr>
            <w:tcW w:w="851" w:type="dxa"/>
            <w:shd w:val="clear" w:color="auto" w:fill="auto"/>
            <w:noWrap/>
            <w:hideMark/>
          </w:tcPr>
          <w:p w14:paraId="781288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1949</w:t>
            </w:r>
          </w:p>
        </w:tc>
        <w:tc>
          <w:tcPr>
            <w:tcW w:w="1559" w:type="dxa"/>
            <w:shd w:val="clear" w:color="auto" w:fill="auto"/>
            <w:noWrap/>
            <w:hideMark/>
          </w:tcPr>
          <w:p w14:paraId="7A0972E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5789DA9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Evenes wetland system</w:t>
            </w:r>
          </w:p>
        </w:tc>
        <w:tc>
          <w:tcPr>
            <w:tcW w:w="1217" w:type="dxa"/>
            <w:shd w:val="clear" w:color="auto" w:fill="auto"/>
            <w:noWrap/>
            <w:hideMark/>
          </w:tcPr>
          <w:p w14:paraId="5E92ADA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10/10/2019</w:t>
            </w:r>
          </w:p>
        </w:tc>
        <w:tc>
          <w:tcPr>
            <w:tcW w:w="1217" w:type="dxa"/>
            <w:shd w:val="clear" w:color="auto" w:fill="auto"/>
            <w:noWrap/>
            <w:hideMark/>
          </w:tcPr>
          <w:p w14:paraId="3C1C329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0CC8AD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1F638DC" w14:textId="77777777" w:rsidR="00233F21" w:rsidRPr="00B812E5" w:rsidRDefault="00233F21" w:rsidP="007F2DEE">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Ampliación del aeropuerto y contaminación sonora por los aviones.</w:t>
            </w:r>
          </w:p>
        </w:tc>
        <w:tc>
          <w:tcPr>
            <w:tcW w:w="2552" w:type="dxa"/>
            <w:gridSpan w:val="4"/>
            <w:shd w:val="clear" w:color="auto" w:fill="auto"/>
            <w:noWrap/>
            <w:hideMark/>
          </w:tcPr>
          <w:p w14:paraId="3DF02DF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421FE84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15BC523" w14:textId="77777777" w:rsidTr="005305F0">
        <w:tc>
          <w:tcPr>
            <w:tcW w:w="851" w:type="dxa"/>
            <w:shd w:val="clear" w:color="auto" w:fill="auto"/>
            <w:noWrap/>
            <w:hideMark/>
          </w:tcPr>
          <w:p w14:paraId="74E8EFC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2164</w:t>
            </w:r>
          </w:p>
        </w:tc>
        <w:tc>
          <w:tcPr>
            <w:tcW w:w="1559" w:type="dxa"/>
            <w:shd w:val="clear" w:color="auto" w:fill="auto"/>
            <w:noWrap/>
            <w:hideMark/>
          </w:tcPr>
          <w:p w14:paraId="2742F89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Noruega</w:t>
            </w:r>
          </w:p>
        </w:tc>
        <w:tc>
          <w:tcPr>
            <w:tcW w:w="2410" w:type="dxa"/>
            <w:shd w:val="clear" w:color="auto" w:fill="auto"/>
            <w:noWrap/>
            <w:hideMark/>
          </w:tcPr>
          <w:p w14:paraId="4F46755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Runde</w:t>
            </w:r>
          </w:p>
        </w:tc>
        <w:tc>
          <w:tcPr>
            <w:tcW w:w="1217" w:type="dxa"/>
            <w:shd w:val="clear" w:color="auto" w:fill="auto"/>
            <w:noWrap/>
            <w:hideMark/>
          </w:tcPr>
          <w:p w14:paraId="5D1174C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19/01/2021</w:t>
            </w:r>
          </w:p>
        </w:tc>
        <w:tc>
          <w:tcPr>
            <w:tcW w:w="1217" w:type="dxa"/>
            <w:shd w:val="clear" w:color="auto" w:fill="auto"/>
            <w:noWrap/>
            <w:hideMark/>
          </w:tcPr>
          <w:p w14:paraId="01BB04F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EBB24F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C8512E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Construcción de parque eólico en el mar. </w:t>
            </w:r>
          </w:p>
        </w:tc>
        <w:tc>
          <w:tcPr>
            <w:tcW w:w="2552" w:type="dxa"/>
            <w:gridSpan w:val="4"/>
            <w:shd w:val="clear" w:color="auto" w:fill="auto"/>
            <w:noWrap/>
            <w:hideMark/>
          </w:tcPr>
          <w:p w14:paraId="4832571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4E4327D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B3A229B" w14:textId="77777777" w:rsidTr="005305F0">
        <w:tc>
          <w:tcPr>
            <w:tcW w:w="851" w:type="dxa"/>
            <w:shd w:val="clear" w:color="auto" w:fill="auto"/>
            <w:noWrap/>
            <w:hideMark/>
          </w:tcPr>
          <w:p w14:paraId="38A690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99</w:t>
            </w:r>
          </w:p>
        </w:tc>
        <w:tc>
          <w:tcPr>
            <w:tcW w:w="1559" w:type="dxa"/>
            <w:shd w:val="clear" w:color="auto" w:fill="auto"/>
            <w:noWrap/>
            <w:hideMark/>
          </w:tcPr>
          <w:p w14:paraId="68FDA9B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Pakistán</w:t>
            </w:r>
          </w:p>
        </w:tc>
        <w:tc>
          <w:tcPr>
            <w:tcW w:w="2410" w:type="dxa"/>
            <w:shd w:val="clear" w:color="auto" w:fill="auto"/>
            <w:noWrap/>
            <w:hideMark/>
          </w:tcPr>
          <w:p w14:paraId="6664939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Kinjhar Lake**</w:t>
            </w:r>
          </w:p>
        </w:tc>
        <w:tc>
          <w:tcPr>
            <w:tcW w:w="1217" w:type="dxa"/>
            <w:shd w:val="clear" w:color="auto" w:fill="auto"/>
            <w:noWrap/>
            <w:hideMark/>
          </w:tcPr>
          <w:p w14:paraId="3B7E037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05/02/2009</w:t>
            </w:r>
          </w:p>
        </w:tc>
        <w:tc>
          <w:tcPr>
            <w:tcW w:w="1217" w:type="dxa"/>
            <w:shd w:val="clear" w:color="auto" w:fill="auto"/>
            <w:noWrap/>
            <w:hideMark/>
          </w:tcPr>
          <w:p w14:paraId="6C577AEA"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31353EC"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7877ABF" w14:textId="77777777" w:rsidR="00233F21" w:rsidRPr="00B812E5" w:rsidRDefault="00233F21" w:rsidP="007F2DEE">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Desechos industriales, disminución de las aves acuáticas y la calidad del agua.</w:t>
            </w:r>
          </w:p>
        </w:tc>
        <w:tc>
          <w:tcPr>
            <w:tcW w:w="2552" w:type="dxa"/>
            <w:gridSpan w:val="4"/>
            <w:shd w:val="clear" w:color="auto" w:fill="auto"/>
            <w:noWrap/>
            <w:hideMark/>
          </w:tcPr>
          <w:p w14:paraId="337CCE8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(2009)</w:t>
            </w:r>
          </w:p>
        </w:tc>
        <w:tc>
          <w:tcPr>
            <w:tcW w:w="992" w:type="dxa"/>
            <w:shd w:val="clear" w:color="auto" w:fill="auto"/>
            <w:noWrap/>
            <w:hideMark/>
          </w:tcPr>
          <w:p w14:paraId="560BBC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75B867EF" w14:textId="77777777" w:rsidTr="005305F0">
        <w:tc>
          <w:tcPr>
            <w:tcW w:w="851" w:type="dxa"/>
            <w:shd w:val="clear" w:color="auto" w:fill="auto"/>
            <w:noWrap/>
            <w:hideMark/>
          </w:tcPr>
          <w:p w14:paraId="204E4CA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101</w:t>
            </w:r>
          </w:p>
        </w:tc>
        <w:tc>
          <w:tcPr>
            <w:tcW w:w="1559" w:type="dxa"/>
            <w:shd w:val="clear" w:color="auto" w:fill="auto"/>
            <w:noWrap/>
            <w:hideMark/>
          </w:tcPr>
          <w:p w14:paraId="76DF934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Pakistán</w:t>
            </w:r>
          </w:p>
        </w:tc>
        <w:tc>
          <w:tcPr>
            <w:tcW w:w="2410" w:type="dxa"/>
            <w:shd w:val="clear" w:color="auto" w:fill="auto"/>
            <w:noWrap/>
            <w:hideMark/>
          </w:tcPr>
          <w:p w14:paraId="7A22319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Haleji Lake**</w:t>
            </w:r>
          </w:p>
        </w:tc>
        <w:tc>
          <w:tcPr>
            <w:tcW w:w="1217" w:type="dxa"/>
            <w:shd w:val="clear" w:color="auto" w:fill="auto"/>
            <w:noWrap/>
            <w:hideMark/>
          </w:tcPr>
          <w:p w14:paraId="0CD507D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14/04/2009</w:t>
            </w:r>
          </w:p>
        </w:tc>
        <w:tc>
          <w:tcPr>
            <w:tcW w:w="1217" w:type="dxa"/>
            <w:shd w:val="clear" w:color="auto" w:fill="auto"/>
            <w:noWrap/>
            <w:hideMark/>
          </w:tcPr>
          <w:p w14:paraId="639B379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4B0B6A8"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1A5C2F3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Plan de construcción de drenaje</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5D8BFED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(2009)</w:t>
            </w:r>
          </w:p>
        </w:tc>
        <w:tc>
          <w:tcPr>
            <w:tcW w:w="992" w:type="dxa"/>
            <w:shd w:val="clear" w:color="auto" w:fill="auto"/>
            <w:noWrap/>
            <w:hideMark/>
          </w:tcPr>
          <w:p w14:paraId="5EBC37E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EA1785E" w14:textId="77777777" w:rsidTr="005305F0">
        <w:tc>
          <w:tcPr>
            <w:tcW w:w="851" w:type="dxa"/>
            <w:shd w:val="clear" w:color="auto" w:fill="auto"/>
            <w:noWrap/>
            <w:hideMark/>
          </w:tcPr>
          <w:p w14:paraId="3E783AA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1067</w:t>
            </w:r>
          </w:p>
        </w:tc>
        <w:tc>
          <w:tcPr>
            <w:tcW w:w="1559" w:type="dxa"/>
            <w:shd w:val="clear" w:color="auto" w:fill="auto"/>
            <w:noWrap/>
            <w:hideMark/>
          </w:tcPr>
          <w:p w14:paraId="256FEC9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Pakistán</w:t>
            </w:r>
          </w:p>
        </w:tc>
        <w:tc>
          <w:tcPr>
            <w:tcW w:w="2410" w:type="dxa"/>
            <w:shd w:val="clear" w:color="auto" w:fill="auto"/>
            <w:noWrap/>
            <w:hideMark/>
          </w:tcPr>
          <w:p w14:paraId="51D547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Jubho Lagoon**</w:t>
            </w:r>
          </w:p>
        </w:tc>
        <w:tc>
          <w:tcPr>
            <w:tcW w:w="1217" w:type="dxa"/>
            <w:shd w:val="clear" w:color="auto" w:fill="auto"/>
            <w:noWrap/>
            <w:hideMark/>
          </w:tcPr>
          <w:p w14:paraId="7E19A5F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18/12/2008</w:t>
            </w:r>
          </w:p>
        </w:tc>
        <w:tc>
          <w:tcPr>
            <w:tcW w:w="1217" w:type="dxa"/>
            <w:shd w:val="clear" w:color="auto" w:fill="auto"/>
            <w:noWrap/>
            <w:hideMark/>
          </w:tcPr>
          <w:p w14:paraId="39014CF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1F2CEB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AF014C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eastAsia="en-GB"/>
              </w:rPr>
              <w:t>Contaminación del agua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75AAE4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(2009)</w:t>
            </w:r>
          </w:p>
        </w:tc>
        <w:tc>
          <w:tcPr>
            <w:tcW w:w="992" w:type="dxa"/>
            <w:shd w:val="clear" w:color="auto" w:fill="auto"/>
            <w:noWrap/>
            <w:hideMark/>
          </w:tcPr>
          <w:p w14:paraId="7CDDA8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6FDF55A" w14:textId="77777777" w:rsidTr="005305F0">
        <w:tc>
          <w:tcPr>
            <w:tcW w:w="851" w:type="dxa"/>
            <w:shd w:val="clear" w:color="auto" w:fill="auto"/>
            <w:noWrap/>
            <w:hideMark/>
          </w:tcPr>
          <w:p w14:paraId="73939B7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74</w:t>
            </w:r>
          </w:p>
        </w:tc>
        <w:tc>
          <w:tcPr>
            <w:tcW w:w="1559" w:type="dxa"/>
            <w:shd w:val="clear" w:color="auto" w:fill="auto"/>
            <w:noWrap/>
            <w:hideMark/>
          </w:tcPr>
          <w:p w14:paraId="00C024F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Reino Unido</w:t>
            </w:r>
          </w:p>
        </w:tc>
        <w:tc>
          <w:tcPr>
            <w:tcW w:w="2410" w:type="dxa"/>
            <w:shd w:val="clear" w:color="auto" w:fill="auto"/>
            <w:noWrap/>
            <w:hideMark/>
          </w:tcPr>
          <w:p w14:paraId="6656A7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Lough Neagh &amp; Lough Beg</w:t>
            </w:r>
          </w:p>
        </w:tc>
        <w:tc>
          <w:tcPr>
            <w:tcW w:w="1217" w:type="dxa"/>
            <w:shd w:val="clear" w:color="auto" w:fill="auto"/>
            <w:noWrap/>
            <w:hideMark/>
          </w:tcPr>
          <w:p w14:paraId="255AC00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05/06/2018</w:t>
            </w:r>
          </w:p>
        </w:tc>
        <w:tc>
          <w:tcPr>
            <w:tcW w:w="1217" w:type="dxa"/>
            <w:shd w:val="clear" w:color="auto" w:fill="auto"/>
            <w:noWrap/>
            <w:hideMark/>
          </w:tcPr>
          <w:p w14:paraId="2584BA6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19/02/2021</w:t>
            </w:r>
          </w:p>
        </w:tc>
        <w:tc>
          <w:tcPr>
            <w:tcW w:w="1393" w:type="dxa"/>
            <w:shd w:val="clear" w:color="auto" w:fill="auto"/>
            <w:noWrap/>
            <w:hideMark/>
          </w:tcPr>
          <w:p w14:paraId="6FF10685"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0C94002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Extracción de arena.</w:t>
            </w:r>
          </w:p>
        </w:tc>
        <w:tc>
          <w:tcPr>
            <w:tcW w:w="2552" w:type="dxa"/>
            <w:gridSpan w:val="4"/>
            <w:shd w:val="clear" w:color="auto" w:fill="auto"/>
            <w:noWrap/>
            <w:hideMark/>
          </w:tcPr>
          <w:p w14:paraId="24D57D01"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(2021)</w:t>
            </w:r>
          </w:p>
        </w:tc>
        <w:tc>
          <w:tcPr>
            <w:tcW w:w="992" w:type="dxa"/>
            <w:shd w:val="clear" w:color="auto" w:fill="auto"/>
            <w:noWrap/>
            <w:hideMark/>
          </w:tcPr>
          <w:p w14:paraId="2D295DB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B7E7740" w14:textId="77777777" w:rsidTr="005305F0">
        <w:tc>
          <w:tcPr>
            <w:tcW w:w="851" w:type="dxa"/>
            <w:shd w:val="clear" w:color="auto" w:fill="auto"/>
            <w:noWrap/>
            <w:hideMark/>
          </w:tcPr>
          <w:p w14:paraId="77BA416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74</w:t>
            </w:r>
          </w:p>
        </w:tc>
        <w:tc>
          <w:tcPr>
            <w:tcW w:w="1559" w:type="dxa"/>
            <w:shd w:val="clear" w:color="auto" w:fill="auto"/>
            <w:noWrap/>
            <w:hideMark/>
          </w:tcPr>
          <w:p w14:paraId="3F6CFA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Reino Unido</w:t>
            </w:r>
          </w:p>
        </w:tc>
        <w:tc>
          <w:tcPr>
            <w:tcW w:w="2410" w:type="dxa"/>
            <w:shd w:val="clear" w:color="auto" w:fill="auto"/>
            <w:noWrap/>
            <w:hideMark/>
          </w:tcPr>
          <w:p w14:paraId="52D666C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Lough Neagh &amp; Lough Beg</w:t>
            </w:r>
          </w:p>
        </w:tc>
        <w:tc>
          <w:tcPr>
            <w:tcW w:w="1217" w:type="dxa"/>
            <w:shd w:val="clear" w:color="auto" w:fill="auto"/>
            <w:noWrap/>
            <w:hideMark/>
          </w:tcPr>
          <w:p w14:paraId="06316D5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16/12/2016</w:t>
            </w:r>
          </w:p>
        </w:tc>
        <w:tc>
          <w:tcPr>
            <w:tcW w:w="1217" w:type="dxa"/>
            <w:shd w:val="clear" w:color="auto" w:fill="auto"/>
            <w:noWrap/>
            <w:hideMark/>
          </w:tcPr>
          <w:p w14:paraId="313C209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02/11/2018</w:t>
            </w:r>
          </w:p>
        </w:tc>
        <w:tc>
          <w:tcPr>
            <w:tcW w:w="1393" w:type="dxa"/>
            <w:shd w:val="clear" w:color="auto" w:fill="auto"/>
            <w:noWrap/>
            <w:hideMark/>
          </w:tcPr>
          <w:p w14:paraId="6ABAD1A3"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1C094E6E"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una carretera.</w:t>
            </w:r>
          </w:p>
        </w:tc>
        <w:tc>
          <w:tcPr>
            <w:tcW w:w="2552" w:type="dxa"/>
            <w:gridSpan w:val="4"/>
            <w:shd w:val="clear" w:color="auto" w:fill="auto"/>
            <w:noWrap/>
            <w:hideMark/>
          </w:tcPr>
          <w:p w14:paraId="2C12A13D"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(2021)</w:t>
            </w:r>
          </w:p>
        </w:tc>
        <w:tc>
          <w:tcPr>
            <w:tcW w:w="992" w:type="dxa"/>
            <w:shd w:val="clear" w:color="auto" w:fill="auto"/>
            <w:noWrap/>
            <w:hideMark/>
          </w:tcPr>
          <w:p w14:paraId="61C05B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5920E5D5" w14:textId="77777777" w:rsidTr="005305F0">
        <w:tc>
          <w:tcPr>
            <w:tcW w:w="851" w:type="dxa"/>
            <w:shd w:val="clear" w:color="auto" w:fill="auto"/>
            <w:noWrap/>
            <w:hideMark/>
          </w:tcPr>
          <w:p w14:paraId="2DB192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77</w:t>
            </w:r>
          </w:p>
        </w:tc>
        <w:tc>
          <w:tcPr>
            <w:tcW w:w="1559" w:type="dxa"/>
            <w:shd w:val="clear" w:color="auto" w:fill="auto"/>
            <w:noWrap/>
            <w:hideMark/>
          </w:tcPr>
          <w:p w14:paraId="103B6D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Reino Unido </w:t>
            </w:r>
          </w:p>
        </w:tc>
        <w:tc>
          <w:tcPr>
            <w:tcW w:w="2410" w:type="dxa"/>
            <w:shd w:val="clear" w:color="auto" w:fill="auto"/>
            <w:noWrap/>
            <w:hideMark/>
          </w:tcPr>
          <w:p w14:paraId="52D2B3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Ouse Washes</w:t>
            </w:r>
          </w:p>
        </w:tc>
        <w:tc>
          <w:tcPr>
            <w:tcW w:w="1217" w:type="dxa"/>
            <w:shd w:val="clear" w:color="auto" w:fill="auto"/>
            <w:noWrap/>
            <w:hideMark/>
          </w:tcPr>
          <w:p w14:paraId="784F897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18/07/2000</w:t>
            </w:r>
          </w:p>
        </w:tc>
        <w:tc>
          <w:tcPr>
            <w:tcW w:w="1217" w:type="dxa"/>
            <w:shd w:val="clear" w:color="auto" w:fill="auto"/>
            <w:noWrap/>
            <w:hideMark/>
          </w:tcPr>
          <w:p w14:paraId="1E5A4A1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8D836EF"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69C0309C"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Problemas de manejo del agua</w:t>
            </w:r>
            <w:r w:rsidRPr="00B812E5">
              <w:rPr>
                <w:rFonts w:asciiTheme="minorHAnsi" w:hAnsiTheme="minorHAnsi" w:cstheme="minorHAnsi"/>
                <w:color w:val="000000"/>
                <w:sz w:val="20"/>
                <w:szCs w:val="20"/>
                <w:lang w:val="es-ES" w:eastAsia="en-GB"/>
              </w:rPr>
              <w:t>.  MRA 49 (noviembre de 2001).</w:t>
            </w:r>
          </w:p>
        </w:tc>
        <w:tc>
          <w:tcPr>
            <w:tcW w:w="2552" w:type="dxa"/>
            <w:gridSpan w:val="4"/>
            <w:shd w:val="clear" w:color="auto" w:fill="auto"/>
            <w:noWrap/>
            <w:hideMark/>
          </w:tcPr>
          <w:p w14:paraId="0D15BCF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15FE557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A0C52B0" w14:textId="77777777" w:rsidTr="005305F0">
        <w:tc>
          <w:tcPr>
            <w:tcW w:w="851" w:type="dxa"/>
            <w:shd w:val="clear" w:color="auto" w:fill="auto"/>
            <w:noWrap/>
            <w:hideMark/>
          </w:tcPr>
          <w:p w14:paraId="5E1DFA0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298</w:t>
            </w:r>
          </w:p>
        </w:tc>
        <w:tc>
          <w:tcPr>
            <w:tcW w:w="1559" w:type="dxa"/>
            <w:shd w:val="clear" w:color="auto" w:fill="auto"/>
            <w:noWrap/>
            <w:hideMark/>
          </w:tcPr>
          <w:p w14:paraId="3F0E2D6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Reino Unido </w:t>
            </w:r>
          </w:p>
        </w:tc>
        <w:tc>
          <w:tcPr>
            <w:tcW w:w="2410" w:type="dxa"/>
            <w:shd w:val="clear" w:color="auto" w:fill="auto"/>
            <w:noWrap/>
            <w:hideMark/>
          </w:tcPr>
          <w:p w14:paraId="1DF14F4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The Dee Estuary</w:t>
            </w:r>
          </w:p>
        </w:tc>
        <w:tc>
          <w:tcPr>
            <w:tcW w:w="1217" w:type="dxa"/>
            <w:shd w:val="clear" w:color="auto" w:fill="auto"/>
            <w:noWrap/>
            <w:hideMark/>
          </w:tcPr>
          <w:p w14:paraId="4D7AC50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21/11/2007</w:t>
            </w:r>
          </w:p>
        </w:tc>
        <w:tc>
          <w:tcPr>
            <w:tcW w:w="1217" w:type="dxa"/>
            <w:shd w:val="clear" w:color="auto" w:fill="auto"/>
            <w:noWrap/>
            <w:hideMark/>
          </w:tcPr>
          <w:p w14:paraId="79E5C23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E595B13"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507DBA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Desarrollos industriales y de transporte</w:t>
            </w:r>
            <w:r w:rsidRPr="00B812E5">
              <w:rPr>
                <w:rFonts w:asciiTheme="minorHAnsi" w:hAnsiTheme="minorHAnsi" w:cstheme="minorHAnsi"/>
                <w:color w:val="000000"/>
                <w:sz w:val="20"/>
                <w:szCs w:val="20"/>
                <w:lang w:val="es-ES" w:eastAsia="en-GB"/>
              </w:rPr>
              <w:t xml:space="preserve">. </w:t>
            </w:r>
          </w:p>
          <w:p w14:paraId="5982FB06"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34 (noviembre de 1994).</w:t>
            </w:r>
          </w:p>
        </w:tc>
        <w:tc>
          <w:tcPr>
            <w:tcW w:w="2552" w:type="dxa"/>
            <w:gridSpan w:val="4"/>
            <w:shd w:val="clear" w:color="auto" w:fill="auto"/>
            <w:noWrap/>
            <w:hideMark/>
          </w:tcPr>
          <w:p w14:paraId="10E4EF1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39B5445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F78C86E" w14:textId="77777777" w:rsidTr="005305F0">
        <w:tc>
          <w:tcPr>
            <w:tcW w:w="851" w:type="dxa"/>
            <w:shd w:val="clear" w:color="auto" w:fill="auto"/>
            <w:noWrap/>
            <w:hideMark/>
          </w:tcPr>
          <w:p w14:paraId="45CD1EE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897</w:t>
            </w:r>
          </w:p>
        </w:tc>
        <w:tc>
          <w:tcPr>
            <w:tcW w:w="1559" w:type="dxa"/>
            <w:shd w:val="clear" w:color="auto" w:fill="auto"/>
            <w:noWrap/>
            <w:hideMark/>
          </w:tcPr>
          <w:p w14:paraId="69274C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Reino Unido </w:t>
            </w:r>
          </w:p>
        </w:tc>
        <w:tc>
          <w:tcPr>
            <w:tcW w:w="2410" w:type="dxa"/>
            <w:shd w:val="clear" w:color="auto" w:fill="auto"/>
            <w:noWrap/>
            <w:hideMark/>
          </w:tcPr>
          <w:p w14:paraId="23A40B6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Dornoch Firth and Loch Fleet</w:t>
            </w:r>
          </w:p>
        </w:tc>
        <w:tc>
          <w:tcPr>
            <w:tcW w:w="1217" w:type="dxa"/>
            <w:shd w:val="clear" w:color="auto" w:fill="auto"/>
            <w:noWrap/>
            <w:hideMark/>
          </w:tcPr>
          <w:p w14:paraId="675699C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17/10/2017</w:t>
            </w:r>
          </w:p>
        </w:tc>
        <w:tc>
          <w:tcPr>
            <w:tcW w:w="1217" w:type="dxa"/>
            <w:shd w:val="clear" w:color="auto" w:fill="auto"/>
            <w:noWrap/>
            <w:hideMark/>
          </w:tcPr>
          <w:p w14:paraId="005650F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19/02/2021</w:t>
            </w:r>
          </w:p>
        </w:tc>
        <w:tc>
          <w:tcPr>
            <w:tcW w:w="1393" w:type="dxa"/>
            <w:shd w:val="clear" w:color="auto" w:fill="auto"/>
            <w:noWrap/>
            <w:hideMark/>
          </w:tcPr>
          <w:p w14:paraId="0A6C0BBD"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6E0B117F" w14:textId="77777777" w:rsidR="00233F21" w:rsidRPr="00B812E5" w:rsidRDefault="00233F21" w:rsidP="00F15A9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Construcción de campo de golf prevista. </w:t>
            </w:r>
          </w:p>
        </w:tc>
        <w:tc>
          <w:tcPr>
            <w:tcW w:w="2552" w:type="dxa"/>
            <w:gridSpan w:val="4"/>
            <w:shd w:val="clear" w:color="auto" w:fill="auto"/>
            <w:noWrap/>
            <w:hideMark/>
          </w:tcPr>
          <w:p w14:paraId="39AB3A6D"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(2021)</w:t>
            </w:r>
          </w:p>
        </w:tc>
        <w:tc>
          <w:tcPr>
            <w:tcW w:w="992" w:type="dxa"/>
            <w:shd w:val="clear" w:color="auto" w:fill="auto"/>
            <w:noWrap/>
            <w:hideMark/>
          </w:tcPr>
          <w:p w14:paraId="78ED378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89A0FD3" w14:textId="77777777" w:rsidTr="005305F0">
        <w:tc>
          <w:tcPr>
            <w:tcW w:w="851" w:type="dxa"/>
            <w:shd w:val="clear" w:color="auto" w:fill="auto"/>
            <w:noWrap/>
            <w:hideMark/>
          </w:tcPr>
          <w:p w14:paraId="17AE046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967</w:t>
            </w:r>
          </w:p>
        </w:tc>
        <w:tc>
          <w:tcPr>
            <w:tcW w:w="1559" w:type="dxa"/>
            <w:shd w:val="clear" w:color="auto" w:fill="auto"/>
            <w:noWrap/>
            <w:hideMark/>
          </w:tcPr>
          <w:p w14:paraId="09EB67C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Reino Unido </w:t>
            </w:r>
          </w:p>
        </w:tc>
        <w:tc>
          <w:tcPr>
            <w:tcW w:w="2410" w:type="dxa"/>
            <w:shd w:val="clear" w:color="auto" w:fill="auto"/>
            <w:noWrap/>
            <w:hideMark/>
          </w:tcPr>
          <w:p w14:paraId="26F8923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Ballynahone Bog</w:t>
            </w:r>
          </w:p>
        </w:tc>
        <w:tc>
          <w:tcPr>
            <w:tcW w:w="1217" w:type="dxa"/>
            <w:shd w:val="clear" w:color="auto" w:fill="auto"/>
            <w:noWrap/>
            <w:hideMark/>
          </w:tcPr>
          <w:p w14:paraId="290DEA7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05/06/2018</w:t>
            </w:r>
          </w:p>
        </w:tc>
        <w:tc>
          <w:tcPr>
            <w:tcW w:w="1217" w:type="dxa"/>
            <w:shd w:val="clear" w:color="auto" w:fill="auto"/>
            <w:noWrap/>
            <w:hideMark/>
          </w:tcPr>
          <w:p w14:paraId="15E8068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14F779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0AA6EDB" w14:textId="77777777" w:rsidR="00233F21" w:rsidRPr="00B812E5" w:rsidRDefault="00233F21" w:rsidP="00F15A9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Efluentes de una granja avícola cercana.</w:t>
            </w:r>
          </w:p>
        </w:tc>
        <w:tc>
          <w:tcPr>
            <w:tcW w:w="2552" w:type="dxa"/>
            <w:gridSpan w:val="4"/>
            <w:shd w:val="clear" w:color="auto" w:fill="auto"/>
            <w:noWrap/>
            <w:hideMark/>
          </w:tcPr>
          <w:p w14:paraId="056BB37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Actualización (2021)</w:t>
            </w:r>
          </w:p>
        </w:tc>
        <w:tc>
          <w:tcPr>
            <w:tcW w:w="992" w:type="dxa"/>
            <w:shd w:val="clear" w:color="auto" w:fill="auto"/>
            <w:noWrap/>
            <w:hideMark/>
          </w:tcPr>
          <w:p w14:paraId="0FD0640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434515E" w14:textId="77777777" w:rsidTr="005305F0">
        <w:tc>
          <w:tcPr>
            <w:tcW w:w="851" w:type="dxa"/>
            <w:shd w:val="clear" w:color="auto" w:fill="auto"/>
            <w:noWrap/>
            <w:hideMark/>
          </w:tcPr>
          <w:p w14:paraId="595DDCB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974</w:t>
            </w:r>
          </w:p>
        </w:tc>
        <w:tc>
          <w:tcPr>
            <w:tcW w:w="1559" w:type="dxa"/>
            <w:shd w:val="clear" w:color="auto" w:fill="auto"/>
            <w:noWrap/>
            <w:hideMark/>
          </w:tcPr>
          <w:p w14:paraId="00E9CB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Reino Unido </w:t>
            </w:r>
          </w:p>
        </w:tc>
        <w:tc>
          <w:tcPr>
            <w:tcW w:w="2410" w:type="dxa"/>
            <w:shd w:val="clear" w:color="auto" w:fill="auto"/>
            <w:noWrap/>
            <w:hideMark/>
          </w:tcPr>
          <w:p w14:paraId="2440FC5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Lough Foyle</w:t>
            </w:r>
          </w:p>
        </w:tc>
        <w:tc>
          <w:tcPr>
            <w:tcW w:w="1217" w:type="dxa"/>
            <w:shd w:val="clear" w:color="auto" w:fill="auto"/>
            <w:noWrap/>
            <w:hideMark/>
          </w:tcPr>
          <w:p w14:paraId="6C1D8D1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05/06/2018</w:t>
            </w:r>
          </w:p>
        </w:tc>
        <w:tc>
          <w:tcPr>
            <w:tcW w:w="1217" w:type="dxa"/>
            <w:shd w:val="clear" w:color="auto" w:fill="auto"/>
            <w:noWrap/>
            <w:hideMark/>
          </w:tcPr>
          <w:p w14:paraId="44BB926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19/02/2021</w:t>
            </w:r>
          </w:p>
        </w:tc>
        <w:tc>
          <w:tcPr>
            <w:tcW w:w="1393" w:type="dxa"/>
            <w:shd w:val="clear" w:color="auto" w:fill="auto"/>
            <w:noWrap/>
            <w:hideMark/>
          </w:tcPr>
          <w:p w14:paraId="6AEB4045"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5E0D7746" w14:textId="77777777" w:rsidR="00233F21" w:rsidRPr="00F401F4" w:rsidRDefault="00233F21" w:rsidP="00F15A94">
            <w:pPr>
              <w:rPr>
                <w:rFonts w:asciiTheme="minorHAnsi" w:hAnsiTheme="minorHAnsi" w:cstheme="minorHAnsi"/>
                <w:color w:val="000000"/>
                <w:spacing w:val="-4"/>
                <w:sz w:val="20"/>
                <w:szCs w:val="20"/>
                <w:lang w:val="es-ES" w:eastAsia="en-GB"/>
              </w:rPr>
            </w:pPr>
            <w:r w:rsidRPr="00F401F4">
              <w:rPr>
                <w:rFonts w:asciiTheme="minorHAnsi" w:hAnsiTheme="minorHAnsi" w:cstheme="minorHAnsi"/>
                <w:color w:val="000000"/>
                <w:spacing w:val="-4"/>
                <w:sz w:val="20"/>
                <w:szCs w:val="20"/>
                <w:lang w:val="es-ES" w:eastAsia="en-GB"/>
              </w:rPr>
              <w:t>Granja porcina, digestor aerobio y ampliación de una granja avícola.</w:t>
            </w:r>
          </w:p>
        </w:tc>
        <w:tc>
          <w:tcPr>
            <w:tcW w:w="2552" w:type="dxa"/>
            <w:gridSpan w:val="4"/>
            <w:shd w:val="clear" w:color="auto" w:fill="auto"/>
            <w:noWrap/>
            <w:hideMark/>
          </w:tcPr>
          <w:p w14:paraId="45A59AF6"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(2021)</w:t>
            </w:r>
          </w:p>
        </w:tc>
        <w:tc>
          <w:tcPr>
            <w:tcW w:w="992" w:type="dxa"/>
            <w:shd w:val="clear" w:color="auto" w:fill="auto"/>
            <w:noWrap/>
            <w:hideMark/>
          </w:tcPr>
          <w:p w14:paraId="7D36A3B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4F9037B" w14:textId="77777777" w:rsidTr="005305F0">
        <w:tc>
          <w:tcPr>
            <w:tcW w:w="851" w:type="dxa"/>
            <w:shd w:val="clear" w:color="auto" w:fill="auto"/>
            <w:noWrap/>
            <w:hideMark/>
          </w:tcPr>
          <w:p w14:paraId="5622568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1035</w:t>
            </w:r>
          </w:p>
        </w:tc>
        <w:tc>
          <w:tcPr>
            <w:tcW w:w="1559" w:type="dxa"/>
            <w:shd w:val="clear" w:color="auto" w:fill="auto"/>
            <w:noWrap/>
            <w:hideMark/>
          </w:tcPr>
          <w:p w14:paraId="7E5EF2B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Reino Unido </w:t>
            </w:r>
          </w:p>
        </w:tc>
        <w:tc>
          <w:tcPr>
            <w:tcW w:w="2410" w:type="dxa"/>
            <w:shd w:val="clear" w:color="auto" w:fill="auto"/>
            <w:noWrap/>
            <w:hideMark/>
          </w:tcPr>
          <w:p w14:paraId="1B91C5E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Slieve Beagh</w:t>
            </w:r>
          </w:p>
        </w:tc>
        <w:tc>
          <w:tcPr>
            <w:tcW w:w="1217" w:type="dxa"/>
            <w:shd w:val="clear" w:color="auto" w:fill="auto"/>
            <w:noWrap/>
            <w:hideMark/>
          </w:tcPr>
          <w:p w14:paraId="4262C32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05/06/2018</w:t>
            </w:r>
          </w:p>
        </w:tc>
        <w:tc>
          <w:tcPr>
            <w:tcW w:w="1217" w:type="dxa"/>
            <w:shd w:val="clear" w:color="auto" w:fill="auto"/>
            <w:noWrap/>
            <w:hideMark/>
          </w:tcPr>
          <w:p w14:paraId="61E68A6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19/02/2021</w:t>
            </w:r>
          </w:p>
        </w:tc>
        <w:tc>
          <w:tcPr>
            <w:tcW w:w="1393" w:type="dxa"/>
            <w:shd w:val="clear" w:color="auto" w:fill="auto"/>
            <w:noWrap/>
            <w:hideMark/>
          </w:tcPr>
          <w:p w14:paraId="6457C72A"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16806FE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Contaminación agrícola.</w:t>
            </w:r>
          </w:p>
        </w:tc>
        <w:tc>
          <w:tcPr>
            <w:tcW w:w="2552" w:type="dxa"/>
            <w:gridSpan w:val="4"/>
            <w:shd w:val="clear" w:color="auto" w:fill="auto"/>
            <w:noWrap/>
            <w:hideMark/>
          </w:tcPr>
          <w:p w14:paraId="5850A124"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(2021)</w:t>
            </w:r>
          </w:p>
        </w:tc>
        <w:tc>
          <w:tcPr>
            <w:tcW w:w="992" w:type="dxa"/>
            <w:shd w:val="clear" w:color="auto" w:fill="auto"/>
            <w:noWrap/>
            <w:hideMark/>
          </w:tcPr>
          <w:p w14:paraId="2842C7D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CE329D9" w14:textId="77777777" w:rsidTr="005305F0">
        <w:tc>
          <w:tcPr>
            <w:tcW w:w="851" w:type="dxa"/>
            <w:shd w:val="clear" w:color="auto" w:fill="auto"/>
            <w:noWrap/>
            <w:hideMark/>
          </w:tcPr>
          <w:p w14:paraId="00075C0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494</w:t>
            </w:r>
          </w:p>
        </w:tc>
        <w:tc>
          <w:tcPr>
            <w:tcW w:w="1559" w:type="dxa"/>
            <w:shd w:val="clear" w:color="auto" w:fill="auto"/>
            <w:noWrap/>
            <w:hideMark/>
          </w:tcPr>
          <w:p w14:paraId="35614F6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Checa</w:t>
            </w:r>
          </w:p>
        </w:tc>
        <w:tc>
          <w:tcPr>
            <w:tcW w:w="2410" w:type="dxa"/>
            <w:shd w:val="clear" w:color="auto" w:fill="auto"/>
            <w:noWrap/>
            <w:hideMark/>
          </w:tcPr>
          <w:p w14:paraId="71310A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Šumavská rašelinište**</w:t>
            </w:r>
          </w:p>
        </w:tc>
        <w:tc>
          <w:tcPr>
            <w:tcW w:w="1217" w:type="dxa"/>
            <w:shd w:val="clear" w:color="auto" w:fill="auto"/>
            <w:noWrap/>
            <w:hideMark/>
          </w:tcPr>
          <w:p w14:paraId="01621D5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01/04/2011</w:t>
            </w:r>
          </w:p>
        </w:tc>
        <w:tc>
          <w:tcPr>
            <w:tcW w:w="1217" w:type="dxa"/>
            <w:shd w:val="clear" w:color="auto" w:fill="auto"/>
            <w:noWrap/>
            <w:hideMark/>
          </w:tcPr>
          <w:p w14:paraId="2C0BD34B"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CB5AB6D"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07E6F5E"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Prácticas de manejo, reducción de áreas de no intervención, aumento de actividades </w:t>
            </w:r>
            <w:r w:rsidRPr="00B812E5">
              <w:rPr>
                <w:rFonts w:asciiTheme="minorHAnsi" w:hAnsiTheme="minorHAnsi" w:cstheme="minorHAnsi"/>
                <w:sz w:val="20"/>
                <w:szCs w:val="20"/>
                <w:lang w:val="es-ES"/>
              </w:rPr>
              <w:lastRenderedPageBreak/>
              <w:t>madereras</w:t>
            </w:r>
            <w:r w:rsidRPr="00B812E5">
              <w:rPr>
                <w:rFonts w:asciiTheme="minorHAnsi" w:hAnsiTheme="minorHAnsi" w:cstheme="minorHAnsi"/>
                <w:sz w:val="20"/>
                <w:szCs w:val="20"/>
                <w:lang w:val="es-ES" w:eastAsia="en-GB"/>
              </w:rPr>
              <w:t>. MRA 44 (junio de 2001).</w:t>
            </w:r>
          </w:p>
        </w:tc>
        <w:tc>
          <w:tcPr>
            <w:tcW w:w="2552" w:type="dxa"/>
            <w:gridSpan w:val="4"/>
            <w:shd w:val="clear" w:color="auto" w:fill="auto"/>
            <w:noWrap/>
            <w:hideMark/>
          </w:tcPr>
          <w:p w14:paraId="4D83478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En espera de actualización (2012)</w:t>
            </w:r>
          </w:p>
        </w:tc>
        <w:tc>
          <w:tcPr>
            <w:tcW w:w="992" w:type="dxa"/>
            <w:shd w:val="clear" w:color="auto" w:fill="auto"/>
            <w:noWrap/>
            <w:hideMark/>
          </w:tcPr>
          <w:p w14:paraId="405D0DB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5C60EB7" w14:textId="77777777" w:rsidTr="005305F0">
        <w:tc>
          <w:tcPr>
            <w:tcW w:w="851" w:type="dxa"/>
            <w:shd w:val="clear" w:color="auto" w:fill="auto"/>
            <w:noWrap/>
            <w:hideMark/>
          </w:tcPr>
          <w:p w14:paraId="41C94E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495</w:t>
            </w:r>
          </w:p>
        </w:tc>
        <w:tc>
          <w:tcPr>
            <w:tcW w:w="1559" w:type="dxa"/>
            <w:shd w:val="clear" w:color="auto" w:fill="auto"/>
            <w:noWrap/>
            <w:hideMark/>
          </w:tcPr>
          <w:p w14:paraId="62E51BC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Checa</w:t>
            </w:r>
          </w:p>
        </w:tc>
        <w:tc>
          <w:tcPr>
            <w:tcW w:w="2410" w:type="dxa"/>
            <w:shd w:val="clear" w:color="auto" w:fill="auto"/>
            <w:noWrap/>
            <w:hideMark/>
          </w:tcPr>
          <w:p w14:paraId="0A66B68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Trebonské rybníky**</w:t>
            </w:r>
          </w:p>
        </w:tc>
        <w:tc>
          <w:tcPr>
            <w:tcW w:w="1217" w:type="dxa"/>
            <w:shd w:val="clear" w:color="auto" w:fill="auto"/>
            <w:noWrap/>
            <w:hideMark/>
          </w:tcPr>
          <w:p w14:paraId="2174EC6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01/01/1994</w:t>
            </w:r>
          </w:p>
        </w:tc>
        <w:tc>
          <w:tcPr>
            <w:tcW w:w="1217" w:type="dxa"/>
            <w:shd w:val="clear" w:color="auto" w:fill="auto"/>
            <w:noWrap/>
            <w:hideMark/>
          </w:tcPr>
          <w:p w14:paraId="1D9CF37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9351F35"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5FAFB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Piscicultura intensiva, eutrofización, caza, destrucción de hábitat</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88420F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3FF2196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59B6360" w14:textId="77777777" w:rsidTr="005305F0">
        <w:tc>
          <w:tcPr>
            <w:tcW w:w="851" w:type="dxa"/>
            <w:shd w:val="clear" w:color="auto" w:fill="auto"/>
            <w:noWrap/>
            <w:hideMark/>
          </w:tcPr>
          <w:p w14:paraId="5A2F4B1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635</w:t>
            </w:r>
          </w:p>
        </w:tc>
        <w:tc>
          <w:tcPr>
            <w:tcW w:w="1559" w:type="dxa"/>
            <w:shd w:val="clear" w:color="auto" w:fill="auto"/>
            <w:noWrap/>
            <w:hideMark/>
          </w:tcPr>
          <w:p w14:paraId="6360653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Checa</w:t>
            </w:r>
          </w:p>
        </w:tc>
        <w:tc>
          <w:tcPr>
            <w:tcW w:w="2410" w:type="dxa"/>
            <w:shd w:val="clear" w:color="auto" w:fill="auto"/>
            <w:noWrap/>
            <w:hideMark/>
          </w:tcPr>
          <w:p w14:paraId="0417706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Mokrady dolního Podyjí*</w:t>
            </w:r>
          </w:p>
        </w:tc>
        <w:tc>
          <w:tcPr>
            <w:tcW w:w="1217" w:type="dxa"/>
            <w:shd w:val="clear" w:color="auto" w:fill="auto"/>
            <w:noWrap/>
            <w:hideMark/>
          </w:tcPr>
          <w:p w14:paraId="12400A9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01/01/1999</w:t>
            </w:r>
          </w:p>
        </w:tc>
        <w:tc>
          <w:tcPr>
            <w:tcW w:w="1217" w:type="dxa"/>
            <w:shd w:val="clear" w:color="auto" w:fill="auto"/>
            <w:noWrap/>
            <w:hideMark/>
          </w:tcPr>
          <w:p w14:paraId="3DE22CC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8DC8870"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2F6B08B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Canal de navegación planificado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383AB1D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3EC48E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0DA7B74" w14:textId="77777777" w:rsidTr="005305F0">
        <w:tc>
          <w:tcPr>
            <w:tcW w:w="851" w:type="dxa"/>
            <w:shd w:val="clear" w:color="auto" w:fill="auto"/>
            <w:noWrap/>
            <w:hideMark/>
          </w:tcPr>
          <w:p w14:paraId="054007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638</w:t>
            </w:r>
          </w:p>
        </w:tc>
        <w:tc>
          <w:tcPr>
            <w:tcW w:w="1559" w:type="dxa"/>
            <w:shd w:val="clear" w:color="auto" w:fill="auto"/>
            <w:noWrap/>
            <w:hideMark/>
          </w:tcPr>
          <w:p w14:paraId="045B923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Checa</w:t>
            </w:r>
          </w:p>
        </w:tc>
        <w:tc>
          <w:tcPr>
            <w:tcW w:w="2410" w:type="dxa"/>
            <w:shd w:val="clear" w:color="auto" w:fill="auto"/>
            <w:noWrap/>
            <w:hideMark/>
          </w:tcPr>
          <w:p w14:paraId="4805BBB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Litovelské Pomoraví*</w:t>
            </w:r>
          </w:p>
        </w:tc>
        <w:tc>
          <w:tcPr>
            <w:tcW w:w="1217" w:type="dxa"/>
            <w:shd w:val="clear" w:color="auto" w:fill="auto"/>
            <w:noWrap/>
            <w:hideMark/>
          </w:tcPr>
          <w:p w14:paraId="1EFF7D5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01/01/1997</w:t>
            </w:r>
          </w:p>
        </w:tc>
        <w:tc>
          <w:tcPr>
            <w:tcW w:w="1217" w:type="dxa"/>
            <w:shd w:val="clear" w:color="auto" w:fill="auto"/>
            <w:noWrap/>
            <w:hideMark/>
          </w:tcPr>
          <w:p w14:paraId="4A77C02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F14752E"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EE0690F" w14:textId="77777777" w:rsidR="00233F21" w:rsidRPr="00F401F4" w:rsidRDefault="00233F21" w:rsidP="006E5E92">
            <w:pPr>
              <w:rPr>
                <w:rFonts w:asciiTheme="minorHAnsi" w:hAnsiTheme="minorHAnsi" w:cstheme="minorHAnsi"/>
                <w:color w:val="000000"/>
                <w:spacing w:val="-4"/>
                <w:sz w:val="20"/>
                <w:szCs w:val="20"/>
                <w:lang w:val="es-ES" w:eastAsia="en-GB"/>
              </w:rPr>
            </w:pPr>
            <w:r w:rsidRPr="00F401F4">
              <w:rPr>
                <w:rFonts w:asciiTheme="minorHAnsi" w:hAnsiTheme="minorHAnsi" w:cstheme="minorHAnsi"/>
                <w:spacing w:val="-4"/>
                <w:sz w:val="20"/>
                <w:szCs w:val="20"/>
                <w:lang w:val="es-ES"/>
              </w:rPr>
              <w:t>Sobreexplotación del acuífero, planes de un canal de navegación</w:t>
            </w:r>
            <w:r w:rsidRPr="00F401F4">
              <w:rPr>
                <w:rFonts w:asciiTheme="minorHAnsi" w:hAnsiTheme="minorHAnsi" w:cstheme="minorHAnsi"/>
                <w:color w:val="000000"/>
                <w:spacing w:val="-4"/>
                <w:sz w:val="20"/>
                <w:szCs w:val="20"/>
                <w:lang w:val="es-ES" w:eastAsia="en-GB"/>
              </w:rPr>
              <w:t xml:space="preserve">. </w:t>
            </w:r>
          </w:p>
        </w:tc>
        <w:tc>
          <w:tcPr>
            <w:tcW w:w="2552" w:type="dxa"/>
            <w:gridSpan w:val="4"/>
            <w:shd w:val="clear" w:color="auto" w:fill="auto"/>
            <w:noWrap/>
            <w:hideMark/>
          </w:tcPr>
          <w:p w14:paraId="022B4E5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526892F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457EC7F" w14:textId="77777777" w:rsidTr="005305F0">
        <w:tc>
          <w:tcPr>
            <w:tcW w:w="851" w:type="dxa"/>
            <w:shd w:val="clear" w:color="auto" w:fill="auto"/>
            <w:noWrap/>
            <w:hideMark/>
          </w:tcPr>
          <w:p w14:paraId="28BECF5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639</w:t>
            </w:r>
          </w:p>
        </w:tc>
        <w:tc>
          <w:tcPr>
            <w:tcW w:w="1559" w:type="dxa"/>
            <w:shd w:val="clear" w:color="auto" w:fill="auto"/>
            <w:noWrap/>
            <w:hideMark/>
          </w:tcPr>
          <w:p w14:paraId="3B24C09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Checa</w:t>
            </w:r>
          </w:p>
        </w:tc>
        <w:tc>
          <w:tcPr>
            <w:tcW w:w="2410" w:type="dxa"/>
            <w:shd w:val="clear" w:color="auto" w:fill="auto"/>
            <w:noWrap/>
            <w:hideMark/>
          </w:tcPr>
          <w:p w14:paraId="0BFCB94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Poodrí*</w:t>
            </w:r>
          </w:p>
        </w:tc>
        <w:tc>
          <w:tcPr>
            <w:tcW w:w="1217" w:type="dxa"/>
            <w:shd w:val="clear" w:color="auto" w:fill="auto"/>
            <w:noWrap/>
            <w:hideMark/>
          </w:tcPr>
          <w:p w14:paraId="795D4FA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01/01/1999</w:t>
            </w:r>
          </w:p>
        </w:tc>
        <w:tc>
          <w:tcPr>
            <w:tcW w:w="1217" w:type="dxa"/>
            <w:shd w:val="clear" w:color="auto" w:fill="auto"/>
            <w:noWrap/>
            <w:hideMark/>
          </w:tcPr>
          <w:p w14:paraId="0BC6B376"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0DF630C"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74E7B18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Canal de navegación planificado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7917C2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2354B95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BE276FA" w14:textId="77777777" w:rsidTr="005305F0">
        <w:tc>
          <w:tcPr>
            <w:tcW w:w="851" w:type="dxa"/>
            <w:shd w:val="clear" w:color="auto" w:fill="auto"/>
            <w:noWrap/>
            <w:hideMark/>
          </w:tcPr>
          <w:p w14:paraId="3C18711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2209</w:t>
            </w:r>
          </w:p>
        </w:tc>
        <w:tc>
          <w:tcPr>
            <w:tcW w:w="1559" w:type="dxa"/>
            <w:shd w:val="clear" w:color="auto" w:fill="auto"/>
            <w:noWrap/>
            <w:hideMark/>
          </w:tcPr>
          <w:p w14:paraId="10B77EF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de Corea</w:t>
            </w:r>
          </w:p>
        </w:tc>
        <w:tc>
          <w:tcPr>
            <w:tcW w:w="2410" w:type="dxa"/>
            <w:shd w:val="clear" w:color="auto" w:fill="auto"/>
            <w:noWrap/>
            <w:hideMark/>
          </w:tcPr>
          <w:p w14:paraId="6A8E63A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Songdo Tidal Flat</w:t>
            </w:r>
          </w:p>
        </w:tc>
        <w:tc>
          <w:tcPr>
            <w:tcW w:w="1217" w:type="dxa"/>
            <w:shd w:val="clear" w:color="auto" w:fill="auto"/>
            <w:noWrap/>
            <w:hideMark/>
          </w:tcPr>
          <w:p w14:paraId="7391F8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26/06/2020</w:t>
            </w:r>
          </w:p>
        </w:tc>
        <w:tc>
          <w:tcPr>
            <w:tcW w:w="1217" w:type="dxa"/>
            <w:shd w:val="clear" w:color="auto" w:fill="auto"/>
            <w:noWrap/>
            <w:hideMark/>
          </w:tcPr>
          <w:p w14:paraId="41E4EFC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6CF407F"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7E9F924" w14:textId="77777777" w:rsidR="00233F21" w:rsidRPr="00B812E5" w:rsidRDefault="00233F21" w:rsidP="007F2DEE">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Plan de construcción de una carretera de circunvalación. </w:t>
            </w:r>
          </w:p>
        </w:tc>
        <w:tc>
          <w:tcPr>
            <w:tcW w:w="2552" w:type="dxa"/>
            <w:gridSpan w:val="4"/>
            <w:shd w:val="clear" w:color="auto" w:fill="auto"/>
            <w:noWrap/>
            <w:hideMark/>
          </w:tcPr>
          <w:p w14:paraId="4607ABF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2F5D5DC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A3E973A" w14:textId="77777777" w:rsidTr="005305F0">
        <w:tc>
          <w:tcPr>
            <w:tcW w:w="851" w:type="dxa"/>
            <w:shd w:val="clear" w:color="auto" w:fill="auto"/>
            <w:noWrap/>
            <w:hideMark/>
          </w:tcPr>
          <w:p w14:paraId="29FB21B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787</w:t>
            </w:r>
          </w:p>
        </w:tc>
        <w:tc>
          <w:tcPr>
            <w:tcW w:w="1559" w:type="dxa"/>
            <w:shd w:val="clear" w:color="auto" w:fill="auto"/>
            <w:noWrap/>
            <w:hideMark/>
          </w:tcPr>
          <w:p w14:paraId="2248917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Democrática del Congo</w:t>
            </w:r>
          </w:p>
        </w:tc>
        <w:tc>
          <w:tcPr>
            <w:tcW w:w="2410" w:type="dxa"/>
            <w:shd w:val="clear" w:color="auto" w:fill="auto"/>
            <w:noWrap/>
            <w:hideMark/>
          </w:tcPr>
          <w:p w14:paraId="5500657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Parc national des Virunga*</w:t>
            </w:r>
          </w:p>
        </w:tc>
        <w:tc>
          <w:tcPr>
            <w:tcW w:w="1217" w:type="dxa"/>
            <w:shd w:val="clear" w:color="auto" w:fill="auto"/>
            <w:noWrap/>
            <w:hideMark/>
          </w:tcPr>
          <w:p w14:paraId="0B41F9D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01/03/2014</w:t>
            </w:r>
          </w:p>
        </w:tc>
        <w:tc>
          <w:tcPr>
            <w:tcW w:w="1217" w:type="dxa"/>
            <w:shd w:val="clear" w:color="auto" w:fill="auto"/>
            <w:noWrap/>
            <w:hideMark/>
          </w:tcPr>
          <w:p w14:paraId="7D19DAD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63ED0CA5"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180B0C1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Proyecto de exploración petrolera en el parque</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ADC2C7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6BA1D3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1D063357" w14:textId="77777777" w:rsidTr="005305F0">
        <w:tc>
          <w:tcPr>
            <w:tcW w:w="851" w:type="dxa"/>
            <w:shd w:val="clear" w:color="auto" w:fill="auto"/>
            <w:noWrap/>
            <w:hideMark/>
          </w:tcPr>
          <w:p w14:paraId="0E3C6A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788</w:t>
            </w:r>
          </w:p>
        </w:tc>
        <w:tc>
          <w:tcPr>
            <w:tcW w:w="1559" w:type="dxa"/>
            <w:shd w:val="clear" w:color="auto" w:fill="auto"/>
            <w:noWrap/>
            <w:hideMark/>
          </w:tcPr>
          <w:p w14:paraId="3ECAE58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Democrática del Congo</w:t>
            </w:r>
          </w:p>
        </w:tc>
        <w:tc>
          <w:tcPr>
            <w:tcW w:w="2410" w:type="dxa"/>
            <w:shd w:val="clear" w:color="auto" w:fill="auto"/>
            <w:noWrap/>
            <w:hideMark/>
          </w:tcPr>
          <w:p w14:paraId="08D5674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Parc national des Mangroves*</w:t>
            </w:r>
          </w:p>
        </w:tc>
        <w:tc>
          <w:tcPr>
            <w:tcW w:w="1217" w:type="dxa"/>
            <w:shd w:val="clear" w:color="auto" w:fill="auto"/>
            <w:noWrap/>
            <w:hideMark/>
          </w:tcPr>
          <w:p w14:paraId="7DE70D5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01/01/2009</w:t>
            </w:r>
          </w:p>
        </w:tc>
        <w:tc>
          <w:tcPr>
            <w:tcW w:w="1217" w:type="dxa"/>
            <w:shd w:val="clear" w:color="auto" w:fill="auto"/>
            <w:noWrap/>
            <w:hideMark/>
          </w:tcPr>
          <w:p w14:paraId="23F6BB1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B73182C"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19733524" w14:textId="77777777" w:rsidR="00233F21" w:rsidRPr="00B812E5" w:rsidRDefault="00233F21" w:rsidP="006E5E92">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Obras de construcción de un puerto.</w:t>
            </w:r>
          </w:p>
        </w:tc>
        <w:tc>
          <w:tcPr>
            <w:tcW w:w="2552" w:type="dxa"/>
            <w:gridSpan w:val="4"/>
            <w:shd w:val="clear" w:color="auto" w:fill="auto"/>
            <w:noWrap/>
            <w:hideMark/>
          </w:tcPr>
          <w:p w14:paraId="73CA61C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3616A00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1F53974" w14:textId="77777777" w:rsidTr="005305F0">
        <w:tc>
          <w:tcPr>
            <w:tcW w:w="851" w:type="dxa"/>
            <w:shd w:val="clear" w:color="auto" w:fill="auto"/>
            <w:noWrap/>
            <w:hideMark/>
          </w:tcPr>
          <w:p w14:paraId="11EC61A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1173</w:t>
            </w:r>
          </w:p>
        </w:tc>
        <w:tc>
          <w:tcPr>
            <w:tcW w:w="1559" w:type="dxa"/>
            <w:shd w:val="clear" w:color="auto" w:fill="auto"/>
            <w:noWrap/>
            <w:hideMark/>
          </w:tcPr>
          <w:p w14:paraId="346C183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Unida de Tanzanía</w:t>
            </w:r>
          </w:p>
        </w:tc>
        <w:tc>
          <w:tcPr>
            <w:tcW w:w="2410" w:type="dxa"/>
            <w:shd w:val="clear" w:color="auto" w:fill="auto"/>
            <w:noWrap/>
            <w:hideMark/>
          </w:tcPr>
          <w:p w14:paraId="31E9E5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Kilombero Valley Floodplain</w:t>
            </w:r>
          </w:p>
        </w:tc>
        <w:tc>
          <w:tcPr>
            <w:tcW w:w="1217" w:type="dxa"/>
            <w:shd w:val="clear" w:color="auto" w:fill="auto"/>
            <w:noWrap/>
            <w:hideMark/>
          </w:tcPr>
          <w:p w14:paraId="7509B81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20/03/2014</w:t>
            </w:r>
          </w:p>
        </w:tc>
        <w:tc>
          <w:tcPr>
            <w:tcW w:w="1217" w:type="dxa"/>
            <w:shd w:val="clear" w:color="auto" w:fill="auto"/>
            <w:noWrap/>
            <w:hideMark/>
          </w:tcPr>
          <w:p w14:paraId="10E8A59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825A4A4"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729FB0C" w14:textId="77777777" w:rsidR="00233F21" w:rsidRPr="00B812E5" w:rsidRDefault="00233F21" w:rsidP="00F15A9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Usos inadecuados, caza furtiva, gestión deficiente.</w:t>
            </w:r>
          </w:p>
        </w:tc>
        <w:tc>
          <w:tcPr>
            <w:tcW w:w="2552" w:type="dxa"/>
            <w:gridSpan w:val="4"/>
            <w:shd w:val="clear" w:color="auto" w:fill="auto"/>
            <w:noWrap/>
            <w:hideMark/>
          </w:tcPr>
          <w:p w14:paraId="5090E28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614F802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77A01874" w14:textId="77777777" w:rsidTr="005305F0">
        <w:tc>
          <w:tcPr>
            <w:tcW w:w="851" w:type="dxa"/>
            <w:shd w:val="clear" w:color="auto" w:fill="auto"/>
            <w:noWrap/>
            <w:hideMark/>
          </w:tcPr>
          <w:p w14:paraId="77AA01B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521</w:t>
            </w:r>
          </w:p>
        </w:tc>
        <w:tc>
          <w:tcPr>
            <w:tcW w:w="1559" w:type="dxa"/>
            <w:shd w:val="clear" w:color="auto" w:fill="auto"/>
            <w:noWrap/>
            <w:hideMark/>
          </w:tcPr>
          <w:p w14:paraId="500FA20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Rumania</w:t>
            </w:r>
          </w:p>
        </w:tc>
        <w:tc>
          <w:tcPr>
            <w:tcW w:w="2410" w:type="dxa"/>
            <w:shd w:val="clear" w:color="auto" w:fill="auto"/>
            <w:noWrap/>
            <w:hideMark/>
          </w:tcPr>
          <w:p w14:paraId="02C74EA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Danube Delta**</w:t>
            </w:r>
          </w:p>
        </w:tc>
        <w:tc>
          <w:tcPr>
            <w:tcW w:w="1217" w:type="dxa"/>
            <w:shd w:val="clear" w:color="auto" w:fill="auto"/>
            <w:noWrap/>
            <w:hideMark/>
          </w:tcPr>
          <w:p w14:paraId="3320C59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18/08/2004</w:t>
            </w:r>
          </w:p>
        </w:tc>
        <w:tc>
          <w:tcPr>
            <w:tcW w:w="1217" w:type="dxa"/>
            <w:shd w:val="clear" w:color="auto" w:fill="auto"/>
            <w:noWrap/>
            <w:hideMark/>
          </w:tcPr>
          <w:p w14:paraId="0B490DCC"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CA310B9"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6C532DD" w14:textId="77777777" w:rsidR="00233F21" w:rsidRPr="00B812E5" w:rsidRDefault="00233F21" w:rsidP="007F2DEE">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 xml:space="preserve">Reapertura de una vía navegable (Bistroe channel). MRA 53 (octubre de 2003), misión de seguimiento </w:t>
            </w:r>
            <w:r w:rsidRPr="00B812E5">
              <w:rPr>
                <w:rFonts w:asciiTheme="minorHAnsi" w:hAnsiTheme="minorHAnsi" w:cstheme="minorHAnsi"/>
                <w:sz w:val="20"/>
                <w:szCs w:val="20"/>
                <w:lang w:val="es-ES" w:eastAsia="en-GB"/>
              </w:rPr>
              <w:t>(abril de 2005).</w:t>
            </w:r>
          </w:p>
        </w:tc>
        <w:tc>
          <w:tcPr>
            <w:tcW w:w="2552" w:type="dxa"/>
            <w:gridSpan w:val="4"/>
            <w:shd w:val="clear" w:color="auto" w:fill="auto"/>
            <w:noWrap/>
            <w:hideMark/>
          </w:tcPr>
          <w:p w14:paraId="363D483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(2014)</w:t>
            </w:r>
          </w:p>
        </w:tc>
        <w:tc>
          <w:tcPr>
            <w:tcW w:w="992" w:type="dxa"/>
            <w:shd w:val="clear" w:color="auto" w:fill="auto"/>
            <w:noWrap/>
            <w:hideMark/>
          </w:tcPr>
          <w:p w14:paraId="6807359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CE16DAB" w14:textId="77777777" w:rsidTr="005305F0">
        <w:tc>
          <w:tcPr>
            <w:tcW w:w="851" w:type="dxa"/>
            <w:shd w:val="clear" w:color="auto" w:fill="auto"/>
            <w:noWrap/>
            <w:hideMark/>
          </w:tcPr>
          <w:p w14:paraId="53D70D3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1074</w:t>
            </w:r>
          </w:p>
        </w:tc>
        <w:tc>
          <w:tcPr>
            <w:tcW w:w="1559" w:type="dxa"/>
            <w:shd w:val="clear" w:color="auto" w:fill="auto"/>
            <w:noWrap/>
            <w:hideMark/>
          </w:tcPr>
          <w:p w14:paraId="7C236A4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Rumania</w:t>
            </w:r>
          </w:p>
        </w:tc>
        <w:tc>
          <w:tcPr>
            <w:tcW w:w="2410" w:type="dxa"/>
            <w:shd w:val="clear" w:color="auto" w:fill="auto"/>
            <w:noWrap/>
            <w:hideMark/>
          </w:tcPr>
          <w:p w14:paraId="75B0D11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Small Island of Braila**</w:t>
            </w:r>
          </w:p>
        </w:tc>
        <w:tc>
          <w:tcPr>
            <w:tcW w:w="1217" w:type="dxa"/>
            <w:shd w:val="clear" w:color="auto" w:fill="auto"/>
            <w:noWrap/>
            <w:hideMark/>
          </w:tcPr>
          <w:p w14:paraId="1B52ABF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28/04/2005</w:t>
            </w:r>
          </w:p>
        </w:tc>
        <w:tc>
          <w:tcPr>
            <w:tcW w:w="1217" w:type="dxa"/>
            <w:shd w:val="clear" w:color="auto" w:fill="auto"/>
            <w:noWrap/>
            <w:hideMark/>
          </w:tcPr>
          <w:p w14:paraId="4D9CBEC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14FEF8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2A3CA1B" w14:textId="77777777" w:rsidR="00233F21" w:rsidRPr="00B812E5" w:rsidRDefault="00233F21" w:rsidP="006365CF">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Obras para mejorar la navegación. </w:t>
            </w:r>
          </w:p>
        </w:tc>
        <w:tc>
          <w:tcPr>
            <w:tcW w:w="2552" w:type="dxa"/>
            <w:gridSpan w:val="4"/>
            <w:shd w:val="clear" w:color="auto" w:fill="auto"/>
            <w:noWrap/>
            <w:hideMark/>
          </w:tcPr>
          <w:p w14:paraId="208D48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(2009)</w:t>
            </w:r>
          </w:p>
        </w:tc>
        <w:tc>
          <w:tcPr>
            <w:tcW w:w="992" w:type="dxa"/>
            <w:shd w:val="clear" w:color="auto" w:fill="auto"/>
            <w:noWrap/>
            <w:hideMark/>
          </w:tcPr>
          <w:p w14:paraId="6710DC5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521F9D52" w14:textId="77777777" w:rsidTr="005305F0">
        <w:tc>
          <w:tcPr>
            <w:tcW w:w="851" w:type="dxa"/>
            <w:shd w:val="clear" w:color="auto" w:fill="auto"/>
            <w:noWrap/>
            <w:hideMark/>
          </w:tcPr>
          <w:p w14:paraId="3F38E2D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2065</w:t>
            </w:r>
          </w:p>
        </w:tc>
        <w:tc>
          <w:tcPr>
            <w:tcW w:w="1559" w:type="dxa"/>
            <w:shd w:val="clear" w:color="auto" w:fill="auto"/>
            <w:noWrap/>
            <w:hideMark/>
          </w:tcPr>
          <w:p w14:paraId="0463CC1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Rumania</w:t>
            </w:r>
          </w:p>
        </w:tc>
        <w:tc>
          <w:tcPr>
            <w:tcW w:w="2410" w:type="dxa"/>
            <w:shd w:val="clear" w:color="auto" w:fill="auto"/>
            <w:noWrap/>
            <w:hideMark/>
          </w:tcPr>
          <w:p w14:paraId="0398803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Olt - Danube Confluence **</w:t>
            </w:r>
          </w:p>
        </w:tc>
        <w:tc>
          <w:tcPr>
            <w:tcW w:w="1217" w:type="dxa"/>
            <w:shd w:val="clear" w:color="auto" w:fill="auto"/>
            <w:noWrap/>
            <w:hideMark/>
          </w:tcPr>
          <w:p w14:paraId="0C7BA83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10/07/2012</w:t>
            </w:r>
          </w:p>
        </w:tc>
        <w:tc>
          <w:tcPr>
            <w:tcW w:w="1217" w:type="dxa"/>
            <w:shd w:val="clear" w:color="auto" w:fill="auto"/>
            <w:noWrap/>
            <w:hideMark/>
          </w:tcPr>
          <w:p w14:paraId="7EF1A8A3"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7DF60D1"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F91DF1B" w14:textId="77777777" w:rsidR="00233F21" w:rsidRPr="00B812E5" w:rsidRDefault="00233F21" w:rsidP="006365CF">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Planes de construcción de una represa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A28FCF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(2012)</w:t>
            </w:r>
          </w:p>
        </w:tc>
        <w:tc>
          <w:tcPr>
            <w:tcW w:w="992" w:type="dxa"/>
            <w:shd w:val="clear" w:color="auto" w:fill="auto"/>
            <w:noWrap/>
            <w:hideMark/>
          </w:tcPr>
          <w:p w14:paraId="217CF71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626D890" w14:textId="77777777" w:rsidTr="005305F0">
        <w:tc>
          <w:tcPr>
            <w:tcW w:w="851" w:type="dxa"/>
            <w:shd w:val="clear" w:color="auto" w:fill="auto"/>
            <w:noWrap/>
            <w:hideMark/>
          </w:tcPr>
          <w:p w14:paraId="21E3319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139</w:t>
            </w:r>
          </w:p>
        </w:tc>
        <w:tc>
          <w:tcPr>
            <w:tcW w:w="1559" w:type="dxa"/>
            <w:shd w:val="clear" w:color="auto" w:fill="auto"/>
            <w:noWrap/>
            <w:hideMark/>
          </w:tcPr>
          <w:p w14:paraId="23F1A5A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Senegal</w:t>
            </w:r>
          </w:p>
        </w:tc>
        <w:tc>
          <w:tcPr>
            <w:tcW w:w="2410" w:type="dxa"/>
            <w:shd w:val="clear" w:color="auto" w:fill="auto"/>
            <w:noWrap/>
            <w:hideMark/>
          </w:tcPr>
          <w:p w14:paraId="086BC11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Spéciale de Faune de Ndiaël</w:t>
            </w:r>
          </w:p>
        </w:tc>
        <w:tc>
          <w:tcPr>
            <w:tcW w:w="1217" w:type="dxa"/>
            <w:shd w:val="clear" w:color="auto" w:fill="auto"/>
            <w:noWrap/>
            <w:hideMark/>
          </w:tcPr>
          <w:p w14:paraId="28DA902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01/01/2009</w:t>
            </w:r>
          </w:p>
        </w:tc>
        <w:tc>
          <w:tcPr>
            <w:tcW w:w="1217" w:type="dxa"/>
            <w:shd w:val="clear" w:color="auto" w:fill="auto"/>
            <w:noWrap/>
            <w:hideMark/>
          </w:tcPr>
          <w:p w14:paraId="63D80B7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13/10/2018</w:t>
            </w:r>
          </w:p>
        </w:tc>
        <w:tc>
          <w:tcPr>
            <w:tcW w:w="1393" w:type="dxa"/>
            <w:shd w:val="clear" w:color="auto" w:fill="auto"/>
            <w:noWrap/>
            <w:hideMark/>
          </w:tcPr>
          <w:p w14:paraId="723DC1E1"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4643BE2A" w14:textId="77777777" w:rsidR="00233F21" w:rsidRPr="00B812E5" w:rsidRDefault="00233F21" w:rsidP="0073522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Proyectos de desarrollo agroindustrial.</w:t>
            </w:r>
          </w:p>
        </w:tc>
        <w:tc>
          <w:tcPr>
            <w:tcW w:w="2552" w:type="dxa"/>
            <w:gridSpan w:val="4"/>
            <w:shd w:val="clear" w:color="auto" w:fill="auto"/>
            <w:noWrap/>
            <w:hideMark/>
          </w:tcPr>
          <w:p w14:paraId="2FE31A9D"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Suprimido del Registro de Montreux (2018)</w:t>
            </w:r>
          </w:p>
        </w:tc>
        <w:tc>
          <w:tcPr>
            <w:tcW w:w="992" w:type="dxa"/>
            <w:shd w:val="clear" w:color="auto" w:fill="auto"/>
            <w:noWrap/>
            <w:hideMark/>
          </w:tcPr>
          <w:p w14:paraId="3680CC3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4B9DD2F7" w14:textId="77777777" w:rsidTr="005305F0">
        <w:tc>
          <w:tcPr>
            <w:tcW w:w="851" w:type="dxa"/>
            <w:shd w:val="clear" w:color="auto" w:fill="auto"/>
            <w:noWrap/>
            <w:hideMark/>
          </w:tcPr>
          <w:p w14:paraId="1B4EAE7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1392</w:t>
            </w:r>
          </w:p>
        </w:tc>
        <w:tc>
          <w:tcPr>
            <w:tcW w:w="1559" w:type="dxa"/>
            <w:shd w:val="clear" w:color="auto" w:fill="auto"/>
            <w:noWrap/>
            <w:hideMark/>
          </w:tcPr>
          <w:p w14:paraId="348877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Serbia</w:t>
            </w:r>
          </w:p>
        </w:tc>
        <w:tc>
          <w:tcPr>
            <w:tcW w:w="2410" w:type="dxa"/>
            <w:shd w:val="clear" w:color="auto" w:fill="auto"/>
            <w:noWrap/>
            <w:hideMark/>
          </w:tcPr>
          <w:p w14:paraId="726DB7B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Slano Kopovo</w:t>
            </w:r>
          </w:p>
        </w:tc>
        <w:tc>
          <w:tcPr>
            <w:tcW w:w="1217" w:type="dxa"/>
            <w:shd w:val="clear" w:color="auto" w:fill="auto"/>
            <w:noWrap/>
            <w:hideMark/>
          </w:tcPr>
          <w:p w14:paraId="762E6BB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01/11/2006</w:t>
            </w:r>
          </w:p>
        </w:tc>
        <w:tc>
          <w:tcPr>
            <w:tcW w:w="1217" w:type="dxa"/>
            <w:shd w:val="clear" w:color="auto" w:fill="auto"/>
            <w:noWrap/>
            <w:hideMark/>
          </w:tcPr>
          <w:p w14:paraId="6DE6D2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28/08/2019</w:t>
            </w:r>
          </w:p>
        </w:tc>
        <w:tc>
          <w:tcPr>
            <w:tcW w:w="1393" w:type="dxa"/>
            <w:shd w:val="clear" w:color="auto" w:fill="auto"/>
            <w:noWrap/>
            <w:hideMark/>
          </w:tcPr>
          <w:p w14:paraId="4B245B92" w14:textId="77777777" w:rsidR="00233F21" w:rsidRPr="00B812E5" w:rsidRDefault="00233F21" w:rsidP="005305F0">
            <w:pPr>
              <w:jc w:val="center"/>
              <w:rPr>
                <w:rFonts w:asciiTheme="minorHAnsi" w:hAnsiTheme="minorHAnsi" w:cstheme="minorHAnsi"/>
                <w:color w:val="000000"/>
                <w:sz w:val="20"/>
                <w:szCs w:val="20"/>
                <w:lang w:val="es-ES" w:eastAsia="en-GB"/>
              </w:rPr>
            </w:pPr>
          </w:p>
        </w:tc>
        <w:tc>
          <w:tcPr>
            <w:tcW w:w="2977" w:type="dxa"/>
            <w:shd w:val="clear" w:color="auto" w:fill="auto"/>
            <w:noWrap/>
            <w:hideMark/>
          </w:tcPr>
          <w:p w14:paraId="4CD9C921" w14:textId="77777777" w:rsidR="00233F21" w:rsidRPr="00B812E5" w:rsidRDefault="00233F21" w:rsidP="0073522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Déficit hídrico a consecuencia de actividades humanas. </w:t>
            </w:r>
          </w:p>
        </w:tc>
        <w:tc>
          <w:tcPr>
            <w:tcW w:w="2552" w:type="dxa"/>
            <w:gridSpan w:val="4"/>
            <w:shd w:val="clear" w:color="auto" w:fill="auto"/>
            <w:noWrap/>
            <w:hideMark/>
          </w:tcPr>
          <w:p w14:paraId="5A05CFB4" w14:textId="77777777" w:rsidR="00233F21" w:rsidRPr="00B812E5" w:rsidRDefault="00233F21" w:rsidP="000908D0">
            <w:pPr>
              <w:rPr>
                <w:rFonts w:asciiTheme="minorHAnsi" w:hAnsiTheme="minorHAnsi" w:cstheme="minorHAnsi"/>
                <w:b/>
                <w:color w:val="000000"/>
                <w:sz w:val="20"/>
                <w:szCs w:val="20"/>
                <w:lang w:val="es-ES" w:eastAsia="en-GB"/>
              </w:rPr>
            </w:pPr>
            <w:r w:rsidRPr="00B812E5">
              <w:rPr>
                <w:rFonts w:asciiTheme="minorHAnsi" w:hAnsiTheme="minorHAnsi" w:cstheme="minorHAnsi"/>
                <w:b/>
                <w:color w:val="000000"/>
                <w:sz w:val="20"/>
                <w:szCs w:val="20"/>
                <w:lang w:val="es-ES" w:eastAsia="en-GB"/>
              </w:rPr>
              <w:t>Cerrado (2019)</w:t>
            </w:r>
          </w:p>
        </w:tc>
        <w:tc>
          <w:tcPr>
            <w:tcW w:w="992" w:type="dxa"/>
            <w:shd w:val="clear" w:color="auto" w:fill="auto"/>
            <w:noWrap/>
            <w:hideMark/>
          </w:tcPr>
          <w:p w14:paraId="2BFE08A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49F7042" w14:textId="77777777" w:rsidTr="005305F0">
        <w:tc>
          <w:tcPr>
            <w:tcW w:w="851" w:type="dxa"/>
            <w:shd w:val="clear" w:color="auto" w:fill="auto"/>
            <w:noWrap/>
            <w:hideMark/>
          </w:tcPr>
          <w:p w14:paraId="00B33CB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1014</w:t>
            </w:r>
          </w:p>
        </w:tc>
        <w:tc>
          <w:tcPr>
            <w:tcW w:w="1559" w:type="dxa"/>
            <w:shd w:val="clear" w:color="auto" w:fill="auto"/>
            <w:noWrap/>
            <w:hideMark/>
          </w:tcPr>
          <w:p w14:paraId="772C793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Sierra Leona</w:t>
            </w:r>
          </w:p>
        </w:tc>
        <w:tc>
          <w:tcPr>
            <w:tcW w:w="2410" w:type="dxa"/>
            <w:shd w:val="clear" w:color="auto" w:fill="auto"/>
            <w:noWrap/>
            <w:hideMark/>
          </w:tcPr>
          <w:p w14:paraId="00340DA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Sierra Leone River Estuary</w:t>
            </w:r>
          </w:p>
        </w:tc>
        <w:tc>
          <w:tcPr>
            <w:tcW w:w="1217" w:type="dxa"/>
            <w:shd w:val="clear" w:color="auto" w:fill="auto"/>
            <w:noWrap/>
            <w:hideMark/>
          </w:tcPr>
          <w:p w14:paraId="67FD763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27/01/2013</w:t>
            </w:r>
          </w:p>
        </w:tc>
        <w:tc>
          <w:tcPr>
            <w:tcW w:w="1217" w:type="dxa"/>
            <w:shd w:val="clear" w:color="auto" w:fill="auto"/>
            <w:noWrap/>
            <w:hideMark/>
          </w:tcPr>
          <w:p w14:paraId="01AE24E9"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10CAAE3A"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A8AA7A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Desarrollo urbanístico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44EDEE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20CA1BF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6328C6C6" w14:textId="77777777" w:rsidTr="005305F0">
        <w:tc>
          <w:tcPr>
            <w:tcW w:w="851" w:type="dxa"/>
            <w:shd w:val="clear" w:color="auto" w:fill="auto"/>
            <w:noWrap/>
            <w:hideMark/>
          </w:tcPr>
          <w:p w14:paraId="73A236D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343</w:t>
            </w:r>
          </w:p>
        </w:tc>
        <w:tc>
          <w:tcPr>
            <w:tcW w:w="1559" w:type="dxa"/>
            <w:shd w:val="clear" w:color="auto" w:fill="auto"/>
            <w:noWrap/>
            <w:hideMark/>
          </w:tcPr>
          <w:p w14:paraId="311DDB8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410" w:type="dxa"/>
            <w:shd w:val="clear" w:color="auto" w:fill="auto"/>
            <w:noWrap/>
            <w:hideMark/>
          </w:tcPr>
          <w:p w14:paraId="617B773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Blesbokspruit</w:t>
            </w:r>
          </w:p>
        </w:tc>
        <w:tc>
          <w:tcPr>
            <w:tcW w:w="1217" w:type="dxa"/>
            <w:shd w:val="clear" w:color="auto" w:fill="auto"/>
            <w:noWrap/>
            <w:hideMark/>
          </w:tcPr>
          <w:p w14:paraId="5899B3D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01/01/1996</w:t>
            </w:r>
          </w:p>
        </w:tc>
        <w:tc>
          <w:tcPr>
            <w:tcW w:w="1217" w:type="dxa"/>
            <w:shd w:val="clear" w:color="auto" w:fill="auto"/>
            <w:noWrap/>
            <w:hideMark/>
          </w:tcPr>
          <w:p w14:paraId="1B958C7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33B462A"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23FFA049" w14:textId="77777777" w:rsidR="00233F21" w:rsidRPr="00B812E5" w:rsidRDefault="00233F21" w:rsidP="00176FFF">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Contaminación de las aguas por una mina subterránea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20B4E0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(2019)</w:t>
            </w:r>
          </w:p>
        </w:tc>
        <w:tc>
          <w:tcPr>
            <w:tcW w:w="992" w:type="dxa"/>
            <w:shd w:val="clear" w:color="auto" w:fill="auto"/>
            <w:noWrap/>
            <w:hideMark/>
          </w:tcPr>
          <w:p w14:paraId="56284D4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9C47806" w14:textId="77777777" w:rsidTr="005305F0">
        <w:tc>
          <w:tcPr>
            <w:tcW w:w="851" w:type="dxa"/>
            <w:shd w:val="clear" w:color="auto" w:fill="auto"/>
            <w:noWrap/>
            <w:hideMark/>
          </w:tcPr>
          <w:p w14:paraId="2E5E86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526</w:t>
            </w:r>
          </w:p>
        </w:tc>
        <w:tc>
          <w:tcPr>
            <w:tcW w:w="1559" w:type="dxa"/>
            <w:shd w:val="clear" w:color="auto" w:fill="auto"/>
            <w:noWrap/>
            <w:hideMark/>
          </w:tcPr>
          <w:p w14:paraId="7B497EA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410" w:type="dxa"/>
            <w:shd w:val="clear" w:color="auto" w:fill="auto"/>
            <w:noWrap/>
            <w:hideMark/>
          </w:tcPr>
          <w:p w14:paraId="4D8DD0D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Orange River Mouth</w:t>
            </w:r>
          </w:p>
        </w:tc>
        <w:tc>
          <w:tcPr>
            <w:tcW w:w="1217" w:type="dxa"/>
            <w:shd w:val="clear" w:color="auto" w:fill="auto"/>
            <w:noWrap/>
            <w:hideMark/>
          </w:tcPr>
          <w:p w14:paraId="5492D7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01/01/2009</w:t>
            </w:r>
          </w:p>
        </w:tc>
        <w:tc>
          <w:tcPr>
            <w:tcW w:w="1217" w:type="dxa"/>
            <w:shd w:val="clear" w:color="auto" w:fill="auto"/>
            <w:noWrap/>
            <w:hideMark/>
          </w:tcPr>
          <w:p w14:paraId="20753B7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C75FD72"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6588DC5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Minería de diamantes y la construcción de una represa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E7B202C"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648E14E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086B2602" w14:textId="77777777" w:rsidTr="005305F0">
        <w:tc>
          <w:tcPr>
            <w:tcW w:w="851" w:type="dxa"/>
            <w:shd w:val="clear" w:color="auto" w:fill="auto"/>
            <w:noWrap/>
            <w:hideMark/>
          </w:tcPr>
          <w:p w14:paraId="413D480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736</w:t>
            </w:r>
          </w:p>
        </w:tc>
        <w:tc>
          <w:tcPr>
            <w:tcW w:w="1559" w:type="dxa"/>
            <w:shd w:val="clear" w:color="auto" w:fill="auto"/>
            <w:noWrap/>
            <w:hideMark/>
          </w:tcPr>
          <w:p w14:paraId="6702450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Togo</w:t>
            </w:r>
          </w:p>
        </w:tc>
        <w:tc>
          <w:tcPr>
            <w:tcW w:w="2410" w:type="dxa"/>
            <w:shd w:val="clear" w:color="auto" w:fill="auto"/>
            <w:noWrap/>
            <w:hideMark/>
          </w:tcPr>
          <w:p w14:paraId="5D1F3F1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Reserve de faune de Togodo*</w:t>
            </w:r>
          </w:p>
        </w:tc>
        <w:tc>
          <w:tcPr>
            <w:tcW w:w="1217" w:type="dxa"/>
            <w:shd w:val="clear" w:color="auto" w:fill="auto"/>
            <w:noWrap/>
            <w:hideMark/>
          </w:tcPr>
          <w:p w14:paraId="12C4208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01/01/2014</w:t>
            </w:r>
          </w:p>
        </w:tc>
        <w:tc>
          <w:tcPr>
            <w:tcW w:w="1217" w:type="dxa"/>
            <w:shd w:val="clear" w:color="auto" w:fill="auto"/>
            <w:noWrap/>
            <w:hideMark/>
          </w:tcPr>
          <w:p w14:paraId="091FFC30"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B1A729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0A9CFD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represa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7D97103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275524A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28CE0823" w14:textId="77777777" w:rsidTr="005305F0">
        <w:tc>
          <w:tcPr>
            <w:tcW w:w="851" w:type="dxa"/>
            <w:shd w:val="clear" w:color="auto" w:fill="auto"/>
            <w:noWrap/>
            <w:hideMark/>
          </w:tcPr>
          <w:p w14:paraId="119DD5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213</w:t>
            </w:r>
          </w:p>
        </w:tc>
        <w:tc>
          <w:tcPr>
            <w:tcW w:w="1559" w:type="dxa"/>
            <w:shd w:val="clear" w:color="auto" w:fill="auto"/>
            <w:noWrap/>
            <w:hideMark/>
          </w:tcPr>
          <w:p w14:paraId="6F0D864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Túnez</w:t>
            </w:r>
          </w:p>
        </w:tc>
        <w:tc>
          <w:tcPr>
            <w:tcW w:w="2410" w:type="dxa"/>
            <w:shd w:val="clear" w:color="auto" w:fill="auto"/>
            <w:noWrap/>
            <w:hideMark/>
          </w:tcPr>
          <w:p w14:paraId="74E5235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Ichkeul*</w:t>
            </w:r>
          </w:p>
        </w:tc>
        <w:tc>
          <w:tcPr>
            <w:tcW w:w="1217" w:type="dxa"/>
            <w:shd w:val="clear" w:color="auto" w:fill="auto"/>
            <w:noWrap/>
            <w:hideMark/>
          </w:tcPr>
          <w:p w14:paraId="1588A5E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36507F48"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492FBF21"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47C423E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Obras hidráulicas en la cuenca hidrográfica</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4AA19F9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3573714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89599DB" w14:textId="77777777" w:rsidTr="005305F0">
        <w:tc>
          <w:tcPr>
            <w:tcW w:w="851" w:type="dxa"/>
            <w:shd w:val="clear" w:color="auto" w:fill="auto"/>
            <w:noWrap/>
            <w:hideMark/>
          </w:tcPr>
          <w:p w14:paraId="031B01E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1712</w:t>
            </w:r>
          </w:p>
        </w:tc>
        <w:tc>
          <w:tcPr>
            <w:tcW w:w="1559" w:type="dxa"/>
            <w:shd w:val="clear" w:color="auto" w:fill="auto"/>
            <w:noWrap/>
            <w:hideMark/>
          </w:tcPr>
          <w:p w14:paraId="3E24D6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Túnez</w:t>
            </w:r>
          </w:p>
        </w:tc>
        <w:tc>
          <w:tcPr>
            <w:tcW w:w="2410" w:type="dxa"/>
            <w:shd w:val="clear" w:color="auto" w:fill="auto"/>
            <w:noWrap/>
            <w:hideMark/>
          </w:tcPr>
          <w:p w14:paraId="2656446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Sebkhet Sejoumi</w:t>
            </w:r>
          </w:p>
        </w:tc>
        <w:tc>
          <w:tcPr>
            <w:tcW w:w="1217" w:type="dxa"/>
            <w:shd w:val="clear" w:color="auto" w:fill="auto"/>
            <w:noWrap/>
            <w:hideMark/>
          </w:tcPr>
          <w:p w14:paraId="568AE90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13/02/2019</w:t>
            </w:r>
          </w:p>
        </w:tc>
        <w:tc>
          <w:tcPr>
            <w:tcW w:w="1217" w:type="dxa"/>
            <w:shd w:val="clear" w:color="auto" w:fill="auto"/>
            <w:noWrap/>
            <w:hideMark/>
          </w:tcPr>
          <w:p w14:paraId="2A1A819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5E9713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7A92724"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Urbanización y nuevos diques. </w:t>
            </w:r>
          </w:p>
        </w:tc>
        <w:tc>
          <w:tcPr>
            <w:tcW w:w="2552" w:type="dxa"/>
            <w:gridSpan w:val="4"/>
            <w:shd w:val="clear" w:color="auto" w:fill="auto"/>
            <w:noWrap/>
            <w:hideMark/>
          </w:tcPr>
          <w:p w14:paraId="2F4F79F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MRA solicitada y en preparación (2020)</w:t>
            </w:r>
          </w:p>
        </w:tc>
        <w:tc>
          <w:tcPr>
            <w:tcW w:w="992" w:type="dxa"/>
            <w:shd w:val="clear" w:color="auto" w:fill="auto"/>
            <w:noWrap/>
            <w:hideMark/>
          </w:tcPr>
          <w:p w14:paraId="1706527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28870C14" w14:textId="77777777" w:rsidTr="005305F0">
        <w:tc>
          <w:tcPr>
            <w:tcW w:w="851" w:type="dxa"/>
            <w:shd w:val="clear" w:color="auto" w:fill="auto"/>
            <w:noWrap/>
            <w:hideMark/>
          </w:tcPr>
          <w:p w14:paraId="4E3C5A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659</w:t>
            </w:r>
          </w:p>
        </w:tc>
        <w:tc>
          <w:tcPr>
            <w:tcW w:w="1559" w:type="dxa"/>
            <w:shd w:val="clear" w:color="auto" w:fill="auto"/>
            <w:noWrap/>
            <w:hideMark/>
          </w:tcPr>
          <w:p w14:paraId="7C67ADB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Turquía</w:t>
            </w:r>
          </w:p>
        </w:tc>
        <w:tc>
          <w:tcPr>
            <w:tcW w:w="2410" w:type="dxa"/>
            <w:shd w:val="clear" w:color="auto" w:fill="auto"/>
            <w:noWrap/>
            <w:hideMark/>
          </w:tcPr>
          <w:p w14:paraId="30805CE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Seyfe*</w:t>
            </w:r>
          </w:p>
        </w:tc>
        <w:tc>
          <w:tcPr>
            <w:tcW w:w="1217" w:type="dxa"/>
            <w:shd w:val="clear" w:color="auto" w:fill="auto"/>
            <w:noWrap/>
            <w:hideMark/>
          </w:tcPr>
          <w:p w14:paraId="4779343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05/12/2014</w:t>
            </w:r>
          </w:p>
        </w:tc>
        <w:tc>
          <w:tcPr>
            <w:tcW w:w="1217" w:type="dxa"/>
            <w:shd w:val="clear" w:color="auto" w:fill="auto"/>
            <w:noWrap/>
            <w:hideMark/>
          </w:tcPr>
          <w:p w14:paraId="0FD5904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F0BD8C5"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487B82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No se ha ejecutado el plan de manejo</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75B0D8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1C69F92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3A8B479E" w14:textId="77777777" w:rsidTr="005305F0">
        <w:tc>
          <w:tcPr>
            <w:tcW w:w="851" w:type="dxa"/>
            <w:shd w:val="clear" w:color="auto" w:fill="auto"/>
            <w:noWrap/>
            <w:hideMark/>
          </w:tcPr>
          <w:p w14:paraId="5FE731BB"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945</w:t>
            </w:r>
          </w:p>
        </w:tc>
        <w:tc>
          <w:tcPr>
            <w:tcW w:w="1559" w:type="dxa"/>
            <w:shd w:val="clear" w:color="auto" w:fill="auto"/>
            <w:noWrap/>
            <w:hideMark/>
          </w:tcPr>
          <w:p w14:paraId="436BC44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Turquía</w:t>
            </w:r>
          </w:p>
        </w:tc>
        <w:tc>
          <w:tcPr>
            <w:tcW w:w="2410" w:type="dxa"/>
            <w:shd w:val="clear" w:color="auto" w:fill="auto"/>
            <w:noWrap/>
            <w:hideMark/>
          </w:tcPr>
          <w:p w14:paraId="185690F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Gediz Delta*</w:t>
            </w:r>
          </w:p>
        </w:tc>
        <w:tc>
          <w:tcPr>
            <w:tcW w:w="1217" w:type="dxa"/>
            <w:shd w:val="clear" w:color="auto" w:fill="auto"/>
            <w:noWrap/>
            <w:hideMark/>
          </w:tcPr>
          <w:p w14:paraId="4C05440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05/02/2013</w:t>
            </w:r>
          </w:p>
        </w:tc>
        <w:tc>
          <w:tcPr>
            <w:tcW w:w="1217" w:type="dxa"/>
            <w:shd w:val="clear" w:color="auto" w:fill="auto"/>
            <w:noWrap/>
            <w:hideMark/>
          </w:tcPr>
          <w:p w14:paraId="010EAB2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AC8303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CEE60EE"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Desarrollos urbanísticos y portuarios. </w:t>
            </w:r>
          </w:p>
        </w:tc>
        <w:tc>
          <w:tcPr>
            <w:tcW w:w="2552" w:type="dxa"/>
            <w:gridSpan w:val="4"/>
            <w:shd w:val="clear" w:color="auto" w:fill="auto"/>
            <w:noWrap/>
            <w:hideMark/>
          </w:tcPr>
          <w:p w14:paraId="4009839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(2016)</w:t>
            </w:r>
          </w:p>
        </w:tc>
        <w:tc>
          <w:tcPr>
            <w:tcW w:w="992" w:type="dxa"/>
            <w:shd w:val="clear" w:color="auto" w:fill="auto"/>
            <w:noWrap/>
            <w:hideMark/>
          </w:tcPr>
          <w:p w14:paraId="4809C9B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01B9A9D7" w14:textId="77777777" w:rsidTr="005305F0">
        <w:tc>
          <w:tcPr>
            <w:tcW w:w="851" w:type="dxa"/>
            <w:shd w:val="clear" w:color="auto" w:fill="auto"/>
            <w:noWrap/>
            <w:hideMark/>
          </w:tcPr>
          <w:p w14:paraId="0C475AB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763</w:t>
            </w:r>
          </w:p>
        </w:tc>
        <w:tc>
          <w:tcPr>
            <w:tcW w:w="1559" w:type="dxa"/>
            <w:shd w:val="clear" w:color="auto" w:fill="auto"/>
            <w:noWrap/>
            <w:hideMark/>
          </w:tcPr>
          <w:p w14:paraId="286F913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2410" w:type="dxa"/>
            <w:shd w:val="clear" w:color="auto" w:fill="auto"/>
            <w:noWrap/>
            <w:hideMark/>
          </w:tcPr>
          <w:p w14:paraId="5B22E5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Shagany-Alibei-Burnas Lakes System*</w:t>
            </w:r>
          </w:p>
        </w:tc>
        <w:tc>
          <w:tcPr>
            <w:tcW w:w="1217" w:type="dxa"/>
            <w:shd w:val="clear" w:color="auto" w:fill="auto"/>
            <w:noWrap/>
            <w:hideMark/>
          </w:tcPr>
          <w:p w14:paraId="64C7E5B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17/10/2016</w:t>
            </w:r>
          </w:p>
        </w:tc>
        <w:tc>
          <w:tcPr>
            <w:tcW w:w="1217" w:type="dxa"/>
            <w:shd w:val="clear" w:color="auto" w:fill="auto"/>
            <w:noWrap/>
            <w:hideMark/>
          </w:tcPr>
          <w:p w14:paraId="63C40E3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73616BE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7B7571A7" w14:textId="77777777" w:rsidR="00233F21" w:rsidRPr="00B812E5" w:rsidRDefault="00233F21" w:rsidP="001D6339">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Las alteraciones de los flujos de  agua están afectando negativamente a las aves migratorias.</w:t>
            </w:r>
          </w:p>
        </w:tc>
        <w:tc>
          <w:tcPr>
            <w:tcW w:w="2552" w:type="dxa"/>
            <w:gridSpan w:val="4"/>
            <w:shd w:val="clear" w:color="auto" w:fill="auto"/>
            <w:noWrap/>
            <w:hideMark/>
          </w:tcPr>
          <w:p w14:paraId="639613D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0F8523C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58B0BE5" w14:textId="77777777" w:rsidTr="005305F0">
        <w:tc>
          <w:tcPr>
            <w:tcW w:w="851" w:type="dxa"/>
            <w:shd w:val="clear" w:color="auto" w:fill="auto"/>
            <w:noWrap/>
            <w:hideMark/>
          </w:tcPr>
          <w:p w14:paraId="4AB540D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765</w:t>
            </w:r>
          </w:p>
        </w:tc>
        <w:tc>
          <w:tcPr>
            <w:tcW w:w="1559" w:type="dxa"/>
            <w:shd w:val="clear" w:color="auto" w:fill="auto"/>
            <w:noWrap/>
            <w:hideMark/>
          </w:tcPr>
          <w:p w14:paraId="268590F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Ucrania</w:t>
            </w:r>
          </w:p>
        </w:tc>
        <w:tc>
          <w:tcPr>
            <w:tcW w:w="2410" w:type="dxa"/>
            <w:shd w:val="clear" w:color="auto" w:fill="auto"/>
            <w:noWrap/>
            <w:hideMark/>
          </w:tcPr>
          <w:p w14:paraId="6D170CD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Northern Part of the Dniester Liman*</w:t>
            </w:r>
          </w:p>
        </w:tc>
        <w:tc>
          <w:tcPr>
            <w:tcW w:w="1217" w:type="dxa"/>
            <w:shd w:val="clear" w:color="auto" w:fill="auto"/>
            <w:noWrap/>
            <w:hideMark/>
          </w:tcPr>
          <w:p w14:paraId="2853E43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15/08/2014</w:t>
            </w:r>
          </w:p>
        </w:tc>
        <w:tc>
          <w:tcPr>
            <w:tcW w:w="1217" w:type="dxa"/>
            <w:shd w:val="clear" w:color="auto" w:fill="auto"/>
            <w:noWrap/>
            <w:hideMark/>
          </w:tcPr>
          <w:p w14:paraId="35675C5D"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94F26B6"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4C8D068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línea de transmisión de alto voltaje</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5940774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(2017)</w:t>
            </w:r>
          </w:p>
        </w:tc>
        <w:tc>
          <w:tcPr>
            <w:tcW w:w="992" w:type="dxa"/>
            <w:shd w:val="clear" w:color="auto" w:fill="auto"/>
            <w:noWrap/>
            <w:hideMark/>
          </w:tcPr>
          <w:p w14:paraId="192BEF6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r w:rsidR="00233F21" w:rsidRPr="00B812E5" w14:paraId="476B5440" w14:textId="77777777" w:rsidTr="005305F0">
        <w:tc>
          <w:tcPr>
            <w:tcW w:w="851" w:type="dxa"/>
            <w:shd w:val="clear" w:color="auto" w:fill="auto"/>
            <w:noWrap/>
            <w:hideMark/>
          </w:tcPr>
          <w:p w14:paraId="025417C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394</w:t>
            </w:r>
          </w:p>
        </w:tc>
        <w:tc>
          <w:tcPr>
            <w:tcW w:w="1559" w:type="dxa"/>
            <w:shd w:val="clear" w:color="auto" w:fill="auto"/>
            <w:noWrap/>
            <w:hideMark/>
          </w:tcPr>
          <w:p w14:paraId="6F1FE622"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Uganda</w:t>
            </w:r>
          </w:p>
        </w:tc>
        <w:tc>
          <w:tcPr>
            <w:tcW w:w="2410" w:type="dxa"/>
            <w:shd w:val="clear" w:color="auto" w:fill="auto"/>
            <w:noWrap/>
            <w:hideMark/>
          </w:tcPr>
          <w:p w14:paraId="35CC87D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George*</w:t>
            </w:r>
          </w:p>
        </w:tc>
        <w:tc>
          <w:tcPr>
            <w:tcW w:w="1217" w:type="dxa"/>
            <w:shd w:val="clear" w:color="auto" w:fill="auto"/>
            <w:noWrap/>
            <w:hideMark/>
          </w:tcPr>
          <w:p w14:paraId="0283F34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04/07/1990</w:t>
            </w:r>
          </w:p>
        </w:tc>
        <w:tc>
          <w:tcPr>
            <w:tcW w:w="1217" w:type="dxa"/>
            <w:shd w:val="clear" w:color="auto" w:fill="auto"/>
            <w:noWrap/>
            <w:hideMark/>
          </w:tcPr>
          <w:p w14:paraId="1B19097E"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2A8DF5AD" w14:textId="77777777" w:rsidR="00233F21" w:rsidRPr="00B812E5" w:rsidRDefault="00233F21" w:rsidP="005305F0">
            <w:pPr>
              <w:jc w:val="cente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X</w:t>
            </w:r>
          </w:p>
        </w:tc>
        <w:tc>
          <w:tcPr>
            <w:tcW w:w="2977" w:type="dxa"/>
            <w:shd w:val="clear" w:color="auto" w:fill="auto"/>
            <w:noWrap/>
            <w:hideMark/>
          </w:tcPr>
          <w:p w14:paraId="2316C29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Industrias extractivas alrededor del sitio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3B34056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55C0257F"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3263E454" w14:textId="77777777" w:rsidTr="005305F0">
        <w:tc>
          <w:tcPr>
            <w:tcW w:w="851" w:type="dxa"/>
            <w:shd w:val="clear" w:color="auto" w:fill="auto"/>
            <w:noWrap/>
            <w:hideMark/>
          </w:tcPr>
          <w:p w14:paraId="7B8BF04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1637</w:t>
            </w:r>
          </w:p>
        </w:tc>
        <w:tc>
          <w:tcPr>
            <w:tcW w:w="1559" w:type="dxa"/>
            <w:shd w:val="clear" w:color="auto" w:fill="auto"/>
            <w:noWrap/>
            <w:hideMark/>
          </w:tcPr>
          <w:p w14:paraId="428E4D4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Uganda</w:t>
            </w:r>
          </w:p>
        </w:tc>
        <w:tc>
          <w:tcPr>
            <w:tcW w:w="2410" w:type="dxa"/>
            <w:shd w:val="clear" w:color="auto" w:fill="auto"/>
            <w:noWrap/>
            <w:hideMark/>
          </w:tcPr>
          <w:p w14:paraId="68387E1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Lutembe Bay Wetland System*</w:t>
            </w:r>
          </w:p>
        </w:tc>
        <w:tc>
          <w:tcPr>
            <w:tcW w:w="1217" w:type="dxa"/>
            <w:shd w:val="clear" w:color="auto" w:fill="auto"/>
            <w:noWrap/>
            <w:hideMark/>
          </w:tcPr>
          <w:p w14:paraId="5A49AFD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25/11/2015</w:t>
            </w:r>
          </w:p>
        </w:tc>
        <w:tc>
          <w:tcPr>
            <w:tcW w:w="1217" w:type="dxa"/>
            <w:shd w:val="clear" w:color="auto" w:fill="auto"/>
            <w:noWrap/>
            <w:hideMark/>
          </w:tcPr>
          <w:p w14:paraId="57EAA3A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F94A5B0"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64A54C5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Industrias extractivas alrededor del sitio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346EAC0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14CA5D2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F70754E" w14:textId="77777777" w:rsidTr="005305F0">
        <w:tc>
          <w:tcPr>
            <w:tcW w:w="851" w:type="dxa"/>
            <w:shd w:val="clear" w:color="auto" w:fill="auto"/>
            <w:noWrap/>
            <w:hideMark/>
          </w:tcPr>
          <w:p w14:paraId="3D3B317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1640</w:t>
            </w:r>
          </w:p>
        </w:tc>
        <w:tc>
          <w:tcPr>
            <w:tcW w:w="1559" w:type="dxa"/>
            <w:shd w:val="clear" w:color="auto" w:fill="auto"/>
            <w:noWrap/>
            <w:hideMark/>
          </w:tcPr>
          <w:p w14:paraId="22E5C953"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Uganda</w:t>
            </w:r>
          </w:p>
        </w:tc>
        <w:tc>
          <w:tcPr>
            <w:tcW w:w="2410" w:type="dxa"/>
            <w:shd w:val="clear" w:color="auto" w:fill="auto"/>
            <w:noWrap/>
            <w:hideMark/>
          </w:tcPr>
          <w:p w14:paraId="64692AE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Murchison Falls-Albert Delta Wetland System*</w:t>
            </w:r>
          </w:p>
        </w:tc>
        <w:tc>
          <w:tcPr>
            <w:tcW w:w="1217" w:type="dxa"/>
            <w:shd w:val="clear" w:color="auto" w:fill="auto"/>
            <w:noWrap/>
            <w:hideMark/>
          </w:tcPr>
          <w:p w14:paraId="319EB64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25/11/2015</w:t>
            </w:r>
          </w:p>
        </w:tc>
        <w:tc>
          <w:tcPr>
            <w:tcW w:w="1217" w:type="dxa"/>
            <w:shd w:val="clear" w:color="auto" w:fill="auto"/>
            <w:noWrap/>
            <w:hideMark/>
          </w:tcPr>
          <w:p w14:paraId="30C3B901"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F9D34D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2D007E36"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Industrias extractivas alrededor del sitio</w:t>
            </w:r>
            <w:r w:rsidRPr="00B812E5">
              <w:rPr>
                <w:rFonts w:asciiTheme="minorHAnsi" w:hAnsiTheme="minorHAnsi" w:cstheme="minorHAnsi"/>
                <w:color w:val="000000"/>
                <w:sz w:val="20"/>
                <w:szCs w:val="20"/>
                <w:lang w:val="es-ES" w:eastAsia="en-GB"/>
              </w:rPr>
              <w:t>.</w:t>
            </w:r>
          </w:p>
        </w:tc>
        <w:tc>
          <w:tcPr>
            <w:tcW w:w="2552" w:type="dxa"/>
            <w:gridSpan w:val="4"/>
            <w:shd w:val="clear" w:color="auto" w:fill="auto"/>
            <w:noWrap/>
            <w:hideMark/>
          </w:tcPr>
          <w:p w14:paraId="06F6A541"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3F2E549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6427AD1A" w14:textId="77777777" w:rsidTr="005305F0">
        <w:tc>
          <w:tcPr>
            <w:tcW w:w="851" w:type="dxa"/>
            <w:shd w:val="clear" w:color="auto" w:fill="auto"/>
            <w:noWrap/>
            <w:hideMark/>
          </w:tcPr>
          <w:p w14:paraId="4851179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1841</w:t>
            </w:r>
          </w:p>
        </w:tc>
        <w:tc>
          <w:tcPr>
            <w:tcW w:w="1559" w:type="dxa"/>
            <w:shd w:val="clear" w:color="auto" w:fill="auto"/>
            <w:noWrap/>
            <w:hideMark/>
          </w:tcPr>
          <w:p w14:paraId="6A03B9A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Uzbekistán</w:t>
            </w:r>
          </w:p>
        </w:tc>
        <w:tc>
          <w:tcPr>
            <w:tcW w:w="2410" w:type="dxa"/>
            <w:shd w:val="clear" w:color="auto" w:fill="auto"/>
            <w:noWrap/>
            <w:hideMark/>
          </w:tcPr>
          <w:p w14:paraId="2BF515E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Aydar-Arnasay Lakes system</w:t>
            </w:r>
          </w:p>
        </w:tc>
        <w:tc>
          <w:tcPr>
            <w:tcW w:w="1217" w:type="dxa"/>
            <w:shd w:val="clear" w:color="auto" w:fill="auto"/>
            <w:noWrap/>
            <w:hideMark/>
          </w:tcPr>
          <w:p w14:paraId="74570707"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14/07/2020</w:t>
            </w:r>
          </w:p>
        </w:tc>
        <w:tc>
          <w:tcPr>
            <w:tcW w:w="1217" w:type="dxa"/>
            <w:shd w:val="clear" w:color="auto" w:fill="auto"/>
            <w:noWrap/>
            <w:hideMark/>
          </w:tcPr>
          <w:p w14:paraId="49B580E4"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531E93A7"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57134BED" w14:textId="77777777" w:rsidR="00233F21" w:rsidRPr="00B812E5" w:rsidRDefault="00233F21" w:rsidP="00F15A94">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una central nuclear en los alrededores.</w:t>
            </w:r>
          </w:p>
        </w:tc>
        <w:tc>
          <w:tcPr>
            <w:tcW w:w="2552" w:type="dxa"/>
            <w:gridSpan w:val="4"/>
            <w:shd w:val="clear" w:color="auto" w:fill="auto"/>
            <w:noWrap/>
            <w:hideMark/>
          </w:tcPr>
          <w:p w14:paraId="1A54B04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(2020)</w:t>
            </w:r>
          </w:p>
        </w:tc>
        <w:tc>
          <w:tcPr>
            <w:tcW w:w="992" w:type="dxa"/>
            <w:shd w:val="clear" w:color="auto" w:fill="auto"/>
            <w:noWrap/>
            <w:hideMark/>
          </w:tcPr>
          <w:p w14:paraId="3DFB137E"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AA</w:t>
            </w:r>
          </w:p>
        </w:tc>
      </w:tr>
      <w:tr w:rsidR="00233F21" w:rsidRPr="00B812E5" w14:paraId="10F2F400" w14:textId="77777777" w:rsidTr="005305F0">
        <w:tc>
          <w:tcPr>
            <w:tcW w:w="851" w:type="dxa"/>
            <w:shd w:val="clear" w:color="auto" w:fill="auto"/>
            <w:noWrap/>
            <w:hideMark/>
          </w:tcPr>
          <w:p w14:paraId="6128A09A"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2107</w:t>
            </w:r>
          </w:p>
        </w:tc>
        <w:tc>
          <w:tcPr>
            <w:tcW w:w="1559" w:type="dxa"/>
            <w:shd w:val="clear" w:color="auto" w:fill="auto"/>
            <w:noWrap/>
            <w:hideMark/>
          </w:tcPr>
          <w:p w14:paraId="6EA60BD5"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Zimbabwe</w:t>
            </w:r>
          </w:p>
        </w:tc>
        <w:tc>
          <w:tcPr>
            <w:tcW w:w="2410" w:type="dxa"/>
            <w:shd w:val="clear" w:color="auto" w:fill="auto"/>
            <w:noWrap/>
            <w:hideMark/>
          </w:tcPr>
          <w:p w14:paraId="7320ED0D"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Monavale Wetland*</w:t>
            </w:r>
          </w:p>
        </w:tc>
        <w:tc>
          <w:tcPr>
            <w:tcW w:w="1217" w:type="dxa"/>
            <w:shd w:val="clear" w:color="auto" w:fill="auto"/>
            <w:noWrap/>
            <w:hideMark/>
          </w:tcPr>
          <w:p w14:paraId="51330388"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25/08/2017</w:t>
            </w:r>
          </w:p>
        </w:tc>
        <w:tc>
          <w:tcPr>
            <w:tcW w:w="1217" w:type="dxa"/>
            <w:shd w:val="clear" w:color="auto" w:fill="auto"/>
            <w:noWrap/>
            <w:hideMark/>
          </w:tcPr>
          <w:p w14:paraId="2D1B6355" w14:textId="77777777" w:rsidR="00233F21" w:rsidRPr="00B812E5" w:rsidRDefault="00233F21" w:rsidP="000908D0">
            <w:pPr>
              <w:rPr>
                <w:rFonts w:asciiTheme="minorHAnsi" w:hAnsiTheme="minorHAnsi" w:cstheme="minorHAnsi"/>
                <w:color w:val="000000"/>
                <w:sz w:val="20"/>
                <w:szCs w:val="20"/>
                <w:lang w:val="es-ES" w:eastAsia="en-GB"/>
              </w:rPr>
            </w:pPr>
          </w:p>
        </w:tc>
        <w:tc>
          <w:tcPr>
            <w:tcW w:w="1393" w:type="dxa"/>
            <w:shd w:val="clear" w:color="auto" w:fill="auto"/>
            <w:noWrap/>
            <w:hideMark/>
          </w:tcPr>
          <w:p w14:paraId="0EBE6F13" w14:textId="77777777" w:rsidR="00233F21" w:rsidRPr="00B812E5" w:rsidRDefault="00233F21" w:rsidP="005305F0">
            <w:pPr>
              <w:jc w:val="center"/>
              <w:rPr>
                <w:rFonts w:asciiTheme="minorHAnsi" w:hAnsiTheme="minorHAnsi" w:cstheme="minorHAnsi"/>
                <w:sz w:val="20"/>
                <w:szCs w:val="20"/>
                <w:lang w:val="es-ES" w:eastAsia="en-GB"/>
              </w:rPr>
            </w:pPr>
          </w:p>
        </w:tc>
        <w:tc>
          <w:tcPr>
            <w:tcW w:w="2977" w:type="dxa"/>
            <w:shd w:val="clear" w:color="auto" w:fill="auto"/>
            <w:noWrap/>
            <w:hideMark/>
          </w:tcPr>
          <w:p w14:paraId="3AB7F269"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ilegal de viviendas y agricultura urbana</w:t>
            </w:r>
            <w:r w:rsidRPr="00B812E5">
              <w:rPr>
                <w:rFonts w:asciiTheme="minorHAnsi" w:hAnsiTheme="minorHAnsi" w:cstheme="minorHAnsi"/>
                <w:color w:val="000000"/>
                <w:sz w:val="20"/>
                <w:szCs w:val="20"/>
                <w:lang w:val="es-ES" w:eastAsia="en-GB"/>
              </w:rPr>
              <w:t xml:space="preserve">.      </w:t>
            </w:r>
          </w:p>
        </w:tc>
        <w:tc>
          <w:tcPr>
            <w:tcW w:w="2552" w:type="dxa"/>
            <w:gridSpan w:val="4"/>
            <w:shd w:val="clear" w:color="auto" w:fill="auto"/>
            <w:noWrap/>
            <w:hideMark/>
          </w:tcPr>
          <w:p w14:paraId="3DDB7D10"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actualización (2018)</w:t>
            </w:r>
          </w:p>
        </w:tc>
        <w:tc>
          <w:tcPr>
            <w:tcW w:w="992" w:type="dxa"/>
            <w:shd w:val="clear" w:color="auto" w:fill="auto"/>
            <w:noWrap/>
            <w:hideMark/>
          </w:tcPr>
          <w:p w14:paraId="28599D44" w14:textId="77777777" w:rsidR="00233F21" w:rsidRPr="00B812E5" w:rsidRDefault="00233F21"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otro</w:t>
            </w:r>
          </w:p>
        </w:tc>
      </w:tr>
    </w:tbl>
    <w:p w14:paraId="135D400D" w14:textId="77777777" w:rsidR="00D949F7" w:rsidRPr="00B812E5" w:rsidRDefault="00D949F7" w:rsidP="00535ED8">
      <w:pPr>
        <w:rPr>
          <w:rFonts w:asciiTheme="minorHAnsi" w:eastAsia="Calibri" w:hAnsiTheme="minorHAnsi" w:cstheme="minorHAnsi"/>
          <w:lang w:val="es-ES"/>
        </w:rPr>
      </w:pPr>
      <w:r w:rsidRPr="00B812E5">
        <w:rPr>
          <w:rFonts w:asciiTheme="minorHAnsi" w:hAnsiTheme="minorHAnsi" w:cstheme="minorHAnsi"/>
          <w:lang w:val="es-ES"/>
        </w:rPr>
        <w:br w:type="page"/>
      </w:r>
    </w:p>
    <w:p w14:paraId="5F7D282C" w14:textId="57F56856" w:rsidR="00D949F7" w:rsidRPr="00B812E5" w:rsidRDefault="00C54697" w:rsidP="00535ED8">
      <w:pPr>
        <w:rPr>
          <w:rFonts w:asciiTheme="minorHAnsi" w:hAnsiTheme="minorHAnsi" w:cstheme="minorHAnsi"/>
          <w:b/>
          <w:color w:val="000000"/>
          <w:lang w:val="es-ES"/>
        </w:rPr>
      </w:pPr>
      <w:r w:rsidRPr="00B812E5">
        <w:rPr>
          <w:rFonts w:asciiTheme="minorHAnsi" w:hAnsiTheme="minorHAnsi" w:cstheme="minorHAnsi"/>
          <w:b/>
          <w:color w:val="000000"/>
          <w:lang w:val="es-ES"/>
        </w:rPr>
        <w:lastRenderedPageBreak/>
        <w:t>Anexo</w:t>
      </w:r>
      <w:r w:rsidR="00D949F7" w:rsidRPr="00B812E5">
        <w:rPr>
          <w:rFonts w:asciiTheme="minorHAnsi" w:hAnsiTheme="minorHAnsi" w:cstheme="minorHAnsi"/>
          <w:b/>
          <w:color w:val="000000"/>
          <w:lang w:val="es-ES"/>
        </w:rPr>
        <w:t xml:space="preserve"> 4b</w:t>
      </w:r>
    </w:p>
    <w:p w14:paraId="54CE4A2C" w14:textId="17CB89D5" w:rsidR="00C54697" w:rsidRPr="00B812E5" w:rsidRDefault="00D644D6" w:rsidP="00C54697">
      <w:pPr>
        <w:tabs>
          <w:tab w:val="right" w:pos="9026"/>
        </w:tabs>
        <w:suppressAutoHyphens/>
        <w:rPr>
          <w:rFonts w:asciiTheme="minorHAnsi" w:hAnsiTheme="minorHAnsi" w:cstheme="minorHAnsi"/>
          <w:b/>
          <w:lang w:val="es-ES"/>
        </w:rPr>
      </w:pPr>
      <w:r w:rsidRPr="00B812E5">
        <w:rPr>
          <w:rFonts w:asciiTheme="minorHAnsi" w:hAnsiTheme="minorHAnsi" w:cstheme="minorHAnsi"/>
          <w:b/>
          <w:lang w:val="es-ES"/>
        </w:rPr>
        <w:t>Lista de los sitios Ramsar sobre los que existen informes provenientes de otras fuentes, no confirmados por las Partes, de cambios negativos inducidos por la actividad humana</w:t>
      </w:r>
    </w:p>
    <w:p w14:paraId="010FC391" w14:textId="1F93111B" w:rsidR="00C54697" w:rsidRPr="00B812E5" w:rsidRDefault="00C54697" w:rsidP="00535ED8">
      <w:pPr>
        <w:tabs>
          <w:tab w:val="right" w:pos="9026"/>
        </w:tabs>
        <w:suppressAutoHyphens/>
        <w:ind w:left="567" w:hanging="567"/>
        <w:rPr>
          <w:rFonts w:asciiTheme="minorHAnsi" w:hAnsiTheme="minorHAnsi" w:cstheme="minorHAnsi"/>
          <w:b/>
          <w:lang w:val="es-ES"/>
        </w:rPr>
      </w:pPr>
    </w:p>
    <w:p w14:paraId="7D3E33A4" w14:textId="438B3ABE" w:rsidR="00C54697" w:rsidRPr="00B812E5" w:rsidRDefault="00C54697" w:rsidP="00C54697">
      <w:pPr>
        <w:pStyle w:val="BodyText"/>
        <w:ind w:left="0" w:firstLine="0"/>
        <w:rPr>
          <w:rFonts w:asciiTheme="minorHAnsi" w:hAnsiTheme="minorHAnsi" w:cstheme="minorHAnsi"/>
          <w:color w:val="000000"/>
          <w:lang w:val="es-ES"/>
        </w:rPr>
      </w:pPr>
      <w:r w:rsidRPr="00B812E5">
        <w:rPr>
          <w:rFonts w:asciiTheme="minorHAnsi" w:hAnsiTheme="minorHAnsi" w:cstheme="minorHAnsi"/>
          <w:color w:val="000000"/>
          <w:lang w:val="es-ES"/>
        </w:rPr>
        <w:t xml:space="preserve">Expedientes sobre los que la Secretaría ha recibido información de fuentes distintas de las Partes Contratantes y </w:t>
      </w:r>
      <w:r w:rsidR="00C315BB" w:rsidRPr="00B812E5">
        <w:rPr>
          <w:rFonts w:asciiTheme="minorHAnsi" w:hAnsiTheme="minorHAnsi" w:cstheme="minorHAnsi"/>
          <w:color w:val="000000"/>
          <w:lang w:val="es-ES"/>
        </w:rPr>
        <w:t>se ha transmitido la información a</w:t>
      </w:r>
      <w:r w:rsidRPr="00B812E5">
        <w:rPr>
          <w:rFonts w:asciiTheme="minorHAnsi" w:hAnsiTheme="minorHAnsi" w:cstheme="minorHAnsi"/>
          <w:color w:val="000000"/>
          <w:lang w:val="es-ES"/>
        </w:rPr>
        <w:t xml:space="preserve"> las Autoridades Administrativas (AA) en cuestión. La inclusión en esta lista no implica que la Conferencia de las Partes Contratantes, la Secretaría o la Parte en cuestión consideren que un sitio en concreto esté experimentando cambios negativos. </w:t>
      </w:r>
      <w:r w:rsidR="00C315BB" w:rsidRPr="00B812E5">
        <w:rPr>
          <w:rFonts w:asciiTheme="minorHAnsi" w:hAnsiTheme="minorHAnsi" w:cstheme="minorHAnsi"/>
          <w:color w:val="000000"/>
          <w:lang w:val="es-ES"/>
        </w:rPr>
        <w:t>A fecha de 21 de febrero de 2021, l</w:t>
      </w:r>
      <w:r w:rsidR="001D41DA" w:rsidRPr="00B812E5">
        <w:rPr>
          <w:rFonts w:asciiTheme="minorHAnsi" w:hAnsiTheme="minorHAnsi" w:cstheme="minorHAnsi"/>
          <w:color w:val="000000"/>
          <w:lang w:val="es-ES"/>
        </w:rPr>
        <w:t>a Secretaría esperaba una aclaración sobre los sitios enumerados</w:t>
      </w:r>
      <w:r w:rsidR="00C315BB" w:rsidRPr="00B812E5">
        <w:rPr>
          <w:rFonts w:asciiTheme="minorHAnsi" w:hAnsiTheme="minorHAnsi" w:cstheme="minorHAnsi"/>
          <w:color w:val="000000"/>
          <w:lang w:val="es-ES"/>
        </w:rPr>
        <w:t xml:space="preserve">. </w:t>
      </w:r>
      <w:r w:rsidRPr="00B812E5">
        <w:rPr>
          <w:rFonts w:asciiTheme="minorHAnsi" w:hAnsiTheme="minorHAnsi" w:cstheme="minorHAnsi"/>
          <w:color w:val="000000"/>
          <w:lang w:val="es-ES"/>
        </w:rPr>
        <w:t>No se incluyen los expedientes que se abrieron y cerraron durante el período que abarca el informe.</w:t>
      </w:r>
    </w:p>
    <w:p w14:paraId="09AEA615" w14:textId="150FDB34" w:rsidR="00D949F7" w:rsidRPr="00B812E5" w:rsidRDefault="00D949F7" w:rsidP="00535ED8">
      <w:pPr>
        <w:pStyle w:val="BodyText"/>
        <w:ind w:left="0" w:firstLine="0"/>
        <w:rPr>
          <w:rFonts w:asciiTheme="minorHAnsi" w:eastAsia="Times New Roman" w:hAnsiTheme="minorHAnsi" w:cstheme="minorHAnsi"/>
          <w:color w:val="000000"/>
          <w:sz w:val="20"/>
          <w:szCs w:val="20"/>
          <w:lang w:val="es-ES" w:eastAsia="en-GB"/>
        </w:rPr>
      </w:pPr>
    </w:p>
    <w:tbl>
      <w:tblPr>
        <w:tblStyle w:val="Tablaconcuadrculaclara1"/>
        <w:tblW w:w="0" w:type="auto"/>
        <w:tblInd w:w="86"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17"/>
        <w:gridCol w:w="1362"/>
        <w:gridCol w:w="2736"/>
        <w:gridCol w:w="1389"/>
        <w:gridCol w:w="5867"/>
        <w:gridCol w:w="2439"/>
      </w:tblGrid>
      <w:tr w:rsidR="00EF6C46" w:rsidRPr="00B812E5" w14:paraId="73DE72C2" w14:textId="77777777" w:rsidTr="005305F0">
        <w:trPr>
          <w:tblHeader/>
        </w:trPr>
        <w:tc>
          <w:tcPr>
            <w:tcW w:w="717" w:type="dxa"/>
            <w:tcBorders>
              <w:top w:val="nil"/>
            </w:tcBorders>
            <w:shd w:val="clear" w:color="auto" w:fill="D9D9D9" w:themeFill="background1" w:themeFillShade="D9"/>
            <w:noWrap/>
            <w:vAlign w:val="center"/>
            <w:hideMark/>
          </w:tcPr>
          <w:p w14:paraId="78CEF397" w14:textId="075EBA0F" w:rsidR="00EF6C46" w:rsidRPr="00B812E5" w:rsidRDefault="00C537FE"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Sitio núm.</w:t>
            </w:r>
          </w:p>
        </w:tc>
        <w:tc>
          <w:tcPr>
            <w:tcW w:w="1362" w:type="dxa"/>
            <w:tcBorders>
              <w:top w:val="nil"/>
            </w:tcBorders>
            <w:shd w:val="clear" w:color="auto" w:fill="D9D9D9" w:themeFill="background1" w:themeFillShade="D9"/>
            <w:noWrap/>
            <w:vAlign w:val="center"/>
            <w:hideMark/>
          </w:tcPr>
          <w:p w14:paraId="3663CFA2" w14:textId="4D92850E" w:rsidR="00EF6C46" w:rsidRPr="00B812E5" w:rsidRDefault="00C537FE"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País</w:t>
            </w:r>
          </w:p>
        </w:tc>
        <w:tc>
          <w:tcPr>
            <w:tcW w:w="2736" w:type="dxa"/>
            <w:tcBorders>
              <w:top w:val="nil"/>
            </w:tcBorders>
            <w:shd w:val="clear" w:color="auto" w:fill="D9D9D9" w:themeFill="background1" w:themeFillShade="D9"/>
            <w:noWrap/>
            <w:vAlign w:val="center"/>
            <w:hideMark/>
          </w:tcPr>
          <w:p w14:paraId="2E21435C" w14:textId="76A32E52" w:rsidR="00EF6C46" w:rsidRPr="00B812E5" w:rsidRDefault="00C537FE"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Nombre del sitio</w:t>
            </w:r>
          </w:p>
        </w:tc>
        <w:tc>
          <w:tcPr>
            <w:tcW w:w="1389" w:type="dxa"/>
            <w:tcBorders>
              <w:top w:val="nil"/>
            </w:tcBorders>
            <w:shd w:val="clear" w:color="auto" w:fill="D9D9D9" w:themeFill="background1" w:themeFillShade="D9"/>
            <w:noWrap/>
            <w:vAlign w:val="center"/>
            <w:hideMark/>
          </w:tcPr>
          <w:p w14:paraId="4D21DB2A" w14:textId="2125F4DF" w:rsidR="00EF6C46" w:rsidRPr="00B812E5" w:rsidRDefault="00C537FE"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Fecha de apertura</w:t>
            </w:r>
          </w:p>
        </w:tc>
        <w:tc>
          <w:tcPr>
            <w:tcW w:w="5867" w:type="dxa"/>
            <w:tcBorders>
              <w:top w:val="nil"/>
            </w:tcBorders>
            <w:shd w:val="clear" w:color="auto" w:fill="D9D9D9" w:themeFill="background1" w:themeFillShade="D9"/>
            <w:noWrap/>
            <w:vAlign w:val="center"/>
            <w:hideMark/>
          </w:tcPr>
          <w:p w14:paraId="26E1C3AF" w14:textId="462FEF6B" w:rsidR="00EF6C46" w:rsidRPr="00B812E5" w:rsidRDefault="00C537FE"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Resumen del problema</w:t>
            </w:r>
          </w:p>
        </w:tc>
        <w:tc>
          <w:tcPr>
            <w:tcW w:w="2439" w:type="dxa"/>
            <w:tcBorders>
              <w:top w:val="nil"/>
            </w:tcBorders>
            <w:shd w:val="clear" w:color="auto" w:fill="D9D9D9" w:themeFill="background1" w:themeFillShade="D9"/>
            <w:noWrap/>
            <w:vAlign w:val="center"/>
            <w:hideMark/>
          </w:tcPr>
          <w:p w14:paraId="3E1CD9DB" w14:textId="1BC805E4" w:rsidR="00EF6C46" w:rsidRPr="00B812E5" w:rsidRDefault="00C537FE" w:rsidP="000908D0">
            <w:pPr>
              <w:jc w:val="center"/>
              <w:rPr>
                <w:rFonts w:asciiTheme="minorHAnsi" w:hAnsiTheme="minorHAnsi" w:cstheme="minorHAnsi"/>
                <w:b/>
                <w:bCs/>
                <w:color w:val="000000"/>
                <w:sz w:val="20"/>
                <w:szCs w:val="20"/>
                <w:lang w:val="es-ES" w:eastAsia="en-GB"/>
              </w:rPr>
            </w:pPr>
            <w:r w:rsidRPr="00B812E5">
              <w:rPr>
                <w:rFonts w:asciiTheme="minorHAnsi" w:hAnsiTheme="minorHAnsi" w:cstheme="minorHAnsi"/>
                <w:b/>
                <w:bCs/>
                <w:color w:val="000000"/>
                <w:sz w:val="20"/>
                <w:szCs w:val="20"/>
                <w:lang w:val="es-ES" w:eastAsia="en-GB"/>
              </w:rPr>
              <w:t>La Secretaría espera (desde)</w:t>
            </w:r>
          </w:p>
        </w:tc>
      </w:tr>
      <w:tr w:rsidR="008E5768" w:rsidRPr="00B812E5" w14:paraId="4A2F25CC" w14:textId="77777777" w:rsidTr="005305F0">
        <w:tc>
          <w:tcPr>
            <w:tcW w:w="717" w:type="dxa"/>
            <w:noWrap/>
          </w:tcPr>
          <w:p w14:paraId="73AF4AD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1488</w:t>
            </w:r>
          </w:p>
        </w:tc>
        <w:tc>
          <w:tcPr>
            <w:tcW w:w="1362" w:type="dxa"/>
            <w:noWrap/>
          </w:tcPr>
          <w:p w14:paraId="26D61CE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Antigua y Barbuda</w:t>
            </w:r>
          </w:p>
        </w:tc>
        <w:tc>
          <w:tcPr>
            <w:tcW w:w="2736" w:type="dxa"/>
            <w:noWrap/>
          </w:tcPr>
          <w:p w14:paraId="7F1F8FD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Codrington Lagoon</w:t>
            </w:r>
          </w:p>
        </w:tc>
        <w:tc>
          <w:tcPr>
            <w:tcW w:w="1389" w:type="dxa"/>
            <w:noWrap/>
          </w:tcPr>
          <w:p w14:paraId="78DD7D8C"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24/02/2020</w:t>
            </w:r>
          </w:p>
        </w:tc>
        <w:tc>
          <w:tcPr>
            <w:tcW w:w="5867" w:type="dxa"/>
            <w:noWrap/>
          </w:tcPr>
          <w:p w14:paraId="6426534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Maquinaria de movimiento de tierras a gran escala y excavadoras que están desmontando terreno y haciendo perforaciones en el sitio.</w:t>
            </w:r>
          </w:p>
        </w:tc>
        <w:tc>
          <w:tcPr>
            <w:tcW w:w="2439" w:type="dxa"/>
            <w:noWrap/>
          </w:tcPr>
          <w:p w14:paraId="2D55A888" w14:textId="0450382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01038BAB" w14:textId="77777777" w:rsidTr="005305F0">
        <w:tc>
          <w:tcPr>
            <w:tcW w:w="717" w:type="dxa"/>
            <w:noWrap/>
            <w:hideMark/>
          </w:tcPr>
          <w:p w14:paraId="0DC9EC6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269</w:t>
            </w:r>
          </w:p>
        </w:tc>
        <w:tc>
          <w:tcPr>
            <w:tcW w:w="1362" w:type="dxa"/>
            <w:noWrap/>
            <w:hideMark/>
          </w:tcPr>
          <w:p w14:paraId="167E4D5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736" w:type="dxa"/>
            <w:noWrap/>
            <w:hideMark/>
          </w:tcPr>
          <w:p w14:paraId="0668A42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Gippsland Lakes</w:t>
            </w:r>
          </w:p>
        </w:tc>
        <w:tc>
          <w:tcPr>
            <w:tcW w:w="1389" w:type="dxa"/>
            <w:noWrap/>
            <w:hideMark/>
          </w:tcPr>
          <w:p w14:paraId="776DEE1D"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30/11/2009</w:t>
            </w:r>
          </w:p>
        </w:tc>
        <w:tc>
          <w:tcPr>
            <w:tcW w:w="5867" w:type="dxa"/>
            <w:noWrap/>
            <w:hideMark/>
          </w:tcPr>
          <w:p w14:paraId="4F54C41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Aumento de la salinidad, disminución de los flujos de agua dulce, eutrofización, especies exóticas invasoras, propuesta de proyectos mineros.</w:t>
            </w:r>
          </w:p>
        </w:tc>
        <w:tc>
          <w:tcPr>
            <w:tcW w:w="2439" w:type="dxa"/>
            <w:noWrap/>
            <w:hideMark/>
          </w:tcPr>
          <w:p w14:paraId="01F3CCC6" w14:textId="6CF3199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10B1B988" w14:textId="77777777" w:rsidTr="005305F0">
        <w:tc>
          <w:tcPr>
            <w:tcW w:w="717" w:type="dxa"/>
            <w:noWrap/>
            <w:hideMark/>
          </w:tcPr>
          <w:p w14:paraId="0011DA6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631</w:t>
            </w:r>
          </w:p>
        </w:tc>
        <w:tc>
          <w:tcPr>
            <w:tcW w:w="1362" w:type="dxa"/>
            <w:noWrap/>
            <w:hideMark/>
          </w:tcPr>
          <w:p w14:paraId="47F412C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Australia</w:t>
            </w:r>
          </w:p>
        </w:tc>
        <w:tc>
          <w:tcPr>
            <w:tcW w:w="2736" w:type="dxa"/>
            <w:noWrap/>
            <w:hideMark/>
          </w:tcPr>
          <w:p w14:paraId="79821F7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Moreton Bay</w:t>
            </w:r>
          </w:p>
        </w:tc>
        <w:tc>
          <w:tcPr>
            <w:tcW w:w="1389" w:type="dxa"/>
            <w:noWrap/>
            <w:hideMark/>
          </w:tcPr>
          <w:p w14:paraId="0FFCFF88"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08/12/2015</w:t>
            </w:r>
          </w:p>
        </w:tc>
        <w:tc>
          <w:tcPr>
            <w:tcW w:w="5867" w:type="dxa"/>
            <w:noWrap/>
            <w:hideMark/>
          </w:tcPr>
          <w:p w14:paraId="77E3B0FC" w14:textId="774B9D27" w:rsidR="008E5768" w:rsidRPr="00B812E5" w:rsidRDefault="00AD3B06"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Proyecto</w:t>
            </w:r>
            <w:r w:rsidR="008E5768" w:rsidRPr="00B812E5">
              <w:rPr>
                <w:rFonts w:asciiTheme="minorHAnsi" w:hAnsiTheme="minorHAnsi" w:cstheme="minorHAnsi"/>
                <w:color w:val="000000"/>
                <w:sz w:val="20"/>
                <w:szCs w:val="20"/>
                <w:lang w:val="es-ES" w:eastAsia="en-GB"/>
              </w:rPr>
              <w:t xml:space="preserve"> propuesto de un puerto y recuperación de tierras para otros usos.</w:t>
            </w:r>
          </w:p>
        </w:tc>
        <w:tc>
          <w:tcPr>
            <w:tcW w:w="2439" w:type="dxa"/>
            <w:noWrap/>
            <w:hideMark/>
          </w:tcPr>
          <w:p w14:paraId="7509B6AB" w14:textId="0FFA936D"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3DE9EC4A" w14:textId="77777777" w:rsidTr="005305F0">
        <w:tc>
          <w:tcPr>
            <w:tcW w:w="717" w:type="dxa"/>
            <w:noWrap/>
            <w:hideMark/>
          </w:tcPr>
          <w:p w14:paraId="0D27502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560</w:t>
            </w:r>
          </w:p>
        </w:tc>
        <w:tc>
          <w:tcPr>
            <w:tcW w:w="1362" w:type="dxa"/>
            <w:noWrap/>
            <w:hideMark/>
          </w:tcPr>
          <w:p w14:paraId="383BA9E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Bangladesh</w:t>
            </w:r>
          </w:p>
        </w:tc>
        <w:tc>
          <w:tcPr>
            <w:tcW w:w="2736" w:type="dxa"/>
            <w:noWrap/>
            <w:hideMark/>
          </w:tcPr>
          <w:p w14:paraId="63F2282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Sundarbans Reserved Forest*</w:t>
            </w:r>
          </w:p>
        </w:tc>
        <w:tc>
          <w:tcPr>
            <w:tcW w:w="1389" w:type="dxa"/>
            <w:noWrap/>
            <w:hideMark/>
          </w:tcPr>
          <w:p w14:paraId="5BFA8E0C"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09/06/2011</w:t>
            </w:r>
          </w:p>
        </w:tc>
        <w:tc>
          <w:tcPr>
            <w:tcW w:w="5867" w:type="dxa"/>
            <w:noWrap/>
            <w:hideMark/>
          </w:tcPr>
          <w:p w14:paraId="36283934" w14:textId="282937A3" w:rsidR="008E5768" w:rsidRPr="00B812E5" w:rsidRDefault="00AD3B06"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w:t>
            </w:r>
            <w:r w:rsidR="008E5768" w:rsidRPr="00B812E5">
              <w:rPr>
                <w:rFonts w:asciiTheme="minorHAnsi" w:hAnsiTheme="minorHAnsi" w:cstheme="minorHAnsi"/>
                <w:color w:val="000000"/>
                <w:sz w:val="20"/>
                <w:szCs w:val="20"/>
                <w:lang w:val="es-ES" w:eastAsia="en-GB"/>
              </w:rPr>
              <w:t xml:space="preserve"> de una central eléctrica de carbón, una mina de carbón y una terminal de carga offshore.</w:t>
            </w:r>
          </w:p>
        </w:tc>
        <w:tc>
          <w:tcPr>
            <w:tcW w:w="2439" w:type="dxa"/>
            <w:noWrap/>
            <w:hideMark/>
          </w:tcPr>
          <w:p w14:paraId="4027475F" w14:textId="7C027164"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(2016)</w:t>
            </w:r>
          </w:p>
        </w:tc>
      </w:tr>
      <w:tr w:rsidR="008E5768" w:rsidRPr="00B812E5" w14:paraId="009B0E91" w14:textId="77777777" w:rsidTr="005305F0">
        <w:tc>
          <w:tcPr>
            <w:tcW w:w="717" w:type="dxa"/>
            <w:noWrap/>
          </w:tcPr>
          <w:p w14:paraId="521AB87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1591</w:t>
            </w:r>
          </w:p>
        </w:tc>
        <w:tc>
          <w:tcPr>
            <w:tcW w:w="1362" w:type="dxa"/>
            <w:noWrap/>
          </w:tcPr>
          <w:p w14:paraId="6624529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Barbados</w:t>
            </w:r>
          </w:p>
        </w:tc>
        <w:tc>
          <w:tcPr>
            <w:tcW w:w="2736" w:type="dxa"/>
            <w:noWrap/>
          </w:tcPr>
          <w:p w14:paraId="1A80AFF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Graeme Hall Swamp</w:t>
            </w:r>
          </w:p>
        </w:tc>
        <w:tc>
          <w:tcPr>
            <w:tcW w:w="1389" w:type="dxa"/>
            <w:noWrap/>
          </w:tcPr>
          <w:p w14:paraId="55EB530C"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13/12/2020</w:t>
            </w:r>
          </w:p>
        </w:tc>
        <w:tc>
          <w:tcPr>
            <w:tcW w:w="5867" w:type="dxa"/>
            <w:noWrap/>
          </w:tcPr>
          <w:p w14:paraId="3FDDD5A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Contaminación tóxica en el sitio por el sistema de tratamiento de aguas residuales South Coast.</w:t>
            </w:r>
          </w:p>
        </w:tc>
        <w:tc>
          <w:tcPr>
            <w:tcW w:w="2439" w:type="dxa"/>
            <w:noWrap/>
          </w:tcPr>
          <w:p w14:paraId="3C5AC096" w14:textId="125F825F"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433BF9" w:rsidRPr="00B812E5" w14:paraId="6BD8C7C1" w14:textId="77777777" w:rsidTr="005305F0">
        <w:tc>
          <w:tcPr>
            <w:tcW w:w="717" w:type="dxa"/>
            <w:noWrap/>
            <w:hideMark/>
          </w:tcPr>
          <w:p w14:paraId="578A7C82" w14:textId="6396B4EC" w:rsidR="008E5768" w:rsidRPr="00B812E5" w:rsidRDefault="008E5768" w:rsidP="000908D0">
            <w:pPr>
              <w:rPr>
                <w:rFonts w:asciiTheme="minorHAnsi" w:hAnsiTheme="minorHAnsi" w:cstheme="minorHAnsi"/>
                <w:color w:val="000000" w:themeColor="text1"/>
                <w:sz w:val="20"/>
                <w:szCs w:val="20"/>
                <w:lang w:val="es-ES" w:eastAsia="en-GB"/>
              </w:rPr>
            </w:pPr>
            <w:r w:rsidRPr="00B812E5">
              <w:rPr>
                <w:rFonts w:asciiTheme="minorHAnsi" w:hAnsiTheme="minorHAnsi" w:cstheme="minorHAnsi"/>
                <w:color w:val="000000" w:themeColor="text1"/>
                <w:sz w:val="20"/>
                <w:szCs w:val="20"/>
                <w:lang w:val="es-ES" w:eastAsia="en-GB"/>
              </w:rPr>
              <w:t>1180</w:t>
            </w:r>
          </w:p>
        </w:tc>
        <w:tc>
          <w:tcPr>
            <w:tcW w:w="1362" w:type="dxa"/>
            <w:noWrap/>
            <w:hideMark/>
          </w:tcPr>
          <w:p w14:paraId="76D76B07" w14:textId="77777777" w:rsidR="008E5768" w:rsidRPr="00B812E5" w:rsidRDefault="008E5768" w:rsidP="000908D0">
            <w:pPr>
              <w:rPr>
                <w:rFonts w:asciiTheme="minorHAnsi" w:hAnsiTheme="minorHAnsi" w:cstheme="minorHAnsi"/>
                <w:color w:val="000000" w:themeColor="text1"/>
                <w:sz w:val="20"/>
                <w:szCs w:val="20"/>
                <w:lang w:val="es-ES" w:eastAsia="en-GB"/>
              </w:rPr>
            </w:pPr>
            <w:r w:rsidRPr="00B812E5">
              <w:rPr>
                <w:rFonts w:asciiTheme="minorHAnsi" w:hAnsiTheme="minorHAnsi" w:cstheme="minorHAnsi"/>
                <w:color w:val="000000" w:themeColor="text1"/>
                <w:sz w:val="20"/>
                <w:szCs w:val="20"/>
                <w:lang w:val="es-ES" w:eastAsia="en-GB"/>
              </w:rPr>
              <w:t>Burundi</w:t>
            </w:r>
          </w:p>
        </w:tc>
        <w:tc>
          <w:tcPr>
            <w:tcW w:w="2736" w:type="dxa"/>
            <w:noWrap/>
            <w:hideMark/>
          </w:tcPr>
          <w:p w14:paraId="4131F51D" w14:textId="77777777" w:rsidR="008E5768" w:rsidRPr="00B812E5" w:rsidRDefault="008E5768" w:rsidP="000908D0">
            <w:pPr>
              <w:rPr>
                <w:rFonts w:asciiTheme="minorHAnsi" w:hAnsiTheme="minorHAnsi" w:cstheme="minorHAnsi"/>
                <w:color w:val="000000" w:themeColor="text1"/>
                <w:sz w:val="20"/>
                <w:szCs w:val="20"/>
                <w:lang w:val="es-ES" w:eastAsia="en-GB"/>
              </w:rPr>
            </w:pPr>
            <w:r w:rsidRPr="00B812E5">
              <w:rPr>
                <w:rFonts w:asciiTheme="minorHAnsi" w:hAnsiTheme="minorHAnsi" w:cstheme="minorHAnsi"/>
                <w:color w:val="000000" w:themeColor="text1"/>
                <w:sz w:val="20"/>
                <w:szCs w:val="20"/>
                <w:lang w:val="es-ES" w:eastAsia="en-GB"/>
              </w:rPr>
              <w:t>Parc National de la Rusizi*</w:t>
            </w:r>
          </w:p>
        </w:tc>
        <w:tc>
          <w:tcPr>
            <w:tcW w:w="1389" w:type="dxa"/>
            <w:noWrap/>
            <w:hideMark/>
          </w:tcPr>
          <w:p w14:paraId="34951FE5" w14:textId="77777777" w:rsidR="008E5768" w:rsidRPr="00B812E5" w:rsidRDefault="008E5768" w:rsidP="000908D0">
            <w:pPr>
              <w:jc w:val="right"/>
              <w:rPr>
                <w:rFonts w:asciiTheme="minorHAnsi" w:hAnsiTheme="minorHAnsi" w:cstheme="minorHAnsi"/>
                <w:color w:val="000000" w:themeColor="text1"/>
                <w:sz w:val="20"/>
                <w:szCs w:val="20"/>
                <w:lang w:val="es-ES" w:eastAsia="en-GB"/>
              </w:rPr>
            </w:pPr>
            <w:r w:rsidRPr="00B812E5">
              <w:rPr>
                <w:rFonts w:asciiTheme="minorHAnsi" w:hAnsiTheme="minorHAnsi" w:cstheme="minorHAnsi"/>
                <w:color w:val="000000" w:themeColor="text1"/>
                <w:sz w:val="20"/>
                <w:szCs w:val="20"/>
                <w:lang w:val="es-ES" w:eastAsia="en-GB"/>
              </w:rPr>
              <w:t>01/01/2013</w:t>
            </w:r>
          </w:p>
        </w:tc>
        <w:tc>
          <w:tcPr>
            <w:tcW w:w="5867" w:type="dxa"/>
            <w:noWrap/>
            <w:hideMark/>
          </w:tcPr>
          <w:p w14:paraId="57F55D2C" w14:textId="77777777" w:rsidR="008E5768" w:rsidRPr="00B812E5" w:rsidRDefault="008E5768" w:rsidP="000908D0">
            <w:pPr>
              <w:rPr>
                <w:rFonts w:asciiTheme="minorHAnsi" w:hAnsiTheme="minorHAnsi" w:cstheme="minorHAnsi"/>
                <w:color w:val="000000" w:themeColor="text1"/>
                <w:sz w:val="20"/>
                <w:szCs w:val="20"/>
                <w:lang w:val="es-ES" w:eastAsia="en-GB"/>
              </w:rPr>
            </w:pPr>
            <w:r w:rsidRPr="00B812E5">
              <w:rPr>
                <w:rFonts w:asciiTheme="minorHAnsi" w:hAnsiTheme="minorHAnsi" w:cstheme="minorHAnsi"/>
                <w:color w:val="000000" w:themeColor="text1"/>
                <w:sz w:val="20"/>
                <w:szCs w:val="20"/>
                <w:lang w:val="es-ES"/>
              </w:rPr>
              <w:t>Plantación de caña de azúcar a gran escala</w:t>
            </w:r>
            <w:r w:rsidRPr="00B812E5">
              <w:rPr>
                <w:rFonts w:asciiTheme="minorHAnsi" w:hAnsiTheme="minorHAnsi" w:cstheme="minorHAnsi"/>
                <w:color w:val="000000" w:themeColor="text1"/>
                <w:sz w:val="20"/>
                <w:szCs w:val="20"/>
                <w:lang w:val="es-ES" w:eastAsia="en-GB"/>
              </w:rPr>
              <w:t>.</w:t>
            </w:r>
          </w:p>
        </w:tc>
        <w:tc>
          <w:tcPr>
            <w:tcW w:w="2439" w:type="dxa"/>
            <w:noWrap/>
            <w:hideMark/>
          </w:tcPr>
          <w:p w14:paraId="7B0437AC" w14:textId="621638F3" w:rsidR="008E5768" w:rsidRPr="00B812E5" w:rsidRDefault="008E5768" w:rsidP="000908D0">
            <w:pPr>
              <w:rPr>
                <w:rFonts w:asciiTheme="minorHAnsi" w:hAnsiTheme="minorHAnsi" w:cstheme="minorHAnsi"/>
                <w:color w:val="000000" w:themeColor="text1"/>
                <w:sz w:val="20"/>
                <w:szCs w:val="20"/>
                <w:lang w:val="es-ES" w:eastAsia="en-GB"/>
              </w:rPr>
            </w:pPr>
            <w:r w:rsidRPr="00B812E5">
              <w:rPr>
                <w:rFonts w:asciiTheme="minorHAnsi" w:hAnsiTheme="minorHAnsi" w:cstheme="minorHAnsi"/>
                <w:color w:val="000000" w:themeColor="text1"/>
                <w:sz w:val="20"/>
                <w:szCs w:val="20"/>
                <w:lang w:val="es-ES" w:eastAsia="en-GB"/>
              </w:rPr>
              <w:t>En espera de confirmación de la AA (2016)</w:t>
            </w:r>
          </w:p>
        </w:tc>
      </w:tr>
      <w:tr w:rsidR="008E5768" w:rsidRPr="00B812E5" w14:paraId="2D7D11C3" w14:textId="77777777" w:rsidTr="005305F0">
        <w:tc>
          <w:tcPr>
            <w:tcW w:w="717" w:type="dxa"/>
            <w:noWrap/>
            <w:hideMark/>
          </w:tcPr>
          <w:p w14:paraId="7674242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452</w:t>
            </w:r>
          </w:p>
        </w:tc>
        <w:tc>
          <w:tcPr>
            <w:tcW w:w="1362" w:type="dxa"/>
            <w:noWrap/>
            <w:hideMark/>
          </w:tcPr>
          <w:p w14:paraId="609B114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España</w:t>
            </w:r>
          </w:p>
        </w:tc>
        <w:tc>
          <w:tcPr>
            <w:tcW w:w="2736" w:type="dxa"/>
            <w:noWrap/>
            <w:hideMark/>
          </w:tcPr>
          <w:p w14:paraId="37F2C46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Complejo intermareal Umia-Grove**</w:t>
            </w:r>
          </w:p>
        </w:tc>
        <w:tc>
          <w:tcPr>
            <w:tcW w:w="1389" w:type="dxa"/>
            <w:noWrap/>
            <w:hideMark/>
          </w:tcPr>
          <w:p w14:paraId="7765AE08"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20/01/2014</w:t>
            </w:r>
          </w:p>
        </w:tc>
        <w:tc>
          <w:tcPr>
            <w:tcW w:w="5867" w:type="dxa"/>
            <w:noWrap/>
            <w:hideMark/>
          </w:tcPr>
          <w:p w14:paraId="12D26A7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Contaminación por metales pesados.</w:t>
            </w:r>
          </w:p>
        </w:tc>
        <w:tc>
          <w:tcPr>
            <w:tcW w:w="2439" w:type="dxa"/>
            <w:noWrap/>
            <w:hideMark/>
          </w:tcPr>
          <w:p w14:paraId="2D4AE698" w14:textId="02991161"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(2014)</w:t>
            </w:r>
          </w:p>
        </w:tc>
      </w:tr>
      <w:tr w:rsidR="008E5768" w:rsidRPr="00B812E5" w14:paraId="71DC47CB" w14:textId="77777777" w:rsidTr="005305F0">
        <w:tc>
          <w:tcPr>
            <w:tcW w:w="717" w:type="dxa"/>
            <w:noWrap/>
            <w:hideMark/>
          </w:tcPr>
          <w:p w14:paraId="321F36B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w:t>
            </w:r>
          </w:p>
        </w:tc>
        <w:tc>
          <w:tcPr>
            <w:tcW w:w="1362" w:type="dxa"/>
            <w:noWrap/>
            <w:hideMark/>
          </w:tcPr>
          <w:p w14:paraId="7281D76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7A315F9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Kandalaksha Bay**</w:t>
            </w:r>
          </w:p>
        </w:tc>
        <w:tc>
          <w:tcPr>
            <w:tcW w:w="1389" w:type="dxa"/>
            <w:noWrap/>
            <w:hideMark/>
          </w:tcPr>
          <w:p w14:paraId="532DD1BE"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04/05/2012</w:t>
            </w:r>
          </w:p>
        </w:tc>
        <w:tc>
          <w:tcPr>
            <w:tcW w:w="5867" w:type="dxa"/>
            <w:noWrap/>
            <w:hideMark/>
          </w:tcPr>
          <w:p w14:paraId="1FD4396C" w14:textId="0C47CA8D"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Planes de construcción de una planta de gas.</w:t>
            </w:r>
          </w:p>
        </w:tc>
        <w:tc>
          <w:tcPr>
            <w:tcW w:w="2439" w:type="dxa"/>
            <w:noWrap/>
            <w:hideMark/>
          </w:tcPr>
          <w:p w14:paraId="2BAB9E15" w14:textId="509EF03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(2012)</w:t>
            </w:r>
          </w:p>
        </w:tc>
      </w:tr>
      <w:tr w:rsidR="008E5768" w:rsidRPr="00B812E5" w14:paraId="1CE19084" w14:textId="77777777" w:rsidTr="005305F0">
        <w:tc>
          <w:tcPr>
            <w:tcW w:w="717" w:type="dxa"/>
            <w:noWrap/>
            <w:hideMark/>
          </w:tcPr>
          <w:p w14:paraId="2ABB317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111</w:t>
            </w:r>
          </w:p>
        </w:tc>
        <w:tc>
          <w:tcPr>
            <w:tcW w:w="1362" w:type="dxa"/>
            <w:noWrap/>
            <w:hideMark/>
          </w:tcPr>
          <w:p w14:paraId="6A66038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66A2A66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Volga Delta**</w:t>
            </w:r>
          </w:p>
        </w:tc>
        <w:tc>
          <w:tcPr>
            <w:tcW w:w="1389" w:type="dxa"/>
            <w:noWrap/>
            <w:hideMark/>
          </w:tcPr>
          <w:p w14:paraId="08D61B54"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16/11/2012</w:t>
            </w:r>
          </w:p>
        </w:tc>
        <w:tc>
          <w:tcPr>
            <w:tcW w:w="5867" w:type="dxa"/>
            <w:noWrap/>
            <w:hideMark/>
          </w:tcPr>
          <w:p w14:paraId="18E3268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Desarrollo de la industria de petróleo y gas. </w:t>
            </w:r>
          </w:p>
        </w:tc>
        <w:tc>
          <w:tcPr>
            <w:tcW w:w="2439" w:type="dxa"/>
            <w:noWrap/>
            <w:hideMark/>
          </w:tcPr>
          <w:p w14:paraId="5D4AE289" w14:textId="4A39926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(2010)</w:t>
            </w:r>
          </w:p>
        </w:tc>
      </w:tr>
      <w:tr w:rsidR="008E5768" w:rsidRPr="00B812E5" w14:paraId="68F63AF3" w14:textId="77777777" w:rsidTr="005305F0">
        <w:tc>
          <w:tcPr>
            <w:tcW w:w="717" w:type="dxa"/>
            <w:noWrap/>
            <w:hideMark/>
          </w:tcPr>
          <w:p w14:paraId="1471DD4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669</w:t>
            </w:r>
          </w:p>
        </w:tc>
        <w:tc>
          <w:tcPr>
            <w:tcW w:w="1362" w:type="dxa"/>
            <w:noWrap/>
            <w:hideMark/>
          </w:tcPr>
          <w:p w14:paraId="6F422DD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58E5EE3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Pskovsko-Chudskaya Lowland**</w:t>
            </w:r>
          </w:p>
        </w:tc>
        <w:tc>
          <w:tcPr>
            <w:tcW w:w="1389" w:type="dxa"/>
            <w:noWrap/>
            <w:hideMark/>
          </w:tcPr>
          <w:p w14:paraId="07F0B516"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06/11/2012</w:t>
            </w:r>
          </w:p>
        </w:tc>
        <w:tc>
          <w:tcPr>
            <w:tcW w:w="5867" w:type="dxa"/>
            <w:noWrap/>
            <w:hideMark/>
          </w:tcPr>
          <w:p w14:paraId="385FBF3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Turismo, pesca, caza y construcción incontroladas.</w:t>
            </w:r>
          </w:p>
        </w:tc>
        <w:tc>
          <w:tcPr>
            <w:tcW w:w="2439" w:type="dxa"/>
            <w:noWrap/>
            <w:hideMark/>
          </w:tcPr>
          <w:p w14:paraId="4C36AF77" w14:textId="073538B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(2012)</w:t>
            </w:r>
          </w:p>
        </w:tc>
      </w:tr>
      <w:tr w:rsidR="008E5768" w:rsidRPr="00B812E5" w14:paraId="04B8DB23" w14:textId="77777777" w:rsidTr="005305F0">
        <w:tc>
          <w:tcPr>
            <w:tcW w:w="717" w:type="dxa"/>
            <w:noWrap/>
            <w:hideMark/>
          </w:tcPr>
          <w:p w14:paraId="49406A7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674</w:t>
            </w:r>
          </w:p>
        </w:tc>
        <w:tc>
          <w:tcPr>
            <w:tcW w:w="1362" w:type="dxa"/>
            <w:noWrap/>
            <w:hideMark/>
          </w:tcPr>
          <w:p w14:paraId="47426B6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Federación </w:t>
            </w:r>
            <w:r w:rsidRPr="00B812E5">
              <w:rPr>
                <w:rFonts w:asciiTheme="minorHAnsi" w:hAnsiTheme="minorHAnsi" w:cstheme="minorHAnsi"/>
                <w:color w:val="000000"/>
                <w:sz w:val="20"/>
                <w:szCs w:val="20"/>
                <w:lang w:val="es-ES" w:eastAsia="en-GB"/>
              </w:rPr>
              <w:lastRenderedPageBreak/>
              <w:t>de Rusia</w:t>
            </w:r>
          </w:p>
        </w:tc>
        <w:tc>
          <w:tcPr>
            <w:tcW w:w="2736" w:type="dxa"/>
            <w:noWrap/>
            <w:hideMark/>
          </w:tcPr>
          <w:p w14:paraId="5A1ED2B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Kuban Delta: Group of limans </w:t>
            </w:r>
            <w:r w:rsidRPr="00B812E5">
              <w:rPr>
                <w:rFonts w:asciiTheme="minorHAnsi" w:hAnsiTheme="minorHAnsi" w:cstheme="minorHAnsi"/>
                <w:color w:val="000000"/>
                <w:sz w:val="20"/>
                <w:szCs w:val="20"/>
                <w:lang w:val="es-ES" w:eastAsia="en-GB"/>
              </w:rPr>
              <w:lastRenderedPageBreak/>
              <w:t>between Kuban &amp; Protoka Rivers**</w:t>
            </w:r>
          </w:p>
        </w:tc>
        <w:tc>
          <w:tcPr>
            <w:tcW w:w="1389" w:type="dxa"/>
            <w:noWrap/>
            <w:hideMark/>
          </w:tcPr>
          <w:p w14:paraId="6B859156"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30/11/2010</w:t>
            </w:r>
          </w:p>
        </w:tc>
        <w:tc>
          <w:tcPr>
            <w:tcW w:w="5867" w:type="dxa"/>
            <w:noWrap/>
            <w:hideMark/>
          </w:tcPr>
          <w:p w14:paraId="7E25838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Explotación petrolera.</w:t>
            </w:r>
          </w:p>
        </w:tc>
        <w:tc>
          <w:tcPr>
            <w:tcW w:w="2439" w:type="dxa"/>
            <w:noWrap/>
            <w:hideMark/>
          </w:tcPr>
          <w:p w14:paraId="0034CD69" w14:textId="2896C2A5"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En espera de confirmación </w:t>
            </w:r>
            <w:r w:rsidRPr="00B812E5">
              <w:rPr>
                <w:rFonts w:asciiTheme="minorHAnsi" w:hAnsiTheme="minorHAnsi" w:cstheme="minorHAnsi"/>
                <w:color w:val="000000"/>
                <w:sz w:val="20"/>
                <w:szCs w:val="20"/>
                <w:lang w:val="es-ES" w:eastAsia="en-GB"/>
              </w:rPr>
              <w:lastRenderedPageBreak/>
              <w:t>de la AA (2010)</w:t>
            </w:r>
          </w:p>
        </w:tc>
      </w:tr>
      <w:tr w:rsidR="008E5768" w:rsidRPr="00B812E5" w14:paraId="6E641D01" w14:textId="77777777" w:rsidTr="005305F0">
        <w:tc>
          <w:tcPr>
            <w:tcW w:w="717" w:type="dxa"/>
            <w:noWrap/>
            <w:hideMark/>
          </w:tcPr>
          <w:p w14:paraId="42BB84B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675</w:t>
            </w:r>
          </w:p>
        </w:tc>
        <w:tc>
          <w:tcPr>
            <w:tcW w:w="1362" w:type="dxa"/>
            <w:noWrap/>
            <w:hideMark/>
          </w:tcPr>
          <w:p w14:paraId="2EDF2EC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4311F76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Kuban Delta: Akhtaro-Grivenskaya group of limans**</w:t>
            </w:r>
          </w:p>
        </w:tc>
        <w:tc>
          <w:tcPr>
            <w:tcW w:w="1389" w:type="dxa"/>
            <w:noWrap/>
            <w:hideMark/>
          </w:tcPr>
          <w:p w14:paraId="234E3C2F"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30/11/2010</w:t>
            </w:r>
          </w:p>
        </w:tc>
        <w:tc>
          <w:tcPr>
            <w:tcW w:w="5867" w:type="dxa"/>
            <w:noWrap/>
            <w:hideMark/>
          </w:tcPr>
          <w:p w14:paraId="0B67AF4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Explotación petrolera.</w:t>
            </w:r>
          </w:p>
        </w:tc>
        <w:tc>
          <w:tcPr>
            <w:tcW w:w="2439" w:type="dxa"/>
            <w:noWrap/>
            <w:hideMark/>
          </w:tcPr>
          <w:p w14:paraId="23BB9587" w14:textId="70397D01"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(2010)</w:t>
            </w:r>
          </w:p>
        </w:tc>
      </w:tr>
      <w:tr w:rsidR="008E5768" w:rsidRPr="00B812E5" w14:paraId="33B41296" w14:textId="77777777" w:rsidTr="005305F0">
        <w:tc>
          <w:tcPr>
            <w:tcW w:w="717" w:type="dxa"/>
            <w:noWrap/>
            <w:hideMark/>
          </w:tcPr>
          <w:p w14:paraId="11B99BB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682</w:t>
            </w:r>
          </w:p>
        </w:tc>
        <w:tc>
          <w:tcPr>
            <w:tcW w:w="1362" w:type="dxa"/>
            <w:noWrap/>
            <w:hideMark/>
          </w:tcPr>
          <w:p w14:paraId="189761C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028E957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Selenga Delta**</w:t>
            </w:r>
          </w:p>
        </w:tc>
        <w:tc>
          <w:tcPr>
            <w:tcW w:w="1389" w:type="dxa"/>
            <w:noWrap/>
            <w:hideMark/>
          </w:tcPr>
          <w:p w14:paraId="3307BF7B"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01/11/2008</w:t>
            </w:r>
          </w:p>
        </w:tc>
        <w:tc>
          <w:tcPr>
            <w:tcW w:w="5867" w:type="dxa"/>
            <w:noWrap/>
            <w:hideMark/>
          </w:tcPr>
          <w:p w14:paraId="4B49AAB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Fluctuación artificial de los niveles de agua debido a centrales hidroeléctricas.  </w:t>
            </w:r>
          </w:p>
        </w:tc>
        <w:tc>
          <w:tcPr>
            <w:tcW w:w="2439" w:type="dxa"/>
            <w:noWrap/>
            <w:hideMark/>
          </w:tcPr>
          <w:p w14:paraId="64267DC6" w14:textId="33640626"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(2008)</w:t>
            </w:r>
          </w:p>
        </w:tc>
      </w:tr>
      <w:tr w:rsidR="008E5768" w:rsidRPr="00B812E5" w14:paraId="35266FCF" w14:textId="77777777" w:rsidTr="005305F0">
        <w:tc>
          <w:tcPr>
            <w:tcW w:w="717" w:type="dxa"/>
            <w:noWrap/>
            <w:hideMark/>
          </w:tcPr>
          <w:p w14:paraId="1E39CF6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683</w:t>
            </w:r>
          </w:p>
        </w:tc>
        <w:tc>
          <w:tcPr>
            <w:tcW w:w="1362" w:type="dxa"/>
            <w:noWrap/>
            <w:hideMark/>
          </w:tcPr>
          <w:p w14:paraId="2AD72E4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1C178E5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Torey Lakes**</w:t>
            </w:r>
          </w:p>
        </w:tc>
        <w:tc>
          <w:tcPr>
            <w:tcW w:w="1389" w:type="dxa"/>
            <w:noWrap/>
            <w:hideMark/>
          </w:tcPr>
          <w:p w14:paraId="4EBDA2E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27/07/2009</w:t>
            </w:r>
          </w:p>
        </w:tc>
        <w:tc>
          <w:tcPr>
            <w:tcW w:w="5867" w:type="dxa"/>
            <w:noWrap/>
            <w:hideMark/>
          </w:tcPr>
          <w:p w14:paraId="5C1F9AA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 canal.</w:t>
            </w:r>
          </w:p>
        </w:tc>
        <w:tc>
          <w:tcPr>
            <w:tcW w:w="2439" w:type="dxa"/>
            <w:noWrap/>
            <w:hideMark/>
          </w:tcPr>
          <w:p w14:paraId="437D3350" w14:textId="5C1370C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(2009)</w:t>
            </w:r>
          </w:p>
        </w:tc>
      </w:tr>
      <w:tr w:rsidR="008E5768" w:rsidRPr="00B812E5" w14:paraId="13357ADA" w14:textId="77777777" w:rsidTr="005305F0">
        <w:tc>
          <w:tcPr>
            <w:tcW w:w="717" w:type="dxa"/>
            <w:noWrap/>
            <w:hideMark/>
          </w:tcPr>
          <w:p w14:paraId="1E9C39A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695</w:t>
            </w:r>
          </w:p>
        </w:tc>
        <w:tc>
          <w:tcPr>
            <w:tcW w:w="1362" w:type="dxa"/>
            <w:noWrap/>
            <w:hideMark/>
          </w:tcPr>
          <w:p w14:paraId="6A5DAE1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Federación de Rusia</w:t>
            </w:r>
          </w:p>
        </w:tc>
        <w:tc>
          <w:tcPr>
            <w:tcW w:w="2736" w:type="dxa"/>
            <w:noWrap/>
            <w:hideMark/>
          </w:tcPr>
          <w:p w14:paraId="26ED699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Moroshechnaya River**</w:t>
            </w:r>
          </w:p>
        </w:tc>
        <w:tc>
          <w:tcPr>
            <w:tcW w:w="1389" w:type="dxa"/>
            <w:noWrap/>
            <w:hideMark/>
          </w:tcPr>
          <w:p w14:paraId="7CF7FA7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30/01/2007</w:t>
            </w:r>
          </w:p>
        </w:tc>
        <w:tc>
          <w:tcPr>
            <w:tcW w:w="5867" w:type="dxa"/>
            <w:noWrap/>
            <w:hideMark/>
          </w:tcPr>
          <w:p w14:paraId="5050FE8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Actividades de explotación petrolera. </w:t>
            </w:r>
          </w:p>
        </w:tc>
        <w:tc>
          <w:tcPr>
            <w:tcW w:w="2439" w:type="dxa"/>
            <w:noWrap/>
            <w:hideMark/>
          </w:tcPr>
          <w:p w14:paraId="4E4048CB" w14:textId="06719A7B"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(2007)</w:t>
            </w:r>
          </w:p>
        </w:tc>
      </w:tr>
      <w:tr w:rsidR="008E5768" w:rsidRPr="00B812E5" w14:paraId="20C2A2DD" w14:textId="77777777" w:rsidTr="005305F0">
        <w:tc>
          <w:tcPr>
            <w:tcW w:w="717" w:type="dxa"/>
            <w:noWrap/>
            <w:hideMark/>
          </w:tcPr>
          <w:p w14:paraId="05B6AE47" w14:textId="27A7AB4F"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2271</w:t>
            </w:r>
          </w:p>
        </w:tc>
        <w:tc>
          <w:tcPr>
            <w:tcW w:w="1362" w:type="dxa"/>
            <w:noWrap/>
            <w:hideMark/>
          </w:tcPr>
          <w:p w14:paraId="4C488C4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Filipinas</w:t>
            </w:r>
          </w:p>
        </w:tc>
        <w:tc>
          <w:tcPr>
            <w:tcW w:w="2736" w:type="dxa"/>
            <w:noWrap/>
            <w:hideMark/>
          </w:tcPr>
          <w:p w14:paraId="163B036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Negros Occidental Coastal Wetlands Conservation Area (NOCWCA)</w:t>
            </w:r>
          </w:p>
        </w:tc>
        <w:tc>
          <w:tcPr>
            <w:tcW w:w="1389" w:type="dxa"/>
            <w:noWrap/>
            <w:hideMark/>
          </w:tcPr>
          <w:p w14:paraId="70FF0878"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09/06/2020</w:t>
            </w:r>
          </w:p>
        </w:tc>
        <w:tc>
          <w:tcPr>
            <w:tcW w:w="5867" w:type="dxa"/>
            <w:noWrap/>
            <w:hideMark/>
          </w:tcPr>
          <w:p w14:paraId="02F4D35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 nuevo puente y otras infraestructuras.</w:t>
            </w:r>
          </w:p>
          <w:p w14:paraId="055B7750" w14:textId="77777777" w:rsidR="008E5768" w:rsidRPr="00B812E5" w:rsidRDefault="008E5768" w:rsidP="000908D0">
            <w:pPr>
              <w:rPr>
                <w:rFonts w:asciiTheme="minorHAnsi" w:hAnsiTheme="minorHAnsi" w:cstheme="minorHAnsi"/>
                <w:color w:val="000000"/>
                <w:sz w:val="20"/>
                <w:szCs w:val="20"/>
                <w:lang w:val="es-ES" w:eastAsia="en-GB"/>
              </w:rPr>
            </w:pPr>
          </w:p>
        </w:tc>
        <w:tc>
          <w:tcPr>
            <w:tcW w:w="2439" w:type="dxa"/>
            <w:noWrap/>
            <w:hideMark/>
          </w:tcPr>
          <w:p w14:paraId="20FCE3FA" w14:textId="68F3335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6D481A30" w14:textId="77777777" w:rsidTr="005305F0">
        <w:tc>
          <w:tcPr>
            <w:tcW w:w="717" w:type="dxa"/>
            <w:noWrap/>
            <w:hideMark/>
          </w:tcPr>
          <w:p w14:paraId="65EEB39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565</w:t>
            </w:r>
          </w:p>
        </w:tc>
        <w:tc>
          <w:tcPr>
            <w:tcW w:w="1362" w:type="dxa"/>
            <w:noWrap/>
            <w:hideMark/>
          </w:tcPr>
          <w:p w14:paraId="116C8C0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Ghana</w:t>
            </w:r>
          </w:p>
        </w:tc>
        <w:tc>
          <w:tcPr>
            <w:tcW w:w="2736" w:type="dxa"/>
            <w:noWrap/>
            <w:hideMark/>
          </w:tcPr>
          <w:p w14:paraId="0C43999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Sakumo Ramsar Site</w:t>
            </w:r>
          </w:p>
        </w:tc>
        <w:tc>
          <w:tcPr>
            <w:tcW w:w="1389" w:type="dxa"/>
            <w:noWrap/>
            <w:hideMark/>
          </w:tcPr>
          <w:p w14:paraId="18681B8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27/01/2020</w:t>
            </w:r>
          </w:p>
        </w:tc>
        <w:tc>
          <w:tcPr>
            <w:tcW w:w="5867" w:type="dxa"/>
            <w:noWrap/>
            <w:hideMark/>
          </w:tcPr>
          <w:p w14:paraId="6CF51CE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bCs/>
                <w:sz w:val="20"/>
                <w:szCs w:val="20"/>
                <w:lang w:val="es-ES"/>
              </w:rPr>
              <w:t>Posible contaminación por residuos orgánicos y sustancias tóxicas</w:t>
            </w:r>
            <w:r w:rsidRPr="00B812E5">
              <w:rPr>
                <w:rFonts w:asciiTheme="minorHAnsi" w:hAnsiTheme="minorHAnsi" w:cstheme="minorHAnsi"/>
                <w:color w:val="000000"/>
                <w:sz w:val="20"/>
                <w:szCs w:val="20"/>
                <w:lang w:val="es-ES" w:eastAsia="en-GB"/>
              </w:rPr>
              <w:t>.</w:t>
            </w:r>
          </w:p>
        </w:tc>
        <w:tc>
          <w:tcPr>
            <w:tcW w:w="2439" w:type="dxa"/>
            <w:noWrap/>
            <w:hideMark/>
          </w:tcPr>
          <w:p w14:paraId="1262A45C" w14:textId="34AA33C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37F900F3" w14:textId="77777777" w:rsidTr="005305F0">
        <w:tc>
          <w:tcPr>
            <w:tcW w:w="717" w:type="dxa"/>
            <w:noWrap/>
            <w:hideMark/>
          </w:tcPr>
          <w:p w14:paraId="0221893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461</w:t>
            </w:r>
          </w:p>
        </w:tc>
        <w:tc>
          <w:tcPr>
            <w:tcW w:w="1362" w:type="dxa"/>
            <w:noWrap/>
            <w:hideMark/>
          </w:tcPr>
          <w:p w14:paraId="5B98EA0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1457D8F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Wular Lake**</w:t>
            </w:r>
          </w:p>
        </w:tc>
        <w:tc>
          <w:tcPr>
            <w:tcW w:w="1389" w:type="dxa"/>
            <w:noWrap/>
            <w:hideMark/>
          </w:tcPr>
          <w:p w14:paraId="092BE104"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14/02/2014</w:t>
            </w:r>
          </w:p>
        </w:tc>
        <w:tc>
          <w:tcPr>
            <w:tcW w:w="5867" w:type="dxa"/>
            <w:noWrap/>
            <w:hideMark/>
          </w:tcPr>
          <w:p w14:paraId="7364030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bCs/>
                <w:sz w:val="20"/>
                <w:szCs w:val="20"/>
                <w:lang w:val="es-ES"/>
              </w:rPr>
              <w:t>Construcciones no planificadas y asentamientos humanos ilegales</w:t>
            </w:r>
            <w:r w:rsidRPr="00B812E5">
              <w:rPr>
                <w:rFonts w:asciiTheme="minorHAnsi" w:hAnsiTheme="minorHAnsi" w:cstheme="minorHAnsi"/>
                <w:color w:val="000000"/>
                <w:sz w:val="20"/>
                <w:szCs w:val="20"/>
                <w:lang w:val="es-ES" w:eastAsia="en-GB"/>
              </w:rPr>
              <w:t>.</w:t>
            </w:r>
          </w:p>
        </w:tc>
        <w:tc>
          <w:tcPr>
            <w:tcW w:w="2439" w:type="dxa"/>
            <w:noWrap/>
            <w:hideMark/>
          </w:tcPr>
          <w:p w14:paraId="5ED54D07" w14:textId="3DB95DB9"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(2014)</w:t>
            </w:r>
          </w:p>
        </w:tc>
      </w:tr>
      <w:tr w:rsidR="008E5768" w:rsidRPr="00B812E5" w14:paraId="7CB85BFE" w14:textId="77777777" w:rsidTr="005305F0">
        <w:tc>
          <w:tcPr>
            <w:tcW w:w="717" w:type="dxa"/>
            <w:noWrap/>
            <w:hideMark/>
          </w:tcPr>
          <w:p w14:paraId="66A64A5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462</w:t>
            </w:r>
          </w:p>
        </w:tc>
        <w:tc>
          <w:tcPr>
            <w:tcW w:w="1362" w:type="dxa"/>
            <w:noWrap/>
            <w:hideMark/>
          </w:tcPr>
          <w:p w14:paraId="147E99D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57E0835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Harike Lake**</w:t>
            </w:r>
          </w:p>
        </w:tc>
        <w:tc>
          <w:tcPr>
            <w:tcW w:w="1389" w:type="dxa"/>
            <w:noWrap/>
            <w:hideMark/>
          </w:tcPr>
          <w:p w14:paraId="5B1C0104"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14/02/2014</w:t>
            </w:r>
          </w:p>
        </w:tc>
        <w:tc>
          <w:tcPr>
            <w:tcW w:w="5867" w:type="dxa"/>
            <w:noWrap/>
            <w:hideMark/>
          </w:tcPr>
          <w:p w14:paraId="5C5FD0D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Reducción en las dimensiones del lago por causas antrópicas</w:t>
            </w:r>
            <w:r w:rsidRPr="00B812E5">
              <w:rPr>
                <w:rFonts w:asciiTheme="minorHAnsi" w:hAnsiTheme="minorHAnsi" w:cstheme="minorHAnsi"/>
                <w:color w:val="000000"/>
                <w:sz w:val="20"/>
                <w:szCs w:val="20"/>
                <w:lang w:val="es-ES" w:eastAsia="en-GB"/>
              </w:rPr>
              <w:t>.</w:t>
            </w:r>
          </w:p>
        </w:tc>
        <w:tc>
          <w:tcPr>
            <w:tcW w:w="2439" w:type="dxa"/>
            <w:noWrap/>
            <w:hideMark/>
          </w:tcPr>
          <w:p w14:paraId="62DABE03" w14:textId="31585AE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(2014)</w:t>
            </w:r>
          </w:p>
        </w:tc>
      </w:tr>
      <w:tr w:rsidR="008E5768" w:rsidRPr="00B812E5" w14:paraId="550E0BF0" w14:textId="77777777" w:rsidTr="005305F0">
        <w:tc>
          <w:tcPr>
            <w:tcW w:w="717" w:type="dxa"/>
            <w:noWrap/>
            <w:hideMark/>
          </w:tcPr>
          <w:p w14:paraId="47AE167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464</w:t>
            </w:r>
          </w:p>
        </w:tc>
        <w:tc>
          <w:tcPr>
            <w:tcW w:w="1362" w:type="dxa"/>
            <w:noWrap/>
            <w:hideMark/>
          </w:tcPr>
          <w:p w14:paraId="7CA16C9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57CF92A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Sambhar Lake</w:t>
            </w:r>
          </w:p>
        </w:tc>
        <w:tc>
          <w:tcPr>
            <w:tcW w:w="1389" w:type="dxa"/>
            <w:noWrap/>
            <w:hideMark/>
          </w:tcPr>
          <w:p w14:paraId="5139FAB1"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15/11/2019</w:t>
            </w:r>
          </w:p>
        </w:tc>
        <w:tc>
          <w:tcPr>
            <w:tcW w:w="5867" w:type="dxa"/>
            <w:noWrap/>
            <w:hideMark/>
          </w:tcPr>
          <w:p w14:paraId="385332F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Mortalidad masiva de aves acuáticas, posiblemente relacionada con el botulismo, debida a la inadecuada gestión hídrica</w:t>
            </w:r>
            <w:r w:rsidRPr="00B812E5">
              <w:rPr>
                <w:rFonts w:asciiTheme="minorHAnsi" w:hAnsiTheme="minorHAnsi" w:cstheme="minorHAnsi"/>
                <w:color w:val="000000"/>
                <w:sz w:val="20"/>
                <w:szCs w:val="20"/>
                <w:lang w:val="es-ES" w:eastAsia="en-GB"/>
              </w:rPr>
              <w:t>.</w:t>
            </w:r>
          </w:p>
        </w:tc>
        <w:tc>
          <w:tcPr>
            <w:tcW w:w="2439" w:type="dxa"/>
            <w:noWrap/>
            <w:hideMark/>
          </w:tcPr>
          <w:p w14:paraId="6AD6FF53" w14:textId="4A0D889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6580F97B" w14:textId="77777777" w:rsidTr="005305F0">
        <w:tc>
          <w:tcPr>
            <w:tcW w:w="717" w:type="dxa"/>
            <w:noWrap/>
            <w:hideMark/>
          </w:tcPr>
          <w:p w14:paraId="16ECC88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464</w:t>
            </w:r>
          </w:p>
        </w:tc>
        <w:tc>
          <w:tcPr>
            <w:tcW w:w="1362" w:type="dxa"/>
            <w:noWrap/>
            <w:hideMark/>
          </w:tcPr>
          <w:p w14:paraId="14D5FB2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7010B04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Sambhar Lake**</w:t>
            </w:r>
          </w:p>
        </w:tc>
        <w:tc>
          <w:tcPr>
            <w:tcW w:w="1389" w:type="dxa"/>
            <w:noWrap/>
            <w:hideMark/>
          </w:tcPr>
          <w:p w14:paraId="4B486F76"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27/04/2009</w:t>
            </w:r>
          </w:p>
        </w:tc>
        <w:tc>
          <w:tcPr>
            <w:tcW w:w="5867" w:type="dxa"/>
            <w:noWrap/>
            <w:hideMark/>
          </w:tcPr>
          <w:p w14:paraId="34E8D48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Extracción de sal no autorizada; bombeo excesivo </w:t>
            </w:r>
            <w:r w:rsidRPr="00B812E5">
              <w:rPr>
                <w:rFonts w:asciiTheme="minorHAnsi" w:hAnsiTheme="minorHAnsi" w:cstheme="minorHAnsi"/>
                <w:sz w:val="20"/>
                <w:szCs w:val="20"/>
                <w:lang w:val="es-ES" w:eastAsia="en-GB"/>
              </w:rPr>
              <w:t>del acuífero. Propuesta de construcción de una planta de energía solar fotovoltaica</w:t>
            </w:r>
            <w:r w:rsidRPr="00B812E5">
              <w:rPr>
                <w:rFonts w:asciiTheme="minorHAnsi" w:hAnsiTheme="minorHAnsi" w:cstheme="minorHAnsi"/>
                <w:color w:val="000000"/>
                <w:sz w:val="20"/>
                <w:szCs w:val="20"/>
                <w:lang w:val="es-ES" w:eastAsia="en-GB"/>
              </w:rPr>
              <w:t xml:space="preserve">. </w:t>
            </w:r>
          </w:p>
        </w:tc>
        <w:tc>
          <w:tcPr>
            <w:tcW w:w="2439" w:type="dxa"/>
            <w:noWrap/>
            <w:hideMark/>
          </w:tcPr>
          <w:p w14:paraId="632D8CD7" w14:textId="5514B98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(2009)</w:t>
            </w:r>
          </w:p>
        </w:tc>
      </w:tr>
      <w:tr w:rsidR="008E5768" w:rsidRPr="00B812E5" w14:paraId="47A5D04E" w14:textId="77777777" w:rsidTr="005305F0">
        <w:tc>
          <w:tcPr>
            <w:tcW w:w="717" w:type="dxa"/>
            <w:noWrap/>
            <w:hideMark/>
          </w:tcPr>
          <w:p w14:paraId="1FEFDAAC" w14:textId="6663CCEA"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1204</w:t>
            </w:r>
          </w:p>
        </w:tc>
        <w:tc>
          <w:tcPr>
            <w:tcW w:w="1362" w:type="dxa"/>
            <w:noWrap/>
            <w:hideMark/>
          </w:tcPr>
          <w:p w14:paraId="4FA4BD0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7DF5308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Ashtamudi Wetland**</w:t>
            </w:r>
          </w:p>
        </w:tc>
        <w:tc>
          <w:tcPr>
            <w:tcW w:w="1389" w:type="dxa"/>
            <w:noWrap/>
            <w:hideMark/>
          </w:tcPr>
          <w:p w14:paraId="42547E18"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13/06/2012</w:t>
            </w:r>
          </w:p>
        </w:tc>
        <w:tc>
          <w:tcPr>
            <w:tcW w:w="5867" w:type="dxa"/>
            <w:noWrap/>
            <w:hideMark/>
          </w:tcPr>
          <w:p w14:paraId="3E7635B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Vertido y tratamiento de residuos sólidos.</w:t>
            </w:r>
          </w:p>
        </w:tc>
        <w:tc>
          <w:tcPr>
            <w:tcW w:w="2439" w:type="dxa"/>
            <w:noWrap/>
            <w:hideMark/>
          </w:tcPr>
          <w:p w14:paraId="57F75C89" w14:textId="5784E74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(2012)</w:t>
            </w:r>
          </w:p>
        </w:tc>
      </w:tr>
      <w:tr w:rsidR="008E5768" w:rsidRPr="00B812E5" w14:paraId="3D318083" w14:textId="77777777" w:rsidTr="005305F0">
        <w:tc>
          <w:tcPr>
            <w:tcW w:w="717" w:type="dxa"/>
            <w:noWrap/>
            <w:hideMark/>
          </w:tcPr>
          <w:p w14:paraId="3F3526B0" w14:textId="1DB91755"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1207</w:t>
            </w:r>
          </w:p>
        </w:tc>
        <w:tc>
          <w:tcPr>
            <w:tcW w:w="1362" w:type="dxa"/>
            <w:noWrap/>
            <w:hideMark/>
          </w:tcPr>
          <w:p w14:paraId="751A0C6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035B66F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Deepor Beel**</w:t>
            </w:r>
          </w:p>
        </w:tc>
        <w:tc>
          <w:tcPr>
            <w:tcW w:w="1389" w:type="dxa"/>
            <w:noWrap/>
            <w:hideMark/>
          </w:tcPr>
          <w:p w14:paraId="64893857"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23/05/2013</w:t>
            </w:r>
          </w:p>
        </w:tc>
        <w:tc>
          <w:tcPr>
            <w:tcW w:w="5867" w:type="dxa"/>
            <w:noWrap/>
            <w:hideMark/>
          </w:tcPr>
          <w:p w14:paraId="7F43470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Sobrepesca, sedimentación, construcciones ilegales e invasión de las poblaciones humanas, vertido de productos químicos, propuesta de construcción de una línea de ferrocarril</w:t>
            </w:r>
            <w:r w:rsidRPr="00B812E5">
              <w:rPr>
                <w:rFonts w:asciiTheme="minorHAnsi" w:hAnsiTheme="minorHAnsi" w:cstheme="minorHAnsi"/>
                <w:color w:val="000000"/>
                <w:sz w:val="20"/>
                <w:szCs w:val="20"/>
                <w:lang w:val="es-ES" w:eastAsia="en-GB"/>
              </w:rPr>
              <w:t>.</w:t>
            </w:r>
          </w:p>
        </w:tc>
        <w:tc>
          <w:tcPr>
            <w:tcW w:w="2439" w:type="dxa"/>
            <w:noWrap/>
            <w:hideMark/>
          </w:tcPr>
          <w:p w14:paraId="5309E20A" w14:textId="788531A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(2013)</w:t>
            </w:r>
          </w:p>
        </w:tc>
      </w:tr>
      <w:tr w:rsidR="008E5768" w:rsidRPr="00B812E5" w14:paraId="43C89457" w14:textId="77777777" w:rsidTr="005305F0">
        <w:tc>
          <w:tcPr>
            <w:tcW w:w="717" w:type="dxa"/>
            <w:noWrap/>
            <w:hideMark/>
          </w:tcPr>
          <w:p w14:paraId="2F1BE421" w14:textId="60C0E80D"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1209</w:t>
            </w:r>
          </w:p>
        </w:tc>
        <w:tc>
          <w:tcPr>
            <w:tcW w:w="1362" w:type="dxa"/>
            <w:noWrap/>
            <w:hideMark/>
          </w:tcPr>
          <w:p w14:paraId="5C0B84D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40F4883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Kolleru Lake*</w:t>
            </w:r>
          </w:p>
        </w:tc>
        <w:tc>
          <w:tcPr>
            <w:tcW w:w="1389" w:type="dxa"/>
            <w:noWrap/>
            <w:hideMark/>
          </w:tcPr>
          <w:p w14:paraId="001BA5B1"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07/06/2016</w:t>
            </w:r>
          </w:p>
        </w:tc>
        <w:tc>
          <w:tcPr>
            <w:tcW w:w="5867" w:type="dxa"/>
            <w:noWrap/>
            <w:hideMark/>
          </w:tcPr>
          <w:p w14:paraId="3FB031B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Creciente urbanización y construcción de una carretera. </w:t>
            </w:r>
          </w:p>
        </w:tc>
        <w:tc>
          <w:tcPr>
            <w:tcW w:w="2439" w:type="dxa"/>
            <w:noWrap/>
            <w:hideMark/>
          </w:tcPr>
          <w:p w14:paraId="657139F0" w14:textId="036B9FB4"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(2016)</w:t>
            </w:r>
          </w:p>
        </w:tc>
      </w:tr>
      <w:tr w:rsidR="008E5768" w:rsidRPr="00B812E5" w14:paraId="69C27405" w14:textId="77777777" w:rsidTr="005305F0">
        <w:tc>
          <w:tcPr>
            <w:tcW w:w="717" w:type="dxa"/>
            <w:noWrap/>
            <w:hideMark/>
          </w:tcPr>
          <w:p w14:paraId="00EF9385" w14:textId="6393223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1212</w:t>
            </w:r>
          </w:p>
        </w:tc>
        <w:tc>
          <w:tcPr>
            <w:tcW w:w="1362" w:type="dxa"/>
            <w:noWrap/>
            <w:hideMark/>
          </w:tcPr>
          <w:p w14:paraId="01FAF47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1382287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Sasthamkotta Lake**</w:t>
            </w:r>
          </w:p>
        </w:tc>
        <w:tc>
          <w:tcPr>
            <w:tcW w:w="1389" w:type="dxa"/>
            <w:noWrap/>
            <w:hideMark/>
          </w:tcPr>
          <w:p w14:paraId="03574665"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05/05/2013</w:t>
            </w:r>
          </w:p>
        </w:tc>
        <w:tc>
          <w:tcPr>
            <w:tcW w:w="5867" w:type="dxa"/>
            <w:noWrap/>
            <w:hideMark/>
          </w:tcPr>
          <w:p w14:paraId="46343DC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Vertido de desechos y falta de gestión.</w:t>
            </w:r>
          </w:p>
        </w:tc>
        <w:tc>
          <w:tcPr>
            <w:tcW w:w="2439" w:type="dxa"/>
            <w:noWrap/>
            <w:hideMark/>
          </w:tcPr>
          <w:p w14:paraId="5D323259" w14:textId="215B855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(2013)</w:t>
            </w:r>
          </w:p>
        </w:tc>
      </w:tr>
      <w:tr w:rsidR="008E5768" w:rsidRPr="00B812E5" w14:paraId="4AD5317C" w14:textId="77777777" w:rsidTr="005305F0">
        <w:tc>
          <w:tcPr>
            <w:tcW w:w="717" w:type="dxa"/>
            <w:noWrap/>
            <w:hideMark/>
          </w:tcPr>
          <w:p w14:paraId="63E9CF09" w14:textId="1E93D273"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1214</w:t>
            </w:r>
          </w:p>
        </w:tc>
        <w:tc>
          <w:tcPr>
            <w:tcW w:w="1362" w:type="dxa"/>
            <w:noWrap/>
            <w:hideMark/>
          </w:tcPr>
          <w:p w14:paraId="1BB889B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India</w:t>
            </w:r>
          </w:p>
        </w:tc>
        <w:tc>
          <w:tcPr>
            <w:tcW w:w="2736" w:type="dxa"/>
            <w:noWrap/>
            <w:hideMark/>
          </w:tcPr>
          <w:p w14:paraId="1187746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Vembanad-Kol Wetland**</w:t>
            </w:r>
          </w:p>
        </w:tc>
        <w:tc>
          <w:tcPr>
            <w:tcW w:w="1389" w:type="dxa"/>
            <w:noWrap/>
            <w:hideMark/>
          </w:tcPr>
          <w:p w14:paraId="1489DEED"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30/08/2010</w:t>
            </w:r>
          </w:p>
        </w:tc>
        <w:tc>
          <w:tcPr>
            <w:tcW w:w="5867" w:type="dxa"/>
            <w:noWrap/>
            <w:hideMark/>
          </w:tcPr>
          <w:p w14:paraId="0839EA7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Construcciones industriales y turísticas</w:t>
            </w:r>
            <w:r w:rsidRPr="00B812E5">
              <w:rPr>
                <w:rFonts w:asciiTheme="minorHAnsi" w:hAnsiTheme="minorHAnsi" w:cstheme="minorHAnsi"/>
                <w:color w:val="000000"/>
                <w:sz w:val="20"/>
                <w:szCs w:val="20"/>
                <w:lang w:val="es-ES" w:eastAsia="en-GB"/>
              </w:rPr>
              <w:t>.</w:t>
            </w:r>
          </w:p>
        </w:tc>
        <w:tc>
          <w:tcPr>
            <w:tcW w:w="2439" w:type="dxa"/>
            <w:noWrap/>
            <w:hideMark/>
          </w:tcPr>
          <w:p w14:paraId="30E48BD5" w14:textId="1E0E9139"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En espera de confirmación </w:t>
            </w:r>
            <w:r w:rsidRPr="00B812E5">
              <w:rPr>
                <w:rFonts w:asciiTheme="minorHAnsi" w:hAnsiTheme="minorHAnsi" w:cstheme="minorHAnsi"/>
                <w:color w:val="000000"/>
                <w:sz w:val="20"/>
                <w:szCs w:val="20"/>
                <w:lang w:val="es-ES" w:eastAsia="en-GB"/>
              </w:rPr>
              <w:lastRenderedPageBreak/>
              <w:t>de la AA (2013)</w:t>
            </w:r>
          </w:p>
        </w:tc>
      </w:tr>
      <w:tr w:rsidR="008E5768" w:rsidRPr="00B812E5" w14:paraId="1AD0E677" w14:textId="77777777" w:rsidTr="005305F0">
        <w:tc>
          <w:tcPr>
            <w:tcW w:w="717" w:type="dxa"/>
            <w:noWrap/>
            <w:hideMark/>
          </w:tcPr>
          <w:p w14:paraId="6FD84A5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413</w:t>
            </w:r>
          </w:p>
        </w:tc>
        <w:tc>
          <w:tcPr>
            <w:tcW w:w="1362" w:type="dxa"/>
            <w:noWrap/>
            <w:hideMark/>
          </w:tcPr>
          <w:p w14:paraId="57A90C2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Irlanda</w:t>
            </w:r>
          </w:p>
        </w:tc>
        <w:tc>
          <w:tcPr>
            <w:tcW w:w="2736" w:type="dxa"/>
            <w:noWrap/>
            <w:hideMark/>
          </w:tcPr>
          <w:p w14:paraId="0B44FE1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Baldoyle Bay</w:t>
            </w:r>
          </w:p>
        </w:tc>
        <w:tc>
          <w:tcPr>
            <w:tcW w:w="1389" w:type="dxa"/>
            <w:noWrap/>
            <w:hideMark/>
          </w:tcPr>
          <w:p w14:paraId="70D4160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01/05/2019</w:t>
            </w:r>
          </w:p>
        </w:tc>
        <w:tc>
          <w:tcPr>
            <w:tcW w:w="5867" w:type="dxa"/>
            <w:noWrap/>
            <w:hideMark/>
          </w:tcPr>
          <w:p w14:paraId="135E502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 oleoducto.</w:t>
            </w:r>
          </w:p>
        </w:tc>
        <w:tc>
          <w:tcPr>
            <w:tcW w:w="2439" w:type="dxa"/>
            <w:noWrap/>
            <w:hideMark/>
          </w:tcPr>
          <w:p w14:paraId="2434DB61" w14:textId="2702A7A1"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534A81F7" w14:textId="77777777" w:rsidTr="005305F0">
        <w:tc>
          <w:tcPr>
            <w:tcW w:w="717" w:type="dxa"/>
            <w:noWrap/>
            <w:hideMark/>
          </w:tcPr>
          <w:p w14:paraId="5B262EF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847</w:t>
            </w:r>
          </w:p>
        </w:tc>
        <w:tc>
          <w:tcPr>
            <w:tcW w:w="1362" w:type="dxa"/>
            <w:noWrap/>
            <w:hideMark/>
          </w:tcPr>
          <w:p w14:paraId="62E5458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Irlanda</w:t>
            </w:r>
          </w:p>
        </w:tc>
        <w:tc>
          <w:tcPr>
            <w:tcW w:w="2736" w:type="dxa"/>
            <w:noWrap/>
            <w:hideMark/>
          </w:tcPr>
          <w:p w14:paraId="10A9069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Lough Derravaragh</w:t>
            </w:r>
          </w:p>
        </w:tc>
        <w:tc>
          <w:tcPr>
            <w:tcW w:w="1389" w:type="dxa"/>
            <w:noWrap/>
            <w:hideMark/>
          </w:tcPr>
          <w:p w14:paraId="3F6D96D5"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27/06/2012</w:t>
            </w:r>
          </w:p>
        </w:tc>
        <w:tc>
          <w:tcPr>
            <w:tcW w:w="5867" w:type="dxa"/>
            <w:noWrap/>
            <w:hideMark/>
          </w:tcPr>
          <w:p w14:paraId="6A403F0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Extracción de turba.</w:t>
            </w:r>
          </w:p>
        </w:tc>
        <w:tc>
          <w:tcPr>
            <w:tcW w:w="2439" w:type="dxa"/>
            <w:noWrap/>
            <w:hideMark/>
          </w:tcPr>
          <w:p w14:paraId="3DBE9442" w14:textId="2246CD3C"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07E957B3" w14:textId="77777777" w:rsidTr="005305F0">
        <w:tc>
          <w:tcPr>
            <w:tcW w:w="717" w:type="dxa"/>
            <w:noWrap/>
            <w:hideMark/>
          </w:tcPr>
          <w:p w14:paraId="6C68C05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460</w:t>
            </w:r>
          </w:p>
        </w:tc>
        <w:tc>
          <w:tcPr>
            <w:tcW w:w="1362" w:type="dxa"/>
            <w:noWrap/>
            <w:hideMark/>
          </w:tcPr>
          <w:p w14:paraId="09A79AC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Islandia</w:t>
            </w:r>
          </w:p>
        </w:tc>
        <w:tc>
          <w:tcPr>
            <w:tcW w:w="2736" w:type="dxa"/>
            <w:noWrap/>
            <w:hideMark/>
          </w:tcPr>
          <w:p w14:paraId="7DE8AD2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Thjörsárver**</w:t>
            </w:r>
          </w:p>
        </w:tc>
        <w:tc>
          <w:tcPr>
            <w:tcW w:w="1389" w:type="dxa"/>
            <w:noWrap/>
            <w:hideMark/>
          </w:tcPr>
          <w:p w14:paraId="6247EFEF"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22/04/2010</w:t>
            </w:r>
          </w:p>
        </w:tc>
        <w:tc>
          <w:tcPr>
            <w:tcW w:w="5867" w:type="dxa"/>
            <w:noWrap/>
            <w:hideMark/>
          </w:tcPr>
          <w:p w14:paraId="7CCC8F5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Planes de construcción de una represa y central hidroeléctrica.  </w:t>
            </w:r>
          </w:p>
        </w:tc>
        <w:tc>
          <w:tcPr>
            <w:tcW w:w="2439" w:type="dxa"/>
            <w:noWrap/>
            <w:hideMark/>
          </w:tcPr>
          <w:p w14:paraId="4EA415E8" w14:textId="4FDA86D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(2012)</w:t>
            </w:r>
          </w:p>
        </w:tc>
      </w:tr>
      <w:tr w:rsidR="008E5768" w:rsidRPr="00B812E5" w14:paraId="1B68E49F" w14:textId="77777777" w:rsidTr="005305F0">
        <w:tc>
          <w:tcPr>
            <w:tcW w:w="717" w:type="dxa"/>
            <w:noWrap/>
            <w:hideMark/>
          </w:tcPr>
          <w:p w14:paraId="1DD62F8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117</w:t>
            </w:r>
          </w:p>
        </w:tc>
        <w:tc>
          <w:tcPr>
            <w:tcW w:w="1362" w:type="dxa"/>
            <w:noWrap/>
            <w:hideMark/>
          </w:tcPr>
          <w:p w14:paraId="3CE9AB5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Italia</w:t>
            </w:r>
          </w:p>
        </w:tc>
        <w:tc>
          <w:tcPr>
            <w:tcW w:w="2736" w:type="dxa"/>
            <w:noWrap/>
            <w:hideMark/>
          </w:tcPr>
          <w:p w14:paraId="6B5F71B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Pian di Spagna - Lago di Mezzola**</w:t>
            </w:r>
          </w:p>
        </w:tc>
        <w:tc>
          <w:tcPr>
            <w:tcW w:w="1389" w:type="dxa"/>
            <w:noWrap/>
            <w:hideMark/>
          </w:tcPr>
          <w:p w14:paraId="479A410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25/07/2012</w:t>
            </w:r>
          </w:p>
        </w:tc>
        <w:tc>
          <w:tcPr>
            <w:tcW w:w="5867" w:type="dxa"/>
            <w:noWrap/>
            <w:hideMark/>
          </w:tcPr>
          <w:p w14:paraId="03BDE21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sz w:val="20"/>
                <w:szCs w:val="20"/>
                <w:lang w:val="es-ES"/>
              </w:rPr>
              <w:t>Construcción de carretera y centro ambiental en el sitio</w:t>
            </w:r>
            <w:r w:rsidRPr="00B812E5">
              <w:rPr>
                <w:rFonts w:asciiTheme="minorHAnsi" w:hAnsiTheme="minorHAnsi" w:cstheme="minorHAnsi"/>
                <w:color w:val="000000"/>
                <w:sz w:val="20"/>
                <w:szCs w:val="20"/>
                <w:lang w:val="es-ES" w:eastAsia="en-GB"/>
              </w:rPr>
              <w:t xml:space="preserve">.   </w:t>
            </w:r>
          </w:p>
        </w:tc>
        <w:tc>
          <w:tcPr>
            <w:tcW w:w="2439" w:type="dxa"/>
            <w:noWrap/>
            <w:hideMark/>
          </w:tcPr>
          <w:p w14:paraId="269774CF" w14:textId="038D314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(2012)</w:t>
            </w:r>
          </w:p>
        </w:tc>
      </w:tr>
      <w:tr w:rsidR="008E5768" w:rsidRPr="00B812E5" w14:paraId="1C39E4DB" w14:textId="77777777" w:rsidTr="005305F0">
        <w:tc>
          <w:tcPr>
            <w:tcW w:w="717" w:type="dxa"/>
            <w:noWrap/>
            <w:hideMark/>
          </w:tcPr>
          <w:p w14:paraId="22175CD0" w14:textId="27FD4A0A"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1812</w:t>
            </w:r>
          </w:p>
        </w:tc>
        <w:tc>
          <w:tcPr>
            <w:tcW w:w="1362" w:type="dxa"/>
            <w:noWrap/>
            <w:hideMark/>
          </w:tcPr>
          <w:p w14:paraId="7550621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Italia</w:t>
            </w:r>
          </w:p>
        </w:tc>
        <w:tc>
          <w:tcPr>
            <w:tcW w:w="2736" w:type="dxa"/>
            <w:noWrap/>
            <w:hideMark/>
          </w:tcPr>
          <w:p w14:paraId="27D0E87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Lagustelli di Percile**</w:t>
            </w:r>
          </w:p>
        </w:tc>
        <w:tc>
          <w:tcPr>
            <w:tcW w:w="1389" w:type="dxa"/>
            <w:noWrap/>
            <w:hideMark/>
          </w:tcPr>
          <w:p w14:paraId="14734034"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10/03/2015</w:t>
            </w:r>
          </w:p>
        </w:tc>
        <w:tc>
          <w:tcPr>
            <w:tcW w:w="5867" w:type="dxa"/>
            <w:noWrap/>
            <w:hideMark/>
          </w:tcPr>
          <w:p w14:paraId="2472C0F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Gestión y captación de agua inadecuadas.</w:t>
            </w:r>
          </w:p>
        </w:tc>
        <w:tc>
          <w:tcPr>
            <w:tcW w:w="2439" w:type="dxa"/>
            <w:noWrap/>
            <w:hideMark/>
          </w:tcPr>
          <w:p w14:paraId="6162894B" w14:textId="7D4DF636"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(2015)</w:t>
            </w:r>
          </w:p>
        </w:tc>
      </w:tr>
      <w:tr w:rsidR="008E5768" w:rsidRPr="00B812E5" w14:paraId="7205BBF3" w14:textId="77777777" w:rsidTr="005305F0">
        <w:tc>
          <w:tcPr>
            <w:tcW w:w="717" w:type="dxa"/>
            <w:noWrap/>
            <w:hideMark/>
          </w:tcPr>
          <w:p w14:paraId="740D5A88" w14:textId="3B0E2751"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1856</w:t>
            </w:r>
          </w:p>
        </w:tc>
        <w:tc>
          <w:tcPr>
            <w:tcW w:w="1362" w:type="dxa"/>
            <w:noWrap/>
            <w:hideMark/>
          </w:tcPr>
          <w:p w14:paraId="3F56FD5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Kazajstán</w:t>
            </w:r>
          </w:p>
        </w:tc>
        <w:tc>
          <w:tcPr>
            <w:tcW w:w="2736" w:type="dxa"/>
            <w:noWrap/>
            <w:hideMark/>
          </w:tcPr>
          <w:p w14:paraId="07425FE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Ural River Delta and adjacent Caspian Sea coast**</w:t>
            </w:r>
          </w:p>
        </w:tc>
        <w:tc>
          <w:tcPr>
            <w:tcW w:w="1389" w:type="dxa"/>
            <w:noWrap/>
            <w:hideMark/>
          </w:tcPr>
          <w:p w14:paraId="18660493"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18/11/2011</w:t>
            </w:r>
          </w:p>
        </w:tc>
        <w:tc>
          <w:tcPr>
            <w:tcW w:w="5867" w:type="dxa"/>
            <w:noWrap/>
            <w:hideMark/>
          </w:tcPr>
          <w:p w14:paraId="1CCA453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infraestructuras para la explotación de petróleo.</w:t>
            </w:r>
          </w:p>
        </w:tc>
        <w:tc>
          <w:tcPr>
            <w:tcW w:w="2439" w:type="dxa"/>
            <w:noWrap/>
            <w:hideMark/>
          </w:tcPr>
          <w:p w14:paraId="16CDD8E0" w14:textId="5D3C20F3" w:rsidR="008E5768" w:rsidRPr="00B812E5" w:rsidRDefault="005C21EF" w:rsidP="000908D0">
            <w:pPr>
              <w:rPr>
                <w:rFonts w:asciiTheme="minorHAnsi" w:hAnsiTheme="minorHAnsi" w:cstheme="minorHAnsi"/>
                <w:color w:val="000000"/>
                <w:sz w:val="20"/>
                <w:szCs w:val="20"/>
                <w:lang w:val="es-ES" w:eastAsia="en-GB"/>
              </w:rPr>
            </w:pPr>
            <w:r>
              <w:rPr>
                <w:rFonts w:asciiTheme="minorHAnsi" w:hAnsiTheme="minorHAnsi" w:cstheme="minorHAnsi"/>
                <w:color w:val="000000"/>
                <w:sz w:val="20"/>
                <w:szCs w:val="20"/>
                <w:lang w:val="es-ES" w:eastAsia="en-GB"/>
              </w:rPr>
              <w:t>En espera de actualización de la</w:t>
            </w:r>
            <w:r w:rsidR="008E5768" w:rsidRPr="00B812E5">
              <w:rPr>
                <w:rFonts w:asciiTheme="minorHAnsi" w:hAnsiTheme="minorHAnsi" w:cstheme="minorHAnsi"/>
                <w:color w:val="000000"/>
                <w:sz w:val="20"/>
                <w:szCs w:val="20"/>
                <w:lang w:val="es-ES" w:eastAsia="en-GB"/>
              </w:rPr>
              <w:t xml:space="preserve"> AA </w:t>
            </w:r>
            <w:r w:rsidR="00CE57F4" w:rsidRPr="00B812E5">
              <w:rPr>
                <w:rFonts w:asciiTheme="minorHAnsi" w:hAnsiTheme="minorHAnsi" w:cstheme="minorHAnsi"/>
                <w:color w:val="000000"/>
                <w:sz w:val="20"/>
                <w:szCs w:val="20"/>
                <w:lang w:val="es-ES" w:eastAsia="en-GB"/>
              </w:rPr>
              <w:t>(</w:t>
            </w:r>
            <w:r w:rsidR="008E5768" w:rsidRPr="00B812E5">
              <w:rPr>
                <w:rFonts w:asciiTheme="minorHAnsi" w:hAnsiTheme="minorHAnsi" w:cstheme="minorHAnsi"/>
                <w:color w:val="000000"/>
                <w:sz w:val="20"/>
                <w:szCs w:val="20"/>
                <w:lang w:val="es-ES" w:eastAsia="en-GB"/>
              </w:rPr>
              <w:t>2011)</w:t>
            </w:r>
          </w:p>
        </w:tc>
      </w:tr>
      <w:tr w:rsidR="008E5768" w:rsidRPr="00B812E5" w14:paraId="5CC05C19" w14:textId="77777777" w:rsidTr="005305F0">
        <w:tc>
          <w:tcPr>
            <w:tcW w:w="717" w:type="dxa"/>
            <w:noWrap/>
            <w:hideMark/>
          </w:tcPr>
          <w:p w14:paraId="61084A6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724</w:t>
            </w:r>
          </w:p>
        </w:tc>
        <w:tc>
          <w:tcPr>
            <w:tcW w:w="1362" w:type="dxa"/>
            <w:noWrap/>
            <w:hideMark/>
          </w:tcPr>
          <w:p w14:paraId="161BCF8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Kenya</w:t>
            </w:r>
          </w:p>
        </w:tc>
        <w:tc>
          <w:tcPr>
            <w:tcW w:w="2736" w:type="dxa"/>
            <w:noWrap/>
            <w:hideMark/>
          </w:tcPr>
          <w:p w14:paraId="43F4392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Naivasha*</w:t>
            </w:r>
          </w:p>
        </w:tc>
        <w:tc>
          <w:tcPr>
            <w:tcW w:w="1389" w:type="dxa"/>
            <w:noWrap/>
            <w:hideMark/>
          </w:tcPr>
          <w:p w14:paraId="0B41EE08"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12/09/2016</w:t>
            </w:r>
          </w:p>
        </w:tc>
        <w:tc>
          <w:tcPr>
            <w:tcW w:w="5867" w:type="dxa"/>
            <w:noWrap/>
            <w:hideMark/>
          </w:tcPr>
          <w:p w14:paraId="7B55605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rPr>
              <w:t>Proliferación de asentamientos no planificados y conversión de tierras, entrada de aguas residuales no tratadas</w:t>
            </w:r>
            <w:r w:rsidRPr="00B812E5">
              <w:rPr>
                <w:rFonts w:asciiTheme="minorHAnsi" w:hAnsiTheme="minorHAnsi" w:cstheme="minorHAnsi"/>
                <w:color w:val="000000"/>
                <w:sz w:val="20"/>
                <w:szCs w:val="20"/>
                <w:lang w:val="es-ES" w:eastAsia="en-GB"/>
              </w:rPr>
              <w:t>.</w:t>
            </w:r>
          </w:p>
        </w:tc>
        <w:tc>
          <w:tcPr>
            <w:tcW w:w="2439" w:type="dxa"/>
            <w:noWrap/>
            <w:hideMark/>
          </w:tcPr>
          <w:p w14:paraId="155E466C" w14:textId="0EF1210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(2018)</w:t>
            </w:r>
          </w:p>
        </w:tc>
      </w:tr>
      <w:tr w:rsidR="008E5768" w:rsidRPr="00B812E5" w14:paraId="60EDA2A5" w14:textId="77777777" w:rsidTr="005305F0">
        <w:tc>
          <w:tcPr>
            <w:tcW w:w="717" w:type="dxa"/>
            <w:noWrap/>
            <w:hideMark/>
          </w:tcPr>
          <w:p w14:paraId="5A9A1421" w14:textId="2907256B"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1498</w:t>
            </w:r>
          </w:p>
        </w:tc>
        <w:tc>
          <w:tcPr>
            <w:tcW w:w="1362" w:type="dxa"/>
            <w:noWrap/>
            <w:hideMark/>
          </w:tcPr>
          <w:p w14:paraId="6403292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Kenya</w:t>
            </w:r>
          </w:p>
        </w:tc>
        <w:tc>
          <w:tcPr>
            <w:tcW w:w="2736" w:type="dxa"/>
            <w:noWrap/>
            <w:hideMark/>
          </w:tcPr>
          <w:p w14:paraId="684E9DF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Elmenteita</w:t>
            </w:r>
          </w:p>
        </w:tc>
        <w:tc>
          <w:tcPr>
            <w:tcW w:w="1389" w:type="dxa"/>
            <w:noWrap/>
            <w:hideMark/>
          </w:tcPr>
          <w:p w14:paraId="2B0F4D5F"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07/11/2019</w:t>
            </w:r>
          </w:p>
        </w:tc>
        <w:tc>
          <w:tcPr>
            <w:tcW w:w="5867" w:type="dxa"/>
            <w:noWrap/>
            <w:hideMark/>
          </w:tcPr>
          <w:p w14:paraId="05180F4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El sitio está amenazado por la construcción de una red eléctrica.</w:t>
            </w:r>
          </w:p>
        </w:tc>
        <w:tc>
          <w:tcPr>
            <w:tcW w:w="2439" w:type="dxa"/>
            <w:noWrap/>
            <w:hideMark/>
          </w:tcPr>
          <w:p w14:paraId="070EE180" w14:textId="3ADCB851"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09C9C76D" w14:textId="77777777" w:rsidTr="005305F0">
        <w:tc>
          <w:tcPr>
            <w:tcW w:w="717" w:type="dxa"/>
            <w:noWrap/>
            <w:hideMark/>
          </w:tcPr>
          <w:p w14:paraId="17858828" w14:textId="12334F4B"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1478</w:t>
            </w:r>
          </w:p>
        </w:tc>
        <w:tc>
          <w:tcPr>
            <w:tcW w:w="1362" w:type="dxa"/>
            <w:noWrap/>
            <w:hideMark/>
          </w:tcPr>
          <w:p w14:paraId="78C535C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Marruecos</w:t>
            </w:r>
          </w:p>
        </w:tc>
        <w:tc>
          <w:tcPr>
            <w:tcW w:w="2736" w:type="dxa"/>
            <w:noWrap/>
            <w:hideMark/>
          </w:tcPr>
          <w:p w14:paraId="40AE006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Embouchure de la Moulouya</w:t>
            </w:r>
          </w:p>
        </w:tc>
        <w:tc>
          <w:tcPr>
            <w:tcW w:w="1389" w:type="dxa"/>
            <w:noWrap/>
            <w:hideMark/>
          </w:tcPr>
          <w:p w14:paraId="6E52E7F4"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01/01/2010</w:t>
            </w:r>
          </w:p>
        </w:tc>
        <w:tc>
          <w:tcPr>
            <w:tcW w:w="5867" w:type="dxa"/>
            <w:noWrap/>
            <w:hideMark/>
          </w:tcPr>
          <w:p w14:paraId="7D9968B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Contaminación y extracción excesiva del agua. </w:t>
            </w:r>
          </w:p>
        </w:tc>
        <w:tc>
          <w:tcPr>
            <w:tcW w:w="2439" w:type="dxa"/>
            <w:noWrap/>
            <w:hideMark/>
          </w:tcPr>
          <w:p w14:paraId="0153E01F" w14:textId="195C6038"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2AAA02E0" w14:textId="77777777" w:rsidTr="005305F0">
        <w:tc>
          <w:tcPr>
            <w:tcW w:w="717" w:type="dxa"/>
            <w:noWrap/>
            <w:hideMark/>
          </w:tcPr>
          <w:p w14:paraId="1CF462FD" w14:textId="5575A66B"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1744</w:t>
            </w:r>
          </w:p>
        </w:tc>
        <w:tc>
          <w:tcPr>
            <w:tcW w:w="1362" w:type="dxa"/>
            <w:noWrap/>
            <w:hideMark/>
          </w:tcPr>
          <w:p w14:paraId="6686405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Mauricio</w:t>
            </w:r>
          </w:p>
        </w:tc>
        <w:tc>
          <w:tcPr>
            <w:tcW w:w="2736" w:type="dxa"/>
            <w:noWrap/>
            <w:hideMark/>
          </w:tcPr>
          <w:p w14:paraId="475F232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Blue Bay Marine Park</w:t>
            </w:r>
          </w:p>
        </w:tc>
        <w:tc>
          <w:tcPr>
            <w:tcW w:w="1389" w:type="dxa"/>
            <w:noWrap/>
            <w:hideMark/>
          </w:tcPr>
          <w:p w14:paraId="27D58E81"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14/01/2019</w:t>
            </w:r>
          </w:p>
        </w:tc>
        <w:tc>
          <w:tcPr>
            <w:tcW w:w="5867" w:type="dxa"/>
            <w:noWrap/>
            <w:hideMark/>
          </w:tcPr>
          <w:p w14:paraId="46C8A8D4" w14:textId="77777777" w:rsidR="008E5768" w:rsidRPr="00B812E5" w:rsidRDefault="008E5768" w:rsidP="000908D0">
            <w:pPr>
              <w:spacing w:after="240"/>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Desarrollo urbanístico.</w:t>
            </w:r>
          </w:p>
        </w:tc>
        <w:tc>
          <w:tcPr>
            <w:tcW w:w="2439" w:type="dxa"/>
            <w:noWrap/>
            <w:hideMark/>
          </w:tcPr>
          <w:p w14:paraId="1B01AF2D" w14:textId="4F53A8B6"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66481FB6" w14:textId="77777777" w:rsidTr="005305F0">
        <w:tc>
          <w:tcPr>
            <w:tcW w:w="717" w:type="dxa"/>
            <w:noWrap/>
            <w:hideMark/>
          </w:tcPr>
          <w:p w14:paraId="573D27B0" w14:textId="1D7E3D3A"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1988</w:t>
            </w:r>
          </w:p>
        </w:tc>
        <w:tc>
          <w:tcPr>
            <w:tcW w:w="1362" w:type="dxa"/>
            <w:noWrap/>
            <w:hideMark/>
          </w:tcPr>
          <w:p w14:paraId="60285C6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Mauricio</w:t>
            </w:r>
          </w:p>
        </w:tc>
        <w:tc>
          <w:tcPr>
            <w:tcW w:w="2736" w:type="dxa"/>
            <w:noWrap/>
            <w:hideMark/>
          </w:tcPr>
          <w:p w14:paraId="076D067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Pointe d'Esny Wetland</w:t>
            </w:r>
          </w:p>
        </w:tc>
        <w:tc>
          <w:tcPr>
            <w:tcW w:w="1389" w:type="dxa"/>
            <w:noWrap/>
            <w:hideMark/>
          </w:tcPr>
          <w:p w14:paraId="7C9D445D"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12/04/2018</w:t>
            </w:r>
          </w:p>
        </w:tc>
        <w:tc>
          <w:tcPr>
            <w:tcW w:w="5867" w:type="dxa"/>
            <w:noWrap/>
            <w:hideMark/>
          </w:tcPr>
          <w:p w14:paraId="385494C7" w14:textId="1676019F" w:rsidR="008E5768" w:rsidRPr="00B812E5" w:rsidRDefault="008E5768" w:rsidP="000908D0">
            <w:pPr>
              <w:spacing w:after="240"/>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Desarrollo urbanístico.</w:t>
            </w:r>
          </w:p>
        </w:tc>
        <w:tc>
          <w:tcPr>
            <w:tcW w:w="2439" w:type="dxa"/>
            <w:noWrap/>
            <w:hideMark/>
          </w:tcPr>
          <w:p w14:paraId="1FDC6CD6" w14:textId="51AE0CD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3CB14E7C" w14:textId="77777777" w:rsidTr="005305F0">
        <w:tc>
          <w:tcPr>
            <w:tcW w:w="717" w:type="dxa"/>
            <w:noWrap/>
            <w:hideMark/>
          </w:tcPr>
          <w:p w14:paraId="77F57E6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666</w:t>
            </w:r>
          </w:p>
        </w:tc>
        <w:tc>
          <w:tcPr>
            <w:tcW w:w="1362" w:type="dxa"/>
            <w:noWrap/>
            <w:hideMark/>
          </w:tcPr>
          <w:p w14:paraId="1FFE335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Mauritania</w:t>
            </w:r>
          </w:p>
        </w:tc>
        <w:tc>
          <w:tcPr>
            <w:tcW w:w="2736" w:type="dxa"/>
            <w:noWrap/>
            <w:hideMark/>
          </w:tcPr>
          <w:p w14:paraId="7604843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Parc National du Diawling*</w:t>
            </w:r>
          </w:p>
        </w:tc>
        <w:tc>
          <w:tcPr>
            <w:tcW w:w="1389" w:type="dxa"/>
            <w:noWrap/>
            <w:hideMark/>
          </w:tcPr>
          <w:p w14:paraId="26513C9A"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20/12/2016</w:t>
            </w:r>
          </w:p>
        </w:tc>
        <w:tc>
          <w:tcPr>
            <w:tcW w:w="5867" w:type="dxa"/>
            <w:noWrap/>
            <w:hideMark/>
          </w:tcPr>
          <w:p w14:paraId="158E94E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rPr>
              <w:t>Construcción de un nuevo puerto.</w:t>
            </w:r>
          </w:p>
        </w:tc>
        <w:tc>
          <w:tcPr>
            <w:tcW w:w="2439" w:type="dxa"/>
            <w:noWrap/>
            <w:hideMark/>
          </w:tcPr>
          <w:p w14:paraId="19F3E553" w14:textId="248D062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(2016)</w:t>
            </w:r>
          </w:p>
        </w:tc>
      </w:tr>
      <w:tr w:rsidR="008E5768" w:rsidRPr="00B812E5" w14:paraId="22B5414A" w14:textId="77777777" w:rsidTr="005305F0">
        <w:tc>
          <w:tcPr>
            <w:tcW w:w="717" w:type="dxa"/>
            <w:noWrap/>
            <w:hideMark/>
          </w:tcPr>
          <w:p w14:paraId="791CC0C3" w14:textId="0EFF923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1044</w:t>
            </w:r>
          </w:p>
        </w:tc>
        <w:tc>
          <w:tcPr>
            <w:tcW w:w="1362" w:type="dxa"/>
            <w:noWrap/>
            <w:hideMark/>
          </w:tcPr>
          <w:p w14:paraId="5F1BF13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Mauritania</w:t>
            </w:r>
          </w:p>
        </w:tc>
        <w:tc>
          <w:tcPr>
            <w:tcW w:w="2736" w:type="dxa"/>
            <w:noWrap/>
            <w:hideMark/>
          </w:tcPr>
          <w:p w14:paraId="4E02FA3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Chat Tboul*</w:t>
            </w:r>
          </w:p>
        </w:tc>
        <w:tc>
          <w:tcPr>
            <w:tcW w:w="1389" w:type="dxa"/>
            <w:noWrap/>
            <w:hideMark/>
          </w:tcPr>
          <w:p w14:paraId="634510C0"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20/12/2016</w:t>
            </w:r>
          </w:p>
        </w:tc>
        <w:tc>
          <w:tcPr>
            <w:tcW w:w="5867" w:type="dxa"/>
            <w:noWrap/>
            <w:hideMark/>
          </w:tcPr>
          <w:p w14:paraId="6BA0859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rPr>
              <w:t>Construcción de un nuevo puerto</w:t>
            </w:r>
            <w:r w:rsidRPr="00B812E5">
              <w:rPr>
                <w:rFonts w:asciiTheme="minorHAnsi" w:hAnsiTheme="minorHAnsi" w:cstheme="minorHAnsi"/>
                <w:color w:val="000000"/>
                <w:sz w:val="20"/>
                <w:szCs w:val="20"/>
                <w:lang w:val="es-ES" w:eastAsia="en-GB"/>
              </w:rPr>
              <w:t>.</w:t>
            </w:r>
          </w:p>
        </w:tc>
        <w:tc>
          <w:tcPr>
            <w:tcW w:w="2439" w:type="dxa"/>
            <w:noWrap/>
            <w:hideMark/>
          </w:tcPr>
          <w:p w14:paraId="0832DF82" w14:textId="6356B8DC"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(2016)</w:t>
            </w:r>
          </w:p>
        </w:tc>
      </w:tr>
      <w:tr w:rsidR="008E5768" w:rsidRPr="00B812E5" w14:paraId="47E04D2D" w14:textId="77777777" w:rsidTr="005305F0">
        <w:tc>
          <w:tcPr>
            <w:tcW w:w="717" w:type="dxa"/>
            <w:noWrap/>
            <w:hideMark/>
          </w:tcPr>
          <w:p w14:paraId="1E967D2A" w14:textId="7D983D8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1391</w:t>
            </w:r>
          </w:p>
        </w:tc>
        <w:tc>
          <w:tcPr>
            <w:tcW w:w="1362" w:type="dxa"/>
            <w:noWrap/>
            <w:hideMark/>
          </w:tcPr>
          <w:p w14:paraId="0E4C807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Mozambique</w:t>
            </w:r>
          </w:p>
        </w:tc>
        <w:tc>
          <w:tcPr>
            <w:tcW w:w="2736" w:type="dxa"/>
            <w:noWrap/>
            <w:hideMark/>
          </w:tcPr>
          <w:p w14:paraId="27E8FE4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Zambezi Delta*</w:t>
            </w:r>
          </w:p>
        </w:tc>
        <w:tc>
          <w:tcPr>
            <w:tcW w:w="1389" w:type="dxa"/>
            <w:noWrap/>
            <w:hideMark/>
          </w:tcPr>
          <w:p w14:paraId="30704B67"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01/01/2008</w:t>
            </w:r>
          </w:p>
        </w:tc>
        <w:tc>
          <w:tcPr>
            <w:tcW w:w="5867" w:type="dxa"/>
            <w:noWrap/>
            <w:hideMark/>
          </w:tcPr>
          <w:p w14:paraId="5F09852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Exploración de petróleo y gas.</w:t>
            </w:r>
          </w:p>
        </w:tc>
        <w:tc>
          <w:tcPr>
            <w:tcW w:w="2439" w:type="dxa"/>
            <w:noWrap/>
            <w:hideMark/>
          </w:tcPr>
          <w:p w14:paraId="0B4742F4" w14:textId="1932DC6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(2016)</w:t>
            </w:r>
          </w:p>
        </w:tc>
      </w:tr>
      <w:tr w:rsidR="008E5768" w:rsidRPr="00B812E5" w14:paraId="33537BA9" w14:textId="77777777" w:rsidTr="005305F0">
        <w:tc>
          <w:tcPr>
            <w:tcW w:w="717" w:type="dxa"/>
            <w:noWrap/>
            <w:hideMark/>
          </w:tcPr>
          <w:p w14:paraId="02FD9C94" w14:textId="547CB104"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1964</w:t>
            </w:r>
          </w:p>
        </w:tc>
        <w:tc>
          <w:tcPr>
            <w:tcW w:w="1362" w:type="dxa"/>
            <w:noWrap/>
            <w:hideMark/>
          </w:tcPr>
          <w:p w14:paraId="566C9C7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Mozambique</w:t>
            </w:r>
          </w:p>
        </w:tc>
        <w:tc>
          <w:tcPr>
            <w:tcW w:w="2736" w:type="dxa"/>
            <w:noWrap/>
            <w:hideMark/>
          </w:tcPr>
          <w:p w14:paraId="1FBADAF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Lake Niassa and its Coastal Zone**</w:t>
            </w:r>
          </w:p>
        </w:tc>
        <w:tc>
          <w:tcPr>
            <w:tcW w:w="1389" w:type="dxa"/>
            <w:noWrap/>
            <w:hideMark/>
          </w:tcPr>
          <w:p w14:paraId="5E6E475C"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01/01/2012</w:t>
            </w:r>
          </w:p>
        </w:tc>
        <w:tc>
          <w:tcPr>
            <w:tcW w:w="5867" w:type="dxa"/>
            <w:noWrap/>
            <w:hideMark/>
          </w:tcPr>
          <w:p w14:paraId="47B47F4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Exploración de petróleo.</w:t>
            </w:r>
          </w:p>
        </w:tc>
        <w:tc>
          <w:tcPr>
            <w:tcW w:w="2439" w:type="dxa"/>
            <w:noWrap/>
            <w:hideMark/>
          </w:tcPr>
          <w:p w14:paraId="728354A7" w14:textId="463FA48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(2015)</w:t>
            </w:r>
          </w:p>
        </w:tc>
      </w:tr>
      <w:tr w:rsidR="008E5768" w:rsidRPr="00B812E5" w14:paraId="78B7434E" w14:textId="77777777" w:rsidTr="005305F0">
        <w:tc>
          <w:tcPr>
            <w:tcW w:w="717" w:type="dxa"/>
            <w:noWrap/>
            <w:hideMark/>
          </w:tcPr>
          <w:p w14:paraId="24BBD8F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742</w:t>
            </w:r>
          </w:p>
        </w:tc>
        <w:tc>
          <w:tcPr>
            <w:tcW w:w="1362" w:type="dxa"/>
            <w:noWrap/>
            <w:hideMark/>
          </w:tcPr>
          <w:p w14:paraId="557E412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Namibia</w:t>
            </w:r>
          </w:p>
        </w:tc>
        <w:tc>
          <w:tcPr>
            <w:tcW w:w="2736" w:type="dxa"/>
            <w:noWrap/>
            <w:hideMark/>
          </w:tcPr>
          <w:p w14:paraId="679690C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Walvis Bay*</w:t>
            </w:r>
          </w:p>
        </w:tc>
        <w:tc>
          <w:tcPr>
            <w:tcW w:w="1389" w:type="dxa"/>
            <w:noWrap/>
            <w:hideMark/>
          </w:tcPr>
          <w:p w14:paraId="163D9FDA"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22/05/2017</w:t>
            </w:r>
          </w:p>
        </w:tc>
        <w:tc>
          <w:tcPr>
            <w:tcW w:w="5867" w:type="dxa"/>
            <w:noWrap/>
            <w:hideMark/>
          </w:tcPr>
          <w:p w14:paraId="552A3B72"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Desarrollo urbanístico.</w:t>
            </w:r>
          </w:p>
        </w:tc>
        <w:tc>
          <w:tcPr>
            <w:tcW w:w="2439" w:type="dxa"/>
            <w:noWrap/>
            <w:hideMark/>
          </w:tcPr>
          <w:p w14:paraId="503768AB" w14:textId="391D8E94"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(2017)</w:t>
            </w:r>
          </w:p>
        </w:tc>
      </w:tr>
      <w:tr w:rsidR="008E5768" w:rsidRPr="00B812E5" w14:paraId="6B4D48B2" w14:textId="77777777" w:rsidTr="005305F0">
        <w:tc>
          <w:tcPr>
            <w:tcW w:w="717" w:type="dxa"/>
            <w:noWrap/>
            <w:hideMark/>
          </w:tcPr>
          <w:p w14:paraId="299E09B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744</w:t>
            </w:r>
          </w:p>
        </w:tc>
        <w:tc>
          <w:tcPr>
            <w:tcW w:w="1362" w:type="dxa"/>
            <w:noWrap/>
            <w:hideMark/>
          </w:tcPr>
          <w:p w14:paraId="2EE7670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Namibia</w:t>
            </w:r>
          </w:p>
        </w:tc>
        <w:tc>
          <w:tcPr>
            <w:tcW w:w="2736" w:type="dxa"/>
            <w:noWrap/>
            <w:hideMark/>
          </w:tcPr>
          <w:p w14:paraId="7E69590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Orange River Mouth</w:t>
            </w:r>
          </w:p>
        </w:tc>
        <w:tc>
          <w:tcPr>
            <w:tcW w:w="1389" w:type="dxa"/>
            <w:noWrap/>
            <w:hideMark/>
          </w:tcPr>
          <w:p w14:paraId="2A8A472D"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07/04/2019</w:t>
            </w:r>
          </w:p>
        </w:tc>
        <w:tc>
          <w:tcPr>
            <w:tcW w:w="5867" w:type="dxa"/>
            <w:noWrap/>
            <w:hideMark/>
          </w:tcPr>
          <w:p w14:paraId="4F96BBEB" w14:textId="0B4C542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 xml:space="preserve">Niveles del río muy bajos con la consiguiente reducción de la </w:t>
            </w:r>
            <w:r w:rsidR="00F401F4">
              <w:rPr>
                <w:rFonts w:asciiTheme="minorHAnsi" w:hAnsiTheme="minorHAnsi" w:cstheme="minorHAnsi"/>
                <w:color w:val="000000"/>
                <w:sz w:val="20"/>
                <w:szCs w:val="20"/>
                <w:lang w:val="es-ES" w:eastAsia="en-GB"/>
              </w:rPr>
              <w:lastRenderedPageBreak/>
              <w:t>biodiversidad.</w:t>
            </w:r>
          </w:p>
        </w:tc>
        <w:tc>
          <w:tcPr>
            <w:tcW w:w="2439" w:type="dxa"/>
            <w:noWrap/>
            <w:hideMark/>
          </w:tcPr>
          <w:p w14:paraId="64B41317" w14:textId="42E7180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 xml:space="preserve">En espera de confirmación </w:t>
            </w:r>
            <w:r w:rsidRPr="00B812E5">
              <w:rPr>
                <w:rFonts w:asciiTheme="minorHAnsi" w:hAnsiTheme="minorHAnsi" w:cstheme="minorHAnsi"/>
                <w:color w:val="000000"/>
                <w:sz w:val="20"/>
                <w:szCs w:val="20"/>
                <w:lang w:val="es-ES" w:eastAsia="en-GB"/>
              </w:rPr>
              <w:lastRenderedPageBreak/>
              <w:t>de la AA (2020)</w:t>
            </w:r>
          </w:p>
        </w:tc>
      </w:tr>
      <w:tr w:rsidR="008E5768" w:rsidRPr="00B812E5" w14:paraId="35B2D734" w14:textId="77777777" w:rsidTr="005305F0">
        <w:tc>
          <w:tcPr>
            <w:tcW w:w="717" w:type="dxa"/>
            <w:noWrap/>
            <w:hideMark/>
          </w:tcPr>
          <w:p w14:paraId="0EEAD1B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lastRenderedPageBreak/>
              <w:t>818</w:t>
            </w:r>
          </w:p>
        </w:tc>
        <w:tc>
          <w:tcPr>
            <w:tcW w:w="1362" w:type="dxa"/>
            <w:noWrap/>
            <w:hideMark/>
          </w:tcPr>
          <w:p w14:paraId="617C5FD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Pakistán</w:t>
            </w:r>
          </w:p>
        </w:tc>
        <w:tc>
          <w:tcPr>
            <w:tcW w:w="2736" w:type="dxa"/>
            <w:noWrap/>
            <w:hideMark/>
          </w:tcPr>
          <w:p w14:paraId="7B7515A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Uchhali Complex*</w:t>
            </w:r>
          </w:p>
        </w:tc>
        <w:tc>
          <w:tcPr>
            <w:tcW w:w="1389" w:type="dxa"/>
            <w:noWrap/>
            <w:hideMark/>
          </w:tcPr>
          <w:p w14:paraId="55CC154F"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06/04/2014</w:t>
            </w:r>
          </w:p>
        </w:tc>
        <w:tc>
          <w:tcPr>
            <w:tcW w:w="5867" w:type="dxa"/>
            <w:noWrap/>
            <w:hideMark/>
          </w:tcPr>
          <w:p w14:paraId="115A64B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Propuesta de construcción de una carretera.</w:t>
            </w:r>
          </w:p>
          <w:p w14:paraId="53D6CBB2" w14:textId="77777777" w:rsidR="008E5768" w:rsidRPr="00B812E5" w:rsidRDefault="008E5768" w:rsidP="000908D0">
            <w:pPr>
              <w:rPr>
                <w:rFonts w:asciiTheme="minorHAnsi" w:hAnsiTheme="minorHAnsi" w:cstheme="minorHAnsi"/>
                <w:color w:val="000000"/>
                <w:sz w:val="20"/>
                <w:szCs w:val="20"/>
                <w:lang w:val="es-ES" w:eastAsia="en-GB"/>
              </w:rPr>
            </w:pPr>
          </w:p>
        </w:tc>
        <w:tc>
          <w:tcPr>
            <w:tcW w:w="2439" w:type="dxa"/>
            <w:noWrap/>
            <w:hideMark/>
          </w:tcPr>
          <w:p w14:paraId="7251583B" w14:textId="787CBB1D" w:rsidR="008E5768" w:rsidRPr="00B812E5" w:rsidRDefault="005C21EF" w:rsidP="000908D0">
            <w:pPr>
              <w:rPr>
                <w:rFonts w:asciiTheme="minorHAnsi" w:hAnsiTheme="minorHAnsi" w:cstheme="minorHAnsi"/>
                <w:color w:val="000000"/>
                <w:sz w:val="20"/>
                <w:szCs w:val="20"/>
                <w:lang w:val="es-ES" w:eastAsia="en-GB"/>
              </w:rPr>
            </w:pPr>
            <w:r>
              <w:rPr>
                <w:rFonts w:asciiTheme="minorHAnsi" w:hAnsiTheme="minorHAnsi" w:cstheme="minorHAnsi"/>
                <w:color w:val="000000"/>
                <w:sz w:val="20"/>
                <w:szCs w:val="20"/>
                <w:lang w:val="es-ES" w:eastAsia="en-GB"/>
              </w:rPr>
              <w:t>En espera de actualización de la</w:t>
            </w:r>
            <w:r w:rsidR="008E5768" w:rsidRPr="00B812E5">
              <w:rPr>
                <w:rFonts w:asciiTheme="minorHAnsi" w:hAnsiTheme="minorHAnsi" w:cstheme="minorHAnsi"/>
                <w:color w:val="000000"/>
                <w:sz w:val="20"/>
                <w:szCs w:val="20"/>
                <w:lang w:val="es-ES" w:eastAsia="en-GB"/>
              </w:rPr>
              <w:t xml:space="preserve"> AA </w:t>
            </w:r>
            <w:r w:rsidR="00CE57F4" w:rsidRPr="00B812E5">
              <w:rPr>
                <w:rFonts w:asciiTheme="minorHAnsi" w:hAnsiTheme="minorHAnsi" w:cstheme="minorHAnsi"/>
                <w:color w:val="000000"/>
                <w:sz w:val="20"/>
                <w:szCs w:val="20"/>
                <w:lang w:val="es-ES" w:eastAsia="en-GB"/>
              </w:rPr>
              <w:t>(</w:t>
            </w:r>
            <w:r w:rsidR="008E5768" w:rsidRPr="00B812E5">
              <w:rPr>
                <w:rFonts w:asciiTheme="minorHAnsi" w:hAnsiTheme="minorHAnsi" w:cstheme="minorHAnsi"/>
                <w:color w:val="000000"/>
                <w:sz w:val="20"/>
                <w:szCs w:val="20"/>
                <w:lang w:val="es-ES" w:eastAsia="en-GB"/>
              </w:rPr>
              <w:t>2014)</w:t>
            </w:r>
          </w:p>
        </w:tc>
      </w:tr>
      <w:tr w:rsidR="008E5768" w:rsidRPr="00B812E5" w14:paraId="795DBC28" w14:textId="77777777" w:rsidTr="005305F0">
        <w:tc>
          <w:tcPr>
            <w:tcW w:w="717" w:type="dxa"/>
            <w:noWrap/>
            <w:hideMark/>
          </w:tcPr>
          <w:p w14:paraId="28F6C4D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212</w:t>
            </w:r>
          </w:p>
        </w:tc>
        <w:tc>
          <w:tcPr>
            <w:tcW w:w="1362" w:type="dxa"/>
            <w:noWrap/>
            <w:hideMark/>
          </w:tcPr>
          <w:p w14:paraId="1DE9B1D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Portugal</w:t>
            </w:r>
          </w:p>
        </w:tc>
        <w:tc>
          <w:tcPr>
            <w:tcW w:w="2736" w:type="dxa"/>
            <w:noWrap/>
            <w:hideMark/>
          </w:tcPr>
          <w:p w14:paraId="2957464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Ria Formosa**</w:t>
            </w:r>
          </w:p>
        </w:tc>
        <w:tc>
          <w:tcPr>
            <w:tcW w:w="1389" w:type="dxa"/>
            <w:noWrap/>
            <w:hideMark/>
          </w:tcPr>
          <w:p w14:paraId="142F600B"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11/03/2009</w:t>
            </w:r>
          </w:p>
        </w:tc>
        <w:tc>
          <w:tcPr>
            <w:tcW w:w="5867" w:type="dxa"/>
            <w:noWrap/>
            <w:hideMark/>
          </w:tcPr>
          <w:p w14:paraId="7884487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Nuevo proyecto de complejo turístico.</w:t>
            </w:r>
          </w:p>
        </w:tc>
        <w:tc>
          <w:tcPr>
            <w:tcW w:w="2439" w:type="dxa"/>
            <w:noWrap/>
            <w:hideMark/>
          </w:tcPr>
          <w:p w14:paraId="05DC8EC5" w14:textId="0C0880A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(2009)</w:t>
            </w:r>
          </w:p>
        </w:tc>
      </w:tr>
      <w:tr w:rsidR="008E5768" w:rsidRPr="00B812E5" w14:paraId="3764DB80" w14:textId="77777777" w:rsidTr="005305F0">
        <w:tc>
          <w:tcPr>
            <w:tcW w:w="717" w:type="dxa"/>
            <w:noWrap/>
            <w:hideMark/>
          </w:tcPr>
          <w:p w14:paraId="1C084B4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826</w:t>
            </w:r>
          </w:p>
        </w:tc>
        <w:tc>
          <w:tcPr>
            <w:tcW w:w="1362" w:type="dxa"/>
            <w:noWrap/>
            <w:hideMark/>
          </w:tcPr>
          <w:p w14:paraId="053BFF3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Portugal</w:t>
            </w:r>
          </w:p>
        </w:tc>
        <w:tc>
          <w:tcPr>
            <w:tcW w:w="2736" w:type="dxa"/>
            <w:noWrap/>
            <w:hideMark/>
          </w:tcPr>
          <w:p w14:paraId="69BAAB7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Estuário do Sado*</w:t>
            </w:r>
          </w:p>
        </w:tc>
        <w:tc>
          <w:tcPr>
            <w:tcW w:w="1389" w:type="dxa"/>
            <w:noWrap/>
            <w:hideMark/>
          </w:tcPr>
          <w:p w14:paraId="3950967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17/10/2018</w:t>
            </w:r>
          </w:p>
        </w:tc>
        <w:tc>
          <w:tcPr>
            <w:tcW w:w="5867" w:type="dxa"/>
            <w:noWrap/>
            <w:hideMark/>
          </w:tcPr>
          <w:p w14:paraId="63A97A2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Dragado.</w:t>
            </w:r>
          </w:p>
        </w:tc>
        <w:tc>
          <w:tcPr>
            <w:tcW w:w="2439" w:type="dxa"/>
            <w:noWrap/>
            <w:hideMark/>
          </w:tcPr>
          <w:p w14:paraId="77C0B822" w14:textId="75BBDDDA"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(2018)</w:t>
            </w:r>
          </w:p>
        </w:tc>
      </w:tr>
      <w:tr w:rsidR="008E5768" w:rsidRPr="00B812E5" w14:paraId="22686BF9" w14:textId="77777777" w:rsidTr="005305F0">
        <w:tc>
          <w:tcPr>
            <w:tcW w:w="717" w:type="dxa"/>
            <w:noWrap/>
            <w:hideMark/>
          </w:tcPr>
          <w:p w14:paraId="33458DC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935</w:t>
            </w:r>
          </w:p>
        </w:tc>
        <w:tc>
          <w:tcPr>
            <w:tcW w:w="1362" w:type="dxa"/>
            <w:noWrap/>
            <w:hideMark/>
          </w:tcPr>
          <w:p w14:paraId="0E5BC6D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Árabe Siria</w:t>
            </w:r>
          </w:p>
        </w:tc>
        <w:tc>
          <w:tcPr>
            <w:tcW w:w="2736" w:type="dxa"/>
            <w:noWrap/>
            <w:hideMark/>
          </w:tcPr>
          <w:p w14:paraId="71E7A92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Sabkhat al-Jabbul Nature Reserve**</w:t>
            </w:r>
          </w:p>
        </w:tc>
        <w:tc>
          <w:tcPr>
            <w:tcW w:w="1389" w:type="dxa"/>
            <w:noWrap/>
            <w:hideMark/>
          </w:tcPr>
          <w:p w14:paraId="5F520E58"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23/11/2010</w:t>
            </w:r>
          </w:p>
        </w:tc>
        <w:tc>
          <w:tcPr>
            <w:tcW w:w="5867" w:type="dxa"/>
            <w:noWrap/>
            <w:hideMark/>
          </w:tcPr>
          <w:p w14:paraId="69FD2E7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Posible impacto de la guerra.</w:t>
            </w:r>
          </w:p>
        </w:tc>
        <w:tc>
          <w:tcPr>
            <w:tcW w:w="2439" w:type="dxa"/>
            <w:noWrap/>
            <w:hideMark/>
          </w:tcPr>
          <w:p w14:paraId="30ED8086" w14:textId="4776E21C"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(2010)</w:t>
            </w:r>
          </w:p>
        </w:tc>
      </w:tr>
      <w:tr w:rsidR="008E5768" w:rsidRPr="00B812E5" w14:paraId="6C4DBBD2" w14:textId="77777777" w:rsidTr="005305F0">
        <w:tc>
          <w:tcPr>
            <w:tcW w:w="717" w:type="dxa"/>
            <w:noWrap/>
            <w:hideMark/>
          </w:tcPr>
          <w:p w14:paraId="1B02FA63" w14:textId="4E9FCBFB"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1029</w:t>
            </w:r>
          </w:p>
        </w:tc>
        <w:tc>
          <w:tcPr>
            <w:tcW w:w="1362" w:type="dxa"/>
            <w:noWrap/>
            <w:hideMark/>
          </w:tcPr>
          <w:p w14:paraId="5C4C740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República de Moldova</w:t>
            </w:r>
          </w:p>
        </w:tc>
        <w:tc>
          <w:tcPr>
            <w:tcW w:w="2736" w:type="dxa"/>
            <w:noWrap/>
            <w:hideMark/>
          </w:tcPr>
          <w:p w14:paraId="7C0BA54D"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Lower Prut Lakes**</w:t>
            </w:r>
          </w:p>
        </w:tc>
        <w:tc>
          <w:tcPr>
            <w:tcW w:w="1389" w:type="dxa"/>
            <w:noWrap/>
            <w:hideMark/>
          </w:tcPr>
          <w:p w14:paraId="65D171BB"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20/05/2005</w:t>
            </w:r>
          </w:p>
        </w:tc>
        <w:tc>
          <w:tcPr>
            <w:tcW w:w="5867" w:type="dxa"/>
            <w:noWrap/>
            <w:hideMark/>
          </w:tcPr>
          <w:p w14:paraId="2F050F6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Perforación petrolera en los alrededores.</w:t>
            </w:r>
          </w:p>
        </w:tc>
        <w:tc>
          <w:tcPr>
            <w:tcW w:w="2439" w:type="dxa"/>
            <w:noWrap/>
            <w:hideMark/>
          </w:tcPr>
          <w:p w14:paraId="702C3DDA" w14:textId="776EB04D"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(2010)</w:t>
            </w:r>
          </w:p>
        </w:tc>
      </w:tr>
      <w:tr w:rsidR="008E5768" w:rsidRPr="00B812E5" w14:paraId="4FF9A8B2" w14:textId="77777777" w:rsidTr="005305F0">
        <w:tc>
          <w:tcPr>
            <w:tcW w:w="717" w:type="dxa"/>
            <w:noWrap/>
            <w:hideMark/>
          </w:tcPr>
          <w:p w14:paraId="7D2B4938" w14:textId="63613AB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2327</w:t>
            </w:r>
          </w:p>
        </w:tc>
        <w:tc>
          <w:tcPr>
            <w:tcW w:w="1362" w:type="dxa"/>
            <w:noWrap/>
            <w:hideMark/>
          </w:tcPr>
          <w:p w14:paraId="00A4D2C6"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Senegal</w:t>
            </w:r>
          </w:p>
        </w:tc>
        <w:tc>
          <w:tcPr>
            <w:tcW w:w="2736" w:type="dxa"/>
            <w:noWrap/>
            <w:hideMark/>
          </w:tcPr>
          <w:p w14:paraId="4E3698E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Réserve Naturelle d'Intérêt Communautaire de la Somone</w:t>
            </w:r>
          </w:p>
        </w:tc>
        <w:tc>
          <w:tcPr>
            <w:tcW w:w="1389" w:type="dxa"/>
            <w:noWrap/>
            <w:hideMark/>
          </w:tcPr>
          <w:p w14:paraId="1F9568E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23/01/2019</w:t>
            </w:r>
          </w:p>
        </w:tc>
        <w:tc>
          <w:tcPr>
            <w:tcW w:w="5867" w:type="dxa"/>
            <w:noWrap/>
            <w:hideMark/>
          </w:tcPr>
          <w:p w14:paraId="41E6630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Desarrollo turístico.</w:t>
            </w:r>
          </w:p>
        </w:tc>
        <w:tc>
          <w:tcPr>
            <w:tcW w:w="2439" w:type="dxa"/>
            <w:noWrap/>
            <w:hideMark/>
          </w:tcPr>
          <w:p w14:paraId="3E72AA3D" w14:textId="65044582"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1B41594D" w14:textId="77777777" w:rsidTr="005305F0">
        <w:tc>
          <w:tcPr>
            <w:tcW w:w="717" w:type="dxa"/>
            <w:noWrap/>
            <w:hideMark/>
          </w:tcPr>
          <w:p w14:paraId="37C999E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398</w:t>
            </w:r>
          </w:p>
        </w:tc>
        <w:tc>
          <w:tcPr>
            <w:tcW w:w="1362" w:type="dxa"/>
            <w:noWrap/>
            <w:hideMark/>
          </w:tcPr>
          <w:p w14:paraId="4C21A8E1"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736" w:type="dxa"/>
            <w:noWrap/>
            <w:hideMark/>
          </w:tcPr>
          <w:p w14:paraId="42588C8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Langebaan*</w:t>
            </w:r>
          </w:p>
        </w:tc>
        <w:tc>
          <w:tcPr>
            <w:tcW w:w="1389" w:type="dxa"/>
            <w:noWrap/>
            <w:hideMark/>
          </w:tcPr>
          <w:p w14:paraId="5A146AF0"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07/03/2018</w:t>
            </w:r>
          </w:p>
        </w:tc>
        <w:tc>
          <w:tcPr>
            <w:tcW w:w="5867" w:type="dxa"/>
            <w:noWrap/>
            <w:hideMark/>
          </w:tcPr>
          <w:p w14:paraId="5C576D1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 e infraestructuras, contaminación del agua por la agricultura.</w:t>
            </w:r>
          </w:p>
          <w:p w14:paraId="21015836" w14:textId="77777777" w:rsidR="008E5768" w:rsidRPr="00B812E5" w:rsidRDefault="008E5768" w:rsidP="000908D0">
            <w:pPr>
              <w:rPr>
                <w:rFonts w:asciiTheme="minorHAnsi" w:hAnsiTheme="minorHAnsi" w:cstheme="minorHAnsi"/>
                <w:color w:val="000000"/>
                <w:sz w:val="20"/>
                <w:szCs w:val="20"/>
                <w:lang w:val="es-ES" w:eastAsia="en-GB"/>
              </w:rPr>
            </w:pPr>
          </w:p>
        </w:tc>
        <w:tc>
          <w:tcPr>
            <w:tcW w:w="2439" w:type="dxa"/>
            <w:noWrap/>
            <w:hideMark/>
          </w:tcPr>
          <w:p w14:paraId="4BA1DA52" w14:textId="39D630E0"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(2018)</w:t>
            </w:r>
          </w:p>
        </w:tc>
      </w:tr>
      <w:tr w:rsidR="008E5768" w:rsidRPr="00B812E5" w14:paraId="202272C6" w14:textId="77777777" w:rsidTr="005305F0">
        <w:tc>
          <w:tcPr>
            <w:tcW w:w="717" w:type="dxa"/>
            <w:noWrap/>
            <w:hideMark/>
          </w:tcPr>
          <w:p w14:paraId="350BACD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524</w:t>
            </w:r>
          </w:p>
        </w:tc>
        <w:tc>
          <w:tcPr>
            <w:tcW w:w="1362" w:type="dxa"/>
            <w:noWrap/>
            <w:hideMark/>
          </w:tcPr>
          <w:p w14:paraId="1BF1E9E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736" w:type="dxa"/>
            <w:noWrap/>
            <w:hideMark/>
          </w:tcPr>
          <w:p w14:paraId="2AA809AF"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Wilderness Lakes</w:t>
            </w:r>
          </w:p>
        </w:tc>
        <w:tc>
          <w:tcPr>
            <w:tcW w:w="1389" w:type="dxa"/>
            <w:noWrap/>
            <w:hideMark/>
          </w:tcPr>
          <w:p w14:paraId="0B883739"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11/03/2019</w:t>
            </w:r>
          </w:p>
        </w:tc>
        <w:tc>
          <w:tcPr>
            <w:tcW w:w="5867" w:type="dxa"/>
            <w:noWrap/>
            <w:hideMark/>
          </w:tcPr>
          <w:p w14:paraId="03BB457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Minería, extracción de agua y contaminación.</w:t>
            </w:r>
          </w:p>
          <w:p w14:paraId="4264FC89" w14:textId="77777777" w:rsidR="008E5768" w:rsidRPr="00B812E5" w:rsidRDefault="008E5768" w:rsidP="000908D0">
            <w:pPr>
              <w:rPr>
                <w:rFonts w:asciiTheme="minorHAnsi" w:hAnsiTheme="minorHAnsi" w:cstheme="minorHAnsi"/>
                <w:color w:val="000000"/>
                <w:sz w:val="20"/>
                <w:szCs w:val="20"/>
                <w:lang w:val="es-ES" w:eastAsia="en-GB"/>
              </w:rPr>
            </w:pPr>
          </w:p>
        </w:tc>
        <w:tc>
          <w:tcPr>
            <w:tcW w:w="2439" w:type="dxa"/>
            <w:noWrap/>
            <w:hideMark/>
          </w:tcPr>
          <w:p w14:paraId="3738FBD9" w14:textId="397B1E23"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48CEB166" w14:textId="77777777" w:rsidTr="005305F0">
        <w:tc>
          <w:tcPr>
            <w:tcW w:w="717" w:type="dxa"/>
            <w:noWrap/>
            <w:hideMark/>
          </w:tcPr>
          <w:p w14:paraId="6499DF95"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525</w:t>
            </w:r>
          </w:p>
        </w:tc>
        <w:tc>
          <w:tcPr>
            <w:tcW w:w="1362" w:type="dxa"/>
            <w:noWrap/>
            <w:hideMark/>
          </w:tcPr>
          <w:p w14:paraId="7E23462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736" w:type="dxa"/>
            <w:noWrap/>
            <w:hideMark/>
          </w:tcPr>
          <w:p w14:paraId="2A47E72B"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Verlorenvlei</w:t>
            </w:r>
          </w:p>
        </w:tc>
        <w:tc>
          <w:tcPr>
            <w:tcW w:w="1389" w:type="dxa"/>
            <w:noWrap/>
            <w:hideMark/>
          </w:tcPr>
          <w:p w14:paraId="237C26BA"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21/07/2009</w:t>
            </w:r>
          </w:p>
        </w:tc>
        <w:tc>
          <w:tcPr>
            <w:tcW w:w="5867" w:type="dxa"/>
            <w:noWrap/>
            <w:hideMark/>
          </w:tcPr>
          <w:p w14:paraId="6CE679B2" w14:textId="77777777" w:rsidR="008E5768" w:rsidRPr="00B812E5" w:rsidRDefault="008E5768" w:rsidP="000908D0">
            <w:pPr>
              <w:spacing w:after="240"/>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Proyecto minero.</w:t>
            </w:r>
          </w:p>
        </w:tc>
        <w:tc>
          <w:tcPr>
            <w:tcW w:w="2439" w:type="dxa"/>
            <w:noWrap/>
            <w:hideMark/>
          </w:tcPr>
          <w:p w14:paraId="60D7907B" w14:textId="068BBC7D"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138EB6C3" w14:textId="77777777" w:rsidTr="005305F0">
        <w:tc>
          <w:tcPr>
            <w:tcW w:w="717" w:type="dxa"/>
            <w:noWrap/>
            <w:hideMark/>
          </w:tcPr>
          <w:p w14:paraId="3C78736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888</w:t>
            </w:r>
          </w:p>
        </w:tc>
        <w:tc>
          <w:tcPr>
            <w:tcW w:w="1362" w:type="dxa"/>
            <w:noWrap/>
            <w:hideMark/>
          </w:tcPr>
          <w:p w14:paraId="73F08FC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736" w:type="dxa"/>
            <w:noWrap/>
            <w:hideMark/>
          </w:tcPr>
          <w:p w14:paraId="6EC8E98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Seekoeivlei Nature Reserve*</w:t>
            </w:r>
          </w:p>
        </w:tc>
        <w:tc>
          <w:tcPr>
            <w:tcW w:w="1389" w:type="dxa"/>
            <w:noWrap/>
            <w:hideMark/>
          </w:tcPr>
          <w:p w14:paraId="2CB40C9B"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01/01/2013</w:t>
            </w:r>
          </w:p>
        </w:tc>
        <w:tc>
          <w:tcPr>
            <w:tcW w:w="5867" w:type="dxa"/>
            <w:noWrap/>
            <w:hideMark/>
          </w:tcPr>
          <w:p w14:paraId="12545613" w14:textId="77777777" w:rsidR="008E5768" w:rsidRPr="00B812E5" w:rsidRDefault="008E5768" w:rsidP="000908D0">
            <w:pPr>
              <w:rPr>
                <w:rFonts w:asciiTheme="minorHAnsi" w:hAnsiTheme="minorHAnsi" w:cstheme="minorHAnsi"/>
                <w:color w:val="000000"/>
                <w:sz w:val="20"/>
                <w:szCs w:val="20"/>
                <w:highlight w:val="yellow"/>
                <w:lang w:val="es-ES" w:eastAsia="en-GB"/>
              </w:rPr>
            </w:pPr>
            <w:r w:rsidRPr="00B812E5">
              <w:rPr>
                <w:rFonts w:asciiTheme="minorHAnsi" w:hAnsiTheme="minorHAnsi" w:cstheme="minorHAnsi"/>
                <w:color w:val="000000"/>
                <w:sz w:val="20"/>
                <w:szCs w:val="20"/>
                <w:lang w:val="es-ES" w:eastAsia="en-GB"/>
              </w:rPr>
              <w:t>Entrada excesiva de aguas residuales sin tratar.</w:t>
            </w:r>
          </w:p>
        </w:tc>
        <w:tc>
          <w:tcPr>
            <w:tcW w:w="2439" w:type="dxa"/>
            <w:noWrap/>
            <w:hideMark/>
          </w:tcPr>
          <w:p w14:paraId="4876E07B" w14:textId="32F7568D"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(2016)</w:t>
            </w:r>
          </w:p>
        </w:tc>
      </w:tr>
      <w:tr w:rsidR="008E5768" w:rsidRPr="00B812E5" w14:paraId="6947B1C9" w14:textId="77777777" w:rsidTr="005305F0">
        <w:tc>
          <w:tcPr>
            <w:tcW w:w="717" w:type="dxa"/>
            <w:noWrap/>
            <w:hideMark/>
          </w:tcPr>
          <w:p w14:paraId="650615C7" w14:textId="24176DB5"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2291</w:t>
            </w:r>
          </w:p>
        </w:tc>
        <w:tc>
          <w:tcPr>
            <w:tcW w:w="1362" w:type="dxa"/>
            <w:noWrap/>
            <w:hideMark/>
          </w:tcPr>
          <w:p w14:paraId="357E635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Sudáfrica</w:t>
            </w:r>
          </w:p>
        </w:tc>
        <w:tc>
          <w:tcPr>
            <w:tcW w:w="2736" w:type="dxa"/>
            <w:noWrap/>
            <w:hideMark/>
          </w:tcPr>
          <w:p w14:paraId="4CB4BCB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Bot - Kleinmond Estuarine System</w:t>
            </w:r>
          </w:p>
        </w:tc>
        <w:tc>
          <w:tcPr>
            <w:tcW w:w="1389" w:type="dxa"/>
            <w:noWrap/>
            <w:hideMark/>
          </w:tcPr>
          <w:p w14:paraId="4CB9A634"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27/03/2019</w:t>
            </w:r>
          </w:p>
        </w:tc>
        <w:tc>
          <w:tcPr>
            <w:tcW w:w="5867" w:type="dxa"/>
            <w:noWrap/>
            <w:hideMark/>
          </w:tcPr>
          <w:p w14:paraId="092A0949"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Proyecto turístico.</w:t>
            </w:r>
          </w:p>
        </w:tc>
        <w:tc>
          <w:tcPr>
            <w:tcW w:w="2439" w:type="dxa"/>
            <w:noWrap/>
            <w:hideMark/>
          </w:tcPr>
          <w:p w14:paraId="2CB2FAAE" w14:textId="46C7D59C"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(2019)</w:t>
            </w:r>
          </w:p>
        </w:tc>
      </w:tr>
      <w:tr w:rsidR="008E5768" w:rsidRPr="00B812E5" w14:paraId="56742CF4" w14:textId="77777777" w:rsidTr="005305F0">
        <w:tc>
          <w:tcPr>
            <w:tcW w:w="717" w:type="dxa"/>
            <w:noWrap/>
            <w:hideMark/>
          </w:tcPr>
          <w:p w14:paraId="7E7C5E4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231</w:t>
            </w:r>
          </w:p>
        </w:tc>
        <w:tc>
          <w:tcPr>
            <w:tcW w:w="1362" w:type="dxa"/>
            <w:noWrap/>
            <w:hideMark/>
          </w:tcPr>
          <w:p w14:paraId="0439F070"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Suiza</w:t>
            </w:r>
          </w:p>
        </w:tc>
        <w:tc>
          <w:tcPr>
            <w:tcW w:w="2736" w:type="dxa"/>
            <w:noWrap/>
            <w:hideMark/>
          </w:tcPr>
          <w:p w14:paraId="3DC9AAF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Bolle di Magadino**</w:t>
            </w:r>
          </w:p>
        </w:tc>
        <w:tc>
          <w:tcPr>
            <w:tcW w:w="1389" w:type="dxa"/>
            <w:noWrap/>
            <w:hideMark/>
          </w:tcPr>
          <w:p w14:paraId="7CB09AFF"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01/06/2013</w:t>
            </w:r>
          </w:p>
        </w:tc>
        <w:tc>
          <w:tcPr>
            <w:tcW w:w="5867" w:type="dxa"/>
            <w:noWrap/>
            <w:hideMark/>
          </w:tcPr>
          <w:p w14:paraId="1E371D9A"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Ampliación de aeropuerto prevista.</w:t>
            </w:r>
          </w:p>
        </w:tc>
        <w:tc>
          <w:tcPr>
            <w:tcW w:w="2439" w:type="dxa"/>
            <w:noWrap/>
            <w:hideMark/>
          </w:tcPr>
          <w:p w14:paraId="43776540" w14:textId="5EE7386E"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(2013)</w:t>
            </w:r>
          </w:p>
        </w:tc>
      </w:tr>
      <w:tr w:rsidR="008E5768" w:rsidRPr="00B812E5" w14:paraId="3974C593" w14:textId="77777777" w:rsidTr="005305F0">
        <w:tc>
          <w:tcPr>
            <w:tcW w:w="717" w:type="dxa"/>
            <w:noWrap/>
            <w:hideMark/>
          </w:tcPr>
          <w:p w14:paraId="41ED6B46" w14:textId="31D874B3"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1707</w:t>
            </w:r>
          </w:p>
        </w:tc>
        <w:tc>
          <w:tcPr>
            <w:tcW w:w="1362" w:type="dxa"/>
            <w:noWrap/>
            <w:hideMark/>
          </w:tcPr>
          <w:p w14:paraId="4C394614"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Túnez</w:t>
            </w:r>
          </w:p>
        </w:tc>
        <w:tc>
          <w:tcPr>
            <w:tcW w:w="2736" w:type="dxa"/>
            <w:noWrap/>
            <w:hideMark/>
          </w:tcPr>
          <w:p w14:paraId="4C424B7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Lagunes du Cap Bon oriental</w:t>
            </w:r>
          </w:p>
        </w:tc>
        <w:tc>
          <w:tcPr>
            <w:tcW w:w="1389" w:type="dxa"/>
            <w:noWrap/>
            <w:hideMark/>
          </w:tcPr>
          <w:p w14:paraId="265560FB"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02/03/2020</w:t>
            </w:r>
          </w:p>
        </w:tc>
        <w:tc>
          <w:tcPr>
            <w:tcW w:w="5867" w:type="dxa"/>
            <w:noWrap/>
            <w:hideMark/>
          </w:tcPr>
          <w:p w14:paraId="34764DBC"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Contaminación del agua.</w:t>
            </w:r>
          </w:p>
          <w:p w14:paraId="3990E2E3" w14:textId="77777777" w:rsidR="008E5768" w:rsidRPr="00B812E5" w:rsidRDefault="008E5768" w:rsidP="000908D0">
            <w:pPr>
              <w:rPr>
                <w:rFonts w:asciiTheme="minorHAnsi" w:hAnsiTheme="minorHAnsi" w:cstheme="minorHAnsi"/>
                <w:color w:val="000000"/>
                <w:sz w:val="20"/>
                <w:szCs w:val="20"/>
                <w:lang w:val="es-ES" w:eastAsia="en-GB"/>
              </w:rPr>
            </w:pPr>
          </w:p>
        </w:tc>
        <w:tc>
          <w:tcPr>
            <w:tcW w:w="2439" w:type="dxa"/>
            <w:noWrap/>
            <w:hideMark/>
          </w:tcPr>
          <w:p w14:paraId="065D0425" w14:textId="54172C4F"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(2020)</w:t>
            </w:r>
          </w:p>
        </w:tc>
      </w:tr>
      <w:tr w:rsidR="008E5768" w:rsidRPr="00B812E5" w14:paraId="31C4E1D1" w14:textId="77777777" w:rsidTr="005305F0">
        <w:tc>
          <w:tcPr>
            <w:tcW w:w="717" w:type="dxa"/>
            <w:noWrap/>
            <w:hideMark/>
          </w:tcPr>
          <w:p w14:paraId="4FCC72D7"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945</w:t>
            </w:r>
          </w:p>
        </w:tc>
        <w:tc>
          <w:tcPr>
            <w:tcW w:w="1362" w:type="dxa"/>
            <w:noWrap/>
            <w:hideMark/>
          </w:tcPr>
          <w:p w14:paraId="715E8528"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Turquía</w:t>
            </w:r>
          </w:p>
        </w:tc>
        <w:tc>
          <w:tcPr>
            <w:tcW w:w="2736" w:type="dxa"/>
            <w:noWrap/>
            <w:hideMark/>
          </w:tcPr>
          <w:p w14:paraId="522754AE"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Gediz Delta*</w:t>
            </w:r>
          </w:p>
        </w:tc>
        <w:tc>
          <w:tcPr>
            <w:tcW w:w="1389" w:type="dxa"/>
            <w:noWrap/>
            <w:hideMark/>
          </w:tcPr>
          <w:p w14:paraId="49E86882" w14:textId="77777777" w:rsidR="008E5768" w:rsidRPr="00B812E5" w:rsidRDefault="008E5768" w:rsidP="000908D0">
            <w:pPr>
              <w:jc w:val="right"/>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06/10/2017</w:t>
            </w:r>
          </w:p>
        </w:tc>
        <w:tc>
          <w:tcPr>
            <w:tcW w:w="5867" w:type="dxa"/>
            <w:noWrap/>
            <w:hideMark/>
          </w:tcPr>
          <w:p w14:paraId="73FE2023" w14:textId="77777777"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Construcción de un puente.</w:t>
            </w:r>
          </w:p>
        </w:tc>
        <w:tc>
          <w:tcPr>
            <w:tcW w:w="2439" w:type="dxa"/>
            <w:noWrap/>
            <w:hideMark/>
          </w:tcPr>
          <w:p w14:paraId="7723C18B" w14:textId="15709E94" w:rsidR="008E5768" w:rsidRPr="00B812E5" w:rsidRDefault="008E5768" w:rsidP="000908D0">
            <w:pPr>
              <w:rPr>
                <w:rFonts w:asciiTheme="minorHAnsi" w:hAnsiTheme="minorHAnsi" w:cstheme="minorHAnsi"/>
                <w:color w:val="000000"/>
                <w:sz w:val="20"/>
                <w:szCs w:val="20"/>
                <w:lang w:val="es-ES" w:eastAsia="en-GB"/>
              </w:rPr>
            </w:pPr>
            <w:r w:rsidRPr="00B812E5">
              <w:rPr>
                <w:rFonts w:asciiTheme="minorHAnsi" w:hAnsiTheme="minorHAnsi" w:cstheme="minorHAnsi"/>
                <w:color w:val="000000"/>
                <w:sz w:val="20"/>
                <w:szCs w:val="20"/>
                <w:lang w:val="es-ES" w:eastAsia="en-GB"/>
              </w:rPr>
              <w:t>En espera de confirmación de la AA (2017)</w:t>
            </w:r>
          </w:p>
        </w:tc>
      </w:tr>
    </w:tbl>
    <w:p w14:paraId="30C60465" w14:textId="77777777" w:rsidR="00444903" w:rsidRPr="00B812E5" w:rsidRDefault="00444903" w:rsidP="001D41DA">
      <w:pPr>
        <w:ind w:right="17"/>
        <w:outlineLvl w:val="0"/>
        <w:rPr>
          <w:rFonts w:cstheme="minorHAnsi"/>
          <w:b/>
          <w:bCs/>
          <w:sz w:val="28"/>
          <w:szCs w:val="28"/>
          <w:lang w:val="es-ES"/>
        </w:rPr>
      </w:pPr>
    </w:p>
    <w:p w14:paraId="2E037D4D" w14:textId="77777777" w:rsidR="00F401F4" w:rsidRDefault="00F401F4">
      <w:pPr>
        <w:widowControl w:val="0"/>
        <w:rPr>
          <w:rFonts w:cstheme="minorHAnsi"/>
          <w:b/>
          <w:bCs/>
          <w:sz w:val="28"/>
          <w:szCs w:val="28"/>
          <w:lang w:val="es-ES"/>
        </w:rPr>
        <w:sectPr w:rsidR="00F401F4" w:rsidSect="005305F0">
          <w:footerReference w:type="default" r:id="rId13"/>
          <w:pgSz w:w="16840" w:h="11910" w:orient="landscape"/>
          <w:pgMar w:top="1440" w:right="1440" w:bottom="1440" w:left="1440" w:header="0" w:footer="692" w:gutter="0"/>
          <w:cols w:space="720"/>
          <w:docGrid w:linePitch="326"/>
        </w:sectPr>
      </w:pPr>
    </w:p>
    <w:p w14:paraId="5283F9A6" w14:textId="72D861E2" w:rsidR="001D41DA" w:rsidRPr="00B812E5" w:rsidRDefault="001D41DA" w:rsidP="001D41DA">
      <w:pPr>
        <w:ind w:right="17"/>
        <w:outlineLvl w:val="0"/>
        <w:rPr>
          <w:rFonts w:asciiTheme="minorHAnsi" w:hAnsiTheme="minorHAnsi" w:cstheme="minorHAnsi"/>
          <w:b/>
          <w:bCs/>
          <w:sz w:val="28"/>
          <w:szCs w:val="28"/>
          <w:lang w:val="es-ES"/>
        </w:rPr>
      </w:pPr>
      <w:r w:rsidRPr="00B812E5">
        <w:rPr>
          <w:rFonts w:asciiTheme="minorHAnsi" w:hAnsiTheme="minorHAnsi" w:cstheme="minorHAnsi"/>
          <w:b/>
          <w:bCs/>
          <w:sz w:val="28"/>
          <w:szCs w:val="28"/>
          <w:lang w:val="es-ES"/>
        </w:rPr>
        <w:lastRenderedPageBreak/>
        <w:t>An</w:t>
      </w:r>
      <w:r w:rsidR="00444903" w:rsidRPr="00B812E5">
        <w:rPr>
          <w:rFonts w:asciiTheme="minorHAnsi" w:hAnsiTheme="minorHAnsi" w:cstheme="minorHAnsi"/>
          <w:b/>
          <w:bCs/>
          <w:sz w:val="28"/>
          <w:szCs w:val="28"/>
          <w:lang w:val="es-ES"/>
        </w:rPr>
        <w:t>exo</w:t>
      </w:r>
      <w:r w:rsidRPr="00B812E5">
        <w:rPr>
          <w:rFonts w:asciiTheme="minorHAnsi" w:hAnsiTheme="minorHAnsi" w:cstheme="minorHAnsi"/>
          <w:b/>
          <w:bCs/>
          <w:sz w:val="28"/>
          <w:szCs w:val="28"/>
          <w:lang w:val="es-ES"/>
        </w:rPr>
        <w:t xml:space="preserve"> II</w:t>
      </w:r>
    </w:p>
    <w:p w14:paraId="5C458B56" w14:textId="77777777" w:rsidR="001D41DA" w:rsidRPr="00B812E5" w:rsidRDefault="001D41DA" w:rsidP="009D2C48">
      <w:pPr>
        <w:ind w:right="17"/>
        <w:outlineLvl w:val="0"/>
        <w:rPr>
          <w:rFonts w:asciiTheme="minorHAnsi" w:hAnsiTheme="minorHAnsi" w:cstheme="minorHAnsi"/>
          <w:b/>
          <w:bCs/>
          <w:sz w:val="28"/>
          <w:szCs w:val="28"/>
          <w:lang w:val="es-ES"/>
        </w:rPr>
      </w:pPr>
    </w:p>
    <w:p w14:paraId="7BDD5339" w14:textId="77777777" w:rsidR="00F401F4" w:rsidRPr="003422CF" w:rsidRDefault="00F401F4" w:rsidP="00F401F4">
      <w:pPr>
        <w:ind w:right="17"/>
        <w:jc w:val="center"/>
        <w:outlineLvl w:val="0"/>
        <w:rPr>
          <w:rFonts w:ascii="Calibri" w:hAnsi="Calibri" w:cstheme="majorHAnsi"/>
          <w:b/>
          <w:bCs/>
          <w:sz w:val="28"/>
          <w:szCs w:val="28"/>
          <w:lang w:val="es-ES"/>
        </w:rPr>
      </w:pPr>
      <w:r w:rsidRPr="003422CF">
        <w:rPr>
          <w:rFonts w:ascii="Calibri" w:hAnsi="Calibri" w:cstheme="majorHAnsi"/>
          <w:b/>
          <w:bCs/>
          <w:sz w:val="28"/>
          <w:szCs w:val="28"/>
          <w:lang w:val="es-ES"/>
        </w:rPr>
        <w:t>Proyecto de Resolución XIV.xx</w:t>
      </w:r>
    </w:p>
    <w:p w14:paraId="3918E2FB" w14:textId="77777777" w:rsidR="00F401F4" w:rsidRPr="00F401F4" w:rsidRDefault="00F401F4" w:rsidP="00F401F4">
      <w:pPr>
        <w:pStyle w:val="NormalWeb"/>
        <w:jc w:val="center"/>
        <w:rPr>
          <w:rFonts w:ascii="Calibri" w:eastAsia="Calibri" w:hAnsi="Calibri" w:cs="Calibri"/>
          <w:b/>
          <w:bCs/>
          <w:sz w:val="28"/>
          <w:szCs w:val="28"/>
          <w:lang w:val="fr-FR"/>
        </w:rPr>
      </w:pPr>
      <w:r w:rsidRPr="00F401F4">
        <w:rPr>
          <w:rFonts w:ascii="Calibri" w:hAnsi="Calibri" w:cs="Calibri"/>
          <w:b/>
          <w:bCs/>
          <w:sz w:val="28"/>
          <w:szCs w:val="28"/>
          <w:lang w:val="fr-FR"/>
        </w:rPr>
        <w:t>Estado de los sitios de la Lista de Humedales de Importancia Internacional</w:t>
      </w:r>
      <w:r w:rsidRPr="00F401F4">
        <w:rPr>
          <w:rFonts w:ascii="Calibri" w:hAnsi="Calibri"/>
          <w:b/>
          <w:sz w:val="28"/>
          <w:lang w:val="fr-FR"/>
        </w:rPr>
        <w:br/>
      </w:r>
    </w:p>
    <w:p w14:paraId="0AC88689" w14:textId="76F41159" w:rsidR="00F401F4" w:rsidRDefault="009D2C48" w:rsidP="009D2C48">
      <w:pPr>
        <w:pStyle w:val="BodyText"/>
        <w:ind w:left="426" w:hanging="426"/>
      </w:pPr>
      <w:r>
        <w:rPr>
          <w:rFonts w:cs="Calibri"/>
          <w:lang w:val="es-ES"/>
        </w:rPr>
        <w:t>1.</w:t>
      </w:r>
      <w:r>
        <w:rPr>
          <w:rFonts w:cs="Calibri"/>
          <w:lang w:val="es-ES"/>
        </w:rPr>
        <w:tab/>
      </w:r>
      <w:r w:rsidR="00F401F4" w:rsidRPr="003422CF">
        <w:rPr>
          <w:rFonts w:cs="Calibri"/>
          <w:lang w:val="es-ES"/>
        </w:rPr>
        <w:t xml:space="preserve">RECORDANDO el Artículo 8.2 de la Convención, relativo a las funciones de la Secretaría relacionadas con la presentación de informes sobre el estado de los Humedales de Importancia Internacional (sitios Ramsar) a la Conferencia de las Partes Contratantes para que esta examine estos asuntos y formule sus recomendaciones, y el Artículo 6.2.d), relativo a la competencia de la Conferencia para formular recomendaciones generales o </w:t>
      </w:r>
      <w:r w:rsidR="00F401F4" w:rsidRPr="003422CF">
        <w:t>específicas a las Partes Contratantes sobre la conservación, gestión y uso racional de los humedales;</w:t>
      </w:r>
    </w:p>
    <w:p w14:paraId="49DDF6F5" w14:textId="77777777" w:rsidR="00F401F4" w:rsidRPr="003422CF" w:rsidRDefault="00F401F4" w:rsidP="009D2C48">
      <w:pPr>
        <w:pStyle w:val="BodyText"/>
        <w:ind w:left="426" w:hanging="426"/>
      </w:pPr>
    </w:p>
    <w:p w14:paraId="6357EFE4" w14:textId="342464E1" w:rsidR="00F401F4" w:rsidRDefault="009D2C48" w:rsidP="009D2C48">
      <w:pPr>
        <w:pStyle w:val="BodyText"/>
        <w:ind w:left="426" w:hanging="426"/>
        <w:rPr>
          <w:lang w:val="es-ES"/>
        </w:rPr>
      </w:pPr>
      <w:r>
        <w:t>2.</w:t>
      </w:r>
      <w:r>
        <w:tab/>
      </w:r>
      <w:r w:rsidR="00F401F4" w:rsidRPr="003422CF">
        <w:t>APRECIANDO</w:t>
      </w:r>
      <w:r w:rsidR="00F401F4" w:rsidRPr="003422CF">
        <w:rPr>
          <w:rFonts w:cs="Calibri"/>
          <w:lang w:val="es-ES"/>
        </w:rPr>
        <w:t xml:space="preserve"> la designación de 102 nuevos sitios Ramsar por las Partes Contratantes entre el 21 de junio de 2018 y el 21 de febrero de 2021</w:t>
      </w:r>
      <w:r w:rsidR="00F401F4" w:rsidRPr="003422CF">
        <w:rPr>
          <w:lang w:val="es-ES"/>
        </w:rPr>
        <w:t>;</w:t>
      </w:r>
    </w:p>
    <w:p w14:paraId="3F9AE455" w14:textId="77777777" w:rsidR="00F401F4" w:rsidRDefault="00F401F4" w:rsidP="009D2C48">
      <w:pPr>
        <w:pStyle w:val="ListParagraph"/>
        <w:ind w:left="426" w:hanging="426"/>
        <w:rPr>
          <w:rFonts w:cs="Calibri"/>
        </w:rPr>
      </w:pPr>
    </w:p>
    <w:p w14:paraId="343656F0" w14:textId="7040AAFB" w:rsidR="00F401F4" w:rsidRPr="003422CF" w:rsidRDefault="009D2C48" w:rsidP="009D2C48">
      <w:pPr>
        <w:pStyle w:val="BodyText"/>
        <w:ind w:left="426" w:hanging="426"/>
        <w:rPr>
          <w:lang w:val="es-ES"/>
        </w:rPr>
      </w:pPr>
      <w:r>
        <w:rPr>
          <w:rFonts w:cs="Calibri"/>
        </w:rPr>
        <w:t>3.</w:t>
      </w:r>
      <w:r>
        <w:rPr>
          <w:rFonts w:cs="Calibri"/>
        </w:rPr>
        <w:tab/>
      </w:r>
      <w:r w:rsidR="00F401F4" w:rsidRPr="003422CF">
        <w:rPr>
          <w:rFonts w:cs="Calibri"/>
        </w:rPr>
        <w:t>APRECIANDO ADEMÁS el trabajo realizado por 32 Partes Contratantes que en este período actualizaron las Fichas Informativas de Ramsar (FIR) para 159 sitios Ramsar en sus respectivos territorios, y la labor de 60 Partes que presentaron información actualizada sobre otros 488 sitios</w:t>
      </w:r>
      <w:r w:rsidR="00F401F4">
        <w:t>;</w:t>
      </w:r>
    </w:p>
    <w:p w14:paraId="23B208A9" w14:textId="77777777" w:rsidR="00F401F4" w:rsidRDefault="00F401F4" w:rsidP="009D2C48">
      <w:pPr>
        <w:pStyle w:val="ListParagraph"/>
        <w:ind w:left="426" w:hanging="426"/>
        <w:rPr>
          <w:rFonts w:cs="Calibri"/>
        </w:rPr>
      </w:pPr>
    </w:p>
    <w:p w14:paraId="0002FC36" w14:textId="1C5AC72C" w:rsidR="00F401F4" w:rsidRPr="003422CF" w:rsidRDefault="009D2C48" w:rsidP="009D2C48">
      <w:pPr>
        <w:pStyle w:val="BodyText"/>
        <w:ind w:left="426" w:hanging="426"/>
        <w:rPr>
          <w:lang w:val="es-ES"/>
        </w:rPr>
      </w:pPr>
      <w:r>
        <w:rPr>
          <w:rFonts w:cs="Calibri"/>
        </w:rPr>
        <w:t>4.</w:t>
      </w:r>
      <w:r>
        <w:rPr>
          <w:rFonts w:cs="Calibri"/>
        </w:rPr>
        <w:tab/>
      </w:r>
      <w:r w:rsidR="00F401F4" w:rsidRPr="003422CF">
        <w:rPr>
          <w:rFonts w:cs="Calibri"/>
        </w:rPr>
        <w:t xml:space="preserve">OBSERVANDO que en el caso de 1 752 sitios Ramsar, que representaban el 73 % de los 2 416 sitios designados hasta el 21 de febrero de 2021, no se habían presentado FIR o mapas adecuados, o no se habían actualizado las FIR o los mapas correspondientes en más de seis años, por lo que no se disponía de información reciente sobre el estado de estos sitios; </w:t>
      </w:r>
    </w:p>
    <w:p w14:paraId="0D925BAB" w14:textId="77777777" w:rsidR="00F401F4" w:rsidRDefault="00F401F4" w:rsidP="009D2C48">
      <w:pPr>
        <w:pStyle w:val="ListParagraph"/>
        <w:ind w:left="426" w:hanging="426"/>
        <w:rPr>
          <w:rFonts w:cs="Calibri"/>
        </w:rPr>
      </w:pPr>
    </w:p>
    <w:p w14:paraId="42D35D81" w14:textId="6F971D9B" w:rsidR="00F401F4" w:rsidRPr="003422CF" w:rsidRDefault="009D2C48" w:rsidP="009D2C48">
      <w:pPr>
        <w:pStyle w:val="BodyText"/>
        <w:ind w:left="426" w:hanging="426"/>
        <w:rPr>
          <w:lang w:val="es-ES"/>
        </w:rPr>
      </w:pPr>
      <w:r>
        <w:rPr>
          <w:rFonts w:cs="Calibri"/>
        </w:rPr>
        <w:t>5.</w:t>
      </w:r>
      <w:r>
        <w:rPr>
          <w:rFonts w:cs="Calibri"/>
        </w:rPr>
        <w:tab/>
      </w:r>
      <w:r w:rsidR="00F401F4" w:rsidRPr="003422CF">
        <w:rPr>
          <w:rFonts w:cs="Calibri"/>
        </w:rPr>
        <w:t xml:space="preserve">OBSERVANDO que la modificación de los límites de sitios Ramsar y las áreas que se señala en las FIR actualizadas </w:t>
      </w:r>
      <w:r w:rsidR="00F401F4" w:rsidRPr="003422CF">
        <w:rPr>
          <w:rFonts w:cs="Calibri"/>
          <w:i/>
          <w:iCs/>
        </w:rPr>
        <w:t xml:space="preserve">“... solo se indique cuando el cambio sea tan pequeño que no afecte sustancialmente a los objetivos fundamentales por los que se incluyó el sitio en la Lista, y </w:t>
      </w:r>
      <w:r w:rsidR="00F401F4" w:rsidRPr="003422CF">
        <w:rPr>
          <w:rFonts w:cs="Calibri"/>
          <w:i/>
        </w:rPr>
        <w:t>cuando:</w:t>
      </w:r>
    </w:p>
    <w:p w14:paraId="41B6EFDF" w14:textId="3EE19EEA" w:rsidR="00F401F4" w:rsidRPr="009D2C48" w:rsidRDefault="009D2C48" w:rsidP="009D2C48">
      <w:pPr>
        <w:ind w:left="851" w:hanging="425"/>
        <w:contextualSpacing/>
        <w:rPr>
          <w:rFonts w:ascii="Calibri" w:hAnsi="Calibri" w:cs="Calibri"/>
          <w:lang w:val="es-ES"/>
        </w:rPr>
      </w:pPr>
      <w:r>
        <w:rPr>
          <w:rFonts w:ascii="Calibri" w:eastAsia="Calibri" w:hAnsi="Calibri" w:cs="Calibri"/>
          <w:i/>
        </w:rPr>
        <w:t>a)</w:t>
      </w:r>
      <w:r>
        <w:rPr>
          <w:rFonts w:ascii="Calibri" w:eastAsia="Calibri" w:hAnsi="Calibri" w:cs="Calibri"/>
          <w:i/>
        </w:rPr>
        <w:tab/>
      </w:r>
      <w:r w:rsidR="00F401F4" w:rsidRPr="009D2C48">
        <w:rPr>
          <w:rFonts w:ascii="Calibri" w:eastAsia="Calibri" w:hAnsi="Calibri" w:cs="Calibri"/>
          <w:i/>
        </w:rPr>
        <w:t>los límites del sitio estén trazados incorrectamente y exista un verdadero error; y/o</w:t>
      </w:r>
    </w:p>
    <w:p w14:paraId="221D239E" w14:textId="17FFF7F7" w:rsidR="00F401F4" w:rsidRPr="009D2C48" w:rsidRDefault="009D2C48" w:rsidP="009D2C48">
      <w:pPr>
        <w:ind w:left="851" w:hanging="425"/>
        <w:contextualSpacing/>
        <w:rPr>
          <w:rFonts w:ascii="Calibri" w:hAnsi="Calibri" w:cs="Calibri"/>
          <w:lang w:val="es-ES"/>
        </w:rPr>
      </w:pPr>
      <w:r>
        <w:rPr>
          <w:rFonts w:ascii="Calibri" w:eastAsia="Calibri" w:hAnsi="Calibri" w:cs="Calibri"/>
          <w:i/>
        </w:rPr>
        <w:t>b)</w:t>
      </w:r>
      <w:r>
        <w:rPr>
          <w:rFonts w:ascii="Calibri" w:eastAsia="Calibri" w:hAnsi="Calibri" w:cs="Calibri"/>
          <w:i/>
        </w:rPr>
        <w:tab/>
      </w:r>
      <w:r w:rsidR="00F401F4" w:rsidRPr="009D2C48">
        <w:rPr>
          <w:rFonts w:ascii="Calibri" w:eastAsia="Calibri" w:hAnsi="Calibri" w:cs="Calibri"/>
          <w:i/>
        </w:rPr>
        <w:t>los</w:t>
      </w:r>
      <w:r w:rsidR="00F401F4" w:rsidRPr="009D2C48">
        <w:rPr>
          <w:rFonts w:ascii="Calibri" w:hAnsi="Calibri" w:cs="Calibri"/>
          <w:i/>
          <w:iCs/>
          <w:lang w:val="es-ES"/>
        </w:rPr>
        <w:t xml:space="preserve"> límites del sitio no se correspondan exactamente con la descripción de los mismos que figura en la FIR; y/o</w:t>
      </w:r>
    </w:p>
    <w:p w14:paraId="52EC2390" w14:textId="030D51D0" w:rsidR="00F401F4" w:rsidRPr="009D2C48" w:rsidRDefault="009D2C48" w:rsidP="009D2C48">
      <w:pPr>
        <w:ind w:left="851" w:hanging="425"/>
        <w:contextualSpacing/>
        <w:rPr>
          <w:rFonts w:ascii="Calibri" w:hAnsi="Calibri" w:cs="Calibri"/>
          <w:lang w:val="es-ES"/>
        </w:rPr>
      </w:pPr>
      <w:r>
        <w:rPr>
          <w:rFonts w:ascii="Calibri" w:hAnsi="Calibri" w:cs="Calibri"/>
          <w:i/>
          <w:iCs/>
          <w:lang w:val="es-ES"/>
        </w:rPr>
        <w:t>c)</w:t>
      </w:r>
      <w:r>
        <w:rPr>
          <w:rFonts w:ascii="Calibri" w:hAnsi="Calibri" w:cs="Calibri"/>
          <w:i/>
          <w:iCs/>
          <w:lang w:val="es-ES"/>
        </w:rPr>
        <w:tab/>
      </w:r>
      <w:r w:rsidR="00F401F4" w:rsidRPr="009D2C48">
        <w:rPr>
          <w:rFonts w:ascii="Calibri" w:hAnsi="Calibri" w:cs="Calibri"/>
          <w:i/>
          <w:iCs/>
          <w:lang w:val="es-ES"/>
        </w:rPr>
        <w:t xml:space="preserve">la tecnología permita una resolución mayor y una definición más precisa de los límites del </w:t>
      </w:r>
      <w:r w:rsidR="00F401F4" w:rsidRPr="009D2C48">
        <w:rPr>
          <w:rFonts w:ascii="Calibri" w:hAnsi="Calibri" w:cs="Calibri"/>
          <w:i/>
          <w:iCs/>
        </w:rPr>
        <w:t xml:space="preserve">sitio de la que se disponía en el momento de su designación” </w:t>
      </w:r>
      <w:r w:rsidR="00F401F4" w:rsidRPr="009D2C48">
        <w:rPr>
          <w:rFonts w:ascii="Calibri" w:hAnsi="Calibri" w:cs="Calibri"/>
        </w:rPr>
        <w:t>(Resolución VIII.21);</w:t>
      </w:r>
    </w:p>
    <w:p w14:paraId="481D29DF" w14:textId="77777777" w:rsidR="00F401F4" w:rsidRPr="003422CF" w:rsidRDefault="00F401F4" w:rsidP="00F401F4">
      <w:pPr>
        <w:pStyle w:val="ListParagraph"/>
        <w:tabs>
          <w:tab w:val="left" w:pos="544"/>
        </w:tabs>
        <w:ind w:left="851"/>
        <w:rPr>
          <w:rFonts w:ascii="Calibri" w:hAnsi="Calibri" w:cs="Calibri"/>
          <w:lang w:val="es-ES"/>
        </w:rPr>
      </w:pPr>
    </w:p>
    <w:p w14:paraId="21DC32B2" w14:textId="40701BCC" w:rsidR="00F401F4" w:rsidRPr="003422CF" w:rsidRDefault="009D2C48" w:rsidP="009D2C48">
      <w:pPr>
        <w:pStyle w:val="BodyText"/>
        <w:ind w:left="426" w:hanging="426"/>
      </w:pPr>
      <w:r>
        <w:rPr>
          <w:rFonts w:cs="Calibri"/>
          <w:lang w:val="es-ES"/>
        </w:rPr>
        <w:t>6.</w:t>
      </w:r>
      <w:r>
        <w:rPr>
          <w:rFonts w:cs="Calibri"/>
          <w:lang w:val="es-ES"/>
        </w:rPr>
        <w:tab/>
      </w:r>
      <w:r w:rsidR="00F401F4" w:rsidRPr="003422CF">
        <w:rPr>
          <w:rFonts w:cs="Calibri"/>
          <w:lang w:val="es-ES"/>
        </w:rPr>
        <w:t xml:space="preserve">OBSERVANDO que los cambios sustanciales de los límites de un sitio Ramsar, ocasionados por ampliaciones o reducciones de la superficie de un sitio, deberían comunicarse también en una FIR </w:t>
      </w:r>
      <w:r w:rsidR="00F401F4" w:rsidRPr="003422CF">
        <w:t xml:space="preserve">actualizada; </w:t>
      </w:r>
    </w:p>
    <w:p w14:paraId="1791929C" w14:textId="77777777" w:rsidR="00F401F4" w:rsidRPr="003422CF" w:rsidRDefault="00F401F4" w:rsidP="009D2C48">
      <w:pPr>
        <w:pStyle w:val="BodyText"/>
        <w:ind w:left="426" w:hanging="426"/>
      </w:pPr>
    </w:p>
    <w:p w14:paraId="46B22A23" w14:textId="2ECC653A" w:rsidR="00F401F4" w:rsidRDefault="009D2C48" w:rsidP="009D2C48">
      <w:pPr>
        <w:pStyle w:val="BodyText"/>
        <w:ind w:left="426" w:hanging="426"/>
        <w:rPr>
          <w:rFonts w:cs="Calibri"/>
          <w:lang w:val="es-ES"/>
        </w:rPr>
      </w:pPr>
      <w:r>
        <w:t>7.</w:t>
      </w:r>
      <w:r>
        <w:tab/>
      </w:r>
      <w:r w:rsidR="00F401F4" w:rsidRPr="003422CF">
        <w:t>CONSIDERANDO la</w:t>
      </w:r>
      <w:r w:rsidR="00F401F4" w:rsidRPr="003422CF">
        <w:rPr>
          <w:rFonts w:cs="Calibri"/>
          <w:lang w:val="es-ES"/>
        </w:rPr>
        <w:t xml:space="preserve"> necesidad de que las Partes Contratantes establezcan, con carácter altamente prioritario, mecanismos “... </w:t>
      </w:r>
      <w:r w:rsidR="00F401F4" w:rsidRPr="003422CF">
        <w:rPr>
          <w:rFonts w:cs="Calibri"/>
          <w:i/>
          <w:iCs/>
          <w:lang w:val="es-ES"/>
        </w:rPr>
        <w:t xml:space="preserve">para informarse lo antes posible, incluso mediante informes de autoridades nacionales, comunidades locales e indígenas y ONG, </w:t>
      </w:r>
      <w:r w:rsidR="00F401F4" w:rsidRPr="003422CF">
        <w:rPr>
          <w:rFonts w:cs="Calibri"/>
          <w:i/>
          <w:iCs/>
          <w:lang w:val="es-ES"/>
        </w:rPr>
        <w:lastRenderedPageBreak/>
        <w:t xml:space="preserve">de si las características ecológicas de cualquier humedal de su territorio inscrito en la Lista de Ramsar han cambiado, están cambiando o pueden cambiar, y a dar cuenta de todo cambio de esta clase sin demora a la Oficina de Ramsar </w:t>
      </w:r>
      <w:r w:rsidR="00F401F4" w:rsidRPr="003422CF">
        <w:rPr>
          <w:rFonts w:cs="Calibri"/>
          <w:lang w:val="es-ES"/>
        </w:rPr>
        <w:t xml:space="preserve">[la Secretaría de Ramsar] </w:t>
      </w:r>
      <w:r w:rsidR="00F401F4" w:rsidRPr="003422CF">
        <w:rPr>
          <w:rFonts w:cs="Calibri"/>
          <w:i/>
          <w:iCs/>
          <w:lang w:val="es-ES"/>
        </w:rPr>
        <w:t>a fin de aplicar plenamente el Artículo 3.2 de la Convención</w:t>
      </w:r>
      <w:r w:rsidR="00F401F4" w:rsidRPr="003422CF">
        <w:rPr>
          <w:rFonts w:cs="Calibri"/>
          <w:lang w:val="es-ES"/>
        </w:rPr>
        <w:t>” (Resolución VIII.8);</w:t>
      </w:r>
    </w:p>
    <w:p w14:paraId="3C0754C9" w14:textId="77777777" w:rsidR="00F401F4" w:rsidRDefault="00F401F4" w:rsidP="009D2C48">
      <w:pPr>
        <w:pStyle w:val="ListParagraph"/>
        <w:ind w:left="426" w:hanging="426"/>
        <w:rPr>
          <w:rFonts w:cs="Calibri"/>
        </w:rPr>
      </w:pPr>
    </w:p>
    <w:p w14:paraId="004C7538" w14:textId="676E81F6" w:rsidR="00F401F4" w:rsidRPr="003422CF" w:rsidRDefault="009D2C48" w:rsidP="009D2C48">
      <w:pPr>
        <w:pStyle w:val="BodyText"/>
        <w:ind w:left="426" w:hanging="426"/>
        <w:rPr>
          <w:rFonts w:cs="Calibri"/>
          <w:lang w:val="es-ES"/>
        </w:rPr>
      </w:pPr>
      <w:r>
        <w:rPr>
          <w:rFonts w:cs="Calibri"/>
        </w:rPr>
        <w:t>8.</w:t>
      </w:r>
      <w:r>
        <w:rPr>
          <w:rFonts w:cs="Calibri"/>
        </w:rPr>
        <w:tab/>
      </w:r>
      <w:r w:rsidR="00F401F4" w:rsidRPr="003422CF">
        <w:rPr>
          <w:rFonts w:cs="Calibri"/>
        </w:rPr>
        <w:t xml:space="preserve">EXPRESANDO SU AGRADECIMIENTO a aquellas Partes Contratantes que han presentado a la Secretaría “informes del Artículo 3.2” sobre los sitios Ramsar en los que han ocurrido, están ocurriendo o pueden ocurrir cambios en las características ecológicas inducidos por la actividad humana, según figura en el Anexo 4a del </w:t>
      </w:r>
      <w:r w:rsidR="00F401F4" w:rsidRPr="003422CF">
        <w:rPr>
          <w:rFonts w:cs="Calibri"/>
          <w:i/>
          <w:iCs/>
        </w:rPr>
        <w:t xml:space="preserve">Informe de la Secretaría de conformidad con el Artículo 8.2 sobre la lista de Humedales de Importancia Internacional </w:t>
      </w:r>
      <w:r w:rsidR="00F401F4" w:rsidRPr="003422CF">
        <w:rPr>
          <w:rFonts w:cs="Calibri"/>
        </w:rPr>
        <w:t>(documento COP14 Doc.xx);</w:t>
      </w:r>
    </w:p>
    <w:p w14:paraId="1039A2CA" w14:textId="77777777" w:rsidR="00F401F4" w:rsidRDefault="00F401F4" w:rsidP="009D2C48">
      <w:pPr>
        <w:pStyle w:val="ListParagraph"/>
        <w:ind w:left="426" w:hanging="426"/>
        <w:rPr>
          <w:rFonts w:cs="Calibri"/>
        </w:rPr>
      </w:pPr>
    </w:p>
    <w:p w14:paraId="0E26D0C4" w14:textId="20877C7D" w:rsidR="00F401F4" w:rsidRPr="003422CF" w:rsidRDefault="009D2C48" w:rsidP="009D2C48">
      <w:pPr>
        <w:pStyle w:val="BodyText"/>
        <w:ind w:left="426" w:hanging="426"/>
        <w:rPr>
          <w:rFonts w:cs="Calibri"/>
          <w:lang w:val="es-ES"/>
        </w:rPr>
      </w:pPr>
      <w:r>
        <w:rPr>
          <w:rFonts w:cs="Calibri"/>
        </w:rPr>
        <w:t>9.</w:t>
      </w:r>
      <w:r>
        <w:rPr>
          <w:rFonts w:cs="Calibri"/>
        </w:rPr>
        <w:tab/>
      </w:r>
      <w:r w:rsidR="00F401F4" w:rsidRPr="003422CF">
        <w:rPr>
          <w:rFonts w:cs="Calibri"/>
        </w:rPr>
        <w:t>OBSERVANDO que el xx % de las Partes Contratantes informó en sus Informes Nacionales a la 14ª reunión de la Conferencia de las Partes Contratantes (COP14) que contaba con disposiciones vigentes para recibir información sobre los cambios negativos o posibles cambios negativos inducidos por la actividad humana en las características ecológicas de los sitios Ramsar en sus territorios, pero CONSCIENTE de que menos del xx % de las Partes ha presentado informes de todos los casos de tales cambios o posibles cambios;</w:t>
      </w:r>
    </w:p>
    <w:p w14:paraId="0223A596" w14:textId="77777777" w:rsidR="00F401F4" w:rsidRDefault="00F401F4" w:rsidP="009D2C48">
      <w:pPr>
        <w:pStyle w:val="ListParagraph"/>
        <w:ind w:left="426" w:hanging="426"/>
        <w:rPr>
          <w:rFonts w:cs="Calibri"/>
        </w:rPr>
      </w:pPr>
    </w:p>
    <w:p w14:paraId="2C9421DF" w14:textId="415F35EC" w:rsidR="00F401F4" w:rsidRPr="003422CF" w:rsidRDefault="009D2C48" w:rsidP="009D2C48">
      <w:pPr>
        <w:pStyle w:val="BodyText"/>
        <w:ind w:left="426" w:hanging="426"/>
        <w:rPr>
          <w:rFonts w:cs="Calibri"/>
          <w:lang w:val="es-ES"/>
        </w:rPr>
      </w:pPr>
      <w:r>
        <w:rPr>
          <w:rFonts w:cs="Calibri"/>
        </w:rPr>
        <w:t>10.</w:t>
      </w:r>
      <w:r>
        <w:rPr>
          <w:rFonts w:cs="Calibri"/>
        </w:rPr>
        <w:tab/>
      </w:r>
      <w:r w:rsidR="00F401F4" w:rsidRPr="003422CF">
        <w:rPr>
          <w:rFonts w:cs="Calibri"/>
        </w:rPr>
        <w:t>PREOCUPADA porque, a fecha de 21 de febrero de 2021, solo dos de los sitios Ramsar inscritos en el Registro de Montreux se había retirado del mismo desde la COP13;</w:t>
      </w:r>
    </w:p>
    <w:p w14:paraId="49E444C2" w14:textId="77777777" w:rsidR="00F401F4" w:rsidRDefault="00F401F4" w:rsidP="009D2C48">
      <w:pPr>
        <w:pStyle w:val="ListParagraph"/>
        <w:ind w:left="426" w:hanging="426"/>
        <w:rPr>
          <w:rFonts w:cs="Calibri"/>
        </w:rPr>
      </w:pPr>
    </w:p>
    <w:p w14:paraId="552E93D7" w14:textId="564E3BC3" w:rsidR="00F401F4" w:rsidRPr="003422CF" w:rsidRDefault="009D2C48" w:rsidP="009D2C48">
      <w:pPr>
        <w:pStyle w:val="BodyText"/>
        <w:ind w:left="426" w:hanging="426"/>
        <w:rPr>
          <w:rFonts w:cs="Calibri"/>
          <w:lang w:val="es-ES"/>
        </w:rPr>
      </w:pPr>
      <w:r>
        <w:rPr>
          <w:rFonts w:cs="Calibri"/>
        </w:rPr>
        <w:t>11.</w:t>
      </w:r>
      <w:r>
        <w:rPr>
          <w:rFonts w:cs="Calibri"/>
        </w:rPr>
        <w:tab/>
      </w:r>
      <w:r w:rsidR="00F401F4" w:rsidRPr="003422CF">
        <w:rPr>
          <w:rFonts w:cs="Calibri"/>
        </w:rPr>
        <w:t xml:space="preserve">PREOCUPADA TAMBIÉN por el tiempo que ha llevado hacer frente a los cambios en las características ecológicas de los sitios Ramsar (Artículo 3.2), la constante falta de información sobre el estado de muchos expedientes abiertos del Artículo 3.2, y la falta de respuesta de algunas Partes Contratantes para atajar las preocupaciones planteadas por terceros sobre posibles cambios en los sitios; </w:t>
      </w:r>
      <w:r w:rsidR="00F401F4">
        <w:rPr>
          <w:rFonts w:cs="Calibri"/>
        </w:rPr>
        <w:t>y</w:t>
      </w:r>
    </w:p>
    <w:p w14:paraId="76EA7AAA" w14:textId="77777777" w:rsidR="00F401F4" w:rsidRDefault="00F401F4" w:rsidP="009D2C48">
      <w:pPr>
        <w:pStyle w:val="ListParagraph"/>
        <w:ind w:left="426" w:hanging="426"/>
        <w:rPr>
          <w:rFonts w:cs="Calibri"/>
        </w:rPr>
      </w:pPr>
    </w:p>
    <w:p w14:paraId="1C70CA9D" w14:textId="189DAA7E" w:rsidR="00F401F4" w:rsidRPr="003422CF" w:rsidRDefault="009D2C48" w:rsidP="009D2C48">
      <w:pPr>
        <w:pStyle w:val="BodyText"/>
        <w:ind w:left="426" w:hanging="426"/>
        <w:rPr>
          <w:rFonts w:cs="Calibri"/>
          <w:lang w:val="es-ES"/>
        </w:rPr>
      </w:pPr>
      <w:r>
        <w:rPr>
          <w:rFonts w:cs="Calibri"/>
        </w:rPr>
        <w:t>12.</w:t>
      </w:r>
      <w:r>
        <w:rPr>
          <w:rFonts w:cs="Calibri"/>
        </w:rPr>
        <w:tab/>
      </w:r>
      <w:r w:rsidR="00F401F4" w:rsidRPr="003422CF">
        <w:rPr>
          <w:rFonts w:cs="Calibri"/>
        </w:rPr>
        <w:t xml:space="preserve">OBSERVANDO la importancia de las Misiones Ramsar de Asesoramiento como un procedimiento de monitoreo </w:t>
      </w:r>
      <w:r w:rsidR="00F401F4">
        <w:rPr>
          <w:rFonts w:cs="Calibri"/>
        </w:rPr>
        <w:t>destacado</w:t>
      </w:r>
      <w:r w:rsidR="00F401F4" w:rsidRPr="003422CF">
        <w:rPr>
          <w:rFonts w:cs="Calibri"/>
        </w:rPr>
        <w:t xml:space="preserve"> por las Partes Contratantes a través de la Resolución XIII.11 (2018) para prestar asistencia técnica con el fin de abordar problemas y amenazas para los sitios Ramsar que podrían dar lugar a cambios en las características ecológicas; </w:t>
      </w:r>
    </w:p>
    <w:p w14:paraId="2E19B071" w14:textId="77777777" w:rsidR="00F401F4" w:rsidRPr="003422CF" w:rsidRDefault="00F401F4" w:rsidP="00F401F4">
      <w:pPr>
        <w:rPr>
          <w:rFonts w:ascii="Calibri" w:eastAsia="Calibri" w:hAnsi="Calibri" w:cs="Calibri"/>
          <w:lang w:val="es-ES"/>
        </w:rPr>
      </w:pPr>
    </w:p>
    <w:p w14:paraId="38398ED6" w14:textId="3BBF7177" w:rsidR="009D2C48" w:rsidRDefault="009D2C48" w:rsidP="009D2C48">
      <w:pPr>
        <w:pStyle w:val="BodyText"/>
        <w:ind w:left="0" w:firstLine="0"/>
        <w:jc w:val="center"/>
      </w:pPr>
      <w:r>
        <w:t>LA CONFERENCIA DE LAS PARTES CONTRATANTES</w:t>
      </w:r>
    </w:p>
    <w:p w14:paraId="3A70B3FA" w14:textId="77777777" w:rsidR="009D2C48" w:rsidRPr="003422CF" w:rsidRDefault="009D2C48" w:rsidP="00F401F4">
      <w:pPr>
        <w:pStyle w:val="BodyText"/>
        <w:ind w:left="2404" w:firstLine="0"/>
        <w:rPr>
          <w:rFonts w:cs="Calibri"/>
          <w:lang w:val="es-ES"/>
        </w:rPr>
      </w:pPr>
    </w:p>
    <w:p w14:paraId="5A642DA5" w14:textId="4B6D2ACD" w:rsidR="00F401F4" w:rsidRPr="003422CF" w:rsidRDefault="009D2C48" w:rsidP="009D2C48">
      <w:pPr>
        <w:pStyle w:val="BodyText"/>
        <w:ind w:left="426" w:hanging="426"/>
      </w:pPr>
      <w:r>
        <w:rPr>
          <w:rFonts w:cs="Calibri"/>
          <w:lang w:val="es-ES"/>
        </w:rPr>
        <w:t>13.</w:t>
      </w:r>
      <w:r>
        <w:rPr>
          <w:rFonts w:cs="Calibri"/>
          <w:lang w:val="es-ES"/>
        </w:rPr>
        <w:tab/>
      </w:r>
      <w:r w:rsidR="00F401F4" w:rsidRPr="003422CF">
        <w:rPr>
          <w:rFonts w:cs="Calibri"/>
          <w:lang w:val="es-ES"/>
        </w:rPr>
        <w:t xml:space="preserve">INSTA a las Partes Contratantes que no hayan presentado una Ficha Informativa de Ramsar (FIR) o un mapa para todos los Humedales de Importancia Internacional (sitios Ramsar) que han designado (enumerados en el Anexo 3a del </w:t>
      </w:r>
      <w:r w:rsidR="00F401F4" w:rsidRPr="003422CF">
        <w:rPr>
          <w:rFonts w:cs="Calibri"/>
          <w:i/>
          <w:iCs/>
          <w:lang w:val="es-ES"/>
        </w:rPr>
        <w:t xml:space="preserve">Informe de la Secretaría de conformidad con el Artículo 8.2 sobre la lista de Humedales de Importancia Internacional </w:t>
      </w:r>
      <w:r w:rsidR="00F401F4" w:rsidRPr="003422CF">
        <w:rPr>
          <w:rFonts w:cs="Calibri"/>
          <w:lang w:val="es-ES"/>
        </w:rPr>
        <w:t xml:space="preserve">[documento COP14 Doc.xx]), a que presenten dicha información antes de la xxª reunión del Comité Permanente (SCxx); y ENCARGA a la Secretaría de Ramsar que se ponga en contacto con las Partes Contratantes pertinentes para ofrecerles el apoyo técnico </w:t>
      </w:r>
      <w:r w:rsidR="00F401F4" w:rsidRPr="003422CF">
        <w:t xml:space="preserve">necesario; </w:t>
      </w:r>
    </w:p>
    <w:p w14:paraId="5037F818" w14:textId="77777777" w:rsidR="00F401F4" w:rsidRPr="003422CF" w:rsidRDefault="00F401F4" w:rsidP="00F401F4">
      <w:pPr>
        <w:pStyle w:val="BodyText"/>
        <w:tabs>
          <w:tab w:val="left" w:pos="545"/>
        </w:tabs>
        <w:ind w:left="0" w:firstLine="0"/>
      </w:pPr>
    </w:p>
    <w:p w14:paraId="0E3592CE" w14:textId="2DBC8222" w:rsidR="00F401F4" w:rsidRDefault="009D2C48" w:rsidP="009D2C48">
      <w:pPr>
        <w:pStyle w:val="BodyText"/>
        <w:ind w:left="426" w:hanging="426"/>
        <w:rPr>
          <w:rFonts w:cs="Calibri"/>
          <w:lang w:val="es-ES"/>
        </w:rPr>
      </w:pPr>
      <w:r>
        <w:lastRenderedPageBreak/>
        <w:t>14.</w:t>
      </w:r>
      <w:r>
        <w:tab/>
      </w:r>
      <w:r w:rsidR="00F401F4" w:rsidRPr="003422CF">
        <w:t>PIDE</w:t>
      </w:r>
      <w:r w:rsidR="00F401F4" w:rsidRPr="003422CF">
        <w:rPr>
          <w:rFonts w:cs="Calibri"/>
          <w:lang w:val="es-ES"/>
        </w:rPr>
        <w:t xml:space="preserve"> a las Partes Contratantes que se enumeran en el Anexo 3b del </w:t>
      </w:r>
      <w:r w:rsidR="00F401F4" w:rsidRPr="003422CF">
        <w:rPr>
          <w:rFonts w:cs="Calibri"/>
          <w:i/>
          <w:iCs/>
          <w:lang w:val="es-ES"/>
        </w:rPr>
        <w:t xml:space="preserve">Informe de la Secretaría de conformidad con el Artículo 8.2 sobre la lista de Humedales de Importancia Internacional </w:t>
      </w:r>
      <w:r w:rsidR="00F401F4" w:rsidRPr="003422CF">
        <w:rPr>
          <w:rFonts w:cs="Calibri"/>
          <w:lang w:val="es-ES"/>
        </w:rPr>
        <w:t xml:space="preserve">(documento COP14 Doc.xx) que actualicen, con carácter de urgencia, las FIR sobre sus sitios Ramsar al menos una vez cada seis años (como se insta en la Resolución VI.13 sobre la </w:t>
      </w:r>
      <w:r w:rsidR="00F401F4" w:rsidRPr="003422CF">
        <w:rPr>
          <w:rFonts w:cs="Calibri"/>
          <w:i/>
          <w:iCs/>
          <w:lang w:val="es-ES"/>
        </w:rPr>
        <w:t>Presentación de información relativa a los sitios incluidos en la lista de Ramsar de Humedales de Importancia Internacional</w:t>
      </w:r>
      <w:r w:rsidR="00F401F4" w:rsidRPr="003422CF">
        <w:rPr>
          <w:rFonts w:cs="Calibri"/>
          <w:lang w:val="es-ES"/>
        </w:rPr>
        <w:t>);</w:t>
      </w:r>
    </w:p>
    <w:p w14:paraId="384D9365" w14:textId="77777777" w:rsidR="00F401F4" w:rsidRDefault="00F401F4" w:rsidP="009D2C48">
      <w:pPr>
        <w:pStyle w:val="ListParagraph"/>
        <w:ind w:left="426" w:hanging="426"/>
        <w:rPr>
          <w:rFonts w:cs="Calibri"/>
        </w:rPr>
      </w:pPr>
    </w:p>
    <w:p w14:paraId="131C6A21" w14:textId="51FA57AF" w:rsidR="00F401F4" w:rsidRPr="003422CF" w:rsidRDefault="009D2C48" w:rsidP="009D2C48">
      <w:pPr>
        <w:pStyle w:val="BodyText"/>
        <w:ind w:left="426" w:hanging="426"/>
        <w:rPr>
          <w:rFonts w:cs="Calibri"/>
          <w:lang w:val="es-ES"/>
        </w:rPr>
      </w:pPr>
      <w:r>
        <w:rPr>
          <w:rFonts w:cs="Calibri"/>
        </w:rPr>
        <w:t>15.</w:t>
      </w:r>
      <w:r>
        <w:rPr>
          <w:rFonts w:cs="Calibri"/>
        </w:rPr>
        <w:tab/>
      </w:r>
      <w:r w:rsidR="00F401F4" w:rsidRPr="003422CF">
        <w:rPr>
          <w:rFonts w:cs="Calibri"/>
        </w:rPr>
        <w:t xml:space="preserve">ALIENTA a las Partes Contratantes a adoptar y aplicar cuando proceda, como parte de su planificación para el manejo de sitios Ramsar y otros humedales, un régimen de evaluación y monitoreo adecuado, como el descrito en el Anexo de la Resolución VI.1 sobre la </w:t>
      </w:r>
      <w:r w:rsidR="00F401F4" w:rsidRPr="003422CF">
        <w:rPr>
          <w:rFonts w:cs="Calibri"/>
          <w:i/>
          <w:iCs/>
        </w:rPr>
        <w:t>Definición de trabajo de características ecológicas, lineamientos para describir y mantener las características ecológicas de los sitios incluidos en la lista, y funcionamiento del Registro de Montreux</w:t>
      </w:r>
      <w:r w:rsidR="00F401F4" w:rsidRPr="003422CF">
        <w:rPr>
          <w:rFonts w:cs="Calibri"/>
        </w:rPr>
        <w:t xml:space="preserve">, así como el </w:t>
      </w:r>
      <w:r w:rsidR="00F401F4" w:rsidRPr="003422CF">
        <w:rPr>
          <w:rFonts w:cs="Calibri"/>
          <w:i/>
          <w:iCs/>
        </w:rPr>
        <w:t xml:space="preserve">Marco para evaluar el riesgo en los humedales </w:t>
      </w:r>
      <w:r w:rsidR="00F401F4" w:rsidRPr="003422CF">
        <w:rPr>
          <w:rFonts w:cs="Calibri"/>
        </w:rPr>
        <w:t>de la Convención (Resolución VII.10), a fin de poder informar sobre cambios o posibles cambios en las características ecológicas de los sitios Ramsar con arreglo al Artículo 3.2;</w:t>
      </w:r>
    </w:p>
    <w:p w14:paraId="44201EB3" w14:textId="77777777" w:rsidR="00F401F4" w:rsidRDefault="00F401F4" w:rsidP="009D2C48">
      <w:pPr>
        <w:pStyle w:val="ListParagraph"/>
        <w:ind w:left="426" w:hanging="426"/>
        <w:rPr>
          <w:rFonts w:cs="Calibri"/>
        </w:rPr>
      </w:pPr>
    </w:p>
    <w:p w14:paraId="1F468109" w14:textId="5210F284" w:rsidR="00F401F4" w:rsidRPr="003422CF" w:rsidRDefault="009D2C48" w:rsidP="009D2C48">
      <w:pPr>
        <w:pStyle w:val="BodyText"/>
        <w:ind w:left="426" w:hanging="426"/>
        <w:rPr>
          <w:rFonts w:cs="Calibri"/>
          <w:lang w:val="es-ES"/>
        </w:rPr>
      </w:pPr>
      <w:r>
        <w:rPr>
          <w:rFonts w:cs="Calibri"/>
        </w:rPr>
        <w:t>16.</w:t>
      </w:r>
      <w:r>
        <w:rPr>
          <w:rFonts w:cs="Calibri"/>
        </w:rPr>
        <w:tab/>
      </w:r>
      <w:r w:rsidR="00F401F4" w:rsidRPr="003422CF">
        <w:rPr>
          <w:rFonts w:cs="Calibri"/>
        </w:rPr>
        <w:t xml:space="preserve">PIDE a las Partes Contratantes que tienen sitios Ramsar sobre los que la Secretaría ha recibido informes de cambios o posibles cambios en sus características ecológicas (enumerados en los Anexos 4a y 4b del </w:t>
      </w:r>
      <w:r w:rsidR="00F401F4" w:rsidRPr="003422CF">
        <w:rPr>
          <w:rFonts w:cs="Calibri"/>
          <w:i/>
          <w:iCs/>
        </w:rPr>
        <w:t xml:space="preserve">Informe de la Secretaría de conformidad con el Artículo 8.2 sobre la lista de Humedales de Importancia Internacional </w:t>
      </w:r>
      <w:r w:rsidR="00F401F4" w:rsidRPr="003422CF">
        <w:rPr>
          <w:rFonts w:cs="Calibri"/>
        </w:rPr>
        <w:t>(documento COP14 Doc.xx) que envíen información a la Secretaría en respuesta a dichos informes, y que, cuando proceda, incluyan información sobre las medidas que se han adoptado o se adoptarán para hacer frente a estos cambios o posibles cambios en las características ecológicas, antes de la reunión SCxx y de cada reunión subsiguiente del Comité Permanente hasta que el problema se resuelva; y PIDE ADEMÁS a la Secretaría que preste apoyo técnico a estas Partes para abordar las amenazas a sus sitios, dando prioridad a los sitios más antiguos, y que presenten un informe a la reunión SCxx;</w:t>
      </w:r>
    </w:p>
    <w:p w14:paraId="6ED0FF19" w14:textId="77777777" w:rsidR="00F401F4" w:rsidRDefault="00F401F4" w:rsidP="009D2C48">
      <w:pPr>
        <w:pStyle w:val="ListParagraph"/>
        <w:ind w:left="426" w:hanging="426"/>
        <w:rPr>
          <w:rFonts w:cs="Calibri"/>
        </w:rPr>
      </w:pPr>
    </w:p>
    <w:p w14:paraId="62D75133" w14:textId="74471E5E" w:rsidR="00F401F4" w:rsidRPr="003422CF" w:rsidRDefault="009D2C48" w:rsidP="009D2C48">
      <w:pPr>
        <w:pStyle w:val="BodyText"/>
        <w:ind w:left="426" w:hanging="426"/>
        <w:rPr>
          <w:rFonts w:cs="Calibri"/>
          <w:lang w:val="es-ES"/>
        </w:rPr>
      </w:pPr>
      <w:r>
        <w:rPr>
          <w:rFonts w:cs="Calibri"/>
        </w:rPr>
        <w:t>17.</w:t>
      </w:r>
      <w:r>
        <w:rPr>
          <w:rFonts w:cs="Calibri"/>
        </w:rPr>
        <w:tab/>
      </w:r>
      <w:r w:rsidR="00F401F4" w:rsidRPr="003422CF">
        <w:rPr>
          <w:rFonts w:cs="Calibri"/>
        </w:rPr>
        <w:t>ALIENTA a las Partes Contratantes a que continúen utilizando el cuestionario del Registro de Montreux que se encuentra en el Anexo 1 de la presente resolución para determinar la inclusión de un sitio o la eliminación de un sitio inscrito en la Lista de Montreux;</w:t>
      </w:r>
    </w:p>
    <w:p w14:paraId="7952F9C0" w14:textId="77777777" w:rsidR="00F401F4" w:rsidRDefault="00F401F4" w:rsidP="009D2C48">
      <w:pPr>
        <w:pStyle w:val="ListParagraph"/>
        <w:ind w:left="426" w:hanging="426"/>
        <w:rPr>
          <w:rFonts w:cs="Calibri"/>
        </w:rPr>
      </w:pPr>
    </w:p>
    <w:p w14:paraId="7F442DFC" w14:textId="45D4EA7C" w:rsidR="00F401F4" w:rsidRPr="003422CF" w:rsidRDefault="009D2C48" w:rsidP="009D2C48">
      <w:pPr>
        <w:pStyle w:val="BodyText"/>
        <w:ind w:left="426" w:hanging="426"/>
        <w:rPr>
          <w:rFonts w:cs="Calibri"/>
          <w:lang w:val="es-ES"/>
        </w:rPr>
      </w:pPr>
      <w:r>
        <w:rPr>
          <w:rFonts w:cs="Calibri"/>
        </w:rPr>
        <w:t>18.</w:t>
      </w:r>
      <w:r>
        <w:rPr>
          <w:rFonts w:cs="Calibri"/>
        </w:rPr>
        <w:tab/>
      </w:r>
      <w:r w:rsidR="00F401F4" w:rsidRPr="003422CF">
        <w:rPr>
          <w:rFonts w:cs="Calibri"/>
        </w:rPr>
        <w:t>ALIENTA a las Partes Contratantes a que, al presentar un informe en cumplimiento del Artículo 3.2, consideren si el sitio en cuestión se beneficiaría de su inclusión en el Registro de Montreux;</w:t>
      </w:r>
    </w:p>
    <w:p w14:paraId="75A52AD5" w14:textId="77777777" w:rsidR="00F401F4" w:rsidRDefault="00F401F4" w:rsidP="009D2C48">
      <w:pPr>
        <w:pStyle w:val="ListParagraph"/>
        <w:ind w:left="426" w:hanging="426"/>
        <w:rPr>
          <w:rFonts w:cs="Calibri"/>
        </w:rPr>
      </w:pPr>
    </w:p>
    <w:p w14:paraId="5C692B2F" w14:textId="4F7F7174" w:rsidR="00F401F4" w:rsidRPr="003422CF" w:rsidRDefault="009D2C48" w:rsidP="009D2C48">
      <w:pPr>
        <w:pStyle w:val="BodyText"/>
        <w:ind w:left="426" w:hanging="426"/>
        <w:rPr>
          <w:rFonts w:cs="Calibri"/>
          <w:lang w:val="es-ES"/>
        </w:rPr>
      </w:pPr>
      <w:r>
        <w:rPr>
          <w:rFonts w:cs="Calibri"/>
        </w:rPr>
        <w:t>19.</w:t>
      </w:r>
      <w:r>
        <w:rPr>
          <w:rFonts w:cs="Calibri"/>
        </w:rPr>
        <w:tab/>
      </w:r>
      <w:r w:rsidR="00F401F4">
        <w:rPr>
          <w:rFonts w:cs="Calibri"/>
        </w:rPr>
        <w:t>E</w:t>
      </w:r>
      <w:r w:rsidR="00F401F4" w:rsidRPr="003422CF">
        <w:rPr>
          <w:rFonts w:cs="Calibri"/>
        </w:rPr>
        <w:t>NCARGA a la Secretaría que ayude a las Partes Contratantes en sus acciones en respuesta a los cambios o posibles cambios en las características ecológicas de sitios Ramsar, por ejemplo prestando asesoramiento, cuando se solicite, sobre la aplicación de los principios de uso racional o, cuando proceda, proponiendo a las Partes que agreguen el sitio o los sitios al Registro de Montreux o que inviten a una Misión Ramsar de Asesoramiento;</w:t>
      </w:r>
    </w:p>
    <w:p w14:paraId="49AA8304" w14:textId="77777777" w:rsidR="00F401F4" w:rsidRDefault="00F401F4" w:rsidP="009D2C48">
      <w:pPr>
        <w:pStyle w:val="ListParagraph"/>
        <w:ind w:left="426" w:hanging="426"/>
        <w:rPr>
          <w:rFonts w:cs="Calibri"/>
        </w:rPr>
      </w:pPr>
    </w:p>
    <w:p w14:paraId="6262EAE9" w14:textId="7271AFAE" w:rsidR="00F401F4" w:rsidRDefault="009D2C48" w:rsidP="009D2C48">
      <w:pPr>
        <w:pStyle w:val="BodyText"/>
        <w:ind w:left="426" w:hanging="426"/>
        <w:rPr>
          <w:rFonts w:cs="Calibri"/>
          <w:b/>
          <w:bCs/>
          <w:lang w:val="es-ES"/>
        </w:rPr>
      </w:pPr>
      <w:r>
        <w:rPr>
          <w:rFonts w:cs="Calibri"/>
        </w:rPr>
        <w:t>20.</w:t>
      </w:r>
      <w:r>
        <w:rPr>
          <w:rFonts w:cs="Calibri"/>
        </w:rPr>
        <w:tab/>
      </w:r>
      <w:r w:rsidR="00F401F4" w:rsidRPr="003422CF">
        <w:rPr>
          <w:rFonts w:cs="Calibri"/>
        </w:rPr>
        <w:t>DEROGA la Resolución XIII.10</w:t>
      </w:r>
      <w:r w:rsidR="00F401F4">
        <w:rPr>
          <w:rFonts w:cs="Calibri"/>
        </w:rPr>
        <w:t xml:space="preserve">, </w:t>
      </w:r>
      <w:r w:rsidR="00F401F4" w:rsidRPr="003422CF">
        <w:rPr>
          <w:rFonts w:cs="Calibri"/>
          <w:i/>
          <w:iCs/>
        </w:rPr>
        <w:t>El estado de los sitios de la Lista Ramsar de Humedales de Importancia Internacional</w:t>
      </w:r>
      <w:r w:rsidR="00F401F4" w:rsidRPr="003422CF">
        <w:rPr>
          <w:rFonts w:cs="Calibri"/>
        </w:rPr>
        <w:t>, que es reemplazada por la presente</w:t>
      </w:r>
      <w:r w:rsidR="00F401F4">
        <w:rPr>
          <w:rFonts w:cs="Calibri"/>
        </w:rPr>
        <w:t xml:space="preserve"> resolución</w:t>
      </w:r>
      <w:r w:rsidR="00F401F4" w:rsidRPr="003422CF">
        <w:rPr>
          <w:rFonts w:cs="Calibri"/>
        </w:rPr>
        <w:t>.</w:t>
      </w:r>
      <w:r w:rsidR="00F401F4">
        <w:rPr>
          <w:rFonts w:cs="Calibri"/>
          <w:b/>
          <w:bCs/>
          <w:lang w:val="es-ES"/>
        </w:rPr>
        <w:br w:type="page"/>
      </w:r>
    </w:p>
    <w:p w14:paraId="07DADCBE" w14:textId="77777777" w:rsidR="00F401F4" w:rsidRPr="00F401F4" w:rsidRDefault="00F401F4" w:rsidP="00F401F4">
      <w:pPr>
        <w:ind w:left="120"/>
        <w:rPr>
          <w:rFonts w:ascii="Calibri" w:hAnsi="Calibri"/>
          <w:b/>
          <w:i/>
          <w:lang w:val="fr-FR"/>
        </w:rPr>
      </w:pPr>
      <w:r w:rsidRPr="00F401F4">
        <w:rPr>
          <w:rFonts w:ascii="Calibri" w:hAnsi="Calibri"/>
          <w:b/>
          <w:i/>
          <w:lang w:val="fr-FR"/>
        </w:rPr>
        <w:lastRenderedPageBreak/>
        <w:t>Anexo 1 del proyecto de resolución</w:t>
      </w:r>
    </w:p>
    <w:p w14:paraId="72530E4E" w14:textId="77777777" w:rsidR="00F401F4" w:rsidRPr="00F401F4" w:rsidRDefault="00F401F4" w:rsidP="00F401F4">
      <w:pPr>
        <w:ind w:left="120"/>
        <w:rPr>
          <w:rFonts w:ascii="Calibri" w:hAnsi="Calibri"/>
          <w:b/>
          <w:i/>
          <w:lang w:val="fr-FR"/>
        </w:rPr>
      </w:pPr>
      <w:r w:rsidRPr="00F401F4">
        <w:rPr>
          <w:rFonts w:ascii="Calibri" w:hAnsi="Calibri"/>
          <w:b/>
          <w:i/>
          <w:lang w:val="fr-FR"/>
        </w:rPr>
        <w:t xml:space="preserve">Registro de Montreux: Contenido del cuestionario </w:t>
      </w:r>
    </w:p>
    <w:p w14:paraId="7758C9C2" w14:textId="77777777" w:rsidR="00F401F4" w:rsidRPr="003422CF" w:rsidRDefault="00F401F4" w:rsidP="00F401F4">
      <w:pPr>
        <w:spacing w:before="100" w:beforeAutospacing="1" w:after="100" w:afterAutospacing="1"/>
        <w:ind w:left="142"/>
        <w:rPr>
          <w:lang w:val="es-ES"/>
        </w:rPr>
      </w:pPr>
      <w:r w:rsidRPr="003422CF">
        <w:rPr>
          <w:rFonts w:ascii="Calibri" w:hAnsi="Calibri" w:cs="Calibri"/>
          <w:b/>
          <w:bCs/>
          <w:lang w:val="es-ES"/>
        </w:rPr>
        <w:t xml:space="preserve">Sección 1: Información para evaluar la posible inclusión de un sitio Ramsar en el Registro de Montreux </w:t>
      </w:r>
    </w:p>
    <w:p w14:paraId="24410865" w14:textId="77777777" w:rsidR="00F401F4" w:rsidRPr="003422CF" w:rsidRDefault="00F401F4" w:rsidP="00F401F4">
      <w:pPr>
        <w:spacing w:before="100" w:beforeAutospacing="1" w:after="100" w:afterAutospacing="1"/>
        <w:ind w:left="142"/>
        <w:rPr>
          <w:u w:val="single"/>
          <w:lang w:val="es-ES"/>
        </w:rPr>
      </w:pPr>
      <w:r w:rsidRPr="003422CF">
        <w:rPr>
          <w:rFonts w:ascii="Calibri" w:hAnsi="Calibri" w:cs="Calibri"/>
          <w:u w:val="single"/>
          <w:lang w:val="es-ES"/>
        </w:rPr>
        <w:t xml:space="preserve">Naturaleza del cambio </w:t>
      </w:r>
    </w:p>
    <w:p w14:paraId="6DEBDA56" w14:textId="77777777" w:rsidR="00F401F4" w:rsidRPr="003422CF" w:rsidRDefault="00F401F4" w:rsidP="00F401F4">
      <w:pPr>
        <w:numPr>
          <w:ilvl w:val="0"/>
          <w:numId w:val="21"/>
        </w:numPr>
        <w:spacing w:before="100" w:beforeAutospacing="1" w:after="100" w:afterAutospacing="1"/>
        <w:ind w:hanging="720"/>
        <w:rPr>
          <w:rFonts w:ascii="Calibri" w:hAnsi="Calibri" w:cs="Calibri"/>
          <w:lang w:val="es-ES"/>
        </w:rPr>
      </w:pPr>
      <w:r w:rsidRPr="003422CF">
        <w:rPr>
          <w:rFonts w:ascii="Calibri" w:hAnsi="Calibri" w:cs="Calibri"/>
          <w:lang w:val="es-ES"/>
        </w:rPr>
        <w:t>Nombre del sitio</w:t>
      </w:r>
      <w:r>
        <w:rPr>
          <w:rFonts w:ascii="Calibri" w:hAnsi="Calibri" w:cs="Calibri"/>
          <w:lang w:val="es-ES"/>
        </w:rPr>
        <w:t>.</w:t>
      </w:r>
    </w:p>
    <w:p w14:paraId="0C2418AB" w14:textId="77777777" w:rsidR="00F401F4" w:rsidRPr="003422CF" w:rsidRDefault="00F401F4" w:rsidP="00F401F4">
      <w:pPr>
        <w:numPr>
          <w:ilvl w:val="0"/>
          <w:numId w:val="21"/>
        </w:numPr>
        <w:spacing w:before="100" w:beforeAutospacing="1" w:after="100" w:afterAutospacing="1"/>
        <w:ind w:hanging="720"/>
        <w:rPr>
          <w:rFonts w:ascii="Calibri" w:hAnsi="Calibri" w:cs="Calibri"/>
          <w:lang w:val="es-ES"/>
        </w:rPr>
      </w:pPr>
      <w:r w:rsidRPr="003422CF">
        <w:rPr>
          <w:rFonts w:ascii="Calibri" w:hAnsi="Calibri" w:cs="Calibri"/>
          <w:lang w:val="es-ES"/>
        </w:rPr>
        <w:t>Criterios de Ramsar para la inclusión del sitio como de importancia internacional</w:t>
      </w:r>
      <w:r>
        <w:rPr>
          <w:rFonts w:ascii="Calibri" w:hAnsi="Calibri" w:cs="Calibri"/>
          <w:lang w:val="es-ES"/>
        </w:rPr>
        <w:t>.</w:t>
      </w:r>
      <w:r w:rsidRPr="003422CF">
        <w:rPr>
          <w:rFonts w:ascii="Calibri" w:hAnsi="Calibri" w:cs="Calibri"/>
          <w:lang w:val="es-ES"/>
        </w:rPr>
        <w:t xml:space="preserve"> </w:t>
      </w:r>
    </w:p>
    <w:p w14:paraId="5FD322AC" w14:textId="77777777" w:rsidR="00F401F4" w:rsidRPr="003422CF" w:rsidRDefault="00F401F4" w:rsidP="00F401F4">
      <w:pPr>
        <w:numPr>
          <w:ilvl w:val="0"/>
          <w:numId w:val="21"/>
        </w:numPr>
        <w:spacing w:before="100" w:beforeAutospacing="1" w:after="100" w:afterAutospacing="1"/>
        <w:ind w:hanging="720"/>
        <w:rPr>
          <w:rFonts w:ascii="Calibri" w:hAnsi="Calibri" w:cs="Calibri"/>
          <w:lang w:val="es-ES"/>
        </w:rPr>
      </w:pPr>
      <w:r w:rsidRPr="003422CF">
        <w:rPr>
          <w:rFonts w:ascii="Calibri" w:hAnsi="Calibri" w:cs="Calibri"/>
          <w:lang w:val="es-ES"/>
        </w:rPr>
        <w:t>Resumen de la descripción de las características ecológicas</w:t>
      </w:r>
      <w:r>
        <w:rPr>
          <w:rFonts w:ascii="Calibri" w:hAnsi="Calibri" w:cs="Calibri"/>
          <w:lang w:val="es-ES"/>
        </w:rPr>
        <w:t>.</w:t>
      </w:r>
    </w:p>
    <w:p w14:paraId="41E6166C" w14:textId="77777777" w:rsidR="00F401F4" w:rsidRPr="003422CF" w:rsidRDefault="00F401F4" w:rsidP="00F401F4">
      <w:pPr>
        <w:numPr>
          <w:ilvl w:val="0"/>
          <w:numId w:val="21"/>
        </w:numPr>
        <w:spacing w:before="100" w:beforeAutospacing="1" w:after="100" w:afterAutospacing="1"/>
        <w:ind w:hanging="720"/>
        <w:rPr>
          <w:rFonts w:ascii="Calibri" w:hAnsi="Calibri" w:cs="Calibri"/>
          <w:lang w:val="es-ES"/>
        </w:rPr>
      </w:pPr>
      <w:r w:rsidRPr="003422CF">
        <w:rPr>
          <w:rFonts w:ascii="Calibri" w:hAnsi="Calibri" w:cs="Calibri"/>
          <w:lang w:val="es-ES"/>
        </w:rPr>
        <w:t>Componentes, procesos, funciones y servicios ecológicos de los ecosistemas afectados por cambios negativos o posibles cambios negativos inducidos por la actividad humana (incluir los números de código pertinentes de la descripción de las características ecológicas)</w:t>
      </w:r>
      <w:r>
        <w:rPr>
          <w:rFonts w:ascii="Calibri" w:hAnsi="Calibri" w:cs="Calibri"/>
          <w:lang w:val="es-ES"/>
        </w:rPr>
        <w:t>.</w:t>
      </w:r>
    </w:p>
    <w:p w14:paraId="32F70354" w14:textId="77777777" w:rsidR="00F401F4" w:rsidRPr="003422CF" w:rsidRDefault="00F401F4" w:rsidP="00F401F4">
      <w:pPr>
        <w:numPr>
          <w:ilvl w:val="0"/>
          <w:numId w:val="21"/>
        </w:numPr>
        <w:spacing w:before="100" w:beforeAutospacing="1" w:after="100" w:afterAutospacing="1"/>
        <w:ind w:hanging="720"/>
        <w:rPr>
          <w:rFonts w:ascii="Calibri" w:hAnsi="Calibri" w:cs="Calibri"/>
          <w:lang w:val="es-ES"/>
        </w:rPr>
      </w:pPr>
      <w:r w:rsidRPr="003422CF">
        <w:rPr>
          <w:rFonts w:ascii="Calibri" w:hAnsi="Calibri" w:cs="Calibri"/>
          <w:lang w:val="es-ES"/>
        </w:rPr>
        <w:t xml:space="preserve">Naturaleza y alcance de los cambios o posibles cambios en las características ecológicas (utilizar las categorías de factores adversos que figuran en el Apéndice F de la Resolución XI.8, Anexo 2: </w:t>
      </w:r>
      <w:r w:rsidRPr="003422CF">
        <w:rPr>
          <w:rFonts w:ascii="Calibri" w:hAnsi="Calibri" w:cs="Calibri"/>
          <w:i/>
          <w:iCs/>
          <w:lang w:val="es-ES"/>
        </w:rPr>
        <w:t>Marco estratégico y lineamientos para el desarrollo futuro de la Lista de Humedales de Importancia Internacional de la Convención sobre los Humedales</w:t>
      </w:r>
      <w:r w:rsidRPr="003422CF">
        <w:rPr>
          <w:rFonts w:ascii="Calibri" w:hAnsi="Calibri" w:cs="Calibri"/>
          <w:lang w:val="es-ES"/>
        </w:rPr>
        <w:t>)</w:t>
      </w:r>
      <w:r w:rsidRPr="003422CF">
        <w:rPr>
          <w:rFonts w:ascii="Calibri" w:hAnsi="Calibri" w:cs="Calibri"/>
          <w:i/>
          <w:iCs/>
          <w:lang w:val="es-ES"/>
        </w:rPr>
        <w:t xml:space="preserve">. </w:t>
      </w:r>
    </w:p>
    <w:p w14:paraId="49477C0A" w14:textId="77777777" w:rsidR="00F401F4" w:rsidRPr="003422CF" w:rsidRDefault="00F401F4" w:rsidP="00F401F4">
      <w:pPr>
        <w:numPr>
          <w:ilvl w:val="0"/>
          <w:numId w:val="21"/>
        </w:numPr>
        <w:spacing w:before="100" w:beforeAutospacing="1" w:after="100" w:afterAutospacing="1"/>
        <w:ind w:hanging="720"/>
        <w:rPr>
          <w:rFonts w:ascii="Calibri" w:hAnsi="Calibri" w:cs="Calibri"/>
          <w:lang w:val="es-ES"/>
        </w:rPr>
      </w:pPr>
      <w:r w:rsidRPr="003422CF">
        <w:rPr>
          <w:rFonts w:ascii="Calibri" w:hAnsi="Calibri" w:cs="Calibri"/>
          <w:lang w:val="es-ES"/>
        </w:rPr>
        <w:t>Motivo(s) de los cambios o posibles cambios antes descritos</w:t>
      </w:r>
      <w:r>
        <w:rPr>
          <w:rFonts w:ascii="Calibri" w:hAnsi="Calibri" w:cs="Calibri"/>
          <w:lang w:val="es-ES"/>
        </w:rPr>
        <w:t>.</w:t>
      </w:r>
      <w:r w:rsidRPr="003422CF">
        <w:rPr>
          <w:rFonts w:ascii="Calibri" w:hAnsi="Calibri" w:cs="Calibri"/>
          <w:lang w:val="es-ES"/>
        </w:rPr>
        <w:t xml:space="preserve"> </w:t>
      </w:r>
    </w:p>
    <w:p w14:paraId="566E7342" w14:textId="77777777" w:rsidR="00F401F4" w:rsidRPr="003422CF" w:rsidRDefault="00F401F4" w:rsidP="00F401F4">
      <w:pPr>
        <w:spacing w:before="100" w:beforeAutospacing="1" w:after="100" w:afterAutospacing="1"/>
        <w:ind w:firstLine="142"/>
        <w:rPr>
          <w:u w:val="single"/>
          <w:lang w:val="es-ES"/>
        </w:rPr>
      </w:pPr>
      <w:r w:rsidRPr="003422CF">
        <w:rPr>
          <w:rFonts w:ascii="Calibri" w:hAnsi="Calibri" w:cs="Calibri"/>
          <w:u w:val="single"/>
          <w:lang w:val="es-ES"/>
        </w:rPr>
        <w:t xml:space="preserve">Medidas de gestión establecidas </w:t>
      </w:r>
    </w:p>
    <w:p w14:paraId="66488CD5"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Fecha en que se presentó la última Ficha Informativa de Ramsar (FIR)</w:t>
      </w:r>
      <w:r>
        <w:rPr>
          <w:rFonts w:ascii="Calibri" w:hAnsi="Calibri" w:cs="Calibri"/>
          <w:lang w:val="es-ES"/>
        </w:rPr>
        <w:t>.</w:t>
      </w:r>
    </w:p>
    <w:p w14:paraId="084FA9C3"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Estrategias de gestión y mecanismos administrativos establecidos, de haberlos (de las autoridades nacionales, las autoridades descentralizadas, en la comunidad, u otros)</w:t>
      </w:r>
      <w:r>
        <w:rPr>
          <w:rFonts w:ascii="Calibri" w:hAnsi="Calibri" w:cs="Calibri"/>
          <w:lang w:val="es-ES"/>
        </w:rPr>
        <w:t>.</w:t>
      </w:r>
    </w:p>
    <w:p w14:paraId="73306445"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Plan de gestión del sitio u otros programas de planificación, monitoreo o evaluación establecidos en el sitio, de haberlos (descripción de técnica(s), objetivos y naturaleza de los datos y la información recolectados): consultar la sección 5.2.7 de la FIR (Anexo 1 de la Resolución XI.8, campo 34 de la FIR)</w:t>
      </w:r>
      <w:r>
        <w:rPr>
          <w:rFonts w:ascii="Calibri" w:hAnsi="Calibri" w:cs="Calibri"/>
          <w:lang w:val="es-ES"/>
        </w:rPr>
        <w:t>.</w:t>
      </w:r>
    </w:p>
    <w:p w14:paraId="2283A161"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Procedimientos de evaluación establecidos, de haberlos. (¿Cómo se obtiene la información a partir del programa de monitoreo utilizado?)</w:t>
      </w:r>
      <w:r>
        <w:rPr>
          <w:rFonts w:ascii="Calibri" w:hAnsi="Calibri" w:cs="Calibri"/>
          <w:lang w:val="es-ES"/>
        </w:rPr>
        <w:t>.</w:t>
      </w:r>
      <w:r w:rsidRPr="003422CF">
        <w:rPr>
          <w:rFonts w:ascii="Calibri" w:hAnsi="Calibri" w:cs="Calibri"/>
          <w:lang w:val="es-ES"/>
        </w:rPr>
        <w:t xml:space="preserve"> </w:t>
      </w:r>
    </w:p>
    <w:p w14:paraId="2ED2D8E3"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 xml:space="preserve">Medidas de protección, paliativas y de restauración en marcha hasta el momento o previstas, en su caso. </w:t>
      </w:r>
    </w:p>
    <w:p w14:paraId="69D73D5A"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Otros procesos análogos o vinculados de intervención de sitios que se hayan activado o que estén previstos, por ejemplo, con arreglo a otros acuerdos multilaterales para el medio ambiente</w:t>
      </w:r>
      <w:r>
        <w:rPr>
          <w:rFonts w:ascii="Calibri" w:hAnsi="Calibri" w:cs="Calibri"/>
          <w:lang w:val="es-ES"/>
        </w:rPr>
        <w:t>.</w:t>
      </w:r>
    </w:p>
    <w:p w14:paraId="01598B14"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Lista de anexos proporcionada por la Parte Contratante (en su caso)</w:t>
      </w:r>
      <w:r>
        <w:rPr>
          <w:rFonts w:ascii="Calibri" w:hAnsi="Calibri" w:cs="Calibri"/>
          <w:lang w:val="es-ES"/>
        </w:rPr>
        <w:t>.</w:t>
      </w:r>
    </w:p>
    <w:p w14:paraId="63392886" w14:textId="77777777" w:rsidR="00F401F4" w:rsidRPr="003422CF" w:rsidRDefault="00F401F4" w:rsidP="00F401F4">
      <w:pPr>
        <w:numPr>
          <w:ilvl w:val="0"/>
          <w:numId w:val="22"/>
        </w:numPr>
        <w:tabs>
          <w:tab w:val="clear" w:pos="720"/>
          <w:tab w:val="num" w:pos="426"/>
        </w:tabs>
        <w:spacing w:before="100" w:beforeAutospacing="1" w:after="100" w:afterAutospacing="1"/>
        <w:ind w:left="426" w:hanging="426"/>
        <w:rPr>
          <w:rFonts w:ascii="Calibri" w:hAnsi="Calibri" w:cs="Calibri"/>
          <w:lang w:val="es-ES"/>
        </w:rPr>
      </w:pPr>
      <w:r w:rsidRPr="003422CF">
        <w:rPr>
          <w:rFonts w:ascii="Calibri" w:hAnsi="Calibri" w:cs="Calibri"/>
          <w:lang w:val="es-ES"/>
        </w:rPr>
        <w:t>Lista de anexos proporcionada por la Secretaría (en su caso)</w:t>
      </w:r>
      <w:r>
        <w:rPr>
          <w:rFonts w:ascii="Calibri" w:hAnsi="Calibri" w:cs="Calibri"/>
          <w:lang w:val="es-ES"/>
        </w:rPr>
        <w:t>.</w:t>
      </w:r>
    </w:p>
    <w:p w14:paraId="22D4879B" w14:textId="77777777" w:rsidR="00F401F4" w:rsidRPr="003422CF" w:rsidRDefault="00F401F4" w:rsidP="00F401F4">
      <w:pPr>
        <w:spacing w:before="100" w:beforeAutospacing="1" w:after="100" w:afterAutospacing="1"/>
        <w:ind w:left="142"/>
        <w:rPr>
          <w:lang w:val="es-ES"/>
        </w:rPr>
      </w:pPr>
      <w:r w:rsidRPr="003422CF">
        <w:rPr>
          <w:rFonts w:ascii="Calibri" w:hAnsi="Calibri" w:cs="Calibri"/>
          <w:b/>
          <w:bCs/>
          <w:lang w:val="es-ES"/>
        </w:rPr>
        <w:t xml:space="preserve">Sección 2: Información para evaluar la posible eliminación de un sitio inscrito en el Registro de Montreux </w:t>
      </w:r>
    </w:p>
    <w:p w14:paraId="4E630BF7" w14:textId="77777777" w:rsidR="00F401F4" w:rsidRPr="003422CF" w:rsidRDefault="00F401F4" w:rsidP="00F401F4">
      <w:pPr>
        <w:spacing w:before="100" w:beforeAutospacing="1" w:after="100" w:afterAutospacing="1"/>
        <w:ind w:left="142"/>
        <w:rPr>
          <w:u w:val="single"/>
          <w:lang w:val="es-ES"/>
        </w:rPr>
      </w:pPr>
      <w:r w:rsidRPr="003422CF">
        <w:rPr>
          <w:rFonts w:ascii="Calibri" w:hAnsi="Calibri" w:cs="Calibri"/>
          <w:u w:val="single"/>
          <w:lang w:val="es-ES"/>
        </w:rPr>
        <w:t xml:space="preserve">Medidas de gestión establecidas </w:t>
      </w:r>
    </w:p>
    <w:p w14:paraId="48CEE795" w14:textId="77777777" w:rsidR="00F401F4" w:rsidRPr="00104108" w:rsidRDefault="00F401F4" w:rsidP="00F401F4">
      <w:pPr>
        <w:pStyle w:val="ListParagraph"/>
        <w:numPr>
          <w:ilvl w:val="0"/>
          <w:numId w:val="24"/>
        </w:numPr>
        <w:spacing w:before="100" w:beforeAutospacing="1" w:after="100" w:afterAutospacing="1"/>
        <w:ind w:left="426" w:hanging="426"/>
        <w:contextualSpacing/>
        <w:rPr>
          <w:lang w:val="es-ES"/>
        </w:rPr>
      </w:pPr>
      <w:r w:rsidRPr="004D2128">
        <w:rPr>
          <w:rFonts w:ascii="Calibri" w:hAnsi="Calibri" w:cs="Calibri"/>
          <w:lang w:val="es-ES"/>
        </w:rPr>
        <w:t>Fecha en que se presentó la última Ficha Informativa de Ramsar (FIR</w:t>
      </w:r>
      <w:r>
        <w:rPr>
          <w:rFonts w:ascii="Calibri" w:hAnsi="Calibri" w:cs="Calibri"/>
          <w:lang w:val="es-ES"/>
        </w:rPr>
        <w:t>).</w:t>
      </w:r>
    </w:p>
    <w:p w14:paraId="44972BB3" w14:textId="77777777" w:rsidR="00F401F4" w:rsidRPr="00582129" w:rsidRDefault="00F401F4" w:rsidP="00F401F4">
      <w:pPr>
        <w:pStyle w:val="ListParagraph"/>
        <w:numPr>
          <w:ilvl w:val="0"/>
          <w:numId w:val="24"/>
        </w:numPr>
        <w:spacing w:before="100" w:beforeAutospacing="1" w:after="100" w:afterAutospacing="1"/>
        <w:ind w:left="426" w:hanging="426"/>
        <w:contextualSpacing/>
        <w:rPr>
          <w:lang w:val="es-ES"/>
        </w:rPr>
      </w:pPr>
      <w:r w:rsidRPr="004D2128">
        <w:rPr>
          <w:rFonts w:ascii="Calibri" w:hAnsi="Calibri" w:cs="Calibri"/>
          <w:lang w:val="es-ES"/>
        </w:rPr>
        <w:lastRenderedPageBreak/>
        <w:t>Plan de gestión del sitio u otros programas de planificación, monitoreo o evaluaci</w:t>
      </w:r>
      <w:r>
        <w:rPr>
          <w:rFonts w:ascii="Calibri" w:hAnsi="Calibri" w:cs="Calibri"/>
          <w:lang w:val="es-ES"/>
        </w:rPr>
        <w:t>ó</w:t>
      </w:r>
      <w:r w:rsidRPr="004D2128">
        <w:rPr>
          <w:rFonts w:ascii="Calibri" w:hAnsi="Calibri" w:cs="Calibri"/>
          <w:lang w:val="es-ES"/>
        </w:rPr>
        <w:t>n</w:t>
      </w:r>
      <w:r>
        <w:rPr>
          <w:rFonts w:ascii="Calibri" w:hAnsi="Calibri" w:cs="Calibri"/>
          <w:lang w:val="es-ES"/>
        </w:rPr>
        <w:t xml:space="preserve"> </w:t>
      </w:r>
      <w:r w:rsidRPr="00104108">
        <w:rPr>
          <w:rFonts w:ascii="Calibri" w:hAnsi="Calibri" w:cs="Calibri"/>
          <w:lang w:val="es-ES"/>
        </w:rPr>
        <w:t>establecidos en el sitio, de haberlos (descripción de técnica(s), objetivos y naturaleza de los datos y la información recolectados) (consultar la sección 5.2.7 de la FIR, Anexo 1 de la Resolución XI.8, campo 34 de la FIR)</w:t>
      </w:r>
      <w:r>
        <w:rPr>
          <w:rFonts w:ascii="Calibri" w:hAnsi="Calibri" w:cs="Calibri"/>
          <w:lang w:val="es-ES"/>
        </w:rPr>
        <w:t>.</w:t>
      </w:r>
    </w:p>
    <w:p w14:paraId="7674536E" w14:textId="77777777" w:rsidR="00F401F4" w:rsidRPr="00582129" w:rsidRDefault="00F401F4" w:rsidP="00F401F4">
      <w:pPr>
        <w:pStyle w:val="ListParagraph"/>
        <w:numPr>
          <w:ilvl w:val="0"/>
          <w:numId w:val="24"/>
        </w:numPr>
        <w:spacing w:before="100" w:beforeAutospacing="1" w:after="100" w:afterAutospacing="1"/>
        <w:ind w:left="426" w:hanging="426"/>
        <w:contextualSpacing/>
        <w:rPr>
          <w:lang w:val="es-ES"/>
        </w:rPr>
      </w:pPr>
      <w:r w:rsidRPr="00582129">
        <w:rPr>
          <w:rFonts w:ascii="Calibri" w:hAnsi="Calibri" w:cs="Calibri"/>
          <w:lang w:val="es-ES"/>
        </w:rPr>
        <w:t>Procedimientos de evaluación establecidos, en su caso (cómo se obtiene la información a partir del programa de monitoreo utilizado)</w:t>
      </w:r>
      <w:r>
        <w:rPr>
          <w:rFonts w:ascii="Calibri" w:hAnsi="Calibri" w:cs="Calibri"/>
          <w:lang w:val="es-ES"/>
        </w:rPr>
        <w:t>.</w:t>
      </w:r>
    </w:p>
    <w:p w14:paraId="67B1A842" w14:textId="77777777" w:rsidR="00F401F4" w:rsidRPr="00582129" w:rsidRDefault="00F401F4" w:rsidP="00F401F4">
      <w:pPr>
        <w:pStyle w:val="ListParagraph"/>
        <w:numPr>
          <w:ilvl w:val="0"/>
          <w:numId w:val="24"/>
        </w:numPr>
        <w:spacing w:before="100" w:beforeAutospacing="1" w:after="100" w:afterAutospacing="1"/>
        <w:ind w:left="426" w:hanging="426"/>
        <w:contextualSpacing/>
        <w:rPr>
          <w:lang w:val="es-ES"/>
        </w:rPr>
      </w:pPr>
      <w:r w:rsidRPr="00582129">
        <w:rPr>
          <w:rFonts w:ascii="Calibri" w:hAnsi="Calibri" w:cs="Calibri"/>
          <w:lang w:val="es-ES"/>
        </w:rPr>
        <w:t xml:space="preserve">Medidas de protección, paliativas y de restauración en marcha hasta el momento o previstas, en su caso. </w:t>
      </w:r>
    </w:p>
    <w:p w14:paraId="2590CB36" w14:textId="77777777" w:rsidR="00F401F4" w:rsidRPr="003422CF" w:rsidRDefault="00F401F4" w:rsidP="00F401F4">
      <w:pPr>
        <w:spacing w:before="100" w:beforeAutospacing="1" w:after="100" w:afterAutospacing="1"/>
        <w:ind w:firstLine="142"/>
        <w:rPr>
          <w:u w:val="single"/>
          <w:lang w:val="es-ES"/>
        </w:rPr>
      </w:pPr>
      <w:r w:rsidRPr="003422CF">
        <w:rPr>
          <w:rFonts w:ascii="Calibri" w:hAnsi="Calibri" w:cs="Calibri"/>
          <w:u w:val="single"/>
          <w:lang w:val="es-ES"/>
        </w:rPr>
        <w:t xml:space="preserve">Evaluación para la eliminación del sitio Ramsar del Registro de Montreux </w:t>
      </w:r>
    </w:p>
    <w:p w14:paraId="3ED0AB49" w14:textId="77777777" w:rsidR="00F401F4"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Éxito de las medidas de protección, paliativas, de restauración o de mantenimiento (si difieren de las cubiertas en la Sección 1 de este cuestionario)</w:t>
      </w:r>
      <w:r>
        <w:rPr>
          <w:rFonts w:ascii="Calibri" w:hAnsi="Calibri" w:cs="Calibri"/>
          <w:lang w:val="es-ES"/>
        </w:rPr>
        <w:t>.</w:t>
      </w:r>
    </w:p>
    <w:p w14:paraId="6647F319" w14:textId="77777777" w:rsidR="00F401F4"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Procedimientos propuestos de gestión, monitoreo y evaluación u otros (si difieren de los cubiertos en la Sección 1 de este cuestionario)</w:t>
      </w:r>
      <w:r>
        <w:rPr>
          <w:rFonts w:ascii="Calibri" w:hAnsi="Calibri" w:cs="Calibri"/>
          <w:lang w:val="es-ES"/>
        </w:rPr>
        <w:t>.</w:t>
      </w:r>
    </w:p>
    <w:p w14:paraId="7145EF47" w14:textId="77777777" w:rsidR="00F401F4"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Grado en que se han restaurado o mantenido los componentes, procesos, funciones y servicios ecológicos de los ecosistemas del sitio (proporcionar detalles)</w:t>
      </w:r>
      <w:r>
        <w:rPr>
          <w:rFonts w:ascii="Calibri" w:hAnsi="Calibri" w:cs="Calibri"/>
          <w:lang w:val="es-ES"/>
        </w:rPr>
        <w:t>.</w:t>
      </w:r>
    </w:p>
    <w:p w14:paraId="22F977E6" w14:textId="77777777" w:rsidR="00F401F4"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 xml:space="preserve">Justificación para eliminar el sitio del Registro de Montreux. (Consultar los </w:t>
      </w:r>
      <w:r w:rsidRPr="003422CF">
        <w:rPr>
          <w:rFonts w:ascii="Calibri" w:hAnsi="Calibri" w:cs="Calibri"/>
          <w:i/>
          <w:iCs/>
          <w:lang w:val="es-ES"/>
        </w:rPr>
        <w:t>Lineamientos para el funcionamiento del Registro de Montreux</w:t>
      </w:r>
      <w:r w:rsidRPr="003422CF">
        <w:rPr>
          <w:rFonts w:ascii="Calibri" w:hAnsi="Calibri" w:cs="Calibri"/>
          <w:lang w:val="es-ES"/>
        </w:rPr>
        <w:t>, las cuestiones específicas identificadas en la Sección 1 de este cuestionario, y el asesoramiento prestado por el Grupo de Examen Científico y Técnico (GECT) o derivado de una Misión Ramsar de Asesoramiento, cuando procede)</w:t>
      </w:r>
      <w:r>
        <w:rPr>
          <w:rFonts w:ascii="Calibri" w:hAnsi="Calibri" w:cs="Calibri"/>
          <w:lang w:val="es-ES"/>
        </w:rPr>
        <w:t>.</w:t>
      </w:r>
    </w:p>
    <w:p w14:paraId="577964D5" w14:textId="77777777" w:rsidR="00F401F4"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Situación de otros procesos análogos o vinculados de intervención de sitios, por ejemplo con arreglo a otros acuerdos multilaterales para el medio ambiente, y detalles de cómo se armonizará con los mismos la eliminación del sitio del Registro de Montreux</w:t>
      </w:r>
      <w:r>
        <w:rPr>
          <w:rFonts w:ascii="Calibri" w:hAnsi="Calibri" w:cs="Calibri"/>
          <w:lang w:val="es-ES"/>
        </w:rPr>
        <w:t>.</w:t>
      </w:r>
    </w:p>
    <w:p w14:paraId="671E14A5" w14:textId="77777777" w:rsidR="00F401F4"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Medidas que la Parte Contratante aplicará para mantener las características ecológicas del sitio con indicadores claros para su seguimiento.</w:t>
      </w:r>
    </w:p>
    <w:p w14:paraId="02A75B6A" w14:textId="3CDADE68" w:rsidR="00D949F7" w:rsidRPr="009D2C48" w:rsidRDefault="00F401F4" w:rsidP="00F401F4">
      <w:pPr>
        <w:numPr>
          <w:ilvl w:val="0"/>
          <w:numId w:val="23"/>
        </w:numPr>
        <w:spacing w:before="100" w:beforeAutospacing="1" w:after="100" w:afterAutospacing="1"/>
        <w:ind w:left="426" w:hanging="426"/>
        <w:rPr>
          <w:rFonts w:ascii="Calibri" w:hAnsi="Calibri" w:cs="Calibri"/>
          <w:lang w:val="es-ES"/>
        </w:rPr>
      </w:pPr>
      <w:r w:rsidRPr="003422CF">
        <w:rPr>
          <w:rFonts w:ascii="Calibri" w:hAnsi="Calibri" w:cs="Calibri"/>
          <w:lang w:val="es-ES"/>
        </w:rPr>
        <w:t>Lista de anexos adicionales (en su caso)</w:t>
      </w:r>
      <w:r>
        <w:rPr>
          <w:rFonts w:ascii="Calibri" w:hAnsi="Calibri" w:cs="Calibri"/>
          <w:lang w:val="es-ES"/>
        </w:rPr>
        <w:t>.</w:t>
      </w:r>
    </w:p>
    <w:sectPr w:rsidR="00D949F7" w:rsidRPr="009D2C48" w:rsidSect="00F401F4">
      <w:footerReference w:type="default" r:id="rId14"/>
      <w:pgSz w:w="11910" w:h="16840"/>
      <w:pgMar w:top="1440" w:right="1440" w:bottom="1440" w:left="1440" w:header="0" w:footer="692"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49C6" w16cex:dateUtc="2021-06-03T10:29:00Z"/>
  <w16cex:commentExtensible w16cex:durableId="24632062" w16cex:dateUtc="2021-06-03T07:29:00Z"/>
  <w16cex:commentExtensible w16cex:durableId="24634B14" w16cex:dateUtc="2021-06-03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06CD99" w16cid:durableId="246349C6"/>
  <w16cid:commentId w16cid:paraId="5387639D" w16cid:durableId="2463452F"/>
  <w16cid:commentId w16cid:paraId="6917CD30" w16cid:durableId="24632062"/>
  <w16cid:commentId w16cid:paraId="5048353E" w16cid:durableId="24634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B0AC" w14:textId="77777777" w:rsidR="00F401F4" w:rsidRDefault="00F401F4">
      <w:r>
        <w:separator/>
      </w:r>
    </w:p>
  </w:endnote>
  <w:endnote w:type="continuationSeparator" w:id="0">
    <w:p w14:paraId="7B95093C" w14:textId="77777777" w:rsidR="00F401F4" w:rsidRDefault="00F401F4">
      <w:r>
        <w:continuationSeparator/>
      </w:r>
    </w:p>
  </w:endnote>
  <w:endnote w:type="continuationNotice" w:id="1">
    <w:p w14:paraId="799E48D1" w14:textId="77777777" w:rsidR="00F401F4" w:rsidRDefault="00F40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32953945"/>
      <w:docPartObj>
        <w:docPartGallery w:val="Page Numbers (Bottom of Page)"/>
        <w:docPartUnique/>
      </w:docPartObj>
    </w:sdtPr>
    <w:sdtEndPr>
      <w:rPr>
        <w:noProof/>
        <w:sz w:val="20"/>
        <w:szCs w:val="20"/>
      </w:rPr>
    </w:sdtEndPr>
    <w:sdtContent>
      <w:p w14:paraId="37975D31" w14:textId="3994D12A" w:rsidR="00F401F4" w:rsidRPr="00DA0AC8" w:rsidRDefault="00F401F4" w:rsidP="00CA31F2">
        <w:pPr>
          <w:pStyle w:val="Footer"/>
          <w:rPr>
            <w:rFonts w:asciiTheme="minorHAnsi" w:hAnsiTheme="minorHAnsi"/>
          </w:rPr>
        </w:pPr>
        <w:r>
          <w:rPr>
            <w:rFonts w:asciiTheme="minorHAnsi" w:hAnsiTheme="minorHAnsi" w:cstheme="minorHAnsi"/>
            <w:sz w:val="20"/>
            <w:szCs w:val="20"/>
          </w:rPr>
          <w:t>SC59 Doc.23</w:t>
        </w:r>
        <w:r w:rsidRPr="00A80157">
          <w:rPr>
            <w:rFonts w:asciiTheme="minorHAnsi" w:hAnsiTheme="minorHAnsi"/>
            <w:sz w:val="20"/>
            <w:szCs w:val="20"/>
          </w:rPr>
          <w:tab/>
        </w:r>
        <w:r w:rsidRPr="00DA0AC8">
          <w:rPr>
            <w:rFonts w:asciiTheme="minorHAnsi" w:hAnsiTheme="minorHAnsi"/>
            <w:sz w:val="20"/>
            <w:szCs w:val="20"/>
          </w:rPr>
          <w:tab/>
          <w:t xml:space="preserve"> </w:t>
        </w:r>
        <w:r w:rsidRPr="00DA0AC8">
          <w:rPr>
            <w:rFonts w:asciiTheme="minorHAnsi" w:hAnsiTheme="minorHAnsi"/>
            <w:sz w:val="20"/>
            <w:szCs w:val="20"/>
          </w:rPr>
          <w:fldChar w:fldCharType="begin"/>
        </w:r>
        <w:r w:rsidRPr="00DA0AC8">
          <w:rPr>
            <w:rFonts w:asciiTheme="minorHAnsi" w:hAnsiTheme="minorHAnsi"/>
            <w:sz w:val="20"/>
            <w:szCs w:val="20"/>
          </w:rPr>
          <w:instrText xml:space="preserve"> PAGE   \* MERGEFORMAT </w:instrText>
        </w:r>
        <w:r w:rsidRPr="00DA0AC8">
          <w:rPr>
            <w:rFonts w:asciiTheme="minorHAnsi" w:hAnsiTheme="minorHAnsi"/>
            <w:sz w:val="20"/>
            <w:szCs w:val="20"/>
          </w:rPr>
          <w:fldChar w:fldCharType="separate"/>
        </w:r>
        <w:r w:rsidR="006607C4">
          <w:rPr>
            <w:rFonts w:asciiTheme="minorHAnsi" w:hAnsiTheme="minorHAnsi"/>
            <w:noProof/>
            <w:sz w:val="20"/>
            <w:szCs w:val="20"/>
          </w:rPr>
          <w:t>22</w:t>
        </w:r>
        <w:r w:rsidRPr="00DA0AC8">
          <w:rPr>
            <w:rFonts w:asciiTheme="minorHAnsi" w:hAnsiTheme="minorHAnsi"/>
            <w:noProof/>
            <w:sz w:val="20"/>
            <w:szCs w:val="20"/>
          </w:rPr>
          <w:fldChar w:fldCharType="end"/>
        </w:r>
      </w:p>
    </w:sdtContent>
  </w:sdt>
  <w:p w14:paraId="44DEE30A" w14:textId="77777777" w:rsidR="00F401F4" w:rsidRDefault="00F401F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18228404"/>
      <w:docPartObj>
        <w:docPartGallery w:val="Page Numbers (Bottom of Page)"/>
        <w:docPartUnique/>
      </w:docPartObj>
    </w:sdtPr>
    <w:sdtEndPr>
      <w:rPr>
        <w:noProof/>
        <w:sz w:val="20"/>
        <w:szCs w:val="20"/>
      </w:rPr>
    </w:sdtEndPr>
    <w:sdtContent>
      <w:p w14:paraId="34F79FCD" w14:textId="654C4B6F" w:rsidR="00F401F4" w:rsidRPr="001C3B98" w:rsidRDefault="00F401F4" w:rsidP="00827A9D">
        <w:pPr>
          <w:pStyle w:val="Footer"/>
          <w:tabs>
            <w:tab w:val="clear" w:pos="9026"/>
            <w:tab w:val="left" w:pos="13750"/>
          </w:tabs>
          <w:rPr>
            <w:rFonts w:asciiTheme="minorHAnsi" w:hAnsiTheme="minorHAnsi" w:cstheme="minorHAnsi"/>
          </w:rPr>
        </w:pPr>
        <w:r>
          <w:rPr>
            <w:rFonts w:asciiTheme="minorHAnsi" w:hAnsiTheme="minorHAnsi" w:cstheme="minorHAnsi"/>
            <w:sz w:val="20"/>
            <w:szCs w:val="20"/>
          </w:rPr>
          <w:t>SC59 Doc.23</w:t>
        </w:r>
        <w:r w:rsidRPr="001C3B98">
          <w:rPr>
            <w:rFonts w:asciiTheme="minorHAnsi" w:hAnsiTheme="minorHAnsi" w:cstheme="minorHAnsi"/>
            <w:sz w:val="20"/>
            <w:szCs w:val="20"/>
          </w:rPr>
          <w:tab/>
        </w:r>
        <w:r w:rsidRPr="001C3B98">
          <w:rPr>
            <w:rFonts w:asciiTheme="minorHAnsi" w:hAnsiTheme="minorHAnsi" w:cstheme="minorHAnsi"/>
            <w:sz w:val="20"/>
            <w:szCs w:val="20"/>
          </w:rPr>
          <w:tab/>
        </w:r>
        <w:r w:rsidRPr="001C3B98">
          <w:rPr>
            <w:rFonts w:asciiTheme="minorHAnsi" w:hAnsiTheme="minorHAnsi" w:cstheme="minorHAnsi"/>
            <w:sz w:val="20"/>
            <w:szCs w:val="20"/>
          </w:rPr>
          <w:fldChar w:fldCharType="begin"/>
        </w:r>
        <w:r w:rsidRPr="001C3B98">
          <w:rPr>
            <w:rFonts w:asciiTheme="minorHAnsi" w:hAnsiTheme="minorHAnsi" w:cstheme="minorHAnsi"/>
            <w:sz w:val="20"/>
            <w:szCs w:val="20"/>
          </w:rPr>
          <w:instrText xml:space="preserve"> PAGE   \* MERGEFORMAT </w:instrText>
        </w:r>
        <w:r w:rsidRPr="001C3B98">
          <w:rPr>
            <w:rFonts w:asciiTheme="minorHAnsi" w:hAnsiTheme="minorHAnsi" w:cstheme="minorHAnsi"/>
            <w:sz w:val="20"/>
            <w:szCs w:val="20"/>
          </w:rPr>
          <w:fldChar w:fldCharType="separate"/>
        </w:r>
        <w:r w:rsidR="006607C4">
          <w:rPr>
            <w:rFonts w:asciiTheme="minorHAnsi" w:hAnsiTheme="minorHAnsi" w:cstheme="minorHAnsi"/>
            <w:noProof/>
            <w:sz w:val="20"/>
            <w:szCs w:val="20"/>
          </w:rPr>
          <w:t>24</w:t>
        </w:r>
        <w:r w:rsidRPr="001C3B98">
          <w:rPr>
            <w:rFonts w:asciiTheme="minorHAnsi" w:hAnsiTheme="minorHAnsi" w:cstheme="minorHAnsi"/>
            <w:noProof/>
            <w:sz w:val="20"/>
            <w:szCs w:val="20"/>
          </w:rPr>
          <w:fldChar w:fldCharType="end"/>
        </w:r>
      </w:p>
    </w:sdtContent>
  </w:sdt>
  <w:p w14:paraId="1ABA4EB8" w14:textId="77777777" w:rsidR="00F401F4" w:rsidRDefault="00F401F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531770936"/>
      <w:docPartObj>
        <w:docPartGallery w:val="Page Numbers (Bottom of Page)"/>
        <w:docPartUnique/>
      </w:docPartObj>
    </w:sdtPr>
    <w:sdtEndPr>
      <w:rPr>
        <w:noProof/>
        <w:sz w:val="20"/>
        <w:szCs w:val="20"/>
      </w:rPr>
    </w:sdtEndPr>
    <w:sdtContent>
      <w:p w14:paraId="31AD891C" w14:textId="4B2E7945" w:rsidR="00827A9D" w:rsidRPr="001C3B98" w:rsidRDefault="00827A9D" w:rsidP="00827A9D">
        <w:pPr>
          <w:pStyle w:val="Footer"/>
          <w:tabs>
            <w:tab w:val="clear" w:pos="9026"/>
            <w:tab w:val="left" w:pos="8789"/>
          </w:tabs>
          <w:rPr>
            <w:rFonts w:asciiTheme="minorHAnsi" w:hAnsiTheme="minorHAnsi" w:cstheme="minorHAnsi"/>
          </w:rPr>
        </w:pPr>
        <w:r>
          <w:rPr>
            <w:rFonts w:asciiTheme="minorHAnsi" w:hAnsiTheme="minorHAnsi" w:cstheme="minorHAnsi"/>
            <w:sz w:val="20"/>
            <w:szCs w:val="20"/>
          </w:rPr>
          <w:t>SC59 Doc.23</w:t>
        </w:r>
        <w:r w:rsidRPr="001C3B98">
          <w:rPr>
            <w:rFonts w:asciiTheme="minorHAnsi" w:hAnsiTheme="minorHAnsi" w:cstheme="minorHAnsi"/>
            <w:sz w:val="20"/>
            <w:szCs w:val="20"/>
          </w:rPr>
          <w:tab/>
        </w:r>
        <w:r w:rsidRPr="001C3B98">
          <w:rPr>
            <w:rFonts w:asciiTheme="minorHAnsi" w:hAnsiTheme="minorHAnsi" w:cstheme="minorHAnsi"/>
            <w:sz w:val="20"/>
            <w:szCs w:val="20"/>
          </w:rPr>
          <w:tab/>
        </w:r>
        <w:r w:rsidRPr="001C3B98">
          <w:rPr>
            <w:rFonts w:asciiTheme="minorHAnsi" w:hAnsiTheme="minorHAnsi" w:cstheme="minorHAnsi"/>
            <w:sz w:val="20"/>
            <w:szCs w:val="20"/>
          </w:rPr>
          <w:fldChar w:fldCharType="begin"/>
        </w:r>
        <w:r w:rsidRPr="001C3B98">
          <w:rPr>
            <w:rFonts w:asciiTheme="minorHAnsi" w:hAnsiTheme="minorHAnsi" w:cstheme="minorHAnsi"/>
            <w:sz w:val="20"/>
            <w:szCs w:val="20"/>
          </w:rPr>
          <w:instrText xml:space="preserve"> PAGE   \* MERGEFORMAT </w:instrText>
        </w:r>
        <w:r w:rsidRPr="001C3B98">
          <w:rPr>
            <w:rFonts w:asciiTheme="minorHAnsi" w:hAnsiTheme="minorHAnsi" w:cstheme="minorHAnsi"/>
            <w:sz w:val="20"/>
            <w:szCs w:val="20"/>
          </w:rPr>
          <w:fldChar w:fldCharType="separate"/>
        </w:r>
        <w:r w:rsidR="006607C4">
          <w:rPr>
            <w:rFonts w:asciiTheme="minorHAnsi" w:hAnsiTheme="minorHAnsi" w:cstheme="minorHAnsi"/>
            <w:noProof/>
            <w:sz w:val="20"/>
            <w:szCs w:val="20"/>
          </w:rPr>
          <w:t>45</w:t>
        </w:r>
        <w:r w:rsidRPr="001C3B98">
          <w:rPr>
            <w:rFonts w:asciiTheme="minorHAnsi" w:hAnsiTheme="minorHAnsi" w:cstheme="minorHAnsi"/>
            <w:noProof/>
            <w:sz w:val="20"/>
            <w:szCs w:val="20"/>
          </w:rPr>
          <w:fldChar w:fldCharType="end"/>
        </w:r>
      </w:p>
    </w:sdtContent>
  </w:sdt>
  <w:p w14:paraId="6971C7A5" w14:textId="77777777" w:rsidR="00827A9D" w:rsidRDefault="00827A9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7531" w14:textId="77777777" w:rsidR="00F401F4" w:rsidRDefault="00F401F4">
      <w:r>
        <w:separator/>
      </w:r>
    </w:p>
  </w:footnote>
  <w:footnote w:type="continuationSeparator" w:id="0">
    <w:p w14:paraId="7D7136BB" w14:textId="77777777" w:rsidR="00F401F4" w:rsidRDefault="00F401F4">
      <w:r>
        <w:continuationSeparator/>
      </w:r>
    </w:p>
  </w:footnote>
  <w:footnote w:type="continuationNotice" w:id="1">
    <w:p w14:paraId="6CE0C18F" w14:textId="77777777" w:rsidR="00F401F4" w:rsidRDefault="00F401F4"/>
  </w:footnote>
  <w:footnote w:id="2">
    <w:p w14:paraId="5C36A5CB" w14:textId="08FDC752" w:rsidR="00F401F4" w:rsidRPr="00A26691" w:rsidRDefault="00F401F4" w:rsidP="00392A32">
      <w:pPr>
        <w:pStyle w:val="FootnoteText"/>
        <w:rPr>
          <w:rFonts w:asciiTheme="minorHAnsi" w:hAnsiTheme="minorHAnsi" w:cstheme="minorHAnsi"/>
          <w:lang w:val="fr-FR"/>
        </w:rPr>
      </w:pPr>
      <w:r w:rsidRPr="00A26691">
        <w:rPr>
          <w:rStyle w:val="FootnoteReference"/>
          <w:rFonts w:asciiTheme="minorHAnsi" w:hAnsiTheme="minorHAnsi" w:cstheme="minorHAnsi"/>
        </w:rPr>
        <w:footnoteRef/>
      </w:r>
      <w:r w:rsidRPr="00A26691">
        <w:rPr>
          <w:rFonts w:asciiTheme="minorHAnsi" w:hAnsiTheme="minorHAnsi" w:cstheme="minorHAnsi"/>
          <w:lang w:val="fr-FR"/>
        </w:rPr>
        <w:t xml:space="preserve"> </w:t>
      </w:r>
      <w:r w:rsidRPr="00A26691">
        <w:rPr>
          <w:rFonts w:asciiTheme="minorHAnsi" w:hAnsiTheme="minorHAnsi" w:cstheme="minorHAnsi"/>
          <w:color w:val="000000" w:themeColor="text1"/>
          <w:lang w:val="fr-FR"/>
        </w:rPr>
        <w:t xml:space="preserve">Véase </w:t>
      </w:r>
      <w:hyperlink r:id="rId1" w:history="1">
        <w:r w:rsidRPr="00A26691">
          <w:rPr>
            <w:rStyle w:val="Hyperlink"/>
            <w:rFonts w:asciiTheme="minorHAnsi" w:hAnsiTheme="minorHAnsi" w:cstheme="minorHAnsi"/>
            <w:lang w:val="fr-FR"/>
          </w:rPr>
          <w:t>https://www.ramsar.org/es/documento/lista-de-sitios-ramsar-transfronterizos</w:t>
        </w:r>
      </w:hyperlink>
      <w:r w:rsidRPr="00A26691">
        <w:rPr>
          <w:rFonts w:asciiTheme="minorHAnsi" w:hAnsiTheme="minorHAnsi" w:cstheme="minorHAnsi"/>
          <w:lang w:val="fr-FR"/>
        </w:rPr>
        <w:t>.</w:t>
      </w:r>
    </w:p>
  </w:footnote>
  <w:footnote w:id="3">
    <w:p w14:paraId="75E5A9DD" w14:textId="69DDE7D9" w:rsidR="00F401F4" w:rsidRPr="00F618CE" w:rsidRDefault="00F401F4" w:rsidP="00C70A01">
      <w:pPr>
        <w:pStyle w:val="FootnoteText"/>
        <w:rPr>
          <w:rFonts w:asciiTheme="minorHAnsi" w:hAnsiTheme="minorHAnsi" w:cstheme="minorHAnsi"/>
          <w:lang w:val="fr-FR"/>
        </w:rPr>
      </w:pPr>
      <w:r w:rsidRPr="00706074">
        <w:rPr>
          <w:rStyle w:val="FootnoteReference"/>
          <w:rFonts w:asciiTheme="minorHAnsi" w:hAnsiTheme="minorHAnsi" w:cstheme="minorHAnsi"/>
        </w:rPr>
        <w:footnoteRef/>
      </w:r>
      <w:r w:rsidRPr="00F618CE">
        <w:rPr>
          <w:rFonts w:asciiTheme="minorHAnsi" w:hAnsiTheme="minorHAnsi" w:cstheme="minorHAnsi"/>
          <w:lang w:val="fr-FR"/>
        </w:rPr>
        <w:t xml:space="preserve"> </w:t>
      </w:r>
      <w:r w:rsidRPr="00E7734B">
        <w:rPr>
          <w:rFonts w:asciiTheme="minorHAnsi" w:hAnsiTheme="minorHAnsi"/>
          <w:noProof/>
          <w:lang w:val="es-ES"/>
        </w:rPr>
        <w:t xml:space="preserve">No se incluyen los sitios sobre los cuales la Secretaría ha recibido información (siguiente columna). En esta columna se incluyen los sitios Ramsar cuyo período desde la última actualización </w:t>
      </w:r>
      <w:r>
        <w:rPr>
          <w:rFonts w:asciiTheme="minorHAnsi" w:hAnsiTheme="minorHAnsi"/>
          <w:noProof/>
          <w:lang w:val="es-ES"/>
        </w:rPr>
        <w:t xml:space="preserve">era de </w:t>
      </w:r>
      <w:r w:rsidRPr="00E7734B">
        <w:rPr>
          <w:rFonts w:asciiTheme="minorHAnsi" w:hAnsiTheme="minorHAnsi"/>
          <w:noProof/>
          <w:lang w:val="es-ES"/>
        </w:rPr>
        <w:t xml:space="preserve">seis años </w:t>
      </w:r>
      <w:r>
        <w:rPr>
          <w:rFonts w:asciiTheme="minorHAnsi" w:hAnsiTheme="minorHAnsi"/>
          <w:noProof/>
          <w:lang w:val="es-ES"/>
        </w:rPr>
        <w:t xml:space="preserve">a </w:t>
      </w:r>
      <w:r w:rsidRPr="00F618CE">
        <w:rPr>
          <w:rFonts w:asciiTheme="minorHAnsi" w:hAnsiTheme="minorHAnsi" w:cstheme="minorHAnsi"/>
          <w:lang w:val="fr-FR"/>
        </w:rPr>
        <w:t>21 de febrero de 2021.</w:t>
      </w:r>
    </w:p>
  </w:footnote>
  <w:footnote w:id="4">
    <w:p w14:paraId="06B27C99" w14:textId="4E4D0C23" w:rsidR="00F401F4" w:rsidRPr="00F618CE" w:rsidRDefault="00F401F4" w:rsidP="00C70A01">
      <w:pPr>
        <w:pStyle w:val="FootnoteText"/>
        <w:rPr>
          <w:rFonts w:asciiTheme="minorHAnsi" w:hAnsiTheme="minorHAnsi" w:cstheme="minorHAnsi"/>
          <w:lang w:val="fr-FR"/>
        </w:rPr>
      </w:pPr>
      <w:r w:rsidRPr="00706074">
        <w:rPr>
          <w:rStyle w:val="FootnoteReference"/>
          <w:rFonts w:asciiTheme="minorHAnsi" w:hAnsiTheme="minorHAnsi" w:cstheme="minorHAnsi"/>
        </w:rPr>
        <w:footnoteRef/>
      </w:r>
      <w:r w:rsidRPr="00F618CE">
        <w:rPr>
          <w:rFonts w:asciiTheme="minorHAnsi" w:hAnsiTheme="minorHAnsi" w:cstheme="minorHAnsi"/>
          <w:lang w:val="fr-FR"/>
        </w:rPr>
        <w:t xml:space="preserve"> </w:t>
      </w:r>
      <w:r w:rsidRPr="00E7734B">
        <w:rPr>
          <w:rFonts w:asciiTheme="minorHAnsi" w:hAnsiTheme="minorHAnsi"/>
          <w:noProof/>
          <w:lang w:val="es-ES"/>
        </w:rPr>
        <w:t xml:space="preserve">Sitios sobre los cuales las Autoridades Administrativas han presentado una FIR actualizada que está siendo </w:t>
      </w:r>
      <w:r w:rsidRPr="005D1667">
        <w:rPr>
          <w:rFonts w:asciiTheme="minorHAnsi" w:hAnsiTheme="minorHAnsi"/>
          <w:noProof/>
          <w:lang w:val="es-ES"/>
        </w:rPr>
        <w:t xml:space="preserve">tramitada por </w:t>
      </w:r>
      <w:r w:rsidRPr="00E7734B">
        <w:rPr>
          <w:rFonts w:asciiTheme="minorHAnsi" w:hAnsiTheme="minorHAnsi"/>
          <w:noProof/>
          <w:lang w:val="es-ES"/>
        </w:rPr>
        <w:t>la Secretaría y sobre los cuales se ha solicitado más información o aclaraciones a la Parte Contratante</w:t>
      </w:r>
      <w:r w:rsidRPr="00F618CE">
        <w:rPr>
          <w:rFonts w:asciiTheme="minorHAnsi" w:hAnsiTheme="minorHAnsi" w:cstheme="minorHAnsi"/>
          <w:lang w:val="fr-FR"/>
        </w:rPr>
        <w:t xml:space="preserve">. </w:t>
      </w:r>
    </w:p>
    <w:p w14:paraId="0862B00F" w14:textId="77777777" w:rsidR="00F401F4" w:rsidRPr="00F618CE" w:rsidRDefault="00F401F4" w:rsidP="00C70A01">
      <w:pPr>
        <w:pStyle w:val="FootnoteText"/>
        <w:rPr>
          <w:rFonts w:asciiTheme="minorHAnsi" w:hAnsiTheme="minorHAnsi" w:cstheme="minorHAnsi"/>
          <w:lang w:val="fr-FR"/>
        </w:rPr>
      </w:pPr>
    </w:p>
  </w:footnote>
  <w:footnote w:id="5">
    <w:p w14:paraId="6B0123A0" w14:textId="77777777" w:rsidR="00F401F4" w:rsidRPr="008D202E" w:rsidRDefault="00F401F4" w:rsidP="00416EC4">
      <w:pPr>
        <w:pStyle w:val="FootnoteText"/>
        <w:rPr>
          <w:rFonts w:asciiTheme="minorHAnsi" w:hAnsiTheme="minorHAnsi"/>
          <w:lang w:val="es-ES"/>
        </w:rPr>
      </w:pPr>
      <w:r w:rsidRPr="00C925BE">
        <w:rPr>
          <w:rStyle w:val="FootnoteReference"/>
          <w:rFonts w:asciiTheme="minorHAnsi" w:hAnsiTheme="minorHAnsi" w:cstheme="minorHAnsi"/>
        </w:rPr>
        <w:footnoteRef/>
      </w:r>
      <w:r w:rsidRPr="00F618CE">
        <w:rPr>
          <w:rFonts w:asciiTheme="minorHAnsi" w:hAnsiTheme="minorHAnsi" w:cstheme="minorHAnsi"/>
          <w:lang w:val="fr-FR"/>
        </w:rPr>
        <w:t xml:space="preserve"> Otro: </w:t>
      </w:r>
      <w:r w:rsidRPr="00E129A6">
        <w:rPr>
          <w:rFonts w:ascii="Calibri" w:hAnsi="Calibri"/>
          <w:lang w:val="es-ES_tradnl"/>
        </w:rPr>
        <w:t xml:space="preserve">primero fue comunicado </w:t>
      </w:r>
      <w:r>
        <w:rPr>
          <w:rFonts w:ascii="Calibri" w:hAnsi="Calibri"/>
          <w:lang w:val="es-ES_tradnl"/>
        </w:rPr>
        <w:t>por un tercero</w:t>
      </w:r>
      <w:r w:rsidRPr="00E129A6">
        <w:rPr>
          <w:rFonts w:ascii="Calibri" w:hAnsi="Calibri"/>
          <w:lang w:val="es-ES_tradnl"/>
        </w:rPr>
        <w:t xml:space="preserve"> y posteriormente fue confirmado por la Autoridad Administrativa</w:t>
      </w:r>
    </w:p>
    <w:p w14:paraId="0C05600B" w14:textId="64D95E50" w:rsidR="00F401F4" w:rsidRPr="00F618CE" w:rsidRDefault="00F401F4" w:rsidP="00416EC4">
      <w:pPr>
        <w:pStyle w:val="FootnoteText"/>
        <w:rPr>
          <w:rFonts w:asciiTheme="minorHAnsi" w:hAnsiTheme="minorHAnsi" w:cstheme="minorHAnsi"/>
          <w:lang w:val="fr-FR"/>
        </w:rPr>
      </w:pPr>
      <w:r w:rsidRPr="008D202E">
        <w:rPr>
          <w:rFonts w:asciiTheme="minorHAnsi" w:hAnsiTheme="minorHAnsi"/>
          <w:lang w:val="es-ES"/>
        </w:rPr>
        <w:t xml:space="preserve"> </w:t>
      </w:r>
      <w:r w:rsidRPr="009C79F5">
        <w:rPr>
          <w:rFonts w:ascii="Calibri" w:hAnsi="Calibri"/>
          <w:lang w:val="es-ES_tradnl"/>
        </w:rPr>
        <w:t>AA: primero fue comunicado por la Autoridad Administrativa</w:t>
      </w:r>
      <w:r w:rsidRPr="00F618CE">
        <w:rPr>
          <w:rFonts w:asciiTheme="minorHAnsi" w:hAnsiTheme="minorHAnsi"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9A"/>
    <w:multiLevelType w:val="hybridMultilevel"/>
    <w:tmpl w:val="3BEC55D2"/>
    <w:lvl w:ilvl="0" w:tplc="AC769F3A">
      <w:start w:val="1"/>
      <w:numFmt w:val="lowerRoman"/>
      <w:lvlText w:val="%1."/>
      <w:lvlJc w:val="left"/>
      <w:pPr>
        <w:ind w:left="909"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77C458A"/>
    <w:multiLevelType w:val="hybridMultilevel"/>
    <w:tmpl w:val="F604B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D71DA"/>
    <w:multiLevelType w:val="multilevel"/>
    <w:tmpl w:val="33FC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06AF8"/>
    <w:multiLevelType w:val="hybridMultilevel"/>
    <w:tmpl w:val="0748A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23E82"/>
    <w:multiLevelType w:val="hybridMultilevel"/>
    <w:tmpl w:val="715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21515"/>
    <w:multiLevelType w:val="hybridMultilevel"/>
    <w:tmpl w:val="A00C8AFC"/>
    <w:lvl w:ilvl="0" w:tplc="419C7A56">
      <w:start w:val="1"/>
      <w:numFmt w:val="decimal"/>
      <w:lvlText w:val="%1."/>
      <w:lvlJc w:val="left"/>
      <w:pPr>
        <w:ind w:left="720" w:hanging="360"/>
      </w:pPr>
      <w:rPr>
        <w:rFonts w:ascii="Calibri" w:hAnsi="Calibri" w:cs="Calibri"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F3C5164"/>
    <w:multiLevelType w:val="hybridMultilevel"/>
    <w:tmpl w:val="DBE46E70"/>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EBD15D6"/>
    <w:multiLevelType w:val="multilevel"/>
    <w:tmpl w:val="D0A4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10" w15:restartNumberingAfterBreak="0">
    <w:nsid w:val="50591C2D"/>
    <w:multiLevelType w:val="hybridMultilevel"/>
    <w:tmpl w:val="F1A04B5A"/>
    <w:lvl w:ilvl="0" w:tplc="16A05C7E">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12"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B4C38"/>
    <w:multiLevelType w:val="hybridMultilevel"/>
    <w:tmpl w:val="85F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0C164D"/>
    <w:multiLevelType w:val="multilevel"/>
    <w:tmpl w:val="726C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4A4683"/>
    <w:multiLevelType w:val="multilevel"/>
    <w:tmpl w:val="214834F6"/>
    <w:lvl w:ilvl="0">
      <w:start w:val="1"/>
      <w:numFmt w:val="decimal"/>
      <w:lvlText w:val="%1."/>
      <w:lvlJc w:val="left"/>
      <w:pPr>
        <w:tabs>
          <w:tab w:val="num" w:pos="720"/>
        </w:tabs>
        <w:ind w:left="720" w:hanging="360"/>
      </w:pPr>
      <w:rPr>
        <w:lang w:val="fr-FR"/>
      </w:rPr>
    </w:lvl>
    <w:lvl w:ilvl="1">
      <w:start w:val="1"/>
      <w:numFmt w:val="lowerLetter"/>
      <w:lvlText w:val="%2)"/>
      <w:lvlJc w:val="left"/>
      <w:pPr>
        <w:ind w:left="1440" w:hanging="360"/>
      </w:pPr>
      <w:rPr>
        <w:rFonts w:eastAsia="Calibri"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B42BC0"/>
    <w:multiLevelType w:val="multilevel"/>
    <w:tmpl w:val="8BF6D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8"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FB6899"/>
    <w:multiLevelType w:val="hybridMultilevel"/>
    <w:tmpl w:val="5EECE17A"/>
    <w:lvl w:ilvl="0" w:tplc="82903818">
      <w:start w:val="1"/>
      <w:numFmt w:val="decimal"/>
      <w:lvlText w:val="%1."/>
      <w:lvlJc w:val="left"/>
      <w:pPr>
        <w:ind w:left="479" w:hanging="360"/>
      </w:pPr>
      <w:rPr>
        <w:rFonts w:hint="default"/>
      </w:rPr>
    </w:lvl>
    <w:lvl w:ilvl="1" w:tplc="040A0019">
      <w:start w:val="1"/>
      <w:numFmt w:val="lowerLetter"/>
      <w:lvlText w:val="%2."/>
      <w:lvlJc w:val="left"/>
      <w:pPr>
        <w:ind w:left="1199" w:hanging="360"/>
      </w:pPr>
    </w:lvl>
    <w:lvl w:ilvl="2" w:tplc="040A001B" w:tentative="1">
      <w:start w:val="1"/>
      <w:numFmt w:val="lowerRoman"/>
      <w:lvlText w:val="%3."/>
      <w:lvlJc w:val="right"/>
      <w:pPr>
        <w:ind w:left="1919" w:hanging="180"/>
      </w:pPr>
    </w:lvl>
    <w:lvl w:ilvl="3" w:tplc="040A000F" w:tentative="1">
      <w:start w:val="1"/>
      <w:numFmt w:val="decimal"/>
      <w:lvlText w:val="%4."/>
      <w:lvlJc w:val="left"/>
      <w:pPr>
        <w:ind w:left="2639" w:hanging="360"/>
      </w:pPr>
    </w:lvl>
    <w:lvl w:ilvl="4" w:tplc="040A0019" w:tentative="1">
      <w:start w:val="1"/>
      <w:numFmt w:val="lowerLetter"/>
      <w:lvlText w:val="%5."/>
      <w:lvlJc w:val="left"/>
      <w:pPr>
        <w:ind w:left="3359" w:hanging="360"/>
      </w:pPr>
    </w:lvl>
    <w:lvl w:ilvl="5" w:tplc="040A001B" w:tentative="1">
      <w:start w:val="1"/>
      <w:numFmt w:val="lowerRoman"/>
      <w:lvlText w:val="%6."/>
      <w:lvlJc w:val="right"/>
      <w:pPr>
        <w:ind w:left="4079" w:hanging="180"/>
      </w:pPr>
    </w:lvl>
    <w:lvl w:ilvl="6" w:tplc="040A000F" w:tentative="1">
      <w:start w:val="1"/>
      <w:numFmt w:val="decimal"/>
      <w:lvlText w:val="%7."/>
      <w:lvlJc w:val="left"/>
      <w:pPr>
        <w:ind w:left="4799" w:hanging="360"/>
      </w:pPr>
    </w:lvl>
    <w:lvl w:ilvl="7" w:tplc="040A0019" w:tentative="1">
      <w:start w:val="1"/>
      <w:numFmt w:val="lowerLetter"/>
      <w:lvlText w:val="%8."/>
      <w:lvlJc w:val="left"/>
      <w:pPr>
        <w:ind w:left="5519" w:hanging="360"/>
      </w:pPr>
    </w:lvl>
    <w:lvl w:ilvl="8" w:tplc="040A001B" w:tentative="1">
      <w:start w:val="1"/>
      <w:numFmt w:val="lowerRoman"/>
      <w:lvlText w:val="%9."/>
      <w:lvlJc w:val="right"/>
      <w:pPr>
        <w:ind w:left="6239" w:hanging="180"/>
      </w:pPr>
    </w:lvl>
  </w:abstractNum>
  <w:abstractNum w:abstractNumId="21" w15:restartNumberingAfterBreak="0">
    <w:nsid w:val="7D02787F"/>
    <w:multiLevelType w:val="multilevel"/>
    <w:tmpl w:val="D05CE6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abstractNumId w:val="22"/>
  </w:num>
  <w:num w:numId="2">
    <w:abstractNumId w:val="0"/>
  </w:num>
  <w:num w:numId="3">
    <w:abstractNumId w:val="10"/>
  </w:num>
  <w:num w:numId="4">
    <w:abstractNumId w:val="11"/>
  </w:num>
  <w:num w:numId="5">
    <w:abstractNumId w:val="17"/>
  </w:num>
  <w:num w:numId="6">
    <w:abstractNumId w:val="19"/>
  </w:num>
  <w:num w:numId="7">
    <w:abstractNumId w:val="5"/>
  </w:num>
  <w:num w:numId="8">
    <w:abstractNumId w:val="18"/>
  </w:num>
  <w:num w:numId="9">
    <w:abstractNumId w:val="12"/>
  </w:num>
  <w:num w:numId="10">
    <w:abstractNumId w:val="7"/>
  </w:num>
  <w:num w:numId="11">
    <w:abstractNumId w:val="20"/>
  </w:num>
  <w:num w:numId="12">
    <w:abstractNumId w:val="21"/>
  </w:num>
  <w:num w:numId="13">
    <w:abstractNumId w:val="9"/>
  </w:num>
  <w:num w:numId="14">
    <w:abstractNumId w:val="3"/>
  </w:num>
  <w:num w:numId="15">
    <w:abstractNumId w:val="13"/>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5"/>
  </w:num>
  <w:num w:numId="20">
    <w:abstractNumId w:val="16"/>
  </w:num>
  <w:num w:numId="21">
    <w:abstractNumId w:val="14"/>
  </w:num>
  <w:num w:numId="22">
    <w:abstractNumId w:val="2"/>
  </w:num>
  <w:num w:numId="23">
    <w:abstractNumId w:val="8"/>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de-DE" w:vendorID="64" w:dllVersion="4096" w:nlCheck="1" w:checkStyle="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1A"/>
    <w:rsid w:val="0000723F"/>
    <w:rsid w:val="00011CEA"/>
    <w:rsid w:val="0001362E"/>
    <w:rsid w:val="00013666"/>
    <w:rsid w:val="00017CBB"/>
    <w:rsid w:val="00020B99"/>
    <w:rsid w:val="00022648"/>
    <w:rsid w:val="00022A0C"/>
    <w:rsid w:val="00024606"/>
    <w:rsid w:val="00030286"/>
    <w:rsid w:val="00030625"/>
    <w:rsid w:val="00034DBF"/>
    <w:rsid w:val="00036F0F"/>
    <w:rsid w:val="000375B0"/>
    <w:rsid w:val="000428EF"/>
    <w:rsid w:val="0004690D"/>
    <w:rsid w:val="00047789"/>
    <w:rsid w:val="0005139D"/>
    <w:rsid w:val="0005203B"/>
    <w:rsid w:val="00053DB0"/>
    <w:rsid w:val="000551C0"/>
    <w:rsid w:val="000555CB"/>
    <w:rsid w:val="00062277"/>
    <w:rsid w:val="00064079"/>
    <w:rsid w:val="00064A2B"/>
    <w:rsid w:val="00064DE1"/>
    <w:rsid w:val="00067D57"/>
    <w:rsid w:val="00070574"/>
    <w:rsid w:val="00070738"/>
    <w:rsid w:val="00070B52"/>
    <w:rsid w:val="0007198A"/>
    <w:rsid w:val="00073B84"/>
    <w:rsid w:val="000742BE"/>
    <w:rsid w:val="0007641B"/>
    <w:rsid w:val="00077687"/>
    <w:rsid w:val="00080206"/>
    <w:rsid w:val="00083256"/>
    <w:rsid w:val="0008452C"/>
    <w:rsid w:val="000908D0"/>
    <w:rsid w:val="00091535"/>
    <w:rsid w:val="00092709"/>
    <w:rsid w:val="000A29D1"/>
    <w:rsid w:val="000B6C37"/>
    <w:rsid w:val="000B7603"/>
    <w:rsid w:val="000C0849"/>
    <w:rsid w:val="000C2507"/>
    <w:rsid w:val="000C2EE6"/>
    <w:rsid w:val="000C354A"/>
    <w:rsid w:val="000D115B"/>
    <w:rsid w:val="000D42F7"/>
    <w:rsid w:val="000E1D45"/>
    <w:rsid w:val="000E3DA9"/>
    <w:rsid w:val="000E67BA"/>
    <w:rsid w:val="000F1E14"/>
    <w:rsid w:val="000F3D8A"/>
    <w:rsid w:val="000F424B"/>
    <w:rsid w:val="000F6991"/>
    <w:rsid w:val="000F7135"/>
    <w:rsid w:val="0010387C"/>
    <w:rsid w:val="0010601C"/>
    <w:rsid w:val="0011063F"/>
    <w:rsid w:val="00111DD7"/>
    <w:rsid w:val="001125B9"/>
    <w:rsid w:val="00117FD4"/>
    <w:rsid w:val="001227C5"/>
    <w:rsid w:val="001251C3"/>
    <w:rsid w:val="0013118F"/>
    <w:rsid w:val="00132220"/>
    <w:rsid w:val="00134A06"/>
    <w:rsid w:val="00135EEF"/>
    <w:rsid w:val="00137A62"/>
    <w:rsid w:val="00140390"/>
    <w:rsid w:val="0014391F"/>
    <w:rsid w:val="001460DA"/>
    <w:rsid w:val="001465FB"/>
    <w:rsid w:val="001502F3"/>
    <w:rsid w:val="00151640"/>
    <w:rsid w:val="0015184B"/>
    <w:rsid w:val="00153240"/>
    <w:rsid w:val="00154057"/>
    <w:rsid w:val="00156F5B"/>
    <w:rsid w:val="00162087"/>
    <w:rsid w:val="00164526"/>
    <w:rsid w:val="00166231"/>
    <w:rsid w:val="00167792"/>
    <w:rsid w:val="00167D22"/>
    <w:rsid w:val="00171BCF"/>
    <w:rsid w:val="00172AC7"/>
    <w:rsid w:val="00173830"/>
    <w:rsid w:val="00173B36"/>
    <w:rsid w:val="00175825"/>
    <w:rsid w:val="00175B0A"/>
    <w:rsid w:val="00176FFF"/>
    <w:rsid w:val="0017747E"/>
    <w:rsid w:val="001775F0"/>
    <w:rsid w:val="001867E7"/>
    <w:rsid w:val="00194162"/>
    <w:rsid w:val="00195B1D"/>
    <w:rsid w:val="001A0BED"/>
    <w:rsid w:val="001A13DC"/>
    <w:rsid w:val="001A1AC5"/>
    <w:rsid w:val="001A3AD9"/>
    <w:rsid w:val="001A6510"/>
    <w:rsid w:val="001B16F9"/>
    <w:rsid w:val="001B59D5"/>
    <w:rsid w:val="001B5C90"/>
    <w:rsid w:val="001C0994"/>
    <w:rsid w:val="001C3652"/>
    <w:rsid w:val="001C3B98"/>
    <w:rsid w:val="001D0D87"/>
    <w:rsid w:val="001D3D12"/>
    <w:rsid w:val="001D41DA"/>
    <w:rsid w:val="001D5623"/>
    <w:rsid w:val="001D6339"/>
    <w:rsid w:val="001D6FDC"/>
    <w:rsid w:val="001D7980"/>
    <w:rsid w:val="001E0DB1"/>
    <w:rsid w:val="001E2E08"/>
    <w:rsid w:val="001E3F5E"/>
    <w:rsid w:val="001E5E88"/>
    <w:rsid w:val="001E6297"/>
    <w:rsid w:val="001F31AC"/>
    <w:rsid w:val="001F58F1"/>
    <w:rsid w:val="001F59FC"/>
    <w:rsid w:val="001F6366"/>
    <w:rsid w:val="001F6A89"/>
    <w:rsid w:val="00200C3B"/>
    <w:rsid w:val="00203863"/>
    <w:rsid w:val="002075C4"/>
    <w:rsid w:val="002076CF"/>
    <w:rsid w:val="002135AE"/>
    <w:rsid w:val="0021495D"/>
    <w:rsid w:val="0021532E"/>
    <w:rsid w:val="002155B5"/>
    <w:rsid w:val="00225153"/>
    <w:rsid w:val="00232C6A"/>
    <w:rsid w:val="00233F21"/>
    <w:rsid w:val="00234D9A"/>
    <w:rsid w:val="00236D61"/>
    <w:rsid w:val="002422C6"/>
    <w:rsid w:val="00242514"/>
    <w:rsid w:val="00251274"/>
    <w:rsid w:val="002539E8"/>
    <w:rsid w:val="00254B56"/>
    <w:rsid w:val="00254D3F"/>
    <w:rsid w:val="00255014"/>
    <w:rsid w:val="00255674"/>
    <w:rsid w:val="00260B36"/>
    <w:rsid w:val="00260D18"/>
    <w:rsid w:val="00260E67"/>
    <w:rsid w:val="002626FE"/>
    <w:rsid w:val="00263D87"/>
    <w:rsid w:val="00264BCA"/>
    <w:rsid w:val="00270550"/>
    <w:rsid w:val="00271911"/>
    <w:rsid w:val="00272136"/>
    <w:rsid w:val="00272430"/>
    <w:rsid w:val="002731F0"/>
    <w:rsid w:val="002764E5"/>
    <w:rsid w:val="00277248"/>
    <w:rsid w:val="00277B2A"/>
    <w:rsid w:val="0028001D"/>
    <w:rsid w:val="00280EF2"/>
    <w:rsid w:val="00290240"/>
    <w:rsid w:val="00290321"/>
    <w:rsid w:val="00290826"/>
    <w:rsid w:val="0029512B"/>
    <w:rsid w:val="00296FF9"/>
    <w:rsid w:val="002A01B5"/>
    <w:rsid w:val="002A1C72"/>
    <w:rsid w:val="002A50E4"/>
    <w:rsid w:val="002A6AF6"/>
    <w:rsid w:val="002A6E4A"/>
    <w:rsid w:val="002B01BC"/>
    <w:rsid w:val="002B1826"/>
    <w:rsid w:val="002B398C"/>
    <w:rsid w:val="002B53DF"/>
    <w:rsid w:val="002B599E"/>
    <w:rsid w:val="002C3500"/>
    <w:rsid w:val="002C3CB5"/>
    <w:rsid w:val="002C4C5B"/>
    <w:rsid w:val="002C60A3"/>
    <w:rsid w:val="002C61AE"/>
    <w:rsid w:val="002D0C76"/>
    <w:rsid w:val="002D127B"/>
    <w:rsid w:val="002D1E61"/>
    <w:rsid w:val="002D1FE1"/>
    <w:rsid w:val="002D36DB"/>
    <w:rsid w:val="002D3ED6"/>
    <w:rsid w:val="002D581E"/>
    <w:rsid w:val="002D74A5"/>
    <w:rsid w:val="002E0C33"/>
    <w:rsid w:val="002E1D4A"/>
    <w:rsid w:val="002E4A73"/>
    <w:rsid w:val="002E56DE"/>
    <w:rsid w:val="002F3209"/>
    <w:rsid w:val="002F3844"/>
    <w:rsid w:val="002F3928"/>
    <w:rsid w:val="002F5144"/>
    <w:rsid w:val="002F7A84"/>
    <w:rsid w:val="0030542B"/>
    <w:rsid w:val="00310405"/>
    <w:rsid w:val="00310C15"/>
    <w:rsid w:val="003110F1"/>
    <w:rsid w:val="0031413C"/>
    <w:rsid w:val="003157AD"/>
    <w:rsid w:val="003270F5"/>
    <w:rsid w:val="00330A4C"/>
    <w:rsid w:val="00332770"/>
    <w:rsid w:val="00335C70"/>
    <w:rsid w:val="00336820"/>
    <w:rsid w:val="0033720A"/>
    <w:rsid w:val="00342EF6"/>
    <w:rsid w:val="00343987"/>
    <w:rsid w:val="00343C3B"/>
    <w:rsid w:val="0034520D"/>
    <w:rsid w:val="0034542E"/>
    <w:rsid w:val="00353C25"/>
    <w:rsid w:val="003549A0"/>
    <w:rsid w:val="003562B9"/>
    <w:rsid w:val="00364C50"/>
    <w:rsid w:val="003651D6"/>
    <w:rsid w:val="00365517"/>
    <w:rsid w:val="00370684"/>
    <w:rsid w:val="003722DA"/>
    <w:rsid w:val="00372F59"/>
    <w:rsid w:val="003745A4"/>
    <w:rsid w:val="00376CDB"/>
    <w:rsid w:val="0037757D"/>
    <w:rsid w:val="003830F7"/>
    <w:rsid w:val="003835F8"/>
    <w:rsid w:val="0038385B"/>
    <w:rsid w:val="00386F85"/>
    <w:rsid w:val="003871BF"/>
    <w:rsid w:val="00387B27"/>
    <w:rsid w:val="003916D1"/>
    <w:rsid w:val="00391D05"/>
    <w:rsid w:val="0039203E"/>
    <w:rsid w:val="00392A32"/>
    <w:rsid w:val="00395D91"/>
    <w:rsid w:val="003A12EB"/>
    <w:rsid w:val="003A16B8"/>
    <w:rsid w:val="003A43E0"/>
    <w:rsid w:val="003A6775"/>
    <w:rsid w:val="003A6778"/>
    <w:rsid w:val="003B47B7"/>
    <w:rsid w:val="003B5B58"/>
    <w:rsid w:val="003B7E37"/>
    <w:rsid w:val="003C2033"/>
    <w:rsid w:val="003C37A0"/>
    <w:rsid w:val="003C6108"/>
    <w:rsid w:val="003C6131"/>
    <w:rsid w:val="003C7868"/>
    <w:rsid w:val="003D21D6"/>
    <w:rsid w:val="003D31D5"/>
    <w:rsid w:val="003D3674"/>
    <w:rsid w:val="003D4280"/>
    <w:rsid w:val="003E1198"/>
    <w:rsid w:val="003E270F"/>
    <w:rsid w:val="003E28AD"/>
    <w:rsid w:val="003E56E5"/>
    <w:rsid w:val="003F2C55"/>
    <w:rsid w:val="003F5429"/>
    <w:rsid w:val="004017B9"/>
    <w:rsid w:val="00403638"/>
    <w:rsid w:val="0041203F"/>
    <w:rsid w:val="004168E7"/>
    <w:rsid w:val="00416CB6"/>
    <w:rsid w:val="00416EC4"/>
    <w:rsid w:val="00423577"/>
    <w:rsid w:val="004305C1"/>
    <w:rsid w:val="00430603"/>
    <w:rsid w:val="00431BAD"/>
    <w:rsid w:val="00432D20"/>
    <w:rsid w:val="00433BF9"/>
    <w:rsid w:val="0043508D"/>
    <w:rsid w:val="00435F5C"/>
    <w:rsid w:val="00437995"/>
    <w:rsid w:val="004442F0"/>
    <w:rsid w:val="00444903"/>
    <w:rsid w:val="00447477"/>
    <w:rsid w:val="00447BBE"/>
    <w:rsid w:val="00447EEA"/>
    <w:rsid w:val="00450517"/>
    <w:rsid w:val="004523A8"/>
    <w:rsid w:val="0045267A"/>
    <w:rsid w:val="00453D9E"/>
    <w:rsid w:val="00463625"/>
    <w:rsid w:val="00470D58"/>
    <w:rsid w:val="00471B07"/>
    <w:rsid w:val="00471F8E"/>
    <w:rsid w:val="0047238D"/>
    <w:rsid w:val="0047273D"/>
    <w:rsid w:val="004760EE"/>
    <w:rsid w:val="00477D2A"/>
    <w:rsid w:val="00477F90"/>
    <w:rsid w:val="00480D71"/>
    <w:rsid w:val="004811B2"/>
    <w:rsid w:val="004829CD"/>
    <w:rsid w:val="004829EA"/>
    <w:rsid w:val="0048368F"/>
    <w:rsid w:val="00483DC6"/>
    <w:rsid w:val="00483FDE"/>
    <w:rsid w:val="004844D9"/>
    <w:rsid w:val="00490D53"/>
    <w:rsid w:val="004916FE"/>
    <w:rsid w:val="00495A50"/>
    <w:rsid w:val="004A020E"/>
    <w:rsid w:val="004A038B"/>
    <w:rsid w:val="004A45F9"/>
    <w:rsid w:val="004A6577"/>
    <w:rsid w:val="004B18E9"/>
    <w:rsid w:val="004B3B7F"/>
    <w:rsid w:val="004B7651"/>
    <w:rsid w:val="004C0309"/>
    <w:rsid w:val="004C2BC9"/>
    <w:rsid w:val="004C2F66"/>
    <w:rsid w:val="004C3BDE"/>
    <w:rsid w:val="004C43C5"/>
    <w:rsid w:val="004C4AEE"/>
    <w:rsid w:val="004C5825"/>
    <w:rsid w:val="004C5A79"/>
    <w:rsid w:val="004C7B3B"/>
    <w:rsid w:val="004C7C34"/>
    <w:rsid w:val="004D226A"/>
    <w:rsid w:val="004D33F7"/>
    <w:rsid w:val="004E1949"/>
    <w:rsid w:val="004E1950"/>
    <w:rsid w:val="004E33C6"/>
    <w:rsid w:val="004E3F8A"/>
    <w:rsid w:val="004E5433"/>
    <w:rsid w:val="004F4550"/>
    <w:rsid w:val="005003F8"/>
    <w:rsid w:val="005019D8"/>
    <w:rsid w:val="00503258"/>
    <w:rsid w:val="00503AC2"/>
    <w:rsid w:val="00510F4F"/>
    <w:rsid w:val="005124A7"/>
    <w:rsid w:val="00517D65"/>
    <w:rsid w:val="00521334"/>
    <w:rsid w:val="00522EA0"/>
    <w:rsid w:val="005230BA"/>
    <w:rsid w:val="005238D9"/>
    <w:rsid w:val="005245C0"/>
    <w:rsid w:val="00525174"/>
    <w:rsid w:val="00527605"/>
    <w:rsid w:val="005305F0"/>
    <w:rsid w:val="00532910"/>
    <w:rsid w:val="005341B4"/>
    <w:rsid w:val="005342B8"/>
    <w:rsid w:val="0053464C"/>
    <w:rsid w:val="00535ED8"/>
    <w:rsid w:val="00536C49"/>
    <w:rsid w:val="00541F13"/>
    <w:rsid w:val="00542921"/>
    <w:rsid w:val="00546974"/>
    <w:rsid w:val="00547A5C"/>
    <w:rsid w:val="005505FB"/>
    <w:rsid w:val="00560D53"/>
    <w:rsid w:val="00563559"/>
    <w:rsid w:val="0056425E"/>
    <w:rsid w:val="005646BE"/>
    <w:rsid w:val="0057104A"/>
    <w:rsid w:val="00571287"/>
    <w:rsid w:val="00571FDF"/>
    <w:rsid w:val="00573282"/>
    <w:rsid w:val="00574EB8"/>
    <w:rsid w:val="005779F2"/>
    <w:rsid w:val="00582AEA"/>
    <w:rsid w:val="00583413"/>
    <w:rsid w:val="005865EC"/>
    <w:rsid w:val="0058762B"/>
    <w:rsid w:val="005878F6"/>
    <w:rsid w:val="00590C18"/>
    <w:rsid w:val="00592BED"/>
    <w:rsid w:val="00593291"/>
    <w:rsid w:val="0059697F"/>
    <w:rsid w:val="00597A12"/>
    <w:rsid w:val="00597BD4"/>
    <w:rsid w:val="005A165D"/>
    <w:rsid w:val="005A1CB5"/>
    <w:rsid w:val="005A4C6F"/>
    <w:rsid w:val="005A5B76"/>
    <w:rsid w:val="005A6BEC"/>
    <w:rsid w:val="005A7F74"/>
    <w:rsid w:val="005B0BE8"/>
    <w:rsid w:val="005B15DA"/>
    <w:rsid w:val="005B178E"/>
    <w:rsid w:val="005B1DF9"/>
    <w:rsid w:val="005B3E58"/>
    <w:rsid w:val="005C05E7"/>
    <w:rsid w:val="005C21EF"/>
    <w:rsid w:val="005C4581"/>
    <w:rsid w:val="005C4B39"/>
    <w:rsid w:val="005C5581"/>
    <w:rsid w:val="005C597D"/>
    <w:rsid w:val="005C7BA4"/>
    <w:rsid w:val="005D1667"/>
    <w:rsid w:val="005D3298"/>
    <w:rsid w:val="005D35D2"/>
    <w:rsid w:val="005D377F"/>
    <w:rsid w:val="005D5439"/>
    <w:rsid w:val="005E0081"/>
    <w:rsid w:val="005E0C79"/>
    <w:rsid w:val="005E1A63"/>
    <w:rsid w:val="005E2AF5"/>
    <w:rsid w:val="005E4888"/>
    <w:rsid w:val="005E54EA"/>
    <w:rsid w:val="005F3652"/>
    <w:rsid w:val="005F59D4"/>
    <w:rsid w:val="005F5A34"/>
    <w:rsid w:val="005F6A71"/>
    <w:rsid w:val="005F7D11"/>
    <w:rsid w:val="00600530"/>
    <w:rsid w:val="006053F0"/>
    <w:rsid w:val="00606858"/>
    <w:rsid w:val="0060742C"/>
    <w:rsid w:val="0060763B"/>
    <w:rsid w:val="00616D89"/>
    <w:rsid w:val="0062116F"/>
    <w:rsid w:val="006253DB"/>
    <w:rsid w:val="0063069C"/>
    <w:rsid w:val="00631B6C"/>
    <w:rsid w:val="00631CED"/>
    <w:rsid w:val="00633385"/>
    <w:rsid w:val="00633CF5"/>
    <w:rsid w:val="00634262"/>
    <w:rsid w:val="006365CF"/>
    <w:rsid w:val="0063696F"/>
    <w:rsid w:val="00637F88"/>
    <w:rsid w:val="00653947"/>
    <w:rsid w:val="00654865"/>
    <w:rsid w:val="00654ED3"/>
    <w:rsid w:val="00655273"/>
    <w:rsid w:val="006607C4"/>
    <w:rsid w:val="00664FBD"/>
    <w:rsid w:val="006671FC"/>
    <w:rsid w:val="00667A0F"/>
    <w:rsid w:val="00670F8F"/>
    <w:rsid w:val="0067458B"/>
    <w:rsid w:val="00677ADF"/>
    <w:rsid w:val="006815A5"/>
    <w:rsid w:val="006828EB"/>
    <w:rsid w:val="00682B63"/>
    <w:rsid w:val="00685FDE"/>
    <w:rsid w:val="006864B5"/>
    <w:rsid w:val="0069399A"/>
    <w:rsid w:val="00694AAE"/>
    <w:rsid w:val="00694C8B"/>
    <w:rsid w:val="00694DDE"/>
    <w:rsid w:val="00696640"/>
    <w:rsid w:val="006969E1"/>
    <w:rsid w:val="006A2C3C"/>
    <w:rsid w:val="006A35B2"/>
    <w:rsid w:val="006B0862"/>
    <w:rsid w:val="006B0987"/>
    <w:rsid w:val="006B39D5"/>
    <w:rsid w:val="006B5AD9"/>
    <w:rsid w:val="006C11BB"/>
    <w:rsid w:val="006C5619"/>
    <w:rsid w:val="006C6892"/>
    <w:rsid w:val="006C7092"/>
    <w:rsid w:val="006D3A48"/>
    <w:rsid w:val="006D5EBF"/>
    <w:rsid w:val="006D6022"/>
    <w:rsid w:val="006D7907"/>
    <w:rsid w:val="006E2E16"/>
    <w:rsid w:val="006E39B9"/>
    <w:rsid w:val="006E3F93"/>
    <w:rsid w:val="006E4EF0"/>
    <w:rsid w:val="006E5E92"/>
    <w:rsid w:val="006E70CB"/>
    <w:rsid w:val="006F18C2"/>
    <w:rsid w:val="006F3013"/>
    <w:rsid w:val="006F7D0A"/>
    <w:rsid w:val="007016FF"/>
    <w:rsid w:val="00702CD2"/>
    <w:rsid w:val="007048E7"/>
    <w:rsid w:val="007065E5"/>
    <w:rsid w:val="00710161"/>
    <w:rsid w:val="0071085D"/>
    <w:rsid w:val="00713EBA"/>
    <w:rsid w:val="00720746"/>
    <w:rsid w:val="00726353"/>
    <w:rsid w:val="00726543"/>
    <w:rsid w:val="007332BD"/>
    <w:rsid w:val="0073370C"/>
    <w:rsid w:val="0073495B"/>
    <w:rsid w:val="00735224"/>
    <w:rsid w:val="00751C46"/>
    <w:rsid w:val="007523CD"/>
    <w:rsid w:val="00752C80"/>
    <w:rsid w:val="00753A9C"/>
    <w:rsid w:val="007567B8"/>
    <w:rsid w:val="00762416"/>
    <w:rsid w:val="0076423C"/>
    <w:rsid w:val="0076449C"/>
    <w:rsid w:val="00770552"/>
    <w:rsid w:val="00772839"/>
    <w:rsid w:val="0077394F"/>
    <w:rsid w:val="007773A4"/>
    <w:rsid w:val="00780090"/>
    <w:rsid w:val="007845D8"/>
    <w:rsid w:val="00793DA0"/>
    <w:rsid w:val="0079502A"/>
    <w:rsid w:val="0079542D"/>
    <w:rsid w:val="007957EE"/>
    <w:rsid w:val="00797066"/>
    <w:rsid w:val="007A14BF"/>
    <w:rsid w:val="007A15BE"/>
    <w:rsid w:val="007A1A86"/>
    <w:rsid w:val="007A1D63"/>
    <w:rsid w:val="007A386E"/>
    <w:rsid w:val="007A7A3B"/>
    <w:rsid w:val="007B1104"/>
    <w:rsid w:val="007B2C68"/>
    <w:rsid w:val="007B4E53"/>
    <w:rsid w:val="007B5337"/>
    <w:rsid w:val="007B7B3E"/>
    <w:rsid w:val="007C0E95"/>
    <w:rsid w:val="007C2577"/>
    <w:rsid w:val="007D02C7"/>
    <w:rsid w:val="007D0722"/>
    <w:rsid w:val="007D1B8F"/>
    <w:rsid w:val="007D2E07"/>
    <w:rsid w:val="007D3CDC"/>
    <w:rsid w:val="007D4509"/>
    <w:rsid w:val="007E0A3C"/>
    <w:rsid w:val="007E29F7"/>
    <w:rsid w:val="007E4EAB"/>
    <w:rsid w:val="007E7DAF"/>
    <w:rsid w:val="007F2DEE"/>
    <w:rsid w:val="007F7F5E"/>
    <w:rsid w:val="00800463"/>
    <w:rsid w:val="00806B41"/>
    <w:rsid w:val="00816444"/>
    <w:rsid w:val="0082476B"/>
    <w:rsid w:val="0082791E"/>
    <w:rsid w:val="00827A9D"/>
    <w:rsid w:val="0083159C"/>
    <w:rsid w:val="00832234"/>
    <w:rsid w:val="00837A66"/>
    <w:rsid w:val="00837B09"/>
    <w:rsid w:val="00837EC7"/>
    <w:rsid w:val="00841DBD"/>
    <w:rsid w:val="00843AE0"/>
    <w:rsid w:val="0084545F"/>
    <w:rsid w:val="00860688"/>
    <w:rsid w:val="00863F9C"/>
    <w:rsid w:val="00864C87"/>
    <w:rsid w:val="00866523"/>
    <w:rsid w:val="0087062C"/>
    <w:rsid w:val="00871F1C"/>
    <w:rsid w:val="00873CE6"/>
    <w:rsid w:val="00873E57"/>
    <w:rsid w:val="00874454"/>
    <w:rsid w:val="00881D2A"/>
    <w:rsid w:val="00881D46"/>
    <w:rsid w:val="00882BDD"/>
    <w:rsid w:val="00884194"/>
    <w:rsid w:val="00884B02"/>
    <w:rsid w:val="00890875"/>
    <w:rsid w:val="008917E6"/>
    <w:rsid w:val="00892BC7"/>
    <w:rsid w:val="008A0F22"/>
    <w:rsid w:val="008A303F"/>
    <w:rsid w:val="008A6824"/>
    <w:rsid w:val="008A7B77"/>
    <w:rsid w:val="008B0E8C"/>
    <w:rsid w:val="008B2A72"/>
    <w:rsid w:val="008B2BB9"/>
    <w:rsid w:val="008B4FF9"/>
    <w:rsid w:val="008B752A"/>
    <w:rsid w:val="008C2A74"/>
    <w:rsid w:val="008C4CC9"/>
    <w:rsid w:val="008C6576"/>
    <w:rsid w:val="008C6651"/>
    <w:rsid w:val="008C6F22"/>
    <w:rsid w:val="008D1432"/>
    <w:rsid w:val="008D2B5C"/>
    <w:rsid w:val="008D4B6B"/>
    <w:rsid w:val="008D57EA"/>
    <w:rsid w:val="008D69D1"/>
    <w:rsid w:val="008D7989"/>
    <w:rsid w:val="008E0DC2"/>
    <w:rsid w:val="008E424C"/>
    <w:rsid w:val="008E5768"/>
    <w:rsid w:val="008E7804"/>
    <w:rsid w:val="008F638A"/>
    <w:rsid w:val="008F7ADA"/>
    <w:rsid w:val="00900A5A"/>
    <w:rsid w:val="009038C2"/>
    <w:rsid w:val="009061E2"/>
    <w:rsid w:val="009073E3"/>
    <w:rsid w:val="00907B41"/>
    <w:rsid w:val="00910691"/>
    <w:rsid w:val="00916D7B"/>
    <w:rsid w:val="00922EF2"/>
    <w:rsid w:val="00924089"/>
    <w:rsid w:val="00927961"/>
    <w:rsid w:val="00930610"/>
    <w:rsid w:val="009310AF"/>
    <w:rsid w:val="009322D6"/>
    <w:rsid w:val="00935F8D"/>
    <w:rsid w:val="00940244"/>
    <w:rsid w:val="0094697B"/>
    <w:rsid w:val="00946BF7"/>
    <w:rsid w:val="00947FE9"/>
    <w:rsid w:val="00947FF0"/>
    <w:rsid w:val="009507C9"/>
    <w:rsid w:val="009514E5"/>
    <w:rsid w:val="00951DAE"/>
    <w:rsid w:val="009562FE"/>
    <w:rsid w:val="00957C6F"/>
    <w:rsid w:val="0096054D"/>
    <w:rsid w:val="0096515D"/>
    <w:rsid w:val="00965A03"/>
    <w:rsid w:val="0096654A"/>
    <w:rsid w:val="00966E90"/>
    <w:rsid w:val="009672E6"/>
    <w:rsid w:val="009675CD"/>
    <w:rsid w:val="009679CA"/>
    <w:rsid w:val="00971760"/>
    <w:rsid w:val="00974111"/>
    <w:rsid w:val="0097481E"/>
    <w:rsid w:val="00976B82"/>
    <w:rsid w:val="0098086F"/>
    <w:rsid w:val="00984F48"/>
    <w:rsid w:val="00984FC3"/>
    <w:rsid w:val="00985ADA"/>
    <w:rsid w:val="00987B14"/>
    <w:rsid w:val="00991775"/>
    <w:rsid w:val="009923D3"/>
    <w:rsid w:val="0099646B"/>
    <w:rsid w:val="00997D04"/>
    <w:rsid w:val="009A0C1A"/>
    <w:rsid w:val="009A14D4"/>
    <w:rsid w:val="009A68DD"/>
    <w:rsid w:val="009B03BD"/>
    <w:rsid w:val="009B38A1"/>
    <w:rsid w:val="009B3BAB"/>
    <w:rsid w:val="009B58EA"/>
    <w:rsid w:val="009C028D"/>
    <w:rsid w:val="009C1BBA"/>
    <w:rsid w:val="009C49D2"/>
    <w:rsid w:val="009C4AE6"/>
    <w:rsid w:val="009C5DB3"/>
    <w:rsid w:val="009C67FB"/>
    <w:rsid w:val="009C6AA8"/>
    <w:rsid w:val="009C79F5"/>
    <w:rsid w:val="009D1C55"/>
    <w:rsid w:val="009D2C48"/>
    <w:rsid w:val="009D3768"/>
    <w:rsid w:val="009D4026"/>
    <w:rsid w:val="009E1ED0"/>
    <w:rsid w:val="009E208F"/>
    <w:rsid w:val="009E2E2F"/>
    <w:rsid w:val="009E37E9"/>
    <w:rsid w:val="009E411E"/>
    <w:rsid w:val="009E4B69"/>
    <w:rsid w:val="009E5145"/>
    <w:rsid w:val="009E5726"/>
    <w:rsid w:val="009F0548"/>
    <w:rsid w:val="009F2DD1"/>
    <w:rsid w:val="00A01BB1"/>
    <w:rsid w:val="00A03F8A"/>
    <w:rsid w:val="00A05834"/>
    <w:rsid w:val="00A062C3"/>
    <w:rsid w:val="00A07CFD"/>
    <w:rsid w:val="00A07E36"/>
    <w:rsid w:val="00A10DC7"/>
    <w:rsid w:val="00A16317"/>
    <w:rsid w:val="00A25E67"/>
    <w:rsid w:val="00A26691"/>
    <w:rsid w:val="00A26D96"/>
    <w:rsid w:val="00A308AC"/>
    <w:rsid w:val="00A316E9"/>
    <w:rsid w:val="00A346FE"/>
    <w:rsid w:val="00A35260"/>
    <w:rsid w:val="00A3603C"/>
    <w:rsid w:val="00A400E1"/>
    <w:rsid w:val="00A40794"/>
    <w:rsid w:val="00A41F9C"/>
    <w:rsid w:val="00A431B0"/>
    <w:rsid w:val="00A445F3"/>
    <w:rsid w:val="00A45089"/>
    <w:rsid w:val="00A47D2A"/>
    <w:rsid w:val="00A52388"/>
    <w:rsid w:val="00A55BCA"/>
    <w:rsid w:val="00A5637A"/>
    <w:rsid w:val="00A56ADB"/>
    <w:rsid w:val="00A6321C"/>
    <w:rsid w:val="00A63C82"/>
    <w:rsid w:val="00A65E18"/>
    <w:rsid w:val="00A6667D"/>
    <w:rsid w:val="00A669C6"/>
    <w:rsid w:val="00A744A2"/>
    <w:rsid w:val="00A80157"/>
    <w:rsid w:val="00A82B75"/>
    <w:rsid w:val="00A85332"/>
    <w:rsid w:val="00A85B93"/>
    <w:rsid w:val="00A85C9A"/>
    <w:rsid w:val="00A9093E"/>
    <w:rsid w:val="00A97EDB"/>
    <w:rsid w:val="00AA3FE8"/>
    <w:rsid w:val="00AA5473"/>
    <w:rsid w:val="00AA56D9"/>
    <w:rsid w:val="00AA5C8D"/>
    <w:rsid w:val="00AA5E20"/>
    <w:rsid w:val="00AA73FC"/>
    <w:rsid w:val="00AB052D"/>
    <w:rsid w:val="00AB2309"/>
    <w:rsid w:val="00AB4B32"/>
    <w:rsid w:val="00AC213C"/>
    <w:rsid w:val="00AC2F10"/>
    <w:rsid w:val="00AC3142"/>
    <w:rsid w:val="00AC5CFA"/>
    <w:rsid w:val="00AD06A0"/>
    <w:rsid w:val="00AD3529"/>
    <w:rsid w:val="00AD3B06"/>
    <w:rsid w:val="00AE0096"/>
    <w:rsid w:val="00AE1037"/>
    <w:rsid w:val="00AE2D26"/>
    <w:rsid w:val="00AE5A36"/>
    <w:rsid w:val="00AE60CC"/>
    <w:rsid w:val="00AF2AA9"/>
    <w:rsid w:val="00AF3AE6"/>
    <w:rsid w:val="00B02CB0"/>
    <w:rsid w:val="00B0309B"/>
    <w:rsid w:val="00B03A32"/>
    <w:rsid w:val="00B106DD"/>
    <w:rsid w:val="00B1223D"/>
    <w:rsid w:val="00B15225"/>
    <w:rsid w:val="00B15D72"/>
    <w:rsid w:val="00B16BC3"/>
    <w:rsid w:val="00B1746E"/>
    <w:rsid w:val="00B24092"/>
    <w:rsid w:val="00B2587C"/>
    <w:rsid w:val="00B25EC3"/>
    <w:rsid w:val="00B26C10"/>
    <w:rsid w:val="00B27E71"/>
    <w:rsid w:val="00B27EEC"/>
    <w:rsid w:val="00B31A17"/>
    <w:rsid w:val="00B31FC6"/>
    <w:rsid w:val="00B352A7"/>
    <w:rsid w:val="00B3678C"/>
    <w:rsid w:val="00B4408F"/>
    <w:rsid w:val="00B46605"/>
    <w:rsid w:val="00B50E5A"/>
    <w:rsid w:val="00B52960"/>
    <w:rsid w:val="00B554D0"/>
    <w:rsid w:val="00B6573B"/>
    <w:rsid w:val="00B657B2"/>
    <w:rsid w:val="00B76A8D"/>
    <w:rsid w:val="00B812E5"/>
    <w:rsid w:val="00B93338"/>
    <w:rsid w:val="00B97FFB"/>
    <w:rsid w:val="00BA203A"/>
    <w:rsid w:val="00BA7540"/>
    <w:rsid w:val="00BB0108"/>
    <w:rsid w:val="00BB34FE"/>
    <w:rsid w:val="00BB4980"/>
    <w:rsid w:val="00BB578E"/>
    <w:rsid w:val="00BB7F16"/>
    <w:rsid w:val="00BC1837"/>
    <w:rsid w:val="00BC2949"/>
    <w:rsid w:val="00BC3D2A"/>
    <w:rsid w:val="00BD33F3"/>
    <w:rsid w:val="00BD666E"/>
    <w:rsid w:val="00BD765E"/>
    <w:rsid w:val="00BE1EF1"/>
    <w:rsid w:val="00BE2BDC"/>
    <w:rsid w:val="00BE5164"/>
    <w:rsid w:val="00BE6A90"/>
    <w:rsid w:val="00BF1611"/>
    <w:rsid w:val="00BF3684"/>
    <w:rsid w:val="00BF3A20"/>
    <w:rsid w:val="00C01A58"/>
    <w:rsid w:val="00C02483"/>
    <w:rsid w:val="00C02A16"/>
    <w:rsid w:val="00C073EF"/>
    <w:rsid w:val="00C07F89"/>
    <w:rsid w:val="00C101B9"/>
    <w:rsid w:val="00C1045D"/>
    <w:rsid w:val="00C15DC4"/>
    <w:rsid w:val="00C15E2C"/>
    <w:rsid w:val="00C236D7"/>
    <w:rsid w:val="00C25AAE"/>
    <w:rsid w:val="00C25C7C"/>
    <w:rsid w:val="00C27DDF"/>
    <w:rsid w:val="00C30734"/>
    <w:rsid w:val="00C315BB"/>
    <w:rsid w:val="00C317CC"/>
    <w:rsid w:val="00C3307C"/>
    <w:rsid w:val="00C3739E"/>
    <w:rsid w:val="00C40731"/>
    <w:rsid w:val="00C42337"/>
    <w:rsid w:val="00C46ACC"/>
    <w:rsid w:val="00C473DA"/>
    <w:rsid w:val="00C504BB"/>
    <w:rsid w:val="00C50F98"/>
    <w:rsid w:val="00C5277B"/>
    <w:rsid w:val="00C52E22"/>
    <w:rsid w:val="00C537FE"/>
    <w:rsid w:val="00C54697"/>
    <w:rsid w:val="00C64E5F"/>
    <w:rsid w:val="00C65FB3"/>
    <w:rsid w:val="00C66AAE"/>
    <w:rsid w:val="00C70A01"/>
    <w:rsid w:val="00C71285"/>
    <w:rsid w:val="00C73CB5"/>
    <w:rsid w:val="00C75D9B"/>
    <w:rsid w:val="00C76B48"/>
    <w:rsid w:val="00C831B1"/>
    <w:rsid w:val="00C844B9"/>
    <w:rsid w:val="00C92FA1"/>
    <w:rsid w:val="00C93C11"/>
    <w:rsid w:val="00C95FB5"/>
    <w:rsid w:val="00C97020"/>
    <w:rsid w:val="00CA0200"/>
    <w:rsid w:val="00CA147E"/>
    <w:rsid w:val="00CA188E"/>
    <w:rsid w:val="00CA1DCC"/>
    <w:rsid w:val="00CA31F2"/>
    <w:rsid w:val="00CA5424"/>
    <w:rsid w:val="00CB2E36"/>
    <w:rsid w:val="00CB33C9"/>
    <w:rsid w:val="00CB38DF"/>
    <w:rsid w:val="00CC59A2"/>
    <w:rsid w:val="00CC7DF9"/>
    <w:rsid w:val="00CD1318"/>
    <w:rsid w:val="00CD3F23"/>
    <w:rsid w:val="00CD41CC"/>
    <w:rsid w:val="00CD4340"/>
    <w:rsid w:val="00CD4FD4"/>
    <w:rsid w:val="00CD593C"/>
    <w:rsid w:val="00CE15A4"/>
    <w:rsid w:val="00CE2F56"/>
    <w:rsid w:val="00CE3B77"/>
    <w:rsid w:val="00CE44DA"/>
    <w:rsid w:val="00CE57F4"/>
    <w:rsid w:val="00CE622B"/>
    <w:rsid w:val="00CE668E"/>
    <w:rsid w:val="00CF0FF8"/>
    <w:rsid w:val="00D01E04"/>
    <w:rsid w:val="00D03770"/>
    <w:rsid w:val="00D03EB8"/>
    <w:rsid w:val="00D04457"/>
    <w:rsid w:val="00D100E2"/>
    <w:rsid w:val="00D129D6"/>
    <w:rsid w:val="00D24B37"/>
    <w:rsid w:val="00D26196"/>
    <w:rsid w:val="00D263CA"/>
    <w:rsid w:val="00D26D25"/>
    <w:rsid w:val="00D27CDF"/>
    <w:rsid w:val="00D31C83"/>
    <w:rsid w:val="00D37304"/>
    <w:rsid w:val="00D41DD1"/>
    <w:rsid w:val="00D41FB0"/>
    <w:rsid w:val="00D47FBD"/>
    <w:rsid w:val="00D511E3"/>
    <w:rsid w:val="00D51971"/>
    <w:rsid w:val="00D558BD"/>
    <w:rsid w:val="00D55DDB"/>
    <w:rsid w:val="00D55E2F"/>
    <w:rsid w:val="00D56234"/>
    <w:rsid w:val="00D608D7"/>
    <w:rsid w:val="00D62C60"/>
    <w:rsid w:val="00D643C9"/>
    <w:rsid w:val="00D644D6"/>
    <w:rsid w:val="00D704A6"/>
    <w:rsid w:val="00D710D0"/>
    <w:rsid w:val="00D71AAD"/>
    <w:rsid w:val="00D73D15"/>
    <w:rsid w:val="00D73D2D"/>
    <w:rsid w:val="00D73EC9"/>
    <w:rsid w:val="00D74167"/>
    <w:rsid w:val="00D74B27"/>
    <w:rsid w:val="00D777F7"/>
    <w:rsid w:val="00D8211F"/>
    <w:rsid w:val="00D8238C"/>
    <w:rsid w:val="00D82806"/>
    <w:rsid w:val="00D83487"/>
    <w:rsid w:val="00D842CA"/>
    <w:rsid w:val="00D845C1"/>
    <w:rsid w:val="00D84642"/>
    <w:rsid w:val="00D87E20"/>
    <w:rsid w:val="00D92E06"/>
    <w:rsid w:val="00D92FD5"/>
    <w:rsid w:val="00D949F7"/>
    <w:rsid w:val="00D97B26"/>
    <w:rsid w:val="00DA0AC8"/>
    <w:rsid w:val="00DA67C2"/>
    <w:rsid w:val="00DA7255"/>
    <w:rsid w:val="00DB209D"/>
    <w:rsid w:val="00DB4127"/>
    <w:rsid w:val="00DB692D"/>
    <w:rsid w:val="00DC2C12"/>
    <w:rsid w:val="00DC305B"/>
    <w:rsid w:val="00DC4320"/>
    <w:rsid w:val="00DC5136"/>
    <w:rsid w:val="00DE62FF"/>
    <w:rsid w:val="00DE7FFA"/>
    <w:rsid w:val="00DF44C0"/>
    <w:rsid w:val="00DF5898"/>
    <w:rsid w:val="00DF5C7F"/>
    <w:rsid w:val="00DF6200"/>
    <w:rsid w:val="00DF76D4"/>
    <w:rsid w:val="00E00E2D"/>
    <w:rsid w:val="00E029D1"/>
    <w:rsid w:val="00E077F7"/>
    <w:rsid w:val="00E11245"/>
    <w:rsid w:val="00E12808"/>
    <w:rsid w:val="00E1526B"/>
    <w:rsid w:val="00E177C3"/>
    <w:rsid w:val="00E24C66"/>
    <w:rsid w:val="00E271BD"/>
    <w:rsid w:val="00E314C6"/>
    <w:rsid w:val="00E32D5D"/>
    <w:rsid w:val="00E3727C"/>
    <w:rsid w:val="00E4190D"/>
    <w:rsid w:val="00E41A00"/>
    <w:rsid w:val="00E426EB"/>
    <w:rsid w:val="00E441AB"/>
    <w:rsid w:val="00E44458"/>
    <w:rsid w:val="00E51648"/>
    <w:rsid w:val="00E55CBD"/>
    <w:rsid w:val="00E565D5"/>
    <w:rsid w:val="00E567E6"/>
    <w:rsid w:val="00E57106"/>
    <w:rsid w:val="00E61211"/>
    <w:rsid w:val="00E6377D"/>
    <w:rsid w:val="00E65260"/>
    <w:rsid w:val="00E65CE0"/>
    <w:rsid w:val="00E7105E"/>
    <w:rsid w:val="00E74C9F"/>
    <w:rsid w:val="00E76A6F"/>
    <w:rsid w:val="00E77C02"/>
    <w:rsid w:val="00E8027C"/>
    <w:rsid w:val="00E81D6A"/>
    <w:rsid w:val="00E845DC"/>
    <w:rsid w:val="00E87A04"/>
    <w:rsid w:val="00E96753"/>
    <w:rsid w:val="00E978ED"/>
    <w:rsid w:val="00EA1EE5"/>
    <w:rsid w:val="00EA2983"/>
    <w:rsid w:val="00EA2C1A"/>
    <w:rsid w:val="00EA2FA3"/>
    <w:rsid w:val="00EA4929"/>
    <w:rsid w:val="00EA4A36"/>
    <w:rsid w:val="00EA4C4C"/>
    <w:rsid w:val="00EB05C9"/>
    <w:rsid w:val="00EB3A2A"/>
    <w:rsid w:val="00EB5DC8"/>
    <w:rsid w:val="00EB7E05"/>
    <w:rsid w:val="00EC1126"/>
    <w:rsid w:val="00EC2CAE"/>
    <w:rsid w:val="00EC45C2"/>
    <w:rsid w:val="00EC4D21"/>
    <w:rsid w:val="00EC7E08"/>
    <w:rsid w:val="00ED08DC"/>
    <w:rsid w:val="00ED0FC6"/>
    <w:rsid w:val="00ED3FDA"/>
    <w:rsid w:val="00ED493E"/>
    <w:rsid w:val="00ED7347"/>
    <w:rsid w:val="00EE14DC"/>
    <w:rsid w:val="00EE4B2A"/>
    <w:rsid w:val="00EE5FD3"/>
    <w:rsid w:val="00EF057C"/>
    <w:rsid w:val="00EF1C9E"/>
    <w:rsid w:val="00EF5EF7"/>
    <w:rsid w:val="00EF6C46"/>
    <w:rsid w:val="00EF7351"/>
    <w:rsid w:val="00EF77C1"/>
    <w:rsid w:val="00F005FD"/>
    <w:rsid w:val="00F02D9B"/>
    <w:rsid w:val="00F03B25"/>
    <w:rsid w:val="00F10E45"/>
    <w:rsid w:val="00F11513"/>
    <w:rsid w:val="00F1219B"/>
    <w:rsid w:val="00F127FA"/>
    <w:rsid w:val="00F12D34"/>
    <w:rsid w:val="00F15A94"/>
    <w:rsid w:val="00F20AF5"/>
    <w:rsid w:val="00F21C21"/>
    <w:rsid w:val="00F2332F"/>
    <w:rsid w:val="00F3185B"/>
    <w:rsid w:val="00F32209"/>
    <w:rsid w:val="00F3463E"/>
    <w:rsid w:val="00F36816"/>
    <w:rsid w:val="00F401F4"/>
    <w:rsid w:val="00F4068E"/>
    <w:rsid w:val="00F41215"/>
    <w:rsid w:val="00F435CA"/>
    <w:rsid w:val="00F4447A"/>
    <w:rsid w:val="00F46AE5"/>
    <w:rsid w:val="00F51306"/>
    <w:rsid w:val="00F51E19"/>
    <w:rsid w:val="00F52268"/>
    <w:rsid w:val="00F52A89"/>
    <w:rsid w:val="00F56181"/>
    <w:rsid w:val="00F571C3"/>
    <w:rsid w:val="00F60B4D"/>
    <w:rsid w:val="00F60C97"/>
    <w:rsid w:val="00F618CE"/>
    <w:rsid w:val="00F675B3"/>
    <w:rsid w:val="00F779F5"/>
    <w:rsid w:val="00F84AE1"/>
    <w:rsid w:val="00F85A8E"/>
    <w:rsid w:val="00F960A4"/>
    <w:rsid w:val="00F974DD"/>
    <w:rsid w:val="00FA0D7A"/>
    <w:rsid w:val="00FA23E5"/>
    <w:rsid w:val="00FA2C14"/>
    <w:rsid w:val="00FA69AD"/>
    <w:rsid w:val="00FC0691"/>
    <w:rsid w:val="00FC12FB"/>
    <w:rsid w:val="00FC185A"/>
    <w:rsid w:val="00FC386A"/>
    <w:rsid w:val="00FC68C1"/>
    <w:rsid w:val="00FC7C14"/>
    <w:rsid w:val="00FD0615"/>
    <w:rsid w:val="00FD1BB8"/>
    <w:rsid w:val="00FD23BC"/>
    <w:rsid w:val="00FD3A6D"/>
    <w:rsid w:val="00FD5A52"/>
    <w:rsid w:val="00FD7B37"/>
    <w:rsid w:val="00FE1902"/>
    <w:rsid w:val="00FE49AC"/>
    <w:rsid w:val="00FF32C4"/>
    <w:rsid w:val="00FF575C"/>
    <w:rsid w:val="00FF5A12"/>
    <w:rsid w:val="00FF63F4"/>
    <w:rsid w:val="00FF72C3"/>
    <w:rsid w:val="00FF7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B6F24F"/>
  <w15:docId w15:val="{CB6A3FC2-94E4-8B4C-8587-2A45FBA0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4A73"/>
    <w:pPr>
      <w:widowControl/>
    </w:pPr>
    <w:rPr>
      <w:rFonts w:ascii="Times New Roman" w:eastAsia="Times New Roman" w:hAnsi="Times New Roman" w:cs="Times New Roman"/>
      <w:sz w:val="24"/>
      <w:szCs w:val="24"/>
      <w:lang w:val="es-GT" w:eastAsia="es-ES_tradnl"/>
    </w:rPr>
  </w:style>
  <w:style w:type="paragraph" w:styleId="Heading1">
    <w:name w:val="heading 1"/>
    <w:basedOn w:val="Normal"/>
    <w:link w:val="Heading1Char"/>
    <w:uiPriority w:val="1"/>
    <w:qFormat/>
    <w:pPr>
      <w:ind w:left="220"/>
      <w:outlineLvl w:val="0"/>
    </w:pPr>
    <w:rPr>
      <w:rFonts w:ascii="Calibri" w:eastAsia="Calibri" w:hAnsi="Calibri"/>
      <w:b/>
      <w:bCs/>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rPr>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spacing w:before="100" w:beforeAutospacing="1" w:after="100" w:afterAutospacing="1"/>
    </w:pPr>
    <w:rPr>
      <w:lang w:val="en-GB" w:eastAsia="en-GB"/>
    </w:rPr>
  </w:style>
  <w:style w:type="paragraph" w:customStyle="1" w:styleId="xl69">
    <w:name w:val="xl69"/>
    <w:basedOn w:val="Normal"/>
    <w:rsid w:val="005A165D"/>
    <w:pPr>
      <w:pBdr>
        <w:bottom w:val="single" w:sz="4" w:space="0" w:color="auto"/>
      </w:pBdr>
      <w:shd w:val="clear" w:color="000000" w:fill="D0CECE"/>
      <w:spacing w:before="100" w:beforeAutospacing="1" w:after="100" w:afterAutospacing="1"/>
    </w:pPr>
    <w:rPr>
      <w:lang w:val="en-GB" w:eastAsia="en-GB"/>
    </w:rPr>
  </w:style>
  <w:style w:type="paragraph" w:customStyle="1" w:styleId="xl70">
    <w:name w:val="xl70"/>
    <w:basedOn w:val="Normal"/>
    <w:rsid w:val="005A165D"/>
    <w:pPr>
      <w:shd w:val="clear" w:color="000000" w:fill="D0CECE"/>
      <w:spacing w:before="100" w:beforeAutospacing="1" w:after="100" w:afterAutospacing="1"/>
    </w:pPr>
    <w:rPr>
      <w:lang w:val="en-GB" w:eastAsia="en-GB"/>
    </w:rPr>
  </w:style>
  <w:style w:type="table" w:customStyle="1" w:styleId="ListTable3-Accent11">
    <w:name w:val="List Table 3 - Accent 1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apple-converted-space">
    <w:name w:val="apple-converted-space"/>
    <w:basedOn w:val="DefaultParagraphFont"/>
    <w:rsid w:val="002E4A73"/>
  </w:style>
  <w:style w:type="character" w:styleId="Emphasis">
    <w:name w:val="Emphasis"/>
    <w:basedOn w:val="DefaultParagraphFont"/>
    <w:uiPriority w:val="20"/>
    <w:qFormat/>
    <w:rsid w:val="002E4A73"/>
    <w:rPr>
      <w:i/>
      <w:iCs/>
    </w:rPr>
  </w:style>
  <w:style w:type="character" w:customStyle="1" w:styleId="BodyTextChar">
    <w:name w:val="Body Text Char"/>
    <w:link w:val="BodyText"/>
    <w:uiPriority w:val="1"/>
    <w:rsid w:val="00077687"/>
    <w:rPr>
      <w:rFonts w:ascii="Calibri" w:eastAsia="Calibri" w:hAnsi="Calibri" w:cs="Times New Roman"/>
      <w:sz w:val="24"/>
      <w:szCs w:val="24"/>
      <w:lang w:val="es-GT" w:eastAsia="es-ES_tradnl"/>
    </w:rPr>
  </w:style>
  <w:style w:type="paragraph" w:styleId="NormalWeb">
    <w:name w:val="Normal (Web)"/>
    <w:basedOn w:val="Normal"/>
    <w:uiPriority w:val="99"/>
    <w:unhideWhenUsed/>
    <w:rsid w:val="00077687"/>
    <w:pPr>
      <w:spacing w:before="100" w:beforeAutospacing="1" w:after="100" w:afterAutospacing="1"/>
    </w:pPr>
    <w:rPr>
      <w:lang w:val="en-US" w:eastAsia="en-US"/>
    </w:rPr>
  </w:style>
  <w:style w:type="paragraph" w:customStyle="1" w:styleId="Default">
    <w:name w:val="Default"/>
    <w:rsid w:val="00077687"/>
    <w:pPr>
      <w:widowControl/>
      <w:autoSpaceDE w:val="0"/>
      <w:autoSpaceDN w:val="0"/>
      <w:adjustRightInd w:val="0"/>
    </w:pPr>
    <w:rPr>
      <w:rFonts w:ascii="Garamond" w:eastAsia="Calibri" w:hAnsi="Garamond" w:cs="Garamond"/>
      <w:color w:val="000000"/>
      <w:sz w:val="24"/>
      <w:szCs w:val="24"/>
    </w:rPr>
  </w:style>
  <w:style w:type="paragraph" w:styleId="EndnoteText">
    <w:name w:val="endnote text"/>
    <w:basedOn w:val="Normal"/>
    <w:link w:val="EndnoteTextChar"/>
    <w:uiPriority w:val="99"/>
    <w:semiHidden/>
    <w:unhideWhenUsed/>
    <w:rsid w:val="00077687"/>
    <w:rPr>
      <w:sz w:val="20"/>
      <w:szCs w:val="20"/>
      <w:lang w:val="en-GB" w:eastAsia="en-US"/>
    </w:rPr>
  </w:style>
  <w:style w:type="character" w:customStyle="1" w:styleId="EndnoteTextChar">
    <w:name w:val="Endnote Text Char"/>
    <w:basedOn w:val="DefaultParagraphFont"/>
    <w:link w:val="EndnoteText"/>
    <w:uiPriority w:val="99"/>
    <w:semiHidden/>
    <w:rsid w:val="00077687"/>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077687"/>
    <w:rPr>
      <w:vertAlign w:val="superscript"/>
    </w:rPr>
  </w:style>
  <w:style w:type="table" w:customStyle="1" w:styleId="LightList-Accent11">
    <w:name w:val="Light List - Accent 11"/>
    <w:basedOn w:val="TableNormal"/>
    <w:uiPriority w:val="61"/>
    <w:rsid w:val="00077687"/>
    <w:pPr>
      <w:widowControl/>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077687"/>
    <w:rPr>
      <w:b/>
      <w:bCs/>
    </w:rPr>
  </w:style>
  <w:style w:type="paragraph" w:styleId="Revision">
    <w:name w:val="Revision"/>
    <w:hidden/>
    <w:uiPriority w:val="99"/>
    <w:semiHidden/>
    <w:rsid w:val="00077687"/>
    <w:pPr>
      <w:widowControl/>
    </w:pPr>
    <w:rPr>
      <w:rFonts w:ascii="Times New Roman" w:eastAsia="Times New Roman" w:hAnsi="Times New Roman" w:cs="Times New Roman"/>
      <w:sz w:val="24"/>
      <w:szCs w:val="20"/>
      <w:lang w:val="en-GB"/>
    </w:rPr>
  </w:style>
  <w:style w:type="table" w:styleId="TableGrid">
    <w:name w:val="Table Grid"/>
    <w:basedOn w:val="TableNormal"/>
    <w:uiPriority w:val="39"/>
    <w:rsid w:val="00077687"/>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77687"/>
    <w:pPr>
      <w:spacing w:before="100" w:beforeAutospacing="1" w:after="100" w:afterAutospacing="1"/>
    </w:pPr>
    <w:rPr>
      <w:lang w:val="en-GB" w:eastAsia="en-GB"/>
    </w:rPr>
  </w:style>
  <w:style w:type="paragraph" w:customStyle="1" w:styleId="xl66">
    <w:name w:val="xl66"/>
    <w:basedOn w:val="Normal"/>
    <w:rsid w:val="00077687"/>
    <w:pPr>
      <w:spacing w:before="100" w:beforeAutospacing="1" w:after="100" w:afterAutospacing="1"/>
    </w:pPr>
    <w:rPr>
      <w:lang w:val="en-GB" w:eastAsia="en-GB"/>
    </w:rPr>
  </w:style>
  <w:style w:type="paragraph" w:customStyle="1" w:styleId="xl67">
    <w:name w:val="xl67"/>
    <w:basedOn w:val="Normal"/>
    <w:rsid w:val="00077687"/>
    <w:pPr>
      <w:spacing w:before="100" w:beforeAutospacing="1" w:after="100" w:afterAutospacing="1"/>
    </w:pPr>
    <w:rPr>
      <w:lang w:val="en-GB" w:eastAsia="en-GB"/>
    </w:rPr>
  </w:style>
  <w:style w:type="paragraph" w:customStyle="1" w:styleId="xl68">
    <w:name w:val="xl68"/>
    <w:basedOn w:val="Normal"/>
    <w:rsid w:val="00077687"/>
    <w:pPr>
      <w:shd w:val="clear" w:color="000000" w:fill="00B0F0"/>
      <w:spacing w:before="100" w:beforeAutospacing="1" w:after="100" w:afterAutospacing="1"/>
    </w:pPr>
    <w:rPr>
      <w:lang w:val="en-GB" w:eastAsia="en-GB"/>
    </w:rPr>
  </w:style>
  <w:style w:type="paragraph" w:customStyle="1" w:styleId="xl71">
    <w:name w:val="xl71"/>
    <w:basedOn w:val="Normal"/>
    <w:rsid w:val="00077687"/>
    <w:pPr>
      <w:spacing w:before="100" w:beforeAutospacing="1" w:after="100" w:afterAutospacing="1"/>
      <w:jc w:val="right"/>
    </w:pPr>
    <w:rPr>
      <w:lang w:val="en-GB" w:eastAsia="en-GB"/>
    </w:rPr>
  </w:style>
  <w:style w:type="character" w:customStyle="1" w:styleId="Heading2Char">
    <w:name w:val="Heading 2 Char"/>
    <w:basedOn w:val="DefaultParagraphFont"/>
    <w:link w:val="Heading2"/>
    <w:uiPriority w:val="9"/>
    <w:rsid w:val="00077687"/>
    <w:rPr>
      <w:rFonts w:ascii="Calibri" w:eastAsia="Calibri" w:hAnsi="Calibri" w:cs="Times New Roman"/>
      <w:b/>
      <w:bCs/>
      <w:sz w:val="24"/>
      <w:szCs w:val="24"/>
      <w:lang w:val="es-GT" w:eastAsia="es-ES_tradnl"/>
    </w:rPr>
  </w:style>
  <w:style w:type="paragraph" w:customStyle="1" w:styleId="xl64">
    <w:name w:val="xl64"/>
    <w:basedOn w:val="Normal"/>
    <w:rsid w:val="00077687"/>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lang w:val="en-GB" w:eastAsia="en-GB"/>
    </w:rPr>
  </w:style>
  <w:style w:type="paragraph" w:customStyle="1" w:styleId="xl72">
    <w:name w:val="xl72"/>
    <w:basedOn w:val="Normal"/>
    <w:rsid w:val="00077687"/>
    <w:pPr>
      <w:pBdr>
        <w:right w:val="single" w:sz="8" w:space="0" w:color="4F81BD"/>
      </w:pBdr>
      <w:spacing w:before="100" w:beforeAutospacing="1" w:after="100" w:afterAutospacing="1"/>
      <w:jc w:val="center"/>
      <w:textAlignment w:val="center"/>
    </w:pPr>
    <w:rPr>
      <w:rFonts w:ascii="Garamond" w:hAnsi="Garamond"/>
      <w:lang w:val="en-GB" w:eastAsia="en-GB"/>
    </w:rPr>
  </w:style>
  <w:style w:type="paragraph" w:customStyle="1" w:styleId="xl73">
    <w:name w:val="xl73"/>
    <w:basedOn w:val="Normal"/>
    <w:rsid w:val="00077687"/>
    <w:pPr>
      <w:pBdr>
        <w:left w:val="single" w:sz="8" w:space="0" w:color="4F81BD"/>
      </w:pBdr>
      <w:spacing w:before="100" w:beforeAutospacing="1" w:after="100" w:afterAutospacing="1"/>
      <w:textAlignment w:val="center"/>
    </w:pPr>
    <w:rPr>
      <w:color w:val="0000FF"/>
      <w:u w:val="single"/>
      <w:lang w:val="en-GB" w:eastAsia="en-GB"/>
    </w:rPr>
  </w:style>
  <w:style w:type="paragraph" w:customStyle="1" w:styleId="xl74">
    <w:name w:val="xl74"/>
    <w:basedOn w:val="Normal"/>
    <w:rsid w:val="00077687"/>
    <w:pPr>
      <w:pBdr>
        <w:top w:val="single" w:sz="8" w:space="0" w:color="4F81BD"/>
        <w:left w:val="single" w:sz="8" w:space="0" w:color="4F81BD"/>
        <w:bottom w:val="single" w:sz="8" w:space="0" w:color="4F81BD"/>
      </w:pBdr>
      <w:spacing w:before="100" w:beforeAutospacing="1" w:after="100" w:afterAutospacing="1"/>
      <w:textAlignment w:val="center"/>
    </w:pPr>
    <w:rPr>
      <w:color w:val="0000FF"/>
      <w:u w:val="single"/>
      <w:lang w:val="en-GB" w:eastAsia="en-GB"/>
    </w:rPr>
  </w:style>
  <w:style w:type="paragraph" w:customStyle="1" w:styleId="xl75">
    <w:name w:val="xl75"/>
    <w:basedOn w:val="Normal"/>
    <w:rsid w:val="00077687"/>
    <w:pPr>
      <w:pBdr>
        <w:left w:val="single" w:sz="8" w:space="0" w:color="4F81BD"/>
        <w:bottom w:val="single" w:sz="8" w:space="0" w:color="4F81BD"/>
      </w:pBdr>
      <w:spacing w:before="100" w:beforeAutospacing="1" w:after="100" w:afterAutospacing="1"/>
      <w:textAlignment w:val="center"/>
    </w:pPr>
    <w:rPr>
      <w:b/>
      <w:bCs/>
      <w:color w:val="000000"/>
      <w:lang w:val="en-GB" w:eastAsia="en-GB"/>
    </w:rPr>
  </w:style>
  <w:style w:type="paragraph" w:customStyle="1" w:styleId="xl76">
    <w:name w:val="xl76"/>
    <w:basedOn w:val="Normal"/>
    <w:rsid w:val="00077687"/>
    <w:pPr>
      <w:pBdr>
        <w:bottom w:val="single" w:sz="8" w:space="0" w:color="4F81BD"/>
      </w:pBdr>
      <w:spacing w:before="100" w:beforeAutospacing="1" w:after="100" w:afterAutospacing="1"/>
      <w:jc w:val="center"/>
      <w:textAlignment w:val="center"/>
    </w:pPr>
    <w:rPr>
      <w:color w:val="000000"/>
      <w:lang w:val="en-GB" w:eastAsia="en-GB"/>
    </w:rPr>
  </w:style>
  <w:style w:type="paragraph" w:customStyle="1" w:styleId="xl77">
    <w:name w:val="xl77"/>
    <w:basedOn w:val="Normal"/>
    <w:rsid w:val="00077687"/>
    <w:pPr>
      <w:pBdr>
        <w:bottom w:val="single" w:sz="8" w:space="0" w:color="4F81BD"/>
        <w:right w:val="single" w:sz="8" w:space="0" w:color="4F81BD"/>
      </w:pBdr>
      <w:spacing w:before="100" w:beforeAutospacing="1" w:after="100" w:afterAutospacing="1"/>
      <w:jc w:val="center"/>
      <w:textAlignment w:val="center"/>
    </w:pPr>
    <w:rPr>
      <w:rFonts w:ascii="Garamond" w:hAnsi="Garamond"/>
      <w:lang w:val="en-GB" w:eastAsia="en-GB"/>
    </w:rPr>
  </w:style>
  <w:style w:type="character" w:customStyle="1" w:styleId="Heading1Char">
    <w:name w:val="Heading 1 Char"/>
    <w:basedOn w:val="DefaultParagraphFont"/>
    <w:link w:val="Heading1"/>
    <w:uiPriority w:val="9"/>
    <w:rsid w:val="00077687"/>
    <w:rPr>
      <w:rFonts w:ascii="Calibri" w:eastAsia="Calibri" w:hAnsi="Calibri" w:cs="Times New Roman"/>
      <w:b/>
      <w:bCs/>
      <w:sz w:val="24"/>
      <w:szCs w:val="24"/>
      <w:lang w:val="es-GT" w:eastAsia="es-ES_tradnl"/>
    </w:rPr>
  </w:style>
  <w:style w:type="paragraph" w:customStyle="1" w:styleId="Pa7">
    <w:name w:val="Pa7"/>
    <w:basedOn w:val="Normal"/>
    <w:next w:val="Normal"/>
    <w:uiPriority w:val="99"/>
    <w:rsid w:val="00077687"/>
    <w:pPr>
      <w:autoSpaceDE w:val="0"/>
      <w:autoSpaceDN w:val="0"/>
      <w:adjustRightInd w:val="0"/>
      <w:spacing w:line="241" w:lineRule="atLeast"/>
    </w:pPr>
    <w:rPr>
      <w:rFonts w:ascii="Palatino Linotype" w:eastAsiaTheme="minorHAnsi" w:hAnsi="Palatino Linotype" w:cstheme="minorBidi"/>
      <w:lang w:val="en-GB" w:eastAsia="en-US"/>
    </w:rPr>
  </w:style>
  <w:style w:type="paragraph" w:customStyle="1" w:styleId="Pa2">
    <w:name w:val="Pa2"/>
    <w:basedOn w:val="Default"/>
    <w:next w:val="Default"/>
    <w:uiPriority w:val="99"/>
    <w:rsid w:val="00077687"/>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077687"/>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077687"/>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077687"/>
    <w:pPr>
      <w:spacing w:after="200" w:line="276" w:lineRule="auto"/>
      <w:ind w:left="720"/>
      <w:contextualSpacing/>
    </w:pPr>
    <w:rPr>
      <w:rFonts w:ascii="Calibri" w:eastAsia="Calibri" w:hAnsi="Calibri"/>
      <w:sz w:val="22"/>
      <w:szCs w:val="22"/>
      <w:lang w:val="en-GB" w:eastAsia="en-US"/>
    </w:rPr>
  </w:style>
  <w:style w:type="character" w:customStyle="1" w:styleId="EndnoteTextChar1">
    <w:name w:val="Endnote Text Char1"/>
    <w:basedOn w:val="DefaultParagraphFont"/>
    <w:uiPriority w:val="99"/>
    <w:semiHidden/>
    <w:rsid w:val="00077687"/>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077687"/>
    <w:pPr>
      <w:widowControl/>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077687"/>
  </w:style>
  <w:style w:type="table" w:customStyle="1" w:styleId="LightList-Accent111">
    <w:name w:val="Light List - Accent 111"/>
    <w:basedOn w:val="TableNormal"/>
    <w:uiPriority w:val="61"/>
    <w:rsid w:val="00077687"/>
    <w:pPr>
      <w:widowControl/>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077687"/>
    <w:pPr>
      <w:widowControl/>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077687"/>
    <w:pPr>
      <w:widowControl/>
    </w:pPr>
    <w:rPr>
      <w:lang w:val="en-GB"/>
    </w:rPr>
  </w:style>
  <w:style w:type="paragraph" w:styleId="Title">
    <w:name w:val="Title"/>
    <w:basedOn w:val="Normal"/>
    <w:next w:val="Normal"/>
    <w:link w:val="TitleChar"/>
    <w:uiPriority w:val="10"/>
    <w:qFormat/>
    <w:rsid w:val="000776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077687"/>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077687"/>
    <w:pPr>
      <w:widowControl/>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077687"/>
    <w:pPr>
      <w:widowControl/>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077687"/>
    <w:rPr>
      <w:rFonts w:ascii="Lucida Grande" w:hAnsi="Lucida Grande" w:cs="Lucida Grande"/>
      <w:lang w:val="en-GB" w:eastAsia="en-US"/>
    </w:rPr>
  </w:style>
  <w:style w:type="character" w:customStyle="1" w:styleId="DocumentMapChar">
    <w:name w:val="Document Map Char"/>
    <w:basedOn w:val="DefaultParagraphFont"/>
    <w:link w:val="DocumentMap"/>
    <w:uiPriority w:val="99"/>
    <w:semiHidden/>
    <w:rsid w:val="00077687"/>
    <w:rPr>
      <w:rFonts w:ascii="Lucida Grande" w:eastAsia="Times New Roman" w:hAnsi="Lucida Grande" w:cs="Lucida Grande"/>
      <w:sz w:val="24"/>
      <w:szCs w:val="24"/>
      <w:lang w:val="en-GB"/>
    </w:rPr>
  </w:style>
  <w:style w:type="paragraph" w:styleId="HTMLPreformatted">
    <w:name w:val="HTML Preformatted"/>
    <w:basedOn w:val="Normal"/>
    <w:link w:val="HTMLPreformattedChar"/>
    <w:uiPriority w:val="99"/>
    <w:semiHidden/>
    <w:unhideWhenUsed/>
    <w:rsid w:val="0007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77687"/>
    <w:rPr>
      <w:rFonts w:ascii="Courier New" w:eastAsia="Times New Roman" w:hAnsi="Courier New" w:cs="Courier New"/>
      <w:sz w:val="20"/>
      <w:szCs w:val="20"/>
      <w:lang w:val="en-GB" w:eastAsia="en-GB"/>
    </w:rPr>
  </w:style>
  <w:style w:type="table" w:customStyle="1" w:styleId="Tabladecuadrcula41">
    <w:name w:val="Tabla de cuadrícula 41"/>
    <w:basedOn w:val="TableNormal"/>
    <w:uiPriority w:val="49"/>
    <w:rsid w:val="00336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11">
    <w:name w:val="Tabla de lista 3 - Énfasis 11"/>
    <w:basedOn w:val="TableNormal"/>
    <w:uiPriority w:val="48"/>
    <w:rsid w:val="0053464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4-nfasis11">
    <w:name w:val="Tabla de lista 4 - Énfasis 11"/>
    <w:basedOn w:val="TableNormal"/>
    <w:uiPriority w:val="49"/>
    <w:rsid w:val="005346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clara-nfasis11">
    <w:name w:val="Tabla con cuadrícula 1 clara - Énfasis 11"/>
    <w:basedOn w:val="TableNormal"/>
    <w:uiPriority w:val="46"/>
    <w:rsid w:val="0053464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eNormal"/>
    <w:uiPriority w:val="46"/>
    <w:rsid w:val="005346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53464C"/>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53464C"/>
    <w:pPr>
      <w:spacing w:after="100" w:line="259" w:lineRule="auto"/>
      <w:ind w:left="426" w:hanging="426"/>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53464C"/>
    <w:pPr>
      <w:spacing w:after="100" w:line="259" w:lineRule="auto"/>
      <w:ind w:left="426" w:hanging="426"/>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53464C"/>
    <w:pPr>
      <w:spacing w:after="100" w:line="259" w:lineRule="auto"/>
      <w:ind w:left="426" w:hanging="426"/>
    </w:pPr>
    <w:rPr>
      <w:rFonts w:asciiTheme="minorHAnsi" w:eastAsiaTheme="minorEastAsia" w:hAnsiTheme="minorHAnsi"/>
      <w:sz w:val="22"/>
      <w:szCs w:val="22"/>
      <w:lang w:val="en-US" w:eastAsia="en-US"/>
    </w:rPr>
  </w:style>
  <w:style w:type="character" w:customStyle="1" w:styleId="Mencinsinresolver1">
    <w:name w:val="Mención sin resolver1"/>
    <w:basedOn w:val="DefaultParagraphFont"/>
    <w:uiPriority w:val="99"/>
    <w:semiHidden/>
    <w:unhideWhenUsed/>
    <w:rsid w:val="00EC7E08"/>
    <w:rPr>
      <w:color w:val="605E5C"/>
      <w:shd w:val="clear" w:color="auto" w:fill="E1DFDD"/>
    </w:rPr>
  </w:style>
  <w:style w:type="table" w:customStyle="1" w:styleId="Tablaconcuadrculaclara1">
    <w:name w:val="Tabla con cuadrícula clara1"/>
    <w:basedOn w:val="TableNormal"/>
    <w:uiPriority w:val="40"/>
    <w:rsid w:val="00C330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C3307C"/>
    <w:pPr>
      <w:spacing w:before="100" w:beforeAutospacing="1" w:after="100" w:afterAutospacing="1"/>
    </w:pPr>
    <w:rPr>
      <w:lang w:val="en-GB" w:eastAsia="en-GB"/>
    </w:rPr>
  </w:style>
  <w:style w:type="numbering" w:customStyle="1" w:styleId="Sinlista1">
    <w:name w:val="Sin lista1"/>
    <w:next w:val="NoList"/>
    <w:uiPriority w:val="99"/>
    <w:semiHidden/>
    <w:unhideWhenUsed/>
    <w:rsid w:val="00C70A01"/>
  </w:style>
  <w:style w:type="table" w:customStyle="1" w:styleId="Tablaconcuadrcula1">
    <w:name w:val="Tabla con cuadrícula1"/>
    <w:basedOn w:val="TableNormal"/>
    <w:next w:val="TableGrid"/>
    <w:uiPriority w:val="39"/>
    <w:rsid w:val="00C7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1947">
      <w:bodyDiv w:val="1"/>
      <w:marLeft w:val="0"/>
      <w:marRight w:val="0"/>
      <w:marTop w:val="0"/>
      <w:marBottom w:val="0"/>
      <w:divBdr>
        <w:top w:val="none" w:sz="0" w:space="0" w:color="auto"/>
        <w:left w:val="none" w:sz="0" w:space="0" w:color="auto"/>
        <w:bottom w:val="none" w:sz="0" w:space="0" w:color="auto"/>
        <w:right w:val="none" w:sz="0" w:space="0" w:color="auto"/>
      </w:divBdr>
    </w:div>
    <w:div w:id="75134054">
      <w:bodyDiv w:val="1"/>
      <w:marLeft w:val="0"/>
      <w:marRight w:val="0"/>
      <w:marTop w:val="0"/>
      <w:marBottom w:val="0"/>
      <w:divBdr>
        <w:top w:val="none" w:sz="0" w:space="0" w:color="auto"/>
        <w:left w:val="none" w:sz="0" w:space="0" w:color="auto"/>
        <w:bottom w:val="none" w:sz="0" w:space="0" w:color="auto"/>
        <w:right w:val="none" w:sz="0" w:space="0" w:color="auto"/>
      </w:divBdr>
    </w:div>
    <w:div w:id="216598060">
      <w:bodyDiv w:val="1"/>
      <w:marLeft w:val="0"/>
      <w:marRight w:val="0"/>
      <w:marTop w:val="0"/>
      <w:marBottom w:val="0"/>
      <w:divBdr>
        <w:top w:val="none" w:sz="0" w:space="0" w:color="auto"/>
        <w:left w:val="none" w:sz="0" w:space="0" w:color="auto"/>
        <w:bottom w:val="none" w:sz="0" w:space="0" w:color="auto"/>
        <w:right w:val="none" w:sz="0" w:space="0" w:color="auto"/>
      </w:divBdr>
      <w:divsChild>
        <w:div w:id="1545171553">
          <w:marLeft w:val="0"/>
          <w:marRight w:val="0"/>
          <w:marTop w:val="0"/>
          <w:marBottom w:val="0"/>
          <w:divBdr>
            <w:top w:val="none" w:sz="0" w:space="0" w:color="auto"/>
            <w:left w:val="none" w:sz="0" w:space="0" w:color="auto"/>
            <w:bottom w:val="none" w:sz="0" w:space="0" w:color="auto"/>
            <w:right w:val="none" w:sz="0" w:space="0" w:color="auto"/>
          </w:divBdr>
          <w:divsChild>
            <w:div w:id="1862279706">
              <w:marLeft w:val="0"/>
              <w:marRight w:val="0"/>
              <w:marTop w:val="0"/>
              <w:marBottom w:val="0"/>
              <w:divBdr>
                <w:top w:val="none" w:sz="0" w:space="0" w:color="auto"/>
                <w:left w:val="none" w:sz="0" w:space="0" w:color="auto"/>
                <w:bottom w:val="none" w:sz="0" w:space="0" w:color="auto"/>
                <w:right w:val="none" w:sz="0" w:space="0" w:color="auto"/>
              </w:divBdr>
              <w:divsChild>
                <w:div w:id="13399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8437">
      <w:bodyDiv w:val="1"/>
      <w:marLeft w:val="0"/>
      <w:marRight w:val="0"/>
      <w:marTop w:val="0"/>
      <w:marBottom w:val="0"/>
      <w:divBdr>
        <w:top w:val="none" w:sz="0" w:space="0" w:color="auto"/>
        <w:left w:val="none" w:sz="0" w:space="0" w:color="auto"/>
        <w:bottom w:val="none" w:sz="0" w:space="0" w:color="auto"/>
        <w:right w:val="none" w:sz="0" w:space="0" w:color="auto"/>
      </w:divBdr>
    </w:div>
    <w:div w:id="258294197">
      <w:bodyDiv w:val="1"/>
      <w:marLeft w:val="0"/>
      <w:marRight w:val="0"/>
      <w:marTop w:val="0"/>
      <w:marBottom w:val="0"/>
      <w:divBdr>
        <w:top w:val="none" w:sz="0" w:space="0" w:color="auto"/>
        <w:left w:val="none" w:sz="0" w:space="0" w:color="auto"/>
        <w:bottom w:val="none" w:sz="0" w:space="0" w:color="auto"/>
        <w:right w:val="none" w:sz="0" w:space="0" w:color="auto"/>
      </w:divBdr>
    </w:div>
    <w:div w:id="350187132">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45848838">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612204306">
      <w:bodyDiv w:val="1"/>
      <w:marLeft w:val="0"/>
      <w:marRight w:val="0"/>
      <w:marTop w:val="0"/>
      <w:marBottom w:val="0"/>
      <w:divBdr>
        <w:top w:val="none" w:sz="0" w:space="0" w:color="auto"/>
        <w:left w:val="none" w:sz="0" w:space="0" w:color="auto"/>
        <w:bottom w:val="none" w:sz="0" w:space="0" w:color="auto"/>
        <w:right w:val="none" w:sz="0" w:space="0" w:color="auto"/>
      </w:divBdr>
      <w:divsChild>
        <w:div w:id="1661690748">
          <w:marLeft w:val="0"/>
          <w:marRight w:val="0"/>
          <w:marTop w:val="0"/>
          <w:marBottom w:val="0"/>
          <w:divBdr>
            <w:top w:val="none" w:sz="0" w:space="0" w:color="auto"/>
            <w:left w:val="none" w:sz="0" w:space="0" w:color="auto"/>
            <w:bottom w:val="none" w:sz="0" w:space="0" w:color="auto"/>
            <w:right w:val="none" w:sz="0" w:space="0" w:color="auto"/>
          </w:divBdr>
          <w:divsChild>
            <w:div w:id="1136725342">
              <w:marLeft w:val="0"/>
              <w:marRight w:val="0"/>
              <w:marTop w:val="0"/>
              <w:marBottom w:val="0"/>
              <w:divBdr>
                <w:top w:val="none" w:sz="0" w:space="0" w:color="auto"/>
                <w:left w:val="none" w:sz="0" w:space="0" w:color="auto"/>
                <w:bottom w:val="none" w:sz="0" w:space="0" w:color="auto"/>
                <w:right w:val="none" w:sz="0" w:space="0" w:color="auto"/>
              </w:divBdr>
              <w:divsChild>
                <w:div w:id="20219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1463">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51306212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18892762">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8214509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es/evento/58a-reunion-del-comite-permanente"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o/lista-de-sitios-ramsar-transfronterizo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Número de sitios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'[210223 Data for Paper SC59-23 status of sites_charts_only.xlsx]Sheet1'!$C$3</c:f>
              <c:strCache>
                <c:ptCount val="1"/>
                <c:pt idx="0">
                  <c:v>Sum of Counter</c:v>
                </c:pt>
              </c:strCache>
            </c:strRef>
          </c:tx>
          <c:spPr>
            <a:solidFill>
              <a:schemeClr val="accent1"/>
            </a:solidFill>
            <a:ln>
              <a:noFill/>
            </a:ln>
            <a:effectLst/>
          </c:spPr>
          <c:invertIfNegative val="0"/>
          <c:cat>
            <c:numRef>
              <c:f>'[210223 Data for Paper SC59-23 status of sites_charts_only.xlsx]Sheet1'!$B$4:$B$51</c:f>
              <c:numCache>
                <c:formatCode>General</c:formatCode>
                <c:ptCount val="48"/>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numCache>
            </c:numRef>
          </c:cat>
          <c:val>
            <c:numRef>
              <c:f>'[210223 Data for Paper SC59-23 status of sites_charts_only.xlsx]Sheet1'!$C$4:$C$51</c:f>
              <c:numCache>
                <c:formatCode>General</c:formatCode>
                <c:ptCount val="48"/>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572</c:v>
                </c:pt>
                <c:pt idx="19">
                  <c:v>632</c:v>
                </c:pt>
                <c:pt idx="20">
                  <c:v>698</c:v>
                </c:pt>
                <c:pt idx="21">
                  <c:v>767</c:v>
                </c:pt>
                <c:pt idx="22">
                  <c:v>862</c:v>
                </c:pt>
                <c:pt idx="23">
                  <c:v>905</c:v>
                </c:pt>
                <c:pt idx="24">
                  <c:v>949</c:v>
                </c:pt>
                <c:pt idx="25">
                  <c:v>995</c:v>
                </c:pt>
                <c:pt idx="26">
                  <c:v>1052</c:v>
                </c:pt>
                <c:pt idx="27">
                  <c:v>1148</c:v>
                </c:pt>
                <c:pt idx="28">
                  <c:v>1263</c:v>
                </c:pt>
                <c:pt idx="29">
                  <c:v>1335</c:v>
                </c:pt>
                <c:pt idx="30">
                  <c:v>1468</c:v>
                </c:pt>
                <c:pt idx="31">
                  <c:v>1586</c:v>
                </c:pt>
                <c:pt idx="32">
                  <c:v>1640</c:v>
                </c:pt>
                <c:pt idx="33">
                  <c:v>1717</c:v>
                </c:pt>
                <c:pt idx="34">
                  <c:v>1838</c:v>
                </c:pt>
                <c:pt idx="35">
                  <c:v>1898</c:v>
                </c:pt>
                <c:pt idx="36">
                  <c:v>1951</c:v>
                </c:pt>
                <c:pt idx="37">
                  <c:v>2001</c:v>
                </c:pt>
                <c:pt idx="38">
                  <c:v>2077</c:v>
                </c:pt>
                <c:pt idx="39">
                  <c:v>2191</c:v>
                </c:pt>
                <c:pt idx="40">
                  <c:v>2211</c:v>
                </c:pt>
                <c:pt idx="41">
                  <c:v>2248</c:v>
                </c:pt>
                <c:pt idx="42">
                  <c:v>2262</c:v>
                </c:pt>
                <c:pt idx="43">
                  <c:v>2308</c:v>
                </c:pt>
                <c:pt idx="44">
                  <c:v>2340</c:v>
                </c:pt>
                <c:pt idx="45">
                  <c:v>2388</c:v>
                </c:pt>
                <c:pt idx="46">
                  <c:v>2415</c:v>
                </c:pt>
                <c:pt idx="47">
                  <c:v>2416</c:v>
                </c:pt>
              </c:numCache>
            </c:numRef>
          </c:val>
          <c:extLst>
            <c:ext xmlns:c16="http://schemas.microsoft.com/office/drawing/2014/chart" uri="{C3380CC4-5D6E-409C-BE32-E72D297353CC}">
              <c16:uniqueId val="{00000000-7A0B-054A-90E3-0F544AD01022}"/>
            </c:ext>
          </c:extLst>
        </c:ser>
        <c:dLbls>
          <c:showLegendKey val="0"/>
          <c:showVal val="0"/>
          <c:showCatName val="0"/>
          <c:showSerName val="0"/>
          <c:showPercent val="0"/>
          <c:showBubbleSize val="0"/>
        </c:dLbls>
        <c:gapWidth val="219"/>
        <c:overlap val="-27"/>
        <c:axId val="2107820008"/>
        <c:axId val="2107813352"/>
      </c:barChart>
      <c:catAx>
        <c:axId val="210782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813352"/>
        <c:crosses val="autoZero"/>
        <c:auto val="1"/>
        <c:lblAlgn val="ctr"/>
        <c:lblOffset val="100"/>
        <c:noMultiLvlLbl val="0"/>
      </c:catAx>
      <c:valAx>
        <c:axId val="2107813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Número total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820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Área total (ha)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'[210223 Data for Paper SC59-23 status of sites_charts_only.xlsx]Sheet1'!$F$3</c:f>
              <c:strCache>
                <c:ptCount val="1"/>
                <c:pt idx="0">
                  <c:v>Sum of Area (ha)</c:v>
                </c:pt>
              </c:strCache>
            </c:strRef>
          </c:tx>
          <c:spPr>
            <a:solidFill>
              <a:schemeClr val="accent1"/>
            </a:solidFill>
            <a:ln>
              <a:noFill/>
            </a:ln>
            <a:effectLst/>
          </c:spPr>
          <c:invertIfNegative val="0"/>
          <c:cat>
            <c:numRef>
              <c:f>'[210223 Data for Paper SC59-23 status of sites_charts_only.xlsx]Sheet1'!$E$4:$E$51</c:f>
              <c:numCache>
                <c:formatCode>General</c:formatCode>
                <c:ptCount val="48"/>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numCache>
            </c:numRef>
          </c:cat>
          <c:val>
            <c:numRef>
              <c:f>'[210223 Data for Paper SC59-23 status of sites_charts_only.xlsx]Sheet1'!$F$4:$F$51</c:f>
              <c:numCache>
                <c:formatCode>General</c:formatCode>
                <c:ptCount val="48"/>
                <c:pt idx="0">
                  <c:v>747561.13</c:v>
                </c:pt>
                <c:pt idx="1">
                  <c:v>2304605.77</c:v>
                </c:pt>
                <c:pt idx="2">
                  <c:v>4927253.7699999996</c:v>
                </c:pt>
                <c:pt idx="3">
                  <c:v>5606853.7699999996</c:v>
                </c:pt>
                <c:pt idx="4">
                  <c:v>5656444.7699999996</c:v>
                </c:pt>
                <c:pt idx="5">
                  <c:v>5733100.5700000003</c:v>
                </c:pt>
                <c:pt idx="6">
                  <c:v>7811369.5700000003</c:v>
                </c:pt>
                <c:pt idx="7">
                  <c:v>7962126.5700000003</c:v>
                </c:pt>
                <c:pt idx="8">
                  <c:v>20136661.57</c:v>
                </c:pt>
                <c:pt idx="9">
                  <c:v>20169758.57</c:v>
                </c:pt>
                <c:pt idx="10">
                  <c:v>20942155.75</c:v>
                </c:pt>
                <c:pt idx="11">
                  <c:v>21159810.469999999</c:v>
                </c:pt>
                <c:pt idx="12">
                  <c:v>22727362.640000001</c:v>
                </c:pt>
                <c:pt idx="13">
                  <c:v>28759501.539999999</c:v>
                </c:pt>
                <c:pt idx="14">
                  <c:v>30408709.260000002</c:v>
                </c:pt>
                <c:pt idx="15">
                  <c:v>30725144.107999999</c:v>
                </c:pt>
                <c:pt idx="16">
                  <c:v>33990549.648000002</c:v>
                </c:pt>
                <c:pt idx="17">
                  <c:v>37491558.648000002</c:v>
                </c:pt>
                <c:pt idx="18">
                  <c:v>42965637.017999999</c:v>
                </c:pt>
                <c:pt idx="19">
                  <c:v>49261253.517999999</c:v>
                </c:pt>
                <c:pt idx="20">
                  <c:v>58732940.508000001</c:v>
                </c:pt>
                <c:pt idx="21">
                  <c:v>61992341.947999999</c:v>
                </c:pt>
                <c:pt idx="22">
                  <c:v>70310828.978</c:v>
                </c:pt>
                <c:pt idx="23">
                  <c:v>71914429.878000006</c:v>
                </c:pt>
                <c:pt idx="24">
                  <c:v>74120929.878000006</c:v>
                </c:pt>
                <c:pt idx="25">
                  <c:v>76422754.878000006</c:v>
                </c:pt>
                <c:pt idx="26">
                  <c:v>83803854.607999995</c:v>
                </c:pt>
                <c:pt idx="27">
                  <c:v>95079939.777999997</c:v>
                </c:pt>
                <c:pt idx="28">
                  <c:v>115008019.23800001</c:v>
                </c:pt>
                <c:pt idx="29">
                  <c:v>118759752.928</c:v>
                </c:pt>
                <c:pt idx="30">
                  <c:v>133888529.608</c:v>
                </c:pt>
                <c:pt idx="31">
                  <c:v>145822654.79800001</c:v>
                </c:pt>
                <c:pt idx="32">
                  <c:v>158112207.25799999</c:v>
                </c:pt>
                <c:pt idx="33">
                  <c:v>170833912.93799999</c:v>
                </c:pt>
                <c:pt idx="34">
                  <c:v>189021247.26800001</c:v>
                </c:pt>
                <c:pt idx="35">
                  <c:v>197751399.91800001</c:v>
                </c:pt>
                <c:pt idx="36">
                  <c:v>199842697.62799999</c:v>
                </c:pt>
                <c:pt idx="37">
                  <c:v>202911169.35800001</c:v>
                </c:pt>
                <c:pt idx="38">
                  <c:v>208629590.368</c:v>
                </c:pt>
                <c:pt idx="39">
                  <c:v>218910179.21799999</c:v>
                </c:pt>
                <c:pt idx="40">
                  <c:v>220799765.06799999</c:v>
                </c:pt>
                <c:pt idx="41">
                  <c:v>223486422.68799999</c:v>
                </c:pt>
                <c:pt idx="42">
                  <c:v>223704345.368</c:v>
                </c:pt>
                <c:pt idx="43">
                  <c:v>231956135.68399999</c:v>
                </c:pt>
                <c:pt idx="44">
                  <c:v>253300021.72400001</c:v>
                </c:pt>
                <c:pt idx="45">
                  <c:v>253851703.49700001</c:v>
                </c:pt>
                <c:pt idx="46">
                  <c:v>254547717.27700001</c:v>
                </c:pt>
                <c:pt idx="47">
                  <c:v>254551384.59</c:v>
                </c:pt>
              </c:numCache>
            </c:numRef>
          </c:val>
          <c:extLst>
            <c:ext xmlns:c16="http://schemas.microsoft.com/office/drawing/2014/chart" uri="{C3380CC4-5D6E-409C-BE32-E72D297353CC}">
              <c16:uniqueId val="{00000000-EC77-A14A-AB71-67CEEC0B426A}"/>
            </c:ext>
          </c:extLst>
        </c:ser>
        <c:dLbls>
          <c:showLegendKey val="0"/>
          <c:showVal val="0"/>
          <c:showCatName val="0"/>
          <c:showSerName val="0"/>
          <c:showPercent val="0"/>
          <c:showBubbleSize val="0"/>
        </c:dLbls>
        <c:gapWidth val="219"/>
        <c:overlap val="-27"/>
        <c:axId val="2107721608"/>
        <c:axId val="2107717848"/>
      </c:barChart>
      <c:catAx>
        <c:axId val="210772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717848"/>
        <c:crosses val="autoZero"/>
        <c:auto val="1"/>
        <c:lblAlgn val="ctr"/>
        <c:lblOffset val="100"/>
        <c:noMultiLvlLbl val="0"/>
      </c:catAx>
      <c:valAx>
        <c:axId val="2107717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Área total</a:t>
                </a:r>
                <a:r>
                  <a:rPr lang="en-GB" baseline="0"/>
                  <a:t> (ha)</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721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'Outdated comparison'!$A$15</c:f>
              <c:strCache>
                <c:ptCount val="1"/>
                <c:pt idx="0">
                  <c:v>2021</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comparison'!$B$15:$D$15</c:f>
              <c:numCache>
                <c:formatCode>General</c:formatCode>
                <c:ptCount val="3"/>
                <c:pt idx="0">
                  <c:v>395</c:v>
                </c:pt>
                <c:pt idx="1">
                  <c:v>639</c:v>
                </c:pt>
                <c:pt idx="2">
                  <c:v>718</c:v>
                </c:pt>
              </c:numCache>
            </c:numRef>
          </c:val>
          <c:extLst>
            <c:ext xmlns:c16="http://schemas.microsoft.com/office/drawing/2014/chart" uri="{C3380CC4-5D6E-409C-BE32-E72D297353CC}">
              <c16:uniqueId val="{00000000-7461-4246-BF17-93A90887622C}"/>
            </c:ext>
          </c:extLst>
        </c:ser>
        <c:ser>
          <c:idx val="1"/>
          <c:order val="1"/>
          <c:tx>
            <c:strRef>
              <c:f>'Outdated comparison'!$A$16</c:f>
              <c:strCache>
                <c:ptCount val="1"/>
                <c:pt idx="0">
                  <c:v>2018</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comparison'!$B$16:$D$16</c:f>
              <c:numCache>
                <c:formatCode>General</c:formatCode>
                <c:ptCount val="3"/>
                <c:pt idx="0">
                  <c:v>511</c:v>
                </c:pt>
                <c:pt idx="1">
                  <c:v>543</c:v>
                </c:pt>
                <c:pt idx="2">
                  <c:v>538</c:v>
                </c:pt>
              </c:numCache>
            </c:numRef>
          </c:val>
          <c:extLst>
            <c:ext xmlns:c16="http://schemas.microsoft.com/office/drawing/2014/chart" uri="{C3380CC4-5D6E-409C-BE32-E72D297353CC}">
              <c16:uniqueId val="{00000001-7461-4246-BF17-93A90887622C}"/>
            </c:ext>
          </c:extLst>
        </c:ser>
        <c:ser>
          <c:idx val="2"/>
          <c:order val="2"/>
          <c:tx>
            <c:strRef>
              <c:f>'Outdated comparison'!$A$17</c:f>
              <c:strCache>
                <c:ptCount val="1"/>
                <c:pt idx="0">
                  <c:v>2014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comparison'!$B$17:$D$17</c:f>
              <c:numCache>
                <c:formatCode>General</c:formatCode>
                <c:ptCount val="3"/>
                <c:pt idx="0">
                  <c:v>745</c:v>
                </c:pt>
                <c:pt idx="1">
                  <c:v>540</c:v>
                </c:pt>
                <c:pt idx="2">
                  <c:v>185</c:v>
                </c:pt>
              </c:numCache>
            </c:numRef>
          </c:val>
          <c:extLst>
            <c:ext xmlns:c16="http://schemas.microsoft.com/office/drawing/2014/chart" uri="{C3380CC4-5D6E-409C-BE32-E72D297353CC}">
              <c16:uniqueId val="{00000002-7461-4246-BF17-93A90887622C}"/>
            </c:ext>
          </c:extLst>
        </c:ser>
        <c:dLbls>
          <c:dLblPos val="outEnd"/>
          <c:showLegendKey val="0"/>
          <c:showVal val="1"/>
          <c:showCatName val="0"/>
          <c:showSerName val="0"/>
          <c:showPercent val="0"/>
          <c:showBubbleSize val="0"/>
        </c:dLbls>
        <c:gapWidth val="219"/>
        <c:overlap val="-27"/>
        <c:axId val="2107656472"/>
        <c:axId val="2107652808"/>
      </c:barChart>
      <c:catAx>
        <c:axId val="210765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652808"/>
        <c:crosses val="autoZero"/>
        <c:auto val="1"/>
        <c:lblAlgn val="ctr"/>
        <c:lblOffset val="100"/>
        <c:noMultiLvlLbl val="0"/>
      </c:catAx>
      <c:valAx>
        <c:axId val="2107652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6564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5564-18CD-4283-9842-D5244CF7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13849</Words>
  <Characters>80466</Characters>
  <Application>Microsoft Office Word</Application>
  <DocSecurity>0</DocSecurity>
  <Lines>2682</Lines>
  <Paragraphs>3042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91273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Ramsar\RiveraMa</dc:creator>
  <cp:keywords/>
  <dc:description/>
  <cp:lastModifiedBy>Ed Jennings</cp:lastModifiedBy>
  <cp:revision>9</cp:revision>
  <cp:lastPrinted>2021-06-04T09:24:00Z</cp:lastPrinted>
  <dcterms:created xsi:type="dcterms:W3CDTF">2021-06-04T08:21:00Z</dcterms:created>
  <dcterms:modified xsi:type="dcterms:W3CDTF">2021-06-04T09:24:00Z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ies>
</file>