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8BE" w:rsidRDefault="009E220D" w:rsidP="005D2C27">
      <w:pPr>
        <w:pBdr>
          <w:top w:val="single" w:sz="12" w:space="0" w:color="auto" w:shadow="1"/>
          <w:left w:val="single" w:sz="12" w:space="4" w:color="auto" w:shadow="1"/>
          <w:bottom w:val="single" w:sz="12" w:space="1" w:color="auto" w:shadow="1"/>
          <w:right w:val="single" w:sz="12" w:space="7" w:color="auto" w:shadow="1"/>
        </w:pBdr>
        <w:spacing w:after="0" w:line="240" w:lineRule="auto"/>
        <w:ind w:right="3072"/>
        <w:rPr>
          <w:bCs/>
          <w:sz w:val="24"/>
          <w:szCs w:val="24"/>
        </w:rPr>
      </w:pPr>
      <w:r>
        <w:rPr>
          <w:bCs/>
          <w:sz w:val="24"/>
          <w:szCs w:val="24"/>
        </w:rPr>
        <w:t xml:space="preserve">THE </w:t>
      </w:r>
      <w:r w:rsidR="00BC38BE">
        <w:rPr>
          <w:bCs/>
          <w:sz w:val="24"/>
          <w:szCs w:val="24"/>
        </w:rPr>
        <w:t xml:space="preserve">CONVENTION ON WETLANDS </w:t>
      </w:r>
    </w:p>
    <w:p w:rsidR="00BC38BE" w:rsidRDefault="002F2909" w:rsidP="005D2C27">
      <w:pPr>
        <w:pBdr>
          <w:top w:val="single" w:sz="12" w:space="0" w:color="auto" w:shadow="1"/>
          <w:left w:val="single" w:sz="12" w:space="4" w:color="auto" w:shadow="1"/>
          <w:bottom w:val="single" w:sz="12" w:space="1" w:color="auto" w:shadow="1"/>
          <w:right w:val="single" w:sz="12" w:space="7" w:color="auto" w:shadow="1"/>
        </w:pBdr>
        <w:spacing w:after="0" w:line="240" w:lineRule="auto"/>
        <w:ind w:right="3072"/>
        <w:rPr>
          <w:bCs/>
          <w:sz w:val="24"/>
          <w:szCs w:val="24"/>
        </w:rPr>
      </w:pPr>
      <w:r>
        <w:rPr>
          <w:bCs/>
          <w:sz w:val="24"/>
          <w:szCs w:val="24"/>
        </w:rPr>
        <w:t>58</w:t>
      </w:r>
      <w:r w:rsidRPr="009E220D">
        <w:rPr>
          <w:bCs/>
          <w:sz w:val="24"/>
          <w:szCs w:val="24"/>
        </w:rPr>
        <w:t>th</w:t>
      </w:r>
      <w:r>
        <w:rPr>
          <w:bCs/>
          <w:sz w:val="24"/>
          <w:szCs w:val="24"/>
          <w:vertAlign w:val="superscript"/>
        </w:rPr>
        <w:t xml:space="preserve"> </w:t>
      </w:r>
      <w:r w:rsidR="00BC38BE">
        <w:rPr>
          <w:bCs/>
          <w:sz w:val="24"/>
          <w:szCs w:val="24"/>
        </w:rPr>
        <w:t>Meeting of the Standing Committee</w:t>
      </w:r>
    </w:p>
    <w:p w:rsidR="00BC38BE" w:rsidRPr="00182BF4" w:rsidRDefault="002F2909" w:rsidP="005D2C27">
      <w:pPr>
        <w:pBdr>
          <w:top w:val="single" w:sz="12" w:space="0" w:color="auto" w:shadow="1"/>
          <w:left w:val="single" w:sz="12" w:space="4" w:color="auto" w:shadow="1"/>
          <w:bottom w:val="single" w:sz="12" w:space="1" w:color="auto" w:shadow="1"/>
          <w:right w:val="single" w:sz="12" w:space="7" w:color="auto" w:shadow="1"/>
        </w:pBdr>
        <w:spacing w:after="0" w:line="240" w:lineRule="auto"/>
        <w:ind w:right="3072"/>
        <w:rPr>
          <w:bCs/>
          <w:sz w:val="24"/>
          <w:szCs w:val="24"/>
          <w:lang w:val="de-CH"/>
        </w:rPr>
      </w:pPr>
      <w:r w:rsidRPr="00182BF4">
        <w:rPr>
          <w:bCs/>
          <w:sz w:val="24"/>
          <w:szCs w:val="24"/>
          <w:lang w:val="de-CH"/>
        </w:rPr>
        <w:t xml:space="preserve">Gland, Switzerland, </w:t>
      </w:r>
      <w:r w:rsidR="005670D4" w:rsidRPr="005670D4">
        <w:rPr>
          <w:bCs/>
          <w:sz w:val="24"/>
          <w:szCs w:val="24"/>
          <w:lang w:val="de-CH"/>
        </w:rPr>
        <w:t>26 - 30 October</w:t>
      </w:r>
      <w:r w:rsidR="005670D4">
        <w:rPr>
          <w:bCs/>
          <w:sz w:val="24"/>
          <w:szCs w:val="24"/>
          <w:lang w:val="de-CH"/>
        </w:rPr>
        <w:t xml:space="preserve"> </w:t>
      </w:r>
      <w:bookmarkStart w:id="0" w:name="_GoBack"/>
      <w:bookmarkEnd w:id="0"/>
      <w:r w:rsidRPr="00182BF4">
        <w:rPr>
          <w:bCs/>
          <w:sz w:val="24"/>
          <w:szCs w:val="24"/>
          <w:lang w:val="de-CH"/>
        </w:rPr>
        <w:t>2020</w:t>
      </w:r>
    </w:p>
    <w:p w:rsidR="00B7378E" w:rsidRPr="00182BF4" w:rsidRDefault="00B7378E" w:rsidP="000759E3">
      <w:pPr>
        <w:spacing w:after="0" w:line="240" w:lineRule="auto"/>
        <w:rPr>
          <w:lang w:val="de-CH"/>
        </w:rPr>
      </w:pPr>
    </w:p>
    <w:p w:rsidR="00BC38BE" w:rsidRPr="00182BF4" w:rsidRDefault="00BC38BE" w:rsidP="000759E3">
      <w:pPr>
        <w:spacing w:after="0" w:line="240" w:lineRule="auto"/>
        <w:rPr>
          <w:lang w:val="de-CH"/>
        </w:rPr>
      </w:pPr>
    </w:p>
    <w:p w:rsidR="00BC38BE" w:rsidRPr="00182BF4" w:rsidRDefault="00BC38BE" w:rsidP="000759E3">
      <w:pPr>
        <w:spacing w:after="0" w:line="240" w:lineRule="auto"/>
        <w:jc w:val="right"/>
        <w:rPr>
          <w:rFonts w:ascii="Calibri" w:eastAsia="Calibri" w:hAnsi="Calibri" w:cs="Arial"/>
          <w:b/>
          <w:sz w:val="28"/>
          <w:szCs w:val="28"/>
          <w:lang w:val="de-CH" w:eastAsia="en-US"/>
        </w:rPr>
      </w:pPr>
      <w:r w:rsidRPr="00182BF4">
        <w:rPr>
          <w:rFonts w:ascii="Calibri" w:eastAsia="Calibri" w:hAnsi="Calibri" w:cs="Arial"/>
          <w:b/>
          <w:sz w:val="28"/>
          <w:szCs w:val="28"/>
          <w:lang w:val="de-CH" w:eastAsia="en-US"/>
        </w:rPr>
        <w:t>SC5</w:t>
      </w:r>
      <w:r w:rsidR="002F2909" w:rsidRPr="00182BF4">
        <w:rPr>
          <w:rFonts w:ascii="Calibri" w:eastAsia="Calibri" w:hAnsi="Calibri" w:cs="Arial"/>
          <w:b/>
          <w:sz w:val="28"/>
          <w:szCs w:val="28"/>
          <w:lang w:val="de-CH" w:eastAsia="en-US"/>
        </w:rPr>
        <w:t>8</w:t>
      </w:r>
      <w:r w:rsidR="009E220D">
        <w:rPr>
          <w:rFonts w:ascii="Calibri" w:eastAsia="Calibri" w:hAnsi="Calibri" w:cs="Arial"/>
          <w:b/>
          <w:sz w:val="28"/>
          <w:szCs w:val="28"/>
          <w:lang w:val="de-CH" w:eastAsia="en-US"/>
        </w:rPr>
        <w:t xml:space="preserve"> Doc.20.3</w:t>
      </w:r>
    </w:p>
    <w:p w:rsidR="00B53608" w:rsidRPr="00182BF4" w:rsidRDefault="00B53608" w:rsidP="000759E3">
      <w:pPr>
        <w:spacing w:after="0" w:line="240" w:lineRule="auto"/>
        <w:rPr>
          <w:b/>
          <w:sz w:val="28"/>
          <w:szCs w:val="28"/>
          <w:lang w:val="de-CH"/>
        </w:rPr>
      </w:pPr>
    </w:p>
    <w:p w:rsidR="001E7B28" w:rsidRPr="00BC38BE" w:rsidRDefault="00B7378E" w:rsidP="000759E3">
      <w:pPr>
        <w:spacing w:after="0" w:line="240" w:lineRule="auto"/>
        <w:jc w:val="center"/>
        <w:rPr>
          <w:b/>
          <w:sz w:val="28"/>
          <w:szCs w:val="28"/>
        </w:rPr>
      </w:pPr>
      <w:r w:rsidRPr="0077606D">
        <w:rPr>
          <w:b/>
          <w:sz w:val="28"/>
          <w:szCs w:val="28"/>
        </w:rPr>
        <w:t xml:space="preserve">The Ramsar </w:t>
      </w:r>
      <w:r w:rsidR="00C30EDD" w:rsidRPr="0077606D">
        <w:rPr>
          <w:b/>
          <w:sz w:val="28"/>
          <w:szCs w:val="28"/>
        </w:rPr>
        <w:t>Wetland</w:t>
      </w:r>
      <w:r w:rsidRPr="0077606D">
        <w:rPr>
          <w:b/>
          <w:sz w:val="28"/>
          <w:szCs w:val="28"/>
        </w:rPr>
        <w:t xml:space="preserve"> Conservation Awards</w:t>
      </w:r>
      <w:r w:rsidR="0077606D" w:rsidRPr="0077606D">
        <w:rPr>
          <w:b/>
          <w:sz w:val="28"/>
          <w:szCs w:val="28"/>
        </w:rPr>
        <w:t>:</w:t>
      </w:r>
      <w:r w:rsidR="00947F5D" w:rsidRPr="0077606D">
        <w:rPr>
          <w:b/>
          <w:sz w:val="28"/>
          <w:szCs w:val="28"/>
        </w:rPr>
        <w:br/>
      </w:r>
      <w:r w:rsidR="00BC38BE" w:rsidRPr="0077606D">
        <w:rPr>
          <w:rFonts w:cs="Garamond"/>
          <w:b/>
          <w:sz w:val="28"/>
          <w:szCs w:val="28"/>
          <w:lang w:val="en-US"/>
        </w:rPr>
        <w:t>C</w:t>
      </w:r>
      <w:r w:rsidR="001E7B28" w:rsidRPr="0077606D">
        <w:rPr>
          <w:rFonts w:cs="Garamond"/>
          <w:b/>
          <w:sz w:val="28"/>
          <w:szCs w:val="28"/>
          <w:lang w:val="en-US"/>
        </w:rPr>
        <w:t>ategories, criteria and nomination procedures</w:t>
      </w:r>
    </w:p>
    <w:p w:rsidR="00B7378E" w:rsidRDefault="00B7378E" w:rsidP="000759E3">
      <w:pPr>
        <w:spacing w:after="0" w:line="240" w:lineRule="auto"/>
      </w:pPr>
    </w:p>
    <w:p w:rsidR="00BC38BE" w:rsidRPr="00BC38BE" w:rsidRDefault="00C1712A" w:rsidP="000759E3">
      <w:pPr>
        <w:spacing w:after="0" w:line="240" w:lineRule="auto"/>
      </w:pPr>
      <w:r>
        <w:rPr>
          <w:noProof/>
        </w:rPr>
        <mc:AlternateContent>
          <mc:Choice Requires="wps">
            <w:drawing>
              <wp:inline distT="0" distB="0" distL="0" distR="0" wp14:anchorId="63B5CD0A" wp14:editId="5087E5CD">
                <wp:extent cx="5829300" cy="1552575"/>
                <wp:effectExtent l="0" t="0" r="1905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552575"/>
                        </a:xfrm>
                        <a:prstGeom prst="rect">
                          <a:avLst/>
                        </a:prstGeom>
                        <a:solidFill>
                          <a:srgbClr val="FFFFFF"/>
                        </a:solidFill>
                        <a:ln w="9525">
                          <a:solidFill>
                            <a:srgbClr val="000000"/>
                          </a:solidFill>
                          <a:miter lim="800000"/>
                          <a:headEnd/>
                          <a:tailEnd/>
                        </a:ln>
                      </wps:spPr>
                      <wps:txbx>
                        <w:txbxContent>
                          <w:p w:rsidR="003F73BB" w:rsidRPr="0077606D" w:rsidRDefault="003F73BB" w:rsidP="00BC38BE">
                            <w:pPr>
                              <w:spacing w:after="0" w:line="240" w:lineRule="auto"/>
                              <w:rPr>
                                <w:b/>
                                <w:bCs/>
                              </w:rPr>
                            </w:pPr>
                            <w:r w:rsidRPr="0077606D">
                              <w:rPr>
                                <w:b/>
                                <w:bCs/>
                              </w:rPr>
                              <w:t xml:space="preserve">Actions requested: </w:t>
                            </w:r>
                          </w:p>
                          <w:p w:rsidR="003F73BB" w:rsidRPr="0077606D" w:rsidRDefault="003F73BB" w:rsidP="00BC38BE">
                            <w:pPr>
                              <w:pStyle w:val="ColorfulList-Accent11"/>
                              <w:spacing w:after="0" w:line="240" w:lineRule="auto"/>
                              <w:ind w:left="0"/>
                            </w:pPr>
                          </w:p>
                          <w:p w:rsidR="003F73BB" w:rsidRPr="0077606D" w:rsidRDefault="005D2C27" w:rsidP="00BC38BE">
                            <w:pPr>
                              <w:pStyle w:val="ColorfulList-Accent11"/>
                              <w:spacing w:after="0" w:line="240" w:lineRule="auto"/>
                              <w:ind w:left="0"/>
                              <w:rPr>
                                <w:rFonts w:cs="Calibri"/>
                              </w:rPr>
                            </w:pPr>
                            <w:r>
                              <w:t xml:space="preserve">The </w:t>
                            </w:r>
                            <w:r w:rsidR="003F73BB" w:rsidRPr="0077606D">
                              <w:t xml:space="preserve">Standing Committee is </w:t>
                            </w:r>
                            <w:r w:rsidR="003F73BB" w:rsidRPr="0077606D">
                              <w:rPr>
                                <w:rFonts w:cs="Calibri"/>
                              </w:rPr>
                              <w:t>invited to:</w:t>
                            </w:r>
                          </w:p>
                          <w:p w:rsidR="003F73BB" w:rsidRPr="0077606D" w:rsidRDefault="003F73BB" w:rsidP="00BC38BE">
                            <w:pPr>
                              <w:pStyle w:val="ColorfulList-Accent11"/>
                              <w:spacing w:after="0" w:line="240" w:lineRule="auto"/>
                              <w:ind w:left="0"/>
                              <w:rPr>
                                <w:rFonts w:cs="Calibri"/>
                              </w:rPr>
                            </w:pPr>
                          </w:p>
                          <w:p w:rsidR="003F73BB" w:rsidRPr="0077606D" w:rsidRDefault="003F73BB" w:rsidP="00BC38BE">
                            <w:pPr>
                              <w:pStyle w:val="ColorfulList-Accent11"/>
                              <w:numPr>
                                <w:ilvl w:val="0"/>
                                <w:numId w:val="3"/>
                              </w:numPr>
                              <w:spacing w:after="0" w:line="240" w:lineRule="auto"/>
                            </w:pPr>
                            <w:r w:rsidRPr="0077606D">
                              <w:rPr>
                                <w:rFonts w:cs="Calibri"/>
                              </w:rPr>
                              <w:t>review and approve the p</w:t>
                            </w:r>
                            <w:r w:rsidR="002F2909" w:rsidRPr="0077606D">
                              <w:rPr>
                                <w:rFonts w:cs="Calibri"/>
                              </w:rPr>
                              <w:t>roposed procedures for the COP14</w:t>
                            </w:r>
                            <w:r w:rsidRPr="0077606D">
                              <w:rPr>
                                <w:rFonts w:cs="Calibri"/>
                              </w:rPr>
                              <w:t xml:space="preserve"> Ramsar Wetland Conservation Awards; and</w:t>
                            </w:r>
                          </w:p>
                          <w:p w:rsidR="003F73BB" w:rsidRPr="00F32D03" w:rsidRDefault="003F73BB" w:rsidP="00BC38BE">
                            <w:pPr>
                              <w:pStyle w:val="ColorfulList-Accent11"/>
                              <w:spacing w:after="0" w:line="240" w:lineRule="auto"/>
                              <w:ind w:left="0"/>
                            </w:pPr>
                          </w:p>
                          <w:p w:rsidR="003F73BB" w:rsidRPr="00BC38BE" w:rsidRDefault="00C30EDD" w:rsidP="00BC38BE">
                            <w:pPr>
                              <w:pStyle w:val="ColorfulList-Accent11"/>
                              <w:numPr>
                                <w:ilvl w:val="0"/>
                                <w:numId w:val="3"/>
                              </w:numPr>
                              <w:spacing w:after="0" w:line="240" w:lineRule="auto"/>
                              <w:rPr>
                                <w:rFonts w:cs="Calibri"/>
                              </w:rPr>
                            </w:pPr>
                            <w:r>
                              <w:rPr>
                                <w:rFonts w:cs="Calibri"/>
                              </w:rPr>
                              <w:t>note the indicative</w:t>
                            </w:r>
                            <w:r w:rsidR="002F2909">
                              <w:rPr>
                                <w:rFonts w:cs="Calibri"/>
                              </w:rPr>
                              <w:t xml:space="preserve"> calendar for the COP14</w:t>
                            </w:r>
                            <w:r>
                              <w:rPr>
                                <w:rFonts w:cs="Calibri"/>
                              </w:rPr>
                              <w:t xml:space="preserve"> </w:t>
                            </w:r>
                            <w:r w:rsidR="003F73BB" w:rsidRPr="00BC38BE">
                              <w:rPr>
                                <w:rFonts w:cs="Calibri"/>
                              </w:rPr>
                              <w:t>Award</w:t>
                            </w:r>
                            <w:r w:rsidR="003F73BB">
                              <w:rPr>
                                <w:rFonts w:cs="Calibri"/>
                              </w:rPr>
                              <w:t>s</w:t>
                            </w:r>
                            <w:r w:rsidR="003F73BB" w:rsidRPr="00BC38BE">
                              <w:rPr>
                                <w:rFonts w:cs="Calibri"/>
                              </w:rPr>
                              <w:t xml:space="preserve"> process</w:t>
                            </w:r>
                            <w:r w:rsidR="003F73BB">
                              <w:rPr>
                                <w:rFonts w:cs="Calibri"/>
                              </w:rPr>
                              <w:t>.</w:t>
                            </w:r>
                          </w:p>
                        </w:txbxContent>
                      </wps:txbx>
                      <wps:bodyPr rot="0" vert="horz" wrap="square" lIns="91440" tIns="45720" rIns="91440" bIns="45720" anchor="t" anchorCtr="0" upright="1">
                        <a:noAutofit/>
                      </wps:bodyPr>
                    </wps:wsp>
                  </a:graphicData>
                </a:graphic>
              </wp:inline>
            </w:drawing>
          </mc:Choice>
          <mc:Fallback>
            <w:pict>
              <v:shapetype w14:anchorId="63B5CD0A" id="_x0000_t202" coordsize="21600,21600" o:spt="202" path="m,l,21600r21600,l21600,xe">
                <v:stroke joinstyle="miter"/>
                <v:path gradientshapeok="t" o:connecttype="rect"/>
              </v:shapetype>
              <v:shape id="Text Box 1" o:spid="_x0000_s1026" type="#_x0000_t202" style="width:459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">
                <v:textbox>
                  <w:txbxContent>
                    <w:p w:rsidR="003F73BB" w:rsidRPr="0077606D" w:rsidRDefault="003F73BB" w:rsidP="00BC38BE">
                      <w:pPr>
                        <w:spacing w:after="0" w:line="240" w:lineRule="auto"/>
                        <w:rPr>
                          <w:b/>
                          <w:bCs/>
                        </w:rPr>
                      </w:pPr>
                      <w:r w:rsidRPr="0077606D">
                        <w:rPr>
                          <w:b/>
                          <w:bCs/>
                        </w:rPr>
                        <w:t xml:space="preserve">Actions requested: </w:t>
                      </w:r>
                    </w:p>
                    <w:p w:rsidR="003F73BB" w:rsidRPr="0077606D" w:rsidRDefault="003F73BB" w:rsidP="00BC38BE">
                      <w:pPr>
                        <w:pStyle w:val="ColorfulList-Accent11"/>
                        <w:spacing w:after="0" w:line="240" w:lineRule="auto"/>
                        <w:ind w:left="0"/>
                      </w:pPr>
                    </w:p>
                    <w:p w:rsidR="003F73BB" w:rsidRPr="0077606D" w:rsidRDefault="005D2C27" w:rsidP="00BC38BE">
                      <w:pPr>
                        <w:pStyle w:val="ColorfulList-Accent11"/>
                        <w:spacing w:after="0" w:line="240" w:lineRule="auto"/>
                        <w:ind w:left="0"/>
                        <w:rPr>
                          <w:rFonts w:cs="Calibri"/>
                        </w:rPr>
                      </w:pPr>
                      <w:r>
                        <w:t xml:space="preserve">The </w:t>
                      </w:r>
                      <w:r w:rsidR="003F73BB" w:rsidRPr="0077606D">
                        <w:t xml:space="preserve">Standing Committee is </w:t>
                      </w:r>
                      <w:r w:rsidR="003F73BB" w:rsidRPr="0077606D">
                        <w:rPr>
                          <w:rFonts w:cs="Calibri"/>
                        </w:rPr>
                        <w:t>invited to:</w:t>
                      </w:r>
                    </w:p>
                    <w:p w:rsidR="003F73BB" w:rsidRPr="0077606D" w:rsidRDefault="003F73BB" w:rsidP="00BC38BE">
                      <w:pPr>
                        <w:pStyle w:val="ColorfulList-Accent11"/>
                        <w:spacing w:after="0" w:line="240" w:lineRule="auto"/>
                        <w:ind w:left="0"/>
                        <w:rPr>
                          <w:rFonts w:cs="Calibri"/>
                        </w:rPr>
                      </w:pPr>
                    </w:p>
                    <w:p w:rsidR="003F73BB" w:rsidRPr="0077606D" w:rsidRDefault="003F73BB" w:rsidP="00BC38BE">
                      <w:pPr>
                        <w:pStyle w:val="ColorfulList-Accent11"/>
                        <w:numPr>
                          <w:ilvl w:val="0"/>
                          <w:numId w:val="3"/>
                        </w:numPr>
                        <w:spacing w:after="0" w:line="240" w:lineRule="auto"/>
                      </w:pPr>
                      <w:r w:rsidRPr="0077606D">
                        <w:rPr>
                          <w:rFonts w:cs="Calibri"/>
                        </w:rPr>
                        <w:t>review and approve the p</w:t>
                      </w:r>
                      <w:r w:rsidR="002F2909" w:rsidRPr="0077606D">
                        <w:rPr>
                          <w:rFonts w:cs="Calibri"/>
                        </w:rPr>
                        <w:t>roposed procedures for the COP14</w:t>
                      </w:r>
                      <w:r w:rsidRPr="0077606D">
                        <w:rPr>
                          <w:rFonts w:cs="Calibri"/>
                        </w:rPr>
                        <w:t xml:space="preserve"> Ramsar Wetland Conservation Awards; and</w:t>
                      </w:r>
                    </w:p>
                    <w:p w:rsidR="003F73BB" w:rsidRPr="00F32D03" w:rsidRDefault="003F73BB" w:rsidP="00BC38BE">
                      <w:pPr>
                        <w:pStyle w:val="ColorfulList-Accent11"/>
                        <w:spacing w:after="0" w:line="240" w:lineRule="auto"/>
                        <w:ind w:left="0"/>
                      </w:pPr>
                    </w:p>
                    <w:p w:rsidR="003F73BB" w:rsidRPr="00BC38BE" w:rsidRDefault="00C30EDD" w:rsidP="00BC38BE">
                      <w:pPr>
                        <w:pStyle w:val="ColorfulList-Accent11"/>
                        <w:numPr>
                          <w:ilvl w:val="0"/>
                          <w:numId w:val="3"/>
                        </w:numPr>
                        <w:spacing w:after="0" w:line="240" w:lineRule="auto"/>
                        <w:rPr>
                          <w:rFonts w:cs="Calibri"/>
                        </w:rPr>
                      </w:pPr>
                      <w:r>
                        <w:rPr>
                          <w:rFonts w:cs="Calibri"/>
                        </w:rPr>
                        <w:t>note the indicative</w:t>
                      </w:r>
                      <w:r w:rsidR="002F2909">
                        <w:rPr>
                          <w:rFonts w:cs="Calibri"/>
                        </w:rPr>
                        <w:t xml:space="preserve"> calendar for the COP14</w:t>
                      </w:r>
                      <w:r>
                        <w:rPr>
                          <w:rFonts w:cs="Calibri"/>
                        </w:rPr>
                        <w:t xml:space="preserve"> </w:t>
                      </w:r>
                      <w:r w:rsidR="003F73BB" w:rsidRPr="00BC38BE">
                        <w:rPr>
                          <w:rFonts w:cs="Calibri"/>
                        </w:rPr>
                        <w:t>Award</w:t>
                      </w:r>
                      <w:r w:rsidR="003F73BB">
                        <w:rPr>
                          <w:rFonts w:cs="Calibri"/>
                        </w:rPr>
                        <w:t>s</w:t>
                      </w:r>
                      <w:r w:rsidR="003F73BB" w:rsidRPr="00BC38BE">
                        <w:rPr>
                          <w:rFonts w:cs="Calibri"/>
                        </w:rPr>
                        <w:t xml:space="preserve"> process</w:t>
                      </w:r>
                      <w:r w:rsidR="003F73BB">
                        <w:rPr>
                          <w:rFonts w:cs="Calibri"/>
                        </w:rPr>
                        <w:t>.</w:t>
                      </w:r>
                    </w:p>
                  </w:txbxContent>
                </v:textbox>
                <w10:anchorlock/>
              </v:shape>
            </w:pict>
          </mc:Fallback>
        </mc:AlternateContent>
      </w:r>
    </w:p>
    <w:p w:rsidR="00B7378E" w:rsidRPr="00BC38BE" w:rsidRDefault="00B7378E" w:rsidP="000759E3">
      <w:pPr>
        <w:spacing w:after="0" w:line="240" w:lineRule="auto"/>
        <w:rPr>
          <w:rFonts w:cs="Garamond"/>
        </w:rPr>
      </w:pPr>
    </w:p>
    <w:p w:rsidR="00B7378E" w:rsidRPr="00BC38BE" w:rsidRDefault="00B7378E" w:rsidP="000759E3">
      <w:pPr>
        <w:spacing w:after="0" w:line="240" w:lineRule="auto"/>
        <w:rPr>
          <w:rFonts w:cs="Garamond"/>
        </w:rPr>
      </w:pPr>
    </w:p>
    <w:p w:rsidR="00B7378E" w:rsidRPr="00BC38BE" w:rsidRDefault="00B7378E" w:rsidP="000759E3">
      <w:pPr>
        <w:spacing w:after="0" w:line="240" w:lineRule="auto"/>
        <w:rPr>
          <w:rFonts w:cs="Garamond"/>
          <w:b/>
          <w:bCs/>
        </w:rPr>
      </w:pPr>
      <w:r w:rsidRPr="00BC38BE">
        <w:rPr>
          <w:rFonts w:cs="Garamond"/>
          <w:b/>
          <w:bCs/>
        </w:rPr>
        <w:t>Background</w:t>
      </w:r>
    </w:p>
    <w:p w:rsidR="00B7378E" w:rsidRPr="00BC38BE" w:rsidRDefault="00B7378E" w:rsidP="000759E3">
      <w:pPr>
        <w:spacing w:after="0" w:line="240" w:lineRule="auto"/>
        <w:rPr>
          <w:rFonts w:cs="Garamond"/>
          <w:b/>
          <w:bCs/>
        </w:rPr>
      </w:pPr>
    </w:p>
    <w:p w:rsidR="00C94CD2" w:rsidRPr="007E0399" w:rsidRDefault="00AF7612" w:rsidP="00AF7612">
      <w:pPr>
        <w:spacing w:after="0" w:line="240" w:lineRule="auto"/>
        <w:ind w:left="425" w:hanging="425"/>
      </w:pPr>
      <w:r>
        <w:rPr>
          <w:rFonts w:cs="Garamond"/>
        </w:rPr>
        <w:t>1.</w:t>
      </w:r>
      <w:r>
        <w:rPr>
          <w:rFonts w:cs="Garamond"/>
        </w:rPr>
        <w:tab/>
      </w:r>
      <w:r w:rsidR="00B7378E" w:rsidRPr="00AF7612">
        <w:rPr>
          <w:rFonts w:cs="Garamond"/>
        </w:rPr>
        <w:t xml:space="preserve">The </w:t>
      </w:r>
      <w:r w:rsidR="003D4B1B" w:rsidRPr="00AF7612">
        <w:rPr>
          <w:rFonts w:cs="Garamond"/>
        </w:rPr>
        <w:t xml:space="preserve">Ramsar </w:t>
      </w:r>
      <w:r w:rsidR="00657A40" w:rsidRPr="00AF7612">
        <w:rPr>
          <w:rFonts w:cs="Garamond"/>
          <w:bCs/>
        </w:rPr>
        <w:t xml:space="preserve">Wetland Conservation </w:t>
      </w:r>
      <w:r w:rsidR="00B7378E" w:rsidRPr="00AF7612">
        <w:rPr>
          <w:rFonts w:cs="Garamond"/>
        </w:rPr>
        <w:t>Award</w:t>
      </w:r>
      <w:r w:rsidR="003D4B1B" w:rsidRPr="00AF7612">
        <w:rPr>
          <w:rFonts w:cs="Garamond"/>
        </w:rPr>
        <w:t>s programme</w:t>
      </w:r>
      <w:r w:rsidR="00B7378E" w:rsidRPr="00AF7612">
        <w:rPr>
          <w:rFonts w:cs="Garamond"/>
        </w:rPr>
        <w:t xml:space="preserve"> was established </w:t>
      </w:r>
      <w:r w:rsidR="00947F5D" w:rsidRPr="00AF7612">
        <w:rPr>
          <w:rFonts w:cs="Garamond"/>
        </w:rPr>
        <w:t>at</w:t>
      </w:r>
      <w:r w:rsidR="00B7378E" w:rsidRPr="00AF7612">
        <w:rPr>
          <w:rFonts w:cs="Garamond"/>
        </w:rPr>
        <w:t xml:space="preserve"> the 6th</w:t>
      </w:r>
      <w:r w:rsidR="00C008E6" w:rsidRPr="00AF7612">
        <w:rPr>
          <w:rFonts w:cs="Garamond"/>
        </w:rPr>
        <w:t xml:space="preserve"> </w:t>
      </w:r>
      <w:r w:rsidR="00B7378E" w:rsidRPr="00AF7612">
        <w:rPr>
          <w:rFonts w:cs="Garamond"/>
        </w:rPr>
        <w:t xml:space="preserve">meeting of the Conference of the Contracting Parties (COP6, </w:t>
      </w:r>
      <w:r w:rsidR="00FF5569" w:rsidRPr="00AF7612">
        <w:rPr>
          <w:rFonts w:cs="Garamond"/>
        </w:rPr>
        <w:t xml:space="preserve">Brisbane, </w:t>
      </w:r>
      <w:r w:rsidR="00B7378E" w:rsidRPr="00AF7612">
        <w:rPr>
          <w:rFonts w:cs="Garamond"/>
        </w:rPr>
        <w:t xml:space="preserve">1996) </w:t>
      </w:r>
      <w:r w:rsidR="007E0399" w:rsidRPr="00AF7612">
        <w:rPr>
          <w:rFonts w:cs="Garamond"/>
        </w:rPr>
        <w:t xml:space="preserve">through </w:t>
      </w:r>
      <w:r w:rsidR="00B7378E" w:rsidRPr="00AF7612">
        <w:rPr>
          <w:rFonts w:cs="Garamond"/>
        </w:rPr>
        <w:t>Resolution VI.18</w:t>
      </w:r>
      <w:r w:rsidR="00F8338B" w:rsidRPr="00AF7612">
        <w:rPr>
          <w:rFonts w:cs="Garamond"/>
        </w:rPr>
        <w:t xml:space="preserve"> on </w:t>
      </w:r>
      <w:r w:rsidR="00F8338B" w:rsidRPr="00AF7612">
        <w:rPr>
          <w:rFonts w:cs="Garamond"/>
          <w:i/>
        </w:rPr>
        <w:t>Establishment of the Ramsar wetland conservation award</w:t>
      </w:r>
      <w:r w:rsidR="00EF2490" w:rsidRPr="00AF7612">
        <w:rPr>
          <w:rFonts w:cs="Garamond"/>
        </w:rPr>
        <w:t xml:space="preserve">. </w:t>
      </w:r>
      <w:r w:rsidR="003D4B1B" w:rsidRPr="00AF7612">
        <w:rPr>
          <w:rFonts w:cs="Garamond"/>
        </w:rPr>
        <w:t xml:space="preserve">Three Awards were </w:t>
      </w:r>
      <w:r w:rsidR="007E0399" w:rsidRPr="00AF7612">
        <w:rPr>
          <w:rFonts w:cs="Garamond"/>
        </w:rPr>
        <w:t xml:space="preserve">made </w:t>
      </w:r>
      <w:r w:rsidR="00EF2490" w:rsidRPr="00AF7612">
        <w:rPr>
          <w:rFonts w:cs="Garamond"/>
        </w:rPr>
        <w:t xml:space="preserve">at COP7 </w:t>
      </w:r>
      <w:r w:rsidR="008B26B4" w:rsidRPr="00AF7612">
        <w:rPr>
          <w:rFonts w:cs="Garamond"/>
        </w:rPr>
        <w:t xml:space="preserve">(San José, </w:t>
      </w:r>
      <w:r w:rsidR="00EF2490" w:rsidRPr="00AF7612">
        <w:rPr>
          <w:rFonts w:cs="Garamond"/>
        </w:rPr>
        <w:t>1999</w:t>
      </w:r>
      <w:r w:rsidR="008B26B4" w:rsidRPr="00AF7612">
        <w:rPr>
          <w:rFonts w:cs="Garamond"/>
        </w:rPr>
        <w:t>)</w:t>
      </w:r>
      <w:r w:rsidR="00EF2490" w:rsidRPr="00AF7612">
        <w:rPr>
          <w:rFonts w:cs="Garamond"/>
        </w:rPr>
        <w:t xml:space="preserve"> and at</w:t>
      </w:r>
      <w:r w:rsidR="00A260EA" w:rsidRPr="00AF7612">
        <w:rPr>
          <w:rFonts w:cs="Garamond"/>
        </w:rPr>
        <w:t xml:space="preserve"> each </w:t>
      </w:r>
      <w:r w:rsidR="00DA2C25" w:rsidRPr="00AF7612">
        <w:rPr>
          <w:rFonts w:cs="Garamond"/>
        </w:rPr>
        <w:t xml:space="preserve">subsequent </w:t>
      </w:r>
      <w:r w:rsidR="002F2909" w:rsidRPr="00AF7612">
        <w:rPr>
          <w:rFonts w:cs="Garamond"/>
        </w:rPr>
        <w:t>COP. The COP14</w:t>
      </w:r>
      <w:r w:rsidR="00EF2490" w:rsidRPr="00AF7612">
        <w:rPr>
          <w:rFonts w:cs="Garamond"/>
        </w:rPr>
        <w:t xml:space="preserve"> Awards will be the </w:t>
      </w:r>
      <w:r w:rsidR="002F2909" w:rsidRPr="00AF7612">
        <w:rPr>
          <w:rFonts w:cs="Garamond"/>
        </w:rPr>
        <w:t>eight</w:t>
      </w:r>
      <w:r w:rsidR="00182BF4" w:rsidRPr="00AF7612">
        <w:rPr>
          <w:rFonts w:cs="Garamond"/>
        </w:rPr>
        <w:t>h</w:t>
      </w:r>
      <w:r w:rsidR="00D77452" w:rsidRPr="00AF7612">
        <w:rPr>
          <w:rFonts w:cs="Garamond"/>
        </w:rPr>
        <w:t xml:space="preserve"> </w:t>
      </w:r>
      <w:r w:rsidR="00D132B0" w:rsidRPr="00AF7612">
        <w:rPr>
          <w:rFonts w:cs="Garamond"/>
        </w:rPr>
        <w:t>edition</w:t>
      </w:r>
      <w:r w:rsidR="00D77452" w:rsidRPr="00AF7612">
        <w:rPr>
          <w:rFonts w:cs="Garamond"/>
        </w:rPr>
        <w:t>.</w:t>
      </w:r>
      <w:r w:rsidR="00816495" w:rsidRPr="00AF7612">
        <w:rPr>
          <w:rFonts w:cs="Garamond"/>
        </w:rPr>
        <w:t xml:space="preserve"> The list of </w:t>
      </w:r>
      <w:r w:rsidR="00DA2C25" w:rsidRPr="00AF7612">
        <w:rPr>
          <w:rFonts w:cs="Garamond"/>
        </w:rPr>
        <w:t xml:space="preserve">recipients </w:t>
      </w:r>
      <w:r w:rsidR="00816495" w:rsidRPr="00AF7612">
        <w:rPr>
          <w:rFonts w:cs="Garamond"/>
        </w:rPr>
        <w:t>and</w:t>
      </w:r>
      <w:r w:rsidR="003D4B1B" w:rsidRPr="00AF7612">
        <w:rPr>
          <w:rFonts w:cs="Garamond"/>
        </w:rPr>
        <w:t xml:space="preserve"> all</w:t>
      </w:r>
      <w:r w:rsidR="00816495" w:rsidRPr="00AF7612">
        <w:rPr>
          <w:rFonts w:cs="Garamond"/>
        </w:rPr>
        <w:t xml:space="preserve"> information </w:t>
      </w:r>
      <w:r w:rsidR="00182BF4" w:rsidRPr="00AF7612">
        <w:rPr>
          <w:rFonts w:cs="Garamond"/>
        </w:rPr>
        <w:t>in relation to their a</w:t>
      </w:r>
      <w:r w:rsidR="003D4B1B" w:rsidRPr="00AF7612">
        <w:rPr>
          <w:rFonts w:cs="Garamond"/>
        </w:rPr>
        <w:t xml:space="preserve">ward </w:t>
      </w:r>
      <w:r w:rsidR="00816495" w:rsidRPr="00AF7612">
        <w:rPr>
          <w:rFonts w:cs="Garamond"/>
        </w:rPr>
        <w:t xml:space="preserve">is available on the </w:t>
      </w:r>
      <w:r w:rsidR="009E220D" w:rsidRPr="00AF7612">
        <w:rPr>
          <w:rFonts w:cs="Garamond"/>
        </w:rPr>
        <w:t xml:space="preserve">Convention </w:t>
      </w:r>
      <w:r w:rsidR="00816495" w:rsidRPr="00AF7612">
        <w:rPr>
          <w:rFonts w:cs="Garamond"/>
        </w:rPr>
        <w:t>website</w:t>
      </w:r>
      <w:r w:rsidR="00DA2C25" w:rsidRPr="00AF7612">
        <w:rPr>
          <w:rFonts w:cs="Garamond"/>
        </w:rPr>
        <w:t xml:space="preserve"> at </w:t>
      </w:r>
      <w:hyperlink r:id="rId8" w:history="1">
        <w:r w:rsidR="00A260EA" w:rsidRPr="007E0399">
          <w:rPr>
            <w:rStyle w:val="Hyperlink"/>
          </w:rPr>
          <w:t>http://www.ramsar.org/activity/the-ramsar-awards</w:t>
        </w:r>
      </w:hyperlink>
      <w:r w:rsidR="007E0399">
        <w:t>.</w:t>
      </w:r>
    </w:p>
    <w:p w:rsidR="00C94CD2" w:rsidRPr="007E0399" w:rsidRDefault="00C94CD2" w:rsidP="00AF7612">
      <w:pPr>
        <w:pStyle w:val="ListParagraph"/>
        <w:spacing w:after="0" w:line="240" w:lineRule="auto"/>
        <w:ind w:left="425" w:hanging="425"/>
      </w:pPr>
    </w:p>
    <w:p w:rsidR="00D77452" w:rsidRPr="007E0399" w:rsidRDefault="00AF7612" w:rsidP="00AF7612">
      <w:pPr>
        <w:spacing w:after="0" w:line="240" w:lineRule="auto"/>
        <w:ind w:left="425" w:hanging="425"/>
      </w:pPr>
      <w:r>
        <w:rPr>
          <w:rFonts w:cs="Garamond"/>
        </w:rPr>
        <w:t>2.</w:t>
      </w:r>
      <w:r>
        <w:rPr>
          <w:rFonts w:cs="Garamond"/>
        </w:rPr>
        <w:tab/>
      </w:r>
      <w:r w:rsidR="00A260EA" w:rsidRPr="00AF7612">
        <w:rPr>
          <w:rFonts w:cs="Garamond"/>
        </w:rPr>
        <w:t xml:space="preserve">Since its inception, the </w:t>
      </w:r>
      <w:r w:rsidR="00D77452" w:rsidRPr="00AF7612">
        <w:rPr>
          <w:rFonts w:cs="Garamond"/>
        </w:rPr>
        <w:t xml:space="preserve">Awards </w:t>
      </w:r>
      <w:r w:rsidR="00A803A3" w:rsidRPr="00AF7612">
        <w:rPr>
          <w:rFonts w:cs="Garamond"/>
        </w:rPr>
        <w:t xml:space="preserve">programme has been entirely funded by </w:t>
      </w:r>
      <w:r w:rsidR="00857599" w:rsidRPr="00AF7612">
        <w:rPr>
          <w:rFonts w:cs="Garamond"/>
        </w:rPr>
        <w:t xml:space="preserve">the </w:t>
      </w:r>
      <w:r w:rsidR="00A12E87" w:rsidRPr="00AF7612">
        <w:rPr>
          <w:rFonts w:cs="Garamond"/>
        </w:rPr>
        <w:t>Danone</w:t>
      </w:r>
      <w:r w:rsidR="00A803A3" w:rsidRPr="00AF7612">
        <w:rPr>
          <w:rFonts w:cs="Garamond"/>
        </w:rPr>
        <w:t>-Evian</w:t>
      </w:r>
      <w:r w:rsidR="00A260EA" w:rsidRPr="00AF7612">
        <w:rPr>
          <w:rFonts w:cs="Garamond"/>
        </w:rPr>
        <w:t xml:space="preserve"> Fund for Water</w:t>
      </w:r>
      <w:r w:rsidR="00857599" w:rsidRPr="00AF7612">
        <w:rPr>
          <w:rFonts w:cs="Garamond"/>
        </w:rPr>
        <w:t>,</w:t>
      </w:r>
      <w:r w:rsidR="00A803A3" w:rsidRPr="00AF7612">
        <w:rPr>
          <w:rFonts w:cs="Garamond"/>
        </w:rPr>
        <w:t xml:space="preserve"> and the Awards </w:t>
      </w:r>
      <w:r w:rsidR="00857599" w:rsidRPr="00AF7612">
        <w:rPr>
          <w:rFonts w:cs="Garamond"/>
        </w:rPr>
        <w:t xml:space="preserve">have been </w:t>
      </w:r>
      <w:r w:rsidR="00D77452" w:rsidRPr="00AF7612">
        <w:rPr>
          <w:rFonts w:cs="Garamond"/>
        </w:rPr>
        <w:t>accompanied by the Evian Speci</w:t>
      </w:r>
      <w:r w:rsidR="00A260EA" w:rsidRPr="00AF7612">
        <w:rPr>
          <w:rFonts w:cs="Garamond"/>
        </w:rPr>
        <w:t xml:space="preserve">al Prize </w:t>
      </w:r>
      <w:r w:rsidR="00857599" w:rsidRPr="00AF7612">
        <w:rPr>
          <w:rFonts w:cs="Garamond"/>
        </w:rPr>
        <w:t xml:space="preserve">of </w:t>
      </w:r>
      <w:r w:rsidR="00A260EA" w:rsidRPr="00AF7612">
        <w:rPr>
          <w:rFonts w:cs="Garamond"/>
        </w:rPr>
        <w:t>USD</w:t>
      </w:r>
      <w:r w:rsidR="0013778C" w:rsidRPr="00AF7612">
        <w:rPr>
          <w:rFonts w:cs="Garamond"/>
        </w:rPr>
        <w:t> </w:t>
      </w:r>
      <w:r w:rsidR="00A260EA" w:rsidRPr="00AF7612">
        <w:rPr>
          <w:rFonts w:cs="Garamond"/>
        </w:rPr>
        <w:t>10,000 per prize</w:t>
      </w:r>
      <w:r w:rsidR="00D77452" w:rsidRPr="00AF7612">
        <w:rPr>
          <w:rFonts w:cs="Garamond"/>
        </w:rPr>
        <w:t>.</w:t>
      </w:r>
      <w:r w:rsidR="00A260EA" w:rsidRPr="00AF7612">
        <w:rPr>
          <w:rFonts w:cs="Garamond"/>
        </w:rPr>
        <w:t xml:space="preserve"> In addition</w:t>
      </w:r>
      <w:r w:rsidR="00857599" w:rsidRPr="00AF7612">
        <w:rPr>
          <w:rFonts w:cs="Garamond"/>
        </w:rPr>
        <w:t>,</w:t>
      </w:r>
      <w:r w:rsidR="00A260EA" w:rsidRPr="00AF7612">
        <w:rPr>
          <w:rFonts w:cs="Garamond"/>
        </w:rPr>
        <w:t xml:space="preserve"> non-monetary </w:t>
      </w:r>
      <w:r w:rsidR="009E220D" w:rsidRPr="00AF7612">
        <w:rPr>
          <w:rFonts w:cs="Garamond"/>
        </w:rPr>
        <w:t xml:space="preserve">Merit Awards </w:t>
      </w:r>
      <w:r w:rsidR="00857599" w:rsidRPr="00AF7612">
        <w:rPr>
          <w:rFonts w:cs="Garamond"/>
        </w:rPr>
        <w:t>ha</w:t>
      </w:r>
      <w:r w:rsidR="006F06FA" w:rsidRPr="00AF7612">
        <w:rPr>
          <w:rFonts w:cs="Garamond"/>
        </w:rPr>
        <w:t>ve</w:t>
      </w:r>
      <w:r w:rsidR="00857599" w:rsidRPr="00AF7612">
        <w:rPr>
          <w:rFonts w:cs="Garamond"/>
        </w:rPr>
        <w:t xml:space="preserve"> also occasionally been made </w:t>
      </w:r>
      <w:r w:rsidR="00A260EA" w:rsidRPr="00AF7612">
        <w:rPr>
          <w:rFonts w:cs="Garamond"/>
        </w:rPr>
        <w:t xml:space="preserve">in recognition of excellence or achievements. </w:t>
      </w:r>
      <w:r w:rsidR="003A590B" w:rsidRPr="00AF7612">
        <w:rPr>
          <w:rFonts w:cs="Garamond"/>
        </w:rPr>
        <w:t>At present, Danone has not agreed to provide funding for the eighth edition.</w:t>
      </w:r>
    </w:p>
    <w:p w:rsidR="00C008E6" w:rsidRPr="00BC38BE" w:rsidRDefault="00C008E6" w:rsidP="000759E3">
      <w:pPr>
        <w:spacing w:after="0" w:line="240" w:lineRule="auto"/>
        <w:rPr>
          <w:rFonts w:cs="Garamond"/>
        </w:rPr>
      </w:pPr>
    </w:p>
    <w:p w:rsidR="001E2F3C" w:rsidRPr="00BC38BE" w:rsidRDefault="001E2F3C" w:rsidP="000759E3">
      <w:pPr>
        <w:spacing w:after="0" w:line="240" w:lineRule="auto"/>
        <w:rPr>
          <w:rFonts w:cs="Garamond"/>
          <w:b/>
        </w:rPr>
      </w:pPr>
      <w:r w:rsidRPr="00BC38BE">
        <w:rPr>
          <w:rFonts w:cs="Garamond"/>
          <w:b/>
        </w:rPr>
        <w:t>The current Award</w:t>
      </w:r>
      <w:r w:rsidR="00BC38BE">
        <w:rPr>
          <w:rFonts w:cs="Garamond"/>
          <w:b/>
        </w:rPr>
        <w:t>s</w:t>
      </w:r>
      <w:r w:rsidRPr="00BC38BE">
        <w:rPr>
          <w:rFonts w:cs="Garamond"/>
          <w:b/>
        </w:rPr>
        <w:t xml:space="preserve"> cycle</w:t>
      </w:r>
    </w:p>
    <w:p w:rsidR="001E2F3C" w:rsidRPr="00BC38BE" w:rsidRDefault="001E2F3C" w:rsidP="000759E3">
      <w:pPr>
        <w:spacing w:after="0" w:line="240" w:lineRule="auto"/>
        <w:rPr>
          <w:rFonts w:cs="Garamond"/>
        </w:rPr>
      </w:pPr>
    </w:p>
    <w:p w:rsidR="00C94CD2" w:rsidRPr="00AF7612" w:rsidRDefault="00AF7612" w:rsidP="00AF7612">
      <w:pPr>
        <w:spacing w:after="0" w:line="240" w:lineRule="auto"/>
        <w:ind w:left="425" w:hanging="425"/>
        <w:rPr>
          <w:rFonts w:cs="Garamond"/>
        </w:rPr>
      </w:pPr>
      <w:r>
        <w:rPr>
          <w:rFonts w:cs="Garamond"/>
        </w:rPr>
        <w:t>3.</w:t>
      </w:r>
      <w:r>
        <w:rPr>
          <w:rFonts w:cs="Garamond"/>
        </w:rPr>
        <w:tab/>
      </w:r>
      <w:r w:rsidR="007E0399" w:rsidRPr="00AF7612">
        <w:rPr>
          <w:rFonts w:cs="Garamond"/>
        </w:rPr>
        <w:t xml:space="preserve">Until COP11, </w:t>
      </w:r>
      <w:r w:rsidR="00D77452" w:rsidRPr="00AF7612">
        <w:rPr>
          <w:rFonts w:cs="Garamond"/>
        </w:rPr>
        <w:t xml:space="preserve">the Awards were </w:t>
      </w:r>
      <w:r w:rsidR="007E0399" w:rsidRPr="00AF7612">
        <w:rPr>
          <w:rFonts w:cs="Garamond"/>
        </w:rPr>
        <w:t xml:space="preserve">made </w:t>
      </w:r>
      <w:r w:rsidR="00D77452" w:rsidRPr="00AF7612">
        <w:rPr>
          <w:rFonts w:cs="Garamond"/>
        </w:rPr>
        <w:t>in three categories</w:t>
      </w:r>
      <w:r w:rsidR="0013778C" w:rsidRPr="00AF7612">
        <w:rPr>
          <w:rFonts w:cs="Garamond"/>
        </w:rPr>
        <w:t>:</w:t>
      </w:r>
      <w:r w:rsidR="00D77452" w:rsidRPr="00AF7612">
        <w:rPr>
          <w:rFonts w:cs="Garamond"/>
        </w:rPr>
        <w:t xml:space="preserve"> Education</w:t>
      </w:r>
      <w:r w:rsidR="0013778C" w:rsidRPr="00AF7612">
        <w:rPr>
          <w:rFonts w:cs="Garamond"/>
        </w:rPr>
        <w:t>;</w:t>
      </w:r>
      <w:r w:rsidR="00D77452" w:rsidRPr="00AF7612">
        <w:rPr>
          <w:rFonts w:cs="Garamond"/>
        </w:rPr>
        <w:t xml:space="preserve"> Ma</w:t>
      </w:r>
      <w:r w:rsidR="00C94CD2" w:rsidRPr="00AF7612">
        <w:rPr>
          <w:rFonts w:cs="Garamond"/>
        </w:rPr>
        <w:t>nagement</w:t>
      </w:r>
      <w:r w:rsidR="0013778C" w:rsidRPr="00AF7612">
        <w:rPr>
          <w:rFonts w:cs="Garamond"/>
        </w:rPr>
        <w:t>;</w:t>
      </w:r>
      <w:r w:rsidR="00C94CD2" w:rsidRPr="00AF7612">
        <w:rPr>
          <w:rFonts w:cs="Garamond"/>
        </w:rPr>
        <w:t xml:space="preserve"> and Wetland Science. </w:t>
      </w:r>
      <w:r w:rsidR="00D77452" w:rsidRPr="00AF7612">
        <w:rPr>
          <w:rFonts w:cs="Garamond"/>
        </w:rPr>
        <w:t>At its 43rd</w:t>
      </w:r>
      <w:r w:rsidR="00C008E6" w:rsidRPr="00AF7612">
        <w:rPr>
          <w:rFonts w:cs="Garamond"/>
        </w:rPr>
        <w:t xml:space="preserve"> </w:t>
      </w:r>
      <w:r w:rsidR="00D77452" w:rsidRPr="00AF7612">
        <w:rPr>
          <w:rFonts w:cs="Garamond"/>
        </w:rPr>
        <w:t>meeting (SC43</w:t>
      </w:r>
      <w:r w:rsidR="0013778C" w:rsidRPr="00AF7612">
        <w:rPr>
          <w:rFonts w:cs="Garamond"/>
        </w:rPr>
        <w:t>, 2011</w:t>
      </w:r>
      <w:r w:rsidR="00D77452" w:rsidRPr="00AF7612">
        <w:rPr>
          <w:rFonts w:cs="Garamond"/>
        </w:rPr>
        <w:t xml:space="preserve">), </w:t>
      </w:r>
      <w:r w:rsidR="00FA5BD6" w:rsidRPr="00AF7612">
        <w:rPr>
          <w:rFonts w:cs="Garamond"/>
        </w:rPr>
        <w:t xml:space="preserve">following a steady decrease in the number of nominations, </w:t>
      </w:r>
      <w:r w:rsidR="00EB40A7" w:rsidRPr="00AF7612">
        <w:rPr>
          <w:rFonts w:cs="Garamond"/>
        </w:rPr>
        <w:t xml:space="preserve">the </w:t>
      </w:r>
      <w:r w:rsidR="00D77452" w:rsidRPr="00AF7612">
        <w:rPr>
          <w:rFonts w:cs="Garamond"/>
        </w:rPr>
        <w:t xml:space="preserve">Standing Committee </w:t>
      </w:r>
      <w:r w:rsidR="007E0399" w:rsidRPr="00AF7612">
        <w:rPr>
          <w:rFonts w:cs="Garamond"/>
        </w:rPr>
        <w:t xml:space="preserve">instructed </w:t>
      </w:r>
      <w:r w:rsidR="00D77452" w:rsidRPr="00AF7612">
        <w:rPr>
          <w:rFonts w:cs="Garamond"/>
        </w:rPr>
        <w:t>the Secretariat “to review the Award processes and documentation for COP12, with clearer guidelines, nomination criteria, and so on”.</w:t>
      </w:r>
    </w:p>
    <w:p w:rsidR="00DA70FF" w:rsidRPr="00BC38BE" w:rsidRDefault="00DA70FF" w:rsidP="00AF7612">
      <w:pPr>
        <w:pStyle w:val="ListParagraph"/>
        <w:spacing w:after="0" w:line="240" w:lineRule="auto"/>
        <w:ind w:left="425" w:hanging="425"/>
        <w:rPr>
          <w:rFonts w:cs="Garamond"/>
        </w:rPr>
      </w:pPr>
    </w:p>
    <w:p w:rsidR="000E5848" w:rsidRPr="00AF7612" w:rsidRDefault="00AF7612" w:rsidP="00AF7612">
      <w:pPr>
        <w:spacing w:after="0" w:line="240" w:lineRule="auto"/>
        <w:ind w:left="425" w:hanging="425"/>
        <w:rPr>
          <w:rFonts w:cs="Garamond"/>
        </w:rPr>
      </w:pPr>
      <w:r>
        <w:rPr>
          <w:rFonts w:cs="Garamond"/>
        </w:rPr>
        <w:t>4.</w:t>
      </w:r>
      <w:r>
        <w:rPr>
          <w:rFonts w:cs="Garamond"/>
        </w:rPr>
        <w:tab/>
      </w:r>
      <w:r w:rsidR="00D77452" w:rsidRPr="00AF7612">
        <w:rPr>
          <w:rFonts w:cs="Garamond"/>
        </w:rPr>
        <w:t>In accordance with this request, the Secr</w:t>
      </w:r>
      <w:r w:rsidR="00A803A3" w:rsidRPr="00AF7612">
        <w:rPr>
          <w:rFonts w:cs="Garamond"/>
        </w:rPr>
        <w:t>etariat reviewed nomination</w:t>
      </w:r>
      <w:r w:rsidR="00D77452" w:rsidRPr="00AF7612">
        <w:rPr>
          <w:rFonts w:cs="Garamond"/>
        </w:rPr>
        <w:t xml:space="preserve"> statistics, the eligibility</w:t>
      </w:r>
      <w:r w:rsidR="00FA5BD6" w:rsidRPr="00AF7612">
        <w:rPr>
          <w:rFonts w:cs="Garamond"/>
        </w:rPr>
        <w:t xml:space="preserve"> and </w:t>
      </w:r>
      <w:r w:rsidR="00D77452" w:rsidRPr="00AF7612">
        <w:rPr>
          <w:rFonts w:cs="Garamond"/>
        </w:rPr>
        <w:t>selection criter</w:t>
      </w:r>
      <w:r w:rsidR="00C94CD2" w:rsidRPr="00AF7612">
        <w:rPr>
          <w:rFonts w:cs="Garamond"/>
        </w:rPr>
        <w:t>ia</w:t>
      </w:r>
      <w:r w:rsidR="00FA5BD6" w:rsidRPr="00AF7612">
        <w:rPr>
          <w:rFonts w:cs="Garamond"/>
        </w:rPr>
        <w:t>,</w:t>
      </w:r>
      <w:r w:rsidR="00C94CD2" w:rsidRPr="00AF7612">
        <w:rPr>
          <w:rFonts w:cs="Garamond"/>
        </w:rPr>
        <w:t xml:space="preserve"> and the nomination procedure</w:t>
      </w:r>
      <w:r w:rsidR="00FA5BD6" w:rsidRPr="00AF7612">
        <w:rPr>
          <w:rFonts w:cs="Garamond"/>
        </w:rPr>
        <w:t>,</w:t>
      </w:r>
      <w:r w:rsidR="00C94CD2" w:rsidRPr="00AF7612">
        <w:rPr>
          <w:rFonts w:cs="Garamond"/>
        </w:rPr>
        <w:t xml:space="preserve"> based on a study of other environmental awards </w:t>
      </w:r>
      <w:r w:rsidR="00273257" w:rsidRPr="00AF7612">
        <w:rPr>
          <w:rFonts w:cs="Garamond"/>
        </w:rPr>
        <w:t xml:space="preserve">and </w:t>
      </w:r>
      <w:r w:rsidR="00DA2C25" w:rsidRPr="00AF7612">
        <w:rPr>
          <w:rFonts w:cs="Garamond"/>
        </w:rPr>
        <w:t xml:space="preserve">a </w:t>
      </w:r>
      <w:r w:rsidR="00C94CD2" w:rsidRPr="00AF7612">
        <w:rPr>
          <w:rFonts w:cs="Garamond"/>
        </w:rPr>
        <w:t xml:space="preserve">consultation </w:t>
      </w:r>
      <w:r w:rsidR="00273257" w:rsidRPr="00AF7612">
        <w:rPr>
          <w:rFonts w:cs="Garamond"/>
        </w:rPr>
        <w:t xml:space="preserve">supported </w:t>
      </w:r>
      <w:r w:rsidR="00C94CD2" w:rsidRPr="00AF7612">
        <w:rPr>
          <w:rFonts w:cs="Garamond"/>
        </w:rPr>
        <w:t>by the Regional Teams.</w:t>
      </w:r>
      <w:r w:rsidR="000E5848" w:rsidRPr="00AF7612">
        <w:rPr>
          <w:rFonts w:cs="Garamond"/>
        </w:rPr>
        <w:t xml:space="preserve"> </w:t>
      </w:r>
    </w:p>
    <w:p w:rsidR="000E5848" w:rsidRPr="00BC38BE" w:rsidRDefault="000E5848" w:rsidP="00AF7612">
      <w:pPr>
        <w:pStyle w:val="ListParagraph"/>
        <w:spacing w:after="0" w:line="240" w:lineRule="auto"/>
        <w:ind w:left="425" w:hanging="425"/>
        <w:rPr>
          <w:rFonts w:cs="Garamond"/>
        </w:rPr>
      </w:pPr>
    </w:p>
    <w:p w:rsidR="00DA70FF" w:rsidRPr="00AF7612" w:rsidRDefault="00AF7612" w:rsidP="00AF7612">
      <w:pPr>
        <w:spacing w:after="0" w:line="240" w:lineRule="auto"/>
        <w:ind w:left="425" w:hanging="425"/>
        <w:rPr>
          <w:rFonts w:cs="Garamond"/>
        </w:rPr>
      </w:pPr>
      <w:r>
        <w:rPr>
          <w:rFonts w:cs="Garamond"/>
        </w:rPr>
        <w:lastRenderedPageBreak/>
        <w:t>5.</w:t>
      </w:r>
      <w:r>
        <w:rPr>
          <w:rFonts w:cs="Garamond"/>
        </w:rPr>
        <w:tab/>
      </w:r>
      <w:r w:rsidR="000E5848" w:rsidRPr="00AF7612">
        <w:rPr>
          <w:rFonts w:cs="Garamond"/>
        </w:rPr>
        <w:t>The findings of the study</w:t>
      </w:r>
      <w:r w:rsidR="00DA2C25" w:rsidRPr="00AF7612">
        <w:rPr>
          <w:rFonts w:cs="Garamond"/>
        </w:rPr>
        <w:t>,</w:t>
      </w:r>
      <w:r w:rsidR="00273257" w:rsidRPr="00AF7612">
        <w:rPr>
          <w:rFonts w:cs="Garamond"/>
        </w:rPr>
        <w:t xml:space="preserve"> including proposed </w:t>
      </w:r>
      <w:r w:rsidR="00DA70FF" w:rsidRPr="00AF7612">
        <w:rPr>
          <w:rFonts w:cs="Garamond"/>
        </w:rPr>
        <w:t>selection</w:t>
      </w:r>
      <w:r w:rsidR="000E5848" w:rsidRPr="00AF7612">
        <w:rPr>
          <w:rFonts w:cs="Garamond"/>
        </w:rPr>
        <w:t xml:space="preserve"> criteria</w:t>
      </w:r>
      <w:r w:rsidR="00273257" w:rsidRPr="00AF7612">
        <w:rPr>
          <w:rFonts w:cs="Garamond"/>
        </w:rPr>
        <w:t>,</w:t>
      </w:r>
      <w:r w:rsidR="000E5848" w:rsidRPr="00AF7612">
        <w:rPr>
          <w:rFonts w:cs="Garamond"/>
        </w:rPr>
        <w:t xml:space="preserve"> </w:t>
      </w:r>
      <w:r w:rsidR="00DA70FF" w:rsidRPr="00AF7612">
        <w:rPr>
          <w:rFonts w:cs="Garamond"/>
        </w:rPr>
        <w:t xml:space="preserve">nomination </w:t>
      </w:r>
      <w:r w:rsidR="000E5848" w:rsidRPr="00AF7612">
        <w:rPr>
          <w:rFonts w:cs="Garamond"/>
        </w:rPr>
        <w:t>procedure</w:t>
      </w:r>
      <w:r w:rsidR="00273257" w:rsidRPr="00AF7612">
        <w:rPr>
          <w:rFonts w:cs="Garamond"/>
        </w:rPr>
        <w:t>s</w:t>
      </w:r>
      <w:r w:rsidR="000E5848" w:rsidRPr="00AF7612">
        <w:rPr>
          <w:rFonts w:cs="Garamond"/>
        </w:rPr>
        <w:t xml:space="preserve"> </w:t>
      </w:r>
      <w:r w:rsidR="00273257" w:rsidRPr="00AF7612">
        <w:rPr>
          <w:rFonts w:cs="Garamond"/>
        </w:rPr>
        <w:t xml:space="preserve">and new </w:t>
      </w:r>
      <w:r w:rsidR="00DA2C25" w:rsidRPr="00AF7612">
        <w:rPr>
          <w:rFonts w:cs="Garamond"/>
        </w:rPr>
        <w:t xml:space="preserve">Award </w:t>
      </w:r>
      <w:r w:rsidR="000E5848" w:rsidRPr="00AF7612">
        <w:rPr>
          <w:rFonts w:cs="Garamond"/>
        </w:rPr>
        <w:t xml:space="preserve">categories </w:t>
      </w:r>
      <w:r w:rsidR="00273257" w:rsidRPr="00AF7612">
        <w:rPr>
          <w:rFonts w:cs="Garamond"/>
        </w:rPr>
        <w:t>(</w:t>
      </w:r>
      <w:r w:rsidR="000E5848" w:rsidRPr="00AF7612">
        <w:rPr>
          <w:rFonts w:cs="Garamond"/>
        </w:rPr>
        <w:t>namely</w:t>
      </w:r>
      <w:r w:rsidR="00DA70FF" w:rsidRPr="00AF7612">
        <w:rPr>
          <w:rFonts w:cs="Garamond"/>
        </w:rPr>
        <w:t xml:space="preserve"> the</w:t>
      </w:r>
      <w:r w:rsidR="000E5848" w:rsidRPr="00AF7612">
        <w:rPr>
          <w:rFonts w:cs="Garamond"/>
        </w:rPr>
        <w:t xml:space="preserve"> Wise Use Award, the Innovation Award, and the Young Wetland Champion Award</w:t>
      </w:r>
      <w:r w:rsidR="00273257" w:rsidRPr="00AF7612">
        <w:rPr>
          <w:rFonts w:cs="Garamond"/>
        </w:rPr>
        <w:t>)</w:t>
      </w:r>
      <w:r w:rsidR="000E5848" w:rsidRPr="00AF7612">
        <w:rPr>
          <w:rFonts w:cs="Garamond"/>
        </w:rPr>
        <w:t xml:space="preserve"> were presented and approved at SC47</w:t>
      </w:r>
      <w:r w:rsidR="00EB40A7" w:rsidRPr="00AF7612">
        <w:rPr>
          <w:rFonts w:cs="Garamond"/>
        </w:rPr>
        <w:t xml:space="preserve"> (2014)</w:t>
      </w:r>
      <w:r w:rsidR="00DA70FF" w:rsidRPr="00AF7612">
        <w:rPr>
          <w:rFonts w:cs="Garamond"/>
        </w:rPr>
        <w:t>.</w:t>
      </w:r>
    </w:p>
    <w:p w:rsidR="00DA70FF" w:rsidRPr="00BC38BE" w:rsidRDefault="00DA70FF" w:rsidP="00AF7612">
      <w:pPr>
        <w:pStyle w:val="ListParagraph"/>
        <w:spacing w:after="0" w:line="240" w:lineRule="auto"/>
        <w:ind w:left="425" w:hanging="425"/>
        <w:rPr>
          <w:rFonts w:cs="Garamond"/>
        </w:rPr>
      </w:pPr>
    </w:p>
    <w:p w:rsidR="00382248" w:rsidRPr="00AF7612" w:rsidRDefault="00AF7612" w:rsidP="00AF7612">
      <w:pPr>
        <w:spacing w:after="0" w:line="240" w:lineRule="auto"/>
        <w:ind w:left="425" w:hanging="425"/>
        <w:rPr>
          <w:rFonts w:cs="Garamond"/>
        </w:rPr>
      </w:pPr>
      <w:r>
        <w:rPr>
          <w:rFonts w:cs="Garamond"/>
        </w:rPr>
        <w:t>6.</w:t>
      </w:r>
      <w:r>
        <w:rPr>
          <w:rFonts w:cs="Garamond"/>
        </w:rPr>
        <w:tab/>
      </w:r>
      <w:r w:rsidR="00273257" w:rsidRPr="00AF7612">
        <w:rPr>
          <w:rFonts w:cs="Garamond"/>
        </w:rPr>
        <w:t xml:space="preserve">At </w:t>
      </w:r>
      <w:r w:rsidR="00DA70FF" w:rsidRPr="00AF7612">
        <w:rPr>
          <w:rFonts w:cs="Garamond"/>
        </w:rPr>
        <w:t>COP12</w:t>
      </w:r>
      <w:r w:rsidR="00382248" w:rsidRPr="00AF7612">
        <w:rPr>
          <w:rFonts w:cs="Garamond"/>
        </w:rPr>
        <w:t xml:space="preserve"> in Uruguay</w:t>
      </w:r>
      <w:r w:rsidR="002B4BDE" w:rsidRPr="00AF7612">
        <w:rPr>
          <w:rFonts w:cs="Garamond"/>
        </w:rPr>
        <w:t xml:space="preserve"> (Punta del Este, 2015)</w:t>
      </w:r>
      <w:r w:rsidR="002F2909" w:rsidRPr="00AF7612">
        <w:rPr>
          <w:rFonts w:cs="Garamond"/>
        </w:rPr>
        <w:t xml:space="preserve"> and COP13 in the United Arab Emirates (Dubai 2018)</w:t>
      </w:r>
      <w:r w:rsidR="00DA70FF" w:rsidRPr="00AF7612">
        <w:rPr>
          <w:rFonts w:cs="Garamond"/>
        </w:rPr>
        <w:t xml:space="preserve"> the Award</w:t>
      </w:r>
      <w:r w:rsidR="00273257" w:rsidRPr="00AF7612">
        <w:rPr>
          <w:rFonts w:cs="Garamond"/>
        </w:rPr>
        <w:t>s were made according to the new categories. T</w:t>
      </w:r>
      <w:r w:rsidR="00DA70FF" w:rsidRPr="00AF7612">
        <w:rPr>
          <w:rFonts w:cs="Garamond"/>
        </w:rPr>
        <w:t xml:space="preserve">he recipients are </w:t>
      </w:r>
      <w:r w:rsidR="00273257" w:rsidRPr="00AF7612">
        <w:rPr>
          <w:rFonts w:cs="Garamond"/>
        </w:rPr>
        <w:t xml:space="preserve">listed </w:t>
      </w:r>
      <w:r w:rsidR="00382248" w:rsidRPr="00AF7612">
        <w:rPr>
          <w:rFonts w:cs="Garamond"/>
        </w:rPr>
        <w:t xml:space="preserve">on the </w:t>
      </w:r>
      <w:r w:rsidR="00715BDA" w:rsidRPr="00AF7612">
        <w:rPr>
          <w:rFonts w:cs="Garamond"/>
        </w:rPr>
        <w:t xml:space="preserve">Convention </w:t>
      </w:r>
      <w:r w:rsidR="00382248" w:rsidRPr="00AF7612">
        <w:rPr>
          <w:rFonts w:cs="Garamond"/>
        </w:rPr>
        <w:t xml:space="preserve">website </w:t>
      </w:r>
      <w:r w:rsidR="00273257" w:rsidRPr="00AF7612">
        <w:rPr>
          <w:rFonts w:cs="Garamond"/>
        </w:rPr>
        <w:t xml:space="preserve">at </w:t>
      </w:r>
      <w:hyperlink r:id="rId9" w:history="1">
        <w:r>
          <w:rPr>
            <w:rStyle w:val="Hyperlink"/>
          </w:rPr>
          <w:t>https://www.ramsar.org/activity/the-ramsar-awards</w:t>
        </w:r>
      </w:hyperlink>
      <w:r w:rsidR="00382248" w:rsidRPr="00AF7612">
        <w:rPr>
          <w:rFonts w:cs="Garamond"/>
        </w:rPr>
        <w:t>.</w:t>
      </w:r>
      <w:r w:rsidR="00FA5BD6" w:rsidRPr="00AF7612">
        <w:rPr>
          <w:rFonts w:cs="Garamond"/>
        </w:rPr>
        <w:t xml:space="preserve"> </w:t>
      </w:r>
    </w:p>
    <w:p w:rsidR="00195F41" w:rsidRPr="00195F41" w:rsidRDefault="00195F41" w:rsidP="00AF7612">
      <w:pPr>
        <w:pStyle w:val="ListParagraph"/>
        <w:spacing w:after="0" w:line="240" w:lineRule="auto"/>
        <w:ind w:left="425" w:hanging="425"/>
        <w:rPr>
          <w:rFonts w:cs="Garamond"/>
        </w:rPr>
      </w:pPr>
    </w:p>
    <w:p w:rsidR="002869D4" w:rsidRPr="00AF7612" w:rsidRDefault="00AF7612" w:rsidP="00AF7612">
      <w:pPr>
        <w:spacing w:after="0" w:line="240" w:lineRule="auto"/>
        <w:ind w:left="425" w:hanging="425"/>
        <w:rPr>
          <w:rFonts w:cs="Garamond"/>
        </w:rPr>
      </w:pPr>
      <w:r>
        <w:rPr>
          <w:rFonts w:cs="Garamond"/>
        </w:rPr>
        <w:t>7.</w:t>
      </w:r>
      <w:r>
        <w:rPr>
          <w:rFonts w:cs="Garamond"/>
        </w:rPr>
        <w:tab/>
      </w:r>
      <w:r w:rsidR="00384665" w:rsidRPr="00AF7612">
        <w:rPr>
          <w:rFonts w:cs="Garamond"/>
        </w:rPr>
        <w:t>For the eight</w:t>
      </w:r>
      <w:r w:rsidR="00182BF4" w:rsidRPr="00AF7612">
        <w:rPr>
          <w:rFonts w:cs="Garamond"/>
        </w:rPr>
        <w:t>h</w:t>
      </w:r>
      <w:r w:rsidR="00382248" w:rsidRPr="00AF7612">
        <w:rPr>
          <w:rFonts w:cs="Garamond"/>
        </w:rPr>
        <w:t xml:space="preserve"> edition of the Awards</w:t>
      </w:r>
      <w:r w:rsidR="00A12E87" w:rsidRPr="00AF7612">
        <w:rPr>
          <w:rFonts w:cs="Garamond"/>
        </w:rPr>
        <w:t>,</w:t>
      </w:r>
      <w:r w:rsidR="00382248" w:rsidRPr="00AF7612">
        <w:rPr>
          <w:rFonts w:cs="Garamond"/>
        </w:rPr>
        <w:t xml:space="preserve"> t</w:t>
      </w:r>
      <w:r w:rsidR="0004254D" w:rsidRPr="00AF7612">
        <w:rPr>
          <w:rFonts w:cs="Garamond"/>
        </w:rPr>
        <w:t>he</w:t>
      </w:r>
      <w:r w:rsidR="00382248" w:rsidRPr="00AF7612">
        <w:rPr>
          <w:rFonts w:cs="Garamond"/>
        </w:rPr>
        <w:t xml:space="preserve"> categories and nomination procedure </w:t>
      </w:r>
      <w:r w:rsidR="00641E30" w:rsidRPr="00AF7612">
        <w:rPr>
          <w:rFonts w:cs="Garamond"/>
        </w:rPr>
        <w:t xml:space="preserve">approved at SC47 </w:t>
      </w:r>
      <w:r w:rsidR="00D132B0" w:rsidRPr="00AF7612">
        <w:rPr>
          <w:rFonts w:cs="Garamond"/>
        </w:rPr>
        <w:t xml:space="preserve">are </w:t>
      </w:r>
      <w:r w:rsidR="00A12E87" w:rsidRPr="00AF7612">
        <w:rPr>
          <w:rFonts w:cs="Garamond"/>
        </w:rPr>
        <w:t xml:space="preserve">once again proposed, </w:t>
      </w:r>
      <w:r w:rsidR="00382248" w:rsidRPr="00AF7612">
        <w:rPr>
          <w:rFonts w:cs="Garamond"/>
        </w:rPr>
        <w:t xml:space="preserve">in </w:t>
      </w:r>
      <w:r w:rsidR="00A12E87" w:rsidRPr="00AF7612">
        <w:rPr>
          <w:rFonts w:cs="Garamond"/>
        </w:rPr>
        <w:t xml:space="preserve">order </w:t>
      </w:r>
      <w:r w:rsidR="00182BF4" w:rsidRPr="00AF7612">
        <w:rPr>
          <w:rFonts w:cs="Garamond"/>
        </w:rPr>
        <w:t>to build on existing</w:t>
      </w:r>
      <w:r w:rsidR="00382248" w:rsidRPr="00AF7612">
        <w:rPr>
          <w:rFonts w:cs="Garamond"/>
        </w:rPr>
        <w:t xml:space="preserve"> recognition of the titles </w:t>
      </w:r>
      <w:r w:rsidR="00641E30" w:rsidRPr="00AF7612">
        <w:rPr>
          <w:rFonts w:cs="Garamond"/>
        </w:rPr>
        <w:t>and categories.</w:t>
      </w:r>
    </w:p>
    <w:p w:rsidR="00641E30" w:rsidRDefault="00641E30" w:rsidP="000759E3">
      <w:pPr>
        <w:spacing w:after="0" w:line="240" w:lineRule="auto"/>
        <w:rPr>
          <w:rFonts w:cs="Garamond"/>
          <w:b/>
          <w:lang w:val="en-US"/>
        </w:rPr>
      </w:pPr>
    </w:p>
    <w:p w:rsidR="00826CD6" w:rsidRPr="007E0399" w:rsidRDefault="00826CD6" w:rsidP="000759E3">
      <w:pPr>
        <w:spacing w:after="0" w:line="240" w:lineRule="auto"/>
        <w:rPr>
          <w:rFonts w:cs="Garamond"/>
          <w:b/>
          <w:lang w:val="en-US"/>
        </w:rPr>
      </w:pPr>
      <w:r w:rsidRPr="007E0399">
        <w:rPr>
          <w:rFonts w:cs="Garamond"/>
          <w:b/>
          <w:lang w:val="en-US"/>
        </w:rPr>
        <w:t>Budget</w:t>
      </w:r>
    </w:p>
    <w:p w:rsidR="009B2E81" w:rsidRPr="007E0399" w:rsidRDefault="009B2E81" w:rsidP="000759E3">
      <w:pPr>
        <w:spacing w:after="0" w:line="240" w:lineRule="auto"/>
        <w:rPr>
          <w:rFonts w:cs="Garamond"/>
          <w:lang w:val="en-US"/>
        </w:rPr>
      </w:pPr>
    </w:p>
    <w:p w:rsidR="00F4606A" w:rsidRPr="008F5A26" w:rsidRDefault="008F5A26" w:rsidP="008F5A26">
      <w:pPr>
        <w:spacing w:after="0" w:line="240" w:lineRule="auto"/>
        <w:ind w:left="425" w:hanging="425"/>
        <w:rPr>
          <w:rFonts w:cs="Garamond"/>
        </w:rPr>
      </w:pPr>
      <w:r>
        <w:rPr>
          <w:rFonts w:cs="Garamond"/>
        </w:rPr>
        <w:t>8.</w:t>
      </w:r>
      <w:r>
        <w:rPr>
          <w:rFonts w:cs="Garamond"/>
        </w:rPr>
        <w:tab/>
      </w:r>
      <w:r w:rsidR="00826CD6" w:rsidRPr="008F5A26">
        <w:rPr>
          <w:rFonts w:cs="Garamond"/>
        </w:rPr>
        <w:t xml:space="preserve">The Secretariat </w:t>
      </w:r>
      <w:r w:rsidR="004A53E1" w:rsidRPr="008F5A26">
        <w:rPr>
          <w:rFonts w:cs="Garamond"/>
        </w:rPr>
        <w:t>estimates a budget of USD</w:t>
      </w:r>
      <w:r w:rsidR="00AC1C01" w:rsidRPr="008F5A26">
        <w:rPr>
          <w:rFonts w:cs="Garamond"/>
        </w:rPr>
        <w:t xml:space="preserve"> </w:t>
      </w:r>
      <w:r w:rsidR="00473B0A" w:rsidRPr="008F5A26">
        <w:rPr>
          <w:rFonts w:cs="Garamond"/>
        </w:rPr>
        <w:t>5</w:t>
      </w:r>
      <w:r w:rsidR="004E22BC" w:rsidRPr="008F5A26">
        <w:rPr>
          <w:rFonts w:cs="Garamond"/>
        </w:rPr>
        <w:t>0</w:t>
      </w:r>
      <w:r w:rsidR="005A2CA8" w:rsidRPr="008F5A26">
        <w:rPr>
          <w:rFonts w:cs="Garamond"/>
        </w:rPr>
        <w:t>,000</w:t>
      </w:r>
      <w:r w:rsidR="004E22BC" w:rsidRPr="008F5A26">
        <w:rPr>
          <w:rFonts w:cs="Garamond"/>
        </w:rPr>
        <w:t xml:space="preserve"> to</w:t>
      </w:r>
      <w:r w:rsidR="004A53E1" w:rsidRPr="008F5A26">
        <w:rPr>
          <w:rFonts w:cs="Garamond"/>
        </w:rPr>
        <w:t xml:space="preserve"> fund </w:t>
      </w:r>
      <w:r w:rsidR="004E22BC" w:rsidRPr="008F5A26">
        <w:rPr>
          <w:rFonts w:cs="Garamond"/>
        </w:rPr>
        <w:t>the COP1</w:t>
      </w:r>
      <w:r w:rsidR="00384665" w:rsidRPr="008F5A26">
        <w:rPr>
          <w:rFonts w:cs="Garamond"/>
        </w:rPr>
        <w:t>4</w:t>
      </w:r>
      <w:r w:rsidR="00826CD6" w:rsidRPr="008F5A26">
        <w:rPr>
          <w:rFonts w:cs="Garamond"/>
        </w:rPr>
        <w:t xml:space="preserve"> Awards</w:t>
      </w:r>
      <w:r w:rsidR="00FE4714" w:rsidRPr="008F5A26">
        <w:rPr>
          <w:rFonts w:cs="Garamond"/>
        </w:rPr>
        <w:t xml:space="preserve"> </w:t>
      </w:r>
      <w:r w:rsidR="00384665" w:rsidRPr="008F5A26">
        <w:rPr>
          <w:rFonts w:cs="Garamond"/>
        </w:rPr>
        <w:t>in 2021</w:t>
      </w:r>
      <w:r w:rsidR="009E220D" w:rsidRPr="008F5A26">
        <w:rPr>
          <w:rFonts w:cs="Garamond"/>
        </w:rPr>
        <w:t>,</w:t>
      </w:r>
      <w:r w:rsidR="00182BF4" w:rsidRPr="008F5A26">
        <w:rPr>
          <w:rFonts w:cs="Garamond"/>
        </w:rPr>
        <w:t xml:space="preserve"> based on the historic practice of funding travel and accommodation for each winner to the COP, </w:t>
      </w:r>
      <w:r w:rsidR="009E220D" w:rsidRPr="008F5A26">
        <w:rPr>
          <w:rFonts w:cs="Garamond"/>
        </w:rPr>
        <w:t xml:space="preserve">production of </w:t>
      </w:r>
      <w:r w:rsidR="00182BF4" w:rsidRPr="008F5A26">
        <w:rPr>
          <w:rFonts w:cs="Garamond"/>
        </w:rPr>
        <w:t>awards</w:t>
      </w:r>
      <w:r w:rsidR="009E220D" w:rsidRPr="008F5A26">
        <w:rPr>
          <w:rFonts w:cs="Garamond"/>
        </w:rPr>
        <w:t>,</w:t>
      </w:r>
      <w:r w:rsidR="00182BF4" w:rsidRPr="008F5A26">
        <w:rPr>
          <w:rFonts w:cs="Garamond"/>
        </w:rPr>
        <w:t xml:space="preserve"> and </w:t>
      </w:r>
      <w:r w:rsidR="00816495" w:rsidRPr="008F5A26">
        <w:rPr>
          <w:rFonts w:cs="Garamond"/>
        </w:rPr>
        <w:t xml:space="preserve">expenses related to the </w:t>
      </w:r>
      <w:r w:rsidR="00182BF4" w:rsidRPr="008F5A26">
        <w:rPr>
          <w:rFonts w:cs="Garamond"/>
        </w:rPr>
        <w:t xml:space="preserve">award presentation </w:t>
      </w:r>
      <w:r w:rsidR="00816495" w:rsidRPr="008F5A26">
        <w:rPr>
          <w:rFonts w:cs="Garamond"/>
        </w:rPr>
        <w:t>ceremony.</w:t>
      </w:r>
    </w:p>
    <w:p w:rsidR="00384665" w:rsidRPr="0077606D" w:rsidRDefault="00BB1903" w:rsidP="008F5A26">
      <w:pPr>
        <w:pStyle w:val="ListParagraph"/>
        <w:spacing w:after="0" w:line="240" w:lineRule="auto"/>
        <w:ind w:left="425" w:hanging="425"/>
        <w:rPr>
          <w:rFonts w:cs="Garamond"/>
        </w:rPr>
      </w:pPr>
      <w:r w:rsidRPr="0077606D">
        <w:rPr>
          <w:rFonts w:cs="Garamond"/>
        </w:rPr>
        <w:t xml:space="preserve"> </w:t>
      </w:r>
    </w:p>
    <w:p w:rsidR="00F4606A" w:rsidRPr="008F5A26" w:rsidRDefault="008F5A26" w:rsidP="008F5A26">
      <w:pPr>
        <w:spacing w:after="0" w:line="240" w:lineRule="auto"/>
        <w:ind w:left="425" w:hanging="425"/>
        <w:rPr>
          <w:rFonts w:cs="Garamond"/>
        </w:rPr>
      </w:pPr>
      <w:r>
        <w:rPr>
          <w:rFonts w:cs="Garamond"/>
        </w:rPr>
        <w:t>9.</w:t>
      </w:r>
      <w:r>
        <w:rPr>
          <w:rFonts w:cs="Garamond"/>
        </w:rPr>
        <w:tab/>
      </w:r>
      <w:r w:rsidR="009E220D" w:rsidRPr="008F5A26">
        <w:rPr>
          <w:rFonts w:cs="Garamond"/>
        </w:rPr>
        <w:t xml:space="preserve">From </w:t>
      </w:r>
      <w:r w:rsidR="00F4606A" w:rsidRPr="008F5A26">
        <w:rPr>
          <w:rFonts w:cs="Garamond"/>
        </w:rPr>
        <w:t xml:space="preserve">its inception, funding for the Awards </w:t>
      </w:r>
      <w:r w:rsidR="000357AB" w:rsidRPr="008F5A26">
        <w:rPr>
          <w:rFonts w:cs="Garamond"/>
        </w:rPr>
        <w:t xml:space="preserve">was provided through </w:t>
      </w:r>
      <w:r w:rsidR="009E220D" w:rsidRPr="008F5A26">
        <w:rPr>
          <w:rFonts w:cs="Garamond"/>
        </w:rPr>
        <w:t xml:space="preserve">a partnership agreement </w:t>
      </w:r>
      <w:r w:rsidR="000357AB" w:rsidRPr="008F5A26">
        <w:rPr>
          <w:rFonts w:cs="Garamond"/>
        </w:rPr>
        <w:t xml:space="preserve">with </w:t>
      </w:r>
      <w:r w:rsidR="00F4606A" w:rsidRPr="008F5A26">
        <w:rPr>
          <w:rFonts w:cs="Garamond"/>
        </w:rPr>
        <w:t>Danone</w:t>
      </w:r>
      <w:r w:rsidR="009E220D" w:rsidRPr="008F5A26">
        <w:rPr>
          <w:rFonts w:cs="Garamond"/>
        </w:rPr>
        <w:t>,</w:t>
      </w:r>
      <w:r w:rsidR="000357AB" w:rsidRPr="008F5A26">
        <w:rPr>
          <w:rFonts w:cs="Garamond"/>
        </w:rPr>
        <w:t xml:space="preserve"> and it included</w:t>
      </w:r>
      <w:r w:rsidR="00F4606A" w:rsidRPr="008F5A26">
        <w:rPr>
          <w:rFonts w:cs="Garamond"/>
        </w:rPr>
        <w:t xml:space="preserve"> a cash prize of USD 10,000, the Evian Special Prize</w:t>
      </w:r>
      <w:r w:rsidR="000357AB" w:rsidRPr="008F5A26">
        <w:rPr>
          <w:rFonts w:cs="Garamond"/>
        </w:rPr>
        <w:t>,</w:t>
      </w:r>
      <w:r w:rsidR="00F4606A" w:rsidRPr="008F5A26">
        <w:rPr>
          <w:rFonts w:cs="Garamond"/>
        </w:rPr>
        <w:t xml:space="preserve"> awarded to all recipients in the three categories except the Merit Award. </w:t>
      </w:r>
    </w:p>
    <w:p w:rsidR="00F4606A" w:rsidRPr="0077606D" w:rsidRDefault="00F4606A" w:rsidP="008F5A26">
      <w:pPr>
        <w:pStyle w:val="ListParagraph"/>
        <w:ind w:left="425" w:hanging="425"/>
        <w:rPr>
          <w:rFonts w:cs="Garamond"/>
        </w:rPr>
      </w:pPr>
    </w:p>
    <w:p w:rsidR="00826CD6" w:rsidRPr="008F5A26" w:rsidRDefault="008F5A26" w:rsidP="008F5A26">
      <w:pPr>
        <w:spacing w:after="0" w:line="240" w:lineRule="auto"/>
        <w:ind w:left="425" w:hanging="425"/>
        <w:rPr>
          <w:rFonts w:cs="Garamond"/>
        </w:rPr>
      </w:pPr>
      <w:r>
        <w:rPr>
          <w:rFonts w:cs="Garamond"/>
        </w:rPr>
        <w:t>10.</w:t>
      </w:r>
      <w:r>
        <w:rPr>
          <w:rFonts w:cs="Garamond"/>
        </w:rPr>
        <w:tab/>
      </w:r>
      <w:r w:rsidR="000357AB" w:rsidRPr="008F5A26">
        <w:rPr>
          <w:rFonts w:cs="Garamond"/>
        </w:rPr>
        <w:t>Funding for the 2021</w:t>
      </w:r>
      <w:r w:rsidR="00FF62DE" w:rsidRPr="008F5A26">
        <w:rPr>
          <w:rFonts w:cs="Garamond"/>
        </w:rPr>
        <w:t xml:space="preserve"> Awards</w:t>
      </w:r>
      <w:r w:rsidR="00977DD0" w:rsidRPr="008F5A26">
        <w:rPr>
          <w:rFonts w:cs="Garamond"/>
        </w:rPr>
        <w:t xml:space="preserve"> remains</w:t>
      </w:r>
      <w:r w:rsidR="00182BF4" w:rsidRPr="008F5A26">
        <w:rPr>
          <w:rFonts w:cs="Garamond"/>
        </w:rPr>
        <w:t xml:space="preserve"> to be secured</w:t>
      </w:r>
      <w:r w:rsidR="00977DD0" w:rsidRPr="008F5A26">
        <w:rPr>
          <w:rFonts w:cs="Garamond"/>
        </w:rPr>
        <w:t xml:space="preserve">. </w:t>
      </w:r>
      <w:r w:rsidR="003A590B" w:rsidRPr="008F5A26">
        <w:rPr>
          <w:rFonts w:cs="Garamond"/>
        </w:rPr>
        <w:t>Alternative plans for presenting the awards to winners may need to be decided by SC59 if funding is not secured.</w:t>
      </w:r>
    </w:p>
    <w:p w:rsidR="00C008E6" w:rsidRPr="007E0399" w:rsidRDefault="00C008E6" w:rsidP="000759E3">
      <w:pPr>
        <w:spacing w:after="0" w:line="240" w:lineRule="auto"/>
        <w:rPr>
          <w:rFonts w:cs="Garamond"/>
        </w:rPr>
      </w:pPr>
    </w:p>
    <w:p w:rsidR="00826CD6" w:rsidRPr="007E0399" w:rsidRDefault="00826CD6" w:rsidP="000759E3">
      <w:pPr>
        <w:spacing w:after="0" w:line="240" w:lineRule="auto"/>
        <w:rPr>
          <w:rFonts w:cs="Garamond"/>
          <w:b/>
        </w:rPr>
      </w:pPr>
      <w:r w:rsidRPr="007E0399">
        <w:rPr>
          <w:rFonts w:cs="Garamond"/>
          <w:b/>
        </w:rPr>
        <w:t>Schedule</w:t>
      </w:r>
    </w:p>
    <w:p w:rsidR="00B53608" w:rsidRPr="007E0399" w:rsidRDefault="00B53608" w:rsidP="000759E3">
      <w:pPr>
        <w:spacing w:after="0" w:line="240" w:lineRule="auto"/>
        <w:rPr>
          <w:rFonts w:cs="Garamond"/>
          <w:b/>
        </w:rPr>
      </w:pPr>
    </w:p>
    <w:p w:rsidR="00826CD6" w:rsidRPr="00AF6A49" w:rsidRDefault="00AF6A49" w:rsidP="00AF6A49">
      <w:pPr>
        <w:spacing w:after="0" w:line="240" w:lineRule="auto"/>
        <w:ind w:left="425" w:hanging="425"/>
        <w:rPr>
          <w:rFonts w:cs="Garamond"/>
        </w:rPr>
      </w:pPr>
      <w:r>
        <w:rPr>
          <w:rFonts w:cs="Garamond"/>
        </w:rPr>
        <w:t>11.</w:t>
      </w:r>
      <w:r>
        <w:rPr>
          <w:rFonts w:cs="Garamond"/>
        </w:rPr>
        <w:tab/>
      </w:r>
      <w:r w:rsidR="00182BF4" w:rsidRPr="00AF6A49">
        <w:rPr>
          <w:rFonts w:cs="Garamond"/>
        </w:rPr>
        <w:t>Based on past practice</w:t>
      </w:r>
      <w:r w:rsidR="00CC4739" w:rsidRPr="00AF6A49">
        <w:rPr>
          <w:rFonts w:cs="Garamond"/>
        </w:rPr>
        <w:t>,</w:t>
      </w:r>
      <w:r w:rsidR="00182BF4" w:rsidRPr="00AF6A49">
        <w:rPr>
          <w:rFonts w:cs="Garamond"/>
        </w:rPr>
        <w:t xml:space="preserve"> it is</w:t>
      </w:r>
      <w:r w:rsidR="00826CD6" w:rsidRPr="00AF6A49">
        <w:rPr>
          <w:rFonts w:cs="Garamond"/>
        </w:rPr>
        <w:t xml:space="preserve"> </w:t>
      </w:r>
      <w:r w:rsidR="00A12E87" w:rsidRPr="00AF6A49">
        <w:rPr>
          <w:rFonts w:cs="Garamond"/>
        </w:rPr>
        <w:t xml:space="preserve">proposed </w:t>
      </w:r>
      <w:r w:rsidR="00826CD6" w:rsidRPr="00AF6A49">
        <w:rPr>
          <w:rFonts w:cs="Garamond"/>
        </w:rPr>
        <w:t xml:space="preserve">that the </w:t>
      </w:r>
      <w:r w:rsidR="00CC4739" w:rsidRPr="00AF6A49">
        <w:rPr>
          <w:rFonts w:cs="Garamond"/>
        </w:rPr>
        <w:t xml:space="preserve">Sub-group on </w:t>
      </w:r>
      <w:r w:rsidR="000357AB" w:rsidRPr="00AF6A49">
        <w:rPr>
          <w:rFonts w:cs="Garamond"/>
        </w:rPr>
        <w:t xml:space="preserve">COP14 </w:t>
      </w:r>
      <w:r w:rsidR="00826CD6" w:rsidRPr="00AF6A49">
        <w:rPr>
          <w:rFonts w:cs="Garamond"/>
        </w:rPr>
        <w:t xml:space="preserve">of </w:t>
      </w:r>
      <w:r w:rsidR="007E70B1" w:rsidRPr="00AF6A49">
        <w:rPr>
          <w:rFonts w:cs="Garamond"/>
        </w:rPr>
        <w:t xml:space="preserve">the </w:t>
      </w:r>
      <w:r w:rsidR="000357AB" w:rsidRPr="00AF6A49">
        <w:rPr>
          <w:rFonts w:cs="Garamond"/>
        </w:rPr>
        <w:t xml:space="preserve">Standing Committee </w:t>
      </w:r>
      <w:r w:rsidR="007B5441" w:rsidRPr="00AF6A49">
        <w:rPr>
          <w:rFonts w:cs="Garamond"/>
        </w:rPr>
        <w:t xml:space="preserve">serve as </w:t>
      </w:r>
      <w:r w:rsidR="00B45A3A" w:rsidRPr="00AF6A49">
        <w:rPr>
          <w:rFonts w:cs="Garamond"/>
        </w:rPr>
        <w:t>jury for the awards and</w:t>
      </w:r>
      <w:r w:rsidR="00CC4739" w:rsidRPr="00AF6A49">
        <w:rPr>
          <w:rFonts w:cs="Garamond"/>
        </w:rPr>
        <w:t>,</w:t>
      </w:r>
      <w:r w:rsidR="00B45A3A" w:rsidRPr="00AF6A49">
        <w:rPr>
          <w:rFonts w:cs="Garamond"/>
        </w:rPr>
        <w:t xml:space="preserve"> in this role</w:t>
      </w:r>
      <w:r w:rsidR="00CC4739" w:rsidRPr="00AF6A49">
        <w:rPr>
          <w:rFonts w:cs="Garamond"/>
        </w:rPr>
        <w:t>,</w:t>
      </w:r>
      <w:r w:rsidR="007B5441" w:rsidRPr="00AF6A49">
        <w:rPr>
          <w:rFonts w:cs="Garamond"/>
        </w:rPr>
        <w:t xml:space="preserve"> screen the shortlisted nominations</w:t>
      </w:r>
      <w:r w:rsidR="00E352C0" w:rsidRPr="00AF6A49">
        <w:rPr>
          <w:rFonts w:cs="Garamond"/>
        </w:rPr>
        <w:t xml:space="preserve"> </w:t>
      </w:r>
      <w:r w:rsidR="007B5441" w:rsidRPr="00AF6A49">
        <w:rPr>
          <w:rFonts w:cs="Garamond"/>
        </w:rPr>
        <w:t xml:space="preserve">recommended by the Secretariat </w:t>
      </w:r>
      <w:r w:rsidR="00826CD6" w:rsidRPr="00AF6A49">
        <w:rPr>
          <w:rFonts w:cs="Garamond"/>
        </w:rPr>
        <w:t>and</w:t>
      </w:r>
      <w:r w:rsidR="00B45A3A" w:rsidRPr="00AF6A49">
        <w:rPr>
          <w:rFonts w:cs="Garamond"/>
        </w:rPr>
        <w:t xml:space="preserve"> </w:t>
      </w:r>
      <w:r w:rsidR="00CC4739" w:rsidRPr="00AF6A49">
        <w:rPr>
          <w:rFonts w:cs="Garamond"/>
        </w:rPr>
        <w:t>propose</w:t>
      </w:r>
      <w:r w:rsidR="002D5C0B" w:rsidRPr="00AF6A49">
        <w:rPr>
          <w:rFonts w:cs="Garamond"/>
        </w:rPr>
        <w:t xml:space="preserve"> winner</w:t>
      </w:r>
      <w:r w:rsidR="007B5441" w:rsidRPr="00AF6A49">
        <w:rPr>
          <w:rFonts w:cs="Garamond"/>
        </w:rPr>
        <w:t xml:space="preserve">s </w:t>
      </w:r>
      <w:r w:rsidR="00826CD6" w:rsidRPr="00AF6A49">
        <w:rPr>
          <w:rFonts w:cs="Garamond"/>
        </w:rPr>
        <w:t>to be approved by the Standing Committee.</w:t>
      </w:r>
    </w:p>
    <w:p w:rsidR="00826CD6" w:rsidRPr="00B45A3A" w:rsidRDefault="00826CD6" w:rsidP="00AF6A49">
      <w:pPr>
        <w:spacing w:after="0" w:line="240" w:lineRule="auto"/>
        <w:ind w:left="425" w:hanging="425"/>
        <w:rPr>
          <w:rFonts w:cs="Garamond"/>
        </w:rPr>
      </w:pPr>
    </w:p>
    <w:p w:rsidR="00826CD6" w:rsidRPr="00AF6A49" w:rsidRDefault="00AF6A49" w:rsidP="00AF6A49">
      <w:pPr>
        <w:spacing w:after="0" w:line="240" w:lineRule="auto"/>
        <w:ind w:left="425" w:hanging="425"/>
        <w:rPr>
          <w:rFonts w:cs="Garamond"/>
        </w:rPr>
      </w:pPr>
      <w:r>
        <w:rPr>
          <w:rFonts w:cs="Garamond"/>
        </w:rPr>
        <w:t>12.</w:t>
      </w:r>
      <w:r>
        <w:rPr>
          <w:rFonts w:cs="Garamond"/>
        </w:rPr>
        <w:tab/>
      </w:r>
      <w:r w:rsidR="00826CD6" w:rsidRPr="00AF6A49">
        <w:rPr>
          <w:rFonts w:cs="Garamond"/>
        </w:rPr>
        <w:t>T</w:t>
      </w:r>
      <w:r w:rsidR="00B45A3A" w:rsidRPr="00AF6A49">
        <w:rPr>
          <w:rFonts w:cs="Garamond"/>
        </w:rPr>
        <w:t>he following indicative</w:t>
      </w:r>
      <w:r w:rsidR="00826CD6" w:rsidRPr="00AF6A49">
        <w:rPr>
          <w:rFonts w:cs="Garamond"/>
        </w:rPr>
        <w:t xml:space="preserve"> calendar for the </w:t>
      </w:r>
      <w:r w:rsidR="00B45A3A" w:rsidRPr="00AF6A49">
        <w:rPr>
          <w:rFonts w:cs="Garamond"/>
        </w:rPr>
        <w:t xml:space="preserve">Awards process is based on COP14 </w:t>
      </w:r>
      <w:r w:rsidR="00CC4739" w:rsidRPr="00AF6A49">
        <w:rPr>
          <w:rFonts w:cs="Garamond"/>
        </w:rPr>
        <w:t xml:space="preserve">taking place </w:t>
      </w:r>
      <w:r w:rsidR="00B45A3A" w:rsidRPr="00AF6A49">
        <w:rPr>
          <w:rFonts w:cs="Garamond"/>
        </w:rPr>
        <w:t>in November 2021.</w:t>
      </w:r>
    </w:p>
    <w:p w:rsidR="00826CD6" w:rsidRPr="007E0399" w:rsidRDefault="00826CD6" w:rsidP="000759E3">
      <w:pPr>
        <w:spacing w:after="0" w:line="240" w:lineRule="auto"/>
        <w:rPr>
          <w:rFonts w:cs="Garamond"/>
        </w:rPr>
      </w:pPr>
    </w:p>
    <w:p w:rsidR="00826CD6" w:rsidRPr="00125107" w:rsidRDefault="00FA5BD6" w:rsidP="00125107">
      <w:pPr>
        <w:pStyle w:val="ListParagraph"/>
        <w:numPr>
          <w:ilvl w:val="1"/>
          <w:numId w:val="1"/>
        </w:numPr>
        <w:spacing w:after="0" w:line="240" w:lineRule="auto"/>
        <w:ind w:left="850" w:hanging="425"/>
        <w:rPr>
          <w:rFonts w:cs="Garamond"/>
          <w:lang w:val="en-US"/>
        </w:rPr>
      </w:pPr>
      <w:r w:rsidRPr="00125107">
        <w:rPr>
          <w:rFonts w:cs="Garamond"/>
          <w:lang w:val="en-US"/>
        </w:rPr>
        <w:t xml:space="preserve">The Secretariat will publish </w:t>
      </w:r>
      <w:r w:rsidR="000357AB" w:rsidRPr="00125107">
        <w:rPr>
          <w:rFonts w:cs="Garamond"/>
          <w:lang w:val="en-US"/>
        </w:rPr>
        <w:t xml:space="preserve">the call for nominations by </w:t>
      </w:r>
      <w:r w:rsidR="000357AB" w:rsidRPr="00125107">
        <w:rPr>
          <w:rFonts w:cs="Garamond"/>
          <w:b/>
          <w:lang w:val="en-US"/>
        </w:rPr>
        <w:t>1 September 2020</w:t>
      </w:r>
      <w:r w:rsidR="004C5601" w:rsidRPr="00125107">
        <w:rPr>
          <w:rFonts w:cs="Garamond"/>
          <w:lang w:val="en-US"/>
        </w:rPr>
        <w:t>,</w:t>
      </w:r>
      <w:r w:rsidR="00826CD6" w:rsidRPr="00125107">
        <w:rPr>
          <w:rFonts w:cs="Garamond"/>
          <w:lang w:val="en-US"/>
        </w:rPr>
        <w:t xml:space="preserve"> with a deadline for nominations </w:t>
      </w:r>
      <w:r w:rsidR="00B45A3A" w:rsidRPr="00125107">
        <w:rPr>
          <w:rFonts w:cs="Garamond"/>
          <w:lang w:val="en-US"/>
        </w:rPr>
        <w:t>of</w:t>
      </w:r>
      <w:r w:rsidR="00F6152C" w:rsidRPr="00125107">
        <w:rPr>
          <w:rFonts w:cs="Garamond"/>
          <w:lang w:val="en-US"/>
        </w:rPr>
        <w:t xml:space="preserve"> </w:t>
      </w:r>
      <w:r w:rsidR="000357AB" w:rsidRPr="00125107">
        <w:rPr>
          <w:rFonts w:cs="Garamond"/>
          <w:b/>
          <w:lang w:val="en-US"/>
        </w:rPr>
        <w:t>30 November 2020</w:t>
      </w:r>
      <w:r w:rsidR="00477385" w:rsidRPr="00125107">
        <w:rPr>
          <w:rFonts w:cs="Garamond"/>
          <w:lang w:val="en-US"/>
        </w:rPr>
        <w:t>. The information to be sent with the call for nominations is included as Annex 1</w:t>
      </w:r>
      <w:r w:rsidR="00F63BDC" w:rsidRPr="00125107">
        <w:rPr>
          <w:rFonts w:cs="Garamond"/>
          <w:lang w:val="en-US"/>
        </w:rPr>
        <w:t xml:space="preserve">; it follows the </w:t>
      </w:r>
      <w:r w:rsidR="000357AB" w:rsidRPr="00125107">
        <w:rPr>
          <w:rFonts w:cs="Garamond"/>
          <w:lang w:val="en-US"/>
        </w:rPr>
        <w:t>COP13</w:t>
      </w:r>
      <w:r w:rsidR="004C5601" w:rsidRPr="00125107">
        <w:rPr>
          <w:rFonts w:cs="Garamond"/>
          <w:lang w:val="en-US"/>
        </w:rPr>
        <w:t xml:space="preserve"> </w:t>
      </w:r>
      <w:r w:rsidR="00F63BDC" w:rsidRPr="00125107">
        <w:rPr>
          <w:rFonts w:cs="Garamond"/>
          <w:lang w:val="en-US"/>
        </w:rPr>
        <w:t xml:space="preserve">model, </w:t>
      </w:r>
      <w:r w:rsidR="004C5601" w:rsidRPr="00125107">
        <w:rPr>
          <w:rFonts w:cs="Garamond"/>
          <w:lang w:val="en-US"/>
        </w:rPr>
        <w:t>published</w:t>
      </w:r>
      <w:r w:rsidR="00F63BDC" w:rsidRPr="00125107">
        <w:rPr>
          <w:rFonts w:cs="Garamond"/>
          <w:lang w:val="en-US"/>
        </w:rPr>
        <w:t xml:space="preserve"> on the </w:t>
      </w:r>
      <w:r w:rsidR="00D30E03">
        <w:rPr>
          <w:rFonts w:cs="Garamond"/>
          <w:lang w:val="en-US"/>
        </w:rPr>
        <w:t>Convention</w:t>
      </w:r>
      <w:r w:rsidR="00D30E03" w:rsidRPr="00125107">
        <w:rPr>
          <w:rFonts w:cs="Garamond"/>
          <w:lang w:val="en-US"/>
        </w:rPr>
        <w:t xml:space="preserve"> </w:t>
      </w:r>
      <w:r w:rsidR="004C5601" w:rsidRPr="00125107">
        <w:rPr>
          <w:rFonts w:cs="Garamond"/>
          <w:lang w:val="en-US"/>
        </w:rPr>
        <w:t>w</w:t>
      </w:r>
      <w:r w:rsidR="00F63BDC" w:rsidRPr="00125107">
        <w:rPr>
          <w:rFonts w:cs="Garamond"/>
          <w:lang w:val="en-US"/>
        </w:rPr>
        <w:t xml:space="preserve">ebsite at </w:t>
      </w:r>
      <w:hyperlink r:id="rId10" w:history="1">
        <w:r w:rsidR="004C5601" w:rsidRPr="00125107">
          <w:rPr>
            <w:rStyle w:val="Hyperlink"/>
            <w:rFonts w:cs="Garamond"/>
            <w:lang w:val="en-US"/>
          </w:rPr>
          <w:t>www.ramsar.org/document/the-ramsar-wetland-conservation-awards-2015-categories-criteria-and-procedures</w:t>
        </w:r>
      </w:hyperlink>
      <w:r w:rsidR="00F63BDC" w:rsidRPr="00125107">
        <w:rPr>
          <w:rFonts w:cs="Garamond"/>
          <w:lang w:val="en-US"/>
        </w:rPr>
        <w:t>. The call will include a link to the nomination f</w:t>
      </w:r>
      <w:r w:rsidR="000357AB" w:rsidRPr="00125107">
        <w:rPr>
          <w:rFonts w:cs="Garamond"/>
          <w:lang w:val="en-US"/>
        </w:rPr>
        <w:t>orm, which will follow the COP13</w:t>
      </w:r>
      <w:r w:rsidR="00F63BDC" w:rsidRPr="00125107">
        <w:rPr>
          <w:rFonts w:cs="Garamond"/>
          <w:lang w:val="en-US"/>
        </w:rPr>
        <w:t xml:space="preserve"> </w:t>
      </w:r>
      <w:r w:rsidR="007B5441" w:rsidRPr="00125107">
        <w:rPr>
          <w:rFonts w:cs="Garamond"/>
          <w:lang w:val="en-US"/>
        </w:rPr>
        <w:t>model, which</w:t>
      </w:r>
      <w:r w:rsidR="00F63BDC" w:rsidRPr="00125107">
        <w:rPr>
          <w:rFonts w:cs="Garamond"/>
          <w:lang w:val="en-US"/>
        </w:rPr>
        <w:t xml:space="preserve"> is also online</w:t>
      </w:r>
      <w:r w:rsidR="004C5601" w:rsidRPr="00125107">
        <w:rPr>
          <w:rFonts w:cs="Garamond"/>
          <w:lang w:val="en-US"/>
        </w:rPr>
        <w:t>,</w:t>
      </w:r>
      <w:r w:rsidR="00F63BDC" w:rsidRPr="00125107">
        <w:rPr>
          <w:rFonts w:cs="Garamond"/>
          <w:lang w:val="en-US"/>
        </w:rPr>
        <w:t xml:space="preserve"> at </w:t>
      </w:r>
      <w:hyperlink r:id="rId11" w:history="1">
        <w:r w:rsidR="004C5601" w:rsidRPr="00125107">
          <w:rPr>
            <w:rStyle w:val="Hyperlink"/>
            <w:rFonts w:cs="Garamond"/>
            <w:lang w:val="en-US"/>
          </w:rPr>
          <w:t>www.ramsar.org/document/application-form-for-the-2015-ramsar-wetland-conservation-awards</w:t>
        </w:r>
      </w:hyperlink>
      <w:r w:rsidR="004C5601" w:rsidRPr="00125107">
        <w:rPr>
          <w:rFonts w:cs="Garamond"/>
          <w:lang w:val="en-US"/>
        </w:rPr>
        <w:t>.</w:t>
      </w:r>
    </w:p>
    <w:p w:rsidR="00826CD6" w:rsidRPr="006F06FA" w:rsidRDefault="00826CD6" w:rsidP="00125107">
      <w:pPr>
        <w:spacing w:after="0" w:line="240" w:lineRule="auto"/>
        <w:ind w:left="850" w:hanging="425"/>
        <w:rPr>
          <w:rFonts w:cs="Garamond"/>
          <w:lang w:val="en-US"/>
        </w:rPr>
      </w:pPr>
    </w:p>
    <w:p w:rsidR="00826CD6" w:rsidRPr="00125107" w:rsidRDefault="00FA5BD6" w:rsidP="00125107">
      <w:pPr>
        <w:pStyle w:val="ListParagraph"/>
        <w:numPr>
          <w:ilvl w:val="1"/>
          <w:numId w:val="1"/>
        </w:numPr>
        <w:spacing w:after="0" w:line="240" w:lineRule="auto"/>
        <w:ind w:left="850" w:hanging="425"/>
        <w:rPr>
          <w:rFonts w:cs="Garamond"/>
          <w:lang w:val="en-US"/>
        </w:rPr>
      </w:pPr>
      <w:r w:rsidRPr="00125107">
        <w:rPr>
          <w:rFonts w:cs="Garamond"/>
          <w:lang w:val="en-US"/>
        </w:rPr>
        <w:t>T</w:t>
      </w:r>
      <w:r w:rsidR="00826CD6" w:rsidRPr="00125107">
        <w:rPr>
          <w:rFonts w:cs="Garamond"/>
          <w:lang w:val="en-US"/>
        </w:rPr>
        <w:t>he Secretariat</w:t>
      </w:r>
      <w:r w:rsidRPr="00125107">
        <w:rPr>
          <w:rFonts w:cs="Garamond"/>
          <w:lang w:val="en-US"/>
        </w:rPr>
        <w:t xml:space="preserve"> </w:t>
      </w:r>
      <w:r w:rsidR="006F06FA" w:rsidRPr="00125107">
        <w:rPr>
          <w:rFonts w:cs="Garamond"/>
          <w:lang w:val="en-US"/>
        </w:rPr>
        <w:t xml:space="preserve">will </w:t>
      </w:r>
      <w:r w:rsidRPr="00125107">
        <w:rPr>
          <w:rFonts w:cs="Garamond"/>
          <w:lang w:val="en-US"/>
        </w:rPr>
        <w:t xml:space="preserve">review the nominations and </w:t>
      </w:r>
      <w:r w:rsidR="006F06FA" w:rsidRPr="00125107">
        <w:rPr>
          <w:rFonts w:cs="Garamond"/>
          <w:lang w:val="en-US"/>
        </w:rPr>
        <w:t>submit a shortlist with recommendations</w:t>
      </w:r>
      <w:r w:rsidR="00B45A3A" w:rsidRPr="00125107">
        <w:rPr>
          <w:rFonts w:cs="Garamond"/>
          <w:lang w:val="en-US"/>
        </w:rPr>
        <w:t xml:space="preserve"> to the </w:t>
      </w:r>
      <w:r w:rsidR="00D30E03" w:rsidRPr="00125107">
        <w:rPr>
          <w:rFonts w:cs="Garamond"/>
          <w:lang w:val="en-US"/>
        </w:rPr>
        <w:t>Sub-group</w:t>
      </w:r>
      <w:r w:rsidR="00D30E03">
        <w:rPr>
          <w:rFonts w:cs="Garamond"/>
          <w:lang w:val="en-US"/>
        </w:rPr>
        <w:t xml:space="preserve"> on</w:t>
      </w:r>
      <w:r w:rsidR="00D30E03" w:rsidRPr="00125107">
        <w:rPr>
          <w:rFonts w:cs="Garamond"/>
          <w:lang w:val="en-US"/>
        </w:rPr>
        <w:t xml:space="preserve"> </w:t>
      </w:r>
      <w:r w:rsidR="00B45A3A" w:rsidRPr="00125107">
        <w:rPr>
          <w:rFonts w:cs="Garamond"/>
          <w:lang w:val="en-US"/>
        </w:rPr>
        <w:t>COP14</w:t>
      </w:r>
      <w:r w:rsidR="00826CD6" w:rsidRPr="00125107">
        <w:rPr>
          <w:rFonts w:cs="Garamond"/>
          <w:lang w:val="en-US"/>
        </w:rPr>
        <w:t xml:space="preserve"> </w:t>
      </w:r>
      <w:r w:rsidR="00B45A3A" w:rsidRPr="00125107">
        <w:rPr>
          <w:rFonts w:cs="Garamond"/>
          <w:lang w:val="en-US"/>
        </w:rPr>
        <w:t xml:space="preserve">in advance of </w:t>
      </w:r>
      <w:r w:rsidR="00B53608" w:rsidRPr="00125107">
        <w:rPr>
          <w:rFonts w:cs="Garamond"/>
          <w:lang w:val="en-US"/>
        </w:rPr>
        <w:t>SC</w:t>
      </w:r>
      <w:r w:rsidR="000357AB" w:rsidRPr="00125107">
        <w:rPr>
          <w:rFonts w:cs="Garamond"/>
          <w:lang w:val="en-US"/>
        </w:rPr>
        <w:t>59</w:t>
      </w:r>
      <w:r w:rsidR="004C5601" w:rsidRPr="00125107">
        <w:rPr>
          <w:rFonts w:cs="Garamond"/>
          <w:lang w:val="en-US"/>
        </w:rPr>
        <w:t>.</w:t>
      </w:r>
      <w:r w:rsidR="00C3529F" w:rsidRPr="00125107">
        <w:rPr>
          <w:rFonts w:cs="Garamond"/>
          <w:lang w:val="en-US"/>
        </w:rPr>
        <w:t xml:space="preserve"> The </w:t>
      </w:r>
      <w:r w:rsidR="00CC4739" w:rsidRPr="00125107">
        <w:rPr>
          <w:rFonts w:cs="Garamond"/>
          <w:lang w:val="en-US"/>
        </w:rPr>
        <w:t xml:space="preserve">Sub-group </w:t>
      </w:r>
      <w:r w:rsidR="00C3529F" w:rsidRPr="00125107">
        <w:rPr>
          <w:rFonts w:cs="Garamond"/>
          <w:lang w:val="en-US"/>
        </w:rPr>
        <w:t xml:space="preserve">will meet at SC59 and recommend winners for </w:t>
      </w:r>
      <w:r w:rsidR="00CC4739" w:rsidRPr="00125107">
        <w:rPr>
          <w:rFonts w:cs="Garamond"/>
          <w:lang w:val="en-US"/>
        </w:rPr>
        <w:t xml:space="preserve">the Standing Committee </w:t>
      </w:r>
      <w:r w:rsidR="00C3529F" w:rsidRPr="00125107">
        <w:rPr>
          <w:rFonts w:cs="Garamond"/>
          <w:lang w:val="en-US"/>
        </w:rPr>
        <w:t>to approve.</w:t>
      </w:r>
    </w:p>
    <w:p w:rsidR="00826CD6" w:rsidRPr="006F06FA" w:rsidRDefault="00826CD6" w:rsidP="00125107">
      <w:pPr>
        <w:spacing w:after="0" w:line="240" w:lineRule="auto"/>
        <w:ind w:left="850" w:hanging="425"/>
        <w:rPr>
          <w:rFonts w:cs="Garamond"/>
          <w:lang w:val="en-US"/>
        </w:rPr>
      </w:pPr>
    </w:p>
    <w:p w:rsidR="00826CD6" w:rsidRPr="00125107" w:rsidRDefault="00CC4739" w:rsidP="00125107">
      <w:pPr>
        <w:pStyle w:val="ListParagraph"/>
        <w:numPr>
          <w:ilvl w:val="1"/>
          <w:numId w:val="1"/>
        </w:numPr>
        <w:spacing w:after="0" w:line="240" w:lineRule="auto"/>
        <w:ind w:left="850" w:hanging="425"/>
        <w:rPr>
          <w:rFonts w:cs="Garamond"/>
          <w:lang w:val="en-US"/>
        </w:rPr>
      </w:pPr>
      <w:r w:rsidRPr="00125107">
        <w:rPr>
          <w:rFonts w:cs="Garamond"/>
          <w:lang w:val="en-US"/>
        </w:rPr>
        <w:t xml:space="preserve">The </w:t>
      </w:r>
      <w:r w:rsidR="00826CD6" w:rsidRPr="00125107">
        <w:rPr>
          <w:rFonts w:cs="Garamond"/>
          <w:lang w:val="en-US"/>
        </w:rPr>
        <w:t>Standing Committee</w:t>
      </w:r>
      <w:r w:rsidR="00C3529F" w:rsidRPr="00125107">
        <w:rPr>
          <w:rFonts w:cs="Garamond"/>
          <w:lang w:val="en-US"/>
        </w:rPr>
        <w:t xml:space="preserve"> </w:t>
      </w:r>
      <w:r w:rsidR="006F06FA" w:rsidRPr="00125107">
        <w:rPr>
          <w:rFonts w:cs="Garamond"/>
          <w:lang w:val="en-US"/>
        </w:rPr>
        <w:t xml:space="preserve">will </w:t>
      </w:r>
      <w:r w:rsidR="00826CD6" w:rsidRPr="00125107">
        <w:rPr>
          <w:rFonts w:cs="Garamond"/>
          <w:lang w:val="en-US"/>
        </w:rPr>
        <w:t>make the final decisions</w:t>
      </w:r>
      <w:r w:rsidR="00B53608" w:rsidRPr="00125107">
        <w:rPr>
          <w:rFonts w:cs="Garamond"/>
          <w:lang w:val="en-US"/>
        </w:rPr>
        <w:t xml:space="preserve"> </w:t>
      </w:r>
      <w:r w:rsidRPr="00125107">
        <w:rPr>
          <w:rFonts w:cs="Garamond"/>
          <w:lang w:val="en-US"/>
        </w:rPr>
        <w:t xml:space="preserve">in a closed session </w:t>
      </w:r>
      <w:r w:rsidR="00B53608" w:rsidRPr="00125107">
        <w:rPr>
          <w:rFonts w:cs="Garamond"/>
          <w:lang w:val="en-US"/>
        </w:rPr>
        <w:t>during SC</w:t>
      </w:r>
      <w:r w:rsidR="007B5441" w:rsidRPr="00125107">
        <w:rPr>
          <w:rFonts w:cs="Garamond"/>
          <w:lang w:val="en-US"/>
        </w:rPr>
        <w:t>59</w:t>
      </w:r>
      <w:r w:rsidRPr="00125107">
        <w:rPr>
          <w:rFonts w:cs="Garamond"/>
          <w:lang w:val="en-US"/>
        </w:rPr>
        <w:t>.</w:t>
      </w:r>
    </w:p>
    <w:p w:rsidR="00826CD6" w:rsidRPr="006F06FA" w:rsidRDefault="00826CD6" w:rsidP="00125107">
      <w:pPr>
        <w:spacing w:after="0" w:line="240" w:lineRule="auto"/>
        <w:ind w:left="850" w:hanging="425"/>
        <w:rPr>
          <w:rFonts w:cs="Garamond"/>
          <w:lang w:val="en-US"/>
        </w:rPr>
      </w:pPr>
    </w:p>
    <w:p w:rsidR="00527AC0" w:rsidRPr="00125107" w:rsidRDefault="00826CD6" w:rsidP="00125107">
      <w:pPr>
        <w:pStyle w:val="ListParagraph"/>
        <w:numPr>
          <w:ilvl w:val="1"/>
          <w:numId w:val="1"/>
        </w:numPr>
        <w:spacing w:after="0" w:line="240" w:lineRule="auto"/>
        <w:ind w:left="850" w:hanging="425"/>
        <w:rPr>
          <w:rFonts w:cs="Garamond"/>
          <w:lang w:val="en-US"/>
        </w:rPr>
      </w:pPr>
      <w:r w:rsidRPr="00125107">
        <w:rPr>
          <w:rFonts w:cs="Garamond"/>
          <w:lang w:val="en-US"/>
        </w:rPr>
        <w:t>The Award</w:t>
      </w:r>
      <w:r w:rsidR="002D5C0B" w:rsidRPr="00125107">
        <w:rPr>
          <w:rFonts w:cs="Garamond"/>
          <w:lang w:val="en-US"/>
        </w:rPr>
        <w:t>s</w:t>
      </w:r>
      <w:r w:rsidRPr="00125107">
        <w:rPr>
          <w:rFonts w:cs="Garamond"/>
          <w:lang w:val="en-US"/>
        </w:rPr>
        <w:t xml:space="preserve"> </w:t>
      </w:r>
      <w:r w:rsidR="006F06FA" w:rsidRPr="00125107">
        <w:rPr>
          <w:rFonts w:cs="Garamond"/>
          <w:lang w:val="en-US"/>
        </w:rPr>
        <w:t xml:space="preserve">will be </w:t>
      </w:r>
      <w:r w:rsidRPr="00125107">
        <w:rPr>
          <w:rFonts w:cs="Garamond"/>
          <w:lang w:val="en-US"/>
        </w:rPr>
        <w:t xml:space="preserve">presented </w:t>
      </w:r>
      <w:r w:rsidR="007B5441" w:rsidRPr="00125107">
        <w:rPr>
          <w:rFonts w:cs="Garamond"/>
          <w:lang w:val="en-US"/>
        </w:rPr>
        <w:t>at COP14</w:t>
      </w:r>
      <w:r w:rsidRPr="00125107">
        <w:rPr>
          <w:rFonts w:cs="Garamond"/>
          <w:lang w:val="en-US"/>
        </w:rPr>
        <w:t xml:space="preserve">. </w:t>
      </w:r>
    </w:p>
    <w:p w:rsidR="00125107" w:rsidRDefault="00125107">
      <w:pPr>
        <w:rPr>
          <w:rFonts w:cs="Garamond"/>
          <w:lang w:val="en-US"/>
        </w:rPr>
      </w:pPr>
      <w:r>
        <w:rPr>
          <w:rFonts w:cs="Garamond"/>
          <w:lang w:val="en-US"/>
        </w:rPr>
        <w:br w:type="page"/>
      </w:r>
    </w:p>
    <w:p w:rsidR="00EE2D0E" w:rsidRPr="00565B17" w:rsidRDefault="00EE2D0E" w:rsidP="00125107">
      <w:pPr>
        <w:spacing w:after="0" w:line="240" w:lineRule="auto"/>
        <w:contextualSpacing/>
        <w:rPr>
          <w:rFonts w:cs="Garamond"/>
          <w:b/>
          <w:bCs/>
          <w:sz w:val="24"/>
          <w:szCs w:val="24"/>
        </w:rPr>
      </w:pPr>
      <w:r w:rsidRPr="00565B17">
        <w:rPr>
          <w:rFonts w:cs="Garamond"/>
          <w:b/>
          <w:bCs/>
          <w:sz w:val="24"/>
          <w:szCs w:val="24"/>
        </w:rPr>
        <w:lastRenderedPageBreak/>
        <w:t xml:space="preserve">Annex </w:t>
      </w:r>
      <w:r w:rsidR="00C008E6" w:rsidRPr="00565B17">
        <w:rPr>
          <w:rFonts w:cs="Garamond"/>
          <w:b/>
          <w:bCs/>
          <w:sz w:val="24"/>
          <w:szCs w:val="24"/>
        </w:rPr>
        <w:t>1</w:t>
      </w:r>
    </w:p>
    <w:p w:rsidR="007B5441" w:rsidRPr="00565B17" w:rsidRDefault="007B5441" w:rsidP="00125107">
      <w:pPr>
        <w:spacing w:after="0" w:line="240" w:lineRule="auto"/>
        <w:rPr>
          <w:rFonts w:cs="Garamond"/>
          <w:b/>
          <w:bCs/>
          <w:sz w:val="24"/>
          <w:szCs w:val="24"/>
          <w:lang w:val="en-US"/>
        </w:rPr>
      </w:pPr>
      <w:r w:rsidRPr="00565B17">
        <w:rPr>
          <w:rFonts w:cs="Garamond"/>
          <w:b/>
          <w:bCs/>
          <w:sz w:val="24"/>
          <w:szCs w:val="24"/>
          <w:lang w:val="en-US"/>
        </w:rPr>
        <w:t>The Ramsar Wetland Conservation Awards 2021</w:t>
      </w:r>
    </w:p>
    <w:p w:rsidR="007B5441" w:rsidRPr="00565B17" w:rsidRDefault="007B5441" w:rsidP="007B5441">
      <w:pPr>
        <w:spacing w:after="0" w:line="240" w:lineRule="auto"/>
        <w:contextualSpacing/>
        <w:outlineLvl w:val="0"/>
        <w:rPr>
          <w:rFonts w:cs="Garamond"/>
          <w:bCs/>
        </w:rPr>
      </w:pPr>
    </w:p>
    <w:p w:rsidR="007B5441" w:rsidRPr="00565B17" w:rsidRDefault="007B5441" w:rsidP="007B5441">
      <w:pPr>
        <w:spacing w:after="0" w:line="240" w:lineRule="auto"/>
        <w:contextualSpacing/>
        <w:outlineLvl w:val="0"/>
        <w:rPr>
          <w:rFonts w:cs="Garamond"/>
          <w:bCs/>
        </w:rPr>
      </w:pPr>
      <w:r w:rsidRPr="00565B17">
        <w:rPr>
          <w:rFonts w:cs="Garamond"/>
          <w:bCs/>
        </w:rPr>
        <w:t>The Ramsar Wetland Conservation Awards were established in 1996 to recogni</w:t>
      </w:r>
      <w:r w:rsidR="00A46F14" w:rsidRPr="00565B17">
        <w:rPr>
          <w:rFonts w:cs="Garamond"/>
          <w:bCs/>
        </w:rPr>
        <w:t>z</w:t>
      </w:r>
      <w:r w:rsidRPr="00565B17">
        <w:rPr>
          <w:rFonts w:cs="Garamond"/>
          <w:bCs/>
        </w:rPr>
        <w:t xml:space="preserve">e and honour the achievements of individuals, </w:t>
      </w:r>
      <w:r w:rsidR="00A46F14" w:rsidRPr="00565B17">
        <w:rPr>
          <w:rFonts w:cs="Garamond"/>
          <w:bCs/>
        </w:rPr>
        <w:t xml:space="preserve">organizations </w:t>
      </w:r>
      <w:r w:rsidRPr="00565B17">
        <w:rPr>
          <w:rFonts w:cs="Garamond"/>
          <w:bCs/>
        </w:rPr>
        <w:t>and governments around the world for the conservation and wise use of wetlands.</w:t>
      </w:r>
    </w:p>
    <w:p w:rsidR="007B5441" w:rsidRPr="00565B17" w:rsidRDefault="007B5441" w:rsidP="007B5441">
      <w:pPr>
        <w:spacing w:after="0" w:line="240" w:lineRule="auto"/>
        <w:contextualSpacing/>
        <w:outlineLvl w:val="0"/>
        <w:rPr>
          <w:rFonts w:cs="Garamond"/>
          <w:bCs/>
        </w:rPr>
      </w:pPr>
    </w:p>
    <w:p w:rsidR="007B5441" w:rsidRPr="00565B17" w:rsidRDefault="007B5441" w:rsidP="007B5441">
      <w:pPr>
        <w:spacing w:after="0" w:line="240" w:lineRule="auto"/>
        <w:contextualSpacing/>
        <w:outlineLvl w:val="0"/>
        <w:rPr>
          <w:rFonts w:cs="Garamond"/>
          <w:bCs/>
        </w:rPr>
      </w:pPr>
      <w:r w:rsidRPr="00565B17">
        <w:rPr>
          <w:rFonts w:cs="Garamond"/>
          <w:bCs/>
        </w:rPr>
        <w:t>They will be awarded for the eight</w:t>
      </w:r>
      <w:r w:rsidR="00C3529F" w:rsidRPr="00565B17">
        <w:rPr>
          <w:rFonts w:cs="Garamond"/>
          <w:bCs/>
        </w:rPr>
        <w:t>h</w:t>
      </w:r>
      <w:r w:rsidRPr="00565B17">
        <w:rPr>
          <w:rFonts w:cs="Garamond"/>
          <w:bCs/>
        </w:rPr>
        <w:t xml:space="preserve"> time at the 14th meeting of the Conference of the Contracting Parties (COP14), which will take place in Wuhan, China in 2021. Information on past editions of the Award</w:t>
      </w:r>
      <w:r w:rsidR="00565B17" w:rsidRPr="00565B17">
        <w:rPr>
          <w:rFonts w:cs="Garamond"/>
          <w:bCs/>
        </w:rPr>
        <w:t>s</w:t>
      </w:r>
      <w:r w:rsidRPr="00565B17">
        <w:rPr>
          <w:rFonts w:cs="Garamond"/>
          <w:bCs/>
        </w:rPr>
        <w:t xml:space="preserve"> is available on the </w:t>
      </w:r>
      <w:r w:rsidR="00A46F14" w:rsidRPr="00565B17">
        <w:rPr>
          <w:rFonts w:cs="Garamond"/>
          <w:bCs/>
        </w:rPr>
        <w:t xml:space="preserve">Convention </w:t>
      </w:r>
      <w:r w:rsidRPr="00565B17">
        <w:rPr>
          <w:rFonts w:cs="Garamond"/>
          <w:bCs/>
        </w:rPr>
        <w:t xml:space="preserve">website: </w:t>
      </w:r>
      <w:hyperlink r:id="rId12" w:history="1">
        <w:r w:rsidRPr="00565B17">
          <w:rPr>
            <w:rStyle w:val="Hyperlink"/>
          </w:rPr>
          <w:t>http://www.ramsar.org/activity/the-ramsar-awards</w:t>
        </w:r>
      </w:hyperlink>
      <w:r w:rsidRPr="00565B17">
        <w:rPr>
          <w:rFonts w:cs="Garamond"/>
          <w:bCs/>
        </w:rPr>
        <w:t>.</w:t>
      </w:r>
    </w:p>
    <w:p w:rsidR="007B5441" w:rsidRPr="00565B17" w:rsidRDefault="007B5441" w:rsidP="007B5441">
      <w:pPr>
        <w:spacing w:after="0" w:line="240" w:lineRule="auto"/>
        <w:contextualSpacing/>
        <w:outlineLvl w:val="0"/>
        <w:rPr>
          <w:rFonts w:cs="Garamond"/>
          <w:bCs/>
        </w:rPr>
      </w:pPr>
    </w:p>
    <w:p w:rsidR="007B5441" w:rsidRPr="00565B17" w:rsidRDefault="007B5441" w:rsidP="0011268F">
      <w:pPr>
        <w:spacing w:after="0" w:line="240" w:lineRule="auto"/>
        <w:outlineLvl w:val="0"/>
        <w:rPr>
          <w:rFonts w:cs="Garamond"/>
          <w:bCs/>
        </w:rPr>
      </w:pPr>
      <w:r w:rsidRPr="00565B17">
        <w:rPr>
          <w:rFonts w:cs="Garamond"/>
          <w:bCs/>
        </w:rPr>
        <w:t xml:space="preserve">Three Awards will be granted in the following categories: </w:t>
      </w:r>
    </w:p>
    <w:p w:rsidR="0011268F" w:rsidRDefault="0011268F" w:rsidP="0011268F">
      <w:pPr>
        <w:spacing w:after="0" w:line="240" w:lineRule="auto"/>
        <w:contextualSpacing/>
        <w:outlineLvl w:val="0"/>
        <w:rPr>
          <w:rFonts w:cs="Garamond"/>
          <w:bCs/>
        </w:rPr>
      </w:pPr>
    </w:p>
    <w:p w:rsidR="007B5441" w:rsidRPr="00565B17" w:rsidRDefault="007B5441" w:rsidP="0011268F">
      <w:pPr>
        <w:spacing w:after="0" w:line="240" w:lineRule="auto"/>
        <w:contextualSpacing/>
        <w:outlineLvl w:val="0"/>
        <w:rPr>
          <w:rFonts w:cs="Garamond"/>
          <w:bCs/>
        </w:rPr>
      </w:pPr>
      <w:r w:rsidRPr="00565B17">
        <w:rPr>
          <w:rFonts w:cs="Garamond"/>
          <w:bCs/>
        </w:rPr>
        <w:t>a) The Award for Wetland Wise Use;</w:t>
      </w:r>
    </w:p>
    <w:p w:rsidR="007B5441" w:rsidRPr="00C93D2D" w:rsidRDefault="007B5441" w:rsidP="0011268F">
      <w:pPr>
        <w:spacing w:after="0" w:line="240" w:lineRule="auto"/>
        <w:contextualSpacing/>
        <w:outlineLvl w:val="0"/>
        <w:rPr>
          <w:rFonts w:cs="Garamond"/>
          <w:bCs/>
        </w:rPr>
      </w:pPr>
      <w:r w:rsidRPr="00565B17">
        <w:rPr>
          <w:rFonts w:cs="Garamond"/>
          <w:bCs/>
        </w:rPr>
        <w:t xml:space="preserve">b) The Award for Wetland Innovation; </w:t>
      </w:r>
      <w:r w:rsidRPr="00C93D2D">
        <w:rPr>
          <w:rFonts w:cs="Garamond"/>
          <w:bCs/>
        </w:rPr>
        <w:t>and</w:t>
      </w:r>
    </w:p>
    <w:p w:rsidR="0011268F" w:rsidRDefault="007B5441" w:rsidP="0011268F">
      <w:pPr>
        <w:spacing w:after="0" w:line="240" w:lineRule="auto"/>
        <w:outlineLvl w:val="0"/>
        <w:rPr>
          <w:rFonts w:cs="Garamond"/>
          <w:bCs/>
        </w:rPr>
      </w:pPr>
      <w:r w:rsidRPr="00C93D2D">
        <w:rPr>
          <w:rFonts w:cs="Garamond"/>
          <w:bCs/>
        </w:rPr>
        <w:t>c) The Award for Young Wetland Champions</w:t>
      </w:r>
      <w:r w:rsidR="001A0B9F">
        <w:rPr>
          <w:rFonts w:cs="Garamond"/>
          <w:bCs/>
        </w:rPr>
        <w:t>.</w:t>
      </w:r>
      <w:r w:rsidRPr="00C93D2D">
        <w:rPr>
          <w:rFonts w:cs="Garamond"/>
          <w:bCs/>
        </w:rPr>
        <w:br/>
      </w:r>
    </w:p>
    <w:p w:rsidR="00A76444" w:rsidRPr="0011268F" w:rsidRDefault="007B5441" w:rsidP="0011268F">
      <w:pPr>
        <w:spacing w:after="0" w:line="240" w:lineRule="auto"/>
        <w:outlineLvl w:val="0"/>
        <w:rPr>
          <w:rFonts w:cs="Garamond"/>
          <w:bCs/>
        </w:rPr>
      </w:pPr>
      <w:r w:rsidRPr="000A221D">
        <w:rPr>
          <w:rFonts w:cs="Garamond"/>
          <w:bCs/>
        </w:rPr>
        <w:t>Nominations will be</w:t>
      </w:r>
      <w:r>
        <w:rPr>
          <w:rFonts w:cs="Garamond"/>
          <w:bCs/>
        </w:rPr>
        <w:t xml:space="preserve"> submitted in one of these </w:t>
      </w:r>
      <w:r w:rsidRPr="000A221D">
        <w:rPr>
          <w:rFonts w:cs="Garamond"/>
          <w:bCs/>
        </w:rPr>
        <w:t>categories.</w:t>
      </w:r>
      <w:r>
        <w:rPr>
          <w:rFonts w:cs="Garamond"/>
          <w:bCs/>
        </w:rPr>
        <w:t xml:space="preserve"> </w:t>
      </w:r>
    </w:p>
    <w:p w:rsidR="00A76444" w:rsidRDefault="00A76444" w:rsidP="007B5441">
      <w:pPr>
        <w:spacing w:after="0" w:line="240" w:lineRule="auto"/>
        <w:contextualSpacing/>
        <w:rPr>
          <w:b/>
          <w:sz w:val="24"/>
          <w:szCs w:val="24"/>
        </w:rPr>
      </w:pPr>
    </w:p>
    <w:p w:rsidR="00A76444" w:rsidRDefault="00A76444" w:rsidP="007B5441">
      <w:pPr>
        <w:spacing w:after="0" w:line="240" w:lineRule="auto"/>
        <w:contextualSpacing/>
        <w:rPr>
          <w:b/>
          <w:sz w:val="24"/>
          <w:szCs w:val="24"/>
        </w:rPr>
      </w:pPr>
    </w:p>
    <w:p w:rsidR="00A76444" w:rsidRPr="00340150" w:rsidRDefault="00A76444" w:rsidP="007B5441">
      <w:pPr>
        <w:spacing w:after="0" w:line="240" w:lineRule="auto"/>
        <w:contextualSpacing/>
        <w:rPr>
          <w:b/>
          <w:sz w:val="24"/>
          <w:szCs w:val="24"/>
        </w:rPr>
      </w:pPr>
    </w:p>
    <w:p w:rsidR="007B5441" w:rsidRDefault="007B5441" w:rsidP="007B5441">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rPr>
          <w:b/>
        </w:rPr>
      </w:pPr>
    </w:p>
    <w:p w:rsidR="007B5441" w:rsidRPr="00F5381B" w:rsidRDefault="007B5441" w:rsidP="007B5441">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pPr>
      <w:r w:rsidRPr="00F5381B">
        <w:rPr>
          <w:b/>
        </w:rPr>
        <w:t>How to obtain a nomination form</w:t>
      </w:r>
    </w:p>
    <w:p w:rsidR="007B5441" w:rsidRPr="00F5381B" w:rsidRDefault="007B5441" w:rsidP="007B5441">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pPr>
    </w:p>
    <w:p w:rsidR="007B5441" w:rsidRPr="00F5381B" w:rsidRDefault="007B5441" w:rsidP="007B5441">
      <w:pPr>
        <w:pBdr>
          <w:top w:val="inset" w:sz="6" w:space="1" w:color="auto"/>
          <w:left w:val="inset" w:sz="6" w:space="4" w:color="auto"/>
          <w:bottom w:val="outset" w:sz="6" w:space="1" w:color="auto"/>
          <w:right w:val="outset" w:sz="6" w:space="4" w:color="auto"/>
        </w:pBdr>
        <w:shd w:val="clear" w:color="auto" w:fill="DAEEF3" w:themeFill="accent5" w:themeFillTint="33"/>
        <w:spacing w:after="120" w:line="240" w:lineRule="auto"/>
      </w:pPr>
      <w:r w:rsidRPr="00F5381B">
        <w:t xml:space="preserve">The nomination form for the </w:t>
      </w:r>
      <w:r w:rsidRPr="00565B17">
        <w:t xml:space="preserve">Ramsar Wetland </w:t>
      </w:r>
      <w:r w:rsidRPr="00565B17">
        <w:rPr>
          <w:rFonts w:cs="Garamond"/>
          <w:bCs/>
        </w:rPr>
        <w:t xml:space="preserve">Conservation </w:t>
      </w:r>
      <w:r w:rsidRPr="00565B17">
        <w:t>Awards</w:t>
      </w:r>
      <w:r w:rsidRPr="00F5381B">
        <w:t xml:space="preserve"> can be downloaded from the </w:t>
      </w:r>
      <w:r w:rsidR="00125107">
        <w:t>Convention</w:t>
      </w:r>
      <w:r w:rsidR="00125107" w:rsidRPr="00F5381B">
        <w:t xml:space="preserve"> </w:t>
      </w:r>
      <w:r w:rsidR="00125107">
        <w:t>w</w:t>
      </w:r>
      <w:r w:rsidRPr="00F5381B">
        <w:t xml:space="preserve">ebsite at </w:t>
      </w:r>
      <w:hyperlink r:id="rId13" w:history="1">
        <w:r w:rsidRPr="00846B0C">
          <w:rPr>
            <w:rStyle w:val="Hyperlink"/>
          </w:rPr>
          <w:t>http://www.ramsar.org/activities/2018-awards</w:t>
        </w:r>
      </w:hyperlink>
    </w:p>
    <w:p w:rsidR="007B5441" w:rsidRPr="00D02D72" w:rsidRDefault="007B5441" w:rsidP="007B5441">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rPr>
          <w:sz w:val="24"/>
          <w:szCs w:val="24"/>
        </w:rPr>
      </w:pPr>
    </w:p>
    <w:p w:rsidR="007B5441" w:rsidRPr="00AF7612" w:rsidRDefault="007B5441" w:rsidP="007B5441">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jc w:val="center"/>
        <w:rPr>
          <w:b/>
          <w:sz w:val="28"/>
          <w:szCs w:val="28"/>
        </w:rPr>
      </w:pPr>
      <w:r w:rsidRPr="002E1F3F">
        <w:rPr>
          <w:b/>
          <w:sz w:val="28"/>
          <w:szCs w:val="28"/>
        </w:rPr>
        <w:t>The deadline for recei</w:t>
      </w:r>
      <w:r w:rsidR="00C3529F">
        <w:rPr>
          <w:b/>
          <w:sz w:val="28"/>
          <w:szCs w:val="28"/>
        </w:rPr>
        <w:t xml:space="preserve">pt of nominations by the </w:t>
      </w:r>
      <w:r w:rsidRPr="002E1F3F">
        <w:rPr>
          <w:b/>
          <w:sz w:val="28"/>
          <w:szCs w:val="28"/>
        </w:rPr>
        <w:t xml:space="preserve">Secretariat </w:t>
      </w:r>
      <w:r w:rsidR="00A46F14">
        <w:rPr>
          <w:b/>
          <w:sz w:val="28"/>
          <w:szCs w:val="28"/>
        </w:rPr>
        <w:br/>
      </w:r>
      <w:r w:rsidR="00C3529F" w:rsidRPr="00AF7612">
        <w:rPr>
          <w:b/>
          <w:sz w:val="28"/>
          <w:szCs w:val="28"/>
        </w:rPr>
        <w:t xml:space="preserve">of the Convention on Wetlands </w:t>
      </w:r>
      <w:r w:rsidRPr="00AF7612">
        <w:rPr>
          <w:b/>
          <w:sz w:val="28"/>
          <w:szCs w:val="28"/>
        </w:rPr>
        <w:t>is</w:t>
      </w:r>
    </w:p>
    <w:p w:rsidR="007B5441" w:rsidRDefault="007B5441" w:rsidP="007B5441">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jc w:val="center"/>
        <w:rPr>
          <w:b/>
          <w:sz w:val="28"/>
          <w:szCs w:val="28"/>
        </w:rPr>
      </w:pPr>
      <w:r w:rsidRPr="00AF7612">
        <w:rPr>
          <w:b/>
          <w:sz w:val="28"/>
          <w:szCs w:val="28"/>
        </w:rPr>
        <w:t>30 November 2020</w:t>
      </w:r>
    </w:p>
    <w:p w:rsidR="007B5441" w:rsidRPr="000A221D" w:rsidRDefault="007B5441" w:rsidP="007B5441">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jc w:val="center"/>
        <w:rPr>
          <w:b/>
          <w:sz w:val="16"/>
          <w:szCs w:val="16"/>
        </w:rPr>
      </w:pPr>
    </w:p>
    <w:p w:rsidR="007B5441" w:rsidRPr="002E1F3F" w:rsidRDefault="007B5441" w:rsidP="007B5441">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jc w:val="center"/>
        <w:rPr>
          <w:sz w:val="24"/>
          <w:szCs w:val="24"/>
        </w:rPr>
      </w:pPr>
      <w:r w:rsidRPr="002E1F3F">
        <w:rPr>
          <w:b/>
          <w:sz w:val="24"/>
          <w:szCs w:val="24"/>
        </w:rPr>
        <w:t>Nominations received after this date will not be considered</w:t>
      </w:r>
    </w:p>
    <w:p w:rsidR="007B5441" w:rsidRPr="000A221D" w:rsidRDefault="007B5441" w:rsidP="007B5441">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rPr>
          <w:sz w:val="16"/>
          <w:szCs w:val="16"/>
        </w:rPr>
      </w:pPr>
    </w:p>
    <w:p w:rsidR="007B5441" w:rsidRPr="00F5381B" w:rsidRDefault="007B5441" w:rsidP="007B5441">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pPr>
      <w:r w:rsidRPr="00F5381B">
        <w:t>Please note that the receipt of nominations will be acknowledged but that no further communication will take place unless further information is requested, or the nominee has been selected to receive an Award.</w:t>
      </w:r>
    </w:p>
    <w:p w:rsidR="007B5441" w:rsidRPr="00F5381B" w:rsidRDefault="007B5441" w:rsidP="007B5441">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pPr>
    </w:p>
    <w:p w:rsidR="007B5441" w:rsidRPr="00F5381B" w:rsidRDefault="007B5441" w:rsidP="007B5441">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outlineLvl w:val="0"/>
      </w:pPr>
      <w:r w:rsidRPr="00F5381B">
        <w:t xml:space="preserve">The Award winners will be announced on the </w:t>
      </w:r>
      <w:r w:rsidR="00125107">
        <w:t>Convention</w:t>
      </w:r>
      <w:r w:rsidR="00125107" w:rsidRPr="00F5381B">
        <w:t xml:space="preserve"> </w:t>
      </w:r>
      <w:r w:rsidR="00125107">
        <w:t>w</w:t>
      </w:r>
      <w:r w:rsidR="00125107" w:rsidRPr="00F5381B">
        <w:t>eb</w:t>
      </w:r>
      <w:r w:rsidR="00125107">
        <w:t>site</w:t>
      </w:r>
      <w:r w:rsidRPr="00F5381B">
        <w:t>.</w:t>
      </w:r>
    </w:p>
    <w:p w:rsidR="007B5441" w:rsidRPr="00340150" w:rsidRDefault="007B5441" w:rsidP="007B5441">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rPr>
          <w:sz w:val="24"/>
          <w:szCs w:val="24"/>
        </w:rPr>
      </w:pPr>
    </w:p>
    <w:p w:rsidR="00462137" w:rsidRDefault="00462137">
      <w:pPr>
        <w:rPr>
          <w:rFonts w:cs="Garamond"/>
          <w:b/>
          <w:bCs/>
          <w:sz w:val="24"/>
          <w:szCs w:val="24"/>
        </w:rPr>
      </w:pPr>
      <w:r>
        <w:rPr>
          <w:rFonts w:cs="Garamond"/>
          <w:b/>
          <w:bCs/>
          <w:sz w:val="24"/>
          <w:szCs w:val="24"/>
        </w:rPr>
        <w:br w:type="page"/>
      </w:r>
    </w:p>
    <w:p w:rsidR="007B5441" w:rsidRPr="001C7312" w:rsidRDefault="007B5441" w:rsidP="007B5441">
      <w:pPr>
        <w:spacing w:after="0" w:line="240" w:lineRule="auto"/>
        <w:contextualSpacing/>
        <w:outlineLvl w:val="0"/>
        <w:rPr>
          <w:rFonts w:cs="Garamond"/>
          <w:b/>
          <w:bCs/>
          <w:sz w:val="24"/>
          <w:szCs w:val="24"/>
        </w:rPr>
      </w:pPr>
      <w:r w:rsidRPr="001C7312">
        <w:rPr>
          <w:rFonts w:cs="Garamond"/>
          <w:b/>
          <w:bCs/>
          <w:sz w:val="24"/>
          <w:szCs w:val="24"/>
        </w:rPr>
        <w:lastRenderedPageBreak/>
        <w:t>Categories, Criteria and Procedures</w:t>
      </w:r>
    </w:p>
    <w:p w:rsidR="007B5441" w:rsidRPr="001C7312" w:rsidRDefault="007B5441" w:rsidP="007B5441">
      <w:pPr>
        <w:spacing w:after="0" w:line="240" w:lineRule="auto"/>
        <w:contextualSpacing/>
        <w:rPr>
          <w:rFonts w:cs="Garamond"/>
          <w:sz w:val="24"/>
          <w:szCs w:val="24"/>
        </w:rPr>
      </w:pPr>
    </w:p>
    <w:p w:rsidR="007B5441" w:rsidRPr="000A221D" w:rsidRDefault="007B5441" w:rsidP="007B5441">
      <w:pPr>
        <w:spacing w:after="0" w:line="240" w:lineRule="auto"/>
        <w:contextualSpacing/>
        <w:outlineLvl w:val="0"/>
        <w:rPr>
          <w:rFonts w:cs="Garamond"/>
          <w:b/>
          <w:bCs/>
        </w:rPr>
      </w:pPr>
      <w:r w:rsidRPr="000A221D">
        <w:rPr>
          <w:rFonts w:cs="Garamond"/>
          <w:b/>
          <w:bCs/>
        </w:rPr>
        <w:t>Categories</w:t>
      </w:r>
    </w:p>
    <w:p w:rsidR="007B5441" w:rsidRPr="000A221D" w:rsidRDefault="007B5441" w:rsidP="007B5441">
      <w:pPr>
        <w:spacing w:after="0" w:line="240" w:lineRule="auto"/>
        <w:contextualSpacing/>
        <w:rPr>
          <w:rFonts w:cs="Garamond"/>
          <w:b/>
          <w:bCs/>
        </w:rPr>
      </w:pPr>
    </w:p>
    <w:p w:rsidR="007B5441" w:rsidRPr="00565B17" w:rsidRDefault="00125107" w:rsidP="00125107">
      <w:pPr>
        <w:spacing w:after="0" w:line="240" w:lineRule="auto"/>
        <w:ind w:left="425" w:hanging="425"/>
        <w:rPr>
          <w:rFonts w:cs="Garamond"/>
          <w:b/>
        </w:rPr>
      </w:pPr>
      <w:r w:rsidRPr="00565B17">
        <w:rPr>
          <w:rFonts w:cs="Garamond"/>
        </w:rPr>
        <w:t>1.</w:t>
      </w:r>
      <w:r w:rsidRPr="00565B17">
        <w:rPr>
          <w:rFonts w:cs="Garamond"/>
        </w:rPr>
        <w:tab/>
      </w:r>
      <w:r w:rsidR="007B5441" w:rsidRPr="00565B17">
        <w:rPr>
          <w:rFonts w:cs="Garamond"/>
          <w:b/>
        </w:rPr>
        <w:t>An Award shall be awarded for each of the following categories:</w:t>
      </w:r>
    </w:p>
    <w:p w:rsidR="007B5441" w:rsidRPr="00565B17" w:rsidRDefault="007B5441" w:rsidP="007B5441">
      <w:pPr>
        <w:spacing w:after="0" w:line="240" w:lineRule="auto"/>
        <w:contextualSpacing/>
        <w:rPr>
          <w:rFonts w:cs="Garamond"/>
        </w:rPr>
      </w:pPr>
    </w:p>
    <w:p w:rsidR="007B5441" w:rsidRPr="00565B17" w:rsidRDefault="00606715" w:rsidP="00606715">
      <w:pPr>
        <w:spacing w:after="0" w:line="240" w:lineRule="auto"/>
        <w:ind w:left="850" w:hanging="425"/>
        <w:rPr>
          <w:rFonts w:cs="Garamond"/>
        </w:rPr>
      </w:pPr>
      <w:r w:rsidRPr="00565B17">
        <w:rPr>
          <w:rFonts w:cs="Garamond"/>
        </w:rPr>
        <w:t>a.</w:t>
      </w:r>
      <w:r w:rsidRPr="00565B17">
        <w:rPr>
          <w:rFonts w:cs="Garamond"/>
        </w:rPr>
        <w:tab/>
      </w:r>
      <w:r w:rsidR="007B5441" w:rsidRPr="00565B17">
        <w:rPr>
          <w:rFonts w:cs="Garamond"/>
          <w:b/>
        </w:rPr>
        <w:t xml:space="preserve">The </w:t>
      </w:r>
      <w:r w:rsidR="007B5441" w:rsidRPr="00565B17">
        <w:rPr>
          <w:rFonts w:cs="Garamond"/>
          <w:b/>
          <w:bCs/>
        </w:rPr>
        <w:t>Award for Wetland Wise Use</w:t>
      </w:r>
      <w:r w:rsidR="007B5441" w:rsidRPr="00565B17">
        <w:rPr>
          <w:rFonts w:cs="Garamond"/>
        </w:rPr>
        <w:t xml:space="preserve">, rewarding a person, project, programme or policy that has made a significant documented contribution to the long-term sustainable use of wetlands, either at specific wetlands (including </w:t>
      </w:r>
      <w:r w:rsidR="00A46F14" w:rsidRPr="00565B17">
        <w:rPr>
          <w:rFonts w:cs="Garamond"/>
        </w:rPr>
        <w:t>Wetlands of International Importance</w:t>
      </w:r>
      <w:r w:rsidR="007B5441" w:rsidRPr="00565B17">
        <w:rPr>
          <w:rFonts w:cs="Garamond"/>
        </w:rPr>
        <w:t>) or on a broader scale, and which can be replicated elsewhere.</w:t>
      </w:r>
    </w:p>
    <w:p w:rsidR="007B5441" w:rsidRPr="00565B17" w:rsidRDefault="007B5441" w:rsidP="00606715">
      <w:pPr>
        <w:tabs>
          <w:tab w:val="left" w:pos="1335"/>
        </w:tabs>
        <w:spacing w:after="0" w:line="240" w:lineRule="auto"/>
        <w:ind w:left="850" w:hanging="425"/>
        <w:contextualSpacing/>
        <w:rPr>
          <w:rFonts w:cs="Garamond"/>
        </w:rPr>
      </w:pPr>
    </w:p>
    <w:p w:rsidR="007B5441" w:rsidRPr="00565B17" w:rsidRDefault="00606715" w:rsidP="00606715">
      <w:pPr>
        <w:spacing w:after="0" w:line="240" w:lineRule="auto"/>
        <w:ind w:left="850" w:hanging="425"/>
        <w:rPr>
          <w:rFonts w:cs="Garamond"/>
        </w:rPr>
      </w:pPr>
      <w:r w:rsidRPr="00565B17">
        <w:rPr>
          <w:rFonts w:cs="Garamond"/>
        </w:rPr>
        <w:t>b.</w:t>
      </w:r>
      <w:r w:rsidRPr="00565B17">
        <w:rPr>
          <w:rFonts w:cs="Garamond"/>
        </w:rPr>
        <w:tab/>
      </w:r>
      <w:r w:rsidR="007B5441" w:rsidRPr="00565B17">
        <w:rPr>
          <w:rFonts w:cs="Garamond"/>
          <w:b/>
        </w:rPr>
        <w:t>The</w:t>
      </w:r>
      <w:r w:rsidR="007B5441" w:rsidRPr="00565B17">
        <w:rPr>
          <w:rFonts w:cs="Garamond"/>
        </w:rPr>
        <w:t xml:space="preserve"> </w:t>
      </w:r>
      <w:r w:rsidR="007B5441" w:rsidRPr="00565B17">
        <w:rPr>
          <w:rFonts w:cs="Garamond"/>
          <w:b/>
          <w:bCs/>
        </w:rPr>
        <w:t>Award for Wetland Innovation</w:t>
      </w:r>
      <w:r w:rsidR="007B5441" w:rsidRPr="00565B17">
        <w:rPr>
          <w:rFonts w:cs="Garamond"/>
          <w:bCs/>
        </w:rPr>
        <w:t>,</w:t>
      </w:r>
      <w:r w:rsidR="007B5441" w:rsidRPr="00565B17">
        <w:rPr>
          <w:rFonts w:cs="Garamond"/>
        </w:rPr>
        <w:t xml:space="preserve"> rewarding a person, project, programme or policy that has contributed to the conservation and wise use of wetlands through an innovative technique or approach.</w:t>
      </w:r>
    </w:p>
    <w:p w:rsidR="007B5441" w:rsidRPr="00565B17" w:rsidRDefault="007B5441" w:rsidP="00606715">
      <w:pPr>
        <w:spacing w:after="0" w:line="240" w:lineRule="auto"/>
        <w:ind w:left="850" w:hanging="425"/>
        <w:contextualSpacing/>
        <w:rPr>
          <w:rFonts w:cs="Garamond"/>
        </w:rPr>
      </w:pPr>
    </w:p>
    <w:p w:rsidR="007B5441" w:rsidRPr="00606715" w:rsidRDefault="00606715" w:rsidP="00606715">
      <w:pPr>
        <w:spacing w:after="0" w:line="240" w:lineRule="auto"/>
        <w:ind w:left="850" w:hanging="425"/>
        <w:rPr>
          <w:rFonts w:cs="Garamond"/>
        </w:rPr>
      </w:pPr>
      <w:r w:rsidRPr="00565B17">
        <w:rPr>
          <w:rFonts w:cs="Garamond"/>
        </w:rPr>
        <w:t>c.</w:t>
      </w:r>
      <w:r w:rsidRPr="00565B17">
        <w:rPr>
          <w:rFonts w:cs="Garamond"/>
        </w:rPr>
        <w:tab/>
      </w:r>
      <w:r w:rsidR="007B5441" w:rsidRPr="00565B17">
        <w:rPr>
          <w:rFonts w:cs="Garamond"/>
          <w:b/>
        </w:rPr>
        <w:t xml:space="preserve">The </w:t>
      </w:r>
      <w:r w:rsidR="007B5441" w:rsidRPr="00565B17">
        <w:rPr>
          <w:rFonts w:cs="Garamond"/>
          <w:b/>
          <w:bCs/>
        </w:rPr>
        <w:t>Award for Young Wetland Champions</w:t>
      </w:r>
      <w:r w:rsidR="007B5441" w:rsidRPr="00565B17">
        <w:rPr>
          <w:rFonts w:cs="Garamond"/>
        </w:rPr>
        <w:t>, rewarding a young person or a group of young people that has contributed</w:t>
      </w:r>
      <w:r w:rsidR="007B5441" w:rsidRPr="00606715">
        <w:rPr>
          <w:rFonts w:cs="Garamond"/>
        </w:rPr>
        <w:t xml:space="preserve"> to the wise use of wetlands, through activities including but not limited to awareness raising, campaigning, restoration and other conservation efforts. For the purpose of this Award, people between 18 and 30 years old or groups with members and leader between 18 and 30 years old at the time of the nomination will be considered.</w:t>
      </w:r>
    </w:p>
    <w:p w:rsidR="007B5441" w:rsidRPr="0065078A" w:rsidRDefault="007B5441" w:rsidP="00606715">
      <w:pPr>
        <w:spacing w:after="0" w:line="240" w:lineRule="auto"/>
        <w:ind w:left="850" w:hanging="425"/>
        <w:contextualSpacing/>
        <w:rPr>
          <w:rFonts w:cs="Garamond"/>
        </w:rPr>
      </w:pPr>
    </w:p>
    <w:p w:rsidR="007B5441" w:rsidRPr="00606715" w:rsidRDefault="00606715" w:rsidP="00606715">
      <w:pPr>
        <w:spacing w:after="0" w:line="240" w:lineRule="auto"/>
        <w:ind w:left="850" w:hanging="425"/>
        <w:rPr>
          <w:rFonts w:cs="Garamond"/>
        </w:rPr>
      </w:pPr>
      <w:r>
        <w:rPr>
          <w:rFonts w:cs="Garamond"/>
        </w:rPr>
        <w:t>d</w:t>
      </w:r>
      <w:r w:rsidRPr="00606715">
        <w:rPr>
          <w:rFonts w:cs="Garamond"/>
        </w:rPr>
        <w:t>.</w:t>
      </w:r>
      <w:r w:rsidRPr="00606715">
        <w:rPr>
          <w:rFonts w:cs="Garamond"/>
        </w:rPr>
        <w:tab/>
      </w:r>
      <w:r w:rsidR="007B5441" w:rsidRPr="00565B17">
        <w:rPr>
          <w:rFonts w:cs="Garamond"/>
          <w:b/>
        </w:rPr>
        <w:t>The Merit</w:t>
      </w:r>
      <w:r w:rsidR="007B5441" w:rsidRPr="00606715">
        <w:rPr>
          <w:rFonts w:cs="Garamond"/>
          <w:b/>
        </w:rPr>
        <w:t xml:space="preserve"> Award</w:t>
      </w:r>
      <w:r w:rsidR="00B66EA2">
        <w:rPr>
          <w:rFonts w:cs="Garamond"/>
        </w:rPr>
        <w:t>:</w:t>
      </w:r>
      <w:r w:rsidR="007B5441" w:rsidRPr="00606715">
        <w:rPr>
          <w:rFonts w:cs="Garamond"/>
        </w:rPr>
        <w:t xml:space="preserve"> the selection committee may decide to grant a </w:t>
      </w:r>
      <w:r w:rsidR="008B3506">
        <w:rPr>
          <w:rFonts w:cs="Garamond"/>
        </w:rPr>
        <w:t>M</w:t>
      </w:r>
      <w:r w:rsidR="007B5441" w:rsidRPr="00606715">
        <w:rPr>
          <w:rFonts w:cs="Garamond"/>
        </w:rPr>
        <w:t xml:space="preserve">erit </w:t>
      </w:r>
      <w:r w:rsidR="008B3506">
        <w:rPr>
          <w:rFonts w:cs="Garamond"/>
        </w:rPr>
        <w:t>A</w:t>
      </w:r>
      <w:r w:rsidR="007B5441" w:rsidRPr="00606715">
        <w:rPr>
          <w:rFonts w:cs="Garamond"/>
        </w:rPr>
        <w:t xml:space="preserve">ward to nominated individuals or institutions in recognition of their long-term contribution or commitment to the conservation and wise use of wetlands and to principles of the Convention. </w:t>
      </w:r>
    </w:p>
    <w:p w:rsidR="007B5441" w:rsidRPr="000A221D" w:rsidRDefault="007B5441" w:rsidP="007B5441">
      <w:pPr>
        <w:spacing w:after="0" w:line="240" w:lineRule="auto"/>
        <w:contextualSpacing/>
        <w:rPr>
          <w:rFonts w:cs="Garamond"/>
        </w:rPr>
      </w:pPr>
    </w:p>
    <w:p w:rsidR="007B5441" w:rsidRPr="000A221D" w:rsidRDefault="007B5441" w:rsidP="007B5441">
      <w:pPr>
        <w:spacing w:after="0" w:line="240" w:lineRule="auto"/>
        <w:contextualSpacing/>
        <w:outlineLvl w:val="0"/>
        <w:rPr>
          <w:rFonts w:cs="Garamond"/>
          <w:b/>
          <w:bCs/>
        </w:rPr>
      </w:pPr>
      <w:r w:rsidRPr="000A221D">
        <w:rPr>
          <w:rFonts w:cs="Garamond"/>
          <w:b/>
          <w:bCs/>
        </w:rPr>
        <w:t>Eligibility</w:t>
      </w:r>
    </w:p>
    <w:p w:rsidR="007B5441" w:rsidRPr="000A221D" w:rsidRDefault="007B5441" w:rsidP="007B5441">
      <w:pPr>
        <w:tabs>
          <w:tab w:val="left" w:pos="3253"/>
        </w:tabs>
        <w:spacing w:after="0" w:line="240" w:lineRule="auto"/>
        <w:contextualSpacing/>
        <w:rPr>
          <w:rFonts w:cs="Garamond"/>
        </w:rPr>
      </w:pPr>
    </w:p>
    <w:p w:rsidR="007B5441" w:rsidRPr="000A221D" w:rsidRDefault="00125107" w:rsidP="00125107">
      <w:pPr>
        <w:spacing w:after="0" w:line="240" w:lineRule="auto"/>
        <w:ind w:left="425" w:hanging="425"/>
        <w:rPr>
          <w:rFonts w:cs="Garamond"/>
        </w:rPr>
      </w:pPr>
      <w:r>
        <w:rPr>
          <w:rFonts w:cs="Garamond"/>
        </w:rPr>
        <w:t>2.</w:t>
      </w:r>
      <w:r>
        <w:rPr>
          <w:rFonts w:cs="Garamond"/>
        </w:rPr>
        <w:tab/>
      </w:r>
      <w:r w:rsidR="007B5441" w:rsidRPr="000A221D">
        <w:rPr>
          <w:rFonts w:cs="Garamond"/>
        </w:rPr>
        <w:t>Individuals and groups of all nations are invited to nominate individuals, institutions (including government institutions and non-governmental organizations and community groups), or private companies, of any nation.</w:t>
      </w:r>
    </w:p>
    <w:p w:rsidR="007B5441" w:rsidRPr="000A221D" w:rsidRDefault="007B5441" w:rsidP="007B5441">
      <w:pPr>
        <w:pStyle w:val="ListParagraph"/>
        <w:spacing w:after="0" w:line="240" w:lineRule="auto"/>
        <w:ind w:left="426"/>
        <w:rPr>
          <w:rFonts w:cs="Garamond"/>
        </w:rPr>
      </w:pPr>
    </w:p>
    <w:p w:rsidR="007B5441" w:rsidRPr="000A221D" w:rsidRDefault="00125107" w:rsidP="00125107">
      <w:pPr>
        <w:spacing w:after="0" w:line="240" w:lineRule="auto"/>
        <w:ind w:left="425" w:hanging="425"/>
        <w:rPr>
          <w:rFonts w:cs="Garamond"/>
        </w:rPr>
      </w:pPr>
      <w:r>
        <w:rPr>
          <w:rFonts w:cs="Garamond"/>
        </w:rPr>
        <w:t>3.</w:t>
      </w:r>
      <w:r>
        <w:rPr>
          <w:rFonts w:cs="Garamond"/>
        </w:rPr>
        <w:tab/>
      </w:r>
      <w:r w:rsidR="007B5441" w:rsidRPr="000A221D">
        <w:rPr>
          <w:rFonts w:cs="Garamond"/>
        </w:rPr>
        <w:t>Nominees must be alive at the time of nomination. Awards will not be given posthumously.</w:t>
      </w:r>
    </w:p>
    <w:p w:rsidR="007B5441" w:rsidRPr="000A221D" w:rsidRDefault="007B5441" w:rsidP="00125107">
      <w:pPr>
        <w:spacing w:after="0" w:line="240" w:lineRule="auto"/>
        <w:ind w:left="425" w:hanging="425"/>
        <w:rPr>
          <w:rFonts w:cs="Garamond"/>
        </w:rPr>
      </w:pPr>
    </w:p>
    <w:p w:rsidR="007B5441" w:rsidRPr="00AF7612" w:rsidRDefault="00125107" w:rsidP="00125107">
      <w:pPr>
        <w:spacing w:after="0" w:line="240" w:lineRule="auto"/>
        <w:ind w:left="425" w:hanging="425"/>
        <w:rPr>
          <w:rFonts w:cs="Garamond"/>
        </w:rPr>
      </w:pPr>
      <w:r w:rsidRPr="00AF7612">
        <w:rPr>
          <w:rFonts w:cs="Garamond"/>
        </w:rPr>
        <w:t>4.</w:t>
      </w:r>
      <w:r w:rsidRPr="00AF7612">
        <w:rPr>
          <w:rFonts w:cs="Garamond"/>
        </w:rPr>
        <w:tab/>
      </w:r>
      <w:r w:rsidR="007B5441" w:rsidRPr="00AF7612">
        <w:rPr>
          <w:rFonts w:cs="Garamond"/>
        </w:rPr>
        <w:t>Self-nominations will not be accepted.</w:t>
      </w:r>
    </w:p>
    <w:p w:rsidR="0075261E" w:rsidRPr="00AF7612" w:rsidRDefault="0075261E" w:rsidP="00A46F14">
      <w:pPr>
        <w:spacing w:after="0" w:line="240" w:lineRule="auto"/>
        <w:ind w:left="425" w:hanging="425"/>
        <w:rPr>
          <w:rFonts w:cs="Garamond"/>
        </w:rPr>
      </w:pPr>
    </w:p>
    <w:p w:rsidR="0075261E" w:rsidRPr="00125107" w:rsidRDefault="00125107" w:rsidP="00125107">
      <w:pPr>
        <w:spacing w:after="0" w:line="240" w:lineRule="auto"/>
        <w:ind w:left="425" w:hanging="425"/>
        <w:rPr>
          <w:rFonts w:cs="Garamond"/>
        </w:rPr>
      </w:pPr>
      <w:r w:rsidRPr="00AF7612">
        <w:rPr>
          <w:rFonts w:cs="Garamond"/>
        </w:rPr>
        <w:t>5.</w:t>
      </w:r>
      <w:r w:rsidRPr="00AF7612">
        <w:rPr>
          <w:rFonts w:cs="Garamond"/>
        </w:rPr>
        <w:tab/>
      </w:r>
      <w:r w:rsidR="0075261E" w:rsidRPr="00AF7612">
        <w:rPr>
          <w:rFonts w:cs="Garamond"/>
        </w:rPr>
        <w:t>Individuals, groups or organizations previously involved or currently involved in legal proceedings will not be eligible.</w:t>
      </w:r>
    </w:p>
    <w:p w:rsidR="007B5441" w:rsidRPr="000A221D" w:rsidRDefault="007B5441" w:rsidP="00125107">
      <w:pPr>
        <w:spacing w:after="0" w:line="240" w:lineRule="auto"/>
        <w:ind w:left="425" w:hanging="425"/>
        <w:rPr>
          <w:rFonts w:cs="Garamond"/>
        </w:rPr>
      </w:pPr>
    </w:p>
    <w:p w:rsidR="007B5441" w:rsidRPr="00565B17" w:rsidRDefault="00125107" w:rsidP="00125107">
      <w:pPr>
        <w:spacing w:after="0" w:line="240" w:lineRule="auto"/>
        <w:ind w:left="425" w:hanging="425"/>
        <w:rPr>
          <w:rFonts w:cs="Garamond"/>
        </w:rPr>
      </w:pPr>
      <w:r>
        <w:rPr>
          <w:rFonts w:cs="Garamond"/>
        </w:rPr>
        <w:t>6.</w:t>
      </w:r>
      <w:r>
        <w:rPr>
          <w:rFonts w:cs="Garamond"/>
        </w:rPr>
        <w:tab/>
      </w:r>
      <w:r w:rsidR="007B5441" w:rsidRPr="000A221D">
        <w:rPr>
          <w:rFonts w:cs="Garamond"/>
        </w:rPr>
        <w:t xml:space="preserve">Nominations of current members of the Standing Committee, members and invited experts </w:t>
      </w:r>
      <w:r w:rsidR="0075261E" w:rsidRPr="000A221D">
        <w:rPr>
          <w:rFonts w:cs="Garamond"/>
        </w:rPr>
        <w:t xml:space="preserve">of </w:t>
      </w:r>
      <w:r w:rsidR="0075261E">
        <w:rPr>
          <w:rFonts w:cs="Garamond"/>
        </w:rPr>
        <w:t>the</w:t>
      </w:r>
      <w:r w:rsidR="007B5441">
        <w:rPr>
          <w:rFonts w:cs="Garamond"/>
        </w:rPr>
        <w:t xml:space="preserve"> </w:t>
      </w:r>
      <w:r w:rsidR="007B5441" w:rsidRPr="000A221D">
        <w:rPr>
          <w:rFonts w:cs="Garamond"/>
        </w:rPr>
        <w:t xml:space="preserve">Scientific and </w:t>
      </w:r>
      <w:r w:rsidR="007B5441" w:rsidRPr="00565B17">
        <w:rPr>
          <w:rFonts w:cs="Garamond"/>
        </w:rPr>
        <w:t>Technical Review Panel, and Secretariat staff members will not be accepted.</w:t>
      </w:r>
    </w:p>
    <w:p w:rsidR="007B5441" w:rsidRPr="00565B17" w:rsidRDefault="007B5441" w:rsidP="007B5441">
      <w:pPr>
        <w:spacing w:after="0" w:line="240" w:lineRule="auto"/>
        <w:ind w:left="600" w:hanging="600"/>
        <w:contextualSpacing/>
        <w:rPr>
          <w:rFonts w:cs="Garamond"/>
        </w:rPr>
      </w:pPr>
    </w:p>
    <w:p w:rsidR="007B5441" w:rsidRPr="00565B17" w:rsidRDefault="007B5441" w:rsidP="007B5441">
      <w:pPr>
        <w:spacing w:after="0" w:line="240" w:lineRule="auto"/>
        <w:ind w:left="600" w:hanging="600"/>
        <w:contextualSpacing/>
        <w:outlineLvl w:val="0"/>
        <w:rPr>
          <w:rFonts w:cs="Garamond"/>
          <w:b/>
        </w:rPr>
      </w:pPr>
      <w:r w:rsidRPr="00565B17">
        <w:rPr>
          <w:rFonts w:cs="Garamond"/>
          <w:b/>
        </w:rPr>
        <w:t>Criteria</w:t>
      </w:r>
    </w:p>
    <w:p w:rsidR="007B5441" w:rsidRPr="00565B17" w:rsidRDefault="007B5441" w:rsidP="007B5441">
      <w:pPr>
        <w:spacing w:after="0" w:line="240" w:lineRule="auto"/>
        <w:ind w:left="600" w:hanging="600"/>
        <w:contextualSpacing/>
        <w:rPr>
          <w:rFonts w:cs="Garamond"/>
        </w:rPr>
      </w:pPr>
    </w:p>
    <w:p w:rsidR="007B5441" w:rsidRPr="00565B17" w:rsidRDefault="00125107" w:rsidP="00125107">
      <w:pPr>
        <w:spacing w:after="0" w:line="240" w:lineRule="auto"/>
        <w:ind w:left="425" w:hanging="425"/>
        <w:rPr>
          <w:rFonts w:cs="Garamond"/>
        </w:rPr>
      </w:pPr>
      <w:r w:rsidRPr="00565B17">
        <w:rPr>
          <w:rFonts w:cs="Garamond"/>
        </w:rPr>
        <w:t>7.</w:t>
      </w:r>
      <w:r w:rsidRPr="00565B17">
        <w:rPr>
          <w:rFonts w:cs="Garamond"/>
        </w:rPr>
        <w:tab/>
      </w:r>
      <w:r w:rsidR="007B5441" w:rsidRPr="00565B17">
        <w:rPr>
          <w:rFonts w:cs="Garamond"/>
          <w:b/>
        </w:rPr>
        <w:t xml:space="preserve">Criteria applicable to all </w:t>
      </w:r>
      <w:r w:rsidR="00565B17" w:rsidRPr="00565B17">
        <w:rPr>
          <w:rFonts w:cs="Garamond"/>
          <w:b/>
        </w:rPr>
        <w:t xml:space="preserve">Award </w:t>
      </w:r>
      <w:r w:rsidR="007B5441" w:rsidRPr="00565B17">
        <w:rPr>
          <w:rFonts w:cs="Garamond"/>
          <w:b/>
        </w:rPr>
        <w:t>categories</w:t>
      </w:r>
      <w:r w:rsidR="007B5441" w:rsidRPr="00565B17">
        <w:rPr>
          <w:rFonts w:cs="Garamond"/>
        </w:rPr>
        <w:t xml:space="preserve">: </w:t>
      </w:r>
    </w:p>
    <w:p w:rsidR="007B5441" w:rsidRPr="00565B17" w:rsidRDefault="007B5441" w:rsidP="007B5441">
      <w:pPr>
        <w:spacing w:after="0" w:line="240" w:lineRule="auto"/>
        <w:ind w:left="600" w:hanging="600"/>
        <w:contextualSpacing/>
        <w:rPr>
          <w:rFonts w:cs="Garamond"/>
        </w:rPr>
      </w:pPr>
    </w:p>
    <w:p w:rsidR="007B5441" w:rsidRPr="00565B17" w:rsidRDefault="007B5441" w:rsidP="007B5441">
      <w:pPr>
        <w:spacing w:after="0" w:line="240" w:lineRule="auto"/>
        <w:ind w:left="426"/>
        <w:contextualSpacing/>
        <w:rPr>
          <w:rFonts w:cs="Garamond"/>
        </w:rPr>
      </w:pPr>
      <w:r w:rsidRPr="00565B17">
        <w:rPr>
          <w:rFonts w:cs="Garamond"/>
        </w:rPr>
        <w:t>The selection of nominees and Award winners will be based on the satisfaction of several of the following criteria:</w:t>
      </w:r>
    </w:p>
    <w:p w:rsidR="007B5441" w:rsidRPr="00565B17" w:rsidRDefault="007B5441" w:rsidP="007B5441">
      <w:pPr>
        <w:spacing w:after="0" w:line="240" w:lineRule="auto"/>
        <w:ind w:left="426"/>
        <w:contextualSpacing/>
        <w:rPr>
          <w:rFonts w:cs="Garamond"/>
        </w:rPr>
      </w:pPr>
    </w:p>
    <w:p w:rsidR="007B5441" w:rsidRPr="00565B17" w:rsidRDefault="00125107" w:rsidP="00125107">
      <w:pPr>
        <w:spacing w:after="0" w:line="240" w:lineRule="auto"/>
        <w:ind w:left="850" w:hanging="425"/>
        <w:rPr>
          <w:rFonts w:cs="Garamond"/>
        </w:rPr>
      </w:pPr>
      <w:r w:rsidRPr="00565B17">
        <w:rPr>
          <w:rFonts w:cs="Garamond"/>
        </w:rPr>
        <w:t>a.</w:t>
      </w:r>
      <w:r w:rsidRPr="00565B17">
        <w:rPr>
          <w:rFonts w:cs="Garamond"/>
        </w:rPr>
        <w:tab/>
      </w:r>
      <w:r w:rsidR="007B5441" w:rsidRPr="00565B17">
        <w:rPr>
          <w:rFonts w:cs="Garamond"/>
        </w:rPr>
        <w:t>A proven and documented record of achievement and success;</w:t>
      </w:r>
    </w:p>
    <w:p w:rsidR="007B5441" w:rsidRPr="00565B17" w:rsidRDefault="00125107" w:rsidP="00125107">
      <w:pPr>
        <w:spacing w:after="0" w:line="240" w:lineRule="auto"/>
        <w:ind w:left="850" w:hanging="425"/>
        <w:rPr>
          <w:rFonts w:cs="Garamond"/>
        </w:rPr>
      </w:pPr>
      <w:r w:rsidRPr="00565B17">
        <w:rPr>
          <w:rFonts w:cs="Garamond"/>
        </w:rPr>
        <w:lastRenderedPageBreak/>
        <w:t>b.</w:t>
      </w:r>
      <w:r w:rsidRPr="00565B17">
        <w:rPr>
          <w:rFonts w:cs="Garamond"/>
        </w:rPr>
        <w:tab/>
      </w:r>
      <w:r w:rsidR="007B5441" w:rsidRPr="00565B17">
        <w:rPr>
          <w:rFonts w:cs="Garamond"/>
        </w:rPr>
        <w:t>A direct link between activities and the implementation of the Convention for the wise use of wetlands including the network of Wetlands of International Importance, whether locally, nationally, regionally or globally;</w:t>
      </w:r>
    </w:p>
    <w:p w:rsidR="007B5441" w:rsidRPr="00565B17" w:rsidRDefault="00125107" w:rsidP="00125107">
      <w:pPr>
        <w:spacing w:after="0" w:line="240" w:lineRule="auto"/>
        <w:ind w:left="850" w:hanging="425"/>
        <w:rPr>
          <w:rFonts w:cs="Garamond"/>
        </w:rPr>
      </w:pPr>
      <w:r w:rsidRPr="00565B17">
        <w:rPr>
          <w:rFonts w:cs="Garamond"/>
        </w:rPr>
        <w:t>c.</w:t>
      </w:r>
      <w:r w:rsidRPr="00565B17">
        <w:rPr>
          <w:rFonts w:cs="Garamond"/>
        </w:rPr>
        <w:tab/>
      </w:r>
      <w:r w:rsidR="007B5441" w:rsidRPr="00565B17">
        <w:rPr>
          <w:rFonts w:cs="Garamond"/>
        </w:rPr>
        <w:t>The capacity of activities to be replicated, to inspire others or to serve as practical examples for others;</w:t>
      </w:r>
    </w:p>
    <w:p w:rsidR="007B5441" w:rsidRPr="00565B17" w:rsidRDefault="00125107" w:rsidP="00125107">
      <w:pPr>
        <w:spacing w:after="0" w:line="240" w:lineRule="auto"/>
        <w:ind w:left="850" w:hanging="425"/>
        <w:rPr>
          <w:rFonts w:cs="Garamond"/>
        </w:rPr>
      </w:pPr>
      <w:r w:rsidRPr="00565B17">
        <w:rPr>
          <w:rFonts w:cs="Garamond"/>
        </w:rPr>
        <w:t>d.</w:t>
      </w:r>
      <w:r w:rsidRPr="00565B17">
        <w:rPr>
          <w:rFonts w:cs="Garamond"/>
        </w:rPr>
        <w:tab/>
      </w:r>
      <w:r w:rsidR="007B5441" w:rsidRPr="00565B17">
        <w:rPr>
          <w:rFonts w:cs="Garamond"/>
        </w:rPr>
        <w:t>The significance of achievements, regardless of the geographic scale of their impact;</w:t>
      </w:r>
    </w:p>
    <w:p w:rsidR="007B5441" w:rsidRPr="00565B17" w:rsidRDefault="00125107" w:rsidP="00125107">
      <w:pPr>
        <w:spacing w:after="0" w:line="240" w:lineRule="auto"/>
        <w:ind w:left="850" w:hanging="425"/>
        <w:rPr>
          <w:rFonts w:cs="Garamond"/>
        </w:rPr>
      </w:pPr>
      <w:r w:rsidRPr="00565B17">
        <w:rPr>
          <w:rFonts w:cs="Garamond"/>
        </w:rPr>
        <w:t>e.</w:t>
      </w:r>
      <w:r w:rsidRPr="00565B17">
        <w:rPr>
          <w:rFonts w:cs="Garamond"/>
        </w:rPr>
        <w:tab/>
      </w:r>
      <w:r w:rsidR="007B5441" w:rsidRPr="00565B17">
        <w:rPr>
          <w:rFonts w:cs="Garamond"/>
        </w:rPr>
        <w:t>The demonstrable impact of activities on awareness of wetlands and their values and the services they provide; and</w:t>
      </w:r>
    </w:p>
    <w:p w:rsidR="007B5441" w:rsidRPr="00565B17" w:rsidRDefault="00125107" w:rsidP="00125107">
      <w:pPr>
        <w:spacing w:after="0" w:line="240" w:lineRule="auto"/>
        <w:ind w:left="850" w:hanging="425"/>
        <w:rPr>
          <w:rFonts w:cs="Garamond"/>
        </w:rPr>
      </w:pPr>
      <w:r w:rsidRPr="00565B17">
        <w:rPr>
          <w:rFonts w:cs="Garamond"/>
        </w:rPr>
        <w:t>f.</w:t>
      </w:r>
      <w:r w:rsidRPr="00565B17">
        <w:rPr>
          <w:rFonts w:cs="Garamond"/>
        </w:rPr>
        <w:tab/>
      </w:r>
      <w:r w:rsidR="007B5441" w:rsidRPr="00565B17">
        <w:rPr>
          <w:rFonts w:cs="Garamond"/>
        </w:rPr>
        <w:t xml:space="preserve">The clarity with which the nomination is presented and the activities and achievements described. </w:t>
      </w:r>
    </w:p>
    <w:p w:rsidR="007B5441" w:rsidRPr="00565B17" w:rsidRDefault="00125107" w:rsidP="00125107">
      <w:pPr>
        <w:spacing w:after="0" w:line="240" w:lineRule="auto"/>
        <w:ind w:left="850" w:hanging="425"/>
        <w:rPr>
          <w:rFonts w:cs="Garamond"/>
        </w:rPr>
      </w:pPr>
      <w:r w:rsidRPr="00565B17">
        <w:rPr>
          <w:rFonts w:cs="Garamond"/>
        </w:rPr>
        <w:t>g.</w:t>
      </w:r>
      <w:r w:rsidRPr="00565B17">
        <w:rPr>
          <w:rFonts w:cs="Garamond"/>
        </w:rPr>
        <w:tab/>
      </w:r>
      <w:r w:rsidR="007B5441" w:rsidRPr="00565B17">
        <w:rPr>
          <w:rFonts w:cs="Garamond"/>
        </w:rPr>
        <w:t>Requests for study grants will not be considered.</w:t>
      </w:r>
    </w:p>
    <w:p w:rsidR="007B5441" w:rsidRPr="00565B17" w:rsidRDefault="007B5441" w:rsidP="007B5441">
      <w:pPr>
        <w:spacing w:after="0" w:line="240" w:lineRule="auto"/>
        <w:ind w:left="600" w:hanging="600"/>
        <w:contextualSpacing/>
        <w:rPr>
          <w:rFonts w:cs="Garamond"/>
        </w:rPr>
      </w:pPr>
    </w:p>
    <w:p w:rsidR="007B5441" w:rsidRPr="00565B17" w:rsidRDefault="00125107" w:rsidP="00125107">
      <w:pPr>
        <w:spacing w:after="0" w:line="240" w:lineRule="auto"/>
        <w:ind w:left="425" w:hanging="425"/>
        <w:rPr>
          <w:rFonts w:cs="Garamond"/>
          <w:b/>
        </w:rPr>
      </w:pPr>
      <w:r w:rsidRPr="00565B17">
        <w:rPr>
          <w:rFonts w:cs="Garamond"/>
        </w:rPr>
        <w:t>8.</w:t>
      </w:r>
      <w:r w:rsidRPr="00565B17">
        <w:rPr>
          <w:rFonts w:cs="Garamond"/>
        </w:rPr>
        <w:tab/>
      </w:r>
      <w:r w:rsidR="007B5441" w:rsidRPr="00565B17">
        <w:rPr>
          <w:rFonts w:cs="Garamond"/>
          <w:b/>
        </w:rPr>
        <w:t>Criteria applicable to the Award for Wetland Wise Use:</w:t>
      </w:r>
    </w:p>
    <w:p w:rsidR="007B5441" w:rsidRPr="00565B17" w:rsidRDefault="007B5441" w:rsidP="00606715">
      <w:pPr>
        <w:tabs>
          <w:tab w:val="left" w:pos="3450"/>
        </w:tabs>
        <w:spacing w:after="0" w:line="240" w:lineRule="auto"/>
        <w:rPr>
          <w:rFonts w:cs="Garamond"/>
        </w:rPr>
      </w:pPr>
    </w:p>
    <w:p w:rsidR="007B5441" w:rsidRPr="00565B17" w:rsidRDefault="007B5441" w:rsidP="007B5441">
      <w:pPr>
        <w:spacing w:after="0" w:line="240" w:lineRule="auto"/>
        <w:ind w:left="426"/>
        <w:contextualSpacing/>
        <w:rPr>
          <w:rFonts w:cs="Garamond"/>
        </w:rPr>
      </w:pPr>
      <w:r w:rsidRPr="00565B17">
        <w:rPr>
          <w:rFonts w:cs="Garamond"/>
        </w:rPr>
        <w:t>The concept of the wise use of wetlands, defined as “the maintenance of their ecological character, achieved through the implementation of ecosystem approaches, within the context of sustainable developmen</w:t>
      </w:r>
      <w:r w:rsidR="00C3529F" w:rsidRPr="00565B17">
        <w:rPr>
          <w:rFonts w:cs="Garamond"/>
        </w:rPr>
        <w:t>t” is at the heart of the Convention on Wetlands</w:t>
      </w:r>
      <w:r w:rsidRPr="00565B17">
        <w:rPr>
          <w:rFonts w:cs="Garamond"/>
        </w:rPr>
        <w:t xml:space="preserve"> philosophy. Nominees will be favoured which demonstrate outstanding achievement in meeting one or several of the following criteria: </w:t>
      </w:r>
    </w:p>
    <w:p w:rsidR="00606715" w:rsidRPr="00565B17" w:rsidRDefault="00606715" w:rsidP="007B5441">
      <w:pPr>
        <w:spacing w:after="0" w:line="240" w:lineRule="auto"/>
        <w:ind w:left="426"/>
        <w:contextualSpacing/>
        <w:rPr>
          <w:rFonts w:cs="Garamond"/>
        </w:rPr>
      </w:pPr>
    </w:p>
    <w:p w:rsidR="007B5441" w:rsidRPr="00565B17" w:rsidRDefault="00606715" w:rsidP="00606715">
      <w:pPr>
        <w:spacing w:after="0" w:line="240" w:lineRule="auto"/>
        <w:ind w:left="850" w:hanging="425"/>
        <w:rPr>
          <w:rFonts w:cs="Garamond"/>
        </w:rPr>
      </w:pPr>
      <w:r w:rsidRPr="00565B17">
        <w:rPr>
          <w:rFonts w:cs="Garamond"/>
        </w:rPr>
        <w:t>a.</w:t>
      </w:r>
      <w:r w:rsidRPr="00565B17">
        <w:rPr>
          <w:rFonts w:cs="Garamond"/>
        </w:rPr>
        <w:tab/>
      </w:r>
      <w:r w:rsidR="007B5441" w:rsidRPr="00565B17">
        <w:rPr>
          <w:rFonts w:cs="Garamond"/>
        </w:rPr>
        <w:t>Demonstrable positive outcomes of sustainable wetland practices;</w:t>
      </w:r>
    </w:p>
    <w:p w:rsidR="007B5441" w:rsidRPr="00565B17" w:rsidRDefault="00606715" w:rsidP="00606715">
      <w:pPr>
        <w:spacing w:after="0" w:line="240" w:lineRule="auto"/>
        <w:ind w:left="850" w:hanging="425"/>
        <w:rPr>
          <w:rFonts w:cs="Garamond"/>
        </w:rPr>
      </w:pPr>
      <w:r w:rsidRPr="00565B17">
        <w:rPr>
          <w:rFonts w:cs="Garamond"/>
        </w:rPr>
        <w:t>b.</w:t>
      </w:r>
      <w:r w:rsidRPr="00565B17">
        <w:rPr>
          <w:rFonts w:cs="Garamond"/>
        </w:rPr>
        <w:tab/>
      </w:r>
      <w:r w:rsidR="007B5441" w:rsidRPr="00565B17">
        <w:rPr>
          <w:rFonts w:cs="Garamond"/>
        </w:rPr>
        <w:t>Demonstrable overall benefits in the area where activities are being implemented;</w:t>
      </w:r>
    </w:p>
    <w:p w:rsidR="007B5441" w:rsidRPr="00565B17" w:rsidRDefault="00606715" w:rsidP="00606715">
      <w:pPr>
        <w:spacing w:after="0" w:line="240" w:lineRule="auto"/>
        <w:ind w:left="850" w:hanging="425"/>
        <w:rPr>
          <w:rFonts w:cs="Garamond"/>
        </w:rPr>
      </w:pPr>
      <w:r w:rsidRPr="00565B17">
        <w:rPr>
          <w:rFonts w:cs="Garamond"/>
        </w:rPr>
        <w:t>c.</w:t>
      </w:r>
      <w:r w:rsidRPr="00565B17">
        <w:rPr>
          <w:rFonts w:cs="Garamond"/>
        </w:rPr>
        <w:tab/>
      </w:r>
      <w:r w:rsidR="007B5441" w:rsidRPr="00565B17">
        <w:rPr>
          <w:rFonts w:cs="Garamond"/>
        </w:rPr>
        <w:t>Demonstrated use of the ecosystem approach within a sustainable development context;</w:t>
      </w:r>
    </w:p>
    <w:p w:rsidR="007B5441" w:rsidRPr="00565B17" w:rsidRDefault="00606715" w:rsidP="00606715">
      <w:pPr>
        <w:spacing w:after="0" w:line="240" w:lineRule="auto"/>
        <w:ind w:left="850" w:hanging="425"/>
        <w:rPr>
          <w:rFonts w:cs="Garamond"/>
        </w:rPr>
      </w:pPr>
      <w:r w:rsidRPr="00565B17">
        <w:rPr>
          <w:rFonts w:cs="Garamond"/>
        </w:rPr>
        <w:t>d.</w:t>
      </w:r>
      <w:r w:rsidRPr="00565B17">
        <w:rPr>
          <w:rFonts w:cs="Garamond"/>
        </w:rPr>
        <w:tab/>
      </w:r>
      <w:r w:rsidR="007B5441" w:rsidRPr="00565B17">
        <w:rPr>
          <w:rFonts w:cs="Garamond"/>
        </w:rPr>
        <w:t>A mission and purpose that relates directly to the conservation of wetlands and the communication of its importance;</w:t>
      </w:r>
    </w:p>
    <w:p w:rsidR="007B5441" w:rsidRPr="00565B17" w:rsidRDefault="00606715" w:rsidP="00606715">
      <w:pPr>
        <w:spacing w:after="0" w:line="240" w:lineRule="auto"/>
        <w:ind w:left="850" w:hanging="425"/>
        <w:rPr>
          <w:rFonts w:cs="Garamond"/>
        </w:rPr>
      </w:pPr>
      <w:r w:rsidRPr="00565B17">
        <w:rPr>
          <w:rFonts w:cs="Garamond"/>
        </w:rPr>
        <w:t>e.</w:t>
      </w:r>
      <w:r w:rsidRPr="00565B17">
        <w:rPr>
          <w:rFonts w:cs="Garamond"/>
        </w:rPr>
        <w:tab/>
      </w:r>
      <w:r w:rsidR="007B5441" w:rsidRPr="00565B17">
        <w:rPr>
          <w:rFonts w:cs="Garamond"/>
        </w:rPr>
        <w:t>Replicability of the approaches and outcomes; and</w:t>
      </w:r>
    </w:p>
    <w:p w:rsidR="007B5441" w:rsidRPr="00565B17" w:rsidRDefault="00606715" w:rsidP="00606715">
      <w:pPr>
        <w:spacing w:after="0" w:line="240" w:lineRule="auto"/>
        <w:ind w:left="850" w:hanging="425"/>
        <w:rPr>
          <w:rFonts w:cs="Garamond"/>
        </w:rPr>
      </w:pPr>
      <w:r w:rsidRPr="00565B17">
        <w:rPr>
          <w:rFonts w:cs="Garamond"/>
        </w:rPr>
        <w:t>f.</w:t>
      </w:r>
      <w:r w:rsidRPr="00565B17">
        <w:rPr>
          <w:rFonts w:cs="Garamond"/>
        </w:rPr>
        <w:tab/>
      </w:r>
      <w:r w:rsidR="007B5441" w:rsidRPr="00565B17">
        <w:rPr>
          <w:rFonts w:cs="Garamond"/>
        </w:rPr>
        <w:t>Reconciliation of sustainable resource use practices with long-term wetland conservation objectives.</w:t>
      </w:r>
    </w:p>
    <w:p w:rsidR="007B5441" w:rsidRPr="00565B17" w:rsidRDefault="007B5441" w:rsidP="007B5441">
      <w:pPr>
        <w:spacing w:after="0" w:line="240" w:lineRule="auto"/>
        <w:contextualSpacing/>
        <w:rPr>
          <w:rFonts w:cs="Garamond"/>
        </w:rPr>
      </w:pPr>
    </w:p>
    <w:p w:rsidR="007B5441" w:rsidRPr="00565B17" w:rsidRDefault="00606715" w:rsidP="00606715">
      <w:pPr>
        <w:spacing w:after="0" w:line="240" w:lineRule="auto"/>
        <w:ind w:left="425" w:hanging="425"/>
        <w:rPr>
          <w:rFonts w:cs="Garamond"/>
        </w:rPr>
      </w:pPr>
      <w:r w:rsidRPr="00565B17">
        <w:rPr>
          <w:rFonts w:cs="Garamond"/>
        </w:rPr>
        <w:t>9.</w:t>
      </w:r>
      <w:r w:rsidRPr="00565B17">
        <w:rPr>
          <w:rFonts w:cs="Garamond"/>
        </w:rPr>
        <w:tab/>
      </w:r>
      <w:r w:rsidR="007B5441" w:rsidRPr="00565B17">
        <w:rPr>
          <w:rFonts w:cs="Garamond"/>
          <w:b/>
        </w:rPr>
        <w:t>Criteria applicable to the Award for Wetland Innovation</w:t>
      </w:r>
      <w:r w:rsidR="007B5441" w:rsidRPr="00565B17">
        <w:rPr>
          <w:rFonts w:cs="Garamond"/>
        </w:rPr>
        <w:t>:</w:t>
      </w:r>
    </w:p>
    <w:p w:rsidR="007B5441" w:rsidRPr="00565B17" w:rsidRDefault="007B5441" w:rsidP="007B5441">
      <w:pPr>
        <w:spacing w:after="0" w:line="240" w:lineRule="auto"/>
        <w:ind w:left="426"/>
        <w:contextualSpacing/>
        <w:rPr>
          <w:rFonts w:cs="Garamond"/>
        </w:rPr>
      </w:pPr>
    </w:p>
    <w:p w:rsidR="007B5441" w:rsidRPr="00565B17" w:rsidRDefault="007B5441" w:rsidP="007B5441">
      <w:pPr>
        <w:spacing w:after="0" w:line="240" w:lineRule="auto"/>
        <w:ind w:left="426"/>
        <w:contextualSpacing/>
        <w:rPr>
          <w:rFonts w:cs="Garamond"/>
        </w:rPr>
      </w:pPr>
      <w:r w:rsidRPr="00565B17">
        <w:rPr>
          <w:rFonts w:cs="Garamond"/>
        </w:rPr>
        <w:t>Nominees will be favoured which demonstrate innovative actions supporting the conservation and wise use of wetlands, whether through new techniques or new approaches, which meet one or several of the following criteria:</w:t>
      </w:r>
    </w:p>
    <w:p w:rsidR="00606715" w:rsidRPr="00565B17" w:rsidRDefault="00606715" w:rsidP="007B5441">
      <w:pPr>
        <w:spacing w:after="0" w:line="240" w:lineRule="auto"/>
        <w:ind w:left="426"/>
        <w:contextualSpacing/>
        <w:rPr>
          <w:rFonts w:cs="Garamond"/>
        </w:rPr>
      </w:pPr>
    </w:p>
    <w:p w:rsidR="007B5441" w:rsidRPr="00565B17" w:rsidRDefault="00606715" w:rsidP="00606715">
      <w:pPr>
        <w:spacing w:after="0" w:line="240" w:lineRule="auto"/>
        <w:ind w:left="850" w:hanging="425"/>
        <w:rPr>
          <w:rFonts w:cs="Garamond"/>
        </w:rPr>
      </w:pPr>
      <w:r w:rsidRPr="00565B17">
        <w:rPr>
          <w:rFonts w:cs="Garamond"/>
        </w:rPr>
        <w:t>a.</w:t>
      </w:r>
      <w:r w:rsidRPr="00565B17">
        <w:rPr>
          <w:rFonts w:cs="Garamond"/>
        </w:rPr>
        <w:tab/>
      </w:r>
      <w:r w:rsidR="007B5441" w:rsidRPr="00565B17">
        <w:rPr>
          <w:rFonts w:cs="Garamond"/>
        </w:rPr>
        <w:t>An innovation, which is truly a new concept rather than a variation of an existing one;</w:t>
      </w:r>
    </w:p>
    <w:p w:rsidR="007B5441" w:rsidRPr="00565B17" w:rsidRDefault="00606715" w:rsidP="00606715">
      <w:pPr>
        <w:spacing w:after="0" w:line="240" w:lineRule="auto"/>
        <w:ind w:left="850" w:hanging="425"/>
        <w:rPr>
          <w:rFonts w:cs="Garamond"/>
        </w:rPr>
      </w:pPr>
      <w:r w:rsidRPr="00565B17">
        <w:rPr>
          <w:rFonts w:cs="Garamond"/>
        </w:rPr>
        <w:t>b.</w:t>
      </w:r>
      <w:r w:rsidRPr="00565B17">
        <w:rPr>
          <w:rFonts w:cs="Garamond"/>
        </w:rPr>
        <w:tab/>
      </w:r>
      <w:r w:rsidR="007B5441" w:rsidRPr="00565B17">
        <w:rPr>
          <w:rFonts w:cs="Garamond"/>
        </w:rPr>
        <w:t>The demonstrable usefulness and impact of the innovation;</w:t>
      </w:r>
    </w:p>
    <w:p w:rsidR="007B5441" w:rsidRPr="00565B17" w:rsidRDefault="00606715" w:rsidP="00606715">
      <w:pPr>
        <w:spacing w:after="0" w:line="240" w:lineRule="auto"/>
        <w:ind w:left="850" w:hanging="425"/>
        <w:rPr>
          <w:rFonts w:cs="Garamond"/>
        </w:rPr>
      </w:pPr>
      <w:r w:rsidRPr="00565B17">
        <w:rPr>
          <w:rFonts w:cs="Garamond"/>
        </w:rPr>
        <w:t>c.</w:t>
      </w:r>
      <w:r w:rsidRPr="00565B17">
        <w:rPr>
          <w:rFonts w:cs="Garamond"/>
        </w:rPr>
        <w:tab/>
      </w:r>
      <w:r w:rsidR="007B5441" w:rsidRPr="00565B17">
        <w:rPr>
          <w:rFonts w:cs="Garamond"/>
        </w:rPr>
        <w:t>Its demonstrable applicability, practicality, and replicability; and</w:t>
      </w:r>
    </w:p>
    <w:p w:rsidR="007B5441" w:rsidRPr="00565B17" w:rsidRDefault="00606715" w:rsidP="00606715">
      <w:pPr>
        <w:spacing w:after="0" w:line="240" w:lineRule="auto"/>
        <w:ind w:left="850" w:hanging="425"/>
        <w:rPr>
          <w:rFonts w:cs="Garamond"/>
        </w:rPr>
      </w:pPr>
      <w:r w:rsidRPr="00565B17">
        <w:rPr>
          <w:rFonts w:cs="Garamond"/>
        </w:rPr>
        <w:t>d.</w:t>
      </w:r>
      <w:r w:rsidRPr="00565B17">
        <w:rPr>
          <w:rFonts w:cs="Garamond"/>
        </w:rPr>
        <w:tab/>
      </w:r>
      <w:r w:rsidR="007B5441" w:rsidRPr="00565B17">
        <w:rPr>
          <w:rFonts w:cs="Garamond"/>
        </w:rPr>
        <w:t>Wide recognition of the innovation.</w:t>
      </w:r>
    </w:p>
    <w:p w:rsidR="007B5441" w:rsidRPr="00565B17" w:rsidRDefault="007B5441" w:rsidP="007B5441">
      <w:pPr>
        <w:spacing w:after="0" w:line="240" w:lineRule="auto"/>
        <w:contextualSpacing/>
        <w:rPr>
          <w:rFonts w:cs="Garamond"/>
        </w:rPr>
      </w:pPr>
    </w:p>
    <w:p w:rsidR="007B5441" w:rsidRPr="000A221D" w:rsidRDefault="00606715" w:rsidP="00606715">
      <w:pPr>
        <w:spacing w:after="0" w:line="240" w:lineRule="auto"/>
        <w:ind w:left="425" w:hanging="425"/>
        <w:rPr>
          <w:rFonts w:cs="Garamond"/>
        </w:rPr>
      </w:pPr>
      <w:r w:rsidRPr="00565B17">
        <w:rPr>
          <w:rFonts w:cs="Garamond"/>
        </w:rPr>
        <w:t>10.</w:t>
      </w:r>
      <w:r w:rsidRPr="00565B17">
        <w:rPr>
          <w:rFonts w:cs="Garamond"/>
        </w:rPr>
        <w:tab/>
      </w:r>
      <w:r w:rsidR="007B5441" w:rsidRPr="00565B17">
        <w:rPr>
          <w:rFonts w:cs="Garamond"/>
          <w:b/>
        </w:rPr>
        <w:t>Criteria applicable to the Award for Young</w:t>
      </w:r>
      <w:r w:rsidR="007B5441" w:rsidRPr="00606715">
        <w:rPr>
          <w:rFonts w:cs="Garamond"/>
          <w:b/>
        </w:rPr>
        <w:t xml:space="preserve"> Wetland Champions</w:t>
      </w:r>
      <w:r w:rsidR="007B5441" w:rsidRPr="000A221D">
        <w:rPr>
          <w:rFonts w:cs="Garamond"/>
        </w:rPr>
        <w:t>:</w:t>
      </w:r>
    </w:p>
    <w:p w:rsidR="007B5441" w:rsidRPr="000A221D" w:rsidRDefault="007B5441" w:rsidP="007B5441">
      <w:pPr>
        <w:spacing w:after="0" w:line="240" w:lineRule="auto"/>
        <w:ind w:left="426"/>
        <w:contextualSpacing/>
        <w:rPr>
          <w:rFonts w:cs="Garamond"/>
          <w:bCs/>
        </w:rPr>
      </w:pPr>
    </w:p>
    <w:p w:rsidR="007B5441" w:rsidRDefault="007B5441" w:rsidP="007B5441">
      <w:pPr>
        <w:spacing w:after="0" w:line="240" w:lineRule="auto"/>
        <w:ind w:left="426"/>
        <w:contextualSpacing/>
        <w:rPr>
          <w:rFonts w:cs="Garamond"/>
          <w:bCs/>
        </w:rPr>
      </w:pPr>
      <w:r w:rsidRPr="000A221D">
        <w:rPr>
          <w:rFonts w:cs="Garamond"/>
          <w:bCs/>
        </w:rPr>
        <w:t>Nominations will be assessed against the following criteria:</w:t>
      </w:r>
    </w:p>
    <w:p w:rsidR="00606715" w:rsidRPr="000A221D" w:rsidRDefault="00606715" w:rsidP="007B5441">
      <w:pPr>
        <w:spacing w:after="0" w:line="240" w:lineRule="auto"/>
        <w:ind w:left="426"/>
        <w:contextualSpacing/>
        <w:rPr>
          <w:rFonts w:cs="Garamond"/>
        </w:rPr>
      </w:pPr>
    </w:p>
    <w:p w:rsidR="007B5441" w:rsidRPr="000A221D" w:rsidRDefault="00606715" w:rsidP="00606715">
      <w:pPr>
        <w:spacing w:after="0" w:line="240" w:lineRule="auto"/>
        <w:ind w:left="850" w:hanging="425"/>
        <w:rPr>
          <w:rFonts w:cs="Garamond"/>
        </w:rPr>
      </w:pPr>
      <w:r>
        <w:rPr>
          <w:rFonts w:cs="Garamond"/>
        </w:rPr>
        <w:t>a.</w:t>
      </w:r>
      <w:r>
        <w:rPr>
          <w:rFonts w:cs="Garamond"/>
        </w:rPr>
        <w:tab/>
      </w:r>
      <w:r w:rsidR="007B5441" w:rsidRPr="000A221D">
        <w:rPr>
          <w:rFonts w:cs="Garamond"/>
        </w:rPr>
        <w:t>Individuals nominated should be between 18 and 30 years old at the time of nomination. The members and leader(s) of nominated groups should be within the same age range. Dates of birth will be requested.</w:t>
      </w:r>
    </w:p>
    <w:p w:rsidR="007B5441" w:rsidRPr="000A221D" w:rsidRDefault="00606715" w:rsidP="00606715">
      <w:pPr>
        <w:spacing w:after="0" w:line="240" w:lineRule="auto"/>
        <w:ind w:left="850" w:hanging="425"/>
        <w:rPr>
          <w:rFonts w:cs="Garamond"/>
        </w:rPr>
      </w:pPr>
      <w:r>
        <w:rPr>
          <w:rFonts w:cs="Garamond"/>
        </w:rPr>
        <w:t>b.</w:t>
      </w:r>
      <w:r>
        <w:rPr>
          <w:rFonts w:cs="Garamond"/>
        </w:rPr>
        <w:tab/>
      </w:r>
      <w:r w:rsidR="007B5441" w:rsidRPr="000A221D">
        <w:rPr>
          <w:rFonts w:cs="Garamond"/>
        </w:rPr>
        <w:t>A proven and documented record of achievement in activities or projects on the conservation and wise use of wetlands. These may involve community work, research, awareness raising, restoration work, or any other activity undertaken to benefit wetlands.</w:t>
      </w:r>
    </w:p>
    <w:p w:rsidR="007B5441" w:rsidRPr="000A221D" w:rsidRDefault="00606715" w:rsidP="00606715">
      <w:pPr>
        <w:spacing w:after="0" w:line="240" w:lineRule="auto"/>
        <w:ind w:left="850" w:hanging="425"/>
        <w:rPr>
          <w:rFonts w:cs="Garamond"/>
        </w:rPr>
      </w:pPr>
      <w:r>
        <w:rPr>
          <w:rFonts w:cs="Garamond"/>
        </w:rPr>
        <w:t>c.</w:t>
      </w:r>
      <w:r>
        <w:rPr>
          <w:rFonts w:cs="Garamond"/>
        </w:rPr>
        <w:tab/>
      </w:r>
      <w:r w:rsidR="007B5441" w:rsidRPr="000A221D">
        <w:rPr>
          <w:rFonts w:cs="Garamond"/>
        </w:rPr>
        <w:t>The activity or project should clearly ref</w:t>
      </w:r>
      <w:r w:rsidR="003A590B">
        <w:rPr>
          <w:rFonts w:cs="Garamond"/>
        </w:rPr>
        <w:t xml:space="preserve">er to the mission of the </w:t>
      </w:r>
      <w:r w:rsidR="007B5441" w:rsidRPr="000A221D">
        <w:rPr>
          <w:rFonts w:cs="Garamond"/>
        </w:rPr>
        <w:t>Convention</w:t>
      </w:r>
      <w:r w:rsidR="003A590B">
        <w:rPr>
          <w:rFonts w:cs="Garamond"/>
        </w:rPr>
        <w:t xml:space="preserve"> on Wetlands</w:t>
      </w:r>
      <w:r w:rsidR="007B5441" w:rsidRPr="000A221D">
        <w:rPr>
          <w:rFonts w:cs="Garamond"/>
        </w:rPr>
        <w:t>.</w:t>
      </w:r>
    </w:p>
    <w:p w:rsidR="007B5441" w:rsidRPr="000A221D" w:rsidRDefault="00606715" w:rsidP="00606715">
      <w:pPr>
        <w:spacing w:after="0" w:line="240" w:lineRule="auto"/>
        <w:ind w:left="850" w:hanging="425"/>
        <w:rPr>
          <w:rFonts w:cs="Garamond"/>
        </w:rPr>
      </w:pPr>
      <w:r>
        <w:rPr>
          <w:rFonts w:cs="Garamond"/>
        </w:rPr>
        <w:lastRenderedPageBreak/>
        <w:t>d.</w:t>
      </w:r>
      <w:r>
        <w:rPr>
          <w:rFonts w:cs="Garamond"/>
        </w:rPr>
        <w:tab/>
      </w:r>
      <w:r w:rsidR="007B5441" w:rsidRPr="000A221D">
        <w:rPr>
          <w:rFonts w:cs="Garamond"/>
        </w:rPr>
        <w:t xml:space="preserve">Projects or activities should be in an advanced implementation stage to be considered. </w:t>
      </w:r>
    </w:p>
    <w:p w:rsidR="007B5441" w:rsidRPr="000A221D" w:rsidRDefault="007B5441" w:rsidP="007B5441">
      <w:pPr>
        <w:shd w:val="clear" w:color="auto" w:fill="FFFFFF" w:themeFill="background1"/>
        <w:spacing w:after="0" w:line="240" w:lineRule="auto"/>
        <w:contextualSpacing/>
        <w:rPr>
          <w:rFonts w:cs="Garamond"/>
          <w:b/>
          <w:bCs/>
        </w:rPr>
      </w:pPr>
    </w:p>
    <w:p w:rsidR="007B5441" w:rsidRPr="000A221D" w:rsidRDefault="007B5441" w:rsidP="007B5441">
      <w:pPr>
        <w:shd w:val="clear" w:color="auto" w:fill="FFFFFF" w:themeFill="background1"/>
        <w:spacing w:after="0" w:line="240" w:lineRule="auto"/>
        <w:contextualSpacing/>
        <w:outlineLvl w:val="0"/>
        <w:rPr>
          <w:rFonts w:cs="Garamond"/>
          <w:b/>
          <w:bCs/>
        </w:rPr>
      </w:pPr>
      <w:r w:rsidRPr="000A221D">
        <w:rPr>
          <w:rFonts w:cs="Garamond"/>
          <w:b/>
          <w:bCs/>
        </w:rPr>
        <w:t>Nomination procedure</w:t>
      </w:r>
    </w:p>
    <w:p w:rsidR="007B5441" w:rsidRPr="000A221D" w:rsidRDefault="007B5441" w:rsidP="007B5441">
      <w:pPr>
        <w:shd w:val="clear" w:color="auto" w:fill="FFFFFF" w:themeFill="background1"/>
        <w:spacing w:after="0" w:line="240" w:lineRule="auto"/>
        <w:contextualSpacing/>
        <w:rPr>
          <w:rFonts w:cs="Garamond"/>
        </w:rPr>
      </w:pPr>
    </w:p>
    <w:p w:rsidR="007B5441" w:rsidRPr="000A221D" w:rsidRDefault="00606715" w:rsidP="00606715">
      <w:pPr>
        <w:spacing w:after="0" w:line="240" w:lineRule="auto"/>
        <w:ind w:left="425" w:hanging="425"/>
        <w:rPr>
          <w:rFonts w:cs="Garamond"/>
        </w:rPr>
      </w:pPr>
      <w:r>
        <w:rPr>
          <w:rFonts w:cs="Garamond"/>
        </w:rPr>
        <w:t>11.</w:t>
      </w:r>
      <w:r>
        <w:rPr>
          <w:rFonts w:cs="Garamond"/>
        </w:rPr>
        <w:tab/>
      </w:r>
      <w:r w:rsidR="007B5441" w:rsidRPr="000A221D">
        <w:rPr>
          <w:rFonts w:cs="Garamond"/>
        </w:rPr>
        <w:t>Nominations should be sub</w:t>
      </w:r>
      <w:r w:rsidR="003A590B">
        <w:rPr>
          <w:rFonts w:cs="Garamond"/>
        </w:rPr>
        <w:t xml:space="preserve">mitted to the </w:t>
      </w:r>
      <w:r w:rsidR="007B5441" w:rsidRPr="000A221D">
        <w:rPr>
          <w:rFonts w:cs="Garamond"/>
        </w:rPr>
        <w:t>Secretariat</w:t>
      </w:r>
      <w:r w:rsidR="003A590B">
        <w:rPr>
          <w:rFonts w:cs="Garamond"/>
        </w:rPr>
        <w:t xml:space="preserve"> of the Convention on Wetlands</w:t>
      </w:r>
      <w:r w:rsidR="007B5441" w:rsidRPr="000A221D">
        <w:rPr>
          <w:rFonts w:cs="Garamond"/>
        </w:rPr>
        <w:t xml:space="preserve"> in English, French or Spanish, using the </w:t>
      </w:r>
      <w:r w:rsidR="007B5441">
        <w:rPr>
          <w:rFonts w:cs="Garamond"/>
        </w:rPr>
        <w:t xml:space="preserve">online form </w:t>
      </w:r>
      <w:r w:rsidR="007B5441" w:rsidRPr="000A221D">
        <w:rPr>
          <w:rFonts w:cs="Garamond"/>
        </w:rPr>
        <w:t>(</w:t>
      </w:r>
      <w:hyperlink r:id="rId14" w:history="1">
        <w:r w:rsidR="007B5441" w:rsidRPr="00606715">
          <w:rPr>
            <w:rFonts w:cs="Garamond"/>
          </w:rPr>
          <w:t>http://www.ramsar.org/Ramsar-Award/</w:t>
        </w:r>
      </w:hyperlink>
      <w:r w:rsidR="007B5441" w:rsidRPr="000A221D">
        <w:rPr>
          <w:rFonts w:cs="Garamond"/>
        </w:rPr>
        <w:t xml:space="preserve">). The nomination will include a summary of up to 250 words describing the achievements of the nominee and the reasons for the nomination. </w:t>
      </w:r>
    </w:p>
    <w:p w:rsidR="007B5441" w:rsidRPr="000A221D" w:rsidRDefault="007B5441" w:rsidP="00606715">
      <w:pPr>
        <w:spacing w:after="0" w:line="240" w:lineRule="auto"/>
        <w:ind w:left="425" w:hanging="425"/>
        <w:rPr>
          <w:rFonts w:cs="Garamond"/>
        </w:rPr>
      </w:pPr>
    </w:p>
    <w:p w:rsidR="007B5441" w:rsidRPr="000A221D" w:rsidRDefault="00606715" w:rsidP="00606715">
      <w:pPr>
        <w:spacing w:after="0" w:line="240" w:lineRule="auto"/>
        <w:ind w:left="425" w:hanging="425"/>
        <w:rPr>
          <w:rFonts w:cs="Garamond"/>
        </w:rPr>
      </w:pPr>
      <w:r>
        <w:rPr>
          <w:rFonts w:cs="Garamond"/>
        </w:rPr>
        <w:t>12.</w:t>
      </w:r>
      <w:r>
        <w:rPr>
          <w:rFonts w:cs="Garamond"/>
        </w:rPr>
        <w:tab/>
      </w:r>
      <w:r w:rsidR="007B5441" w:rsidRPr="000A221D">
        <w:rPr>
          <w:rFonts w:cs="Garamond"/>
        </w:rPr>
        <w:t xml:space="preserve">The form should be accompanied by a document of up to 2,500 words, providing the necessary background, explaining how the nomination corresponds to the objectives and criteria of the Award, and providing an assessment of the results achieved. </w:t>
      </w:r>
    </w:p>
    <w:p w:rsidR="007B5441" w:rsidRPr="000A221D" w:rsidRDefault="007B5441" w:rsidP="00606715">
      <w:pPr>
        <w:spacing w:after="0" w:line="240" w:lineRule="auto"/>
        <w:ind w:left="425" w:hanging="425"/>
        <w:rPr>
          <w:rFonts w:cs="Garamond"/>
        </w:rPr>
      </w:pPr>
    </w:p>
    <w:p w:rsidR="007B5441" w:rsidRPr="000A221D" w:rsidRDefault="00606715" w:rsidP="00606715">
      <w:pPr>
        <w:spacing w:after="0" w:line="240" w:lineRule="auto"/>
        <w:ind w:left="425" w:hanging="425"/>
        <w:rPr>
          <w:rFonts w:cs="Garamond"/>
        </w:rPr>
      </w:pPr>
      <w:r>
        <w:rPr>
          <w:rFonts w:cs="Garamond"/>
        </w:rPr>
        <w:t>13.</w:t>
      </w:r>
      <w:r>
        <w:rPr>
          <w:rFonts w:cs="Garamond"/>
        </w:rPr>
        <w:tab/>
      </w:r>
      <w:r w:rsidR="007B5441" w:rsidRPr="000A221D">
        <w:rPr>
          <w:rFonts w:cs="Garamond"/>
        </w:rPr>
        <w:t xml:space="preserve">Nominations should be accompanied by letters of recommendation from two independent individuals (not including the nominator) who are not related to the nominee, and do not work in the same organization, who can assess the nominee’s contributions and can be contacted by the evaluation panel. </w:t>
      </w:r>
    </w:p>
    <w:p w:rsidR="007B5441" w:rsidRPr="000A221D" w:rsidRDefault="007B5441" w:rsidP="00606715">
      <w:pPr>
        <w:spacing w:after="0" w:line="240" w:lineRule="auto"/>
        <w:ind w:left="425" w:hanging="425"/>
        <w:rPr>
          <w:rFonts w:cs="Garamond"/>
        </w:rPr>
      </w:pPr>
    </w:p>
    <w:p w:rsidR="007B5441" w:rsidRPr="000A221D" w:rsidRDefault="00606715" w:rsidP="00606715">
      <w:pPr>
        <w:spacing w:after="0" w:line="240" w:lineRule="auto"/>
        <w:ind w:left="425" w:hanging="425"/>
        <w:rPr>
          <w:rFonts w:cs="Garamond"/>
        </w:rPr>
      </w:pPr>
      <w:r>
        <w:rPr>
          <w:rFonts w:cs="Garamond"/>
        </w:rPr>
        <w:t>14.</w:t>
      </w:r>
      <w:r>
        <w:rPr>
          <w:rFonts w:cs="Garamond"/>
        </w:rPr>
        <w:tab/>
      </w:r>
      <w:r w:rsidR="007B5441" w:rsidRPr="000A221D">
        <w:rPr>
          <w:rFonts w:cs="Garamond"/>
        </w:rPr>
        <w:t>The nomination will be assessed based on the nomination form, the additional information provided and the letters of reference.</w:t>
      </w:r>
    </w:p>
    <w:p w:rsidR="007B5441" w:rsidRPr="000A221D" w:rsidRDefault="007B5441" w:rsidP="00606715">
      <w:pPr>
        <w:spacing w:after="0" w:line="240" w:lineRule="auto"/>
        <w:ind w:left="425" w:hanging="425"/>
        <w:rPr>
          <w:rFonts w:cs="Garamond"/>
        </w:rPr>
      </w:pPr>
    </w:p>
    <w:p w:rsidR="007B5441" w:rsidRPr="000A221D" w:rsidRDefault="00606715" w:rsidP="00606715">
      <w:pPr>
        <w:spacing w:after="0" w:line="240" w:lineRule="auto"/>
        <w:ind w:left="425" w:hanging="425"/>
        <w:rPr>
          <w:rFonts w:cs="Garamond"/>
        </w:rPr>
      </w:pPr>
      <w:r>
        <w:rPr>
          <w:rFonts w:cs="Garamond"/>
        </w:rPr>
        <w:t>15.</w:t>
      </w:r>
      <w:r>
        <w:rPr>
          <w:rFonts w:cs="Garamond"/>
        </w:rPr>
        <w:tab/>
      </w:r>
      <w:r w:rsidR="007B5441" w:rsidRPr="000A221D">
        <w:rPr>
          <w:rFonts w:cs="Garamond"/>
        </w:rPr>
        <w:t>Nominations should be accompanied by at least one high-resolution photograph of the nominee (</w:t>
      </w:r>
      <w:r w:rsidR="007B5441" w:rsidRPr="00565B17">
        <w:rPr>
          <w:rFonts w:cs="Garamond"/>
        </w:rPr>
        <w:t>person or team) in electronic form (minimum size of 1920x1080 pixels) with photo credits and permission for use by the Secretariat at its discretion, including when announcing the Award winners.</w:t>
      </w:r>
      <w:r w:rsidR="007B5441" w:rsidRPr="000A221D">
        <w:rPr>
          <w:rFonts w:cs="Garamond"/>
        </w:rPr>
        <w:t xml:space="preserve"> </w:t>
      </w:r>
    </w:p>
    <w:p w:rsidR="007B5441" w:rsidRPr="000A221D" w:rsidRDefault="007B5441" w:rsidP="00606715">
      <w:pPr>
        <w:spacing w:after="0" w:line="240" w:lineRule="auto"/>
        <w:ind w:left="425" w:hanging="425"/>
        <w:rPr>
          <w:rFonts w:cs="Garamond"/>
        </w:rPr>
      </w:pPr>
    </w:p>
    <w:p w:rsidR="007B5441" w:rsidRPr="000A221D" w:rsidRDefault="00606715" w:rsidP="00606715">
      <w:pPr>
        <w:spacing w:after="0" w:line="240" w:lineRule="auto"/>
        <w:ind w:left="425" w:hanging="425"/>
        <w:rPr>
          <w:rFonts w:cs="Garamond"/>
        </w:rPr>
      </w:pPr>
      <w:r>
        <w:rPr>
          <w:rFonts w:cs="Garamond"/>
        </w:rPr>
        <w:t>16.</w:t>
      </w:r>
      <w:r>
        <w:rPr>
          <w:rFonts w:cs="Garamond"/>
        </w:rPr>
        <w:tab/>
      </w:r>
      <w:r w:rsidR="007B5441" w:rsidRPr="000A221D">
        <w:rPr>
          <w:rFonts w:cs="Garamond"/>
        </w:rPr>
        <w:t>All winners will be requested to provide images illustrating the</w:t>
      </w:r>
      <w:r w:rsidR="00236158">
        <w:rPr>
          <w:rFonts w:cs="Garamond"/>
        </w:rPr>
        <w:t>ir activities and achievements, as either photos or video footage</w:t>
      </w:r>
      <w:r w:rsidR="003A590B">
        <w:rPr>
          <w:rFonts w:cs="Garamond"/>
        </w:rPr>
        <w:t xml:space="preserve"> and grant the </w:t>
      </w:r>
      <w:r w:rsidR="0075261E">
        <w:rPr>
          <w:rFonts w:cs="Garamond"/>
        </w:rPr>
        <w:t>Secretariat</w:t>
      </w:r>
      <w:r w:rsidR="00AF7612">
        <w:rPr>
          <w:rFonts w:cs="Garamond"/>
        </w:rPr>
        <w:t xml:space="preserve"> </w:t>
      </w:r>
      <w:r w:rsidR="00236158">
        <w:rPr>
          <w:rFonts w:cs="Garamond"/>
        </w:rPr>
        <w:t>permission to</w:t>
      </w:r>
      <w:r w:rsidR="007B5441" w:rsidRPr="000A221D">
        <w:rPr>
          <w:rFonts w:cs="Garamond"/>
        </w:rPr>
        <w:t xml:space="preserve"> </w:t>
      </w:r>
      <w:r w:rsidR="0075261E">
        <w:rPr>
          <w:rFonts w:cs="Garamond"/>
        </w:rPr>
        <w:t xml:space="preserve">use </w:t>
      </w:r>
      <w:r w:rsidR="007B5441" w:rsidRPr="000A221D">
        <w:rPr>
          <w:rFonts w:cs="Garamond"/>
        </w:rPr>
        <w:t xml:space="preserve">at its discretion for publicity material in different media. </w:t>
      </w:r>
    </w:p>
    <w:p w:rsidR="007B5441" w:rsidRPr="000A221D" w:rsidRDefault="007B5441" w:rsidP="00606715">
      <w:pPr>
        <w:spacing w:after="0" w:line="240" w:lineRule="auto"/>
        <w:ind w:left="425" w:hanging="425"/>
        <w:rPr>
          <w:rFonts w:cs="Garamond"/>
        </w:rPr>
      </w:pPr>
    </w:p>
    <w:p w:rsidR="007B5441" w:rsidRPr="000A221D" w:rsidRDefault="00606715" w:rsidP="00606715">
      <w:pPr>
        <w:spacing w:after="0" w:line="240" w:lineRule="auto"/>
        <w:ind w:left="425" w:hanging="425"/>
        <w:rPr>
          <w:rFonts w:cs="Garamond"/>
        </w:rPr>
      </w:pPr>
      <w:r>
        <w:rPr>
          <w:rFonts w:cs="Garamond"/>
        </w:rPr>
        <w:t>17.</w:t>
      </w:r>
      <w:r>
        <w:rPr>
          <w:rFonts w:cs="Garamond"/>
        </w:rPr>
        <w:tab/>
      </w:r>
      <w:r w:rsidR="007B5441" w:rsidRPr="000A221D">
        <w:rPr>
          <w:rFonts w:cs="Garamond"/>
        </w:rPr>
        <w:t xml:space="preserve">Limited additional information such as images, short videos or links to web resources may also be provided, preferably in electronic form, to illustrate the nomination. </w:t>
      </w:r>
    </w:p>
    <w:p w:rsidR="007B5441" w:rsidRPr="000A221D" w:rsidRDefault="007B5441" w:rsidP="00606715">
      <w:pPr>
        <w:spacing w:after="0" w:line="240" w:lineRule="auto"/>
        <w:ind w:left="425" w:hanging="425"/>
        <w:rPr>
          <w:rFonts w:cs="Garamond"/>
        </w:rPr>
      </w:pPr>
    </w:p>
    <w:p w:rsidR="007B5441" w:rsidRPr="00606715" w:rsidRDefault="00606715" w:rsidP="00606715">
      <w:pPr>
        <w:spacing w:after="0" w:line="240" w:lineRule="auto"/>
        <w:ind w:left="425" w:hanging="425"/>
        <w:rPr>
          <w:rFonts w:cs="Garamond"/>
          <w:b/>
        </w:rPr>
      </w:pPr>
      <w:r>
        <w:rPr>
          <w:rFonts w:cs="Garamond"/>
        </w:rPr>
        <w:t>18.</w:t>
      </w:r>
      <w:r>
        <w:rPr>
          <w:rFonts w:cs="Garamond"/>
        </w:rPr>
        <w:tab/>
      </w:r>
      <w:r w:rsidR="007B5441" w:rsidRPr="00606715">
        <w:rPr>
          <w:rFonts w:cs="Garamond"/>
          <w:b/>
        </w:rPr>
        <w:t xml:space="preserve">The deadline for submitting nominations is </w:t>
      </w:r>
      <w:r w:rsidR="007B5441" w:rsidRPr="00AF7612">
        <w:rPr>
          <w:rFonts w:cs="Garamond"/>
          <w:b/>
        </w:rPr>
        <w:t>30 November 2020</w:t>
      </w:r>
      <w:r w:rsidR="007B5441" w:rsidRPr="00606715">
        <w:rPr>
          <w:rFonts w:cs="Garamond"/>
          <w:b/>
        </w:rPr>
        <w:t>. This date shall be final.</w:t>
      </w:r>
    </w:p>
    <w:p w:rsidR="007B5441" w:rsidRPr="000A221D" w:rsidRDefault="007B5441" w:rsidP="00606715">
      <w:pPr>
        <w:spacing w:after="0" w:line="240" w:lineRule="auto"/>
        <w:ind w:left="425" w:hanging="425"/>
        <w:rPr>
          <w:rFonts w:cs="Garamond"/>
        </w:rPr>
      </w:pPr>
    </w:p>
    <w:p w:rsidR="007B5441" w:rsidRPr="000A221D" w:rsidRDefault="00606715" w:rsidP="00606715">
      <w:pPr>
        <w:spacing w:after="0" w:line="240" w:lineRule="auto"/>
        <w:ind w:left="425" w:hanging="425"/>
        <w:rPr>
          <w:rFonts w:cs="Garamond"/>
        </w:rPr>
      </w:pPr>
      <w:r>
        <w:rPr>
          <w:rFonts w:cs="Garamond"/>
        </w:rPr>
        <w:t>19.</w:t>
      </w:r>
      <w:r>
        <w:rPr>
          <w:rFonts w:cs="Garamond"/>
        </w:rPr>
        <w:tab/>
      </w:r>
      <w:r w:rsidR="007B5441" w:rsidRPr="000A221D">
        <w:rPr>
          <w:rFonts w:cs="Garamond"/>
        </w:rPr>
        <w:t>Self-nominations will not be accepted.</w:t>
      </w:r>
    </w:p>
    <w:p w:rsidR="007B5441" w:rsidRPr="000A221D" w:rsidRDefault="007B5441" w:rsidP="00606715">
      <w:pPr>
        <w:spacing w:after="0" w:line="240" w:lineRule="auto"/>
        <w:ind w:left="425" w:hanging="425"/>
        <w:rPr>
          <w:rFonts w:cs="Garamond"/>
        </w:rPr>
      </w:pPr>
    </w:p>
    <w:p w:rsidR="007B5441" w:rsidRPr="000A221D" w:rsidRDefault="00606715" w:rsidP="00606715">
      <w:pPr>
        <w:spacing w:after="0" w:line="240" w:lineRule="auto"/>
        <w:ind w:left="425" w:hanging="425"/>
        <w:rPr>
          <w:rFonts w:cs="Garamond"/>
        </w:rPr>
      </w:pPr>
      <w:r>
        <w:rPr>
          <w:rFonts w:cs="Garamond"/>
        </w:rPr>
        <w:t>20.</w:t>
      </w:r>
      <w:r>
        <w:rPr>
          <w:rFonts w:cs="Garamond"/>
        </w:rPr>
        <w:tab/>
      </w:r>
      <w:r w:rsidR="007B5441" w:rsidRPr="000A221D">
        <w:rPr>
          <w:rFonts w:cs="Garamond"/>
        </w:rPr>
        <w:t>Direct approaches to</w:t>
      </w:r>
      <w:r w:rsidR="003A590B">
        <w:rPr>
          <w:rFonts w:cs="Garamond"/>
        </w:rPr>
        <w:t xml:space="preserve"> members of the Convention on Wetlands</w:t>
      </w:r>
      <w:r w:rsidR="007B5441" w:rsidRPr="000A221D">
        <w:rPr>
          <w:rFonts w:cs="Garamond"/>
        </w:rPr>
        <w:t xml:space="preserve"> Standing Committee (acting as the selection committee) will disqualify any nominee from further consideration.</w:t>
      </w:r>
    </w:p>
    <w:p w:rsidR="007B5441" w:rsidRPr="000A221D" w:rsidRDefault="007B5441" w:rsidP="007B5441">
      <w:pPr>
        <w:spacing w:after="0" w:line="240" w:lineRule="auto"/>
        <w:ind w:left="600" w:hanging="600"/>
        <w:contextualSpacing/>
        <w:rPr>
          <w:rFonts w:cs="Garamond"/>
        </w:rPr>
      </w:pPr>
    </w:p>
    <w:p w:rsidR="007B5441" w:rsidRPr="000A221D" w:rsidRDefault="007B5441" w:rsidP="007B5441">
      <w:pPr>
        <w:spacing w:after="0" w:line="240" w:lineRule="auto"/>
        <w:ind w:left="600" w:hanging="600"/>
        <w:contextualSpacing/>
        <w:outlineLvl w:val="0"/>
        <w:rPr>
          <w:rFonts w:cs="Garamond"/>
          <w:b/>
          <w:bCs/>
        </w:rPr>
      </w:pPr>
      <w:r w:rsidRPr="000A221D">
        <w:rPr>
          <w:rFonts w:cs="Garamond"/>
          <w:b/>
          <w:bCs/>
        </w:rPr>
        <w:t>Selection procedure</w:t>
      </w:r>
    </w:p>
    <w:p w:rsidR="007B5441" w:rsidRPr="000A221D" w:rsidRDefault="007B5441" w:rsidP="007B5441">
      <w:pPr>
        <w:spacing w:after="0" w:line="240" w:lineRule="auto"/>
        <w:ind w:left="600" w:hanging="600"/>
        <w:contextualSpacing/>
        <w:rPr>
          <w:rFonts w:cs="Garamond"/>
        </w:rPr>
      </w:pPr>
    </w:p>
    <w:p w:rsidR="007B5441" w:rsidRPr="000A221D" w:rsidRDefault="00606715" w:rsidP="00606715">
      <w:pPr>
        <w:spacing w:after="0" w:line="240" w:lineRule="auto"/>
        <w:ind w:left="425" w:hanging="425"/>
        <w:rPr>
          <w:rFonts w:cs="Garamond"/>
        </w:rPr>
      </w:pPr>
      <w:r>
        <w:rPr>
          <w:rFonts w:cs="Garamond"/>
        </w:rPr>
        <w:t>21.</w:t>
      </w:r>
      <w:r>
        <w:rPr>
          <w:rFonts w:cs="Garamond"/>
        </w:rPr>
        <w:tab/>
      </w:r>
      <w:r w:rsidR="003A590B">
        <w:rPr>
          <w:rFonts w:cs="Garamond"/>
        </w:rPr>
        <w:t xml:space="preserve">The </w:t>
      </w:r>
      <w:r w:rsidR="007B5441" w:rsidRPr="000A221D">
        <w:rPr>
          <w:rFonts w:cs="Garamond"/>
        </w:rPr>
        <w:t>Secretariat will evaluate the nominations received and submit a shortlist with recommenda</w:t>
      </w:r>
      <w:r w:rsidR="003A590B">
        <w:rPr>
          <w:rFonts w:cs="Garamond"/>
        </w:rPr>
        <w:t xml:space="preserve">tions to the </w:t>
      </w:r>
      <w:r w:rsidR="007B5441" w:rsidRPr="000A221D">
        <w:rPr>
          <w:rFonts w:cs="Garamond"/>
        </w:rPr>
        <w:t>Standing Committee for its consideration. In undertaking this evaluation, the Secretariat may seek the</w:t>
      </w:r>
      <w:r w:rsidR="003A590B">
        <w:rPr>
          <w:rFonts w:cs="Garamond"/>
        </w:rPr>
        <w:t xml:space="preserve"> advice of members of the</w:t>
      </w:r>
      <w:r w:rsidR="007B5441" w:rsidRPr="000A221D">
        <w:rPr>
          <w:rFonts w:cs="Garamond"/>
        </w:rPr>
        <w:t xml:space="preserve"> Scientific and Technical Review Panel (STRP), the Communication, Education, Participation, and Awareness (CEPA) Oversight Panel or others, as appropriate.</w:t>
      </w:r>
    </w:p>
    <w:p w:rsidR="007B5441" w:rsidRPr="000A221D" w:rsidRDefault="007B5441" w:rsidP="00606715">
      <w:pPr>
        <w:spacing w:after="0" w:line="240" w:lineRule="auto"/>
        <w:ind w:left="425" w:hanging="425"/>
        <w:rPr>
          <w:rFonts w:cs="Garamond"/>
        </w:rPr>
      </w:pPr>
    </w:p>
    <w:p w:rsidR="007B5441" w:rsidRPr="000A221D" w:rsidRDefault="00606715" w:rsidP="00606715">
      <w:pPr>
        <w:spacing w:after="0" w:line="240" w:lineRule="auto"/>
        <w:ind w:left="425" w:hanging="425"/>
        <w:rPr>
          <w:rFonts w:cs="Garamond"/>
        </w:rPr>
      </w:pPr>
      <w:r>
        <w:rPr>
          <w:rFonts w:cs="Garamond"/>
        </w:rPr>
        <w:t>22.</w:t>
      </w:r>
      <w:r>
        <w:rPr>
          <w:rFonts w:cs="Garamond"/>
        </w:rPr>
        <w:tab/>
      </w:r>
      <w:r w:rsidR="007B5441" w:rsidRPr="000A221D">
        <w:rPr>
          <w:rFonts w:cs="Garamond"/>
        </w:rPr>
        <w:t>The Standing Committee will select the Award winners, and its decision will be final.</w:t>
      </w:r>
    </w:p>
    <w:p w:rsidR="007B5441" w:rsidRPr="000A221D" w:rsidRDefault="007B5441" w:rsidP="007B5441">
      <w:pPr>
        <w:spacing w:after="0" w:line="240" w:lineRule="auto"/>
        <w:contextualSpacing/>
        <w:rPr>
          <w:rFonts w:cs="Garamond"/>
        </w:rPr>
      </w:pPr>
    </w:p>
    <w:p w:rsidR="007B5441" w:rsidRPr="000A221D" w:rsidRDefault="007B5441" w:rsidP="005D2C27">
      <w:pPr>
        <w:keepNext/>
        <w:spacing w:after="0" w:line="240" w:lineRule="auto"/>
        <w:contextualSpacing/>
        <w:outlineLvl w:val="0"/>
        <w:rPr>
          <w:rFonts w:cs="Garamond"/>
          <w:b/>
          <w:bCs/>
        </w:rPr>
      </w:pPr>
      <w:r w:rsidRPr="000A221D">
        <w:rPr>
          <w:rFonts w:cs="Garamond"/>
          <w:b/>
          <w:bCs/>
        </w:rPr>
        <w:lastRenderedPageBreak/>
        <w:t>Announcement and presentation of Awards</w:t>
      </w:r>
    </w:p>
    <w:p w:rsidR="007B5441" w:rsidRPr="000A221D" w:rsidRDefault="007B5441" w:rsidP="007B5441">
      <w:pPr>
        <w:spacing w:after="0" w:line="240" w:lineRule="auto"/>
        <w:contextualSpacing/>
        <w:rPr>
          <w:rFonts w:cs="Garamond"/>
        </w:rPr>
      </w:pPr>
    </w:p>
    <w:p w:rsidR="007B5441" w:rsidRPr="000A221D" w:rsidRDefault="00A0668A" w:rsidP="00A0668A">
      <w:pPr>
        <w:spacing w:after="0" w:line="240" w:lineRule="auto"/>
        <w:ind w:left="425" w:hanging="425"/>
        <w:rPr>
          <w:rFonts w:cs="Garamond"/>
        </w:rPr>
      </w:pPr>
      <w:r>
        <w:rPr>
          <w:rFonts w:cs="Garamond"/>
        </w:rPr>
        <w:t>23.</w:t>
      </w:r>
      <w:r>
        <w:rPr>
          <w:rFonts w:cs="Garamond"/>
        </w:rPr>
        <w:tab/>
      </w:r>
      <w:r w:rsidR="007B5441" w:rsidRPr="000A221D">
        <w:rPr>
          <w:rFonts w:cs="Garamond"/>
        </w:rPr>
        <w:t xml:space="preserve">The Secretariat will announce the </w:t>
      </w:r>
      <w:r w:rsidR="003A590B">
        <w:rPr>
          <w:rFonts w:cs="Garamond"/>
        </w:rPr>
        <w:t xml:space="preserve">Award winners on the Convention </w:t>
      </w:r>
      <w:r>
        <w:rPr>
          <w:rFonts w:cs="Garamond"/>
        </w:rPr>
        <w:t>w</w:t>
      </w:r>
      <w:r w:rsidR="007B5441">
        <w:rPr>
          <w:rFonts w:cs="Garamond"/>
        </w:rPr>
        <w:t>eb</w:t>
      </w:r>
      <w:r w:rsidR="007B5441" w:rsidRPr="000A221D">
        <w:rPr>
          <w:rFonts w:cs="Garamond"/>
        </w:rPr>
        <w:t xml:space="preserve">site as soon as they have all confirmed their acceptance of the Award. </w:t>
      </w:r>
    </w:p>
    <w:p w:rsidR="007B5441" w:rsidRPr="000A221D" w:rsidRDefault="007B5441" w:rsidP="00A0668A">
      <w:pPr>
        <w:spacing w:after="0" w:line="240" w:lineRule="auto"/>
        <w:ind w:left="425" w:hanging="425"/>
        <w:rPr>
          <w:rFonts w:cs="Garamond"/>
        </w:rPr>
      </w:pPr>
    </w:p>
    <w:p w:rsidR="007B5441" w:rsidRPr="00565B17" w:rsidRDefault="00A0668A" w:rsidP="00A0668A">
      <w:pPr>
        <w:spacing w:after="0" w:line="240" w:lineRule="auto"/>
        <w:ind w:left="425" w:hanging="425"/>
        <w:rPr>
          <w:rFonts w:cs="Garamond"/>
        </w:rPr>
      </w:pPr>
      <w:r>
        <w:rPr>
          <w:rFonts w:cs="Garamond"/>
        </w:rPr>
        <w:t>24.</w:t>
      </w:r>
      <w:r>
        <w:rPr>
          <w:rFonts w:cs="Garamond"/>
        </w:rPr>
        <w:tab/>
      </w:r>
      <w:r w:rsidR="007B5441" w:rsidRPr="00565B17">
        <w:rPr>
          <w:rFonts w:cs="Garamond"/>
        </w:rPr>
        <w:t>The Award</w:t>
      </w:r>
      <w:r w:rsidR="00FF2416" w:rsidRPr="00565B17">
        <w:rPr>
          <w:rFonts w:cs="Garamond"/>
        </w:rPr>
        <w:t>s</w:t>
      </w:r>
      <w:r w:rsidR="007B5441" w:rsidRPr="00565B17">
        <w:rPr>
          <w:rFonts w:cs="Garamond"/>
        </w:rPr>
        <w:t xml:space="preserve"> will be presented during the 14th meeting of the Conference of the Contracting Parties, and every effort will be made to ensure the presence of individual Award winners and of a representative of any Award-winning group or institution.</w:t>
      </w:r>
    </w:p>
    <w:p w:rsidR="007B5441" w:rsidRPr="00565B17" w:rsidRDefault="007B5441" w:rsidP="007B5441">
      <w:pPr>
        <w:spacing w:after="0" w:line="240" w:lineRule="auto"/>
        <w:contextualSpacing/>
      </w:pPr>
    </w:p>
    <w:p w:rsidR="007B5441" w:rsidRPr="00565B17" w:rsidRDefault="007B5441" w:rsidP="007B5441">
      <w:pPr>
        <w:spacing w:after="0" w:line="240" w:lineRule="auto"/>
        <w:contextualSpacing/>
        <w:outlineLvl w:val="0"/>
        <w:rPr>
          <w:rFonts w:cs="Garamond"/>
        </w:rPr>
      </w:pPr>
      <w:r w:rsidRPr="00565B17">
        <w:rPr>
          <w:rFonts w:cs="Garamond"/>
          <w:b/>
        </w:rPr>
        <w:t xml:space="preserve">Ramsar </w:t>
      </w:r>
      <w:r w:rsidR="001C7312" w:rsidRPr="00565B17">
        <w:rPr>
          <w:rFonts w:cs="Garamond"/>
          <w:b/>
        </w:rPr>
        <w:t>Merit Awards</w:t>
      </w:r>
    </w:p>
    <w:p w:rsidR="007B5441" w:rsidRPr="00565B17" w:rsidRDefault="007B5441" w:rsidP="007B5441">
      <w:pPr>
        <w:spacing w:after="0" w:line="240" w:lineRule="auto"/>
        <w:contextualSpacing/>
        <w:rPr>
          <w:rFonts w:cs="Garamond"/>
        </w:rPr>
      </w:pPr>
    </w:p>
    <w:p w:rsidR="007B5441" w:rsidRPr="000A221D" w:rsidRDefault="00A0668A" w:rsidP="00A0668A">
      <w:pPr>
        <w:spacing w:after="0" w:line="240" w:lineRule="auto"/>
        <w:ind w:left="425" w:hanging="425"/>
        <w:rPr>
          <w:rFonts w:cs="Garamond"/>
        </w:rPr>
      </w:pPr>
      <w:r w:rsidRPr="00565B17">
        <w:rPr>
          <w:rFonts w:cs="Garamond"/>
        </w:rPr>
        <w:t>25.</w:t>
      </w:r>
      <w:r w:rsidRPr="00565B17">
        <w:rPr>
          <w:rFonts w:cs="Garamond"/>
        </w:rPr>
        <w:tab/>
      </w:r>
      <w:r w:rsidR="007B5441" w:rsidRPr="00565B17">
        <w:rPr>
          <w:rFonts w:cs="Garamond"/>
        </w:rPr>
        <w:t xml:space="preserve">The selection committee may decide to grant a </w:t>
      </w:r>
      <w:r w:rsidR="008B3506" w:rsidRPr="00565B17">
        <w:rPr>
          <w:rFonts w:cs="Garamond"/>
        </w:rPr>
        <w:t>M</w:t>
      </w:r>
      <w:r w:rsidR="007B5441" w:rsidRPr="00565B17">
        <w:rPr>
          <w:rFonts w:cs="Garamond"/>
        </w:rPr>
        <w:t xml:space="preserve">erit </w:t>
      </w:r>
      <w:r w:rsidR="008B3506" w:rsidRPr="00565B17">
        <w:rPr>
          <w:rFonts w:cs="Garamond"/>
        </w:rPr>
        <w:t>A</w:t>
      </w:r>
      <w:r w:rsidR="007B5441" w:rsidRPr="00565B17">
        <w:rPr>
          <w:rFonts w:cs="Garamond"/>
        </w:rPr>
        <w:t xml:space="preserve">ward to nominated individuals or institutions because of their long-term contribution or commitment to the conservation and wise use of wetlands and to </w:t>
      </w:r>
      <w:r w:rsidR="008B3506" w:rsidRPr="00565B17">
        <w:rPr>
          <w:rFonts w:cs="Garamond"/>
        </w:rPr>
        <w:t xml:space="preserve">the Convention’s </w:t>
      </w:r>
      <w:r w:rsidR="007B5441" w:rsidRPr="00565B17">
        <w:rPr>
          <w:rFonts w:cs="Garamond"/>
        </w:rPr>
        <w:t xml:space="preserve">principles, although they may not be selected for one of the three </w:t>
      </w:r>
      <w:r w:rsidR="00565B17" w:rsidRPr="00565B17">
        <w:rPr>
          <w:rFonts w:cs="Garamond"/>
        </w:rPr>
        <w:t xml:space="preserve">other </w:t>
      </w:r>
      <w:r w:rsidR="007B5441" w:rsidRPr="00565B17">
        <w:rPr>
          <w:rFonts w:cs="Garamond"/>
        </w:rPr>
        <w:t>Awards.</w:t>
      </w:r>
    </w:p>
    <w:p w:rsidR="007B5441" w:rsidRPr="000A221D" w:rsidRDefault="007B5441" w:rsidP="00A0668A">
      <w:pPr>
        <w:spacing w:after="0" w:line="240" w:lineRule="auto"/>
        <w:ind w:left="425" w:hanging="425"/>
        <w:rPr>
          <w:rFonts w:cs="Garamond"/>
        </w:rPr>
      </w:pPr>
    </w:p>
    <w:p w:rsidR="00EE2D0E" w:rsidRPr="00A0668A" w:rsidRDefault="00A0668A" w:rsidP="00A0668A">
      <w:pPr>
        <w:spacing w:after="0" w:line="240" w:lineRule="auto"/>
        <w:ind w:left="425" w:hanging="425"/>
        <w:rPr>
          <w:rFonts w:cs="Garamond"/>
        </w:rPr>
      </w:pPr>
      <w:r>
        <w:rPr>
          <w:rFonts w:cs="Garamond"/>
        </w:rPr>
        <w:t>26.</w:t>
      </w:r>
      <w:r>
        <w:rPr>
          <w:rFonts w:cs="Garamond"/>
        </w:rPr>
        <w:tab/>
      </w:r>
      <w:r w:rsidR="008B3506">
        <w:rPr>
          <w:rFonts w:cs="Garamond"/>
        </w:rPr>
        <w:t xml:space="preserve">Recipients of </w:t>
      </w:r>
      <w:r w:rsidR="007B5441" w:rsidRPr="00BC339D">
        <w:rPr>
          <w:rFonts w:cs="Garamond"/>
        </w:rPr>
        <w:t xml:space="preserve">Merit </w:t>
      </w:r>
      <w:r w:rsidR="00FF2416">
        <w:rPr>
          <w:rFonts w:cs="Garamond"/>
        </w:rPr>
        <w:t>A</w:t>
      </w:r>
      <w:r w:rsidR="007B5441" w:rsidRPr="00BC339D">
        <w:rPr>
          <w:rFonts w:cs="Garamond"/>
        </w:rPr>
        <w:t xml:space="preserve">wards </w:t>
      </w:r>
      <w:r w:rsidR="00BC339D" w:rsidRPr="00BC339D">
        <w:rPr>
          <w:rFonts w:cs="Garamond"/>
        </w:rPr>
        <w:t>will receive a trophy and certificate</w:t>
      </w:r>
      <w:r w:rsidR="007B5441" w:rsidRPr="00BC339D">
        <w:rPr>
          <w:rFonts w:cs="Garamond"/>
        </w:rPr>
        <w:t xml:space="preserve">. </w:t>
      </w:r>
    </w:p>
    <w:sectPr w:rsidR="00EE2D0E" w:rsidRPr="00A0668A" w:rsidSect="00AF17AB">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F5B" w:rsidRDefault="00261F5B" w:rsidP="00EE2D0E">
      <w:pPr>
        <w:spacing w:after="0" w:line="240" w:lineRule="auto"/>
      </w:pPr>
      <w:r>
        <w:separator/>
      </w:r>
    </w:p>
  </w:endnote>
  <w:endnote w:type="continuationSeparator" w:id="0">
    <w:p w:rsidR="00261F5B" w:rsidRDefault="00261F5B" w:rsidP="00EE2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7AB" w:rsidRPr="00AF17AB" w:rsidRDefault="002F2909">
    <w:pPr>
      <w:pStyle w:val="Footer"/>
      <w:rPr>
        <w:sz w:val="20"/>
        <w:szCs w:val="20"/>
      </w:rPr>
    </w:pPr>
    <w:r>
      <w:rPr>
        <w:sz w:val="20"/>
        <w:szCs w:val="20"/>
      </w:rPr>
      <w:t>SC58</w:t>
    </w:r>
    <w:r w:rsidR="00A0668A">
      <w:rPr>
        <w:sz w:val="20"/>
        <w:szCs w:val="20"/>
      </w:rPr>
      <w:t xml:space="preserve"> Doc.20.3</w:t>
    </w:r>
    <w:r w:rsidR="00AF17AB">
      <w:rPr>
        <w:sz w:val="20"/>
        <w:szCs w:val="20"/>
      </w:rPr>
      <w:tab/>
    </w:r>
    <w:r w:rsidR="00AF17AB">
      <w:rPr>
        <w:sz w:val="20"/>
        <w:szCs w:val="20"/>
      </w:rPr>
      <w:tab/>
    </w:r>
    <w:r w:rsidR="00AF17AB" w:rsidRPr="00AF17AB">
      <w:rPr>
        <w:sz w:val="20"/>
        <w:szCs w:val="20"/>
      </w:rPr>
      <w:fldChar w:fldCharType="begin"/>
    </w:r>
    <w:r w:rsidR="00AF17AB" w:rsidRPr="00AF17AB">
      <w:rPr>
        <w:sz w:val="20"/>
        <w:szCs w:val="20"/>
      </w:rPr>
      <w:instrText xml:space="preserve"> PAGE   \* MERGEFORMAT </w:instrText>
    </w:r>
    <w:r w:rsidR="00AF17AB" w:rsidRPr="00AF17AB">
      <w:rPr>
        <w:sz w:val="20"/>
        <w:szCs w:val="20"/>
      </w:rPr>
      <w:fldChar w:fldCharType="separate"/>
    </w:r>
    <w:r w:rsidR="005670D4">
      <w:rPr>
        <w:noProof/>
        <w:sz w:val="20"/>
        <w:szCs w:val="20"/>
      </w:rPr>
      <w:t>7</w:t>
    </w:r>
    <w:r w:rsidR="00AF17AB" w:rsidRPr="00AF17A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F5B" w:rsidRDefault="00261F5B" w:rsidP="00EE2D0E">
      <w:pPr>
        <w:spacing w:after="0" w:line="240" w:lineRule="auto"/>
      </w:pPr>
      <w:r>
        <w:separator/>
      </w:r>
    </w:p>
  </w:footnote>
  <w:footnote w:type="continuationSeparator" w:id="0">
    <w:p w:rsidR="00261F5B" w:rsidRDefault="00261F5B" w:rsidP="00EE2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16039"/>
    <w:multiLevelType w:val="hybridMultilevel"/>
    <w:tmpl w:val="4FDAC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F10CD"/>
    <w:multiLevelType w:val="hybridMultilevel"/>
    <w:tmpl w:val="7DD4C4DE"/>
    <w:lvl w:ilvl="0" w:tplc="ABB6010A">
      <w:start w:val="1"/>
      <w:numFmt w:val="lowerLetter"/>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 w15:restartNumberingAfterBreak="0">
    <w:nsid w:val="2EFD592F"/>
    <w:multiLevelType w:val="hybridMultilevel"/>
    <w:tmpl w:val="65B2B6A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3C2E64F2"/>
    <w:multiLevelType w:val="hybridMultilevel"/>
    <w:tmpl w:val="AD18EC7C"/>
    <w:lvl w:ilvl="0" w:tplc="3AC623CA">
      <w:start w:val="1"/>
      <w:numFmt w:val="lowerLetter"/>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C5DA0"/>
    <w:multiLevelType w:val="hybridMultilevel"/>
    <w:tmpl w:val="07326D0E"/>
    <w:lvl w:ilvl="0" w:tplc="B63A692E">
      <w:start w:val="1"/>
      <w:numFmt w:val="lowerLetter"/>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A30E50"/>
    <w:multiLevelType w:val="hybridMultilevel"/>
    <w:tmpl w:val="F7065E2A"/>
    <w:lvl w:ilvl="0" w:tplc="6D9EA268">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910E61"/>
    <w:multiLevelType w:val="hybridMultilevel"/>
    <w:tmpl w:val="8CF2C8FE"/>
    <w:lvl w:ilvl="0" w:tplc="DFCE7C00">
      <w:start w:val="1"/>
      <w:numFmt w:val="lowerLetter"/>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96C07"/>
    <w:multiLevelType w:val="hybridMultilevel"/>
    <w:tmpl w:val="2E62C438"/>
    <w:lvl w:ilvl="0" w:tplc="6E52E126">
      <w:start w:val="1"/>
      <w:numFmt w:val="lowerRoman"/>
      <w:lvlText w:val="%1."/>
      <w:lvlJc w:val="left"/>
      <w:pPr>
        <w:ind w:left="774" w:hanging="360"/>
      </w:pPr>
      <w:rPr>
        <w:rFonts w:hint="default"/>
        <w:color w:val="auto"/>
        <w:sz w:val="24"/>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9" w15:restartNumberingAfterBreak="0">
    <w:nsid w:val="68782357"/>
    <w:multiLevelType w:val="hybridMultilevel"/>
    <w:tmpl w:val="67A2486C"/>
    <w:lvl w:ilvl="0" w:tplc="7B2A7E6E">
      <w:start w:val="1"/>
      <w:numFmt w:val="decimal"/>
      <w:lvlText w:val="%1."/>
      <w:lvlJc w:val="left"/>
      <w:pPr>
        <w:ind w:left="360" w:hanging="360"/>
      </w:pPr>
      <w:rPr>
        <w:rFonts w:asciiTheme="minorHAnsi" w:hAnsiTheme="minorHAnsi" w:cs="Garamond" w:hint="default"/>
      </w:rPr>
    </w:lvl>
    <w:lvl w:ilvl="1" w:tplc="D4706660">
      <w:numFmt w:val="bullet"/>
      <w:lvlText w:val="•"/>
      <w:lvlJc w:val="left"/>
      <w:pPr>
        <w:ind w:left="1155" w:hanging="435"/>
      </w:pPr>
      <w:rPr>
        <w:rFonts w:ascii="Calibri" w:eastAsiaTheme="minorEastAsia"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4581901"/>
    <w:multiLevelType w:val="hybridMultilevel"/>
    <w:tmpl w:val="C15EDE78"/>
    <w:lvl w:ilvl="0" w:tplc="B858B48C">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9"/>
  </w:num>
  <w:num w:numId="2">
    <w:abstractNumId w:val="8"/>
  </w:num>
  <w:num w:numId="3">
    <w:abstractNumId w:val="2"/>
  </w:num>
  <w:num w:numId="4">
    <w:abstractNumId w:val="0"/>
  </w:num>
  <w:num w:numId="5">
    <w:abstractNumId w:val="10"/>
  </w:num>
  <w:num w:numId="6">
    <w:abstractNumId w:val="7"/>
  </w:num>
  <w:num w:numId="7">
    <w:abstractNumId w:val="5"/>
  </w:num>
  <w:num w:numId="8">
    <w:abstractNumId w:val="4"/>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8E"/>
    <w:rsid w:val="000357AB"/>
    <w:rsid w:val="0004254D"/>
    <w:rsid w:val="00071357"/>
    <w:rsid w:val="000759E3"/>
    <w:rsid w:val="000B1E2E"/>
    <w:rsid w:val="000E5848"/>
    <w:rsid w:val="0011268F"/>
    <w:rsid w:val="00125107"/>
    <w:rsid w:val="0013778C"/>
    <w:rsid w:val="001550DC"/>
    <w:rsid w:val="00182BF4"/>
    <w:rsid w:val="00195F41"/>
    <w:rsid w:val="001A0B9F"/>
    <w:rsid w:val="001C7312"/>
    <w:rsid w:val="001D25A0"/>
    <w:rsid w:val="001E2F3C"/>
    <w:rsid w:val="001E7B28"/>
    <w:rsid w:val="00206B0E"/>
    <w:rsid w:val="00211EA8"/>
    <w:rsid w:val="00227F5E"/>
    <w:rsid w:val="00236158"/>
    <w:rsid w:val="00261F5B"/>
    <w:rsid w:val="00273257"/>
    <w:rsid w:val="002869D4"/>
    <w:rsid w:val="0029240B"/>
    <w:rsid w:val="002B4BDE"/>
    <w:rsid w:val="002D5C0B"/>
    <w:rsid w:val="002F2909"/>
    <w:rsid w:val="002F7331"/>
    <w:rsid w:val="00317CA8"/>
    <w:rsid w:val="003213D0"/>
    <w:rsid w:val="00355731"/>
    <w:rsid w:val="00382248"/>
    <w:rsid w:val="00384665"/>
    <w:rsid w:val="003A590B"/>
    <w:rsid w:val="003D4B1B"/>
    <w:rsid w:val="003F73BB"/>
    <w:rsid w:val="00462137"/>
    <w:rsid w:val="00471EFE"/>
    <w:rsid w:val="00473B0A"/>
    <w:rsid w:val="00477385"/>
    <w:rsid w:val="00485026"/>
    <w:rsid w:val="00494A84"/>
    <w:rsid w:val="004A53E1"/>
    <w:rsid w:val="004C5601"/>
    <w:rsid w:val="004D5D54"/>
    <w:rsid w:val="004E22BC"/>
    <w:rsid w:val="004E4241"/>
    <w:rsid w:val="00527AC0"/>
    <w:rsid w:val="00565B17"/>
    <w:rsid w:val="005670D4"/>
    <w:rsid w:val="00573794"/>
    <w:rsid w:val="00592AC2"/>
    <w:rsid w:val="005A2CA8"/>
    <w:rsid w:val="005D2C27"/>
    <w:rsid w:val="005F56E7"/>
    <w:rsid w:val="00606715"/>
    <w:rsid w:val="00641E30"/>
    <w:rsid w:val="00657A40"/>
    <w:rsid w:val="00666722"/>
    <w:rsid w:val="00671704"/>
    <w:rsid w:val="006F06FA"/>
    <w:rsid w:val="00715BDA"/>
    <w:rsid w:val="00733DE6"/>
    <w:rsid w:val="0074468B"/>
    <w:rsid w:val="0075261E"/>
    <w:rsid w:val="00761191"/>
    <w:rsid w:val="0077606D"/>
    <w:rsid w:val="00777AAE"/>
    <w:rsid w:val="00780B3B"/>
    <w:rsid w:val="007B5441"/>
    <w:rsid w:val="007E0399"/>
    <w:rsid w:val="007E70B1"/>
    <w:rsid w:val="007F0E93"/>
    <w:rsid w:val="00812B39"/>
    <w:rsid w:val="00816495"/>
    <w:rsid w:val="00826CD6"/>
    <w:rsid w:val="00857599"/>
    <w:rsid w:val="008A2456"/>
    <w:rsid w:val="008B26B4"/>
    <w:rsid w:val="008B3506"/>
    <w:rsid w:val="008F3B90"/>
    <w:rsid w:val="008F5A26"/>
    <w:rsid w:val="00905D00"/>
    <w:rsid w:val="009318AB"/>
    <w:rsid w:val="00947F5D"/>
    <w:rsid w:val="00977DD0"/>
    <w:rsid w:val="009B2E81"/>
    <w:rsid w:val="009C7BDE"/>
    <w:rsid w:val="009E220D"/>
    <w:rsid w:val="00A05123"/>
    <w:rsid w:val="00A0668A"/>
    <w:rsid w:val="00A12E87"/>
    <w:rsid w:val="00A260EA"/>
    <w:rsid w:val="00A440A7"/>
    <w:rsid w:val="00A46F14"/>
    <w:rsid w:val="00A76444"/>
    <w:rsid w:val="00A803A3"/>
    <w:rsid w:val="00A978D1"/>
    <w:rsid w:val="00AA7ECC"/>
    <w:rsid w:val="00AB0271"/>
    <w:rsid w:val="00AC1C01"/>
    <w:rsid w:val="00AF17AB"/>
    <w:rsid w:val="00AF6A49"/>
    <w:rsid w:val="00AF7612"/>
    <w:rsid w:val="00B45A3A"/>
    <w:rsid w:val="00B52B74"/>
    <w:rsid w:val="00B53608"/>
    <w:rsid w:val="00B66EA2"/>
    <w:rsid w:val="00B7378E"/>
    <w:rsid w:val="00BB1903"/>
    <w:rsid w:val="00BC2158"/>
    <w:rsid w:val="00BC339D"/>
    <w:rsid w:val="00BC38BE"/>
    <w:rsid w:val="00BD2A88"/>
    <w:rsid w:val="00C008E6"/>
    <w:rsid w:val="00C1712A"/>
    <w:rsid w:val="00C30EDD"/>
    <w:rsid w:val="00C3529F"/>
    <w:rsid w:val="00C413EE"/>
    <w:rsid w:val="00C64EE6"/>
    <w:rsid w:val="00C93D2D"/>
    <w:rsid w:val="00C94CD2"/>
    <w:rsid w:val="00CA25E0"/>
    <w:rsid w:val="00CB5AF3"/>
    <w:rsid w:val="00CC4739"/>
    <w:rsid w:val="00D132B0"/>
    <w:rsid w:val="00D30E03"/>
    <w:rsid w:val="00D43ECF"/>
    <w:rsid w:val="00D77452"/>
    <w:rsid w:val="00DA2C25"/>
    <w:rsid w:val="00DA70FF"/>
    <w:rsid w:val="00DD3C3C"/>
    <w:rsid w:val="00DE0818"/>
    <w:rsid w:val="00E011CE"/>
    <w:rsid w:val="00E352C0"/>
    <w:rsid w:val="00E65EE1"/>
    <w:rsid w:val="00EA06DB"/>
    <w:rsid w:val="00EA7681"/>
    <w:rsid w:val="00EB40A7"/>
    <w:rsid w:val="00EB6E83"/>
    <w:rsid w:val="00EC3048"/>
    <w:rsid w:val="00EE2D0E"/>
    <w:rsid w:val="00EF2490"/>
    <w:rsid w:val="00F1493C"/>
    <w:rsid w:val="00F4606A"/>
    <w:rsid w:val="00F6152C"/>
    <w:rsid w:val="00F63BDC"/>
    <w:rsid w:val="00F67D7C"/>
    <w:rsid w:val="00F8338B"/>
    <w:rsid w:val="00FA5BD6"/>
    <w:rsid w:val="00FA5F2C"/>
    <w:rsid w:val="00FC3377"/>
    <w:rsid w:val="00FC4C1B"/>
    <w:rsid w:val="00FD5309"/>
    <w:rsid w:val="00FE4714"/>
    <w:rsid w:val="00FF2416"/>
    <w:rsid w:val="00FF5569"/>
    <w:rsid w:val="00FF62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9E75B"/>
  <w15:docId w15:val="{791D7D40-175E-4698-901C-C1B54B30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495"/>
    <w:rPr>
      <w:color w:val="0000FF" w:themeColor="hyperlink"/>
      <w:u w:val="single"/>
    </w:rPr>
  </w:style>
  <w:style w:type="character" w:styleId="FollowedHyperlink">
    <w:name w:val="FollowedHyperlink"/>
    <w:basedOn w:val="DefaultParagraphFont"/>
    <w:uiPriority w:val="99"/>
    <w:semiHidden/>
    <w:unhideWhenUsed/>
    <w:rsid w:val="00816495"/>
    <w:rPr>
      <w:color w:val="800080" w:themeColor="followedHyperlink"/>
      <w:u w:val="single"/>
    </w:rPr>
  </w:style>
  <w:style w:type="paragraph" w:styleId="ListParagraph">
    <w:name w:val="List Paragraph"/>
    <w:basedOn w:val="Normal"/>
    <w:uiPriority w:val="34"/>
    <w:qFormat/>
    <w:rsid w:val="00A260EA"/>
    <w:pPr>
      <w:ind w:left="720"/>
      <w:contextualSpacing/>
    </w:pPr>
  </w:style>
  <w:style w:type="table" w:styleId="TableGrid">
    <w:name w:val="Table Grid"/>
    <w:basedOn w:val="TableNormal"/>
    <w:uiPriority w:val="59"/>
    <w:rsid w:val="00B5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399"/>
    <w:rPr>
      <w:rFonts w:ascii="Tahoma" w:hAnsi="Tahoma" w:cs="Tahoma"/>
      <w:sz w:val="16"/>
      <w:szCs w:val="16"/>
    </w:rPr>
  </w:style>
  <w:style w:type="paragraph" w:customStyle="1" w:styleId="ColorfulList-Accent11">
    <w:name w:val="Colorful List - Accent 11"/>
    <w:basedOn w:val="Normal"/>
    <w:uiPriority w:val="34"/>
    <w:qFormat/>
    <w:rsid w:val="00BC38BE"/>
    <w:pPr>
      <w:ind w:left="720"/>
      <w:contextualSpacing/>
    </w:pPr>
    <w:rPr>
      <w:rFonts w:ascii="Calibri" w:eastAsia="Calibri" w:hAnsi="Calibri" w:cs="Times New Roman"/>
      <w:lang w:eastAsia="en-US"/>
    </w:rPr>
  </w:style>
  <w:style w:type="paragraph" w:styleId="FootnoteText">
    <w:name w:val="footnote text"/>
    <w:basedOn w:val="Normal"/>
    <w:link w:val="FootnoteTextChar"/>
    <w:semiHidden/>
    <w:rsid w:val="00EE2D0E"/>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EE2D0E"/>
    <w:rPr>
      <w:rFonts w:ascii="Times New Roman" w:eastAsia="Times New Roman" w:hAnsi="Times New Roman" w:cs="Times New Roman"/>
      <w:sz w:val="20"/>
      <w:szCs w:val="20"/>
      <w:lang w:val="en-US" w:eastAsia="en-US"/>
    </w:rPr>
  </w:style>
  <w:style w:type="character" w:styleId="FootnoteReference">
    <w:name w:val="footnote reference"/>
    <w:basedOn w:val="DefaultParagraphFont"/>
    <w:semiHidden/>
    <w:rsid w:val="00EE2D0E"/>
    <w:rPr>
      <w:rFonts w:cs="Times New Roman"/>
      <w:vertAlign w:val="superscript"/>
    </w:rPr>
  </w:style>
  <w:style w:type="character" w:styleId="CommentReference">
    <w:name w:val="annotation reference"/>
    <w:basedOn w:val="DefaultParagraphFont"/>
    <w:uiPriority w:val="99"/>
    <w:semiHidden/>
    <w:unhideWhenUsed/>
    <w:rsid w:val="00227F5E"/>
    <w:rPr>
      <w:sz w:val="16"/>
      <w:szCs w:val="16"/>
    </w:rPr>
  </w:style>
  <w:style w:type="paragraph" w:styleId="CommentText">
    <w:name w:val="annotation text"/>
    <w:basedOn w:val="Normal"/>
    <w:link w:val="CommentTextChar"/>
    <w:uiPriority w:val="99"/>
    <w:semiHidden/>
    <w:unhideWhenUsed/>
    <w:rsid w:val="00227F5E"/>
    <w:pPr>
      <w:spacing w:line="240" w:lineRule="auto"/>
    </w:pPr>
    <w:rPr>
      <w:sz w:val="20"/>
      <w:szCs w:val="20"/>
    </w:rPr>
  </w:style>
  <w:style w:type="character" w:customStyle="1" w:styleId="CommentTextChar">
    <w:name w:val="Comment Text Char"/>
    <w:basedOn w:val="DefaultParagraphFont"/>
    <w:link w:val="CommentText"/>
    <w:uiPriority w:val="99"/>
    <w:semiHidden/>
    <w:rsid w:val="00227F5E"/>
    <w:rPr>
      <w:sz w:val="20"/>
      <w:szCs w:val="20"/>
    </w:rPr>
  </w:style>
  <w:style w:type="paragraph" w:styleId="CommentSubject">
    <w:name w:val="annotation subject"/>
    <w:basedOn w:val="CommentText"/>
    <w:next w:val="CommentText"/>
    <w:link w:val="CommentSubjectChar"/>
    <w:uiPriority w:val="99"/>
    <w:semiHidden/>
    <w:unhideWhenUsed/>
    <w:rsid w:val="00227F5E"/>
    <w:rPr>
      <w:b/>
      <w:bCs/>
    </w:rPr>
  </w:style>
  <w:style w:type="character" w:customStyle="1" w:styleId="CommentSubjectChar">
    <w:name w:val="Comment Subject Char"/>
    <w:basedOn w:val="CommentTextChar"/>
    <w:link w:val="CommentSubject"/>
    <w:uiPriority w:val="99"/>
    <w:semiHidden/>
    <w:rsid w:val="00227F5E"/>
    <w:rPr>
      <w:b/>
      <w:bCs/>
      <w:sz w:val="20"/>
      <w:szCs w:val="20"/>
    </w:rPr>
  </w:style>
  <w:style w:type="paragraph" w:styleId="Header">
    <w:name w:val="header"/>
    <w:basedOn w:val="Normal"/>
    <w:link w:val="HeaderChar"/>
    <w:uiPriority w:val="99"/>
    <w:unhideWhenUsed/>
    <w:rsid w:val="00AF1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7AB"/>
  </w:style>
  <w:style w:type="paragraph" w:styleId="Footer">
    <w:name w:val="footer"/>
    <w:basedOn w:val="Normal"/>
    <w:link w:val="FooterChar"/>
    <w:uiPriority w:val="99"/>
    <w:unhideWhenUsed/>
    <w:rsid w:val="00AF1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msar.org/activity/the-ramsar-awards" TargetMode="External"/><Relationship Id="rId13" Type="http://schemas.openxmlformats.org/officeDocument/2006/relationships/hyperlink" Target="http://www.ramsar.org/activities/2018-aw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msar.org/activity/the-ramsar-awa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sar.org/document/application-form-for-the-2015-ramsar-wetland-conservation-award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amsar.org/document/the-ramsar-wetland-conservation-awards-2015-categories-criteria-and-procedures" TargetMode="External"/><Relationship Id="rId4" Type="http://schemas.openxmlformats.org/officeDocument/2006/relationships/settings" Target="settings.xml"/><Relationship Id="rId9" Type="http://schemas.openxmlformats.org/officeDocument/2006/relationships/hyperlink" Target="https://www.ramsar.org/activity/the-ramsar-awards" TargetMode="External"/><Relationship Id="rId14" Type="http://schemas.openxmlformats.org/officeDocument/2006/relationships/hyperlink" Target="http://www.ramsar.org/Ramsar-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D0EB8-4B8D-4603-A56D-51CCDB5C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2261</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JENNINGS Edmund</cp:lastModifiedBy>
  <cp:revision>5</cp:revision>
  <dcterms:created xsi:type="dcterms:W3CDTF">2020-03-19T09:13:00Z</dcterms:created>
  <dcterms:modified xsi:type="dcterms:W3CDTF">2020-04-30T11:54:00Z</dcterms:modified>
</cp:coreProperties>
</file>