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E7F" w:rsidRPr="005F4387" w:rsidRDefault="00B54E7F" w:rsidP="00B54E7F">
      <w:pPr>
        <w:pBdr>
          <w:top w:val="single" w:sz="12" w:space="0" w:color="auto" w:shadow="1"/>
          <w:left w:val="single" w:sz="12" w:space="4" w:color="auto" w:shadow="1"/>
          <w:bottom w:val="single" w:sz="12" w:space="1" w:color="auto" w:shadow="1"/>
          <w:right w:val="single" w:sz="12" w:space="7" w:color="auto" w:shadow="1"/>
        </w:pBdr>
        <w:spacing w:after="0" w:line="240" w:lineRule="auto"/>
        <w:ind w:left="425" w:right="2790" w:hanging="425"/>
        <w:rPr>
          <w:rFonts w:eastAsia="Times New Roman" w:cstheme="minorHAnsi"/>
          <w:bCs/>
          <w:sz w:val="24"/>
          <w:szCs w:val="24"/>
          <w:lang w:val="fr-FR" w:eastAsia="en-GB"/>
        </w:rPr>
      </w:pPr>
      <w:r w:rsidRPr="005F4387">
        <w:rPr>
          <w:rFonts w:eastAsia="Times New Roman" w:cstheme="minorHAnsi"/>
          <w:bCs/>
          <w:sz w:val="24"/>
          <w:szCs w:val="24"/>
          <w:lang w:val="fr-FR" w:eastAsia="en-GB"/>
        </w:rPr>
        <w:t xml:space="preserve">CONVENTION DE RAMSAR SUR LES ZONES HUMIDES </w:t>
      </w:r>
    </w:p>
    <w:p w:rsidR="00B54E7F" w:rsidRPr="005F4387" w:rsidRDefault="00B54E7F" w:rsidP="00C724D1">
      <w:pPr>
        <w:pBdr>
          <w:top w:val="single" w:sz="12" w:space="0" w:color="auto" w:shadow="1"/>
          <w:left w:val="single" w:sz="12" w:space="4" w:color="auto" w:shadow="1"/>
          <w:bottom w:val="single" w:sz="12" w:space="1" w:color="auto" w:shadow="1"/>
          <w:right w:val="single" w:sz="12" w:space="7" w:color="auto" w:shadow="1"/>
        </w:pBdr>
        <w:spacing w:after="0" w:line="240" w:lineRule="auto"/>
        <w:ind w:left="425" w:right="2790" w:hanging="425"/>
        <w:rPr>
          <w:rFonts w:eastAsia="Times New Roman" w:cstheme="minorHAnsi"/>
          <w:bCs/>
          <w:sz w:val="24"/>
          <w:szCs w:val="24"/>
          <w:lang w:val="fr-FR" w:eastAsia="en-GB"/>
        </w:rPr>
      </w:pPr>
      <w:r w:rsidRPr="005F4387">
        <w:rPr>
          <w:rFonts w:eastAsia="Times New Roman" w:cstheme="minorHAnsi"/>
          <w:bCs/>
          <w:sz w:val="24"/>
          <w:szCs w:val="24"/>
          <w:lang w:val="fr-FR" w:eastAsia="en-GB"/>
        </w:rPr>
        <w:t>57</w:t>
      </w:r>
      <w:r w:rsidRPr="00C724D1">
        <w:rPr>
          <w:rFonts w:eastAsia="Times New Roman" w:cstheme="minorHAnsi"/>
          <w:bCs/>
          <w:sz w:val="24"/>
          <w:szCs w:val="24"/>
          <w:vertAlign w:val="superscript"/>
          <w:lang w:val="fr-FR" w:eastAsia="en-GB"/>
        </w:rPr>
        <w:t>e</w:t>
      </w:r>
      <w:r w:rsidRPr="005F4387">
        <w:rPr>
          <w:rFonts w:eastAsia="Times New Roman" w:cstheme="minorHAnsi"/>
          <w:bCs/>
          <w:sz w:val="24"/>
          <w:szCs w:val="24"/>
          <w:lang w:val="fr-FR" w:eastAsia="en-GB"/>
        </w:rPr>
        <w:t xml:space="preserve"> </w:t>
      </w:r>
      <w:r w:rsidR="00C724D1">
        <w:rPr>
          <w:rFonts w:eastAsia="Times New Roman" w:cstheme="minorHAnsi"/>
          <w:bCs/>
          <w:sz w:val="24"/>
          <w:szCs w:val="24"/>
          <w:lang w:val="fr-FR" w:eastAsia="en-GB"/>
        </w:rPr>
        <w:t>R</w:t>
      </w:r>
      <w:r w:rsidRPr="005F4387">
        <w:rPr>
          <w:rFonts w:eastAsia="Times New Roman" w:cstheme="minorHAnsi"/>
          <w:bCs/>
          <w:sz w:val="24"/>
          <w:szCs w:val="24"/>
          <w:lang w:val="fr-FR" w:eastAsia="en-GB"/>
        </w:rPr>
        <w:t>éunion du Comité permanent</w:t>
      </w:r>
    </w:p>
    <w:p w:rsidR="00DB2161" w:rsidRPr="005F4387" w:rsidRDefault="00B54E7F" w:rsidP="00B54E7F">
      <w:pPr>
        <w:pBdr>
          <w:top w:val="single" w:sz="12" w:space="0" w:color="auto" w:shadow="1"/>
          <w:left w:val="single" w:sz="12" w:space="4" w:color="auto" w:shadow="1"/>
          <w:bottom w:val="single" w:sz="12" w:space="1" w:color="auto" w:shadow="1"/>
          <w:right w:val="single" w:sz="12" w:space="7" w:color="auto" w:shadow="1"/>
        </w:pBdr>
        <w:spacing w:after="0" w:line="240" w:lineRule="auto"/>
        <w:ind w:left="425" w:right="2790" w:hanging="425"/>
        <w:rPr>
          <w:rFonts w:eastAsia="Times New Roman" w:cstheme="minorHAnsi"/>
          <w:bCs/>
          <w:sz w:val="24"/>
          <w:szCs w:val="24"/>
          <w:lang w:val="fr-FR" w:eastAsia="en-GB"/>
        </w:rPr>
      </w:pPr>
      <w:r w:rsidRPr="005F4387">
        <w:rPr>
          <w:rFonts w:eastAsia="Times New Roman" w:cstheme="minorHAnsi"/>
          <w:bCs/>
          <w:sz w:val="24"/>
          <w:szCs w:val="24"/>
          <w:lang w:val="fr-FR" w:eastAsia="en-GB"/>
        </w:rPr>
        <w:t>Gland, Suisse, 24 – 28 juin 2019</w:t>
      </w:r>
    </w:p>
    <w:p w:rsidR="00DB2161" w:rsidRPr="005F4387" w:rsidRDefault="00DB2161" w:rsidP="00DB2161">
      <w:pPr>
        <w:spacing w:after="0" w:line="240" w:lineRule="auto"/>
        <w:ind w:left="425" w:hanging="425"/>
        <w:outlineLvl w:val="0"/>
        <w:rPr>
          <w:rFonts w:eastAsia="Times New Roman" w:cstheme="minorHAnsi"/>
          <w:b/>
          <w:sz w:val="24"/>
          <w:szCs w:val="24"/>
          <w:lang w:val="fr-FR" w:eastAsia="en-GB"/>
        </w:rPr>
      </w:pPr>
    </w:p>
    <w:p w:rsidR="00DB2161" w:rsidRPr="005F4387" w:rsidRDefault="00DB2161" w:rsidP="00DB2161">
      <w:pPr>
        <w:spacing w:after="0" w:line="240" w:lineRule="auto"/>
        <w:ind w:left="425" w:hanging="425"/>
        <w:jc w:val="right"/>
        <w:rPr>
          <w:rFonts w:eastAsia="Times New Roman" w:cstheme="minorHAnsi"/>
          <w:sz w:val="28"/>
          <w:szCs w:val="28"/>
          <w:lang w:val="fr-FR" w:eastAsia="en-GB"/>
        </w:rPr>
      </w:pPr>
      <w:bookmarkStart w:id="0" w:name="_GoBack"/>
      <w:r w:rsidRPr="005F4387">
        <w:rPr>
          <w:rFonts w:eastAsia="Times New Roman" w:cstheme="minorHAnsi"/>
          <w:b/>
          <w:sz w:val="28"/>
          <w:szCs w:val="28"/>
          <w:lang w:val="fr-FR" w:eastAsia="en-GB"/>
        </w:rPr>
        <w:t>SC57</w:t>
      </w:r>
      <w:r w:rsidR="00C73795" w:rsidRPr="005F4387">
        <w:rPr>
          <w:rFonts w:eastAsia="Times New Roman" w:cstheme="minorHAnsi"/>
          <w:b/>
          <w:sz w:val="28"/>
          <w:szCs w:val="28"/>
          <w:lang w:val="fr-FR" w:eastAsia="en-GB"/>
        </w:rPr>
        <w:t xml:space="preserve"> Doc.26</w:t>
      </w:r>
    </w:p>
    <w:p w:rsidR="00C724D1" w:rsidRDefault="00C724D1" w:rsidP="00DB2161">
      <w:pPr>
        <w:autoSpaceDE w:val="0"/>
        <w:autoSpaceDN w:val="0"/>
        <w:adjustRightInd w:val="0"/>
        <w:spacing w:after="0" w:line="240" w:lineRule="auto"/>
        <w:ind w:left="425" w:hanging="425"/>
        <w:jc w:val="center"/>
        <w:rPr>
          <w:rFonts w:eastAsia="Times New Roman" w:cstheme="minorHAnsi"/>
          <w:b/>
          <w:bCs/>
          <w:sz w:val="28"/>
          <w:szCs w:val="28"/>
          <w:lang w:val="fr-FR" w:eastAsia="en-GB"/>
        </w:rPr>
      </w:pPr>
    </w:p>
    <w:p w:rsidR="00DB2161" w:rsidRPr="005F4387" w:rsidRDefault="00B54E7F" w:rsidP="00EB0B1C">
      <w:pPr>
        <w:autoSpaceDE w:val="0"/>
        <w:autoSpaceDN w:val="0"/>
        <w:adjustRightInd w:val="0"/>
        <w:spacing w:after="0" w:line="240" w:lineRule="auto"/>
        <w:jc w:val="center"/>
        <w:rPr>
          <w:rFonts w:eastAsia="Times New Roman" w:cstheme="minorHAnsi"/>
          <w:b/>
          <w:bCs/>
          <w:sz w:val="28"/>
          <w:szCs w:val="28"/>
          <w:lang w:val="fr-FR" w:eastAsia="en-GB"/>
        </w:rPr>
      </w:pPr>
      <w:r w:rsidRPr="005F4387">
        <w:rPr>
          <w:rFonts w:eastAsia="Times New Roman" w:cstheme="minorHAnsi"/>
          <w:b/>
          <w:bCs/>
          <w:sz w:val="28"/>
          <w:szCs w:val="28"/>
          <w:lang w:val="fr-FR" w:eastAsia="en-GB"/>
        </w:rPr>
        <w:t>Label Ville des Zones Humides accr</w:t>
      </w:r>
      <w:r w:rsidR="00170705">
        <w:rPr>
          <w:rFonts w:eastAsia="Times New Roman" w:cstheme="minorHAnsi"/>
          <w:b/>
          <w:bCs/>
          <w:sz w:val="28"/>
          <w:szCs w:val="28"/>
          <w:lang w:val="fr-FR" w:eastAsia="en-GB"/>
        </w:rPr>
        <w:t>é</w:t>
      </w:r>
      <w:r w:rsidRPr="005F4387">
        <w:rPr>
          <w:rFonts w:eastAsia="Times New Roman" w:cstheme="minorHAnsi"/>
          <w:b/>
          <w:bCs/>
          <w:sz w:val="28"/>
          <w:szCs w:val="28"/>
          <w:lang w:val="fr-FR" w:eastAsia="en-GB"/>
        </w:rPr>
        <w:t>dit</w:t>
      </w:r>
      <w:r w:rsidR="00170705">
        <w:rPr>
          <w:rFonts w:eastAsia="Times New Roman" w:cstheme="minorHAnsi"/>
          <w:b/>
          <w:bCs/>
          <w:sz w:val="28"/>
          <w:szCs w:val="28"/>
          <w:lang w:val="fr-FR" w:eastAsia="en-GB"/>
        </w:rPr>
        <w:t>é</w:t>
      </w:r>
      <w:r w:rsidRPr="005F4387">
        <w:rPr>
          <w:rFonts w:eastAsia="Times New Roman" w:cstheme="minorHAnsi"/>
          <w:b/>
          <w:bCs/>
          <w:sz w:val="28"/>
          <w:szCs w:val="28"/>
          <w:lang w:val="fr-FR" w:eastAsia="en-GB"/>
        </w:rPr>
        <w:t>e</w:t>
      </w:r>
      <w:r w:rsidR="00EB0B1C">
        <w:rPr>
          <w:rFonts w:eastAsia="Times New Roman" w:cstheme="minorHAnsi"/>
          <w:b/>
          <w:bCs/>
          <w:sz w:val="28"/>
          <w:szCs w:val="28"/>
          <w:lang w:val="fr-FR" w:eastAsia="en-GB"/>
        </w:rPr>
        <w:t xml:space="preserve"> </w:t>
      </w:r>
      <w:r w:rsidR="007D5C95">
        <w:rPr>
          <w:rFonts w:eastAsia="Times New Roman" w:cstheme="minorHAnsi"/>
          <w:b/>
          <w:bCs/>
          <w:sz w:val="28"/>
          <w:szCs w:val="28"/>
          <w:lang w:val="fr-FR" w:eastAsia="en-GB"/>
        </w:rPr>
        <w:t>:</w:t>
      </w:r>
      <w:r w:rsidR="00C73795" w:rsidRPr="005F4387">
        <w:rPr>
          <w:rFonts w:eastAsia="Times New Roman" w:cstheme="minorHAnsi"/>
          <w:b/>
          <w:bCs/>
          <w:sz w:val="28"/>
          <w:szCs w:val="28"/>
          <w:lang w:val="fr-FR" w:eastAsia="en-GB"/>
        </w:rPr>
        <w:t xml:space="preserve"> </w:t>
      </w:r>
      <w:r w:rsidR="00C73795" w:rsidRPr="005F4387">
        <w:rPr>
          <w:rFonts w:eastAsia="Times New Roman" w:cstheme="minorHAnsi"/>
          <w:b/>
          <w:bCs/>
          <w:sz w:val="28"/>
          <w:szCs w:val="28"/>
          <w:lang w:val="fr-FR" w:eastAsia="en-GB"/>
        </w:rPr>
        <w:br/>
      </w:r>
      <w:r w:rsidR="005F4387" w:rsidRPr="005F4387">
        <w:rPr>
          <w:rFonts w:eastAsia="Times New Roman" w:cstheme="minorHAnsi"/>
          <w:b/>
          <w:bCs/>
          <w:sz w:val="28"/>
          <w:szCs w:val="28"/>
          <w:lang w:val="fr-FR" w:eastAsia="en-GB"/>
        </w:rPr>
        <w:t>Orientations pour la période triennale 2019-2021</w:t>
      </w:r>
    </w:p>
    <w:bookmarkEnd w:id="0"/>
    <w:p w:rsidR="00DB2161" w:rsidRPr="005F4387" w:rsidRDefault="00DB2161" w:rsidP="00DB2161">
      <w:pPr>
        <w:spacing w:after="0" w:line="240" w:lineRule="auto"/>
        <w:ind w:left="425" w:hanging="425"/>
        <w:jc w:val="center"/>
        <w:rPr>
          <w:rFonts w:eastAsia="Times New Roman" w:cstheme="minorHAnsi"/>
          <w:b/>
          <w:sz w:val="28"/>
          <w:szCs w:val="28"/>
          <w:lang w:val="fr-FR" w:eastAsia="en-GB"/>
        </w:rPr>
      </w:pPr>
    </w:p>
    <w:p w:rsidR="00DB2161" w:rsidRPr="005F4387" w:rsidRDefault="00DB2161" w:rsidP="00DB2161">
      <w:pPr>
        <w:autoSpaceDE w:val="0"/>
        <w:autoSpaceDN w:val="0"/>
        <w:adjustRightInd w:val="0"/>
        <w:spacing w:after="0" w:line="240" w:lineRule="auto"/>
        <w:ind w:left="425" w:hanging="425"/>
        <w:rPr>
          <w:rFonts w:eastAsia="Times New Roman" w:cstheme="minorHAnsi"/>
          <w:b/>
          <w:bCs/>
          <w:sz w:val="24"/>
          <w:szCs w:val="24"/>
          <w:lang w:val="fr-FR" w:eastAsia="en-GB"/>
        </w:rPr>
      </w:pPr>
      <w:r w:rsidRPr="005F4387">
        <w:rPr>
          <w:rFonts w:eastAsia="Calibri" w:cstheme="minorHAnsi"/>
          <w:noProof/>
          <w:sz w:val="24"/>
          <w:szCs w:val="24"/>
          <w:lang w:eastAsia="en-GB"/>
        </w:rPr>
        <mc:AlternateContent>
          <mc:Choice Requires="wps">
            <w:drawing>
              <wp:inline distT="0" distB="0" distL="0" distR="0" wp14:anchorId="71289900" wp14:editId="599F06B9">
                <wp:extent cx="5913912" cy="2968831"/>
                <wp:effectExtent l="0" t="0" r="10795" b="222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912" cy="2968831"/>
                        </a:xfrm>
                        <a:prstGeom prst="rect">
                          <a:avLst/>
                        </a:prstGeom>
                        <a:solidFill>
                          <a:srgbClr val="FFFFFF"/>
                        </a:solidFill>
                        <a:ln w="9525">
                          <a:solidFill>
                            <a:srgbClr val="000000"/>
                          </a:solidFill>
                          <a:miter lim="800000"/>
                          <a:headEnd/>
                          <a:tailEnd/>
                        </a:ln>
                      </wps:spPr>
                      <wps:txbx>
                        <w:txbxContent>
                          <w:p w:rsidR="00CA16F9" w:rsidRPr="005F4387" w:rsidRDefault="00CA16F9" w:rsidP="00C73795">
                            <w:pPr>
                              <w:spacing w:after="0" w:line="240" w:lineRule="auto"/>
                              <w:rPr>
                                <w:rFonts w:ascii="Calibri" w:hAnsi="Calibri"/>
                                <w:b/>
                                <w:bCs/>
                                <w:lang w:val="fr-FR"/>
                              </w:rPr>
                            </w:pPr>
                            <w:r w:rsidRPr="005F4387">
                              <w:rPr>
                                <w:rFonts w:ascii="Calibri" w:hAnsi="Calibri"/>
                                <w:b/>
                                <w:bCs/>
                                <w:lang w:val="fr-FR"/>
                              </w:rPr>
                              <w:t>Mesures à prendre :</w:t>
                            </w:r>
                          </w:p>
                          <w:p w:rsidR="00CA16F9" w:rsidRDefault="00CA16F9" w:rsidP="00C73795">
                            <w:pPr>
                              <w:spacing w:after="0" w:line="240" w:lineRule="auto"/>
                              <w:rPr>
                                <w:rFonts w:eastAsiaTheme="minorEastAsia" w:cstheme="minorHAnsi"/>
                                <w:lang w:val="fr-FR"/>
                              </w:rPr>
                            </w:pPr>
                            <w:r>
                              <w:rPr>
                                <w:rFonts w:eastAsiaTheme="minorEastAsia" w:cstheme="minorHAnsi"/>
                                <w:lang w:val="fr-FR"/>
                              </w:rPr>
                              <w:t>Le Comité permanent est invité à :</w:t>
                            </w:r>
                          </w:p>
                          <w:p w:rsidR="008666EE" w:rsidRPr="005F4387" w:rsidRDefault="008666EE" w:rsidP="00C73795">
                            <w:pPr>
                              <w:spacing w:after="0" w:line="240" w:lineRule="auto"/>
                              <w:rPr>
                                <w:rFonts w:eastAsiaTheme="minorEastAsia" w:cstheme="minorHAnsi"/>
                                <w:lang w:val="fr-FR"/>
                              </w:rPr>
                            </w:pPr>
                          </w:p>
                          <w:p w:rsidR="00CA16F9" w:rsidRPr="005F4387" w:rsidRDefault="00CA16F9" w:rsidP="00C73795">
                            <w:pPr>
                              <w:pStyle w:val="ListParagraph"/>
                              <w:numPr>
                                <w:ilvl w:val="0"/>
                                <w:numId w:val="38"/>
                              </w:numPr>
                              <w:ind w:left="425" w:hanging="425"/>
                              <w:rPr>
                                <w:rFonts w:asciiTheme="minorHAnsi" w:eastAsiaTheme="minorEastAsia" w:hAnsiTheme="minorHAnsi" w:cstheme="minorHAnsi"/>
                                <w:sz w:val="22"/>
                                <w:szCs w:val="22"/>
                                <w:lang w:val="fr-FR" w:eastAsia="en-US"/>
                              </w:rPr>
                            </w:pPr>
                            <w:r w:rsidRPr="005F4387">
                              <w:rPr>
                                <w:rFonts w:asciiTheme="minorHAnsi" w:eastAsiaTheme="minorEastAsia" w:hAnsiTheme="minorHAnsi" w:cstheme="minorHAnsi"/>
                                <w:sz w:val="22"/>
                                <w:szCs w:val="22"/>
                                <w:lang w:val="fr-FR" w:eastAsia="en-US"/>
                              </w:rPr>
                              <w:t xml:space="preserve">prendre note du rapport du Secrétariat sur l'état d'avancement du Programme </w:t>
                            </w:r>
                            <w:r w:rsidR="00C724D1">
                              <w:rPr>
                                <w:rFonts w:asciiTheme="minorHAnsi" w:eastAsiaTheme="minorEastAsia" w:hAnsiTheme="minorHAnsi" w:cstheme="minorHAnsi"/>
                                <w:sz w:val="22"/>
                                <w:szCs w:val="22"/>
                                <w:lang w:val="fr-FR" w:eastAsia="en-US"/>
                              </w:rPr>
                              <w:t>de L</w:t>
                            </w:r>
                            <w:r>
                              <w:rPr>
                                <w:rFonts w:asciiTheme="minorHAnsi" w:eastAsiaTheme="minorEastAsia" w:hAnsiTheme="minorHAnsi" w:cstheme="minorHAnsi"/>
                                <w:sz w:val="22"/>
                                <w:szCs w:val="22"/>
                                <w:lang w:val="fr-FR" w:eastAsia="en-US"/>
                              </w:rPr>
                              <w:t>abel Ville des Zones Humides accréditée par la Convention de Ramsar</w:t>
                            </w:r>
                            <w:r w:rsidRPr="005F4387">
                              <w:rPr>
                                <w:rFonts w:asciiTheme="minorHAnsi" w:eastAsiaTheme="minorEastAsia" w:hAnsiTheme="minorHAnsi" w:cstheme="minorHAnsi"/>
                                <w:sz w:val="22"/>
                                <w:szCs w:val="22"/>
                                <w:lang w:val="fr-FR" w:eastAsia="en-US"/>
                              </w:rPr>
                              <w:t xml:space="preserve"> ; </w:t>
                            </w:r>
                          </w:p>
                          <w:p w:rsidR="00CA16F9" w:rsidRPr="005F4387" w:rsidRDefault="00CA16F9" w:rsidP="00C73795">
                            <w:pPr>
                              <w:spacing w:after="0" w:line="240" w:lineRule="auto"/>
                              <w:ind w:left="425" w:hanging="425"/>
                              <w:rPr>
                                <w:rFonts w:eastAsiaTheme="minorEastAsia" w:cstheme="minorHAnsi"/>
                                <w:lang w:val="fr-FR"/>
                              </w:rPr>
                            </w:pPr>
                          </w:p>
                          <w:p w:rsidR="00CA16F9" w:rsidRPr="005F4387" w:rsidRDefault="00CA16F9" w:rsidP="00717DFB">
                            <w:pPr>
                              <w:pStyle w:val="ListParagraph"/>
                              <w:numPr>
                                <w:ilvl w:val="0"/>
                                <w:numId w:val="38"/>
                              </w:numPr>
                              <w:ind w:left="425" w:hanging="425"/>
                              <w:rPr>
                                <w:rStyle w:val="tlid-translation"/>
                                <w:rFonts w:asciiTheme="minorHAnsi" w:eastAsiaTheme="minorEastAsia" w:hAnsiTheme="minorHAnsi" w:cstheme="minorHAnsi"/>
                                <w:sz w:val="22"/>
                                <w:szCs w:val="22"/>
                                <w:lang w:val="fr-FR" w:eastAsia="en-US"/>
                              </w:rPr>
                            </w:pPr>
                            <w:r w:rsidRPr="005F4387">
                              <w:rPr>
                                <w:rFonts w:asciiTheme="minorHAnsi" w:eastAsiaTheme="minorEastAsia" w:hAnsiTheme="minorHAnsi" w:cstheme="minorHAnsi"/>
                                <w:sz w:val="22"/>
                                <w:szCs w:val="22"/>
                                <w:lang w:val="fr-FR" w:eastAsia="en-US"/>
                              </w:rPr>
                              <w:t xml:space="preserve">fournir des orientations </w:t>
                            </w:r>
                            <w:r>
                              <w:rPr>
                                <w:rFonts w:asciiTheme="minorHAnsi" w:eastAsiaTheme="minorEastAsia" w:hAnsiTheme="minorHAnsi" w:cstheme="minorHAnsi"/>
                                <w:sz w:val="22"/>
                                <w:szCs w:val="22"/>
                                <w:lang w:val="fr-FR" w:eastAsia="en-US"/>
                              </w:rPr>
                              <w:t xml:space="preserve">concernant </w:t>
                            </w:r>
                            <w:r w:rsidRPr="005F4387">
                              <w:rPr>
                                <w:rFonts w:asciiTheme="minorHAnsi" w:eastAsiaTheme="minorEastAsia" w:hAnsiTheme="minorHAnsi" w:cstheme="minorHAnsi"/>
                                <w:sz w:val="22"/>
                                <w:szCs w:val="22"/>
                                <w:lang w:val="fr-FR" w:eastAsia="en-US"/>
                              </w:rPr>
                              <w:t>le processus d'</w:t>
                            </w:r>
                            <w:r w:rsidR="00C724D1">
                              <w:rPr>
                                <w:rFonts w:asciiTheme="minorHAnsi" w:eastAsiaTheme="minorEastAsia" w:hAnsiTheme="minorHAnsi" w:cstheme="minorHAnsi"/>
                                <w:sz w:val="22"/>
                                <w:szCs w:val="22"/>
                                <w:lang w:val="fr-FR" w:eastAsia="en-US"/>
                              </w:rPr>
                              <w:t>obtention de ce label</w:t>
                            </w:r>
                            <w:r w:rsidRPr="005F4387">
                              <w:rPr>
                                <w:rFonts w:asciiTheme="minorHAnsi" w:eastAsiaTheme="minorEastAsia" w:hAnsiTheme="minorHAnsi" w:cstheme="minorHAnsi"/>
                                <w:sz w:val="22"/>
                                <w:szCs w:val="22"/>
                                <w:lang w:val="fr-FR" w:eastAsia="en-US"/>
                              </w:rPr>
                              <w:t xml:space="preserve"> pour la période triennale 2019-2021, </w:t>
                            </w:r>
                            <w:r>
                              <w:rPr>
                                <w:rFonts w:asciiTheme="minorHAnsi" w:eastAsiaTheme="minorEastAsia" w:hAnsiTheme="minorHAnsi" w:cstheme="minorHAnsi"/>
                                <w:sz w:val="22"/>
                                <w:szCs w:val="22"/>
                                <w:lang w:val="fr-FR" w:eastAsia="en-US"/>
                              </w:rPr>
                              <w:t>à savoir </w:t>
                            </w:r>
                            <w:r>
                              <w:rPr>
                                <w:rStyle w:val="tlid-translation"/>
                                <w:rFonts w:asciiTheme="minorHAnsi" w:hAnsiTheme="minorHAnsi" w:cstheme="minorHAnsi"/>
                                <w:sz w:val="22"/>
                                <w:szCs w:val="22"/>
                                <w:lang w:val="fr-FR"/>
                              </w:rPr>
                              <w:t>:</w:t>
                            </w:r>
                          </w:p>
                          <w:p w:rsidR="00CA16F9" w:rsidRPr="005F4387" w:rsidRDefault="00CA16F9" w:rsidP="00717DFB">
                            <w:pPr>
                              <w:pStyle w:val="ListParagraph"/>
                              <w:rPr>
                                <w:rStyle w:val="tlid-translation"/>
                                <w:rFonts w:asciiTheme="minorHAnsi" w:eastAsiaTheme="minorEastAsia" w:hAnsiTheme="minorHAnsi" w:cstheme="minorHAnsi"/>
                                <w:sz w:val="22"/>
                                <w:szCs w:val="22"/>
                                <w:lang w:val="fr-FR" w:eastAsia="en-US"/>
                              </w:rPr>
                            </w:pPr>
                          </w:p>
                          <w:p w:rsidR="00CA16F9" w:rsidRPr="005F4387" w:rsidRDefault="00CA16F9" w:rsidP="008B74C6">
                            <w:pPr>
                              <w:pStyle w:val="ListParagraph"/>
                              <w:numPr>
                                <w:ilvl w:val="1"/>
                                <w:numId w:val="42"/>
                              </w:numPr>
                              <w:ind w:left="850" w:hanging="425"/>
                              <w:rPr>
                                <w:rStyle w:val="tlid-translation"/>
                                <w:rFonts w:asciiTheme="minorHAnsi" w:eastAsiaTheme="minorEastAsia" w:hAnsiTheme="minorHAnsi" w:cstheme="minorHAnsi"/>
                                <w:sz w:val="22"/>
                                <w:szCs w:val="22"/>
                                <w:lang w:val="fr-FR" w:eastAsia="en-US"/>
                              </w:rPr>
                            </w:pPr>
                            <w:r w:rsidRPr="00D11856">
                              <w:rPr>
                                <w:rStyle w:val="tlid-translation"/>
                                <w:rFonts w:asciiTheme="minorHAnsi" w:eastAsiaTheme="minorEastAsia" w:hAnsiTheme="minorHAnsi" w:cstheme="minorHAnsi"/>
                                <w:sz w:val="22"/>
                                <w:szCs w:val="22"/>
                                <w:lang w:val="fr-FR" w:eastAsia="en-US"/>
                              </w:rPr>
                              <w:t>la composition du Comité consultatif indépendant (CCI)</w:t>
                            </w:r>
                            <w:r>
                              <w:rPr>
                                <w:rStyle w:val="tlid-translation"/>
                                <w:rFonts w:asciiTheme="minorHAnsi" w:eastAsiaTheme="minorEastAsia" w:hAnsiTheme="minorHAnsi" w:cstheme="minorHAnsi"/>
                                <w:sz w:val="22"/>
                                <w:szCs w:val="22"/>
                                <w:lang w:val="fr-FR" w:eastAsia="en-US"/>
                              </w:rPr>
                              <w:t> ;</w:t>
                            </w:r>
                          </w:p>
                          <w:p w:rsidR="00CA16F9" w:rsidRPr="005F4387" w:rsidRDefault="00CA16F9" w:rsidP="008B74C6">
                            <w:pPr>
                              <w:pStyle w:val="ListParagraph"/>
                              <w:numPr>
                                <w:ilvl w:val="1"/>
                                <w:numId w:val="42"/>
                              </w:numPr>
                              <w:ind w:left="850" w:hanging="425"/>
                              <w:rPr>
                                <w:rStyle w:val="tlid-translation"/>
                                <w:rFonts w:asciiTheme="minorHAnsi" w:eastAsiaTheme="minorEastAsia" w:hAnsiTheme="minorHAnsi" w:cstheme="minorHAnsi"/>
                                <w:sz w:val="22"/>
                                <w:szCs w:val="22"/>
                                <w:lang w:val="fr-FR" w:eastAsia="en-US"/>
                              </w:rPr>
                            </w:pPr>
                            <w:r>
                              <w:rPr>
                                <w:rStyle w:val="tlid-translation"/>
                                <w:rFonts w:asciiTheme="minorHAnsi" w:eastAsiaTheme="minorEastAsia" w:hAnsiTheme="minorHAnsi" w:cstheme="minorHAnsi"/>
                                <w:sz w:val="22"/>
                                <w:szCs w:val="22"/>
                                <w:lang w:val="fr-FR" w:eastAsia="en-US"/>
                              </w:rPr>
                              <w:t xml:space="preserve">le </w:t>
                            </w:r>
                            <w:r w:rsidRPr="005F4387">
                              <w:rPr>
                                <w:rStyle w:val="tlid-translation"/>
                                <w:rFonts w:asciiTheme="minorHAnsi" w:eastAsiaTheme="minorEastAsia" w:hAnsiTheme="minorHAnsi" w:cstheme="minorHAnsi"/>
                                <w:sz w:val="22"/>
                                <w:szCs w:val="22"/>
                                <w:lang w:val="fr-FR" w:eastAsia="en-US"/>
                              </w:rPr>
                              <w:t>r</w:t>
                            </w:r>
                            <w:r>
                              <w:rPr>
                                <w:rStyle w:val="tlid-translation"/>
                                <w:rFonts w:asciiTheme="minorHAnsi" w:eastAsiaTheme="minorEastAsia" w:hAnsiTheme="minorHAnsi" w:cstheme="minorHAnsi"/>
                                <w:sz w:val="22"/>
                                <w:szCs w:val="22"/>
                                <w:lang w:val="fr-FR" w:eastAsia="en-US"/>
                              </w:rPr>
                              <w:t>ô</w:t>
                            </w:r>
                            <w:r w:rsidRPr="005F4387">
                              <w:rPr>
                                <w:rStyle w:val="tlid-translation"/>
                                <w:rFonts w:asciiTheme="minorHAnsi" w:eastAsiaTheme="minorEastAsia" w:hAnsiTheme="minorHAnsi" w:cstheme="minorHAnsi"/>
                                <w:sz w:val="22"/>
                                <w:szCs w:val="22"/>
                                <w:lang w:val="fr-FR" w:eastAsia="en-US"/>
                              </w:rPr>
                              <w:t xml:space="preserve">le </w:t>
                            </w:r>
                            <w:r>
                              <w:rPr>
                                <w:rStyle w:val="tlid-translation"/>
                                <w:rFonts w:asciiTheme="minorHAnsi" w:eastAsiaTheme="minorEastAsia" w:hAnsiTheme="minorHAnsi" w:cstheme="minorHAnsi"/>
                                <w:sz w:val="22"/>
                                <w:szCs w:val="22"/>
                                <w:lang w:val="fr-FR" w:eastAsia="en-US"/>
                              </w:rPr>
                              <w:t xml:space="preserve">du </w:t>
                            </w:r>
                            <w:r w:rsidRPr="005F4387">
                              <w:rPr>
                                <w:rStyle w:val="tlid-translation"/>
                                <w:rFonts w:asciiTheme="minorHAnsi" w:eastAsiaTheme="minorEastAsia" w:hAnsiTheme="minorHAnsi" w:cstheme="minorHAnsi"/>
                                <w:sz w:val="22"/>
                                <w:szCs w:val="22"/>
                                <w:lang w:val="fr-FR" w:eastAsia="en-US"/>
                              </w:rPr>
                              <w:t>Secr</w:t>
                            </w:r>
                            <w:r>
                              <w:rPr>
                                <w:rStyle w:val="tlid-translation"/>
                                <w:rFonts w:asciiTheme="minorHAnsi" w:eastAsiaTheme="minorEastAsia" w:hAnsiTheme="minorHAnsi" w:cstheme="minorHAnsi"/>
                                <w:sz w:val="22"/>
                                <w:szCs w:val="22"/>
                                <w:lang w:val="fr-FR" w:eastAsia="en-US"/>
                              </w:rPr>
                              <w:t>é</w:t>
                            </w:r>
                            <w:r w:rsidRPr="005F4387">
                              <w:rPr>
                                <w:rStyle w:val="tlid-translation"/>
                                <w:rFonts w:asciiTheme="minorHAnsi" w:eastAsiaTheme="minorEastAsia" w:hAnsiTheme="minorHAnsi" w:cstheme="minorHAnsi"/>
                                <w:sz w:val="22"/>
                                <w:szCs w:val="22"/>
                                <w:lang w:val="fr-FR" w:eastAsia="en-US"/>
                              </w:rPr>
                              <w:t>tariat</w:t>
                            </w:r>
                            <w:r>
                              <w:rPr>
                                <w:rStyle w:val="tlid-translation"/>
                                <w:rFonts w:asciiTheme="minorHAnsi" w:eastAsiaTheme="minorEastAsia" w:hAnsiTheme="minorHAnsi" w:cstheme="minorHAnsi"/>
                                <w:sz w:val="22"/>
                                <w:szCs w:val="22"/>
                                <w:lang w:val="fr-FR" w:eastAsia="en-US"/>
                              </w:rPr>
                              <w:t> ;</w:t>
                            </w:r>
                          </w:p>
                          <w:p w:rsidR="00CA16F9" w:rsidRDefault="00CA16F9" w:rsidP="008B74C6">
                            <w:pPr>
                              <w:pStyle w:val="ListParagraph"/>
                              <w:numPr>
                                <w:ilvl w:val="1"/>
                                <w:numId w:val="42"/>
                              </w:numPr>
                              <w:ind w:left="850" w:hanging="425"/>
                              <w:rPr>
                                <w:rStyle w:val="tlid-translation"/>
                                <w:rFonts w:asciiTheme="minorHAnsi" w:eastAsiaTheme="minorEastAsia" w:hAnsiTheme="minorHAnsi" w:cstheme="minorHAnsi"/>
                                <w:sz w:val="22"/>
                                <w:szCs w:val="22"/>
                                <w:lang w:val="fr-FR" w:eastAsia="en-US"/>
                              </w:rPr>
                            </w:pPr>
                            <w:r w:rsidRPr="00D11856">
                              <w:rPr>
                                <w:rStyle w:val="tlid-translation"/>
                                <w:rFonts w:asciiTheme="minorHAnsi" w:eastAsiaTheme="minorEastAsia" w:hAnsiTheme="minorHAnsi" w:cstheme="minorHAnsi"/>
                                <w:sz w:val="22"/>
                                <w:szCs w:val="22"/>
                                <w:lang w:val="fr-FR" w:eastAsia="en-US"/>
                              </w:rPr>
                              <w:t>le processus et le calendrier pour la période triennale 2019-2021 ; et</w:t>
                            </w:r>
                          </w:p>
                          <w:p w:rsidR="00CA16F9" w:rsidRPr="00547A83" w:rsidRDefault="00CA16F9" w:rsidP="00734938">
                            <w:pPr>
                              <w:pStyle w:val="ListParagraph"/>
                              <w:numPr>
                                <w:ilvl w:val="1"/>
                                <w:numId w:val="42"/>
                              </w:numPr>
                              <w:ind w:left="850" w:hanging="425"/>
                              <w:rPr>
                                <w:rStyle w:val="tlid-translation"/>
                                <w:rFonts w:asciiTheme="minorHAnsi" w:eastAsiaTheme="minorEastAsia" w:hAnsiTheme="minorHAnsi" w:cstheme="minorHAnsi"/>
                                <w:sz w:val="22"/>
                                <w:szCs w:val="22"/>
                                <w:lang w:val="fr-FR" w:eastAsia="en-US"/>
                              </w:rPr>
                            </w:pPr>
                            <w:r w:rsidRPr="00547A83">
                              <w:rPr>
                                <w:rStyle w:val="tlid-translation"/>
                                <w:rFonts w:asciiTheme="minorHAnsi" w:eastAsiaTheme="minorEastAsia" w:hAnsiTheme="minorHAnsi" w:cstheme="minorHAnsi"/>
                                <w:sz w:val="22"/>
                                <w:szCs w:val="22"/>
                                <w:lang w:val="fr-FR" w:eastAsia="en-US"/>
                              </w:rPr>
                              <w:t xml:space="preserve">la gestion du </w:t>
                            </w:r>
                            <w:r>
                              <w:rPr>
                                <w:rStyle w:val="tlid-translation"/>
                                <w:rFonts w:asciiTheme="minorHAnsi" w:eastAsiaTheme="minorEastAsia" w:hAnsiTheme="minorHAnsi" w:cstheme="minorHAnsi"/>
                                <w:sz w:val="22"/>
                                <w:szCs w:val="22"/>
                                <w:lang w:val="fr-FR" w:eastAsia="en-US"/>
                              </w:rPr>
                              <w:t xml:space="preserve">programme </w:t>
                            </w:r>
                            <w:r w:rsidRPr="00547A83">
                              <w:rPr>
                                <w:rStyle w:val="tlid-translation"/>
                                <w:rFonts w:asciiTheme="minorHAnsi" w:eastAsiaTheme="minorEastAsia" w:hAnsiTheme="minorHAnsi" w:cstheme="minorHAnsi"/>
                                <w:sz w:val="22"/>
                                <w:szCs w:val="22"/>
                                <w:lang w:val="fr-FR" w:eastAsia="en-US"/>
                              </w:rPr>
                              <w:t xml:space="preserve">en cas d'augmentation significative du nombre de </w:t>
                            </w:r>
                            <w:r w:rsidR="00C724D1">
                              <w:rPr>
                                <w:rStyle w:val="tlid-translation"/>
                                <w:rFonts w:asciiTheme="minorHAnsi" w:eastAsiaTheme="minorEastAsia" w:hAnsiTheme="minorHAnsi" w:cstheme="minorHAnsi"/>
                                <w:sz w:val="22"/>
                                <w:szCs w:val="22"/>
                                <w:lang w:val="fr-FR" w:eastAsia="en-US"/>
                              </w:rPr>
                              <w:t>candidatures</w:t>
                            </w:r>
                            <w:r>
                              <w:rPr>
                                <w:rStyle w:val="tlid-translation"/>
                                <w:rFonts w:asciiTheme="minorHAnsi" w:eastAsiaTheme="minorEastAsia" w:hAnsiTheme="minorHAnsi" w:cstheme="minorHAnsi"/>
                                <w:sz w:val="22"/>
                                <w:szCs w:val="22"/>
                                <w:lang w:val="fr-FR" w:eastAsia="en-US"/>
                              </w:rPr>
                              <w:t> ; et</w:t>
                            </w:r>
                          </w:p>
                          <w:p w:rsidR="00CA16F9" w:rsidRPr="005F4387" w:rsidRDefault="00CA16F9" w:rsidP="00C73795">
                            <w:pPr>
                              <w:spacing w:after="0" w:line="240" w:lineRule="auto"/>
                              <w:ind w:left="425" w:hanging="425"/>
                              <w:rPr>
                                <w:rFonts w:eastAsiaTheme="minorEastAsia" w:cstheme="minorHAnsi"/>
                                <w:lang w:val="fr-FR"/>
                              </w:rPr>
                            </w:pPr>
                          </w:p>
                          <w:p w:rsidR="00CA16F9" w:rsidRPr="005F4387" w:rsidRDefault="00CA16F9" w:rsidP="000B2E89">
                            <w:pPr>
                              <w:pStyle w:val="ListParagraph"/>
                              <w:numPr>
                                <w:ilvl w:val="0"/>
                                <w:numId w:val="38"/>
                              </w:numPr>
                              <w:ind w:left="425" w:hanging="425"/>
                              <w:rPr>
                                <w:rFonts w:asciiTheme="minorHAnsi" w:eastAsiaTheme="minorEastAsia" w:hAnsiTheme="minorHAnsi" w:cstheme="minorHAnsi"/>
                                <w:sz w:val="22"/>
                                <w:szCs w:val="22"/>
                                <w:lang w:val="fr-FR" w:eastAsia="en-US"/>
                              </w:rPr>
                            </w:pPr>
                            <w:r>
                              <w:rPr>
                                <w:rFonts w:asciiTheme="minorHAnsi" w:eastAsiaTheme="minorEastAsia" w:hAnsiTheme="minorHAnsi" w:cstheme="minorHAnsi"/>
                                <w:sz w:val="22"/>
                                <w:szCs w:val="22"/>
                                <w:lang w:val="fr-FR" w:eastAsia="en-US"/>
                              </w:rPr>
                              <w:t>envisager de demander au CCI de revoir le processus</w:t>
                            </w:r>
                            <w:r w:rsidRPr="005F4387">
                              <w:rPr>
                                <w:rFonts w:asciiTheme="minorHAnsi" w:eastAsiaTheme="minorEastAsia" w:hAnsiTheme="minorHAnsi" w:cstheme="minorHAnsi"/>
                                <w:sz w:val="22"/>
                                <w:szCs w:val="22"/>
                                <w:lang w:val="fr-FR" w:eastAsia="en-US"/>
                              </w:rPr>
                              <w:t xml:space="preserve">. </w:t>
                            </w:r>
                          </w:p>
                          <w:p w:rsidR="00CA16F9" w:rsidRPr="005F4387" w:rsidRDefault="00CA16F9" w:rsidP="00104A62">
                            <w:pPr>
                              <w:pStyle w:val="ListParagraph"/>
                              <w:rPr>
                                <w:rFonts w:asciiTheme="minorHAnsi" w:eastAsiaTheme="minorEastAsia" w:hAnsiTheme="minorHAnsi" w:cstheme="minorHAnsi"/>
                                <w:sz w:val="22"/>
                                <w:szCs w:val="22"/>
                                <w:lang w:val="fr-FR" w:eastAsia="en-US"/>
                              </w:rPr>
                            </w:pPr>
                          </w:p>
                          <w:p w:rsidR="00CA16F9" w:rsidRPr="005F4387" w:rsidRDefault="00CA16F9" w:rsidP="00104A62">
                            <w:pPr>
                              <w:pStyle w:val="ListParagraph"/>
                              <w:rPr>
                                <w:rFonts w:asciiTheme="minorHAnsi" w:hAnsiTheme="minorHAnsi"/>
                                <w:lang w:val="fr-FR"/>
                              </w:rPr>
                            </w:pPr>
                          </w:p>
                          <w:p w:rsidR="00CA16F9" w:rsidRPr="005F4387" w:rsidRDefault="00CA16F9" w:rsidP="00104A62">
                            <w:pPr>
                              <w:rPr>
                                <w:lang w:val="fr-FR"/>
                              </w:rPr>
                            </w:pPr>
                          </w:p>
                          <w:p w:rsidR="00CA16F9" w:rsidRPr="005F4387" w:rsidRDefault="00CA16F9" w:rsidP="00DB2161">
                            <w:pPr>
                              <w:pStyle w:val="ColorfulList-Accent11"/>
                              <w:ind w:left="0"/>
                              <w:rPr>
                                <w:rFonts w:cs="Calibri"/>
                                <w:lang w:val="fr-FR"/>
                              </w:rPr>
                            </w:pPr>
                          </w:p>
                        </w:txbxContent>
                      </wps:txbx>
                      <wps:bodyPr rot="0" vert="horz" wrap="square" lIns="91440" tIns="45720" rIns="91440" bIns="45720" anchor="t" anchorCtr="0" upright="1">
                        <a:noAutofit/>
                      </wps:bodyPr>
                    </wps:wsp>
                  </a:graphicData>
                </a:graphic>
              </wp:inline>
            </w:drawing>
          </mc:Choice>
          <mc:Fallback>
            <w:pict>
              <v:shapetype w14:anchorId="71289900" id="_x0000_t202" coordsize="21600,21600" o:spt="202" path="m,l,21600r21600,l21600,xe">
                <v:stroke joinstyle="miter"/>
                <v:path gradientshapeok="t" o:connecttype="rect"/>
              </v:shapetype>
              <v:shape id="Text Box 2" o:spid="_x0000_s1026" type="#_x0000_t202" style="width:465.65pt;height:2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">
                <v:textbox>
                  <w:txbxContent>
                    <w:p w:rsidR="00CA16F9" w:rsidRPr="005F4387" w:rsidRDefault="00CA16F9" w:rsidP="00C73795">
                      <w:pPr>
                        <w:spacing w:after="0" w:line="240" w:lineRule="auto"/>
                        <w:rPr>
                          <w:rFonts w:ascii="Calibri" w:hAnsi="Calibri"/>
                          <w:b/>
                          <w:bCs/>
                          <w:lang w:val="fr-FR"/>
                        </w:rPr>
                      </w:pPr>
                      <w:r w:rsidRPr="005F4387">
                        <w:rPr>
                          <w:rFonts w:ascii="Calibri" w:hAnsi="Calibri"/>
                          <w:b/>
                          <w:bCs/>
                          <w:lang w:val="fr-FR"/>
                        </w:rPr>
                        <w:t>Mesures à prendre :</w:t>
                      </w:r>
                    </w:p>
                    <w:p w:rsidR="00CA16F9" w:rsidRDefault="00CA16F9" w:rsidP="00C73795">
                      <w:pPr>
                        <w:spacing w:after="0" w:line="240" w:lineRule="auto"/>
                        <w:rPr>
                          <w:rFonts w:eastAsiaTheme="minorEastAsia" w:cstheme="minorHAnsi"/>
                          <w:lang w:val="fr-FR"/>
                        </w:rPr>
                      </w:pPr>
                      <w:r>
                        <w:rPr>
                          <w:rFonts w:eastAsiaTheme="minorEastAsia" w:cstheme="minorHAnsi"/>
                          <w:lang w:val="fr-FR"/>
                        </w:rPr>
                        <w:t>Le Comité permanent est invité à :</w:t>
                      </w:r>
                    </w:p>
                    <w:p w:rsidR="008666EE" w:rsidRPr="005F4387" w:rsidRDefault="008666EE" w:rsidP="00C73795">
                      <w:pPr>
                        <w:spacing w:after="0" w:line="240" w:lineRule="auto"/>
                        <w:rPr>
                          <w:rFonts w:eastAsiaTheme="minorEastAsia" w:cstheme="minorHAnsi"/>
                          <w:lang w:val="fr-FR"/>
                        </w:rPr>
                      </w:pPr>
                    </w:p>
                    <w:p w:rsidR="00CA16F9" w:rsidRPr="005F4387" w:rsidRDefault="00CA16F9" w:rsidP="00C73795">
                      <w:pPr>
                        <w:pStyle w:val="ListParagraph"/>
                        <w:numPr>
                          <w:ilvl w:val="0"/>
                          <w:numId w:val="38"/>
                        </w:numPr>
                        <w:ind w:left="425" w:hanging="425"/>
                        <w:rPr>
                          <w:rFonts w:asciiTheme="minorHAnsi" w:eastAsiaTheme="minorEastAsia" w:hAnsiTheme="minorHAnsi" w:cstheme="minorHAnsi"/>
                          <w:sz w:val="22"/>
                          <w:szCs w:val="22"/>
                          <w:lang w:val="fr-FR" w:eastAsia="en-US"/>
                        </w:rPr>
                      </w:pPr>
                      <w:r w:rsidRPr="005F4387">
                        <w:rPr>
                          <w:rFonts w:asciiTheme="minorHAnsi" w:eastAsiaTheme="minorEastAsia" w:hAnsiTheme="minorHAnsi" w:cstheme="minorHAnsi"/>
                          <w:sz w:val="22"/>
                          <w:szCs w:val="22"/>
                          <w:lang w:val="fr-FR" w:eastAsia="en-US"/>
                        </w:rPr>
                        <w:t xml:space="preserve">prendre note du rapport du Secrétariat sur l'état d'avancement du Programme </w:t>
                      </w:r>
                      <w:r w:rsidR="00C724D1">
                        <w:rPr>
                          <w:rFonts w:asciiTheme="minorHAnsi" w:eastAsiaTheme="minorEastAsia" w:hAnsiTheme="minorHAnsi" w:cstheme="minorHAnsi"/>
                          <w:sz w:val="22"/>
                          <w:szCs w:val="22"/>
                          <w:lang w:val="fr-FR" w:eastAsia="en-US"/>
                        </w:rPr>
                        <w:t>de L</w:t>
                      </w:r>
                      <w:r>
                        <w:rPr>
                          <w:rFonts w:asciiTheme="minorHAnsi" w:eastAsiaTheme="minorEastAsia" w:hAnsiTheme="minorHAnsi" w:cstheme="minorHAnsi"/>
                          <w:sz w:val="22"/>
                          <w:szCs w:val="22"/>
                          <w:lang w:val="fr-FR" w:eastAsia="en-US"/>
                        </w:rPr>
                        <w:t>abel Ville des Zones Humides accréditée par la Convention de Ramsar</w:t>
                      </w:r>
                      <w:r w:rsidRPr="005F4387">
                        <w:rPr>
                          <w:rFonts w:asciiTheme="minorHAnsi" w:eastAsiaTheme="minorEastAsia" w:hAnsiTheme="minorHAnsi" w:cstheme="minorHAnsi"/>
                          <w:sz w:val="22"/>
                          <w:szCs w:val="22"/>
                          <w:lang w:val="fr-FR" w:eastAsia="en-US"/>
                        </w:rPr>
                        <w:t xml:space="preserve"> ; </w:t>
                      </w:r>
                    </w:p>
                    <w:p w:rsidR="00CA16F9" w:rsidRPr="005F4387" w:rsidRDefault="00CA16F9" w:rsidP="00C73795">
                      <w:pPr>
                        <w:spacing w:after="0" w:line="240" w:lineRule="auto"/>
                        <w:ind w:left="425" w:hanging="425"/>
                        <w:rPr>
                          <w:rFonts w:eastAsiaTheme="minorEastAsia" w:cstheme="minorHAnsi"/>
                          <w:lang w:val="fr-FR"/>
                        </w:rPr>
                      </w:pPr>
                    </w:p>
                    <w:p w:rsidR="00CA16F9" w:rsidRPr="005F4387" w:rsidRDefault="00CA16F9" w:rsidP="00717DFB">
                      <w:pPr>
                        <w:pStyle w:val="ListParagraph"/>
                        <w:numPr>
                          <w:ilvl w:val="0"/>
                          <w:numId w:val="38"/>
                        </w:numPr>
                        <w:ind w:left="425" w:hanging="425"/>
                        <w:rPr>
                          <w:rStyle w:val="tlid-translation"/>
                          <w:rFonts w:asciiTheme="minorHAnsi" w:eastAsiaTheme="minorEastAsia" w:hAnsiTheme="minorHAnsi" w:cstheme="minorHAnsi"/>
                          <w:sz w:val="22"/>
                          <w:szCs w:val="22"/>
                          <w:lang w:val="fr-FR" w:eastAsia="en-US"/>
                        </w:rPr>
                      </w:pPr>
                      <w:r w:rsidRPr="005F4387">
                        <w:rPr>
                          <w:rFonts w:asciiTheme="minorHAnsi" w:eastAsiaTheme="minorEastAsia" w:hAnsiTheme="minorHAnsi" w:cstheme="minorHAnsi"/>
                          <w:sz w:val="22"/>
                          <w:szCs w:val="22"/>
                          <w:lang w:val="fr-FR" w:eastAsia="en-US"/>
                        </w:rPr>
                        <w:t xml:space="preserve">fournir des orientations </w:t>
                      </w:r>
                      <w:r>
                        <w:rPr>
                          <w:rFonts w:asciiTheme="minorHAnsi" w:eastAsiaTheme="minorEastAsia" w:hAnsiTheme="minorHAnsi" w:cstheme="minorHAnsi"/>
                          <w:sz w:val="22"/>
                          <w:szCs w:val="22"/>
                          <w:lang w:val="fr-FR" w:eastAsia="en-US"/>
                        </w:rPr>
                        <w:t xml:space="preserve">concernant </w:t>
                      </w:r>
                      <w:r w:rsidRPr="005F4387">
                        <w:rPr>
                          <w:rFonts w:asciiTheme="minorHAnsi" w:eastAsiaTheme="minorEastAsia" w:hAnsiTheme="minorHAnsi" w:cstheme="minorHAnsi"/>
                          <w:sz w:val="22"/>
                          <w:szCs w:val="22"/>
                          <w:lang w:val="fr-FR" w:eastAsia="en-US"/>
                        </w:rPr>
                        <w:t>le processus d'</w:t>
                      </w:r>
                      <w:r w:rsidR="00C724D1">
                        <w:rPr>
                          <w:rFonts w:asciiTheme="minorHAnsi" w:eastAsiaTheme="minorEastAsia" w:hAnsiTheme="minorHAnsi" w:cstheme="minorHAnsi"/>
                          <w:sz w:val="22"/>
                          <w:szCs w:val="22"/>
                          <w:lang w:val="fr-FR" w:eastAsia="en-US"/>
                        </w:rPr>
                        <w:t>obtention de ce label</w:t>
                      </w:r>
                      <w:r w:rsidRPr="005F4387">
                        <w:rPr>
                          <w:rFonts w:asciiTheme="minorHAnsi" w:eastAsiaTheme="minorEastAsia" w:hAnsiTheme="minorHAnsi" w:cstheme="minorHAnsi"/>
                          <w:sz w:val="22"/>
                          <w:szCs w:val="22"/>
                          <w:lang w:val="fr-FR" w:eastAsia="en-US"/>
                        </w:rPr>
                        <w:t xml:space="preserve"> pour la période triennale 2019-2021, </w:t>
                      </w:r>
                      <w:r>
                        <w:rPr>
                          <w:rFonts w:asciiTheme="minorHAnsi" w:eastAsiaTheme="minorEastAsia" w:hAnsiTheme="minorHAnsi" w:cstheme="minorHAnsi"/>
                          <w:sz w:val="22"/>
                          <w:szCs w:val="22"/>
                          <w:lang w:val="fr-FR" w:eastAsia="en-US"/>
                        </w:rPr>
                        <w:t>à savoir </w:t>
                      </w:r>
                      <w:r>
                        <w:rPr>
                          <w:rStyle w:val="tlid-translation"/>
                          <w:rFonts w:asciiTheme="minorHAnsi" w:hAnsiTheme="minorHAnsi" w:cstheme="minorHAnsi"/>
                          <w:sz w:val="22"/>
                          <w:szCs w:val="22"/>
                          <w:lang w:val="fr-FR"/>
                        </w:rPr>
                        <w:t>:</w:t>
                      </w:r>
                    </w:p>
                    <w:p w:rsidR="00CA16F9" w:rsidRPr="005F4387" w:rsidRDefault="00CA16F9" w:rsidP="00717DFB">
                      <w:pPr>
                        <w:pStyle w:val="ListParagraph"/>
                        <w:rPr>
                          <w:rStyle w:val="tlid-translation"/>
                          <w:rFonts w:asciiTheme="minorHAnsi" w:eastAsiaTheme="minorEastAsia" w:hAnsiTheme="minorHAnsi" w:cstheme="minorHAnsi"/>
                          <w:sz w:val="22"/>
                          <w:szCs w:val="22"/>
                          <w:lang w:val="fr-FR" w:eastAsia="en-US"/>
                        </w:rPr>
                      </w:pPr>
                    </w:p>
                    <w:p w:rsidR="00CA16F9" w:rsidRPr="005F4387" w:rsidRDefault="00CA16F9" w:rsidP="008B74C6">
                      <w:pPr>
                        <w:pStyle w:val="ListParagraph"/>
                        <w:numPr>
                          <w:ilvl w:val="1"/>
                          <w:numId w:val="42"/>
                        </w:numPr>
                        <w:ind w:left="850" w:hanging="425"/>
                        <w:rPr>
                          <w:rStyle w:val="tlid-translation"/>
                          <w:rFonts w:asciiTheme="minorHAnsi" w:eastAsiaTheme="minorEastAsia" w:hAnsiTheme="minorHAnsi" w:cstheme="minorHAnsi"/>
                          <w:sz w:val="22"/>
                          <w:szCs w:val="22"/>
                          <w:lang w:val="fr-FR" w:eastAsia="en-US"/>
                        </w:rPr>
                      </w:pPr>
                      <w:r w:rsidRPr="00D11856">
                        <w:rPr>
                          <w:rStyle w:val="tlid-translation"/>
                          <w:rFonts w:asciiTheme="minorHAnsi" w:eastAsiaTheme="minorEastAsia" w:hAnsiTheme="minorHAnsi" w:cstheme="minorHAnsi"/>
                          <w:sz w:val="22"/>
                          <w:szCs w:val="22"/>
                          <w:lang w:val="fr-FR" w:eastAsia="en-US"/>
                        </w:rPr>
                        <w:t>la composition du Comité consultatif indépendant (CCI)</w:t>
                      </w:r>
                      <w:r>
                        <w:rPr>
                          <w:rStyle w:val="tlid-translation"/>
                          <w:rFonts w:asciiTheme="minorHAnsi" w:eastAsiaTheme="minorEastAsia" w:hAnsiTheme="minorHAnsi" w:cstheme="minorHAnsi"/>
                          <w:sz w:val="22"/>
                          <w:szCs w:val="22"/>
                          <w:lang w:val="fr-FR" w:eastAsia="en-US"/>
                        </w:rPr>
                        <w:t> ;</w:t>
                      </w:r>
                    </w:p>
                    <w:p w:rsidR="00CA16F9" w:rsidRPr="005F4387" w:rsidRDefault="00CA16F9" w:rsidP="008B74C6">
                      <w:pPr>
                        <w:pStyle w:val="ListParagraph"/>
                        <w:numPr>
                          <w:ilvl w:val="1"/>
                          <w:numId w:val="42"/>
                        </w:numPr>
                        <w:ind w:left="850" w:hanging="425"/>
                        <w:rPr>
                          <w:rStyle w:val="tlid-translation"/>
                          <w:rFonts w:asciiTheme="minorHAnsi" w:eastAsiaTheme="minorEastAsia" w:hAnsiTheme="minorHAnsi" w:cstheme="minorHAnsi"/>
                          <w:sz w:val="22"/>
                          <w:szCs w:val="22"/>
                          <w:lang w:val="fr-FR" w:eastAsia="en-US"/>
                        </w:rPr>
                      </w:pPr>
                      <w:r>
                        <w:rPr>
                          <w:rStyle w:val="tlid-translation"/>
                          <w:rFonts w:asciiTheme="minorHAnsi" w:eastAsiaTheme="minorEastAsia" w:hAnsiTheme="minorHAnsi" w:cstheme="minorHAnsi"/>
                          <w:sz w:val="22"/>
                          <w:szCs w:val="22"/>
                          <w:lang w:val="fr-FR" w:eastAsia="en-US"/>
                        </w:rPr>
                        <w:t xml:space="preserve">le </w:t>
                      </w:r>
                      <w:r w:rsidRPr="005F4387">
                        <w:rPr>
                          <w:rStyle w:val="tlid-translation"/>
                          <w:rFonts w:asciiTheme="minorHAnsi" w:eastAsiaTheme="minorEastAsia" w:hAnsiTheme="minorHAnsi" w:cstheme="minorHAnsi"/>
                          <w:sz w:val="22"/>
                          <w:szCs w:val="22"/>
                          <w:lang w:val="fr-FR" w:eastAsia="en-US"/>
                        </w:rPr>
                        <w:t>r</w:t>
                      </w:r>
                      <w:r>
                        <w:rPr>
                          <w:rStyle w:val="tlid-translation"/>
                          <w:rFonts w:asciiTheme="minorHAnsi" w:eastAsiaTheme="minorEastAsia" w:hAnsiTheme="minorHAnsi" w:cstheme="minorHAnsi"/>
                          <w:sz w:val="22"/>
                          <w:szCs w:val="22"/>
                          <w:lang w:val="fr-FR" w:eastAsia="en-US"/>
                        </w:rPr>
                        <w:t>ô</w:t>
                      </w:r>
                      <w:r w:rsidRPr="005F4387">
                        <w:rPr>
                          <w:rStyle w:val="tlid-translation"/>
                          <w:rFonts w:asciiTheme="minorHAnsi" w:eastAsiaTheme="minorEastAsia" w:hAnsiTheme="minorHAnsi" w:cstheme="minorHAnsi"/>
                          <w:sz w:val="22"/>
                          <w:szCs w:val="22"/>
                          <w:lang w:val="fr-FR" w:eastAsia="en-US"/>
                        </w:rPr>
                        <w:t xml:space="preserve">le </w:t>
                      </w:r>
                      <w:r>
                        <w:rPr>
                          <w:rStyle w:val="tlid-translation"/>
                          <w:rFonts w:asciiTheme="minorHAnsi" w:eastAsiaTheme="minorEastAsia" w:hAnsiTheme="minorHAnsi" w:cstheme="minorHAnsi"/>
                          <w:sz w:val="22"/>
                          <w:szCs w:val="22"/>
                          <w:lang w:val="fr-FR" w:eastAsia="en-US"/>
                        </w:rPr>
                        <w:t xml:space="preserve">du </w:t>
                      </w:r>
                      <w:r w:rsidRPr="005F4387">
                        <w:rPr>
                          <w:rStyle w:val="tlid-translation"/>
                          <w:rFonts w:asciiTheme="minorHAnsi" w:eastAsiaTheme="minorEastAsia" w:hAnsiTheme="minorHAnsi" w:cstheme="minorHAnsi"/>
                          <w:sz w:val="22"/>
                          <w:szCs w:val="22"/>
                          <w:lang w:val="fr-FR" w:eastAsia="en-US"/>
                        </w:rPr>
                        <w:t>Secr</w:t>
                      </w:r>
                      <w:r>
                        <w:rPr>
                          <w:rStyle w:val="tlid-translation"/>
                          <w:rFonts w:asciiTheme="minorHAnsi" w:eastAsiaTheme="minorEastAsia" w:hAnsiTheme="minorHAnsi" w:cstheme="minorHAnsi"/>
                          <w:sz w:val="22"/>
                          <w:szCs w:val="22"/>
                          <w:lang w:val="fr-FR" w:eastAsia="en-US"/>
                        </w:rPr>
                        <w:t>é</w:t>
                      </w:r>
                      <w:r w:rsidRPr="005F4387">
                        <w:rPr>
                          <w:rStyle w:val="tlid-translation"/>
                          <w:rFonts w:asciiTheme="minorHAnsi" w:eastAsiaTheme="minorEastAsia" w:hAnsiTheme="minorHAnsi" w:cstheme="minorHAnsi"/>
                          <w:sz w:val="22"/>
                          <w:szCs w:val="22"/>
                          <w:lang w:val="fr-FR" w:eastAsia="en-US"/>
                        </w:rPr>
                        <w:t>tariat</w:t>
                      </w:r>
                      <w:r>
                        <w:rPr>
                          <w:rStyle w:val="tlid-translation"/>
                          <w:rFonts w:asciiTheme="minorHAnsi" w:eastAsiaTheme="minorEastAsia" w:hAnsiTheme="minorHAnsi" w:cstheme="minorHAnsi"/>
                          <w:sz w:val="22"/>
                          <w:szCs w:val="22"/>
                          <w:lang w:val="fr-FR" w:eastAsia="en-US"/>
                        </w:rPr>
                        <w:t> ;</w:t>
                      </w:r>
                    </w:p>
                    <w:p w:rsidR="00CA16F9" w:rsidRDefault="00CA16F9" w:rsidP="008B74C6">
                      <w:pPr>
                        <w:pStyle w:val="ListParagraph"/>
                        <w:numPr>
                          <w:ilvl w:val="1"/>
                          <w:numId w:val="42"/>
                        </w:numPr>
                        <w:ind w:left="850" w:hanging="425"/>
                        <w:rPr>
                          <w:rStyle w:val="tlid-translation"/>
                          <w:rFonts w:asciiTheme="minorHAnsi" w:eastAsiaTheme="minorEastAsia" w:hAnsiTheme="minorHAnsi" w:cstheme="minorHAnsi"/>
                          <w:sz w:val="22"/>
                          <w:szCs w:val="22"/>
                          <w:lang w:val="fr-FR" w:eastAsia="en-US"/>
                        </w:rPr>
                      </w:pPr>
                      <w:r w:rsidRPr="00D11856">
                        <w:rPr>
                          <w:rStyle w:val="tlid-translation"/>
                          <w:rFonts w:asciiTheme="minorHAnsi" w:eastAsiaTheme="minorEastAsia" w:hAnsiTheme="minorHAnsi" w:cstheme="minorHAnsi"/>
                          <w:sz w:val="22"/>
                          <w:szCs w:val="22"/>
                          <w:lang w:val="fr-FR" w:eastAsia="en-US"/>
                        </w:rPr>
                        <w:t>le processus et le calendrier pour la période triennale 2019-2021 ; et</w:t>
                      </w:r>
                    </w:p>
                    <w:p w:rsidR="00CA16F9" w:rsidRPr="00547A83" w:rsidRDefault="00CA16F9" w:rsidP="00734938">
                      <w:pPr>
                        <w:pStyle w:val="ListParagraph"/>
                        <w:numPr>
                          <w:ilvl w:val="1"/>
                          <w:numId w:val="42"/>
                        </w:numPr>
                        <w:ind w:left="850" w:hanging="425"/>
                        <w:rPr>
                          <w:rStyle w:val="tlid-translation"/>
                          <w:rFonts w:asciiTheme="minorHAnsi" w:eastAsiaTheme="minorEastAsia" w:hAnsiTheme="minorHAnsi" w:cstheme="minorHAnsi"/>
                          <w:sz w:val="22"/>
                          <w:szCs w:val="22"/>
                          <w:lang w:val="fr-FR" w:eastAsia="en-US"/>
                        </w:rPr>
                      </w:pPr>
                      <w:r w:rsidRPr="00547A83">
                        <w:rPr>
                          <w:rStyle w:val="tlid-translation"/>
                          <w:rFonts w:asciiTheme="minorHAnsi" w:eastAsiaTheme="minorEastAsia" w:hAnsiTheme="minorHAnsi" w:cstheme="minorHAnsi"/>
                          <w:sz w:val="22"/>
                          <w:szCs w:val="22"/>
                          <w:lang w:val="fr-FR" w:eastAsia="en-US"/>
                        </w:rPr>
                        <w:t xml:space="preserve">la gestion du </w:t>
                      </w:r>
                      <w:r>
                        <w:rPr>
                          <w:rStyle w:val="tlid-translation"/>
                          <w:rFonts w:asciiTheme="minorHAnsi" w:eastAsiaTheme="minorEastAsia" w:hAnsiTheme="minorHAnsi" w:cstheme="minorHAnsi"/>
                          <w:sz w:val="22"/>
                          <w:szCs w:val="22"/>
                          <w:lang w:val="fr-FR" w:eastAsia="en-US"/>
                        </w:rPr>
                        <w:t xml:space="preserve">programme </w:t>
                      </w:r>
                      <w:r w:rsidRPr="00547A83">
                        <w:rPr>
                          <w:rStyle w:val="tlid-translation"/>
                          <w:rFonts w:asciiTheme="minorHAnsi" w:eastAsiaTheme="minorEastAsia" w:hAnsiTheme="minorHAnsi" w:cstheme="minorHAnsi"/>
                          <w:sz w:val="22"/>
                          <w:szCs w:val="22"/>
                          <w:lang w:val="fr-FR" w:eastAsia="en-US"/>
                        </w:rPr>
                        <w:t xml:space="preserve">en cas d'augmentation significative du nombre de </w:t>
                      </w:r>
                      <w:r w:rsidR="00C724D1">
                        <w:rPr>
                          <w:rStyle w:val="tlid-translation"/>
                          <w:rFonts w:asciiTheme="minorHAnsi" w:eastAsiaTheme="minorEastAsia" w:hAnsiTheme="minorHAnsi" w:cstheme="minorHAnsi"/>
                          <w:sz w:val="22"/>
                          <w:szCs w:val="22"/>
                          <w:lang w:val="fr-FR" w:eastAsia="en-US"/>
                        </w:rPr>
                        <w:t>candidatures</w:t>
                      </w:r>
                      <w:r>
                        <w:rPr>
                          <w:rStyle w:val="tlid-translation"/>
                          <w:rFonts w:asciiTheme="minorHAnsi" w:eastAsiaTheme="minorEastAsia" w:hAnsiTheme="minorHAnsi" w:cstheme="minorHAnsi"/>
                          <w:sz w:val="22"/>
                          <w:szCs w:val="22"/>
                          <w:lang w:val="fr-FR" w:eastAsia="en-US"/>
                        </w:rPr>
                        <w:t> ; et</w:t>
                      </w:r>
                    </w:p>
                    <w:p w:rsidR="00CA16F9" w:rsidRPr="005F4387" w:rsidRDefault="00CA16F9" w:rsidP="00C73795">
                      <w:pPr>
                        <w:spacing w:after="0" w:line="240" w:lineRule="auto"/>
                        <w:ind w:left="425" w:hanging="425"/>
                        <w:rPr>
                          <w:rFonts w:eastAsiaTheme="minorEastAsia" w:cstheme="minorHAnsi"/>
                          <w:lang w:val="fr-FR"/>
                        </w:rPr>
                      </w:pPr>
                    </w:p>
                    <w:p w:rsidR="00CA16F9" w:rsidRPr="005F4387" w:rsidRDefault="00CA16F9" w:rsidP="000B2E89">
                      <w:pPr>
                        <w:pStyle w:val="ListParagraph"/>
                        <w:numPr>
                          <w:ilvl w:val="0"/>
                          <w:numId w:val="38"/>
                        </w:numPr>
                        <w:ind w:left="425" w:hanging="425"/>
                        <w:rPr>
                          <w:rFonts w:asciiTheme="minorHAnsi" w:eastAsiaTheme="minorEastAsia" w:hAnsiTheme="minorHAnsi" w:cstheme="minorHAnsi"/>
                          <w:sz w:val="22"/>
                          <w:szCs w:val="22"/>
                          <w:lang w:val="fr-FR" w:eastAsia="en-US"/>
                        </w:rPr>
                      </w:pPr>
                      <w:r>
                        <w:rPr>
                          <w:rFonts w:asciiTheme="minorHAnsi" w:eastAsiaTheme="minorEastAsia" w:hAnsiTheme="minorHAnsi" w:cstheme="minorHAnsi"/>
                          <w:sz w:val="22"/>
                          <w:szCs w:val="22"/>
                          <w:lang w:val="fr-FR" w:eastAsia="en-US"/>
                        </w:rPr>
                        <w:t>envisager de demander au CCI de revoir le processus</w:t>
                      </w:r>
                      <w:r w:rsidRPr="005F4387">
                        <w:rPr>
                          <w:rFonts w:asciiTheme="minorHAnsi" w:eastAsiaTheme="minorEastAsia" w:hAnsiTheme="minorHAnsi" w:cstheme="minorHAnsi"/>
                          <w:sz w:val="22"/>
                          <w:szCs w:val="22"/>
                          <w:lang w:val="fr-FR" w:eastAsia="en-US"/>
                        </w:rPr>
                        <w:t xml:space="preserve">. </w:t>
                      </w:r>
                    </w:p>
                    <w:p w:rsidR="00CA16F9" w:rsidRPr="005F4387" w:rsidRDefault="00CA16F9" w:rsidP="00104A62">
                      <w:pPr>
                        <w:pStyle w:val="ListParagraph"/>
                        <w:rPr>
                          <w:rFonts w:asciiTheme="minorHAnsi" w:eastAsiaTheme="minorEastAsia" w:hAnsiTheme="minorHAnsi" w:cstheme="minorHAnsi"/>
                          <w:sz w:val="22"/>
                          <w:szCs w:val="22"/>
                          <w:lang w:val="fr-FR" w:eastAsia="en-US"/>
                        </w:rPr>
                      </w:pPr>
                    </w:p>
                    <w:p w:rsidR="00CA16F9" w:rsidRPr="005F4387" w:rsidRDefault="00CA16F9" w:rsidP="00104A62">
                      <w:pPr>
                        <w:pStyle w:val="ListParagraph"/>
                        <w:rPr>
                          <w:rFonts w:asciiTheme="minorHAnsi" w:hAnsiTheme="minorHAnsi"/>
                          <w:lang w:val="fr-FR"/>
                        </w:rPr>
                      </w:pPr>
                    </w:p>
                    <w:p w:rsidR="00CA16F9" w:rsidRPr="005F4387" w:rsidRDefault="00CA16F9" w:rsidP="00104A62">
                      <w:pPr>
                        <w:rPr>
                          <w:lang w:val="fr-FR"/>
                        </w:rPr>
                      </w:pPr>
                    </w:p>
                    <w:p w:rsidR="00CA16F9" w:rsidRPr="005F4387" w:rsidRDefault="00CA16F9" w:rsidP="00DB2161">
                      <w:pPr>
                        <w:pStyle w:val="ColorfulList-Accent11"/>
                        <w:ind w:left="0"/>
                        <w:rPr>
                          <w:rFonts w:cs="Calibri"/>
                          <w:lang w:val="fr-FR"/>
                        </w:rPr>
                      </w:pPr>
                    </w:p>
                  </w:txbxContent>
                </v:textbox>
                <w10:anchorlock/>
              </v:shape>
            </w:pict>
          </mc:Fallback>
        </mc:AlternateContent>
      </w:r>
    </w:p>
    <w:p w:rsidR="006C544A" w:rsidRPr="005F4387" w:rsidRDefault="006C544A" w:rsidP="00522C0F">
      <w:pPr>
        <w:spacing w:after="0" w:line="240" w:lineRule="auto"/>
        <w:ind w:hanging="425"/>
        <w:rPr>
          <w:rFonts w:eastAsia="Times New Roman" w:cstheme="minorHAnsi"/>
          <w:b/>
          <w:bCs/>
          <w:lang w:val="fr-FR" w:eastAsia="en-GB"/>
        </w:rPr>
      </w:pPr>
    </w:p>
    <w:p w:rsidR="00522C0F" w:rsidRPr="005F4387" w:rsidRDefault="00522C0F" w:rsidP="00522C0F">
      <w:pPr>
        <w:spacing w:after="0" w:line="240" w:lineRule="auto"/>
        <w:ind w:hanging="425"/>
        <w:rPr>
          <w:rFonts w:eastAsia="Times New Roman" w:cstheme="minorHAnsi"/>
          <w:b/>
          <w:bCs/>
          <w:lang w:val="fr-FR" w:eastAsia="en-GB"/>
        </w:rPr>
      </w:pPr>
    </w:p>
    <w:p w:rsidR="00DB2161" w:rsidRPr="005F4387" w:rsidRDefault="00734938" w:rsidP="00522C0F">
      <w:pPr>
        <w:spacing w:after="0" w:line="240" w:lineRule="auto"/>
        <w:rPr>
          <w:rFonts w:eastAsia="Times New Roman" w:cstheme="minorHAnsi"/>
          <w:b/>
          <w:bCs/>
          <w:lang w:val="fr-FR" w:eastAsia="en-GB"/>
        </w:rPr>
      </w:pPr>
      <w:r>
        <w:rPr>
          <w:rFonts w:eastAsia="Times New Roman" w:cstheme="minorHAnsi"/>
          <w:b/>
          <w:bCs/>
          <w:lang w:val="fr-FR" w:eastAsia="en-GB"/>
        </w:rPr>
        <w:t>Généralités :</w:t>
      </w:r>
      <w:r w:rsidR="00AB459F" w:rsidRPr="005F4387">
        <w:rPr>
          <w:rFonts w:eastAsia="Times New Roman" w:cstheme="minorHAnsi"/>
          <w:b/>
          <w:bCs/>
          <w:lang w:val="fr-FR" w:eastAsia="en-GB"/>
        </w:rPr>
        <w:t xml:space="preserve"> </w:t>
      </w:r>
      <w:r w:rsidRPr="00734938">
        <w:rPr>
          <w:rFonts w:eastAsia="Times New Roman" w:cstheme="minorHAnsi"/>
          <w:b/>
          <w:bCs/>
          <w:lang w:val="fr-FR" w:eastAsia="en-GB"/>
        </w:rPr>
        <w:t>la période triennale 2019-2021</w:t>
      </w:r>
    </w:p>
    <w:p w:rsidR="00DB2161" w:rsidRPr="005F4387" w:rsidRDefault="00DB2161" w:rsidP="00522C0F">
      <w:pPr>
        <w:autoSpaceDE w:val="0"/>
        <w:autoSpaceDN w:val="0"/>
        <w:adjustRightInd w:val="0"/>
        <w:spacing w:after="0" w:line="240" w:lineRule="auto"/>
        <w:rPr>
          <w:rFonts w:eastAsiaTheme="minorEastAsia" w:cstheme="minorHAnsi"/>
          <w:lang w:val="fr-FR" w:eastAsia="en-GB"/>
        </w:rPr>
      </w:pPr>
    </w:p>
    <w:p w:rsidR="00DB2161" w:rsidRPr="005F4387" w:rsidRDefault="00522C0F" w:rsidP="00832F3B">
      <w:pPr>
        <w:spacing w:after="0" w:line="240" w:lineRule="auto"/>
        <w:ind w:left="425" w:hanging="425"/>
        <w:rPr>
          <w:rFonts w:eastAsiaTheme="minorEastAsia" w:cstheme="minorHAnsi"/>
          <w:lang w:val="fr-FR"/>
        </w:rPr>
      </w:pPr>
      <w:r w:rsidRPr="005F4387">
        <w:rPr>
          <w:rFonts w:eastAsiaTheme="minorEastAsia" w:cstheme="minorHAnsi"/>
          <w:lang w:val="fr-FR"/>
        </w:rPr>
        <w:t>1.</w:t>
      </w:r>
      <w:r w:rsidRPr="005F4387">
        <w:rPr>
          <w:rFonts w:eastAsiaTheme="minorEastAsia" w:cstheme="minorHAnsi"/>
          <w:lang w:val="fr-FR"/>
        </w:rPr>
        <w:tab/>
      </w:r>
      <w:r w:rsidR="00AF6497" w:rsidRPr="00AF6497">
        <w:rPr>
          <w:rFonts w:eastAsiaTheme="minorEastAsia" w:cstheme="minorHAnsi"/>
          <w:lang w:val="fr-FR"/>
        </w:rPr>
        <w:t xml:space="preserve">La Résolution XII.10 </w:t>
      </w:r>
      <w:r w:rsidR="00AF6497" w:rsidRPr="00AF6497">
        <w:rPr>
          <w:rFonts w:eastAsiaTheme="minorEastAsia" w:cstheme="minorHAnsi"/>
          <w:i/>
          <w:iCs/>
          <w:lang w:val="fr-FR"/>
        </w:rPr>
        <w:t>Label Ville des Zones Humides accréditée par la Convention de Ramsar</w:t>
      </w:r>
      <w:r w:rsidR="00AF6497" w:rsidRPr="00AF6497">
        <w:rPr>
          <w:rFonts w:eastAsiaTheme="minorEastAsia" w:cstheme="minorHAnsi"/>
          <w:lang w:val="fr-FR"/>
        </w:rPr>
        <w:t xml:space="preserve"> souligne l'importance des zones humides en milieu urbain et périurbain (telle que définies dans la Résolution X.27 </w:t>
      </w:r>
      <w:r w:rsidR="004135C2" w:rsidRPr="004135C2">
        <w:rPr>
          <w:rFonts w:eastAsiaTheme="minorEastAsia" w:cstheme="minorHAnsi"/>
          <w:i/>
          <w:iCs/>
          <w:lang w:val="fr-FR"/>
        </w:rPr>
        <w:t xml:space="preserve">Les </w:t>
      </w:r>
      <w:r w:rsidR="00AF6497" w:rsidRPr="004135C2">
        <w:rPr>
          <w:rFonts w:eastAsiaTheme="minorEastAsia" w:cstheme="minorHAnsi"/>
          <w:i/>
          <w:iCs/>
          <w:lang w:val="fr-FR"/>
        </w:rPr>
        <w:t>zones humides et l'urbanisation</w:t>
      </w:r>
      <w:r w:rsidR="00AF6497" w:rsidRPr="00AF6497">
        <w:rPr>
          <w:rFonts w:eastAsiaTheme="minorEastAsia" w:cstheme="minorHAnsi"/>
          <w:lang w:val="fr-FR"/>
        </w:rPr>
        <w:t xml:space="preserve">) et approuve l'établissement d'un </w:t>
      </w:r>
      <w:r w:rsidR="004135C2">
        <w:rPr>
          <w:rFonts w:eastAsiaTheme="minorEastAsia" w:cstheme="minorHAnsi"/>
          <w:lang w:val="fr-FR"/>
        </w:rPr>
        <w:t xml:space="preserve">programme </w:t>
      </w:r>
      <w:r w:rsidR="00AF6497" w:rsidRPr="00AF6497">
        <w:rPr>
          <w:rFonts w:eastAsiaTheme="minorEastAsia" w:cstheme="minorHAnsi"/>
          <w:lang w:val="fr-FR"/>
        </w:rPr>
        <w:t xml:space="preserve">volontaire d'accréditation des zones humides pour </w:t>
      </w:r>
      <w:r w:rsidR="00832F3B">
        <w:rPr>
          <w:rFonts w:eastAsiaTheme="minorEastAsia" w:cstheme="minorHAnsi"/>
          <w:lang w:val="fr-FR"/>
        </w:rPr>
        <w:t>reconnaître les</w:t>
      </w:r>
      <w:r w:rsidR="00832F3B" w:rsidRPr="00832F3B">
        <w:rPr>
          <w:rFonts w:eastAsiaTheme="minorEastAsia" w:cstheme="minorHAnsi"/>
          <w:lang w:val="fr-FR"/>
        </w:rPr>
        <w:t xml:space="preserve"> villes qui d</w:t>
      </w:r>
      <w:r w:rsidR="00832F3B">
        <w:rPr>
          <w:rFonts w:eastAsiaTheme="minorEastAsia" w:cstheme="minorHAnsi"/>
          <w:lang w:val="fr-FR"/>
        </w:rPr>
        <w:t>é</w:t>
      </w:r>
      <w:r w:rsidR="00832F3B" w:rsidRPr="00832F3B">
        <w:rPr>
          <w:rFonts w:eastAsiaTheme="minorEastAsia" w:cstheme="minorHAnsi"/>
          <w:lang w:val="fr-FR"/>
        </w:rPr>
        <w:t>montrent des relations fortes et positives avec les zones humides</w:t>
      </w:r>
      <w:r w:rsidR="00AF6497" w:rsidRPr="00AF6497">
        <w:rPr>
          <w:rFonts w:eastAsiaTheme="minorEastAsia" w:cstheme="minorHAnsi"/>
          <w:lang w:val="fr-FR"/>
        </w:rPr>
        <w:t xml:space="preserve"> (comme indiqué dans l'Annexe à la Résolution XII.10)</w:t>
      </w:r>
      <w:r w:rsidR="00832F3B">
        <w:rPr>
          <w:rFonts w:eastAsiaTheme="minorEastAsia" w:cstheme="minorHAnsi"/>
          <w:lang w:val="fr-FR"/>
        </w:rPr>
        <w:t>.</w:t>
      </w:r>
    </w:p>
    <w:p w:rsidR="00F14E9C" w:rsidRPr="005F4387" w:rsidRDefault="00F14E9C" w:rsidP="003919CD">
      <w:pPr>
        <w:spacing w:after="0" w:line="240" w:lineRule="auto"/>
        <w:rPr>
          <w:rFonts w:eastAsiaTheme="minorEastAsia" w:cstheme="minorHAnsi"/>
          <w:lang w:val="fr-FR"/>
        </w:rPr>
      </w:pPr>
    </w:p>
    <w:p w:rsidR="00394B0B" w:rsidRPr="005F4387" w:rsidRDefault="00296879" w:rsidP="00832F3B">
      <w:pPr>
        <w:autoSpaceDE w:val="0"/>
        <w:autoSpaceDN w:val="0"/>
        <w:adjustRightInd w:val="0"/>
        <w:spacing w:after="0" w:line="240" w:lineRule="auto"/>
        <w:ind w:left="425" w:hanging="425"/>
        <w:contextualSpacing/>
        <w:rPr>
          <w:rFonts w:cstheme="minorHAnsi"/>
          <w:lang w:val="fr-FR"/>
        </w:rPr>
      </w:pPr>
      <w:r w:rsidRPr="005F4387">
        <w:rPr>
          <w:rFonts w:cstheme="minorHAnsi"/>
          <w:lang w:val="fr-FR"/>
        </w:rPr>
        <w:t>2</w:t>
      </w:r>
      <w:r w:rsidR="00522C0F" w:rsidRPr="005F4387">
        <w:rPr>
          <w:rFonts w:cstheme="minorHAnsi"/>
          <w:lang w:val="fr-FR"/>
        </w:rPr>
        <w:t>.</w:t>
      </w:r>
      <w:r w:rsidR="00522C0F" w:rsidRPr="005F4387">
        <w:rPr>
          <w:rFonts w:cstheme="minorHAnsi"/>
          <w:lang w:val="fr-FR"/>
        </w:rPr>
        <w:tab/>
      </w:r>
      <w:r w:rsidR="00832F3B" w:rsidRPr="00832F3B">
        <w:rPr>
          <w:rFonts w:cstheme="minorHAnsi"/>
          <w:lang w:val="fr-FR"/>
        </w:rPr>
        <w:t xml:space="preserve">Suite à la Décision SC53-14, le Secrétariat a lancé l’appel à candidatures pour le </w:t>
      </w:r>
      <w:r w:rsidR="00C724D1">
        <w:rPr>
          <w:rFonts w:cstheme="minorHAnsi"/>
          <w:lang w:val="fr-FR"/>
        </w:rPr>
        <w:t>L</w:t>
      </w:r>
      <w:r w:rsidR="00832F3B" w:rsidRPr="00832F3B">
        <w:rPr>
          <w:rFonts w:cstheme="minorHAnsi"/>
          <w:lang w:val="fr-FR"/>
        </w:rPr>
        <w:t xml:space="preserve">abel Ville des Zones Humides accréditée par la Convention de Ramsar le 14 juin 2017. Après la date limite de réception des demandes, fixée au 31 octobre 2017, le Secrétariat a vérifié </w:t>
      </w:r>
      <w:r w:rsidR="00711F0E">
        <w:rPr>
          <w:rFonts w:cstheme="minorHAnsi"/>
          <w:lang w:val="fr-FR"/>
        </w:rPr>
        <w:t xml:space="preserve">que les </w:t>
      </w:r>
      <w:r w:rsidR="00C724D1">
        <w:rPr>
          <w:rFonts w:cstheme="minorHAnsi"/>
          <w:lang w:val="fr-FR"/>
        </w:rPr>
        <w:t>candidatures</w:t>
      </w:r>
      <w:r w:rsidR="00832F3B" w:rsidRPr="00832F3B">
        <w:rPr>
          <w:rFonts w:cstheme="minorHAnsi"/>
          <w:lang w:val="fr-FR"/>
        </w:rPr>
        <w:t xml:space="preserve"> </w:t>
      </w:r>
      <w:r w:rsidR="00711F0E">
        <w:rPr>
          <w:rFonts w:cstheme="minorHAnsi"/>
          <w:lang w:val="fr-FR"/>
        </w:rPr>
        <w:t xml:space="preserve">ont été approuvées </w:t>
      </w:r>
      <w:r w:rsidR="00832F3B" w:rsidRPr="00832F3B">
        <w:rPr>
          <w:rFonts w:cstheme="minorHAnsi"/>
          <w:lang w:val="fr-FR"/>
        </w:rPr>
        <w:t>par l'Autorité administrative des Parties contractantes concernées</w:t>
      </w:r>
      <w:r w:rsidR="00711F0E">
        <w:rPr>
          <w:rFonts w:cstheme="minorHAnsi"/>
          <w:lang w:val="fr-FR"/>
        </w:rPr>
        <w:t xml:space="preserve">, puis il </w:t>
      </w:r>
      <w:r w:rsidR="00C724D1">
        <w:rPr>
          <w:rFonts w:cstheme="minorHAnsi"/>
          <w:lang w:val="fr-FR"/>
        </w:rPr>
        <w:t xml:space="preserve">les </w:t>
      </w:r>
      <w:r w:rsidR="00832F3B" w:rsidRPr="00832F3B">
        <w:rPr>
          <w:rFonts w:cstheme="minorHAnsi"/>
          <w:lang w:val="fr-FR"/>
        </w:rPr>
        <w:t>a transmis</w:t>
      </w:r>
      <w:r w:rsidR="00C724D1">
        <w:rPr>
          <w:rFonts w:cstheme="minorHAnsi"/>
          <w:lang w:val="fr-FR"/>
        </w:rPr>
        <w:t>es</w:t>
      </w:r>
      <w:r w:rsidR="00832F3B" w:rsidRPr="00832F3B">
        <w:rPr>
          <w:rFonts w:cstheme="minorHAnsi"/>
          <w:lang w:val="fr-FR"/>
        </w:rPr>
        <w:t xml:space="preserve"> au Comité consultatif indépendant (CCI) le 8 novembre 2017.</w:t>
      </w:r>
    </w:p>
    <w:p w:rsidR="00394B0B" w:rsidRPr="005F4387" w:rsidRDefault="00394B0B" w:rsidP="00522C0F">
      <w:pPr>
        <w:pStyle w:val="ListParagraph"/>
        <w:ind w:left="425"/>
        <w:rPr>
          <w:rFonts w:asciiTheme="minorHAnsi" w:hAnsiTheme="minorHAnsi" w:cstheme="minorHAnsi"/>
          <w:sz w:val="22"/>
          <w:szCs w:val="22"/>
          <w:lang w:val="fr-FR"/>
        </w:rPr>
      </w:pPr>
    </w:p>
    <w:p w:rsidR="00076D56" w:rsidRPr="005F4387" w:rsidRDefault="00296879" w:rsidP="00522C0F">
      <w:pPr>
        <w:autoSpaceDE w:val="0"/>
        <w:autoSpaceDN w:val="0"/>
        <w:adjustRightInd w:val="0"/>
        <w:spacing w:after="0" w:line="240" w:lineRule="auto"/>
        <w:ind w:left="425" w:hanging="425"/>
        <w:contextualSpacing/>
        <w:rPr>
          <w:rFonts w:cstheme="minorHAnsi"/>
          <w:lang w:val="fr-FR"/>
        </w:rPr>
      </w:pPr>
      <w:r w:rsidRPr="005F4387">
        <w:rPr>
          <w:rFonts w:cstheme="minorHAnsi"/>
          <w:lang w:val="fr-FR"/>
        </w:rPr>
        <w:t>3</w:t>
      </w:r>
      <w:r w:rsidR="00522C0F" w:rsidRPr="005F4387">
        <w:rPr>
          <w:rFonts w:cstheme="minorHAnsi"/>
          <w:lang w:val="fr-FR"/>
        </w:rPr>
        <w:t>.</w:t>
      </w:r>
      <w:r w:rsidR="00522C0F" w:rsidRPr="005F4387">
        <w:rPr>
          <w:rFonts w:cstheme="minorHAnsi"/>
          <w:lang w:val="fr-FR"/>
        </w:rPr>
        <w:tab/>
      </w:r>
      <w:r w:rsidR="00711F0E" w:rsidRPr="00711F0E">
        <w:rPr>
          <w:rFonts w:cstheme="minorHAnsi"/>
          <w:lang w:val="fr-FR"/>
        </w:rPr>
        <w:t>Le C</w:t>
      </w:r>
      <w:r w:rsidR="00711F0E">
        <w:rPr>
          <w:rFonts w:cstheme="minorHAnsi"/>
          <w:lang w:val="fr-FR"/>
        </w:rPr>
        <w:t>C</w:t>
      </w:r>
      <w:r w:rsidR="00711F0E" w:rsidRPr="00711F0E">
        <w:rPr>
          <w:rFonts w:cstheme="minorHAnsi"/>
          <w:lang w:val="fr-FR"/>
        </w:rPr>
        <w:t xml:space="preserve">I a produit une méthodologie formelle et un calendrier pour l'évaluation des </w:t>
      </w:r>
      <w:r w:rsidR="00C724D1">
        <w:rPr>
          <w:rFonts w:cstheme="minorHAnsi"/>
          <w:lang w:val="fr-FR"/>
        </w:rPr>
        <w:t>candidatures</w:t>
      </w:r>
      <w:r w:rsidR="00711F0E" w:rsidRPr="00711F0E">
        <w:rPr>
          <w:rFonts w:cstheme="minorHAnsi"/>
          <w:lang w:val="fr-FR"/>
        </w:rPr>
        <w:t xml:space="preserve"> le 10 octobre 2017, conformément aux critères établis par la Résolution XII.10.</w:t>
      </w:r>
    </w:p>
    <w:p w:rsidR="00076D56" w:rsidRPr="005F4387" w:rsidRDefault="00076D56" w:rsidP="00522C0F">
      <w:pPr>
        <w:pStyle w:val="ListParagraph"/>
        <w:ind w:left="425"/>
        <w:rPr>
          <w:rFonts w:asciiTheme="minorHAnsi" w:hAnsiTheme="minorHAnsi" w:cstheme="minorHAnsi"/>
          <w:sz w:val="22"/>
          <w:szCs w:val="22"/>
          <w:lang w:val="fr-FR"/>
        </w:rPr>
      </w:pPr>
    </w:p>
    <w:p w:rsidR="0020709A" w:rsidRPr="00711F0E" w:rsidRDefault="00296879" w:rsidP="00711F0E">
      <w:pPr>
        <w:autoSpaceDE w:val="0"/>
        <w:autoSpaceDN w:val="0"/>
        <w:adjustRightInd w:val="0"/>
        <w:spacing w:after="0" w:line="240" w:lineRule="auto"/>
        <w:ind w:left="425" w:hanging="425"/>
        <w:rPr>
          <w:rFonts w:cstheme="minorHAnsi"/>
          <w:bCs/>
          <w:color w:val="000000"/>
          <w:lang w:val="fr-FR"/>
        </w:rPr>
      </w:pPr>
      <w:r w:rsidRPr="005F4387">
        <w:rPr>
          <w:rFonts w:cstheme="minorHAnsi"/>
          <w:bCs/>
          <w:color w:val="000000"/>
          <w:lang w:val="fr-FR"/>
        </w:rPr>
        <w:t>4</w:t>
      </w:r>
      <w:r w:rsidR="00522C0F" w:rsidRPr="005F4387">
        <w:rPr>
          <w:rFonts w:cstheme="minorHAnsi"/>
          <w:bCs/>
          <w:color w:val="000000"/>
          <w:lang w:val="fr-FR"/>
        </w:rPr>
        <w:t>.</w:t>
      </w:r>
      <w:r w:rsidR="00522C0F" w:rsidRPr="005F4387">
        <w:rPr>
          <w:rFonts w:cstheme="minorHAnsi"/>
          <w:bCs/>
          <w:color w:val="000000"/>
          <w:lang w:val="fr-FR"/>
        </w:rPr>
        <w:tab/>
      </w:r>
      <w:r w:rsidR="00711F0E" w:rsidRPr="00711F0E">
        <w:rPr>
          <w:rFonts w:cstheme="minorHAnsi"/>
          <w:bCs/>
          <w:color w:val="000000"/>
          <w:lang w:val="fr-FR"/>
        </w:rPr>
        <w:t>Au total, 23 demandes en provenance de neuf pays ont été initialement reçues. Par la suite, une Partie contractante a retiré sa candidature. Sur les 22 demandes d'accréditation émanant de huit pays examinés par l</w:t>
      </w:r>
      <w:r w:rsidR="007F46CD">
        <w:rPr>
          <w:rFonts w:cstheme="minorHAnsi"/>
          <w:bCs/>
          <w:color w:val="000000"/>
          <w:lang w:val="fr-FR"/>
        </w:rPr>
        <w:t>e CCI</w:t>
      </w:r>
      <w:r w:rsidR="00711F0E" w:rsidRPr="00711F0E">
        <w:rPr>
          <w:rFonts w:cstheme="minorHAnsi"/>
          <w:bCs/>
          <w:color w:val="000000"/>
          <w:lang w:val="fr-FR"/>
        </w:rPr>
        <w:t xml:space="preserve">, 18 villes ont été recommandées. Le Comité permanent a examiné </w:t>
      </w:r>
      <w:r w:rsidR="00711F0E" w:rsidRPr="00711F0E">
        <w:rPr>
          <w:rFonts w:cstheme="minorHAnsi"/>
          <w:bCs/>
          <w:color w:val="000000"/>
          <w:lang w:val="fr-FR"/>
        </w:rPr>
        <w:lastRenderedPageBreak/>
        <w:t xml:space="preserve">ces recommandations </w:t>
      </w:r>
      <w:r w:rsidR="007F46CD">
        <w:rPr>
          <w:rFonts w:cstheme="minorHAnsi"/>
          <w:bCs/>
          <w:color w:val="000000"/>
          <w:lang w:val="fr-FR"/>
        </w:rPr>
        <w:t xml:space="preserve">lors de sa </w:t>
      </w:r>
      <w:r w:rsidR="00711F0E" w:rsidRPr="00711F0E">
        <w:rPr>
          <w:rFonts w:cstheme="minorHAnsi"/>
          <w:bCs/>
          <w:color w:val="000000"/>
          <w:lang w:val="fr-FR"/>
        </w:rPr>
        <w:t>54</w:t>
      </w:r>
      <w:r w:rsidR="007F46CD" w:rsidRPr="007F46CD">
        <w:rPr>
          <w:rFonts w:cstheme="minorHAnsi"/>
          <w:bCs/>
          <w:color w:val="000000"/>
          <w:vertAlign w:val="superscript"/>
          <w:lang w:val="fr-FR"/>
        </w:rPr>
        <w:t>e</w:t>
      </w:r>
      <w:r w:rsidR="007F46CD">
        <w:rPr>
          <w:rFonts w:cstheme="minorHAnsi"/>
          <w:bCs/>
          <w:color w:val="000000"/>
          <w:lang w:val="fr-FR"/>
        </w:rPr>
        <w:t xml:space="preserve"> Réunion</w:t>
      </w:r>
      <w:r w:rsidR="00711F0E" w:rsidRPr="00711F0E">
        <w:rPr>
          <w:rFonts w:cstheme="minorHAnsi"/>
          <w:bCs/>
          <w:color w:val="000000"/>
          <w:lang w:val="fr-FR"/>
        </w:rPr>
        <w:t xml:space="preserve"> et </w:t>
      </w:r>
      <w:r w:rsidR="00C724D1">
        <w:rPr>
          <w:rFonts w:cstheme="minorHAnsi"/>
          <w:bCs/>
          <w:color w:val="000000"/>
          <w:lang w:val="fr-FR"/>
        </w:rPr>
        <w:t xml:space="preserve">il </w:t>
      </w:r>
      <w:r w:rsidR="007F46CD">
        <w:rPr>
          <w:rFonts w:cstheme="minorHAnsi"/>
          <w:bCs/>
          <w:color w:val="000000"/>
          <w:lang w:val="fr-FR"/>
        </w:rPr>
        <w:t>« </w:t>
      </w:r>
      <w:r w:rsidR="00711F0E" w:rsidRPr="00711F0E">
        <w:rPr>
          <w:rFonts w:cstheme="minorHAnsi"/>
          <w:bCs/>
          <w:color w:val="000000"/>
          <w:lang w:val="fr-FR"/>
        </w:rPr>
        <w:t>a décidé que le rapport du Comité consultatif indépendant sur l'accréditation des villes pour les zones humides serait soumis pour examen et annonce à la COP13</w:t>
      </w:r>
      <w:r w:rsidR="007F46CD">
        <w:rPr>
          <w:rFonts w:cstheme="minorHAnsi"/>
          <w:bCs/>
          <w:color w:val="000000"/>
          <w:lang w:val="fr-FR"/>
        </w:rPr>
        <w:t> »</w:t>
      </w:r>
      <w:r w:rsidR="00711F0E" w:rsidRPr="00711F0E">
        <w:rPr>
          <w:rFonts w:cstheme="minorHAnsi"/>
          <w:bCs/>
          <w:color w:val="000000"/>
          <w:lang w:val="fr-FR"/>
        </w:rPr>
        <w:t xml:space="preserve">. Les 18 villes suivantes ont été accréditées par </w:t>
      </w:r>
      <w:r w:rsidR="00C724D1">
        <w:rPr>
          <w:rFonts w:cstheme="minorHAnsi"/>
          <w:bCs/>
          <w:color w:val="000000"/>
          <w:lang w:val="fr-FR"/>
        </w:rPr>
        <w:t xml:space="preserve">la </w:t>
      </w:r>
      <w:r w:rsidR="00711F0E" w:rsidRPr="00711F0E">
        <w:rPr>
          <w:rFonts w:cstheme="minorHAnsi"/>
          <w:bCs/>
          <w:color w:val="000000"/>
          <w:lang w:val="fr-FR"/>
        </w:rPr>
        <w:t>COP13</w:t>
      </w:r>
      <w:r w:rsidR="007F46CD">
        <w:rPr>
          <w:rFonts w:cstheme="minorHAnsi"/>
          <w:bCs/>
          <w:color w:val="000000"/>
          <w:lang w:val="fr-FR"/>
        </w:rPr>
        <w:t> </w:t>
      </w:r>
      <w:r w:rsidR="007F46CD">
        <w:rPr>
          <w:rFonts w:cstheme="minorHAnsi"/>
          <w:color w:val="000000"/>
          <w:lang w:val="fr-FR"/>
        </w:rPr>
        <w:t>:</w:t>
      </w:r>
    </w:p>
    <w:p w:rsidR="0020709A" w:rsidRPr="008666EE" w:rsidRDefault="000C06A3" w:rsidP="008B727A">
      <w:pPr>
        <w:pStyle w:val="ListParagraph"/>
        <w:numPr>
          <w:ilvl w:val="0"/>
          <w:numId w:val="39"/>
        </w:numPr>
        <w:ind w:left="850" w:hanging="425"/>
        <w:rPr>
          <w:rFonts w:asciiTheme="minorHAnsi" w:hAnsiTheme="minorHAnsi" w:cstheme="minorHAnsi"/>
          <w:sz w:val="22"/>
          <w:szCs w:val="22"/>
        </w:rPr>
      </w:pPr>
      <w:r w:rsidRPr="008666EE">
        <w:rPr>
          <w:rFonts w:asciiTheme="minorHAnsi" w:hAnsiTheme="minorHAnsi" w:cstheme="minorHAnsi"/>
          <w:sz w:val="22"/>
          <w:szCs w:val="22"/>
        </w:rPr>
        <w:t>Chin</w:t>
      </w:r>
      <w:r w:rsidR="00606411" w:rsidRPr="008666EE">
        <w:rPr>
          <w:rFonts w:asciiTheme="minorHAnsi" w:hAnsiTheme="minorHAnsi" w:cstheme="minorHAnsi"/>
          <w:sz w:val="22"/>
          <w:szCs w:val="22"/>
        </w:rPr>
        <w:t xml:space="preserve">e </w:t>
      </w:r>
      <w:r w:rsidRPr="008666EE">
        <w:rPr>
          <w:rFonts w:asciiTheme="minorHAnsi" w:hAnsiTheme="minorHAnsi" w:cstheme="minorHAnsi"/>
          <w:sz w:val="22"/>
          <w:szCs w:val="22"/>
        </w:rPr>
        <w:t xml:space="preserve">: </w:t>
      </w:r>
      <w:r w:rsidR="00AF1170" w:rsidRPr="008666EE">
        <w:rPr>
          <w:rFonts w:asciiTheme="minorHAnsi" w:hAnsiTheme="minorHAnsi" w:cstheme="minorHAnsi"/>
          <w:sz w:val="22"/>
          <w:szCs w:val="22"/>
        </w:rPr>
        <w:t>Changde, Changshu, Dongying, Haerbin, Haikou, Yinchuan</w:t>
      </w:r>
      <w:r w:rsidR="0020709A" w:rsidRPr="008666EE">
        <w:rPr>
          <w:rFonts w:asciiTheme="minorHAnsi" w:hAnsiTheme="minorHAnsi" w:cstheme="minorHAnsi"/>
          <w:sz w:val="22"/>
          <w:szCs w:val="22"/>
        </w:rPr>
        <w:t>, Dongying, Haerbin, Haikou, Yinchuan</w:t>
      </w:r>
      <w:r w:rsidR="00606411" w:rsidRPr="008666EE">
        <w:rPr>
          <w:rFonts w:asciiTheme="minorHAnsi" w:hAnsiTheme="minorHAnsi" w:cstheme="minorHAnsi"/>
          <w:sz w:val="22"/>
          <w:szCs w:val="22"/>
        </w:rPr>
        <w:t xml:space="preserve"> </w:t>
      </w:r>
      <w:r w:rsidRPr="008666EE">
        <w:rPr>
          <w:rFonts w:asciiTheme="minorHAnsi" w:hAnsiTheme="minorHAnsi" w:cstheme="minorHAnsi"/>
          <w:sz w:val="22"/>
          <w:szCs w:val="22"/>
        </w:rPr>
        <w:t>;</w:t>
      </w:r>
    </w:p>
    <w:p w:rsidR="0020709A" w:rsidRPr="005F4387" w:rsidRDefault="00606411" w:rsidP="008B727A">
      <w:pPr>
        <w:pStyle w:val="ListParagraph"/>
        <w:numPr>
          <w:ilvl w:val="0"/>
          <w:numId w:val="39"/>
        </w:numPr>
        <w:ind w:left="850" w:hanging="425"/>
        <w:rPr>
          <w:rFonts w:asciiTheme="minorHAnsi" w:hAnsiTheme="minorHAnsi" w:cstheme="minorHAnsi"/>
          <w:sz w:val="22"/>
          <w:szCs w:val="22"/>
          <w:lang w:val="fr-FR"/>
        </w:rPr>
      </w:pPr>
      <w:r>
        <w:rPr>
          <w:rFonts w:asciiTheme="minorHAnsi" w:hAnsiTheme="minorHAnsi" w:cstheme="minorHAnsi"/>
          <w:sz w:val="22"/>
          <w:szCs w:val="22"/>
          <w:lang w:val="fr-FR"/>
        </w:rPr>
        <w:t xml:space="preserve">France </w:t>
      </w:r>
      <w:r w:rsidR="000C06A3" w:rsidRPr="005F4387">
        <w:rPr>
          <w:rFonts w:asciiTheme="minorHAnsi" w:hAnsiTheme="minorHAnsi" w:cstheme="minorHAnsi"/>
          <w:sz w:val="22"/>
          <w:szCs w:val="22"/>
          <w:lang w:val="fr-FR"/>
        </w:rPr>
        <w:t xml:space="preserve">: </w:t>
      </w:r>
      <w:r w:rsidR="0020709A" w:rsidRPr="005F4387">
        <w:rPr>
          <w:rFonts w:asciiTheme="minorHAnsi" w:hAnsiTheme="minorHAnsi" w:cstheme="minorHAnsi"/>
          <w:sz w:val="22"/>
          <w:szCs w:val="22"/>
          <w:lang w:val="fr-FR"/>
        </w:rPr>
        <w:t>Amiens, Courteranges, Pont</w:t>
      </w:r>
      <w:r w:rsidR="003925D3" w:rsidRPr="005F4387">
        <w:rPr>
          <w:rFonts w:asciiTheme="minorHAnsi" w:hAnsiTheme="minorHAnsi" w:cstheme="minorHAnsi"/>
          <w:sz w:val="22"/>
          <w:szCs w:val="22"/>
          <w:lang w:val="fr-FR"/>
        </w:rPr>
        <w:t>-</w:t>
      </w:r>
      <w:r w:rsidR="0020709A" w:rsidRPr="005F4387">
        <w:rPr>
          <w:rFonts w:asciiTheme="minorHAnsi" w:hAnsiTheme="minorHAnsi" w:cstheme="minorHAnsi"/>
          <w:sz w:val="22"/>
          <w:szCs w:val="22"/>
          <w:lang w:val="fr-FR"/>
        </w:rPr>
        <w:t>Audemer, Saint</w:t>
      </w:r>
      <w:r w:rsidR="003925D3" w:rsidRPr="005F4387">
        <w:rPr>
          <w:rFonts w:asciiTheme="minorHAnsi" w:hAnsiTheme="minorHAnsi" w:cstheme="minorHAnsi"/>
          <w:sz w:val="22"/>
          <w:szCs w:val="22"/>
          <w:lang w:val="fr-FR"/>
        </w:rPr>
        <w:t>-</w:t>
      </w:r>
      <w:r w:rsidR="0020709A" w:rsidRPr="005F4387">
        <w:rPr>
          <w:rFonts w:asciiTheme="minorHAnsi" w:hAnsiTheme="minorHAnsi" w:cstheme="minorHAnsi"/>
          <w:sz w:val="22"/>
          <w:szCs w:val="22"/>
          <w:lang w:val="fr-FR"/>
        </w:rPr>
        <w:t>Omer</w:t>
      </w:r>
      <w:r>
        <w:rPr>
          <w:rFonts w:asciiTheme="minorHAnsi" w:hAnsiTheme="minorHAnsi" w:cstheme="minorHAnsi"/>
          <w:sz w:val="22"/>
          <w:szCs w:val="22"/>
          <w:lang w:val="fr-FR"/>
        </w:rPr>
        <w:t> ;</w:t>
      </w:r>
    </w:p>
    <w:p w:rsidR="0020709A" w:rsidRPr="005F4387" w:rsidRDefault="000C06A3" w:rsidP="008B727A">
      <w:pPr>
        <w:pStyle w:val="ListParagraph"/>
        <w:numPr>
          <w:ilvl w:val="0"/>
          <w:numId w:val="39"/>
        </w:numPr>
        <w:ind w:left="850" w:hanging="425"/>
        <w:rPr>
          <w:rFonts w:asciiTheme="minorHAnsi" w:hAnsiTheme="minorHAnsi" w:cstheme="minorHAnsi"/>
          <w:sz w:val="22"/>
          <w:szCs w:val="22"/>
          <w:lang w:val="fr-FR"/>
        </w:rPr>
      </w:pPr>
      <w:r w:rsidRPr="005F4387">
        <w:rPr>
          <w:rFonts w:asciiTheme="minorHAnsi" w:hAnsiTheme="minorHAnsi" w:cstheme="minorHAnsi"/>
          <w:sz w:val="22"/>
          <w:szCs w:val="22"/>
          <w:lang w:val="fr-FR"/>
        </w:rPr>
        <w:t>H</w:t>
      </w:r>
      <w:r w:rsidR="00606411">
        <w:rPr>
          <w:rFonts w:asciiTheme="minorHAnsi" w:hAnsiTheme="minorHAnsi" w:cstheme="minorHAnsi"/>
          <w:sz w:val="22"/>
          <w:szCs w:val="22"/>
          <w:lang w:val="fr-FR"/>
        </w:rPr>
        <w:t xml:space="preserve">ongrie </w:t>
      </w:r>
      <w:r w:rsidRPr="005F4387">
        <w:rPr>
          <w:rFonts w:asciiTheme="minorHAnsi" w:hAnsiTheme="minorHAnsi" w:cstheme="minorHAnsi"/>
          <w:sz w:val="22"/>
          <w:szCs w:val="22"/>
          <w:lang w:val="fr-FR"/>
        </w:rPr>
        <w:t xml:space="preserve">: </w:t>
      </w:r>
      <w:r w:rsidR="0020709A" w:rsidRPr="005F4387">
        <w:rPr>
          <w:rFonts w:asciiTheme="minorHAnsi" w:hAnsiTheme="minorHAnsi" w:cstheme="minorHAnsi"/>
          <w:sz w:val="22"/>
          <w:szCs w:val="22"/>
          <w:lang w:val="fr-FR"/>
        </w:rPr>
        <w:t>Tata</w:t>
      </w:r>
      <w:r w:rsidR="00606411">
        <w:rPr>
          <w:rFonts w:asciiTheme="minorHAnsi" w:hAnsiTheme="minorHAnsi" w:cstheme="minorHAnsi"/>
          <w:sz w:val="22"/>
          <w:szCs w:val="22"/>
          <w:lang w:val="fr-FR"/>
        </w:rPr>
        <w:t> ;</w:t>
      </w:r>
    </w:p>
    <w:p w:rsidR="0020709A" w:rsidRPr="005F4387" w:rsidRDefault="000C06A3" w:rsidP="008B727A">
      <w:pPr>
        <w:pStyle w:val="ListParagraph"/>
        <w:numPr>
          <w:ilvl w:val="0"/>
          <w:numId w:val="39"/>
        </w:numPr>
        <w:ind w:left="850" w:hanging="425"/>
        <w:rPr>
          <w:rFonts w:asciiTheme="minorHAnsi" w:hAnsiTheme="minorHAnsi" w:cstheme="minorHAnsi"/>
          <w:sz w:val="22"/>
          <w:szCs w:val="22"/>
          <w:lang w:val="fr-FR"/>
        </w:rPr>
      </w:pPr>
      <w:r w:rsidRPr="005F4387">
        <w:rPr>
          <w:rFonts w:asciiTheme="minorHAnsi" w:hAnsiTheme="minorHAnsi" w:cstheme="minorHAnsi"/>
          <w:sz w:val="22"/>
          <w:szCs w:val="22"/>
          <w:lang w:val="fr-FR"/>
        </w:rPr>
        <w:t>Madagascar</w:t>
      </w:r>
      <w:r w:rsidR="00606411">
        <w:rPr>
          <w:rFonts w:asciiTheme="minorHAnsi" w:hAnsiTheme="minorHAnsi" w:cstheme="minorHAnsi"/>
          <w:sz w:val="22"/>
          <w:szCs w:val="22"/>
          <w:lang w:val="fr-FR"/>
        </w:rPr>
        <w:t xml:space="preserve"> </w:t>
      </w:r>
      <w:r w:rsidRPr="005F4387">
        <w:rPr>
          <w:rFonts w:asciiTheme="minorHAnsi" w:hAnsiTheme="minorHAnsi" w:cstheme="minorHAnsi"/>
          <w:sz w:val="22"/>
          <w:szCs w:val="22"/>
          <w:lang w:val="fr-FR"/>
        </w:rPr>
        <w:t xml:space="preserve">: </w:t>
      </w:r>
      <w:r w:rsidR="0020709A" w:rsidRPr="005F4387">
        <w:rPr>
          <w:rFonts w:asciiTheme="minorHAnsi" w:hAnsiTheme="minorHAnsi" w:cstheme="minorHAnsi"/>
          <w:sz w:val="22"/>
          <w:szCs w:val="22"/>
          <w:lang w:val="fr-FR"/>
        </w:rPr>
        <w:t>Mitsinjo</w:t>
      </w:r>
      <w:r w:rsidR="00606411">
        <w:rPr>
          <w:rFonts w:asciiTheme="minorHAnsi" w:hAnsiTheme="minorHAnsi" w:cstheme="minorHAnsi"/>
          <w:sz w:val="22"/>
          <w:szCs w:val="22"/>
          <w:lang w:val="fr-FR"/>
        </w:rPr>
        <w:t> ;</w:t>
      </w:r>
    </w:p>
    <w:p w:rsidR="008B727A" w:rsidRPr="005F4387" w:rsidRDefault="008B727A" w:rsidP="008B727A">
      <w:pPr>
        <w:pStyle w:val="ListParagraph"/>
        <w:numPr>
          <w:ilvl w:val="0"/>
          <w:numId w:val="39"/>
        </w:numPr>
        <w:ind w:left="850" w:hanging="425"/>
        <w:rPr>
          <w:rFonts w:asciiTheme="minorHAnsi" w:hAnsiTheme="minorHAnsi" w:cstheme="minorHAnsi"/>
          <w:sz w:val="22"/>
          <w:szCs w:val="22"/>
          <w:lang w:val="fr-FR"/>
        </w:rPr>
      </w:pPr>
      <w:r w:rsidRPr="005F4387">
        <w:rPr>
          <w:rFonts w:asciiTheme="minorHAnsi" w:hAnsiTheme="minorHAnsi" w:cstheme="minorHAnsi"/>
          <w:sz w:val="22"/>
          <w:szCs w:val="22"/>
          <w:lang w:val="fr-FR"/>
        </w:rPr>
        <w:t>R</w:t>
      </w:r>
      <w:r w:rsidR="00606411">
        <w:rPr>
          <w:rFonts w:asciiTheme="minorHAnsi" w:hAnsiTheme="minorHAnsi" w:cstheme="minorHAnsi"/>
          <w:sz w:val="22"/>
          <w:szCs w:val="22"/>
          <w:lang w:val="fr-FR"/>
        </w:rPr>
        <w:t>é</w:t>
      </w:r>
      <w:r w:rsidRPr="005F4387">
        <w:rPr>
          <w:rFonts w:asciiTheme="minorHAnsi" w:hAnsiTheme="minorHAnsi" w:cstheme="minorHAnsi"/>
          <w:sz w:val="22"/>
          <w:szCs w:val="22"/>
          <w:lang w:val="fr-FR"/>
        </w:rPr>
        <w:t>publi</w:t>
      </w:r>
      <w:r w:rsidR="00606411">
        <w:rPr>
          <w:rFonts w:asciiTheme="minorHAnsi" w:hAnsiTheme="minorHAnsi" w:cstheme="minorHAnsi"/>
          <w:sz w:val="22"/>
          <w:szCs w:val="22"/>
          <w:lang w:val="fr-FR"/>
        </w:rPr>
        <w:t>que de Corée :</w:t>
      </w:r>
      <w:r w:rsidRPr="005F4387">
        <w:rPr>
          <w:rFonts w:asciiTheme="minorHAnsi" w:hAnsiTheme="minorHAnsi" w:cstheme="minorHAnsi"/>
          <w:sz w:val="22"/>
          <w:szCs w:val="22"/>
          <w:lang w:val="fr-FR"/>
        </w:rPr>
        <w:t xml:space="preserve"> </w:t>
      </w:r>
      <w:r w:rsidR="00C546EB" w:rsidRPr="00C546EB">
        <w:rPr>
          <w:rFonts w:asciiTheme="minorHAnsi" w:hAnsiTheme="minorHAnsi" w:cstheme="minorHAnsi"/>
          <w:sz w:val="22"/>
          <w:szCs w:val="22"/>
          <w:lang w:val="fr-FR"/>
        </w:rPr>
        <w:t>Changnyeong, Inje, Jeju, Suncheon</w:t>
      </w:r>
      <w:r w:rsidR="00606411">
        <w:rPr>
          <w:rFonts w:asciiTheme="minorHAnsi" w:hAnsiTheme="minorHAnsi" w:cstheme="minorHAnsi"/>
          <w:sz w:val="22"/>
          <w:szCs w:val="22"/>
          <w:lang w:val="fr-FR"/>
        </w:rPr>
        <w:t> ;</w:t>
      </w:r>
    </w:p>
    <w:p w:rsidR="0020709A" w:rsidRPr="005F4387" w:rsidRDefault="000C06A3" w:rsidP="008B727A">
      <w:pPr>
        <w:pStyle w:val="ListParagraph"/>
        <w:numPr>
          <w:ilvl w:val="0"/>
          <w:numId w:val="39"/>
        </w:numPr>
        <w:ind w:left="850" w:hanging="425"/>
        <w:rPr>
          <w:rFonts w:asciiTheme="minorHAnsi" w:hAnsiTheme="minorHAnsi" w:cstheme="minorHAnsi"/>
          <w:sz w:val="22"/>
          <w:szCs w:val="22"/>
          <w:lang w:val="fr-FR"/>
        </w:rPr>
      </w:pPr>
      <w:r w:rsidRPr="005F4387">
        <w:rPr>
          <w:rFonts w:asciiTheme="minorHAnsi" w:hAnsiTheme="minorHAnsi" w:cstheme="minorHAnsi"/>
          <w:sz w:val="22"/>
          <w:szCs w:val="22"/>
          <w:lang w:val="fr-FR"/>
        </w:rPr>
        <w:t>Sri Lanka</w:t>
      </w:r>
      <w:r w:rsidR="00606411">
        <w:rPr>
          <w:rFonts w:asciiTheme="minorHAnsi" w:hAnsiTheme="minorHAnsi" w:cstheme="minorHAnsi"/>
          <w:sz w:val="22"/>
          <w:szCs w:val="22"/>
          <w:lang w:val="fr-FR"/>
        </w:rPr>
        <w:t> :</w:t>
      </w:r>
      <w:r w:rsidRPr="005F4387">
        <w:rPr>
          <w:rFonts w:asciiTheme="minorHAnsi" w:hAnsiTheme="minorHAnsi" w:cstheme="minorHAnsi"/>
          <w:sz w:val="22"/>
          <w:szCs w:val="22"/>
          <w:lang w:val="fr-FR"/>
        </w:rPr>
        <w:t xml:space="preserve"> </w:t>
      </w:r>
      <w:r w:rsidR="0020709A" w:rsidRPr="005F4387">
        <w:rPr>
          <w:rFonts w:asciiTheme="minorHAnsi" w:hAnsiTheme="minorHAnsi" w:cstheme="minorHAnsi"/>
          <w:sz w:val="22"/>
          <w:szCs w:val="22"/>
          <w:lang w:val="fr-FR"/>
        </w:rPr>
        <w:t>Colombo</w:t>
      </w:r>
      <w:r w:rsidR="00606411">
        <w:rPr>
          <w:rFonts w:asciiTheme="minorHAnsi" w:hAnsiTheme="minorHAnsi" w:cstheme="minorHAnsi"/>
          <w:sz w:val="22"/>
          <w:szCs w:val="22"/>
          <w:lang w:val="fr-FR"/>
        </w:rPr>
        <w:t> ;</w:t>
      </w:r>
    </w:p>
    <w:p w:rsidR="0020709A" w:rsidRPr="005F4387" w:rsidRDefault="000C06A3" w:rsidP="008B727A">
      <w:pPr>
        <w:pStyle w:val="ListParagraph"/>
        <w:numPr>
          <w:ilvl w:val="0"/>
          <w:numId w:val="39"/>
        </w:numPr>
        <w:ind w:left="850" w:hanging="425"/>
        <w:rPr>
          <w:rFonts w:asciiTheme="minorHAnsi" w:hAnsiTheme="minorHAnsi" w:cstheme="minorHAnsi"/>
          <w:sz w:val="22"/>
          <w:szCs w:val="22"/>
          <w:lang w:val="fr-FR"/>
        </w:rPr>
      </w:pPr>
      <w:r w:rsidRPr="005F4387">
        <w:rPr>
          <w:rFonts w:asciiTheme="minorHAnsi" w:hAnsiTheme="minorHAnsi" w:cstheme="minorHAnsi"/>
          <w:sz w:val="22"/>
          <w:szCs w:val="22"/>
          <w:lang w:val="fr-FR"/>
        </w:rPr>
        <w:t>Tunisi</w:t>
      </w:r>
      <w:r w:rsidR="00606411">
        <w:rPr>
          <w:rFonts w:asciiTheme="minorHAnsi" w:hAnsiTheme="minorHAnsi" w:cstheme="minorHAnsi"/>
          <w:sz w:val="22"/>
          <w:szCs w:val="22"/>
          <w:lang w:val="fr-FR"/>
        </w:rPr>
        <w:t>e :</w:t>
      </w:r>
      <w:r w:rsidRPr="005F4387">
        <w:rPr>
          <w:rFonts w:asciiTheme="minorHAnsi" w:hAnsiTheme="minorHAnsi" w:cstheme="minorHAnsi"/>
          <w:sz w:val="22"/>
          <w:szCs w:val="22"/>
          <w:lang w:val="fr-FR"/>
        </w:rPr>
        <w:t xml:space="preserve"> </w:t>
      </w:r>
      <w:r w:rsidR="0020709A" w:rsidRPr="005F4387">
        <w:rPr>
          <w:rFonts w:asciiTheme="minorHAnsi" w:hAnsiTheme="minorHAnsi" w:cstheme="minorHAnsi"/>
          <w:sz w:val="22"/>
          <w:szCs w:val="22"/>
          <w:lang w:val="fr-FR"/>
        </w:rPr>
        <w:t xml:space="preserve">Ghar el </w:t>
      </w:r>
      <w:r w:rsidR="003925D3" w:rsidRPr="005F4387">
        <w:rPr>
          <w:rFonts w:asciiTheme="minorHAnsi" w:hAnsiTheme="minorHAnsi" w:cstheme="minorHAnsi"/>
          <w:sz w:val="22"/>
          <w:szCs w:val="22"/>
          <w:lang w:val="fr-FR"/>
        </w:rPr>
        <w:t>Melh.</w:t>
      </w:r>
    </w:p>
    <w:p w:rsidR="007750BD" w:rsidRPr="005F4387" w:rsidRDefault="007750BD" w:rsidP="00522C0F">
      <w:pPr>
        <w:spacing w:after="0" w:line="240" w:lineRule="auto"/>
        <w:rPr>
          <w:rFonts w:eastAsia="Times New Roman" w:cstheme="minorHAnsi"/>
          <w:lang w:val="fr-FR" w:eastAsia="en-GB"/>
        </w:rPr>
      </w:pPr>
    </w:p>
    <w:p w:rsidR="00E557DD" w:rsidRDefault="00296879" w:rsidP="00522C0F">
      <w:pPr>
        <w:autoSpaceDE w:val="0"/>
        <w:autoSpaceDN w:val="0"/>
        <w:adjustRightInd w:val="0"/>
        <w:spacing w:after="0" w:line="240" w:lineRule="auto"/>
        <w:ind w:left="425" w:hanging="425"/>
        <w:rPr>
          <w:rFonts w:cstheme="minorHAnsi"/>
          <w:bCs/>
          <w:color w:val="000000"/>
          <w:lang w:val="fr-FR"/>
        </w:rPr>
      </w:pPr>
      <w:r w:rsidRPr="005F4387">
        <w:rPr>
          <w:rFonts w:cstheme="minorHAnsi"/>
          <w:bCs/>
          <w:color w:val="000000"/>
          <w:lang w:val="fr-FR"/>
        </w:rPr>
        <w:t>5</w:t>
      </w:r>
      <w:r w:rsidR="00522C0F" w:rsidRPr="005F4387">
        <w:rPr>
          <w:rFonts w:cstheme="minorHAnsi"/>
          <w:bCs/>
          <w:color w:val="000000"/>
          <w:lang w:val="fr-FR"/>
        </w:rPr>
        <w:t>.</w:t>
      </w:r>
      <w:r w:rsidR="00522C0F" w:rsidRPr="005F4387">
        <w:rPr>
          <w:rFonts w:cstheme="minorHAnsi"/>
          <w:bCs/>
          <w:color w:val="000000"/>
          <w:lang w:val="fr-FR"/>
        </w:rPr>
        <w:tab/>
      </w:r>
      <w:r w:rsidR="00606411" w:rsidRPr="00606411">
        <w:rPr>
          <w:rFonts w:cstheme="minorHAnsi"/>
          <w:bCs/>
          <w:color w:val="000000"/>
          <w:lang w:val="fr-FR"/>
        </w:rPr>
        <w:t xml:space="preserve">La cérémonie d'accréditation </w:t>
      </w:r>
      <w:r w:rsidR="00606411">
        <w:rPr>
          <w:rFonts w:cstheme="minorHAnsi"/>
          <w:bCs/>
          <w:color w:val="000000"/>
          <w:lang w:val="fr-FR"/>
        </w:rPr>
        <w:t xml:space="preserve">qui s’est déroulée </w:t>
      </w:r>
      <w:r w:rsidR="00606411" w:rsidRPr="00606411">
        <w:rPr>
          <w:rFonts w:cstheme="minorHAnsi"/>
          <w:bCs/>
          <w:color w:val="000000"/>
          <w:lang w:val="fr-FR"/>
        </w:rPr>
        <w:t>à la COP13 a été bien accueillie et a</w:t>
      </w:r>
      <w:r w:rsidR="00606411">
        <w:rPr>
          <w:rFonts w:cstheme="minorHAnsi"/>
          <w:bCs/>
          <w:color w:val="000000"/>
          <w:lang w:val="fr-FR"/>
        </w:rPr>
        <w:t xml:space="preserve"> satisfait </w:t>
      </w:r>
      <w:r w:rsidR="00606411" w:rsidRPr="00606411">
        <w:rPr>
          <w:rFonts w:cstheme="minorHAnsi"/>
          <w:bCs/>
          <w:color w:val="000000"/>
          <w:lang w:val="fr-FR"/>
        </w:rPr>
        <w:t xml:space="preserve">les Parties contractantes. Au total, 81 représentants des villes </w:t>
      </w:r>
      <w:r w:rsidR="00606411">
        <w:rPr>
          <w:rFonts w:cstheme="minorHAnsi"/>
          <w:bCs/>
          <w:color w:val="000000"/>
          <w:lang w:val="fr-FR"/>
        </w:rPr>
        <w:t>ayant obtenu le label</w:t>
      </w:r>
      <w:r w:rsidR="00606411" w:rsidRPr="00606411">
        <w:rPr>
          <w:rFonts w:cstheme="minorHAnsi"/>
          <w:bCs/>
          <w:color w:val="000000"/>
          <w:lang w:val="fr-FR"/>
        </w:rPr>
        <w:t xml:space="preserve">, </w:t>
      </w:r>
      <w:r w:rsidR="00606411">
        <w:rPr>
          <w:rFonts w:cstheme="minorHAnsi"/>
          <w:bCs/>
          <w:color w:val="000000"/>
          <w:lang w:val="fr-FR"/>
        </w:rPr>
        <w:t xml:space="preserve">notamment </w:t>
      </w:r>
      <w:r w:rsidR="00606411" w:rsidRPr="00606411">
        <w:rPr>
          <w:rFonts w:cstheme="minorHAnsi"/>
          <w:bCs/>
          <w:color w:val="000000"/>
          <w:lang w:val="fr-FR"/>
        </w:rPr>
        <w:t xml:space="preserve">des maires et des représentants des villes, étaient présents et ont été </w:t>
      </w:r>
      <w:r w:rsidR="00E557DD">
        <w:rPr>
          <w:rFonts w:cstheme="minorHAnsi"/>
          <w:bCs/>
          <w:color w:val="000000"/>
          <w:lang w:val="fr-FR"/>
        </w:rPr>
        <w:t>récompensés</w:t>
      </w:r>
      <w:r w:rsidR="00606411" w:rsidRPr="00606411">
        <w:rPr>
          <w:rFonts w:cstheme="minorHAnsi"/>
          <w:bCs/>
          <w:color w:val="000000"/>
          <w:lang w:val="fr-FR"/>
        </w:rPr>
        <w:t xml:space="preserve">. Plus de </w:t>
      </w:r>
    </w:p>
    <w:p w:rsidR="00FA6EE3" w:rsidRPr="005F4387" w:rsidRDefault="00606411" w:rsidP="00E557DD">
      <w:pPr>
        <w:autoSpaceDE w:val="0"/>
        <w:autoSpaceDN w:val="0"/>
        <w:adjustRightInd w:val="0"/>
        <w:spacing w:after="0" w:line="240" w:lineRule="auto"/>
        <w:ind w:left="425"/>
        <w:rPr>
          <w:rFonts w:cstheme="minorHAnsi"/>
          <w:bCs/>
          <w:color w:val="000000"/>
          <w:lang w:val="fr-FR"/>
        </w:rPr>
      </w:pPr>
      <w:r w:rsidRPr="00606411">
        <w:rPr>
          <w:rFonts w:cstheme="minorHAnsi"/>
          <w:bCs/>
          <w:color w:val="000000"/>
          <w:lang w:val="fr-FR"/>
        </w:rPr>
        <w:t xml:space="preserve">1 000 articles </w:t>
      </w:r>
      <w:r w:rsidR="00A97A36">
        <w:rPr>
          <w:rFonts w:cstheme="minorHAnsi"/>
          <w:bCs/>
          <w:color w:val="000000"/>
          <w:lang w:val="fr-FR"/>
        </w:rPr>
        <w:t xml:space="preserve">ont paru </w:t>
      </w:r>
      <w:r w:rsidRPr="00606411">
        <w:rPr>
          <w:rFonts w:cstheme="minorHAnsi"/>
          <w:bCs/>
          <w:color w:val="000000"/>
          <w:lang w:val="fr-FR"/>
        </w:rPr>
        <w:t xml:space="preserve">dans les médias, principalement locaux, </w:t>
      </w:r>
      <w:r w:rsidR="00A97A36">
        <w:rPr>
          <w:rFonts w:cstheme="minorHAnsi"/>
          <w:bCs/>
          <w:color w:val="000000"/>
          <w:lang w:val="fr-FR"/>
        </w:rPr>
        <w:t xml:space="preserve">et </w:t>
      </w:r>
      <w:r w:rsidRPr="00606411">
        <w:rPr>
          <w:rFonts w:cstheme="minorHAnsi"/>
          <w:bCs/>
          <w:color w:val="000000"/>
          <w:lang w:val="fr-FR"/>
        </w:rPr>
        <w:t xml:space="preserve">ont </w:t>
      </w:r>
      <w:r w:rsidR="00A97A36">
        <w:rPr>
          <w:rFonts w:cstheme="minorHAnsi"/>
          <w:bCs/>
          <w:color w:val="000000"/>
          <w:lang w:val="fr-FR"/>
        </w:rPr>
        <w:t>été repris au niveau mondial</w:t>
      </w:r>
      <w:r w:rsidRPr="00606411">
        <w:rPr>
          <w:rFonts w:cstheme="minorHAnsi"/>
          <w:bCs/>
          <w:color w:val="000000"/>
          <w:lang w:val="fr-FR"/>
        </w:rPr>
        <w:t xml:space="preserve">. </w:t>
      </w:r>
      <w:r w:rsidR="00A97A36">
        <w:rPr>
          <w:rFonts w:cstheme="minorHAnsi"/>
          <w:bCs/>
          <w:color w:val="000000"/>
          <w:lang w:val="fr-FR"/>
        </w:rPr>
        <w:t>L’</w:t>
      </w:r>
      <w:r w:rsidRPr="00606411">
        <w:rPr>
          <w:rFonts w:cstheme="minorHAnsi"/>
          <w:bCs/>
          <w:color w:val="000000"/>
          <w:lang w:val="fr-FR"/>
        </w:rPr>
        <w:t xml:space="preserve">intérêt </w:t>
      </w:r>
      <w:r w:rsidR="00A97A36">
        <w:rPr>
          <w:rFonts w:cstheme="minorHAnsi"/>
          <w:bCs/>
          <w:color w:val="000000"/>
          <w:lang w:val="fr-FR"/>
        </w:rPr>
        <w:t>porté par l</w:t>
      </w:r>
      <w:r w:rsidRPr="00606411">
        <w:rPr>
          <w:rFonts w:cstheme="minorHAnsi"/>
          <w:bCs/>
          <w:color w:val="000000"/>
          <w:lang w:val="fr-FR"/>
        </w:rPr>
        <w:t>es médias</w:t>
      </w:r>
      <w:r w:rsidR="00A97A36">
        <w:rPr>
          <w:rFonts w:cstheme="minorHAnsi"/>
          <w:bCs/>
          <w:color w:val="000000"/>
          <w:lang w:val="fr-FR"/>
        </w:rPr>
        <w:t xml:space="preserve"> à cette manifestation prouve que </w:t>
      </w:r>
      <w:r w:rsidRPr="00606411">
        <w:rPr>
          <w:rFonts w:cstheme="minorHAnsi"/>
          <w:bCs/>
          <w:color w:val="000000"/>
          <w:lang w:val="fr-FR"/>
        </w:rPr>
        <w:t>le système d'a</w:t>
      </w:r>
      <w:r w:rsidR="00A97A36">
        <w:rPr>
          <w:rFonts w:cstheme="minorHAnsi"/>
          <w:bCs/>
          <w:color w:val="000000"/>
          <w:lang w:val="fr-FR"/>
        </w:rPr>
        <w:t xml:space="preserve">ttribution du </w:t>
      </w:r>
      <w:r w:rsidR="00E557DD">
        <w:rPr>
          <w:rFonts w:cstheme="minorHAnsi"/>
          <w:bCs/>
          <w:color w:val="000000"/>
          <w:lang w:val="fr-FR"/>
        </w:rPr>
        <w:t>L</w:t>
      </w:r>
      <w:r w:rsidR="00A97A36" w:rsidRPr="00A97A36">
        <w:rPr>
          <w:rFonts w:cstheme="minorHAnsi"/>
          <w:bCs/>
          <w:color w:val="000000"/>
          <w:lang w:val="fr-FR"/>
        </w:rPr>
        <w:t>abel Ville des Zones Humides accr</w:t>
      </w:r>
      <w:r w:rsidR="00E557DD">
        <w:rPr>
          <w:rFonts w:cstheme="minorHAnsi"/>
          <w:bCs/>
          <w:color w:val="000000"/>
          <w:lang w:val="fr-FR"/>
        </w:rPr>
        <w:t>é</w:t>
      </w:r>
      <w:r w:rsidR="00A97A36" w:rsidRPr="00A97A36">
        <w:rPr>
          <w:rFonts w:cstheme="minorHAnsi"/>
          <w:bCs/>
          <w:color w:val="000000"/>
          <w:lang w:val="fr-FR"/>
        </w:rPr>
        <w:t>dit</w:t>
      </w:r>
      <w:r w:rsidR="00E557DD">
        <w:rPr>
          <w:rFonts w:cstheme="minorHAnsi"/>
          <w:bCs/>
          <w:color w:val="000000"/>
          <w:lang w:val="fr-FR"/>
        </w:rPr>
        <w:t>é</w:t>
      </w:r>
      <w:r w:rsidR="00A97A36" w:rsidRPr="00A97A36">
        <w:rPr>
          <w:rFonts w:cstheme="minorHAnsi"/>
          <w:bCs/>
          <w:color w:val="000000"/>
          <w:lang w:val="fr-FR"/>
        </w:rPr>
        <w:t xml:space="preserve">e par la Convention de Ramsar </w:t>
      </w:r>
      <w:r w:rsidR="00A97A36">
        <w:rPr>
          <w:rFonts w:cstheme="minorHAnsi"/>
          <w:bCs/>
          <w:color w:val="000000"/>
          <w:lang w:val="fr-FR"/>
        </w:rPr>
        <w:t xml:space="preserve">est conforme </w:t>
      </w:r>
      <w:r w:rsidRPr="00606411">
        <w:rPr>
          <w:rFonts w:cstheme="minorHAnsi"/>
          <w:bCs/>
          <w:color w:val="000000"/>
          <w:lang w:val="fr-FR"/>
        </w:rPr>
        <w:t xml:space="preserve">à l'objectif énoncé au paragraphe 3 de la Résolution XII.10, à savoir </w:t>
      </w:r>
      <w:r w:rsidR="00A97A36">
        <w:rPr>
          <w:rFonts w:cstheme="minorHAnsi"/>
          <w:bCs/>
          <w:color w:val="000000"/>
          <w:lang w:val="fr-FR"/>
        </w:rPr>
        <w:t>« </w:t>
      </w:r>
      <w:r w:rsidR="00A97A36" w:rsidRPr="00A97A36">
        <w:rPr>
          <w:rFonts w:cstheme="minorHAnsi"/>
          <w:bCs/>
          <w:color w:val="000000"/>
          <w:lang w:val="fr-FR"/>
        </w:rPr>
        <w:t>offrir aux villes qui d</w:t>
      </w:r>
      <w:r w:rsidR="00E557DD">
        <w:rPr>
          <w:rFonts w:cstheme="minorHAnsi"/>
          <w:bCs/>
          <w:color w:val="000000"/>
          <w:lang w:val="fr-FR"/>
        </w:rPr>
        <w:t>é</w:t>
      </w:r>
      <w:r w:rsidR="00A97A36" w:rsidRPr="00A97A36">
        <w:rPr>
          <w:rFonts w:cstheme="minorHAnsi"/>
          <w:bCs/>
          <w:color w:val="000000"/>
          <w:lang w:val="fr-FR"/>
        </w:rPr>
        <w:t>montrent des relations fortes et positives avec les zones humides, des occasions de valoriser leur image de marque</w:t>
      </w:r>
      <w:r w:rsidR="00A97A36">
        <w:rPr>
          <w:rFonts w:cstheme="minorHAnsi"/>
          <w:bCs/>
          <w:color w:val="000000"/>
          <w:lang w:val="fr-FR"/>
        </w:rPr>
        <w:t> »</w:t>
      </w:r>
      <w:r w:rsidR="005B1456" w:rsidRPr="005F4387">
        <w:rPr>
          <w:rFonts w:cstheme="minorHAnsi"/>
          <w:bCs/>
          <w:color w:val="000000"/>
          <w:lang w:val="fr-FR"/>
        </w:rPr>
        <w:t>.</w:t>
      </w:r>
    </w:p>
    <w:p w:rsidR="00FA6EE3" w:rsidRPr="005F4387" w:rsidRDefault="00FA6EE3" w:rsidP="00522C0F">
      <w:pPr>
        <w:autoSpaceDE w:val="0"/>
        <w:autoSpaceDN w:val="0"/>
        <w:adjustRightInd w:val="0"/>
        <w:spacing w:after="0" w:line="240" w:lineRule="auto"/>
        <w:ind w:left="425" w:hanging="425"/>
        <w:rPr>
          <w:rFonts w:cstheme="minorHAnsi"/>
          <w:bCs/>
          <w:color w:val="000000"/>
          <w:lang w:val="fr-FR"/>
        </w:rPr>
      </w:pPr>
    </w:p>
    <w:p w:rsidR="0096334B" w:rsidRPr="005F4387" w:rsidRDefault="00296879" w:rsidP="00522C0F">
      <w:pPr>
        <w:autoSpaceDE w:val="0"/>
        <w:autoSpaceDN w:val="0"/>
        <w:adjustRightInd w:val="0"/>
        <w:spacing w:after="0" w:line="240" w:lineRule="auto"/>
        <w:ind w:left="425" w:hanging="425"/>
        <w:rPr>
          <w:rFonts w:cstheme="minorHAnsi"/>
          <w:bCs/>
          <w:color w:val="000000"/>
          <w:lang w:val="fr-FR"/>
        </w:rPr>
      </w:pPr>
      <w:r w:rsidRPr="005F4387">
        <w:rPr>
          <w:rFonts w:cstheme="minorHAnsi"/>
          <w:bCs/>
          <w:color w:val="000000"/>
          <w:lang w:val="fr-FR"/>
        </w:rPr>
        <w:t>6</w:t>
      </w:r>
      <w:r w:rsidR="00522C0F" w:rsidRPr="005F4387">
        <w:rPr>
          <w:rFonts w:cstheme="minorHAnsi"/>
          <w:bCs/>
          <w:color w:val="000000"/>
          <w:lang w:val="fr-FR"/>
        </w:rPr>
        <w:t>.</w:t>
      </w:r>
      <w:r w:rsidR="00522C0F" w:rsidRPr="005F4387">
        <w:rPr>
          <w:rFonts w:cstheme="minorHAnsi"/>
          <w:bCs/>
          <w:color w:val="000000"/>
          <w:lang w:val="fr-FR"/>
        </w:rPr>
        <w:tab/>
      </w:r>
      <w:r w:rsidR="003D71A0">
        <w:rPr>
          <w:rFonts w:cstheme="minorHAnsi"/>
          <w:bCs/>
          <w:color w:val="000000"/>
          <w:lang w:val="fr-FR"/>
        </w:rPr>
        <w:t xml:space="preserve">Au </w:t>
      </w:r>
      <w:r w:rsidR="003D71A0" w:rsidRPr="003D71A0">
        <w:rPr>
          <w:rFonts w:cstheme="minorHAnsi"/>
          <w:bCs/>
          <w:color w:val="000000"/>
          <w:lang w:val="fr-FR"/>
        </w:rPr>
        <w:t>l</w:t>
      </w:r>
      <w:r w:rsidR="003D71A0">
        <w:rPr>
          <w:rFonts w:cstheme="minorHAnsi"/>
          <w:bCs/>
          <w:color w:val="000000"/>
          <w:lang w:val="fr-FR"/>
        </w:rPr>
        <w:t xml:space="preserve">endemain </w:t>
      </w:r>
      <w:r w:rsidR="003D71A0" w:rsidRPr="003D71A0">
        <w:rPr>
          <w:rFonts w:cstheme="minorHAnsi"/>
          <w:bCs/>
          <w:color w:val="000000"/>
          <w:lang w:val="fr-FR"/>
        </w:rPr>
        <w:t xml:space="preserve">de la COP13, une page Web donnant un </w:t>
      </w:r>
      <w:r w:rsidR="003D71A0">
        <w:rPr>
          <w:rFonts w:cstheme="minorHAnsi"/>
          <w:bCs/>
          <w:color w:val="000000"/>
          <w:lang w:val="fr-FR"/>
        </w:rPr>
        <w:t xml:space="preserve">récapitulatif </w:t>
      </w:r>
      <w:r w:rsidR="003D71A0" w:rsidRPr="003D71A0">
        <w:rPr>
          <w:rFonts w:cstheme="minorHAnsi"/>
          <w:bCs/>
          <w:color w:val="000000"/>
          <w:lang w:val="fr-FR"/>
        </w:rPr>
        <w:t>du système d</w:t>
      </w:r>
      <w:r w:rsidR="003D71A0">
        <w:rPr>
          <w:rFonts w:cstheme="minorHAnsi"/>
          <w:bCs/>
          <w:color w:val="000000"/>
          <w:lang w:val="fr-FR"/>
        </w:rPr>
        <w:t xml:space="preserve">e </w:t>
      </w:r>
      <w:r w:rsidR="003D71A0" w:rsidRPr="003D71A0">
        <w:rPr>
          <w:rFonts w:cstheme="minorHAnsi"/>
          <w:bCs/>
          <w:color w:val="000000"/>
          <w:lang w:val="fr-FR"/>
        </w:rPr>
        <w:t>Label Ville des Zones Humides accr</w:t>
      </w:r>
      <w:r w:rsidR="00E557DD">
        <w:rPr>
          <w:rFonts w:cstheme="minorHAnsi"/>
          <w:bCs/>
          <w:color w:val="000000"/>
          <w:lang w:val="fr-FR"/>
        </w:rPr>
        <w:t>é</w:t>
      </w:r>
      <w:r w:rsidR="003D71A0" w:rsidRPr="003D71A0">
        <w:rPr>
          <w:rFonts w:cstheme="minorHAnsi"/>
          <w:bCs/>
          <w:color w:val="000000"/>
          <w:lang w:val="fr-FR"/>
        </w:rPr>
        <w:t>dit</w:t>
      </w:r>
      <w:r w:rsidR="00E557DD">
        <w:rPr>
          <w:rFonts w:cstheme="minorHAnsi"/>
          <w:bCs/>
          <w:color w:val="000000"/>
          <w:lang w:val="fr-FR"/>
        </w:rPr>
        <w:t>é</w:t>
      </w:r>
      <w:r w:rsidR="003D71A0" w:rsidRPr="003D71A0">
        <w:rPr>
          <w:rFonts w:cstheme="minorHAnsi"/>
          <w:bCs/>
          <w:color w:val="000000"/>
          <w:lang w:val="fr-FR"/>
        </w:rPr>
        <w:t>e par la Convention et du réseau de 18 villes accréditées a été affiché par le Secrétariat Ramsar dans les trois langues officielles de la Convention</w:t>
      </w:r>
      <w:r w:rsidR="003D71A0">
        <w:rPr>
          <w:rFonts w:cstheme="minorHAnsi"/>
          <w:bCs/>
          <w:color w:val="000000"/>
          <w:lang w:val="fr-FR"/>
        </w:rPr>
        <w:t xml:space="preserve"> : </w:t>
      </w:r>
      <w:hyperlink r:id="rId8" w:history="1">
        <w:r w:rsidR="003D71A0">
          <w:rPr>
            <w:rStyle w:val="Hyperlink"/>
            <w:bCs/>
            <w:lang w:val="fr-FR"/>
          </w:rPr>
          <w:t>https://www.ramsar.org/fr/activite/le-label-ville-des-zones-humides</w:t>
        </w:r>
      </w:hyperlink>
      <w:r w:rsidR="0096334B" w:rsidRPr="005F4387">
        <w:rPr>
          <w:rFonts w:cstheme="minorHAnsi"/>
          <w:bCs/>
          <w:color w:val="000000"/>
          <w:lang w:val="fr-FR"/>
        </w:rPr>
        <w:t>.</w:t>
      </w:r>
    </w:p>
    <w:p w:rsidR="006623C4" w:rsidRPr="005F4387" w:rsidRDefault="006623C4" w:rsidP="00522C0F">
      <w:pPr>
        <w:autoSpaceDE w:val="0"/>
        <w:autoSpaceDN w:val="0"/>
        <w:adjustRightInd w:val="0"/>
        <w:spacing w:after="0" w:line="240" w:lineRule="auto"/>
        <w:ind w:left="425" w:hanging="425"/>
        <w:rPr>
          <w:rFonts w:cstheme="minorHAnsi"/>
          <w:bCs/>
          <w:color w:val="000000"/>
          <w:lang w:val="fr-FR"/>
        </w:rPr>
      </w:pPr>
    </w:p>
    <w:p w:rsidR="00240EB8" w:rsidRPr="005F4387" w:rsidRDefault="00296879" w:rsidP="00522C0F">
      <w:pPr>
        <w:autoSpaceDE w:val="0"/>
        <w:autoSpaceDN w:val="0"/>
        <w:adjustRightInd w:val="0"/>
        <w:spacing w:after="0" w:line="240" w:lineRule="auto"/>
        <w:ind w:left="425" w:hanging="425"/>
        <w:rPr>
          <w:rFonts w:cstheme="minorHAnsi"/>
          <w:bCs/>
          <w:color w:val="000000"/>
          <w:lang w:val="fr-FR"/>
        </w:rPr>
      </w:pPr>
      <w:r w:rsidRPr="005F4387">
        <w:rPr>
          <w:rFonts w:cstheme="minorHAnsi"/>
          <w:bCs/>
          <w:color w:val="000000"/>
          <w:lang w:val="fr-FR"/>
        </w:rPr>
        <w:t>7</w:t>
      </w:r>
      <w:r w:rsidR="00522C0F" w:rsidRPr="005F4387">
        <w:rPr>
          <w:rFonts w:cstheme="minorHAnsi"/>
          <w:bCs/>
          <w:color w:val="000000"/>
          <w:lang w:val="fr-FR"/>
        </w:rPr>
        <w:t>.</w:t>
      </w:r>
      <w:r w:rsidR="00522C0F" w:rsidRPr="005F4387">
        <w:rPr>
          <w:rFonts w:cstheme="minorHAnsi"/>
          <w:bCs/>
          <w:color w:val="000000"/>
          <w:lang w:val="fr-FR"/>
        </w:rPr>
        <w:tab/>
      </w:r>
      <w:r w:rsidR="003D71A0" w:rsidRPr="003D71A0">
        <w:rPr>
          <w:rFonts w:cstheme="minorHAnsi"/>
          <w:bCs/>
          <w:color w:val="000000"/>
          <w:lang w:val="fr-FR"/>
        </w:rPr>
        <w:t>Le Secrétariat Ramsar a été informé que le Comité directeur du Centre régional Ramsar pour l'Asie de l'Est (CRR-E</w:t>
      </w:r>
      <w:r w:rsidR="00AF1170">
        <w:rPr>
          <w:rFonts w:cstheme="minorHAnsi"/>
          <w:bCs/>
          <w:color w:val="000000"/>
          <w:lang w:val="fr-FR"/>
        </w:rPr>
        <w:t>A</w:t>
      </w:r>
      <w:r w:rsidR="003D71A0" w:rsidRPr="003D71A0">
        <w:rPr>
          <w:rFonts w:cstheme="minorHAnsi"/>
          <w:bCs/>
          <w:color w:val="000000"/>
          <w:lang w:val="fr-FR"/>
        </w:rPr>
        <w:t xml:space="preserve">) prévoit d'organiser une réunion des villes </w:t>
      </w:r>
      <w:r w:rsidR="003D73C1">
        <w:rPr>
          <w:rFonts w:cstheme="minorHAnsi"/>
          <w:bCs/>
          <w:color w:val="000000"/>
          <w:lang w:val="fr-FR"/>
        </w:rPr>
        <w:t xml:space="preserve">ayant obtenu le label </w:t>
      </w:r>
      <w:r w:rsidR="003D71A0" w:rsidRPr="003D71A0">
        <w:rPr>
          <w:rFonts w:cstheme="minorHAnsi"/>
          <w:bCs/>
          <w:color w:val="000000"/>
          <w:lang w:val="fr-FR"/>
        </w:rPr>
        <w:t>en République de Corée à la fin de 2019. L</w:t>
      </w:r>
      <w:r w:rsidR="00A51DD5">
        <w:rPr>
          <w:rFonts w:cstheme="minorHAnsi"/>
          <w:bCs/>
          <w:color w:val="000000"/>
          <w:lang w:val="fr-FR"/>
        </w:rPr>
        <w:t>e</w:t>
      </w:r>
      <w:r w:rsidR="003D71A0" w:rsidRPr="003D71A0">
        <w:rPr>
          <w:rFonts w:cstheme="minorHAnsi"/>
          <w:bCs/>
          <w:color w:val="000000"/>
          <w:lang w:val="fr-FR"/>
        </w:rPr>
        <w:t xml:space="preserve"> CRR-</w:t>
      </w:r>
      <w:r w:rsidR="00AF1170">
        <w:rPr>
          <w:rFonts w:cstheme="minorHAnsi"/>
          <w:bCs/>
          <w:color w:val="000000"/>
          <w:lang w:val="fr-FR"/>
        </w:rPr>
        <w:t>EA</w:t>
      </w:r>
      <w:r w:rsidR="003D71A0" w:rsidRPr="003D71A0">
        <w:rPr>
          <w:rFonts w:cstheme="minorHAnsi"/>
          <w:bCs/>
          <w:color w:val="000000"/>
          <w:lang w:val="fr-FR"/>
        </w:rPr>
        <w:t xml:space="preserve"> prévoit également d'organiser un atelier du C</w:t>
      </w:r>
      <w:r w:rsidR="003D73C1">
        <w:rPr>
          <w:rFonts w:cstheme="minorHAnsi"/>
          <w:bCs/>
          <w:color w:val="000000"/>
          <w:lang w:val="fr-FR"/>
        </w:rPr>
        <w:t>CI</w:t>
      </w:r>
      <w:r w:rsidR="00B10873" w:rsidRPr="005F4387">
        <w:rPr>
          <w:rFonts w:cstheme="minorHAnsi"/>
          <w:bCs/>
          <w:color w:val="000000"/>
          <w:lang w:val="fr-FR"/>
        </w:rPr>
        <w:t xml:space="preserve">. </w:t>
      </w:r>
    </w:p>
    <w:p w:rsidR="00FD2442" w:rsidRPr="005F4387" w:rsidRDefault="00FD2442" w:rsidP="00522C0F">
      <w:pPr>
        <w:autoSpaceDE w:val="0"/>
        <w:autoSpaceDN w:val="0"/>
        <w:adjustRightInd w:val="0"/>
        <w:spacing w:after="0" w:line="240" w:lineRule="auto"/>
        <w:contextualSpacing/>
        <w:rPr>
          <w:rFonts w:cstheme="minorHAnsi"/>
          <w:lang w:val="fr-FR"/>
        </w:rPr>
      </w:pPr>
    </w:p>
    <w:p w:rsidR="009C5C9D" w:rsidRPr="005F4387" w:rsidRDefault="00AF1170" w:rsidP="0027270B">
      <w:pPr>
        <w:spacing w:after="0" w:line="240" w:lineRule="auto"/>
        <w:rPr>
          <w:rFonts w:eastAsia="Times New Roman" w:cstheme="minorHAnsi"/>
          <w:b/>
          <w:bCs/>
          <w:lang w:val="fr-FR" w:eastAsia="en-GB"/>
        </w:rPr>
      </w:pPr>
      <w:r w:rsidRPr="00AF1170">
        <w:rPr>
          <w:rFonts w:eastAsia="Times New Roman" w:cstheme="minorHAnsi"/>
          <w:b/>
          <w:bCs/>
          <w:lang w:val="fr-FR" w:eastAsia="en-GB"/>
        </w:rPr>
        <w:t>Défis rencontrés au cours de la période triennale 2016-2018</w:t>
      </w:r>
    </w:p>
    <w:p w:rsidR="009C5C9D" w:rsidRPr="005F4387" w:rsidRDefault="009C5C9D" w:rsidP="00522C0F">
      <w:pPr>
        <w:autoSpaceDE w:val="0"/>
        <w:autoSpaceDN w:val="0"/>
        <w:adjustRightInd w:val="0"/>
        <w:spacing w:after="0" w:line="240" w:lineRule="auto"/>
        <w:contextualSpacing/>
        <w:rPr>
          <w:rFonts w:cstheme="minorHAnsi"/>
          <w:color w:val="000000"/>
          <w:lang w:val="fr-FR"/>
        </w:rPr>
      </w:pPr>
    </w:p>
    <w:p w:rsidR="0090218E" w:rsidRPr="005F4387" w:rsidRDefault="00296879" w:rsidP="0090218E">
      <w:pPr>
        <w:autoSpaceDE w:val="0"/>
        <w:autoSpaceDN w:val="0"/>
        <w:adjustRightInd w:val="0"/>
        <w:spacing w:after="0" w:line="240" w:lineRule="auto"/>
        <w:ind w:left="425" w:hanging="425"/>
        <w:rPr>
          <w:rFonts w:cstheme="minorHAnsi"/>
          <w:bCs/>
          <w:color w:val="000000"/>
          <w:lang w:val="fr-FR"/>
        </w:rPr>
      </w:pPr>
      <w:r w:rsidRPr="005F4387">
        <w:rPr>
          <w:rFonts w:cstheme="minorHAnsi"/>
          <w:bCs/>
          <w:color w:val="000000"/>
          <w:lang w:val="fr-FR"/>
        </w:rPr>
        <w:t>8</w:t>
      </w:r>
      <w:r w:rsidR="00093D72" w:rsidRPr="005F4387">
        <w:rPr>
          <w:rFonts w:cstheme="minorHAnsi"/>
          <w:bCs/>
          <w:color w:val="000000"/>
          <w:lang w:val="fr-FR"/>
        </w:rPr>
        <w:t>.</w:t>
      </w:r>
      <w:r w:rsidR="00093D72" w:rsidRPr="005F4387">
        <w:rPr>
          <w:rFonts w:cstheme="minorHAnsi"/>
          <w:bCs/>
          <w:color w:val="000000"/>
          <w:lang w:val="fr-FR"/>
        </w:rPr>
        <w:tab/>
      </w:r>
      <w:r w:rsidR="00AF1170" w:rsidRPr="00AF1170">
        <w:rPr>
          <w:rFonts w:cstheme="minorHAnsi"/>
          <w:bCs/>
          <w:color w:val="000000"/>
          <w:lang w:val="fr-FR"/>
        </w:rPr>
        <w:t xml:space="preserve">La Résolution XII.10 ne fournit pas d'orientations opérationnelles claires sur un certain nombre de questions relatives à l'administration du système </w:t>
      </w:r>
      <w:r w:rsidR="00C546EB" w:rsidRPr="00C546EB">
        <w:rPr>
          <w:rFonts w:cstheme="minorHAnsi"/>
          <w:bCs/>
          <w:color w:val="000000"/>
          <w:lang w:val="fr-FR"/>
        </w:rPr>
        <w:t xml:space="preserve">d'attribution du </w:t>
      </w:r>
      <w:r w:rsidR="00E557DD">
        <w:rPr>
          <w:rFonts w:cstheme="minorHAnsi"/>
          <w:bCs/>
          <w:color w:val="000000"/>
          <w:lang w:val="fr-FR"/>
        </w:rPr>
        <w:t>L</w:t>
      </w:r>
      <w:r w:rsidR="00C546EB" w:rsidRPr="00C546EB">
        <w:rPr>
          <w:rFonts w:cstheme="minorHAnsi"/>
          <w:bCs/>
          <w:color w:val="000000"/>
          <w:lang w:val="fr-FR"/>
        </w:rPr>
        <w:t>abel Ville des Zones Humides accr</w:t>
      </w:r>
      <w:r w:rsidR="00E557DD">
        <w:rPr>
          <w:rFonts w:cstheme="minorHAnsi"/>
          <w:bCs/>
          <w:color w:val="000000"/>
          <w:lang w:val="fr-FR"/>
        </w:rPr>
        <w:t>é</w:t>
      </w:r>
      <w:r w:rsidR="00C546EB" w:rsidRPr="00C546EB">
        <w:rPr>
          <w:rFonts w:cstheme="minorHAnsi"/>
          <w:bCs/>
          <w:color w:val="000000"/>
          <w:lang w:val="fr-FR"/>
        </w:rPr>
        <w:t>dit</w:t>
      </w:r>
      <w:r w:rsidR="00E557DD">
        <w:rPr>
          <w:rFonts w:cstheme="minorHAnsi"/>
          <w:bCs/>
          <w:color w:val="000000"/>
          <w:lang w:val="fr-FR"/>
        </w:rPr>
        <w:t>é</w:t>
      </w:r>
      <w:r w:rsidR="00C546EB" w:rsidRPr="00C546EB">
        <w:rPr>
          <w:rFonts w:cstheme="minorHAnsi"/>
          <w:bCs/>
          <w:color w:val="000000"/>
          <w:lang w:val="fr-FR"/>
        </w:rPr>
        <w:t>e par la Convention de Ramsar</w:t>
      </w:r>
      <w:r w:rsidR="00AF1170" w:rsidRPr="00AF1170">
        <w:rPr>
          <w:rFonts w:cstheme="minorHAnsi"/>
          <w:bCs/>
          <w:color w:val="000000"/>
          <w:lang w:val="fr-FR"/>
        </w:rPr>
        <w:t>. Ce manque de clarté a entraîné une certaine confusion et un manque d'efficacité dans l'administration du processus d'accréditation au cours de la période triennale 2016-2018, comme indiqué ci-dessou</w:t>
      </w:r>
      <w:r w:rsidR="00C546EB">
        <w:rPr>
          <w:rFonts w:cstheme="minorHAnsi"/>
          <w:bCs/>
          <w:color w:val="000000"/>
          <w:lang w:val="fr-FR"/>
        </w:rPr>
        <w:t>s</w:t>
      </w:r>
      <w:r w:rsidR="00BC0ED4" w:rsidRPr="005F4387">
        <w:rPr>
          <w:rFonts w:cstheme="minorHAnsi"/>
          <w:bCs/>
          <w:color w:val="000000"/>
          <w:lang w:val="fr-FR"/>
        </w:rPr>
        <w:t xml:space="preserve">. </w:t>
      </w:r>
    </w:p>
    <w:p w:rsidR="0090218E" w:rsidRPr="005F4387" w:rsidRDefault="0090218E" w:rsidP="00093D72">
      <w:pPr>
        <w:autoSpaceDE w:val="0"/>
        <w:autoSpaceDN w:val="0"/>
        <w:adjustRightInd w:val="0"/>
        <w:spacing w:after="0" w:line="240" w:lineRule="auto"/>
        <w:ind w:left="425" w:hanging="425"/>
        <w:rPr>
          <w:rFonts w:cstheme="minorHAnsi"/>
          <w:bCs/>
          <w:color w:val="000000"/>
          <w:lang w:val="fr-FR"/>
        </w:rPr>
      </w:pPr>
    </w:p>
    <w:p w:rsidR="00211A78" w:rsidRPr="005F4387" w:rsidRDefault="00211A78" w:rsidP="00093D72">
      <w:pPr>
        <w:autoSpaceDE w:val="0"/>
        <w:autoSpaceDN w:val="0"/>
        <w:adjustRightInd w:val="0"/>
        <w:spacing w:after="0" w:line="240" w:lineRule="auto"/>
        <w:ind w:left="425" w:hanging="425"/>
        <w:rPr>
          <w:rFonts w:cstheme="minorHAnsi"/>
          <w:bCs/>
          <w:color w:val="000000"/>
          <w:u w:val="single"/>
          <w:lang w:val="fr-FR"/>
        </w:rPr>
      </w:pPr>
      <w:r w:rsidRPr="005F4387">
        <w:rPr>
          <w:rFonts w:cstheme="minorHAnsi"/>
          <w:bCs/>
          <w:color w:val="000000"/>
          <w:u w:val="single"/>
          <w:lang w:val="fr-FR"/>
        </w:rPr>
        <w:t>Memb</w:t>
      </w:r>
      <w:r w:rsidR="00C546EB">
        <w:rPr>
          <w:rFonts w:cstheme="minorHAnsi"/>
          <w:bCs/>
          <w:color w:val="000000"/>
          <w:u w:val="single"/>
          <w:lang w:val="fr-FR"/>
        </w:rPr>
        <w:t>res du Comité consultatif indépendant</w:t>
      </w:r>
    </w:p>
    <w:p w:rsidR="002029BC" w:rsidRPr="005F4387" w:rsidRDefault="002029BC" w:rsidP="00093D72">
      <w:pPr>
        <w:autoSpaceDE w:val="0"/>
        <w:autoSpaceDN w:val="0"/>
        <w:adjustRightInd w:val="0"/>
        <w:spacing w:after="0" w:line="240" w:lineRule="auto"/>
        <w:ind w:left="425" w:hanging="425"/>
        <w:rPr>
          <w:rFonts w:cstheme="minorHAnsi"/>
          <w:bCs/>
          <w:color w:val="000000"/>
          <w:lang w:val="fr-FR"/>
        </w:rPr>
      </w:pPr>
    </w:p>
    <w:p w:rsidR="00C546EB" w:rsidRPr="00C546EB" w:rsidRDefault="00296879" w:rsidP="00C546EB">
      <w:pPr>
        <w:autoSpaceDE w:val="0"/>
        <w:autoSpaceDN w:val="0"/>
        <w:adjustRightInd w:val="0"/>
        <w:spacing w:after="0" w:line="240" w:lineRule="auto"/>
        <w:ind w:left="425" w:hanging="425"/>
        <w:rPr>
          <w:rFonts w:cstheme="minorHAnsi"/>
          <w:bCs/>
          <w:color w:val="000000"/>
          <w:lang w:val="fr-FR"/>
        </w:rPr>
      </w:pPr>
      <w:r w:rsidRPr="005F4387">
        <w:rPr>
          <w:rFonts w:cstheme="minorHAnsi"/>
          <w:bCs/>
          <w:color w:val="000000"/>
          <w:lang w:val="fr-FR"/>
        </w:rPr>
        <w:t>9</w:t>
      </w:r>
      <w:r w:rsidR="00093D72" w:rsidRPr="005F4387">
        <w:rPr>
          <w:rFonts w:cstheme="minorHAnsi"/>
          <w:bCs/>
          <w:color w:val="000000"/>
          <w:lang w:val="fr-FR"/>
        </w:rPr>
        <w:t>.</w:t>
      </w:r>
      <w:r w:rsidR="00093D72" w:rsidRPr="005F4387">
        <w:rPr>
          <w:rFonts w:cstheme="minorHAnsi"/>
          <w:bCs/>
          <w:color w:val="000000"/>
          <w:lang w:val="fr-FR"/>
        </w:rPr>
        <w:tab/>
      </w:r>
      <w:r w:rsidR="00C546EB" w:rsidRPr="00C546EB">
        <w:rPr>
          <w:rFonts w:cstheme="minorHAnsi"/>
          <w:bCs/>
          <w:color w:val="000000"/>
          <w:lang w:val="fr-FR"/>
        </w:rPr>
        <w:t>La Résolution XII.10 stipule que l</w:t>
      </w:r>
      <w:r w:rsidR="00036FBD">
        <w:rPr>
          <w:rFonts w:cstheme="minorHAnsi"/>
          <w:bCs/>
          <w:color w:val="000000"/>
          <w:lang w:val="fr-FR"/>
        </w:rPr>
        <w:t>e Comité permanent choisit l</w:t>
      </w:r>
      <w:r w:rsidR="00C546EB" w:rsidRPr="00C546EB">
        <w:rPr>
          <w:rFonts w:cstheme="minorHAnsi"/>
          <w:bCs/>
          <w:color w:val="000000"/>
          <w:lang w:val="fr-FR"/>
        </w:rPr>
        <w:t>a composition du C</w:t>
      </w:r>
      <w:r w:rsidR="00C546EB">
        <w:rPr>
          <w:rFonts w:cstheme="minorHAnsi"/>
          <w:bCs/>
          <w:color w:val="000000"/>
          <w:lang w:val="fr-FR"/>
        </w:rPr>
        <w:t>C</w:t>
      </w:r>
      <w:r w:rsidR="00C546EB" w:rsidRPr="00C546EB">
        <w:rPr>
          <w:rFonts w:cstheme="minorHAnsi"/>
          <w:bCs/>
          <w:color w:val="000000"/>
          <w:lang w:val="fr-FR"/>
        </w:rPr>
        <w:t xml:space="preserve">I, mais il n'existe aucune procédure d'examen de </w:t>
      </w:r>
      <w:r w:rsidR="00036FBD">
        <w:rPr>
          <w:rFonts w:cstheme="minorHAnsi"/>
          <w:bCs/>
          <w:color w:val="000000"/>
          <w:lang w:val="fr-FR"/>
        </w:rPr>
        <w:t>sa</w:t>
      </w:r>
      <w:r w:rsidR="00C546EB" w:rsidRPr="00C546EB">
        <w:rPr>
          <w:rFonts w:cstheme="minorHAnsi"/>
          <w:bCs/>
          <w:color w:val="000000"/>
          <w:lang w:val="fr-FR"/>
        </w:rPr>
        <w:t xml:space="preserve"> composition d'une période triennale à une autre. La Décision SC53-14 a révisé la composition du Comité </w:t>
      </w:r>
      <w:r w:rsidR="007B4D7F">
        <w:rPr>
          <w:rFonts w:cstheme="minorHAnsi"/>
          <w:bCs/>
          <w:color w:val="000000"/>
          <w:lang w:val="fr-FR"/>
        </w:rPr>
        <w:t xml:space="preserve">lorsque </w:t>
      </w:r>
      <w:r w:rsidR="00C546EB" w:rsidRPr="00C546EB">
        <w:rPr>
          <w:rFonts w:cstheme="minorHAnsi"/>
          <w:bCs/>
          <w:color w:val="000000"/>
          <w:lang w:val="fr-FR"/>
        </w:rPr>
        <w:t>ONU-Habitat a informé le Secrétariat qu'il ne pouvait pas présider le C</w:t>
      </w:r>
      <w:r w:rsidR="00036FBD">
        <w:rPr>
          <w:rFonts w:cstheme="minorHAnsi"/>
          <w:bCs/>
          <w:color w:val="000000"/>
          <w:lang w:val="fr-FR"/>
        </w:rPr>
        <w:t>C</w:t>
      </w:r>
      <w:r w:rsidR="00C546EB" w:rsidRPr="00C546EB">
        <w:rPr>
          <w:rFonts w:cstheme="minorHAnsi"/>
          <w:bCs/>
          <w:color w:val="000000"/>
          <w:lang w:val="fr-FR"/>
        </w:rPr>
        <w:t>I comme le prévoit la Résolution XII.10. Il est demandé au Comité permanent d'identifier la composition du C</w:t>
      </w:r>
      <w:r w:rsidR="00036FBD">
        <w:rPr>
          <w:rFonts w:cstheme="minorHAnsi"/>
          <w:bCs/>
          <w:color w:val="000000"/>
          <w:lang w:val="fr-FR"/>
        </w:rPr>
        <w:t>C</w:t>
      </w:r>
      <w:r w:rsidR="00C546EB" w:rsidRPr="00C546EB">
        <w:rPr>
          <w:rFonts w:cstheme="minorHAnsi"/>
          <w:bCs/>
          <w:color w:val="000000"/>
          <w:lang w:val="fr-FR"/>
        </w:rPr>
        <w:t xml:space="preserve">I pour la période triennale en cours </w:t>
      </w:r>
      <w:r w:rsidR="00C70BA8">
        <w:rPr>
          <w:rFonts w:cstheme="minorHAnsi"/>
          <w:bCs/>
          <w:color w:val="000000"/>
          <w:lang w:val="fr-FR"/>
        </w:rPr>
        <w:t>lors de sa 57</w:t>
      </w:r>
      <w:r w:rsidR="00C70BA8" w:rsidRPr="00C70BA8">
        <w:rPr>
          <w:rFonts w:cstheme="minorHAnsi"/>
          <w:bCs/>
          <w:color w:val="000000"/>
          <w:vertAlign w:val="superscript"/>
          <w:lang w:val="fr-FR"/>
        </w:rPr>
        <w:t>e</w:t>
      </w:r>
      <w:r w:rsidR="00C70BA8">
        <w:rPr>
          <w:rFonts w:cstheme="minorHAnsi"/>
          <w:bCs/>
          <w:color w:val="000000"/>
          <w:lang w:val="fr-FR"/>
        </w:rPr>
        <w:t xml:space="preserve"> Réunion</w:t>
      </w:r>
      <w:r w:rsidR="00C546EB" w:rsidRPr="00C546EB">
        <w:rPr>
          <w:rFonts w:cstheme="minorHAnsi"/>
          <w:bCs/>
          <w:color w:val="000000"/>
          <w:lang w:val="fr-FR"/>
        </w:rPr>
        <w:t>. On trouvera au paragraphe 18 du présent document un projet de composition pour examen.</w:t>
      </w:r>
    </w:p>
    <w:p w:rsidR="002029BC" w:rsidRPr="005F4387" w:rsidRDefault="002029BC" w:rsidP="007B4D7F">
      <w:pPr>
        <w:autoSpaceDE w:val="0"/>
        <w:autoSpaceDN w:val="0"/>
        <w:adjustRightInd w:val="0"/>
        <w:spacing w:after="0" w:line="240" w:lineRule="auto"/>
        <w:rPr>
          <w:rFonts w:cstheme="minorHAnsi"/>
          <w:bCs/>
          <w:color w:val="000000"/>
          <w:lang w:val="fr-FR"/>
        </w:rPr>
      </w:pPr>
    </w:p>
    <w:p w:rsidR="00211A78" w:rsidRPr="005F4387" w:rsidRDefault="00211A78" w:rsidP="008666EE">
      <w:pPr>
        <w:keepNext/>
        <w:autoSpaceDE w:val="0"/>
        <w:autoSpaceDN w:val="0"/>
        <w:adjustRightInd w:val="0"/>
        <w:spacing w:after="0" w:line="240" w:lineRule="auto"/>
        <w:ind w:left="425" w:hanging="425"/>
        <w:rPr>
          <w:rFonts w:cstheme="minorHAnsi"/>
          <w:bCs/>
          <w:color w:val="000000"/>
          <w:u w:val="single"/>
          <w:lang w:val="fr-FR"/>
        </w:rPr>
      </w:pPr>
      <w:r w:rsidRPr="005F4387">
        <w:rPr>
          <w:rFonts w:cstheme="minorHAnsi"/>
          <w:bCs/>
          <w:color w:val="000000"/>
          <w:u w:val="single"/>
          <w:lang w:val="fr-FR"/>
        </w:rPr>
        <w:lastRenderedPageBreak/>
        <w:t>R</w:t>
      </w:r>
      <w:r w:rsidR="00C70BA8">
        <w:rPr>
          <w:rFonts w:cstheme="minorHAnsi"/>
          <w:bCs/>
          <w:color w:val="000000"/>
          <w:u w:val="single"/>
          <w:lang w:val="fr-FR"/>
        </w:rPr>
        <w:t>ô</w:t>
      </w:r>
      <w:r w:rsidRPr="005F4387">
        <w:rPr>
          <w:rFonts w:cstheme="minorHAnsi"/>
          <w:bCs/>
          <w:color w:val="000000"/>
          <w:u w:val="single"/>
          <w:lang w:val="fr-FR"/>
        </w:rPr>
        <w:t xml:space="preserve">le </w:t>
      </w:r>
      <w:r w:rsidR="00C70BA8">
        <w:rPr>
          <w:rFonts w:cstheme="minorHAnsi"/>
          <w:bCs/>
          <w:color w:val="000000"/>
          <w:u w:val="single"/>
          <w:lang w:val="fr-FR"/>
        </w:rPr>
        <w:t>du</w:t>
      </w:r>
      <w:r w:rsidRPr="005F4387">
        <w:rPr>
          <w:rFonts w:cstheme="minorHAnsi"/>
          <w:bCs/>
          <w:color w:val="000000"/>
          <w:u w:val="single"/>
          <w:lang w:val="fr-FR"/>
        </w:rPr>
        <w:t xml:space="preserve"> Secr</w:t>
      </w:r>
      <w:r w:rsidR="00C70BA8">
        <w:rPr>
          <w:rFonts w:cstheme="minorHAnsi"/>
          <w:bCs/>
          <w:color w:val="000000"/>
          <w:u w:val="single"/>
          <w:lang w:val="fr-FR"/>
        </w:rPr>
        <w:t>é</w:t>
      </w:r>
      <w:r w:rsidRPr="005F4387">
        <w:rPr>
          <w:rFonts w:cstheme="minorHAnsi"/>
          <w:bCs/>
          <w:color w:val="000000"/>
          <w:u w:val="single"/>
          <w:lang w:val="fr-FR"/>
        </w:rPr>
        <w:t>tariat</w:t>
      </w:r>
    </w:p>
    <w:p w:rsidR="00211A78" w:rsidRPr="005F4387" w:rsidRDefault="00211A78" w:rsidP="008666EE">
      <w:pPr>
        <w:keepNext/>
        <w:autoSpaceDE w:val="0"/>
        <w:autoSpaceDN w:val="0"/>
        <w:adjustRightInd w:val="0"/>
        <w:spacing w:after="0" w:line="240" w:lineRule="auto"/>
        <w:ind w:left="425" w:hanging="425"/>
        <w:rPr>
          <w:rFonts w:cstheme="minorHAnsi"/>
          <w:bCs/>
          <w:color w:val="000000"/>
          <w:lang w:val="fr-FR"/>
        </w:rPr>
      </w:pPr>
    </w:p>
    <w:p w:rsidR="000F2A40" w:rsidRPr="005F4387" w:rsidRDefault="00582301" w:rsidP="000F2A40">
      <w:pPr>
        <w:autoSpaceDE w:val="0"/>
        <w:autoSpaceDN w:val="0"/>
        <w:adjustRightInd w:val="0"/>
        <w:spacing w:after="0" w:line="240" w:lineRule="auto"/>
        <w:ind w:left="425" w:hanging="425"/>
        <w:rPr>
          <w:rFonts w:cstheme="minorHAnsi"/>
          <w:bCs/>
          <w:color w:val="000000"/>
          <w:lang w:val="fr-FR"/>
        </w:rPr>
      </w:pPr>
      <w:r w:rsidRPr="005F4387">
        <w:rPr>
          <w:rFonts w:cstheme="minorHAnsi"/>
          <w:bCs/>
          <w:color w:val="000000"/>
          <w:lang w:val="fr-FR"/>
        </w:rPr>
        <w:t>1</w:t>
      </w:r>
      <w:r w:rsidR="00296879" w:rsidRPr="005F4387">
        <w:rPr>
          <w:rFonts w:cstheme="minorHAnsi"/>
          <w:bCs/>
          <w:color w:val="000000"/>
          <w:lang w:val="fr-FR"/>
        </w:rPr>
        <w:t>0</w:t>
      </w:r>
      <w:r w:rsidR="00093D72" w:rsidRPr="005F4387">
        <w:rPr>
          <w:rFonts w:cstheme="minorHAnsi"/>
          <w:bCs/>
          <w:color w:val="000000"/>
          <w:lang w:val="fr-FR"/>
        </w:rPr>
        <w:t>.</w:t>
      </w:r>
      <w:r w:rsidR="00093D72" w:rsidRPr="005F4387">
        <w:rPr>
          <w:rFonts w:cstheme="minorHAnsi"/>
          <w:bCs/>
          <w:color w:val="000000"/>
          <w:lang w:val="fr-FR"/>
        </w:rPr>
        <w:tab/>
      </w:r>
      <w:r w:rsidR="00A0419E" w:rsidRPr="00A0419E">
        <w:rPr>
          <w:rFonts w:cstheme="minorHAnsi"/>
          <w:bCs/>
          <w:color w:val="000000"/>
          <w:lang w:val="fr-FR"/>
        </w:rPr>
        <w:t>Par sa décision SC53-14, le Comité permanent confirme que le r</w:t>
      </w:r>
      <w:r w:rsidR="00E910EE">
        <w:rPr>
          <w:rFonts w:cstheme="minorHAnsi"/>
          <w:bCs/>
          <w:color w:val="000000"/>
          <w:lang w:val="fr-FR"/>
        </w:rPr>
        <w:t>ô</w:t>
      </w:r>
      <w:r w:rsidR="00A0419E" w:rsidRPr="00A0419E">
        <w:rPr>
          <w:rFonts w:cstheme="minorHAnsi"/>
          <w:bCs/>
          <w:color w:val="000000"/>
          <w:lang w:val="fr-FR"/>
        </w:rPr>
        <w:t>le administratif du Secr</w:t>
      </w:r>
      <w:r w:rsidR="00E910EE">
        <w:rPr>
          <w:rFonts w:cstheme="minorHAnsi"/>
          <w:bCs/>
          <w:color w:val="000000"/>
          <w:lang w:val="fr-FR"/>
        </w:rPr>
        <w:t>é</w:t>
      </w:r>
      <w:r w:rsidR="00A0419E" w:rsidRPr="00A0419E">
        <w:rPr>
          <w:rFonts w:cstheme="minorHAnsi"/>
          <w:bCs/>
          <w:color w:val="000000"/>
          <w:lang w:val="fr-FR"/>
        </w:rPr>
        <w:t>tariat sera minime, limité à la r</w:t>
      </w:r>
      <w:r w:rsidR="00E910EE">
        <w:rPr>
          <w:rFonts w:cstheme="minorHAnsi"/>
          <w:bCs/>
          <w:color w:val="000000"/>
          <w:lang w:val="fr-FR"/>
        </w:rPr>
        <w:t>é</w:t>
      </w:r>
      <w:r w:rsidR="00A0419E" w:rsidRPr="00A0419E">
        <w:rPr>
          <w:rFonts w:cstheme="minorHAnsi"/>
          <w:bCs/>
          <w:color w:val="000000"/>
          <w:lang w:val="fr-FR"/>
        </w:rPr>
        <w:t xml:space="preserve">ception des candidatures et au transfert de celles-ci au CCI, </w:t>
      </w:r>
      <w:r w:rsidR="00E910EE" w:rsidRPr="00E910EE">
        <w:rPr>
          <w:rFonts w:cstheme="minorHAnsi"/>
          <w:bCs/>
          <w:color w:val="000000"/>
          <w:lang w:val="fr-FR"/>
        </w:rPr>
        <w:t>sans impact sur le budget administratif</w:t>
      </w:r>
      <w:r w:rsidR="00A0419E" w:rsidRPr="00A0419E">
        <w:rPr>
          <w:rFonts w:cstheme="minorHAnsi"/>
          <w:bCs/>
          <w:color w:val="000000"/>
          <w:lang w:val="fr-FR"/>
        </w:rPr>
        <w:t>. Cependant, au cours de la période triennale 2016-2018, le processus d'a</w:t>
      </w:r>
      <w:r w:rsidR="00E910EE">
        <w:rPr>
          <w:rFonts w:cstheme="minorHAnsi"/>
          <w:bCs/>
          <w:color w:val="000000"/>
          <w:lang w:val="fr-FR"/>
        </w:rPr>
        <w:t xml:space="preserve">ttribution </w:t>
      </w:r>
      <w:r w:rsidR="00E910EE" w:rsidRPr="00E910EE">
        <w:rPr>
          <w:rFonts w:cstheme="minorHAnsi"/>
          <w:bCs/>
          <w:color w:val="000000"/>
          <w:lang w:val="fr-FR"/>
        </w:rPr>
        <w:t xml:space="preserve">du </w:t>
      </w:r>
      <w:r w:rsidR="00E557DD">
        <w:rPr>
          <w:rFonts w:cstheme="minorHAnsi"/>
          <w:bCs/>
          <w:color w:val="000000"/>
          <w:lang w:val="fr-FR"/>
        </w:rPr>
        <w:t>L</w:t>
      </w:r>
      <w:r w:rsidR="00E910EE" w:rsidRPr="00E910EE">
        <w:rPr>
          <w:rFonts w:cstheme="minorHAnsi"/>
          <w:bCs/>
          <w:color w:val="000000"/>
          <w:lang w:val="fr-FR"/>
        </w:rPr>
        <w:t>abel Ville des Zones Humides accr</w:t>
      </w:r>
      <w:r w:rsidR="00E557DD">
        <w:rPr>
          <w:rFonts w:cstheme="minorHAnsi"/>
          <w:bCs/>
          <w:color w:val="000000"/>
          <w:lang w:val="fr-FR"/>
        </w:rPr>
        <w:t>é</w:t>
      </w:r>
      <w:r w:rsidR="00E910EE" w:rsidRPr="00E910EE">
        <w:rPr>
          <w:rFonts w:cstheme="minorHAnsi"/>
          <w:bCs/>
          <w:color w:val="000000"/>
          <w:lang w:val="fr-FR"/>
        </w:rPr>
        <w:t>dit</w:t>
      </w:r>
      <w:r w:rsidR="00E557DD">
        <w:rPr>
          <w:rFonts w:cstheme="minorHAnsi"/>
          <w:bCs/>
          <w:color w:val="000000"/>
          <w:lang w:val="fr-FR"/>
        </w:rPr>
        <w:t>é</w:t>
      </w:r>
      <w:r w:rsidR="00E910EE" w:rsidRPr="00E910EE">
        <w:rPr>
          <w:rFonts w:cstheme="minorHAnsi"/>
          <w:bCs/>
          <w:color w:val="000000"/>
          <w:lang w:val="fr-FR"/>
        </w:rPr>
        <w:t xml:space="preserve">e par la Convention de Ramsar </w:t>
      </w:r>
      <w:r w:rsidR="00A0419E" w:rsidRPr="00A0419E">
        <w:rPr>
          <w:rFonts w:cstheme="minorHAnsi"/>
          <w:bCs/>
          <w:color w:val="000000"/>
          <w:lang w:val="fr-FR"/>
        </w:rPr>
        <w:t>a nécessité la participation du personnel du Secrétariat à diverses activités administratives, comme indiqué ci-dessous :</w:t>
      </w:r>
    </w:p>
    <w:p w:rsidR="00170705" w:rsidRDefault="00170705" w:rsidP="000F2A40">
      <w:pPr>
        <w:pStyle w:val="ListParagraph"/>
        <w:numPr>
          <w:ilvl w:val="0"/>
          <w:numId w:val="33"/>
        </w:numPr>
        <w:ind w:left="850" w:hanging="425"/>
        <w:rPr>
          <w:rFonts w:asciiTheme="minorHAnsi" w:hAnsiTheme="minorHAnsi" w:cstheme="minorHAnsi"/>
          <w:iCs/>
          <w:sz w:val="22"/>
          <w:szCs w:val="22"/>
          <w:lang w:val="fr-FR"/>
        </w:rPr>
      </w:pPr>
      <w:r w:rsidRPr="00170705">
        <w:rPr>
          <w:rFonts w:asciiTheme="minorHAnsi" w:hAnsiTheme="minorHAnsi" w:cstheme="minorHAnsi"/>
          <w:iCs/>
          <w:sz w:val="22"/>
          <w:szCs w:val="22"/>
          <w:lang w:val="fr-FR"/>
        </w:rPr>
        <w:t xml:space="preserve">préparation des formulaires de </w:t>
      </w:r>
      <w:r>
        <w:rPr>
          <w:rFonts w:asciiTheme="minorHAnsi" w:hAnsiTheme="minorHAnsi" w:cstheme="minorHAnsi"/>
          <w:iCs/>
          <w:sz w:val="22"/>
          <w:szCs w:val="22"/>
          <w:lang w:val="fr-FR"/>
        </w:rPr>
        <w:t>candidature</w:t>
      </w:r>
      <w:r w:rsidRPr="00170705">
        <w:rPr>
          <w:rFonts w:asciiTheme="minorHAnsi" w:hAnsiTheme="minorHAnsi" w:cstheme="minorHAnsi"/>
          <w:iCs/>
          <w:sz w:val="22"/>
          <w:szCs w:val="22"/>
          <w:lang w:val="fr-FR"/>
        </w:rPr>
        <w:t xml:space="preserve"> et des </w:t>
      </w:r>
      <w:r>
        <w:rPr>
          <w:rFonts w:asciiTheme="minorHAnsi" w:hAnsiTheme="minorHAnsi" w:cstheme="minorHAnsi"/>
          <w:iCs/>
          <w:sz w:val="22"/>
          <w:szCs w:val="22"/>
          <w:lang w:val="fr-FR"/>
        </w:rPr>
        <w:t>orientations</w:t>
      </w:r>
      <w:r w:rsidRPr="00170705">
        <w:rPr>
          <w:rFonts w:asciiTheme="minorHAnsi" w:hAnsiTheme="minorHAnsi" w:cstheme="minorHAnsi"/>
          <w:iCs/>
          <w:sz w:val="22"/>
          <w:szCs w:val="22"/>
          <w:lang w:val="fr-FR"/>
        </w:rPr>
        <w:t xml:space="preserve"> à l'intention des villes et des chefs des autorités administrative</w:t>
      </w:r>
      <w:r>
        <w:rPr>
          <w:rFonts w:asciiTheme="minorHAnsi" w:hAnsiTheme="minorHAnsi" w:cstheme="minorHAnsi"/>
          <w:iCs/>
          <w:sz w:val="22"/>
          <w:szCs w:val="22"/>
          <w:lang w:val="fr-FR"/>
        </w:rPr>
        <w:t> ;</w:t>
      </w:r>
    </w:p>
    <w:p w:rsidR="00170705" w:rsidRPr="005F4387" w:rsidRDefault="00170705" w:rsidP="000F2A40">
      <w:pPr>
        <w:pStyle w:val="ListParagraph"/>
        <w:numPr>
          <w:ilvl w:val="0"/>
          <w:numId w:val="33"/>
        </w:numPr>
        <w:ind w:left="850" w:hanging="425"/>
        <w:rPr>
          <w:rFonts w:asciiTheme="minorHAnsi" w:hAnsiTheme="minorHAnsi" w:cstheme="minorHAnsi"/>
          <w:iCs/>
          <w:sz w:val="22"/>
          <w:szCs w:val="22"/>
          <w:lang w:val="fr-FR"/>
        </w:rPr>
      </w:pPr>
      <w:r w:rsidRPr="00170705">
        <w:rPr>
          <w:rFonts w:asciiTheme="minorHAnsi" w:hAnsiTheme="minorHAnsi" w:cstheme="minorHAnsi"/>
          <w:iCs/>
          <w:sz w:val="22"/>
          <w:szCs w:val="22"/>
          <w:lang w:val="fr-FR"/>
        </w:rPr>
        <w:t>rédaction et publication de l'appel à candidatures</w:t>
      </w:r>
      <w:r>
        <w:rPr>
          <w:rFonts w:asciiTheme="minorHAnsi" w:hAnsiTheme="minorHAnsi" w:cstheme="minorHAnsi"/>
          <w:iCs/>
          <w:sz w:val="22"/>
          <w:szCs w:val="22"/>
          <w:lang w:val="fr-FR"/>
        </w:rPr>
        <w:t> ;</w:t>
      </w:r>
    </w:p>
    <w:p w:rsidR="00E94F5F" w:rsidRDefault="00170705" w:rsidP="002F6704">
      <w:pPr>
        <w:pStyle w:val="ListParagraph"/>
        <w:numPr>
          <w:ilvl w:val="0"/>
          <w:numId w:val="33"/>
        </w:numPr>
        <w:ind w:left="850" w:hanging="425"/>
        <w:rPr>
          <w:rFonts w:asciiTheme="minorHAnsi" w:hAnsiTheme="minorHAnsi" w:cstheme="minorHAnsi"/>
          <w:sz w:val="22"/>
          <w:szCs w:val="22"/>
          <w:lang w:val="fr-FR"/>
        </w:rPr>
      </w:pPr>
      <w:r w:rsidRPr="00170705">
        <w:rPr>
          <w:rFonts w:asciiTheme="minorHAnsi" w:hAnsiTheme="minorHAnsi" w:cstheme="minorHAnsi"/>
          <w:sz w:val="22"/>
          <w:szCs w:val="22"/>
          <w:lang w:val="fr-FR"/>
        </w:rPr>
        <w:t xml:space="preserve">réception des </w:t>
      </w:r>
      <w:r>
        <w:rPr>
          <w:rFonts w:asciiTheme="minorHAnsi" w:hAnsiTheme="minorHAnsi" w:cstheme="minorHAnsi"/>
          <w:sz w:val="22"/>
          <w:szCs w:val="22"/>
          <w:lang w:val="fr-FR"/>
        </w:rPr>
        <w:t>applications</w:t>
      </w:r>
      <w:r w:rsidRPr="00170705">
        <w:rPr>
          <w:rFonts w:asciiTheme="minorHAnsi" w:hAnsiTheme="minorHAnsi" w:cstheme="minorHAnsi"/>
          <w:sz w:val="22"/>
          <w:szCs w:val="22"/>
          <w:lang w:val="fr-FR"/>
        </w:rPr>
        <w:t xml:space="preserve">, vérification de leur </w:t>
      </w:r>
      <w:r>
        <w:rPr>
          <w:rFonts w:asciiTheme="minorHAnsi" w:hAnsiTheme="minorHAnsi" w:cstheme="minorHAnsi"/>
          <w:sz w:val="22"/>
          <w:szCs w:val="22"/>
          <w:lang w:val="fr-FR"/>
        </w:rPr>
        <w:t>validation</w:t>
      </w:r>
      <w:r w:rsidRPr="00170705">
        <w:rPr>
          <w:rFonts w:asciiTheme="minorHAnsi" w:hAnsiTheme="minorHAnsi" w:cstheme="minorHAnsi"/>
          <w:sz w:val="22"/>
          <w:szCs w:val="22"/>
          <w:lang w:val="fr-FR"/>
        </w:rPr>
        <w:t xml:space="preserve"> et transmission au C</w:t>
      </w:r>
      <w:r>
        <w:rPr>
          <w:rFonts w:asciiTheme="minorHAnsi" w:hAnsiTheme="minorHAnsi" w:cstheme="minorHAnsi"/>
          <w:sz w:val="22"/>
          <w:szCs w:val="22"/>
          <w:lang w:val="fr-FR"/>
        </w:rPr>
        <w:t>C</w:t>
      </w:r>
      <w:r w:rsidRPr="00170705">
        <w:rPr>
          <w:rFonts w:asciiTheme="minorHAnsi" w:hAnsiTheme="minorHAnsi" w:cstheme="minorHAnsi"/>
          <w:sz w:val="22"/>
          <w:szCs w:val="22"/>
          <w:lang w:val="fr-FR"/>
        </w:rPr>
        <w:t xml:space="preserve">I, réponse </w:t>
      </w:r>
      <w:r>
        <w:rPr>
          <w:rFonts w:asciiTheme="minorHAnsi" w:hAnsiTheme="minorHAnsi" w:cstheme="minorHAnsi"/>
          <w:sz w:val="22"/>
          <w:szCs w:val="22"/>
          <w:lang w:val="fr-FR"/>
        </w:rPr>
        <w:t>aux éventuelles</w:t>
      </w:r>
      <w:r w:rsidRPr="00170705">
        <w:rPr>
          <w:rFonts w:asciiTheme="minorHAnsi" w:hAnsiTheme="minorHAnsi" w:cstheme="minorHAnsi"/>
          <w:sz w:val="22"/>
          <w:szCs w:val="22"/>
          <w:lang w:val="fr-FR"/>
        </w:rPr>
        <w:t xml:space="preserve"> question</w:t>
      </w:r>
      <w:r>
        <w:rPr>
          <w:rFonts w:asciiTheme="minorHAnsi" w:hAnsiTheme="minorHAnsi" w:cstheme="minorHAnsi"/>
          <w:sz w:val="22"/>
          <w:szCs w:val="22"/>
          <w:lang w:val="fr-FR"/>
        </w:rPr>
        <w:t>s ;</w:t>
      </w:r>
    </w:p>
    <w:p w:rsidR="00AF1BBD" w:rsidRDefault="00AF1BBD" w:rsidP="00AF1BBD">
      <w:pPr>
        <w:pStyle w:val="ListParagraph"/>
        <w:numPr>
          <w:ilvl w:val="0"/>
          <w:numId w:val="33"/>
        </w:numPr>
        <w:ind w:left="850" w:hanging="425"/>
        <w:rPr>
          <w:rFonts w:asciiTheme="minorHAnsi" w:hAnsiTheme="minorHAnsi" w:cstheme="minorHAnsi"/>
          <w:sz w:val="22"/>
          <w:szCs w:val="22"/>
          <w:lang w:val="fr-FR"/>
        </w:rPr>
      </w:pPr>
      <w:r w:rsidRPr="00AF1BBD">
        <w:rPr>
          <w:rFonts w:asciiTheme="minorHAnsi" w:hAnsiTheme="minorHAnsi" w:cstheme="minorHAnsi"/>
          <w:sz w:val="22"/>
          <w:szCs w:val="22"/>
          <w:lang w:val="fr-FR"/>
        </w:rPr>
        <w:t xml:space="preserve">préparation des certificats d'accréditation, publication d'un article </w:t>
      </w:r>
      <w:r>
        <w:rPr>
          <w:rFonts w:asciiTheme="minorHAnsi" w:hAnsiTheme="minorHAnsi" w:cstheme="minorHAnsi"/>
          <w:sz w:val="22"/>
          <w:szCs w:val="22"/>
          <w:lang w:val="fr-FR"/>
        </w:rPr>
        <w:t xml:space="preserve">pour Internet </w:t>
      </w:r>
      <w:r w:rsidRPr="00AF1BBD">
        <w:rPr>
          <w:rFonts w:asciiTheme="minorHAnsi" w:hAnsiTheme="minorHAnsi" w:cstheme="minorHAnsi"/>
          <w:sz w:val="22"/>
          <w:szCs w:val="22"/>
          <w:lang w:val="fr-FR"/>
        </w:rPr>
        <w:t xml:space="preserve">et </w:t>
      </w:r>
      <w:r>
        <w:rPr>
          <w:rFonts w:asciiTheme="minorHAnsi" w:hAnsiTheme="minorHAnsi" w:cstheme="minorHAnsi"/>
          <w:sz w:val="22"/>
          <w:szCs w:val="22"/>
          <w:lang w:val="fr-FR"/>
        </w:rPr>
        <w:t>création</w:t>
      </w:r>
      <w:r w:rsidRPr="00AF1BBD">
        <w:rPr>
          <w:rFonts w:asciiTheme="minorHAnsi" w:hAnsiTheme="minorHAnsi" w:cstheme="minorHAnsi"/>
          <w:sz w:val="22"/>
          <w:szCs w:val="22"/>
          <w:lang w:val="fr-FR"/>
        </w:rPr>
        <w:t xml:space="preserve"> d'une page web pour les villes </w:t>
      </w:r>
      <w:r>
        <w:rPr>
          <w:rFonts w:asciiTheme="minorHAnsi" w:hAnsiTheme="minorHAnsi" w:cstheme="minorHAnsi"/>
          <w:sz w:val="22"/>
          <w:szCs w:val="22"/>
          <w:lang w:val="fr-FR"/>
        </w:rPr>
        <w:t>ayant acquis le label ; </w:t>
      </w:r>
    </w:p>
    <w:p w:rsidR="00E94F5F" w:rsidRDefault="00AF1BBD" w:rsidP="00AF1BBD">
      <w:pPr>
        <w:pStyle w:val="ListParagraph"/>
        <w:numPr>
          <w:ilvl w:val="0"/>
          <w:numId w:val="33"/>
        </w:numPr>
        <w:ind w:left="850" w:hanging="425"/>
        <w:rPr>
          <w:rFonts w:asciiTheme="minorHAnsi" w:hAnsiTheme="minorHAnsi" w:cstheme="minorHAnsi"/>
          <w:sz w:val="22"/>
          <w:szCs w:val="22"/>
          <w:lang w:val="fr-FR"/>
        </w:rPr>
      </w:pPr>
      <w:r w:rsidRPr="00AF1BBD">
        <w:rPr>
          <w:rFonts w:asciiTheme="minorHAnsi" w:hAnsiTheme="minorHAnsi" w:cstheme="minorHAnsi"/>
          <w:sz w:val="22"/>
          <w:szCs w:val="22"/>
          <w:lang w:val="fr-FR"/>
        </w:rPr>
        <w:t>communication, préparation et tenue de la cérémonie d</w:t>
      </w:r>
      <w:r>
        <w:rPr>
          <w:rFonts w:asciiTheme="minorHAnsi" w:hAnsiTheme="minorHAnsi" w:cstheme="minorHAnsi"/>
          <w:sz w:val="22"/>
          <w:szCs w:val="22"/>
          <w:lang w:val="fr-FR"/>
        </w:rPr>
        <w:t>e remise du label ;</w:t>
      </w:r>
    </w:p>
    <w:p w:rsidR="00AF1BBD" w:rsidRPr="00AF1BBD" w:rsidRDefault="00AF1BBD" w:rsidP="00AF1BBD">
      <w:pPr>
        <w:pStyle w:val="ListParagraph"/>
        <w:numPr>
          <w:ilvl w:val="0"/>
          <w:numId w:val="33"/>
        </w:numPr>
        <w:ind w:left="850" w:hanging="425"/>
        <w:rPr>
          <w:rFonts w:cstheme="minorHAnsi"/>
          <w:bCs/>
          <w:color w:val="000000"/>
          <w:lang w:val="fr-FR"/>
        </w:rPr>
      </w:pPr>
      <w:r w:rsidRPr="00AF1BBD">
        <w:rPr>
          <w:rFonts w:asciiTheme="minorHAnsi" w:hAnsiTheme="minorHAnsi" w:cstheme="minorHAnsi"/>
          <w:sz w:val="22"/>
          <w:szCs w:val="22"/>
          <w:lang w:val="fr-FR"/>
        </w:rPr>
        <w:t xml:space="preserve">préparation de rapports </w:t>
      </w:r>
      <w:r>
        <w:rPr>
          <w:rFonts w:asciiTheme="minorHAnsi" w:hAnsiTheme="minorHAnsi" w:cstheme="minorHAnsi"/>
          <w:sz w:val="22"/>
          <w:szCs w:val="22"/>
          <w:lang w:val="fr-FR"/>
        </w:rPr>
        <w:t>réguliers</w:t>
      </w:r>
      <w:r w:rsidRPr="00AF1BBD">
        <w:rPr>
          <w:rFonts w:asciiTheme="minorHAnsi" w:hAnsiTheme="minorHAnsi" w:cstheme="minorHAnsi"/>
          <w:sz w:val="22"/>
          <w:szCs w:val="22"/>
          <w:lang w:val="fr-FR"/>
        </w:rPr>
        <w:t xml:space="preserve"> pour le Comité permanent et la COP, et </w:t>
      </w:r>
      <w:r>
        <w:rPr>
          <w:rFonts w:asciiTheme="minorHAnsi" w:hAnsiTheme="minorHAnsi" w:cstheme="minorHAnsi"/>
          <w:sz w:val="22"/>
          <w:szCs w:val="22"/>
          <w:lang w:val="fr-FR"/>
        </w:rPr>
        <w:t xml:space="preserve">demande </w:t>
      </w:r>
      <w:r w:rsidRPr="00AF1BBD">
        <w:rPr>
          <w:rFonts w:asciiTheme="minorHAnsi" w:hAnsiTheme="minorHAnsi" w:cstheme="minorHAnsi"/>
          <w:sz w:val="22"/>
          <w:szCs w:val="22"/>
          <w:lang w:val="fr-FR"/>
        </w:rPr>
        <w:t>d'éclaircissements</w:t>
      </w:r>
      <w:r>
        <w:rPr>
          <w:rFonts w:asciiTheme="minorHAnsi" w:hAnsiTheme="minorHAnsi" w:cstheme="minorHAnsi"/>
          <w:sz w:val="22"/>
          <w:szCs w:val="22"/>
          <w:lang w:val="fr-FR"/>
        </w:rPr>
        <w:t>,</w:t>
      </w:r>
      <w:r w:rsidRPr="00AF1BBD">
        <w:rPr>
          <w:rFonts w:asciiTheme="minorHAnsi" w:hAnsiTheme="minorHAnsi" w:cstheme="minorHAnsi"/>
          <w:sz w:val="22"/>
          <w:szCs w:val="22"/>
          <w:lang w:val="fr-FR"/>
        </w:rPr>
        <w:t xml:space="preserve"> au besoin</w:t>
      </w:r>
      <w:r>
        <w:rPr>
          <w:rFonts w:asciiTheme="minorHAnsi" w:hAnsiTheme="minorHAnsi" w:cstheme="minorHAnsi"/>
          <w:sz w:val="22"/>
          <w:szCs w:val="22"/>
          <w:lang w:val="fr-FR"/>
        </w:rPr>
        <w:t>.</w:t>
      </w:r>
    </w:p>
    <w:p w:rsidR="000F2A40" w:rsidRPr="00AF1BBD" w:rsidRDefault="00AF1BBD" w:rsidP="00AF1BBD">
      <w:pPr>
        <w:ind w:left="425"/>
        <w:rPr>
          <w:rFonts w:cstheme="minorHAnsi"/>
          <w:bCs/>
          <w:color w:val="000000"/>
          <w:lang w:val="fr-FR"/>
        </w:rPr>
      </w:pPr>
      <w:r w:rsidRPr="00AF1BBD">
        <w:rPr>
          <w:rFonts w:cstheme="minorHAnsi"/>
          <w:bCs/>
          <w:color w:val="000000"/>
          <w:lang w:val="fr-FR"/>
        </w:rPr>
        <w:t xml:space="preserve">Ces activités sont plus vastes que celles prévues par la Résolution XII.10, et des orientations </w:t>
      </w:r>
      <w:r>
        <w:rPr>
          <w:rFonts w:cstheme="minorHAnsi"/>
          <w:bCs/>
          <w:color w:val="000000"/>
          <w:lang w:val="fr-FR"/>
        </w:rPr>
        <w:t xml:space="preserve">doivent être </w:t>
      </w:r>
      <w:r w:rsidR="007E594B">
        <w:rPr>
          <w:rFonts w:cstheme="minorHAnsi"/>
          <w:bCs/>
          <w:color w:val="000000"/>
          <w:lang w:val="fr-FR"/>
        </w:rPr>
        <w:t xml:space="preserve">données au Secrétariat </w:t>
      </w:r>
      <w:r w:rsidRPr="00AF1BBD">
        <w:rPr>
          <w:rFonts w:cstheme="minorHAnsi"/>
          <w:bCs/>
          <w:color w:val="000000"/>
          <w:lang w:val="fr-FR"/>
        </w:rPr>
        <w:t xml:space="preserve">quant aux services </w:t>
      </w:r>
      <w:r w:rsidR="007E594B">
        <w:rPr>
          <w:rFonts w:cstheme="minorHAnsi"/>
          <w:bCs/>
          <w:color w:val="000000"/>
          <w:lang w:val="fr-FR"/>
        </w:rPr>
        <w:t>à</w:t>
      </w:r>
      <w:r w:rsidRPr="00AF1BBD">
        <w:rPr>
          <w:rFonts w:cstheme="minorHAnsi"/>
          <w:bCs/>
          <w:color w:val="000000"/>
          <w:lang w:val="fr-FR"/>
        </w:rPr>
        <w:t xml:space="preserve"> fournir.</w:t>
      </w:r>
    </w:p>
    <w:p w:rsidR="00460C81" w:rsidRPr="005F4387" w:rsidRDefault="00460C81" w:rsidP="00460C81">
      <w:pPr>
        <w:autoSpaceDE w:val="0"/>
        <w:autoSpaceDN w:val="0"/>
        <w:adjustRightInd w:val="0"/>
        <w:spacing w:after="0" w:line="240" w:lineRule="auto"/>
        <w:ind w:left="425" w:hanging="425"/>
        <w:rPr>
          <w:rFonts w:cstheme="minorHAnsi"/>
          <w:bCs/>
          <w:color w:val="000000"/>
          <w:u w:val="single"/>
          <w:lang w:val="fr-FR"/>
        </w:rPr>
      </w:pPr>
      <w:r w:rsidRPr="005F4387">
        <w:rPr>
          <w:rFonts w:cstheme="minorHAnsi"/>
          <w:bCs/>
          <w:color w:val="000000"/>
          <w:u w:val="single"/>
          <w:lang w:val="fr-FR"/>
        </w:rPr>
        <w:t>Process</w:t>
      </w:r>
      <w:r w:rsidR="000F12E7">
        <w:rPr>
          <w:rFonts w:cstheme="minorHAnsi"/>
          <w:bCs/>
          <w:color w:val="000000"/>
          <w:u w:val="single"/>
          <w:lang w:val="fr-FR"/>
        </w:rPr>
        <w:t>us</w:t>
      </w:r>
      <w:r w:rsidRPr="005F4387">
        <w:rPr>
          <w:rFonts w:cstheme="minorHAnsi"/>
          <w:bCs/>
          <w:color w:val="000000"/>
          <w:u w:val="single"/>
          <w:lang w:val="fr-FR"/>
        </w:rPr>
        <w:t xml:space="preserve"> </w:t>
      </w:r>
      <w:r w:rsidR="000F12E7">
        <w:rPr>
          <w:rFonts w:cstheme="minorHAnsi"/>
          <w:bCs/>
          <w:color w:val="000000"/>
          <w:u w:val="single"/>
          <w:lang w:val="fr-FR"/>
        </w:rPr>
        <w:t>et calendrier d’approbation des villes candidates</w:t>
      </w:r>
    </w:p>
    <w:p w:rsidR="00B542CE" w:rsidRPr="005F4387" w:rsidRDefault="00B542CE" w:rsidP="00B542CE">
      <w:pPr>
        <w:autoSpaceDE w:val="0"/>
        <w:autoSpaceDN w:val="0"/>
        <w:adjustRightInd w:val="0"/>
        <w:spacing w:after="0" w:line="240" w:lineRule="auto"/>
        <w:rPr>
          <w:rFonts w:cstheme="minorHAnsi"/>
          <w:bCs/>
          <w:color w:val="000000"/>
          <w:u w:val="single"/>
          <w:lang w:val="fr-FR"/>
        </w:rPr>
      </w:pPr>
    </w:p>
    <w:p w:rsidR="00B542CE" w:rsidRPr="005F4387" w:rsidRDefault="00582301" w:rsidP="00B542CE">
      <w:pPr>
        <w:autoSpaceDE w:val="0"/>
        <w:autoSpaceDN w:val="0"/>
        <w:adjustRightInd w:val="0"/>
        <w:spacing w:after="0" w:line="240" w:lineRule="auto"/>
        <w:ind w:left="425" w:hanging="425"/>
        <w:rPr>
          <w:rFonts w:cstheme="minorHAnsi"/>
          <w:bCs/>
          <w:color w:val="000000"/>
          <w:lang w:val="fr-FR"/>
        </w:rPr>
      </w:pPr>
      <w:r w:rsidRPr="005F4387">
        <w:rPr>
          <w:rFonts w:cstheme="minorHAnsi"/>
          <w:bCs/>
          <w:color w:val="000000"/>
          <w:lang w:val="fr-FR"/>
        </w:rPr>
        <w:t>1</w:t>
      </w:r>
      <w:r w:rsidR="00296879" w:rsidRPr="005F4387">
        <w:rPr>
          <w:rFonts w:cstheme="minorHAnsi"/>
          <w:bCs/>
          <w:color w:val="000000"/>
          <w:lang w:val="fr-FR"/>
        </w:rPr>
        <w:t>1</w:t>
      </w:r>
      <w:r w:rsidR="00B542CE" w:rsidRPr="005F4387">
        <w:rPr>
          <w:rFonts w:cstheme="minorHAnsi"/>
          <w:bCs/>
          <w:color w:val="000000"/>
          <w:lang w:val="fr-FR"/>
        </w:rPr>
        <w:t>.</w:t>
      </w:r>
      <w:r w:rsidR="00B542CE" w:rsidRPr="005F4387">
        <w:rPr>
          <w:rFonts w:cstheme="minorHAnsi"/>
          <w:bCs/>
          <w:color w:val="000000"/>
          <w:lang w:val="fr-FR"/>
        </w:rPr>
        <w:tab/>
      </w:r>
      <w:r w:rsidR="000F12E7" w:rsidRPr="000F12E7">
        <w:rPr>
          <w:rFonts w:cstheme="minorHAnsi"/>
          <w:bCs/>
          <w:color w:val="000000"/>
          <w:lang w:val="fr-FR"/>
        </w:rPr>
        <w:t xml:space="preserve">Actuellement, les </w:t>
      </w:r>
      <w:r w:rsidR="00E557DD">
        <w:rPr>
          <w:rFonts w:cstheme="minorHAnsi"/>
          <w:bCs/>
          <w:color w:val="000000"/>
          <w:lang w:val="fr-FR"/>
        </w:rPr>
        <w:t>L</w:t>
      </w:r>
      <w:r w:rsidR="000F12E7">
        <w:rPr>
          <w:rFonts w:cstheme="minorHAnsi"/>
          <w:bCs/>
          <w:color w:val="000000"/>
          <w:lang w:val="fr-FR"/>
        </w:rPr>
        <w:t xml:space="preserve">abels Ville </w:t>
      </w:r>
      <w:r w:rsidR="000F12E7" w:rsidRPr="000F12E7">
        <w:rPr>
          <w:rFonts w:cstheme="minorHAnsi"/>
          <w:bCs/>
          <w:color w:val="000000"/>
          <w:lang w:val="fr-FR"/>
        </w:rPr>
        <w:t>des Zones Humides accr</w:t>
      </w:r>
      <w:r w:rsidR="00E557DD">
        <w:rPr>
          <w:rFonts w:cstheme="minorHAnsi"/>
          <w:bCs/>
          <w:color w:val="000000"/>
          <w:lang w:val="fr-FR"/>
        </w:rPr>
        <w:t>é</w:t>
      </w:r>
      <w:r w:rsidR="000F12E7" w:rsidRPr="000F12E7">
        <w:rPr>
          <w:rFonts w:cstheme="minorHAnsi"/>
          <w:bCs/>
          <w:color w:val="000000"/>
          <w:lang w:val="fr-FR"/>
        </w:rPr>
        <w:t>dit</w:t>
      </w:r>
      <w:r w:rsidR="00E557DD">
        <w:rPr>
          <w:rFonts w:cstheme="minorHAnsi"/>
          <w:bCs/>
          <w:color w:val="000000"/>
          <w:lang w:val="fr-FR"/>
        </w:rPr>
        <w:t>é</w:t>
      </w:r>
      <w:r w:rsidR="000F12E7" w:rsidRPr="000F12E7">
        <w:rPr>
          <w:rFonts w:cstheme="minorHAnsi"/>
          <w:bCs/>
          <w:color w:val="000000"/>
          <w:lang w:val="fr-FR"/>
        </w:rPr>
        <w:t>e par la Convention de Ramsa</w:t>
      </w:r>
      <w:r w:rsidR="000F12E7">
        <w:rPr>
          <w:rFonts w:cstheme="minorHAnsi"/>
          <w:bCs/>
          <w:color w:val="000000"/>
          <w:lang w:val="fr-FR"/>
        </w:rPr>
        <w:t>r</w:t>
      </w:r>
      <w:r w:rsidR="000F12E7" w:rsidRPr="000F12E7">
        <w:rPr>
          <w:rFonts w:cstheme="minorHAnsi"/>
          <w:bCs/>
          <w:color w:val="000000"/>
          <w:lang w:val="fr-FR"/>
        </w:rPr>
        <w:t xml:space="preserve"> sont val</w:t>
      </w:r>
      <w:r w:rsidR="00E557DD">
        <w:rPr>
          <w:rFonts w:cstheme="minorHAnsi"/>
          <w:bCs/>
          <w:color w:val="000000"/>
          <w:lang w:val="fr-FR"/>
        </w:rPr>
        <w:t xml:space="preserve">ables pendant </w:t>
      </w:r>
      <w:r w:rsidR="000F12E7" w:rsidRPr="000F12E7">
        <w:rPr>
          <w:rFonts w:cstheme="minorHAnsi"/>
          <w:bCs/>
          <w:color w:val="000000"/>
          <w:lang w:val="fr-FR"/>
        </w:rPr>
        <w:t xml:space="preserve">six ans. La Résolution XII.10 ne prévoit pas de </w:t>
      </w:r>
      <w:r w:rsidR="000F12E7">
        <w:rPr>
          <w:rFonts w:cstheme="minorHAnsi"/>
          <w:bCs/>
          <w:color w:val="000000"/>
          <w:lang w:val="fr-FR"/>
        </w:rPr>
        <w:t xml:space="preserve">processus </w:t>
      </w:r>
      <w:r w:rsidR="000F12E7" w:rsidRPr="000F12E7">
        <w:rPr>
          <w:rFonts w:cstheme="minorHAnsi"/>
          <w:bCs/>
          <w:color w:val="000000"/>
          <w:lang w:val="fr-FR"/>
        </w:rPr>
        <w:t xml:space="preserve">de recertification des villes </w:t>
      </w:r>
      <w:r w:rsidR="000F12E7">
        <w:rPr>
          <w:rFonts w:cstheme="minorHAnsi"/>
          <w:bCs/>
          <w:color w:val="000000"/>
          <w:lang w:val="fr-FR"/>
        </w:rPr>
        <w:t>ou</w:t>
      </w:r>
      <w:r w:rsidR="000F12E7" w:rsidRPr="000F12E7">
        <w:rPr>
          <w:rFonts w:cstheme="minorHAnsi"/>
          <w:bCs/>
          <w:color w:val="000000"/>
          <w:lang w:val="fr-FR"/>
        </w:rPr>
        <w:t xml:space="preserve"> d'examen des villes accréditées </w:t>
      </w:r>
      <w:r w:rsidR="000F12E7">
        <w:rPr>
          <w:rFonts w:cstheme="minorHAnsi"/>
          <w:bCs/>
          <w:color w:val="000000"/>
          <w:lang w:val="fr-FR"/>
        </w:rPr>
        <w:t>au fil du</w:t>
      </w:r>
      <w:r w:rsidR="000F12E7" w:rsidRPr="000F12E7">
        <w:rPr>
          <w:rFonts w:cstheme="minorHAnsi"/>
          <w:bCs/>
          <w:color w:val="000000"/>
          <w:lang w:val="fr-FR"/>
        </w:rPr>
        <w:t xml:space="preserve"> temps. Le Comité permanent doit savoir que l</w:t>
      </w:r>
      <w:r w:rsidR="000F12E7">
        <w:rPr>
          <w:rFonts w:cstheme="minorHAnsi"/>
          <w:bCs/>
          <w:color w:val="000000"/>
          <w:lang w:val="fr-FR"/>
        </w:rPr>
        <w:t xml:space="preserve">e label qui sera remis aux </w:t>
      </w:r>
      <w:r w:rsidR="000F12E7" w:rsidRPr="000F12E7">
        <w:rPr>
          <w:rFonts w:cstheme="minorHAnsi"/>
          <w:bCs/>
          <w:color w:val="000000"/>
          <w:lang w:val="fr-FR"/>
        </w:rPr>
        <w:t>villes reconnues lors de la COP13 n'est valable que jusqu'en 2024</w:t>
      </w:r>
      <w:r w:rsidR="00B542CE" w:rsidRPr="005F4387">
        <w:rPr>
          <w:rFonts w:cstheme="minorHAnsi"/>
          <w:bCs/>
          <w:color w:val="000000"/>
          <w:lang w:val="fr-FR"/>
        </w:rPr>
        <w:t>.</w:t>
      </w:r>
    </w:p>
    <w:p w:rsidR="0090218E" w:rsidRPr="005F4387" w:rsidRDefault="0090218E" w:rsidP="000F2A40">
      <w:pPr>
        <w:autoSpaceDE w:val="0"/>
        <w:autoSpaceDN w:val="0"/>
        <w:adjustRightInd w:val="0"/>
        <w:spacing w:after="0" w:line="240" w:lineRule="auto"/>
        <w:ind w:left="425"/>
        <w:rPr>
          <w:rFonts w:cstheme="minorHAnsi"/>
          <w:bCs/>
          <w:color w:val="000000"/>
          <w:lang w:val="fr-FR"/>
        </w:rPr>
      </w:pPr>
    </w:p>
    <w:p w:rsidR="00520DE3" w:rsidRPr="00520DE3" w:rsidRDefault="00582301" w:rsidP="00520DE3">
      <w:pPr>
        <w:autoSpaceDE w:val="0"/>
        <w:autoSpaceDN w:val="0"/>
        <w:adjustRightInd w:val="0"/>
        <w:spacing w:after="0" w:line="240" w:lineRule="auto"/>
        <w:ind w:left="425" w:hanging="425"/>
        <w:rPr>
          <w:lang w:val="fr-FR"/>
        </w:rPr>
      </w:pPr>
      <w:r w:rsidRPr="005F4387">
        <w:rPr>
          <w:rFonts w:cstheme="minorHAnsi"/>
          <w:bCs/>
          <w:color w:val="000000"/>
          <w:lang w:val="fr-FR"/>
        </w:rPr>
        <w:t>1</w:t>
      </w:r>
      <w:r w:rsidR="00296879" w:rsidRPr="005F4387">
        <w:rPr>
          <w:rFonts w:cstheme="minorHAnsi"/>
          <w:bCs/>
          <w:color w:val="000000"/>
          <w:lang w:val="fr-FR"/>
        </w:rPr>
        <w:t>2</w:t>
      </w:r>
      <w:r w:rsidR="002F6704" w:rsidRPr="005F4387">
        <w:rPr>
          <w:rFonts w:cstheme="minorHAnsi"/>
          <w:bCs/>
          <w:color w:val="000000"/>
          <w:lang w:val="fr-FR"/>
        </w:rPr>
        <w:t>.</w:t>
      </w:r>
      <w:r w:rsidR="002F6704" w:rsidRPr="005F4387">
        <w:rPr>
          <w:rFonts w:cstheme="minorHAnsi"/>
          <w:bCs/>
          <w:color w:val="000000"/>
          <w:lang w:val="fr-FR"/>
        </w:rPr>
        <w:tab/>
      </w:r>
      <w:r w:rsidR="00520DE3" w:rsidRPr="00520DE3">
        <w:rPr>
          <w:lang w:val="fr-FR"/>
        </w:rPr>
        <w:t>Dans sa décision SC54-14, l</w:t>
      </w:r>
      <w:r w:rsidR="0072592C">
        <w:rPr>
          <w:lang w:val="fr-FR"/>
        </w:rPr>
        <w:t xml:space="preserve">e Comité permanent </w:t>
      </w:r>
      <w:r w:rsidR="00520DE3" w:rsidRPr="00520DE3">
        <w:rPr>
          <w:lang w:val="fr-FR"/>
        </w:rPr>
        <w:t xml:space="preserve">a décidé </w:t>
      </w:r>
      <w:r w:rsidR="0072592C">
        <w:rPr>
          <w:lang w:val="fr-FR"/>
        </w:rPr>
        <w:t>« </w:t>
      </w:r>
      <w:r w:rsidR="0072592C" w:rsidRPr="0072592C">
        <w:rPr>
          <w:lang w:val="fr-FR"/>
        </w:rPr>
        <w:t>que le rapport du Comit</w:t>
      </w:r>
      <w:r w:rsidR="0072592C">
        <w:rPr>
          <w:lang w:val="fr-FR"/>
        </w:rPr>
        <w:t>é</w:t>
      </w:r>
      <w:r w:rsidR="0072592C" w:rsidRPr="0072592C">
        <w:rPr>
          <w:lang w:val="fr-FR"/>
        </w:rPr>
        <w:t xml:space="preserve"> consultatif ind</w:t>
      </w:r>
      <w:r w:rsidR="005D1226">
        <w:rPr>
          <w:lang w:val="fr-FR"/>
        </w:rPr>
        <w:t>é</w:t>
      </w:r>
      <w:r w:rsidR="0072592C" w:rsidRPr="0072592C">
        <w:rPr>
          <w:lang w:val="fr-FR"/>
        </w:rPr>
        <w:t xml:space="preserve">pendant sur le </w:t>
      </w:r>
      <w:r w:rsidR="00E557DD">
        <w:rPr>
          <w:lang w:val="fr-FR"/>
        </w:rPr>
        <w:t>L</w:t>
      </w:r>
      <w:r w:rsidR="0072592C" w:rsidRPr="0072592C">
        <w:rPr>
          <w:lang w:val="fr-FR"/>
        </w:rPr>
        <w:t>abel Ville des Zones Humides accr</w:t>
      </w:r>
      <w:r w:rsidR="0072592C">
        <w:rPr>
          <w:lang w:val="fr-FR"/>
        </w:rPr>
        <w:t>é</w:t>
      </w:r>
      <w:r w:rsidR="0072592C" w:rsidRPr="0072592C">
        <w:rPr>
          <w:lang w:val="fr-FR"/>
        </w:rPr>
        <w:t>dit</w:t>
      </w:r>
      <w:r w:rsidR="0072592C">
        <w:rPr>
          <w:lang w:val="fr-FR"/>
        </w:rPr>
        <w:t>é</w:t>
      </w:r>
      <w:r w:rsidR="0072592C" w:rsidRPr="0072592C">
        <w:rPr>
          <w:lang w:val="fr-FR"/>
        </w:rPr>
        <w:t>e par la Convention de Ramsar fera l’objet d’un examen plus approfondi et d’une annonce à la COP13 et que, d’ici</w:t>
      </w:r>
      <w:r w:rsidR="00FB03D9">
        <w:rPr>
          <w:lang w:val="fr-FR"/>
        </w:rPr>
        <w:t xml:space="preserve"> </w:t>
      </w:r>
      <w:r w:rsidR="0072592C" w:rsidRPr="0072592C">
        <w:rPr>
          <w:lang w:val="fr-FR"/>
        </w:rPr>
        <w:t>là, la liste des villes susceptibles d’</w:t>
      </w:r>
      <w:r w:rsidR="00E557DD">
        <w:rPr>
          <w:lang w:val="fr-FR"/>
        </w:rPr>
        <w:t>ê</w:t>
      </w:r>
      <w:r w:rsidR="0072592C" w:rsidRPr="0072592C">
        <w:rPr>
          <w:lang w:val="fr-FR"/>
        </w:rPr>
        <w:t>tre accr</w:t>
      </w:r>
      <w:r w:rsidR="00E557DD">
        <w:rPr>
          <w:lang w:val="fr-FR"/>
        </w:rPr>
        <w:t>é</w:t>
      </w:r>
      <w:r w:rsidR="0072592C" w:rsidRPr="0072592C">
        <w:rPr>
          <w:lang w:val="fr-FR"/>
        </w:rPr>
        <w:t>dit</w:t>
      </w:r>
      <w:r w:rsidR="00E557DD">
        <w:rPr>
          <w:lang w:val="fr-FR"/>
        </w:rPr>
        <w:t>é</w:t>
      </w:r>
      <w:r w:rsidR="0072592C" w:rsidRPr="0072592C">
        <w:rPr>
          <w:lang w:val="fr-FR"/>
        </w:rPr>
        <w:t>es restera sous embargo</w:t>
      </w:r>
      <w:r w:rsidR="005D1226">
        <w:rPr>
          <w:lang w:val="fr-FR"/>
        </w:rPr>
        <w:t> »</w:t>
      </w:r>
      <w:r w:rsidR="00520DE3" w:rsidRPr="00520DE3">
        <w:rPr>
          <w:lang w:val="fr-FR"/>
        </w:rPr>
        <w:t>. Avant la COP13, certaines Parties contractantes ont proposé d'inviter les maires des villes recommandées pour l</w:t>
      </w:r>
      <w:r w:rsidR="005D1226">
        <w:rPr>
          <w:lang w:val="fr-FR"/>
        </w:rPr>
        <w:t>e label</w:t>
      </w:r>
      <w:r w:rsidR="00520DE3" w:rsidRPr="00520DE3">
        <w:rPr>
          <w:lang w:val="fr-FR"/>
        </w:rPr>
        <w:t xml:space="preserve"> et </w:t>
      </w:r>
      <w:r w:rsidR="005D1226">
        <w:rPr>
          <w:lang w:val="fr-FR"/>
        </w:rPr>
        <w:t xml:space="preserve">elles </w:t>
      </w:r>
      <w:r w:rsidR="00520DE3" w:rsidRPr="00520DE3">
        <w:rPr>
          <w:lang w:val="fr-FR"/>
        </w:rPr>
        <w:t xml:space="preserve">ont demandé </w:t>
      </w:r>
      <w:r w:rsidR="005D1226">
        <w:rPr>
          <w:lang w:val="fr-FR"/>
        </w:rPr>
        <w:t xml:space="preserve">au </w:t>
      </w:r>
      <w:r w:rsidR="00520DE3" w:rsidRPr="00520DE3">
        <w:rPr>
          <w:lang w:val="fr-FR"/>
        </w:rPr>
        <w:t xml:space="preserve">Secrétariat </w:t>
      </w:r>
      <w:r w:rsidR="005D1226">
        <w:rPr>
          <w:lang w:val="fr-FR"/>
        </w:rPr>
        <w:t xml:space="preserve">d’apporter son soutien à l’organisation de </w:t>
      </w:r>
      <w:r w:rsidR="00520DE3" w:rsidRPr="00520DE3">
        <w:rPr>
          <w:lang w:val="fr-FR"/>
        </w:rPr>
        <w:t xml:space="preserve">leur participation et </w:t>
      </w:r>
      <w:r w:rsidR="005D1226">
        <w:rPr>
          <w:lang w:val="fr-FR"/>
        </w:rPr>
        <w:t xml:space="preserve">de </w:t>
      </w:r>
      <w:r w:rsidR="00520DE3" w:rsidRPr="00520DE3">
        <w:rPr>
          <w:lang w:val="fr-FR"/>
        </w:rPr>
        <w:t>la cérémonie de remise d</w:t>
      </w:r>
      <w:r w:rsidR="005D1226">
        <w:rPr>
          <w:lang w:val="fr-FR"/>
        </w:rPr>
        <w:t xml:space="preserve">u </w:t>
      </w:r>
      <w:r w:rsidR="00520DE3" w:rsidRPr="00520DE3">
        <w:rPr>
          <w:lang w:val="fr-FR"/>
        </w:rPr>
        <w:t xml:space="preserve">prix. </w:t>
      </w:r>
      <w:r w:rsidR="005D1226">
        <w:rPr>
          <w:lang w:val="fr-FR"/>
        </w:rPr>
        <w:t xml:space="preserve">Mais </w:t>
      </w:r>
      <w:r w:rsidR="00520DE3" w:rsidRPr="00520DE3">
        <w:rPr>
          <w:lang w:val="fr-FR"/>
        </w:rPr>
        <w:t>la COP13 n'avait pas encore pris</w:t>
      </w:r>
      <w:r w:rsidR="005D1226">
        <w:rPr>
          <w:lang w:val="fr-FR"/>
        </w:rPr>
        <w:t xml:space="preserve"> sa décision</w:t>
      </w:r>
      <w:r w:rsidR="00520DE3" w:rsidRPr="00520DE3">
        <w:rPr>
          <w:lang w:val="fr-FR"/>
        </w:rPr>
        <w:t xml:space="preserve"> et il n</w:t>
      </w:r>
      <w:r w:rsidR="005D1226">
        <w:rPr>
          <w:lang w:val="fr-FR"/>
        </w:rPr>
        <w:t xml:space="preserve">’était pas certain que </w:t>
      </w:r>
      <w:r w:rsidR="00520DE3" w:rsidRPr="00520DE3">
        <w:rPr>
          <w:lang w:val="fr-FR"/>
        </w:rPr>
        <w:t xml:space="preserve">la COP approuverait toutes les villes </w:t>
      </w:r>
      <w:r w:rsidR="005D1226">
        <w:rPr>
          <w:lang w:val="fr-FR"/>
        </w:rPr>
        <w:t>candidates, ce qui a posé un problème</w:t>
      </w:r>
      <w:r w:rsidR="00520DE3" w:rsidRPr="00520DE3">
        <w:rPr>
          <w:lang w:val="fr-FR"/>
        </w:rPr>
        <w:t>. Le Secrétariat a consulté l</w:t>
      </w:r>
      <w:r w:rsidR="00E65C5E">
        <w:rPr>
          <w:lang w:val="fr-FR"/>
        </w:rPr>
        <w:t>e Comité</w:t>
      </w:r>
      <w:r w:rsidR="00520DE3" w:rsidRPr="00520DE3">
        <w:rPr>
          <w:lang w:val="fr-FR"/>
        </w:rPr>
        <w:t xml:space="preserve"> exécuti</w:t>
      </w:r>
      <w:r w:rsidR="00E65C5E">
        <w:rPr>
          <w:lang w:val="fr-FR"/>
        </w:rPr>
        <w:t>f</w:t>
      </w:r>
      <w:r w:rsidR="00520DE3" w:rsidRPr="00520DE3">
        <w:rPr>
          <w:lang w:val="fr-FR"/>
        </w:rPr>
        <w:t xml:space="preserve"> et a été autorisé à </w:t>
      </w:r>
      <w:r w:rsidR="00E65C5E">
        <w:rPr>
          <w:lang w:val="fr-FR"/>
        </w:rPr>
        <w:t xml:space="preserve">lancer </w:t>
      </w:r>
      <w:r w:rsidR="00520DE3" w:rsidRPr="00520DE3">
        <w:rPr>
          <w:lang w:val="fr-FR"/>
        </w:rPr>
        <w:t xml:space="preserve">des invitations par l'intermédiaire des </w:t>
      </w:r>
      <w:r w:rsidR="00E65C5E">
        <w:rPr>
          <w:lang w:val="fr-FR"/>
        </w:rPr>
        <w:t xml:space="preserve">Correspondants </w:t>
      </w:r>
      <w:r w:rsidR="00520DE3" w:rsidRPr="00520DE3">
        <w:rPr>
          <w:lang w:val="fr-FR"/>
        </w:rPr>
        <w:t xml:space="preserve">nationaux conformément à la Résolution XII.10, en précisant que les maires seraient invités comme candidats sans garantie quant à la décision finale de la COP13. </w:t>
      </w:r>
      <w:r w:rsidR="00E65C5E">
        <w:rPr>
          <w:lang w:val="fr-FR"/>
        </w:rPr>
        <w:t>D</w:t>
      </w:r>
      <w:r w:rsidR="00520DE3" w:rsidRPr="00520DE3">
        <w:rPr>
          <w:lang w:val="fr-FR"/>
        </w:rPr>
        <w:t xml:space="preserve">es directives claires </w:t>
      </w:r>
      <w:r w:rsidR="00E65C5E">
        <w:rPr>
          <w:lang w:val="fr-FR"/>
        </w:rPr>
        <w:t xml:space="preserve">doivent être adoptées </w:t>
      </w:r>
      <w:r w:rsidR="00520DE3" w:rsidRPr="00520DE3">
        <w:rPr>
          <w:lang w:val="fr-FR"/>
        </w:rPr>
        <w:t>sur la façon de faire participer les représentants des villes à l'avenir.</w:t>
      </w:r>
    </w:p>
    <w:p w:rsidR="00634530" w:rsidRPr="005F4387" w:rsidRDefault="00276FA8" w:rsidP="00520DE3">
      <w:pPr>
        <w:autoSpaceDE w:val="0"/>
        <w:autoSpaceDN w:val="0"/>
        <w:adjustRightInd w:val="0"/>
        <w:spacing w:after="0" w:line="240" w:lineRule="auto"/>
        <w:rPr>
          <w:lang w:val="fr-FR"/>
        </w:rPr>
      </w:pPr>
      <w:r w:rsidRPr="005F4387" w:rsidDel="00276FA8">
        <w:rPr>
          <w:rFonts w:cstheme="minorHAnsi"/>
          <w:bCs/>
          <w:color w:val="000000"/>
          <w:lang w:val="fr-FR"/>
        </w:rPr>
        <w:t xml:space="preserve"> </w:t>
      </w:r>
    </w:p>
    <w:p w:rsidR="0027270B" w:rsidRPr="005F4387" w:rsidRDefault="00E65C5E" w:rsidP="002F6704">
      <w:pPr>
        <w:autoSpaceDE w:val="0"/>
        <w:autoSpaceDN w:val="0"/>
        <w:adjustRightInd w:val="0"/>
        <w:spacing w:after="0" w:line="240" w:lineRule="auto"/>
        <w:ind w:left="425" w:hanging="425"/>
        <w:rPr>
          <w:rFonts w:cstheme="minorHAnsi"/>
          <w:bCs/>
          <w:color w:val="000000"/>
          <w:u w:val="single"/>
          <w:lang w:val="fr-FR"/>
        </w:rPr>
      </w:pPr>
      <w:r w:rsidRPr="00E65C5E">
        <w:rPr>
          <w:rFonts w:cstheme="minorHAnsi"/>
          <w:iCs/>
          <w:u w:val="single"/>
          <w:lang w:val="fr-FR"/>
        </w:rPr>
        <w:t>Gestion du programme en cas d'augmentation significative du nombre de candidatures</w:t>
      </w:r>
    </w:p>
    <w:p w:rsidR="00B25C63" w:rsidRPr="005F4387" w:rsidRDefault="00B25C63" w:rsidP="00E9239E">
      <w:pPr>
        <w:pStyle w:val="Default"/>
        <w:ind w:left="850" w:hanging="425"/>
        <w:rPr>
          <w:rFonts w:asciiTheme="minorHAnsi" w:hAnsiTheme="minorHAnsi" w:cstheme="minorHAnsi"/>
          <w:sz w:val="22"/>
          <w:szCs w:val="22"/>
          <w:lang w:val="fr-FR"/>
        </w:rPr>
      </w:pPr>
    </w:p>
    <w:p w:rsidR="00634530" w:rsidRPr="005F4387" w:rsidRDefault="00582301" w:rsidP="0027270B">
      <w:pPr>
        <w:autoSpaceDE w:val="0"/>
        <w:autoSpaceDN w:val="0"/>
        <w:adjustRightInd w:val="0"/>
        <w:spacing w:after="0" w:line="240" w:lineRule="auto"/>
        <w:ind w:left="425" w:hanging="425"/>
        <w:rPr>
          <w:rFonts w:cstheme="minorHAnsi"/>
          <w:bCs/>
          <w:color w:val="000000"/>
          <w:lang w:val="fr-FR"/>
        </w:rPr>
      </w:pPr>
      <w:r w:rsidRPr="005F4387">
        <w:rPr>
          <w:rFonts w:cstheme="minorHAnsi"/>
          <w:bCs/>
          <w:color w:val="000000"/>
          <w:lang w:val="fr-FR"/>
        </w:rPr>
        <w:t>1</w:t>
      </w:r>
      <w:r w:rsidR="00296879" w:rsidRPr="005F4387">
        <w:rPr>
          <w:rFonts w:cstheme="minorHAnsi"/>
          <w:bCs/>
          <w:color w:val="000000"/>
          <w:lang w:val="fr-FR"/>
        </w:rPr>
        <w:t>3</w:t>
      </w:r>
      <w:r w:rsidR="00E9239E" w:rsidRPr="005F4387">
        <w:rPr>
          <w:rFonts w:cstheme="minorHAnsi"/>
          <w:bCs/>
          <w:color w:val="000000"/>
          <w:lang w:val="fr-FR"/>
        </w:rPr>
        <w:t>.</w:t>
      </w:r>
      <w:r w:rsidR="00E9239E" w:rsidRPr="005F4387">
        <w:rPr>
          <w:rFonts w:cstheme="minorHAnsi"/>
          <w:bCs/>
          <w:color w:val="000000"/>
          <w:lang w:val="fr-FR"/>
        </w:rPr>
        <w:tab/>
      </w:r>
      <w:r w:rsidR="00E65C5E" w:rsidRPr="00E65C5E">
        <w:rPr>
          <w:rFonts w:cstheme="minorHAnsi"/>
          <w:bCs/>
          <w:color w:val="000000"/>
          <w:lang w:val="fr-FR"/>
        </w:rPr>
        <w:t>Le nombre de candidatures pour la période triennale en cours pourrait largement dépasser le nombre de candidatures reçues au cours de la dernière période triennale. Dans ce cas, la structure et le processus actuels d'examen des candidatures et d'attribution du label pourraient ne plus convenir</w:t>
      </w:r>
      <w:r w:rsidR="00634530" w:rsidRPr="005F4387">
        <w:rPr>
          <w:rFonts w:cstheme="minorHAnsi"/>
          <w:bCs/>
          <w:color w:val="000000"/>
          <w:lang w:val="fr-FR"/>
        </w:rPr>
        <w:t>.</w:t>
      </w:r>
    </w:p>
    <w:p w:rsidR="005C7B68" w:rsidRPr="005F4387" w:rsidRDefault="005C7B68" w:rsidP="00522C0F">
      <w:pPr>
        <w:spacing w:after="0" w:line="240" w:lineRule="auto"/>
        <w:rPr>
          <w:rFonts w:cstheme="minorHAnsi"/>
          <w:lang w:val="fr-FR"/>
        </w:rPr>
      </w:pPr>
    </w:p>
    <w:p w:rsidR="008B74C6" w:rsidRPr="005F4387" w:rsidRDefault="00B972DE" w:rsidP="008666EE">
      <w:pPr>
        <w:keepNext/>
        <w:spacing w:after="0" w:line="240" w:lineRule="auto"/>
        <w:rPr>
          <w:rFonts w:cstheme="minorHAnsi"/>
          <w:bCs/>
          <w:color w:val="000000"/>
          <w:lang w:val="fr-FR"/>
        </w:rPr>
      </w:pPr>
      <w:r w:rsidRPr="00B972DE">
        <w:rPr>
          <w:rFonts w:cstheme="minorHAnsi"/>
          <w:iCs/>
          <w:u w:val="single"/>
          <w:lang w:val="fr-FR"/>
        </w:rPr>
        <w:lastRenderedPageBreak/>
        <w:t>Défis et recommandations du Comité consultatif indépendant et du Groupe d'évaluation scientifique et technique</w:t>
      </w:r>
    </w:p>
    <w:p w:rsidR="008666EE" w:rsidRDefault="008666EE" w:rsidP="008C6E98">
      <w:pPr>
        <w:autoSpaceDE w:val="0"/>
        <w:autoSpaceDN w:val="0"/>
        <w:adjustRightInd w:val="0"/>
        <w:spacing w:after="0" w:line="240" w:lineRule="auto"/>
        <w:ind w:left="425" w:hanging="425"/>
        <w:rPr>
          <w:rFonts w:cstheme="minorHAnsi"/>
          <w:bCs/>
          <w:color w:val="000000"/>
          <w:lang w:val="fr-FR"/>
        </w:rPr>
      </w:pPr>
    </w:p>
    <w:p w:rsidR="008B74C6" w:rsidRPr="005F4387" w:rsidRDefault="00296879" w:rsidP="008C6E98">
      <w:pPr>
        <w:autoSpaceDE w:val="0"/>
        <w:autoSpaceDN w:val="0"/>
        <w:adjustRightInd w:val="0"/>
        <w:spacing w:after="0" w:line="240" w:lineRule="auto"/>
        <w:ind w:left="425" w:hanging="425"/>
        <w:rPr>
          <w:rFonts w:cstheme="minorHAnsi"/>
          <w:bCs/>
          <w:color w:val="000000"/>
          <w:lang w:val="fr-FR"/>
        </w:rPr>
      </w:pPr>
      <w:r w:rsidRPr="005F4387">
        <w:rPr>
          <w:rFonts w:cstheme="minorHAnsi"/>
          <w:bCs/>
          <w:color w:val="000000"/>
          <w:lang w:val="fr-FR"/>
        </w:rPr>
        <w:t>14</w:t>
      </w:r>
      <w:r w:rsidR="008C6E98" w:rsidRPr="005F4387">
        <w:rPr>
          <w:rFonts w:cstheme="minorHAnsi"/>
          <w:bCs/>
          <w:color w:val="000000"/>
          <w:lang w:val="fr-FR"/>
        </w:rPr>
        <w:t>.</w:t>
      </w:r>
      <w:r w:rsidR="008C6E98" w:rsidRPr="005F4387">
        <w:rPr>
          <w:rFonts w:cstheme="minorHAnsi"/>
          <w:bCs/>
          <w:color w:val="000000"/>
          <w:lang w:val="fr-FR"/>
        </w:rPr>
        <w:tab/>
      </w:r>
      <w:r w:rsidR="00B972DE" w:rsidRPr="00B972DE">
        <w:rPr>
          <w:rFonts w:cstheme="minorHAnsi"/>
          <w:bCs/>
          <w:color w:val="000000"/>
          <w:lang w:val="fr-FR"/>
        </w:rPr>
        <w:t>En outre, au cours de la période triennale 2016-2018, le rapport du C</w:t>
      </w:r>
      <w:r w:rsidR="00B972DE">
        <w:rPr>
          <w:rFonts w:cstheme="minorHAnsi"/>
          <w:bCs/>
          <w:color w:val="000000"/>
          <w:lang w:val="fr-FR"/>
        </w:rPr>
        <w:t>C</w:t>
      </w:r>
      <w:r w:rsidR="00B972DE" w:rsidRPr="00B972DE">
        <w:rPr>
          <w:rFonts w:cstheme="minorHAnsi"/>
          <w:bCs/>
          <w:color w:val="000000"/>
          <w:lang w:val="fr-FR"/>
        </w:rPr>
        <w:t xml:space="preserve">I </w:t>
      </w:r>
      <w:r w:rsidR="00B972DE">
        <w:rPr>
          <w:rFonts w:cstheme="minorHAnsi"/>
          <w:bCs/>
          <w:color w:val="000000"/>
          <w:lang w:val="fr-FR"/>
        </w:rPr>
        <w:t xml:space="preserve">à la </w:t>
      </w:r>
      <w:r w:rsidR="00B972DE" w:rsidRPr="00B972DE">
        <w:rPr>
          <w:rFonts w:cstheme="minorHAnsi"/>
          <w:bCs/>
          <w:color w:val="000000"/>
          <w:lang w:val="fr-FR"/>
        </w:rPr>
        <w:t>54</w:t>
      </w:r>
      <w:r w:rsidR="00B972DE" w:rsidRPr="00B972DE">
        <w:rPr>
          <w:rFonts w:cstheme="minorHAnsi"/>
          <w:bCs/>
          <w:color w:val="000000"/>
          <w:vertAlign w:val="superscript"/>
          <w:lang w:val="fr-FR"/>
        </w:rPr>
        <w:t>e</w:t>
      </w:r>
      <w:r w:rsidR="00B972DE">
        <w:rPr>
          <w:rFonts w:cstheme="minorHAnsi"/>
          <w:bCs/>
          <w:color w:val="000000"/>
          <w:lang w:val="fr-FR"/>
        </w:rPr>
        <w:t xml:space="preserve"> Réunion du Comité permanent</w:t>
      </w:r>
      <w:r w:rsidR="00B972DE" w:rsidRPr="00B972DE">
        <w:rPr>
          <w:rFonts w:cstheme="minorHAnsi"/>
          <w:bCs/>
          <w:color w:val="000000"/>
          <w:lang w:val="fr-FR"/>
        </w:rPr>
        <w:t xml:space="preserve"> (document restreint SC54-28.2) et le rapport du Président du GEST (document SC54-22, Annexe 1) ont </w:t>
      </w:r>
      <w:r w:rsidR="00B972DE">
        <w:rPr>
          <w:rFonts w:cstheme="minorHAnsi"/>
          <w:bCs/>
          <w:color w:val="000000"/>
          <w:lang w:val="fr-FR"/>
        </w:rPr>
        <w:t xml:space="preserve">tous deux </w:t>
      </w:r>
      <w:r w:rsidR="00B972DE" w:rsidRPr="00B972DE">
        <w:rPr>
          <w:rFonts w:cstheme="minorHAnsi"/>
          <w:bCs/>
          <w:color w:val="000000"/>
          <w:lang w:val="fr-FR"/>
        </w:rPr>
        <w:t xml:space="preserve">identifié les défis et </w:t>
      </w:r>
      <w:r w:rsidR="00B972DE">
        <w:rPr>
          <w:rFonts w:cstheme="minorHAnsi"/>
          <w:bCs/>
          <w:color w:val="000000"/>
          <w:lang w:val="fr-FR"/>
        </w:rPr>
        <w:t xml:space="preserve">fait </w:t>
      </w:r>
      <w:r w:rsidR="00E557DD">
        <w:rPr>
          <w:rFonts w:cstheme="minorHAnsi"/>
          <w:bCs/>
          <w:color w:val="000000"/>
          <w:lang w:val="fr-FR"/>
        </w:rPr>
        <w:t>d</w:t>
      </w:r>
      <w:r w:rsidR="00B972DE">
        <w:rPr>
          <w:rFonts w:cstheme="minorHAnsi"/>
          <w:bCs/>
          <w:color w:val="000000"/>
          <w:lang w:val="fr-FR"/>
        </w:rPr>
        <w:t xml:space="preserve">es </w:t>
      </w:r>
      <w:r w:rsidR="00B972DE" w:rsidRPr="00B972DE">
        <w:rPr>
          <w:rFonts w:cstheme="minorHAnsi"/>
          <w:bCs/>
          <w:color w:val="000000"/>
          <w:lang w:val="fr-FR"/>
        </w:rPr>
        <w:t xml:space="preserve">recommandations </w:t>
      </w:r>
      <w:r w:rsidR="00E557DD">
        <w:rPr>
          <w:rFonts w:cstheme="minorHAnsi"/>
          <w:bCs/>
          <w:color w:val="000000"/>
          <w:lang w:val="fr-FR"/>
        </w:rPr>
        <w:t>afin d’</w:t>
      </w:r>
      <w:r w:rsidR="00B972DE" w:rsidRPr="00B972DE">
        <w:rPr>
          <w:rFonts w:cstheme="minorHAnsi"/>
          <w:bCs/>
          <w:color w:val="000000"/>
          <w:lang w:val="fr-FR"/>
        </w:rPr>
        <w:t>améliorer le processus d'a</w:t>
      </w:r>
      <w:r w:rsidR="00B972DE">
        <w:rPr>
          <w:rFonts w:cstheme="minorHAnsi"/>
          <w:bCs/>
          <w:color w:val="000000"/>
          <w:lang w:val="fr-FR"/>
        </w:rPr>
        <w:t xml:space="preserve">ttribution du </w:t>
      </w:r>
      <w:r w:rsidR="00E557DD">
        <w:rPr>
          <w:rFonts w:cstheme="minorHAnsi"/>
          <w:bCs/>
          <w:color w:val="000000"/>
          <w:lang w:val="fr-FR"/>
        </w:rPr>
        <w:t>L</w:t>
      </w:r>
      <w:r w:rsidR="00B972DE">
        <w:rPr>
          <w:rFonts w:cstheme="minorHAnsi"/>
          <w:bCs/>
          <w:color w:val="000000"/>
          <w:lang w:val="fr-FR"/>
        </w:rPr>
        <w:t xml:space="preserve">abel </w:t>
      </w:r>
      <w:r w:rsidR="00B972DE" w:rsidRPr="0072592C">
        <w:rPr>
          <w:lang w:val="fr-FR"/>
        </w:rPr>
        <w:t>Ville des Zones Humides accr</w:t>
      </w:r>
      <w:r w:rsidR="00B972DE">
        <w:rPr>
          <w:lang w:val="fr-FR"/>
        </w:rPr>
        <w:t>é</w:t>
      </w:r>
      <w:r w:rsidR="00B972DE" w:rsidRPr="0072592C">
        <w:rPr>
          <w:lang w:val="fr-FR"/>
        </w:rPr>
        <w:t>dit</w:t>
      </w:r>
      <w:r w:rsidR="00B972DE">
        <w:rPr>
          <w:lang w:val="fr-FR"/>
        </w:rPr>
        <w:t>é</w:t>
      </w:r>
      <w:r w:rsidR="00B972DE" w:rsidRPr="0072592C">
        <w:rPr>
          <w:lang w:val="fr-FR"/>
        </w:rPr>
        <w:t>e par la Convention de Ramsar</w:t>
      </w:r>
      <w:r w:rsidR="008B74C6" w:rsidRPr="005F4387">
        <w:rPr>
          <w:rFonts w:cstheme="minorHAnsi"/>
          <w:bCs/>
          <w:color w:val="000000"/>
          <w:lang w:val="fr-FR"/>
        </w:rPr>
        <w:t>.</w:t>
      </w:r>
    </w:p>
    <w:p w:rsidR="008B74C6" w:rsidRPr="005F4387" w:rsidRDefault="008B74C6" w:rsidP="00522C0F">
      <w:pPr>
        <w:spacing w:after="0" w:line="240" w:lineRule="auto"/>
        <w:rPr>
          <w:rFonts w:cstheme="minorHAnsi"/>
          <w:bCs/>
          <w:color w:val="000000"/>
          <w:lang w:val="fr-FR"/>
        </w:rPr>
      </w:pPr>
    </w:p>
    <w:p w:rsidR="008C6E98" w:rsidRPr="00B972DE" w:rsidRDefault="00296879" w:rsidP="00B972DE">
      <w:pPr>
        <w:autoSpaceDE w:val="0"/>
        <w:autoSpaceDN w:val="0"/>
        <w:adjustRightInd w:val="0"/>
        <w:spacing w:after="0" w:line="240" w:lineRule="auto"/>
        <w:ind w:left="425" w:hanging="425"/>
        <w:rPr>
          <w:bCs/>
          <w:color w:val="000000"/>
          <w:lang w:val="fr-FR"/>
        </w:rPr>
      </w:pPr>
      <w:r w:rsidRPr="005F4387">
        <w:rPr>
          <w:bCs/>
          <w:color w:val="000000"/>
          <w:lang w:val="fr-FR"/>
        </w:rPr>
        <w:t>15</w:t>
      </w:r>
      <w:r w:rsidR="008C6E98" w:rsidRPr="005F4387">
        <w:rPr>
          <w:bCs/>
          <w:color w:val="000000"/>
          <w:lang w:val="fr-FR"/>
        </w:rPr>
        <w:t>.</w:t>
      </w:r>
      <w:r w:rsidR="008C6E98" w:rsidRPr="005F4387">
        <w:rPr>
          <w:bCs/>
          <w:color w:val="000000"/>
          <w:lang w:val="fr-FR"/>
        </w:rPr>
        <w:tab/>
      </w:r>
      <w:r w:rsidR="00B972DE" w:rsidRPr="00B972DE">
        <w:rPr>
          <w:bCs/>
          <w:color w:val="000000"/>
          <w:lang w:val="fr-FR"/>
        </w:rPr>
        <w:t>Le CCI a indiqué que :</w:t>
      </w:r>
    </w:p>
    <w:p w:rsidR="00B972DE" w:rsidRDefault="00B972DE" w:rsidP="008C6E98">
      <w:pPr>
        <w:pStyle w:val="ListParagraph"/>
        <w:numPr>
          <w:ilvl w:val="2"/>
          <w:numId w:val="35"/>
        </w:numPr>
        <w:ind w:left="850" w:hanging="425"/>
        <w:rPr>
          <w:rFonts w:asciiTheme="minorHAnsi" w:hAnsiTheme="minorHAnsi" w:cstheme="minorHAnsi"/>
          <w:sz w:val="22"/>
          <w:szCs w:val="22"/>
          <w:lang w:val="fr-FR"/>
        </w:rPr>
      </w:pPr>
      <w:r w:rsidRPr="00B972DE">
        <w:rPr>
          <w:rFonts w:asciiTheme="minorHAnsi" w:hAnsiTheme="minorHAnsi" w:cstheme="minorHAnsi"/>
          <w:sz w:val="22"/>
          <w:szCs w:val="22"/>
          <w:lang w:val="fr-FR"/>
        </w:rPr>
        <w:t xml:space="preserve">le délai imparti aux membres du CCI pour examiner les </w:t>
      </w:r>
      <w:r>
        <w:rPr>
          <w:rFonts w:asciiTheme="minorHAnsi" w:hAnsiTheme="minorHAnsi" w:cstheme="minorHAnsi"/>
          <w:sz w:val="22"/>
          <w:szCs w:val="22"/>
          <w:lang w:val="fr-FR"/>
        </w:rPr>
        <w:t xml:space="preserve">candidatures </w:t>
      </w:r>
      <w:r w:rsidRPr="00B972DE">
        <w:rPr>
          <w:rFonts w:asciiTheme="minorHAnsi" w:hAnsiTheme="minorHAnsi" w:cstheme="minorHAnsi"/>
          <w:sz w:val="22"/>
          <w:szCs w:val="22"/>
          <w:lang w:val="fr-FR"/>
        </w:rPr>
        <w:t xml:space="preserve">était trop court et pourrait </w:t>
      </w:r>
      <w:r w:rsidR="00BD7B8E">
        <w:rPr>
          <w:rFonts w:asciiTheme="minorHAnsi" w:hAnsiTheme="minorHAnsi" w:cstheme="minorHAnsi"/>
          <w:sz w:val="22"/>
          <w:szCs w:val="22"/>
          <w:lang w:val="fr-FR"/>
        </w:rPr>
        <w:t>être encore plus</w:t>
      </w:r>
      <w:r w:rsidRPr="00B972DE">
        <w:rPr>
          <w:rFonts w:asciiTheme="minorHAnsi" w:hAnsiTheme="minorHAnsi" w:cstheme="minorHAnsi"/>
          <w:sz w:val="22"/>
          <w:szCs w:val="22"/>
          <w:lang w:val="fr-FR"/>
        </w:rPr>
        <w:t xml:space="preserve"> limité à l'avenir si le nombre de </w:t>
      </w:r>
      <w:r w:rsidR="00BD7B8E">
        <w:rPr>
          <w:rFonts w:asciiTheme="minorHAnsi" w:hAnsiTheme="minorHAnsi" w:cstheme="minorHAnsi"/>
          <w:sz w:val="22"/>
          <w:szCs w:val="22"/>
          <w:lang w:val="fr-FR"/>
        </w:rPr>
        <w:t>candidatures</w:t>
      </w:r>
      <w:r w:rsidRPr="00B972DE">
        <w:rPr>
          <w:rFonts w:asciiTheme="minorHAnsi" w:hAnsiTheme="minorHAnsi" w:cstheme="minorHAnsi"/>
          <w:sz w:val="22"/>
          <w:szCs w:val="22"/>
          <w:lang w:val="fr-FR"/>
        </w:rPr>
        <w:t xml:space="preserve"> augmente ;</w:t>
      </w:r>
    </w:p>
    <w:p w:rsidR="00BD7B8E" w:rsidRPr="005F4387" w:rsidRDefault="00BD7B8E" w:rsidP="008C6E98">
      <w:pPr>
        <w:pStyle w:val="ListParagraph"/>
        <w:numPr>
          <w:ilvl w:val="2"/>
          <w:numId w:val="35"/>
        </w:numPr>
        <w:ind w:left="850" w:hanging="425"/>
        <w:rPr>
          <w:rFonts w:asciiTheme="minorHAnsi" w:hAnsiTheme="minorHAnsi" w:cstheme="minorHAnsi"/>
          <w:sz w:val="22"/>
          <w:szCs w:val="22"/>
          <w:lang w:val="fr-FR"/>
        </w:rPr>
      </w:pPr>
      <w:r>
        <w:rPr>
          <w:rFonts w:asciiTheme="minorHAnsi" w:hAnsiTheme="minorHAnsi" w:cstheme="minorHAnsi"/>
          <w:sz w:val="22"/>
          <w:szCs w:val="22"/>
          <w:lang w:val="fr-FR"/>
        </w:rPr>
        <w:t>l</w:t>
      </w:r>
      <w:r w:rsidRPr="00BD7B8E">
        <w:rPr>
          <w:rFonts w:asciiTheme="minorHAnsi" w:hAnsiTheme="minorHAnsi" w:cstheme="minorHAnsi"/>
          <w:sz w:val="22"/>
          <w:szCs w:val="22"/>
          <w:lang w:val="fr-FR"/>
        </w:rPr>
        <w:t xml:space="preserve">es membres du CCI n'avaient pas les compétences linguistiques nécessaires pour examiner les </w:t>
      </w:r>
      <w:r>
        <w:rPr>
          <w:rFonts w:asciiTheme="minorHAnsi" w:hAnsiTheme="minorHAnsi" w:cstheme="minorHAnsi"/>
          <w:sz w:val="22"/>
          <w:szCs w:val="22"/>
          <w:lang w:val="fr-FR"/>
        </w:rPr>
        <w:t xml:space="preserve">candidatures </w:t>
      </w:r>
      <w:r w:rsidRPr="00BD7B8E">
        <w:rPr>
          <w:rFonts w:asciiTheme="minorHAnsi" w:hAnsiTheme="minorHAnsi" w:cstheme="minorHAnsi"/>
          <w:sz w:val="22"/>
          <w:szCs w:val="22"/>
          <w:lang w:val="fr-FR"/>
        </w:rPr>
        <w:t xml:space="preserve">en espagnol et en français. Des capacités supplémentaires en français et en espagnol sont nécessaires pour examiner correctement les </w:t>
      </w:r>
      <w:r>
        <w:rPr>
          <w:rFonts w:asciiTheme="minorHAnsi" w:hAnsiTheme="minorHAnsi" w:cstheme="minorHAnsi"/>
          <w:sz w:val="22"/>
          <w:szCs w:val="22"/>
          <w:lang w:val="fr-FR"/>
        </w:rPr>
        <w:t xml:space="preserve">candidatures </w:t>
      </w:r>
      <w:r w:rsidRPr="00BD7B8E">
        <w:rPr>
          <w:rFonts w:asciiTheme="minorHAnsi" w:hAnsiTheme="minorHAnsi" w:cstheme="minorHAnsi"/>
          <w:sz w:val="22"/>
          <w:szCs w:val="22"/>
          <w:lang w:val="fr-FR"/>
        </w:rPr>
        <w:t>dans ces langues</w:t>
      </w:r>
      <w:r>
        <w:rPr>
          <w:rFonts w:asciiTheme="minorHAnsi" w:hAnsiTheme="minorHAnsi" w:cstheme="minorHAnsi"/>
          <w:sz w:val="22"/>
          <w:szCs w:val="22"/>
          <w:lang w:val="fr-FR"/>
        </w:rPr>
        <w:t> ;</w:t>
      </w:r>
    </w:p>
    <w:p w:rsidR="008C6E98" w:rsidRPr="005F4387" w:rsidRDefault="001B0F2F" w:rsidP="008C6E98">
      <w:pPr>
        <w:pStyle w:val="Default"/>
        <w:numPr>
          <w:ilvl w:val="2"/>
          <w:numId w:val="35"/>
        </w:numPr>
        <w:ind w:left="850" w:hanging="425"/>
        <w:rPr>
          <w:rFonts w:asciiTheme="minorHAnsi" w:hAnsiTheme="minorHAnsi" w:cstheme="minorHAnsi"/>
          <w:sz w:val="22"/>
          <w:szCs w:val="22"/>
          <w:lang w:val="fr-FR"/>
        </w:rPr>
      </w:pPr>
      <w:r>
        <w:rPr>
          <w:rFonts w:asciiTheme="minorHAnsi" w:hAnsiTheme="minorHAnsi" w:cstheme="minorHAnsi"/>
          <w:sz w:val="22"/>
          <w:szCs w:val="22"/>
          <w:lang w:val="fr-FR"/>
        </w:rPr>
        <w:t>l</w:t>
      </w:r>
      <w:r w:rsidRPr="001B0F2F">
        <w:rPr>
          <w:rFonts w:asciiTheme="minorHAnsi" w:hAnsiTheme="minorHAnsi" w:cstheme="minorHAnsi"/>
          <w:sz w:val="22"/>
          <w:szCs w:val="22"/>
          <w:lang w:val="fr-FR"/>
        </w:rPr>
        <w:t>e processus d'inscription d</w:t>
      </w:r>
      <w:r>
        <w:rPr>
          <w:rFonts w:asciiTheme="minorHAnsi" w:hAnsiTheme="minorHAnsi" w:cstheme="minorHAnsi"/>
          <w:sz w:val="22"/>
          <w:szCs w:val="22"/>
          <w:lang w:val="fr-FR"/>
        </w:rPr>
        <w:t>oi</w:t>
      </w:r>
      <w:r w:rsidRPr="001B0F2F">
        <w:rPr>
          <w:rFonts w:asciiTheme="minorHAnsi" w:hAnsiTheme="minorHAnsi" w:cstheme="minorHAnsi"/>
          <w:sz w:val="22"/>
          <w:szCs w:val="22"/>
          <w:lang w:val="fr-FR"/>
        </w:rPr>
        <w:t xml:space="preserve">t être formalisé </w:t>
      </w:r>
      <w:r>
        <w:rPr>
          <w:rFonts w:asciiTheme="minorHAnsi" w:hAnsiTheme="minorHAnsi" w:cstheme="minorHAnsi"/>
          <w:sz w:val="22"/>
          <w:szCs w:val="22"/>
          <w:lang w:val="fr-FR"/>
        </w:rPr>
        <w:t xml:space="preserve"> </w:t>
      </w:r>
      <w:r w:rsidR="008C23F9">
        <w:rPr>
          <w:rFonts w:asciiTheme="minorHAnsi" w:hAnsiTheme="minorHAnsi" w:cstheme="minorHAnsi"/>
          <w:sz w:val="22"/>
          <w:szCs w:val="22"/>
          <w:lang w:val="fr-FR"/>
        </w:rPr>
        <w:t xml:space="preserve"> </w:t>
      </w:r>
      <w:r w:rsidRPr="001B0F2F">
        <w:rPr>
          <w:rFonts w:asciiTheme="minorHAnsi" w:hAnsiTheme="minorHAnsi" w:cstheme="minorHAnsi"/>
          <w:sz w:val="22"/>
          <w:szCs w:val="22"/>
          <w:lang w:val="fr-FR"/>
        </w:rPr>
        <w:t>pour s'assurer que la liste des représentants des organisations membres du CCI est complète, mise à jour et officiellement reconnue par les Parties contractantes Ramsar</w:t>
      </w:r>
      <w:r w:rsidR="008C6E98" w:rsidRPr="005F4387">
        <w:rPr>
          <w:rFonts w:asciiTheme="minorHAnsi" w:hAnsiTheme="minorHAnsi" w:cstheme="minorHAnsi"/>
          <w:sz w:val="22"/>
          <w:szCs w:val="22"/>
          <w:lang w:val="fr-FR"/>
        </w:rPr>
        <w:t>.</w:t>
      </w:r>
    </w:p>
    <w:p w:rsidR="008B74C6" w:rsidRPr="005F4387" w:rsidRDefault="008B74C6" w:rsidP="008B74C6">
      <w:pPr>
        <w:spacing w:after="0" w:line="240" w:lineRule="auto"/>
        <w:rPr>
          <w:rStyle w:val="tlid-translation"/>
          <w:rFonts w:cstheme="minorHAnsi"/>
          <w:u w:val="single"/>
          <w:lang w:val="fr-FR"/>
        </w:rPr>
      </w:pPr>
    </w:p>
    <w:p w:rsidR="008B74C6" w:rsidRDefault="00296879" w:rsidP="008C6E98">
      <w:pPr>
        <w:autoSpaceDE w:val="0"/>
        <w:autoSpaceDN w:val="0"/>
        <w:adjustRightInd w:val="0"/>
        <w:spacing w:after="0" w:line="240" w:lineRule="auto"/>
        <w:ind w:left="425" w:hanging="425"/>
        <w:rPr>
          <w:bCs/>
          <w:color w:val="000000"/>
          <w:lang w:val="fr-FR"/>
        </w:rPr>
      </w:pPr>
      <w:r w:rsidRPr="005F4387">
        <w:rPr>
          <w:bCs/>
          <w:color w:val="000000"/>
          <w:lang w:val="fr-FR"/>
        </w:rPr>
        <w:t>16</w:t>
      </w:r>
      <w:r w:rsidR="008C6E98" w:rsidRPr="005F4387">
        <w:rPr>
          <w:bCs/>
          <w:color w:val="000000"/>
          <w:lang w:val="fr-FR"/>
        </w:rPr>
        <w:t>.</w:t>
      </w:r>
      <w:r w:rsidR="008C6E98" w:rsidRPr="005F4387">
        <w:rPr>
          <w:bCs/>
          <w:color w:val="000000"/>
          <w:lang w:val="fr-FR"/>
        </w:rPr>
        <w:tab/>
      </w:r>
      <w:r w:rsidR="00DE6C10">
        <w:rPr>
          <w:bCs/>
          <w:color w:val="000000"/>
          <w:lang w:val="fr-FR"/>
        </w:rPr>
        <w:t>Le GEST</w:t>
      </w:r>
      <w:r w:rsidR="008C6E98" w:rsidRPr="005F4387">
        <w:rPr>
          <w:bCs/>
          <w:color w:val="000000"/>
          <w:lang w:val="fr-FR"/>
        </w:rPr>
        <w:t xml:space="preserve"> </w:t>
      </w:r>
      <w:r w:rsidR="00DE6C10">
        <w:rPr>
          <w:bCs/>
          <w:color w:val="000000"/>
          <w:lang w:val="fr-FR"/>
        </w:rPr>
        <w:t xml:space="preserve">a </w:t>
      </w:r>
      <w:r w:rsidR="0058722F">
        <w:rPr>
          <w:bCs/>
          <w:color w:val="000000"/>
          <w:lang w:val="fr-FR"/>
        </w:rPr>
        <w:t>indiqué</w:t>
      </w:r>
      <w:r w:rsidR="00DE6C10">
        <w:rPr>
          <w:bCs/>
          <w:color w:val="000000"/>
          <w:lang w:val="fr-FR"/>
        </w:rPr>
        <w:t xml:space="preserve"> que :</w:t>
      </w:r>
    </w:p>
    <w:p w:rsidR="00DE6C10" w:rsidRDefault="00DE6C10" w:rsidP="00DE6C10">
      <w:pPr>
        <w:pStyle w:val="ListParagraph"/>
        <w:numPr>
          <w:ilvl w:val="0"/>
          <w:numId w:val="43"/>
        </w:numPr>
        <w:autoSpaceDE w:val="0"/>
        <w:autoSpaceDN w:val="0"/>
        <w:adjustRightInd w:val="0"/>
        <w:rPr>
          <w:bCs/>
          <w:color w:val="000000"/>
          <w:lang w:val="fr-FR"/>
        </w:rPr>
      </w:pPr>
      <w:r w:rsidRPr="00DE6C10">
        <w:rPr>
          <w:rFonts w:asciiTheme="minorHAnsi" w:hAnsiTheme="minorHAnsi" w:cstheme="minorHAnsi"/>
          <w:bCs/>
          <w:color w:val="000000"/>
          <w:sz w:val="22"/>
          <w:szCs w:val="22"/>
          <w:lang w:val="fr-FR"/>
        </w:rPr>
        <w:t xml:space="preserve">la </w:t>
      </w:r>
      <w:r w:rsidR="00A44291">
        <w:rPr>
          <w:rFonts w:asciiTheme="minorHAnsi" w:hAnsiTheme="minorHAnsi" w:cstheme="minorHAnsi"/>
          <w:bCs/>
          <w:color w:val="000000"/>
          <w:sz w:val="22"/>
          <w:szCs w:val="22"/>
          <w:lang w:val="fr-FR"/>
        </w:rPr>
        <w:t xml:space="preserve">manière </w:t>
      </w:r>
      <w:r w:rsidRPr="00DE6C10">
        <w:rPr>
          <w:rFonts w:asciiTheme="minorHAnsi" w:hAnsiTheme="minorHAnsi" w:cstheme="minorHAnsi"/>
          <w:bCs/>
          <w:color w:val="000000"/>
          <w:sz w:val="22"/>
          <w:szCs w:val="22"/>
          <w:lang w:val="fr-FR"/>
        </w:rPr>
        <w:t xml:space="preserve">binaire </w:t>
      </w:r>
      <w:r w:rsidR="00A44291">
        <w:rPr>
          <w:rFonts w:asciiTheme="minorHAnsi" w:hAnsiTheme="minorHAnsi" w:cstheme="minorHAnsi"/>
          <w:bCs/>
          <w:color w:val="000000"/>
          <w:sz w:val="22"/>
          <w:szCs w:val="22"/>
          <w:lang w:val="fr-FR"/>
        </w:rPr>
        <w:t xml:space="preserve">simple </w:t>
      </w:r>
      <w:r w:rsidRPr="00DE6C10">
        <w:rPr>
          <w:rFonts w:asciiTheme="minorHAnsi" w:hAnsiTheme="minorHAnsi" w:cstheme="minorHAnsi"/>
          <w:bCs/>
          <w:color w:val="000000"/>
          <w:sz w:val="22"/>
          <w:szCs w:val="22"/>
          <w:lang w:val="fr-FR"/>
        </w:rPr>
        <w:t>oui/non d</w:t>
      </w:r>
      <w:r w:rsidR="00A44291">
        <w:rPr>
          <w:rFonts w:asciiTheme="minorHAnsi" w:hAnsiTheme="minorHAnsi" w:cstheme="minorHAnsi"/>
          <w:bCs/>
          <w:color w:val="000000"/>
          <w:sz w:val="22"/>
          <w:szCs w:val="22"/>
          <w:lang w:val="fr-FR"/>
        </w:rPr>
        <w:t xml:space="preserve">’aborder </w:t>
      </w:r>
      <w:r w:rsidRPr="00DE6C10">
        <w:rPr>
          <w:rFonts w:asciiTheme="minorHAnsi" w:hAnsiTheme="minorHAnsi" w:cstheme="minorHAnsi"/>
          <w:bCs/>
          <w:color w:val="000000"/>
          <w:sz w:val="22"/>
          <w:szCs w:val="22"/>
          <w:lang w:val="fr-FR"/>
        </w:rPr>
        <w:t xml:space="preserve">l'évaluation </w:t>
      </w:r>
      <w:r w:rsidR="00A44291">
        <w:rPr>
          <w:rFonts w:asciiTheme="minorHAnsi" w:hAnsiTheme="minorHAnsi" w:cstheme="minorHAnsi"/>
          <w:bCs/>
          <w:color w:val="000000"/>
          <w:sz w:val="22"/>
          <w:szCs w:val="22"/>
          <w:lang w:val="fr-FR"/>
        </w:rPr>
        <w:t>compte tenu des</w:t>
      </w:r>
      <w:r w:rsidRPr="00DE6C10">
        <w:rPr>
          <w:rFonts w:asciiTheme="minorHAnsi" w:hAnsiTheme="minorHAnsi" w:cstheme="minorHAnsi"/>
          <w:bCs/>
          <w:color w:val="000000"/>
          <w:sz w:val="22"/>
          <w:szCs w:val="22"/>
          <w:lang w:val="fr-FR"/>
        </w:rPr>
        <w:t xml:space="preserve"> critères ne laisse </w:t>
      </w:r>
      <w:r w:rsidR="00C0462C">
        <w:rPr>
          <w:rFonts w:asciiTheme="minorHAnsi" w:hAnsiTheme="minorHAnsi" w:cstheme="minorHAnsi"/>
          <w:bCs/>
          <w:color w:val="000000"/>
          <w:sz w:val="22"/>
          <w:szCs w:val="22"/>
          <w:lang w:val="fr-FR"/>
        </w:rPr>
        <w:t>aucune</w:t>
      </w:r>
      <w:r w:rsidR="00A44291">
        <w:rPr>
          <w:rFonts w:asciiTheme="minorHAnsi" w:hAnsiTheme="minorHAnsi" w:cstheme="minorHAnsi"/>
          <w:bCs/>
          <w:color w:val="000000"/>
          <w:sz w:val="22"/>
          <w:szCs w:val="22"/>
          <w:lang w:val="fr-FR"/>
        </w:rPr>
        <w:t xml:space="preserve"> </w:t>
      </w:r>
      <w:r w:rsidRPr="00DE6C10">
        <w:rPr>
          <w:rFonts w:asciiTheme="minorHAnsi" w:hAnsiTheme="minorHAnsi" w:cstheme="minorHAnsi"/>
          <w:bCs/>
          <w:color w:val="000000"/>
          <w:sz w:val="22"/>
          <w:szCs w:val="22"/>
          <w:lang w:val="fr-FR"/>
        </w:rPr>
        <w:t xml:space="preserve">place à l'examen du degré de </w:t>
      </w:r>
      <w:r w:rsidR="00C0462C">
        <w:rPr>
          <w:rFonts w:asciiTheme="minorHAnsi" w:hAnsiTheme="minorHAnsi" w:cstheme="minorHAnsi"/>
          <w:bCs/>
          <w:color w:val="000000"/>
          <w:sz w:val="22"/>
          <w:szCs w:val="22"/>
          <w:lang w:val="fr-FR"/>
        </w:rPr>
        <w:t xml:space="preserve">respect </w:t>
      </w:r>
      <w:r w:rsidRPr="00DE6C10">
        <w:rPr>
          <w:rFonts w:asciiTheme="minorHAnsi" w:hAnsiTheme="minorHAnsi" w:cstheme="minorHAnsi"/>
          <w:bCs/>
          <w:color w:val="000000"/>
          <w:sz w:val="22"/>
          <w:szCs w:val="22"/>
          <w:lang w:val="fr-FR"/>
        </w:rPr>
        <w:t xml:space="preserve">des critères dans l'évaluation, ni à un commentaire détaillé sur la qualité de la performance de la ville par rapport à chaque critère. Il serait bénéfique </w:t>
      </w:r>
      <w:r w:rsidR="008609EA">
        <w:rPr>
          <w:rFonts w:asciiTheme="minorHAnsi" w:hAnsiTheme="minorHAnsi" w:cstheme="minorHAnsi"/>
          <w:bCs/>
          <w:color w:val="000000"/>
          <w:sz w:val="22"/>
          <w:szCs w:val="22"/>
          <w:lang w:val="fr-FR"/>
        </w:rPr>
        <w:t>d’améliorer l’évaluation pour l</w:t>
      </w:r>
      <w:r w:rsidRPr="00DE6C10">
        <w:rPr>
          <w:rFonts w:asciiTheme="minorHAnsi" w:hAnsiTheme="minorHAnsi" w:cstheme="minorHAnsi"/>
          <w:bCs/>
          <w:color w:val="000000"/>
          <w:sz w:val="22"/>
          <w:szCs w:val="22"/>
          <w:lang w:val="fr-FR"/>
        </w:rPr>
        <w:t xml:space="preserve">es villes </w:t>
      </w:r>
      <w:r w:rsidR="00C0462C">
        <w:rPr>
          <w:rFonts w:asciiTheme="minorHAnsi" w:hAnsiTheme="minorHAnsi" w:cstheme="minorHAnsi"/>
          <w:bCs/>
          <w:color w:val="000000"/>
          <w:sz w:val="22"/>
          <w:szCs w:val="22"/>
          <w:lang w:val="fr-FR"/>
        </w:rPr>
        <w:t xml:space="preserve">ayant acquis le </w:t>
      </w:r>
      <w:r w:rsidR="008609EA">
        <w:rPr>
          <w:rFonts w:asciiTheme="minorHAnsi" w:hAnsiTheme="minorHAnsi" w:cstheme="minorHAnsi"/>
          <w:bCs/>
          <w:color w:val="000000"/>
          <w:sz w:val="22"/>
          <w:szCs w:val="22"/>
          <w:lang w:val="fr-FR"/>
        </w:rPr>
        <w:t>label</w:t>
      </w:r>
      <w:r w:rsidRPr="00DE6C10">
        <w:rPr>
          <w:rFonts w:asciiTheme="minorHAnsi" w:hAnsiTheme="minorHAnsi" w:cstheme="minorHAnsi"/>
          <w:bCs/>
          <w:color w:val="000000"/>
          <w:sz w:val="22"/>
          <w:szCs w:val="22"/>
          <w:lang w:val="fr-FR"/>
        </w:rPr>
        <w:t xml:space="preserve">, ainsi que pour les </w:t>
      </w:r>
      <w:r w:rsidR="008609EA">
        <w:rPr>
          <w:rFonts w:asciiTheme="minorHAnsi" w:hAnsiTheme="minorHAnsi" w:cstheme="minorHAnsi"/>
          <w:bCs/>
          <w:color w:val="000000"/>
          <w:sz w:val="22"/>
          <w:szCs w:val="22"/>
          <w:lang w:val="fr-FR"/>
        </w:rPr>
        <w:t>villes qui l’acquerront à l’avenir</w:t>
      </w:r>
      <w:r w:rsidRPr="00DE6C10">
        <w:rPr>
          <w:bCs/>
          <w:color w:val="000000"/>
          <w:lang w:val="fr-FR"/>
        </w:rPr>
        <w:t>.</w:t>
      </w:r>
    </w:p>
    <w:p w:rsidR="00D7585F" w:rsidRPr="00FC7DCC" w:rsidRDefault="008609EA" w:rsidP="00FC7DCC">
      <w:pPr>
        <w:pStyle w:val="ListParagraph"/>
        <w:numPr>
          <w:ilvl w:val="0"/>
          <w:numId w:val="43"/>
        </w:numPr>
        <w:autoSpaceDE w:val="0"/>
        <w:autoSpaceDN w:val="0"/>
        <w:adjustRightInd w:val="0"/>
        <w:rPr>
          <w:rFonts w:asciiTheme="minorHAnsi" w:hAnsiTheme="minorHAnsi" w:cstheme="minorHAnsi"/>
          <w:bCs/>
          <w:color w:val="000000"/>
          <w:sz w:val="22"/>
          <w:szCs w:val="22"/>
          <w:lang w:val="fr-FR"/>
        </w:rPr>
      </w:pPr>
      <w:r w:rsidRPr="00D7585F">
        <w:rPr>
          <w:rFonts w:asciiTheme="minorHAnsi" w:hAnsiTheme="minorHAnsi" w:cstheme="minorHAnsi"/>
          <w:bCs/>
          <w:sz w:val="22"/>
          <w:szCs w:val="22"/>
          <w:lang w:val="fr-FR"/>
        </w:rPr>
        <w:t>le temps imparti à l'examen par le CCI était court, comp</w:t>
      </w:r>
      <w:r w:rsidR="00D7585F">
        <w:rPr>
          <w:rFonts w:asciiTheme="minorHAnsi" w:hAnsiTheme="minorHAnsi" w:cstheme="minorHAnsi"/>
          <w:bCs/>
          <w:sz w:val="22"/>
          <w:szCs w:val="22"/>
          <w:lang w:val="fr-FR"/>
        </w:rPr>
        <w:t xml:space="preserve">aré au </w:t>
      </w:r>
      <w:r w:rsidRPr="00D7585F">
        <w:rPr>
          <w:rFonts w:asciiTheme="minorHAnsi" w:hAnsiTheme="minorHAnsi" w:cstheme="minorHAnsi"/>
          <w:bCs/>
          <w:sz w:val="22"/>
          <w:szCs w:val="22"/>
          <w:lang w:val="fr-FR"/>
        </w:rPr>
        <w:t>délai prévu pour la transmission du rapport du C</w:t>
      </w:r>
      <w:r w:rsidR="00D7585F">
        <w:rPr>
          <w:rFonts w:asciiTheme="minorHAnsi" w:hAnsiTheme="minorHAnsi" w:cstheme="minorHAnsi"/>
          <w:bCs/>
          <w:sz w:val="22"/>
          <w:szCs w:val="22"/>
          <w:lang w:val="fr-FR"/>
        </w:rPr>
        <w:t>CI</w:t>
      </w:r>
      <w:r w:rsidRPr="00D7585F">
        <w:rPr>
          <w:rFonts w:asciiTheme="minorHAnsi" w:hAnsiTheme="minorHAnsi" w:cstheme="minorHAnsi"/>
          <w:bCs/>
          <w:sz w:val="22"/>
          <w:szCs w:val="22"/>
          <w:lang w:val="fr-FR"/>
        </w:rPr>
        <w:t xml:space="preserve"> à la COP13. Une évaluation plus rigoureuse des éléments probants qui sous-tendent une proposition serait avantageuse, bien que les visites sur </w:t>
      </w:r>
      <w:r w:rsidR="00FA1139">
        <w:rPr>
          <w:rFonts w:asciiTheme="minorHAnsi" w:hAnsiTheme="minorHAnsi" w:cstheme="minorHAnsi"/>
          <w:bCs/>
          <w:sz w:val="22"/>
          <w:szCs w:val="22"/>
          <w:lang w:val="fr-FR"/>
        </w:rPr>
        <w:t xml:space="preserve">le terrain ne fassent pas nécessairement partie du </w:t>
      </w:r>
      <w:r w:rsidRPr="00D7585F">
        <w:rPr>
          <w:rFonts w:asciiTheme="minorHAnsi" w:hAnsiTheme="minorHAnsi" w:cstheme="minorHAnsi"/>
          <w:bCs/>
          <w:sz w:val="22"/>
          <w:szCs w:val="22"/>
          <w:lang w:val="fr-FR"/>
        </w:rPr>
        <w:t>processus</w:t>
      </w:r>
      <w:r w:rsidR="00D7585F">
        <w:rPr>
          <w:rFonts w:asciiTheme="minorHAnsi" w:hAnsiTheme="minorHAnsi" w:cstheme="minorHAnsi"/>
          <w:bCs/>
          <w:sz w:val="22"/>
          <w:szCs w:val="22"/>
          <w:lang w:val="fr-FR"/>
        </w:rPr>
        <w:t xml:space="preserve"> </w:t>
      </w:r>
      <w:r w:rsidR="00FA1139">
        <w:rPr>
          <w:rFonts w:asciiTheme="minorHAnsi" w:hAnsiTheme="minorHAnsi" w:cstheme="minorHAnsi"/>
          <w:bCs/>
          <w:sz w:val="22"/>
          <w:szCs w:val="22"/>
          <w:lang w:val="fr-FR"/>
        </w:rPr>
        <w:t>d’évaluation ;</w:t>
      </w:r>
    </w:p>
    <w:p w:rsidR="00384CC9" w:rsidRDefault="00FA1139" w:rsidP="00FA1139">
      <w:pPr>
        <w:pStyle w:val="ListParagraph"/>
        <w:numPr>
          <w:ilvl w:val="2"/>
          <w:numId w:val="35"/>
        </w:numPr>
        <w:ind w:left="720" w:hanging="385"/>
        <w:rPr>
          <w:rFonts w:asciiTheme="minorHAnsi" w:hAnsiTheme="minorHAnsi" w:cstheme="minorHAnsi"/>
          <w:bCs/>
          <w:sz w:val="22"/>
          <w:szCs w:val="22"/>
          <w:lang w:val="fr-FR"/>
        </w:rPr>
      </w:pPr>
      <w:r w:rsidRPr="00FA1139">
        <w:rPr>
          <w:rFonts w:asciiTheme="minorHAnsi" w:hAnsiTheme="minorHAnsi" w:cstheme="minorHAnsi"/>
          <w:bCs/>
          <w:sz w:val="22"/>
          <w:szCs w:val="22"/>
          <w:lang w:val="fr-FR"/>
        </w:rPr>
        <w:t xml:space="preserve">les membres du CCI </w:t>
      </w:r>
      <w:r>
        <w:rPr>
          <w:rFonts w:asciiTheme="minorHAnsi" w:hAnsiTheme="minorHAnsi" w:cstheme="minorHAnsi"/>
          <w:bCs/>
          <w:sz w:val="22"/>
          <w:szCs w:val="22"/>
          <w:lang w:val="fr-FR"/>
        </w:rPr>
        <w:t xml:space="preserve">ont eu un nombre limité </w:t>
      </w:r>
      <w:r w:rsidRPr="00FA1139">
        <w:rPr>
          <w:rFonts w:asciiTheme="minorHAnsi" w:hAnsiTheme="minorHAnsi" w:cstheme="minorHAnsi"/>
          <w:bCs/>
          <w:sz w:val="22"/>
          <w:szCs w:val="22"/>
          <w:lang w:val="fr-FR"/>
        </w:rPr>
        <w:t>d'intera</w:t>
      </w:r>
      <w:r>
        <w:rPr>
          <w:rFonts w:asciiTheme="minorHAnsi" w:hAnsiTheme="minorHAnsi" w:cstheme="minorHAnsi"/>
          <w:bCs/>
          <w:sz w:val="22"/>
          <w:szCs w:val="22"/>
          <w:lang w:val="fr-FR"/>
        </w:rPr>
        <w:t>ctions</w:t>
      </w:r>
      <w:r w:rsidRPr="00FA1139">
        <w:rPr>
          <w:rFonts w:asciiTheme="minorHAnsi" w:hAnsiTheme="minorHAnsi" w:cstheme="minorHAnsi"/>
          <w:bCs/>
          <w:sz w:val="22"/>
          <w:szCs w:val="22"/>
          <w:lang w:val="fr-FR"/>
        </w:rPr>
        <w:t xml:space="preserve">, </w:t>
      </w:r>
      <w:r w:rsidR="002D213D">
        <w:rPr>
          <w:rFonts w:asciiTheme="minorHAnsi" w:hAnsiTheme="minorHAnsi" w:cstheme="minorHAnsi"/>
          <w:bCs/>
          <w:sz w:val="22"/>
          <w:szCs w:val="22"/>
          <w:lang w:val="fr-FR"/>
        </w:rPr>
        <w:t>surtout parce que le temps qui leur avait été alloué était limité</w:t>
      </w:r>
      <w:r w:rsidRPr="00FA1139">
        <w:rPr>
          <w:rFonts w:asciiTheme="minorHAnsi" w:hAnsiTheme="minorHAnsi" w:cstheme="minorHAnsi"/>
          <w:bCs/>
          <w:sz w:val="22"/>
          <w:szCs w:val="22"/>
          <w:lang w:val="fr-FR"/>
        </w:rPr>
        <w:t xml:space="preserve">. Un processus plus interactif et </w:t>
      </w:r>
      <w:r w:rsidR="00FC7DCC">
        <w:rPr>
          <w:rFonts w:asciiTheme="minorHAnsi" w:hAnsiTheme="minorHAnsi" w:cstheme="minorHAnsi"/>
          <w:bCs/>
          <w:sz w:val="22"/>
          <w:szCs w:val="22"/>
          <w:lang w:val="fr-FR"/>
        </w:rPr>
        <w:t xml:space="preserve">approprié </w:t>
      </w:r>
      <w:r w:rsidRPr="00FA1139">
        <w:rPr>
          <w:rFonts w:asciiTheme="minorHAnsi" w:hAnsiTheme="minorHAnsi" w:cstheme="minorHAnsi"/>
          <w:bCs/>
          <w:sz w:val="22"/>
          <w:szCs w:val="22"/>
          <w:lang w:val="fr-FR"/>
        </w:rPr>
        <w:t xml:space="preserve">serait bénéfique, </w:t>
      </w:r>
      <w:r w:rsidR="00FC7DCC">
        <w:rPr>
          <w:rFonts w:asciiTheme="minorHAnsi" w:hAnsiTheme="minorHAnsi" w:cstheme="minorHAnsi"/>
          <w:bCs/>
          <w:sz w:val="22"/>
          <w:szCs w:val="22"/>
          <w:lang w:val="fr-FR"/>
        </w:rPr>
        <w:t>l’</w:t>
      </w:r>
      <w:r w:rsidRPr="00FA1139">
        <w:rPr>
          <w:rFonts w:asciiTheme="minorHAnsi" w:hAnsiTheme="minorHAnsi" w:cstheme="minorHAnsi"/>
          <w:bCs/>
          <w:sz w:val="22"/>
          <w:szCs w:val="22"/>
          <w:lang w:val="fr-FR"/>
        </w:rPr>
        <w:t>idéal</w:t>
      </w:r>
      <w:r w:rsidR="00FC7DCC">
        <w:rPr>
          <w:rFonts w:asciiTheme="minorHAnsi" w:hAnsiTheme="minorHAnsi" w:cstheme="minorHAnsi"/>
          <w:bCs/>
          <w:sz w:val="22"/>
          <w:szCs w:val="22"/>
          <w:lang w:val="fr-FR"/>
        </w:rPr>
        <w:t xml:space="preserve"> serait </w:t>
      </w:r>
      <w:r w:rsidR="00952C2E">
        <w:rPr>
          <w:rFonts w:asciiTheme="minorHAnsi" w:hAnsiTheme="minorHAnsi" w:cstheme="minorHAnsi"/>
          <w:bCs/>
          <w:sz w:val="22"/>
          <w:szCs w:val="22"/>
          <w:lang w:val="fr-FR"/>
        </w:rPr>
        <w:t xml:space="preserve">que le CCI ait </w:t>
      </w:r>
      <w:r w:rsidRPr="00FA1139">
        <w:rPr>
          <w:rFonts w:asciiTheme="minorHAnsi" w:hAnsiTheme="minorHAnsi" w:cstheme="minorHAnsi"/>
          <w:bCs/>
          <w:sz w:val="22"/>
          <w:szCs w:val="22"/>
          <w:lang w:val="fr-FR"/>
        </w:rPr>
        <w:t>au</w:t>
      </w:r>
      <w:r w:rsidR="00952C2E">
        <w:rPr>
          <w:rFonts w:asciiTheme="minorHAnsi" w:hAnsiTheme="minorHAnsi" w:cstheme="minorHAnsi"/>
          <w:bCs/>
          <w:sz w:val="22"/>
          <w:szCs w:val="22"/>
          <w:lang w:val="fr-FR"/>
        </w:rPr>
        <w:t xml:space="preserve"> </w:t>
      </w:r>
      <w:r w:rsidRPr="00FA1139">
        <w:rPr>
          <w:rFonts w:asciiTheme="minorHAnsi" w:hAnsiTheme="minorHAnsi" w:cstheme="minorHAnsi"/>
          <w:bCs/>
          <w:sz w:val="22"/>
          <w:szCs w:val="22"/>
          <w:lang w:val="fr-FR"/>
        </w:rPr>
        <w:t xml:space="preserve">moins une réunion en face à face, si le budget </w:t>
      </w:r>
      <w:r w:rsidR="0058722F">
        <w:rPr>
          <w:rFonts w:asciiTheme="minorHAnsi" w:hAnsiTheme="minorHAnsi" w:cstheme="minorHAnsi"/>
          <w:bCs/>
          <w:sz w:val="22"/>
          <w:szCs w:val="22"/>
          <w:lang w:val="fr-FR"/>
        </w:rPr>
        <w:t xml:space="preserve">et les délais </w:t>
      </w:r>
      <w:r w:rsidRPr="00FA1139">
        <w:rPr>
          <w:rFonts w:asciiTheme="minorHAnsi" w:hAnsiTheme="minorHAnsi" w:cstheme="minorHAnsi"/>
          <w:bCs/>
          <w:sz w:val="22"/>
          <w:szCs w:val="22"/>
          <w:lang w:val="fr-FR"/>
        </w:rPr>
        <w:t>le permet</w:t>
      </w:r>
      <w:r w:rsidR="0058722F">
        <w:rPr>
          <w:rFonts w:asciiTheme="minorHAnsi" w:hAnsiTheme="minorHAnsi" w:cstheme="minorHAnsi"/>
          <w:bCs/>
          <w:sz w:val="22"/>
          <w:szCs w:val="22"/>
          <w:lang w:val="fr-FR"/>
        </w:rPr>
        <w:t>tent</w:t>
      </w:r>
      <w:r w:rsidR="00384CC9" w:rsidRPr="005F4387">
        <w:rPr>
          <w:rFonts w:asciiTheme="minorHAnsi" w:hAnsiTheme="minorHAnsi" w:cstheme="minorHAnsi"/>
          <w:bCs/>
          <w:sz w:val="22"/>
          <w:szCs w:val="22"/>
          <w:lang w:val="fr-FR"/>
        </w:rPr>
        <w:t>.</w:t>
      </w:r>
    </w:p>
    <w:p w:rsidR="00952C2E" w:rsidRDefault="00952C2E" w:rsidP="00FA1139">
      <w:pPr>
        <w:pStyle w:val="ListParagraph"/>
        <w:numPr>
          <w:ilvl w:val="2"/>
          <w:numId w:val="35"/>
        </w:numPr>
        <w:ind w:left="720" w:hanging="385"/>
        <w:rPr>
          <w:rFonts w:asciiTheme="minorHAnsi" w:hAnsiTheme="minorHAnsi" w:cstheme="minorHAnsi"/>
          <w:bCs/>
          <w:sz w:val="22"/>
          <w:szCs w:val="22"/>
          <w:lang w:val="fr-FR"/>
        </w:rPr>
      </w:pPr>
      <w:r>
        <w:rPr>
          <w:rFonts w:asciiTheme="minorHAnsi" w:hAnsiTheme="minorHAnsi" w:cstheme="minorHAnsi"/>
          <w:bCs/>
          <w:sz w:val="22"/>
          <w:szCs w:val="22"/>
          <w:lang w:val="fr-FR"/>
        </w:rPr>
        <w:t xml:space="preserve">Les </w:t>
      </w:r>
      <w:r w:rsidRPr="00952C2E">
        <w:rPr>
          <w:rFonts w:asciiTheme="minorHAnsi" w:hAnsiTheme="minorHAnsi" w:cstheme="minorHAnsi"/>
          <w:bCs/>
          <w:sz w:val="22"/>
          <w:szCs w:val="22"/>
          <w:lang w:val="fr-FR"/>
        </w:rPr>
        <w:t>capacité</w:t>
      </w:r>
      <w:r>
        <w:rPr>
          <w:rFonts w:asciiTheme="minorHAnsi" w:hAnsiTheme="minorHAnsi" w:cstheme="minorHAnsi"/>
          <w:bCs/>
          <w:sz w:val="22"/>
          <w:szCs w:val="22"/>
          <w:lang w:val="fr-FR"/>
        </w:rPr>
        <w:t>s</w:t>
      </w:r>
      <w:r w:rsidRPr="00952C2E">
        <w:rPr>
          <w:rFonts w:asciiTheme="minorHAnsi" w:hAnsiTheme="minorHAnsi" w:cstheme="minorHAnsi"/>
          <w:bCs/>
          <w:sz w:val="22"/>
          <w:szCs w:val="22"/>
          <w:lang w:val="fr-FR"/>
        </w:rPr>
        <w:t xml:space="preserve"> linguistique</w:t>
      </w:r>
      <w:r>
        <w:rPr>
          <w:rFonts w:asciiTheme="minorHAnsi" w:hAnsiTheme="minorHAnsi" w:cstheme="minorHAnsi"/>
          <w:bCs/>
          <w:sz w:val="22"/>
          <w:szCs w:val="22"/>
          <w:lang w:val="fr-FR"/>
        </w:rPr>
        <w:t>s</w:t>
      </w:r>
      <w:r w:rsidRPr="00952C2E">
        <w:rPr>
          <w:rFonts w:asciiTheme="minorHAnsi" w:hAnsiTheme="minorHAnsi" w:cstheme="minorHAnsi"/>
          <w:bCs/>
          <w:sz w:val="22"/>
          <w:szCs w:val="22"/>
          <w:lang w:val="fr-FR"/>
        </w:rPr>
        <w:t xml:space="preserve"> du C</w:t>
      </w:r>
      <w:r>
        <w:rPr>
          <w:rFonts w:asciiTheme="minorHAnsi" w:hAnsiTheme="minorHAnsi" w:cstheme="minorHAnsi"/>
          <w:bCs/>
          <w:sz w:val="22"/>
          <w:szCs w:val="22"/>
          <w:lang w:val="fr-FR"/>
        </w:rPr>
        <w:t>C</w:t>
      </w:r>
      <w:r w:rsidRPr="00952C2E">
        <w:rPr>
          <w:rFonts w:asciiTheme="minorHAnsi" w:hAnsiTheme="minorHAnsi" w:cstheme="minorHAnsi"/>
          <w:bCs/>
          <w:sz w:val="22"/>
          <w:szCs w:val="22"/>
          <w:lang w:val="fr-FR"/>
        </w:rPr>
        <w:t>I pourrai</w:t>
      </w:r>
      <w:r>
        <w:rPr>
          <w:rFonts w:asciiTheme="minorHAnsi" w:hAnsiTheme="minorHAnsi" w:cstheme="minorHAnsi"/>
          <w:bCs/>
          <w:sz w:val="22"/>
          <w:szCs w:val="22"/>
          <w:lang w:val="fr-FR"/>
        </w:rPr>
        <w:t>en</w:t>
      </w:r>
      <w:r w:rsidRPr="00952C2E">
        <w:rPr>
          <w:rFonts w:asciiTheme="minorHAnsi" w:hAnsiTheme="minorHAnsi" w:cstheme="minorHAnsi"/>
          <w:bCs/>
          <w:sz w:val="22"/>
          <w:szCs w:val="22"/>
          <w:lang w:val="fr-FR"/>
        </w:rPr>
        <w:t xml:space="preserve">t être </w:t>
      </w:r>
      <w:r>
        <w:rPr>
          <w:rFonts w:asciiTheme="minorHAnsi" w:hAnsiTheme="minorHAnsi" w:cstheme="minorHAnsi"/>
          <w:bCs/>
          <w:sz w:val="22"/>
          <w:szCs w:val="22"/>
          <w:lang w:val="fr-FR"/>
        </w:rPr>
        <w:t>renforcées</w:t>
      </w:r>
      <w:r w:rsidRPr="00952C2E">
        <w:rPr>
          <w:rFonts w:asciiTheme="minorHAnsi" w:hAnsiTheme="minorHAnsi" w:cstheme="minorHAnsi"/>
          <w:bCs/>
          <w:sz w:val="22"/>
          <w:szCs w:val="22"/>
          <w:lang w:val="fr-FR"/>
        </w:rPr>
        <w:t xml:space="preserve"> pour tenir compte des pays </w:t>
      </w:r>
      <w:r>
        <w:rPr>
          <w:rFonts w:asciiTheme="minorHAnsi" w:hAnsiTheme="minorHAnsi" w:cstheme="minorHAnsi"/>
          <w:bCs/>
          <w:sz w:val="22"/>
          <w:szCs w:val="22"/>
          <w:lang w:val="fr-FR"/>
        </w:rPr>
        <w:t xml:space="preserve">qui </w:t>
      </w:r>
      <w:r w:rsidRPr="00952C2E">
        <w:rPr>
          <w:rFonts w:asciiTheme="minorHAnsi" w:hAnsiTheme="minorHAnsi" w:cstheme="minorHAnsi"/>
          <w:bCs/>
          <w:sz w:val="22"/>
          <w:szCs w:val="22"/>
          <w:lang w:val="fr-FR"/>
        </w:rPr>
        <w:t>soum</w:t>
      </w:r>
      <w:r>
        <w:rPr>
          <w:rFonts w:asciiTheme="minorHAnsi" w:hAnsiTheme="minorHAnsi" w:cstheme="minorHAnsi"/>
          <w:bCs/>
          <w:sz w:val="22"/>
          <w:szCs w:val="22"/>
          <w:lang w:val="fr-FR"/>
        </w:rPr>
        <w:t>ettent des candidatures ;</w:t>
      </w:r>
    </w:p>
    <w:p w:rsidR="00384CC9" w:rsidRPr="00952C2E" w:rsidRDefault="00A51DD5" w:rsidP="00395213">
      <w:pPr>
        <w:pStyle w:val="ListParagraph"/>
        <w:numPr>
          <w:ilvl w:val="2"/>
          <w:numId w:val="35"/>
        </w:numPr>
        <w:ind w:left="720" w:hanging="385"/>
        <w:rPr>
          <w:rFonts w:asciiTheme="minorHAnsi" w:hAnsiTheme="minorHAnsi" w:cstheme="minorHAnsi"/>
          <w:bCs/>
          <w:sz w:val="22"/>
          <w:szCs w:val="22"/>
          <w:lang w:val="fr-FR"/>
        </w:rPr>
      </w:pPr>
      <w:r w:rsidRPr="0058722F">
        <w:rPr>
          <w:rFonts w:asciiTheme="minorHAnsi" w:hAnsiTheme="minorHAnsi" w:cstheme="minorHAnsi"/>
          <w:bCs/>
          <w:sz w:val="22"/>
          <w:szCs w:val="22"/>
          <w:lang w:val="fr-FR"/>
        </w:rPr>
        <w:t xml:space="preserve">le </w:t>
      </w:r>
      <w:r w:rsidRPr="0058722F">
        <w:rPr>
          <w:rFonts w:asciiTheme="minorHAnsi" w:hAnsiTheme="minorHAnsi" w:cstheme="minorHAnsi"/>
          <w:bCs/>
          <w:color w:val="000000"/>
          <w:sz w:val="22"/>
          <w:szCs w:val="22"/>
          <w:lang w:val="fr-FR"/>
        </w:rPr>
        <w:t>CRR-EA a appuyé le processus d'ac</w:t>
      </w:r>
      <w:r w:rsidR="00395213" w:rsidRPr="0058722F">
        <w:rPr>
          <w:rFonts w:asciiTheme="minorHAnsi" w:hAnsiTheme="minorHAnsi" w:cstheme="minorHAnsi"/>
          <w:bCs/>
          <w:color w:val="000000"/>
          <w:sz w:val="22"/>
          <w:szCs w:val="22"/>
          <w:lang w:val="fr-FR"/>
        </w:rPr>
        <w:t xml:space="preserve">quisition du label </w:t>
      </w:r>
      <w:r w:rsidRPr="0058722F">
        <w:rPr>
          <w:rFonts w:asciiTheme="minorHAnsi" w:hAnsiTheme="minorHAnsi" w:cstheme="minorHAnsi"/>
          <w:bCs/>
          <w:color w:val="000000"/>
          <w:sz w:val="22"/>
          <w:szCs w:val="22"/>
          <w:lang w:val="fr-FR"/>
        </w:rPr>
        <w:t xml:space="preserve">à titre gracieux. Un tel rôle à l'avenir devrait être officialisé et budgétisé, et </w:t>
      </w:r>
      <w:r w:rsidR="00395213" w:rsidRPr="0058722F">
        <w:rPr>
          <w:rFonts w:asciiTheme="minorHAnsi" w:hAnsiTheme="minorHAnsi" w:cstheme="minorHAnsi"/>
          <w:bCs/>
          <w:color w:val="000000"/>
          <w:sz w:val="22"/>
          <w:szCs w:val="22"/>
          <w:lang w:val="fr-FR"/>
        </w:rPr>
        <w:t>l</w:t>
      </w:r>
      <w:r w:rsidRPr="0058722F">
        <w:rPr>
          <w:rFonts w:asciiTheme="minorHAnsi" w:hAnsiTheme="minorHAnsi" w:cstheme="minorHAnsi"/>
          <w:bCs/>
          <w:color w:val="000000"/>
          <w:sz w:val="22"/>
          <w:szCs w:val="22"/>
          <w:lang w:val="fr-FR"/>
        </w:rPr>
        <w:t>es processus officiels de gestion des conflits d'intérêts potentiels devraient être documentés</w:t>
      </w:r>
      <w:r w:rsidRPr="00A51DD5">
        <w:rPr>
          <w:rFonts w:cstheme="minorHAnsi"/>
          <w:bCs/>
          <w:color w:val="000000"/>
          <w:lang w:val="fr-FR"/>
        </w:rPr>
        <w:t>.</w:t>
      </w:r>
    </w:p>
    <w:p w:rsidR="008666EE" w:rsidRDefault="008666EE" w:rsidP="00522C0F">
      <w:pPr>
        <w:spacing w:after="0" w:line="240" w:lineRule="auto"/>
        <w:rPr>
          <w:rFonts w:eastAsia="Times New Roman"/>
          <w:b/>
          <w:bCs/>
          <w:lang w:val="fr-FR" w:eastAsia="en-GB"/>
        </w:rPr>
      </w:pPr>
    </w:p>
    <w:p w:rsidR="006B42D0" w:rsidRPr="005F4387" w:rsidRDefault="00395213" w:rsidP="00522C0F">
      <w:pPr>
        <w:spacing w:after="0" w:line="240" w:lineRule="auto"/>
        <w:rPr>
          <w:rFonts w:eastAsia="Times New Roman"/>
          <w:b/>
          <w:bCs/>
          <w:lang w:val="fr-FR" w:eastAsia="en-GB"/>
        </w:rPr>
      </w:pPr>
      <w:r w:rsidRPr="00395213">
        <w:rPr>
          <w:rFonts w:eastAsia="Times New Roman"/>
          <w:b/>
          <w:bCs/>
          <w:lang w:val="fr-FR" w:eastAsia="en-GB"/>
        </w:rPr>
        <w:t>Orientations proposées pour le processus d'</w:t>
      </w:r>
      <w:r w:rsidR="00814360">
        <w:rPr>
          <w:rFonts w:eastAsia="Times New Roman"/>
          <w:b/>
          <w:bCs/>
          <w:lang w:val="fr-FR" w:eastAsia="en-GB"/>
        </w:rPr>
        <w:t xml:space="preserve">acquisition du label </w:t>
      </w:r>
      <w:r w:rsidRPr="00395213">
        <w:rPr>
          <w:rFonts w:eastAsia="Times New Roman"/>
          <w:b/>
          <w:bCs/>
          <w:lang w:val="fr-FR" w:eastAsia="en-GB"/>
        </w:rPr>
        <w:t>pour la période triennale 2019-2021</w:t>
      </w:r>
    </w:p>
    <w:p w:rsidR="006B42D0" w:rsidRPr="005F4387" w:rsidRDefault="006B42D0" w:rsidP="00522C0F">
      <w:pPr>
        <w:tabs>
          <w:tab w:val="left" w:pos="1403"/>
        </w:tabs>
        <w:spacing w:after="0" w:line="240" w:lineRule="auto"/>
        <w:contextualSpacing/>
        <w:rPr>
          <w:rStyle w:val="tlid-translation"/>
          <w:rFonts w:cstheme="minorHAnsi"/>
          <w:lang w:val="fr-FR"/>
        </w:rPr>
      </w:pPr>
    </w:p>
    <w:p w:rsidR="00FA57F5" w:rsidRPr="005F4387" w:rsidRDefault="00296879" w:rsidP="00F6503A">
      <w:pPr>
        <w:autoSpaceDE w:val="0"/>
        <w:autoSpaceDN w:val="0"/>
        <w:adjustRightInd w:val="0"/>
        <w:spacing w:after="0" w:line="240" w:lineRule="auto"/>
        <w:ind w:left="425" w:hanging="425"/>
        <w:rPr>
          <w:rFonts w:cstheme="minorHAnsi"/>
          <w:iCs/>
          <w:lang w:val="fr-FR"/>
        </w:rPr>
      </w:pPr>
      <w:r w:rsidRPr="005F4387">
        <w:rPr>
          <w:rStyle w:val="tlid-translation"/>
          <w:rFonts w:cstheme="minorHAnsi"/>
          <w:lang w:val="fr-FR"/>
        </w:rPr>
        <w:t>17</w:t>
      </w:r>
      <w:r w:rsidR="00BD77FE" w:rsidRPr="005F4387">
        <w:rPr>
          <w:bCs/>
          <w:color w:val="000000"/>
          <w:lang w:val="fr-FR"/>
        </w:rPr>
        <w:t>.</w:t>
      </w:r>
      <w:r w:rsidR="00BD77FE" w:rsidRPr="005F4387">
        <w:rPr>
          <w:bCs/>
          <w:color w:val="000000"/>
          <w:lang w:val="fr-FR"/>
        </w:rPr>
        <w:tab/>
      </w:r>
      <w:r w:rsidR="00814360" w:rsidRPr="00814360">
        <w:rPr>
          <w:bCs/>
          <w:color w:val="000000"/>
          <w:lang w:val="fr-FR"/>
        </w:rPr>
        <w:t xml:space="preserve">Le Secrétariat demande </w:t>
      </w:r>
      <w:r w:rsidR="00CD1A67">
        <w:rPr>
          <w:bCs/>
          <w:color w:val="000000"/>
          <w:lang w:val="fr-FR"/>
        </w:rPr>
        <w:t xml:space="preserve">au </w:t>
      </w:r>
      <w:r w:rsidR="00814360" w:rsidRPr="00814360">
        <w:rPr>
          <w:bCs/>
          <w:color w:val="000000"/>
          <w:lang w:val="fr-FR"/>
        </w:rPr>
        <w:t xml:space="preserve">Comité permanent </w:t>
      </w:r>
      <w:r w:rsidR="00CD1A67">
        <w:rPr>
          <w:bCs/>
          <w:color w:val="000000"/>
          <w:lang w:val="fr-FR"/>
        </w:rPr>
        <w:t xml:space="preserve">de </w:t>
      </w:r>
      <w:r w:rsidR="00CD1A67" w:rsidRPr="00814360">
        <w:rPr>
          <w:bCs/>
          <w:color w:val="000000"/>
          <w:lang w:val="fr-FR"/>
        </w:rPr>
        <w:t>fourni</w:t>
      </w:r>
      <w:r w:rsidR="00CD1A67">
        <w:rPr>
          <w:bCs/>
          <w:color w:val="000000"/>
          <w:lang w:val="fr-FR"/>
        </w:rPr>
        <w:t>r</w:t>
      </w:r>
      <w:r w:rsidR="00CD1A67" w:rsidRPr="00814360">
        <w:rPr>
          <w:bCs/>
          <w:color w:val="000000"/>
          <w:lang w:val="fr-FR"/>
        </w:rPr>
        <w:t xml:space="preserve"> des orientations </w:t>
      </w:r>
      <w:r w:rsidR="00CD1A67">
        <w:rPr>
          <w:bCs/>
          <w:color w:val="000000"/>
          <w:lang w:val="fr-FR"/>
        </w:rPr>
        <w:t xml:space="preserve">lors de la </w:t>
      </w:r>
      <w:r w:rsidR="00814360" w:rsidRPr="00814360">
        <w:rPr>
          <w:bCs/>
          <w:color w:val="000000"/>
          <w:lang w:val="fr-FR"/>
        </w:rPr>
        <w:t>57</w:t>
      </w:r>
      <w:r w:rsidR="00CD1A67" w:rsidRPr="00CD1A67">
        <w:rPr>
          <w:bCs/>
          <w:color w:val="000000"/>
          <w:vertAlign w:val="superscript"/>
          <w:lang w:val="fr-FR"/>
        </w:rPr>
        <w:t>e</w:t>
      </w:r>
      <w:r w:rsidR="00CD1A67">
        <w:rPr>
          <w:bCs/>
          <w:color w:val="000000"/>
          <w:lang w:val="fr-FR"/>
        </w:rPr>
        <w:t xml:space="preserve"> Réunion du Comité perman</w:t>
      </w:r>
      <w:r w:rsidR="0058722F">
        <w:rPr>
          <w:bCs/>
          <w:color w:val="000000"/>
          <w:lang w:val="fr-FR"/>
        </w:rPr>
        <w:t>e</w:t>
      </w:r>
      <w:r w:rsidR="00CD1A67">
        <w:rPr>
          <w:bCs/>
          <w:color w:val="000000"/>
          <w:lang w:val="fr-FR"/>
        </w:rPr>
        <w:t xml:space="preserve">nt dans </w:t>
      </w:r>
      <w:r w:rsidR="00814360" w:rsidRPr="00814360">
        <w:rPr>
          <w:bCs/>
          <w:color w:val="000000"/>
          <w:lang w:val="fr-FR"/>
        </w:rPr>
        <w:t xml:space="preserve">les domaines </w:t>
      </w:r>
      <w:r w:rsidR="00CD1A67">
        <w:rPr>
          <w:bCs/>
          <w:color w:val="000000"/>
          <w:lang w:val="fr-FR"/>
        </w:rPr>
        <w:t xml:space="preserve">énoncés ci-dessous touchant au </w:t>
      </w:r>
      <w:r w:rsidR="00814360" w:rsidRPr="00814360">
        <w:rPr>
          <w:bCs/>
          <w:color w:val="000000"/>
          <w:lang w:val="fr-FR"/>
        </w:rPr>
        <w:t xml:space="preserve">fonctionnement du </w:t>
      </w:r>
      <w:r w:rsidR="00CD1A67">
        <w:rPr>
          <w:bCs/>
          <w:color w:val="000000"/>
          <w:lang w:val="fr-FR"/>
        </w:rPr>
        <w:t xml:space="preserve">programme </w:t>
      </w:r>
      <w:r w:rsidR="00814360" w:rsidRPr="00814360">
        <w:rPr>
          <w:bCs/>
          <w:color w:val="000000"/>
          <w:lang w:val="fr-FR"/>
        </w:rPr>
        <w:t xml:space="preserve">pendant la </w:t>
      </w:r>
      <w:r w:rsidR="0058722F">
        <w:rPr>
          <w:bCs/>
          <w:color w:val="000000"/>
          <w:lang w:val="fr-FR"/>
        </w:rPr>
        <w:t xml:space="preserve">présente </w:t>
      </w:r>
      <w:r w:rsidR="00814360" w:rsidRPr="00814360">
        <w:rPr>
          <w:bCs/>
          <w:color w:val="000000"/>
          <w:lang w:val="fr-FR"/>
        </w:rPr>
        <w:t>période triennale</w:t>
      </w:r>
      <w:r w:rsidR="0058722F">
        <w:rPr>
          <w:bCs/>
          <w:color w:val="000000"/>
          <w:lang w:val="fr-FR"/>
        </w:rPr>
        <w:t>,</w:t>
      </w:r>
      <w:r w:rsidR="00814360" w:rsidRPr="00814360">
        <w:rPr>
          <w:bCs/>
          <w:color w:val="000000"/>
          <w:lang w:val="fr-FR"/>
        </w:rPr>
        <w:t xml:space="preserve"> compte </w:t>
      </w:r>
      <w:r w:rsidR="00CD1A67">
        <w:rPr>
          <w:bCs/>
          <w:color w:val="000000"/>
          <w:lang w:val="fr-FR"/>
        </w:rPr>
        <w:t xml:space="preserve">tenu </w:t>
      </w:r>
      <w:r w:rsidR="00814360" w:rsidRPr="00814360">
        <w:rPr>
          <w:bCs/>
          <w:color w:val="000000"/>
          <w:lang w:val="fr-FR"/>
        </w:rPr>
        <w:t xml:space="preserve">des </w:t>
      </w:r>
      <w:r w:rsidR="00CD1A67">
        <w:rPr>
          <w:bCs/>
          <w:color w:val="000000"/>
          <w:lang w:val="fr-FR"/>
        </w:rPr>
        <w:t>problèmes</w:t>
      </w:r>
      <w:r w:rsidR="00814360" w:rsidRPr="00814360">
        <w:rPr>
          <w:bCs/>
          <w:color w:val="000000"/>
          <w:lang w:val="fr-FR"/>
        </w:rPr>
        <w:t xml:space="preserve"> identifiés ci-dessus</w:t>
      </w:r>
      <w:r w:rsidR="00F6503A" w:rsidRPr="005F4387">
        <w:rPr>
          <w:bCs/>
          <w:color w:val="000000"/>
          <w:lang w:val="fr-FR"/>
        </w:rPr>
        <w:t>.</w:t>
      </w:r>
    </w:p>
    <w:p w:rsidR="00AB54DD" w:rsidRPr="005F4387" w:rsidRDefault="00AB54DD" w:rsidP="00522C0F">
      <w:pPr>
        <w:pStyle w:val="ListParagraph"/>
        <w:tabs>
          <w:tab w:val="left" w:pos="1403"/>
        </w:tabs>
        <w:ind w:left="0" w:firstLine="0"/>
        <w:rPr>
          <w:rStyle w:val="tlid-translation"/>
          <w:rFonts w:asciiTheme="minorHAnsi" w:hAnsiTheme="minorHAnsi" w:cstheme="minorHAnsi"/>
          <w:sz w:val="22"/>
          <w:szCs w:val="22"/>
          <w:lang w:val="fr-FR"/>
        </w:rPr>
      </w:pPr>
    </w:p>
    <w:p w:rsidR="00AB54DD" w:rsidRDefault="00CD1A67" w:rsidP="008666EE">
      <w:pPr>
        <w:pStyle w:val="ListParagraph"/>
        <w:keepNext/>
        <w:tabs>
          <w:tab w:val="left" w:pos="1403"/>
        </w:tabs>
        <w:ind w:left="0" w:firstLine="0"/>
        <w:rPr>
          <w:rStyle w:val="tlid-translation"/>
          <w:rFonts w:asciiTheme="minorHAnsi" w:hAnsiTheme="minorHAnsi" w:cstheme="minorHAnsi"/>
          <w:sz w:val="22"/>
          <w:szCs w:val="22"/>
          <w:u w:val="single"/>
          <w:lang w:val="fr-FR"/>
        </w:rPr>
      </w:pPr>
      <w:r w:rsidRPr="00CD1A67">
        <w:rPr>
          <w:rStyle w:val="tlid-translation"/>
          <w:rFonts w:asciiTheme="minorHAnsi" w:hAnsiTheme="minorHAnsi" w:cstheme="minorHAnsi"/>
          <w:sz w:val="22"/>
          <w:szCs w:val="22"/>
          <w:u w:val="single"/>
          <w:lang w:val="fr-FR"/>
        </w:rPr>
        <w:lastRenderedPageBreak/>
        <w:t>Composition du Comité consultatif indépendant</w:t>
      </w:r>
    </w:p>
    <w:p w:rsidR="008666EE" w:rsidRPr="005F4387" w:rsidRDefault="008666EE" w:rsidP="008666EE">
      <w:pPr>
        <w:pStyle w:val="ListParagraph"/>
        <w:keepNext/>
        <w:tabs>
          <w:tab w:val="left" w:pos="1403"/>
        </w:tabs>
        <w:ind w:left="0" w:firstLine="0"/>
        <w:rPr>
          <w:rStyle w:val="tlid-translation"/>
          <w:rFonts w:asciiTheme="minorHAnsi" w:hAnsiTheme="minorHAnsi" w:cstheme="minorHAnsi"/>
          <w:sz w:val="22"/>
          <w:szCs w:val="22"/>
          <w:u w:val="single"/>
          <w:lang w:val="fr-FR"/>
        </w:rPr>
      </w:pPr>
    </w:p>
    <w:p w:rsidR="00AB54DD" w:rsidRPr="00AE411B" w:rsidRDefault="00296879" w:rsidP="00AE411B">
      <w:pPr>
        <w:autoSpaceDE w:val="0"/>
        <w:autoSpaceDN w:val="0"/>
        <w:adjustRightInd w:val="0"/>
        <w:spacing w:after="0" w:line="240" w:lineRule="auto"/>
        <w:ind w:left="425" w:hanging="425"/>
        <w:rPr>
          <w:bCs/>
          <w:color w:val="000000"/>
          <w:lang w:val="fr-FR"/>
        </w:rPr>
      </w:pPr>
      <w:r w:rsidRPr="005F4387">
        <w:rPr>
          <w:bCs/>
          <w:color w:val="000000"/>
          <w:lang w:val="fr-FR"/>
        </w:rPr>
        <w:t>18</w:t>
      </w:r>
      <w:r w:rsidR="00E9239E" w:rsidRPr="005F4387">
        <w:rPr>
          <w:bCs/>
          <w:color w:val="000000"/>
          <w:lang w:val="fr-FR"/>
        </w:rPr>
        <w:t>.</w:t>
      </w:r>
      <w:r w:rsidR="00E9239E" w:rsidRPr="005F4387">
        <w:rPr>
          <w:bCs/>
          <w:color w:val="000000"/>
          <w:lang w:val="fr-FR"/>
        </w:rPr>
        <w:tab/>
      </w:r>
      <w:r w:rsidR="00CD1A67" w:rsidRPr="00CD1A67">
        <w:rPr>
          <w:bCs/>
          <w:color w:val="000000"/>
          <w:lang w:val="fr-FR"/>
        </w:rPr>
        <w:t>Le Secrétariat propose que le Comité permanent examine et approuve la composition du CCI, en encourageant les six régions Ramsar à désigner un représentant au CCI conformément à la composition proposée dans la Résolution XII.10 et modifiée par la Décision SC53-14 comme suit</w:t>
      </w:r>
      <w:r w:rsidR="00CD1A67">
        <w:rPr>
          <w:bCs/>
          <w:color w:val="000000"/>
          <w:lang w:val="fr-FR"/>
        </w:rPr>
        <w:t> :</w:t>
      </w:r>
      <w:r w:rsidR="00CD1A67" w:rsidRPr="00CD1A67">
        <w:rPr>
          <w:bCs/>
          <w:color w:val="000000"/>
          <w:lang w:val="fr-FR"/>
        </w:rPr>
        <w:t xml:space="preserve"> </w:t>
      </w:r>
    </w:p>
    <w:p w:rsidR="00AE411B" w:rsidRDefault="00AE411B" w:rsidP="00E9239E">
      <w:pPr>
        <w:pStyle w:val="ListParagraph"/>
        <w:numPr>
          <w:ilvl w:val="0"/>
          <w:numId w:val="33"/>
        </w:numPr>
        <w:ind w:left="850" w:hanging="425"/>
        <w:rPr>
          <w:rFonts w:asciiTheme="minorHAnsi" w:hAnsiTheme="minorHAnsi" w:cstheme="minorHAnsi"/>
          <w:iCs/>
          <w:sz w:val="22"/>
          <w:szCs w:val="22"/>
          <w:lang w:val="fr-FR"/>
        </w:rPr>
      </w:pPr>
      <w:r w:rsidRPr="00AE411B">
        <w:rPr>
          <w:rFonts w:asciiTheme="minorHAnsi" w:hAnsiTheme="minorHAnsi" w:cstheme="minorHAnsi"/>
          <w:iCs/>
          <w:sz w:val="22"/>
          <w:szCs w:val="22"/>
          <w:lang w:val="fr-FR"/>
        </w:rPr>
        <w:t>Un représentant du Programme des Nations Unies pour les établissements humains (ONU-Habitat</w:t>
      </w:r>
      <w:r>
        <w:rPr>
          <w:rFonts w:asciiTheme="minorHAnsi" w:hAnsiTheme="minorHAnsi" w:cstheme="minorHAnsi"/>
          <w:iCs/>
          <w:sz w:val="22"/>
          <w:szCs w:val="22"/>
          <w:lang w:val="fr-FR"/>
        </w:rPr>
        <w:t> ;</w:t>
      </w:r>
    </w:p>
    <w:p w:rsidR="00AE411B" w:rsidRPr="00AE411B" w:rsidRDefault="00AE411B" w:rsidP="00AE411B">
      <w:pPr>
        <w:pStyle w:val="ListParagraph"/>
        <w:numPr>
          <w:ilvl w:val="0"/>
          <w:numId w:val="33"/>
        </w:numPr>
        <w:ind w:left="850" w:hanging="425"/>
        <w:rPr>
          <w:rFonts w:asciiTheme="minorHAnsi" w:hAnsiTheme="minorHAnsi" w:cstheme="minorHAnsi"/>
          <w:iCs/>
          <w:sz w:val="22"/>
          <w:szCs w:val="22"/>
          <w:lang w:val="fr-FR"/>
        </w:rPr>
      </w:pPr>
      <w:r w:rsidRPr="00AE411B">
        <w:rPr>
          <w:rFonts w:asciiTheme="minorHAnsi" w:hAnsiTheme="minorHAnsi" w:cstheme="minorHAnsi"/>
          <w:iCs/>
          <w:sz w:val="22"/>
          <w:szCs w:val="22"/>
          <w:lang w:val="fr-FR"/>
        </w:rPr>
        <w:t>Un représentant des organisations internationales partenaires de la Convention ;</w:t>
      </w:r>
    </w:p>
    <w:p w:rsidR="00AE411B" w:rsidRPr="00AE411B" w:rsidRDefault="00AE411B" w:rsidP="00AE411B">
      <w:pPr>
        <w:pStyle w:val="ListParagraph"/>
        <w:numPr>
          <w:ilvl w:val="0"/>
          <w:numId w:val="33"/>
        </w:numPr>
        <w:ind w:left="850" w:hanging="425"/>
        <w:rPr>
          <w:rFonts w:asciiTheme="minorHAnsi" w:hAnsiTheme="minorHAnsi" w:cstheme="minorHAnsi"/>
          <w:iCs/>
          <w:sz w:val="22"/>
          <w:szCs w:val="22"/>
          <w:lang w:val="fr-FR"/>
        </w:rPr>
      </w:pPr>
      <w:r w:rsidRPr="00AE411B">
        <w:rPr>
          <w:rFonts w:asciiTheme="minorHAnsi" w:hAnsiTheme="minorHAnsi" w:cstheme="minorHAnsi"/>
          <w:iCs/>
          <w:sz w:val="22"/>
          <w:szCs w:val="22"/>
          <w:lang w:val="fr-FR"/>
        </w:rPr>
        <w:t>Un membre du Comité permanent représentant chacune des six régions Ramsar, choisi par les régions ;</w:t>
      </w:r>
    </w:p>
    <w:p w:rsidR="00AE411B" w:rsidRDefault="00AE411B" w:rsidP="00AE411B">
      <w:pPr>
        <w:pStyle w:val="ListParagraph"/>
        <w:numPr>
          <w:ilvl w:val="0"/>
          <w:numId w:val="33"/>
        </w:numPr>
        <w:ind w:left="850" w:hanging="425"/>
        <w:rPr>
          <w:rFonts w:asciiTheme="minorHAnsi" w:hAnsiTheme="minorHAnsi" w:cstheme="minorHAnsi"/>
          <w:iCs/>
          <w:sz w:val="22"/>
          <w:szCs w:val="22"/>
          <w:lang w:val="fr-FR"/>
        </w:rPr>
      </w:pPr>
      <w:r w:rsidRPr="00AE411B">
        <w:rPr>
          <w:rFonts w:asciiTheme="minorHAnsi" w:hAnsiTheme="minorHAnsi" w:cstheme="minorHAnsi"/>
          <w:iCs/>
          <w:sz w:val="22"/>
          <w:szCs w:val="22"/>
          <w:lang w:val="fr-FR"/>
        </w:rPr>
        <w:t>Un représentant du GEST ;</w:t>
      </w:r>
    </w:p>
    <w:p w:rsidR="00AE411B" w:rsidRPr="0058722F" w:rsidRDefault="00AE411B" w:rsidP="00AE411B">
      <w:pPr>
        <w:pStyle w:val="ListParagraph"/>
        <w:numPr>
          <w:ilvl w:val="0"/>
          <w:numId w:val="33"/>
        </w:numPr>
        <w:ind w:left="850" w:hanging="425"/>
        <w:rPr>
          <w:rFonts w:asciiTheme="minorHAnsi" w:hAnsiTheme="minorHAnsi" w:cstheme="minorHAnsi"/>
          <w:iCs/>
          <w:sz w:val="22"/>
          <w:szCs w:val="22"/>
          <w:lang w:val="fr-FR"/>
        </w:rPr>
      </w:pPr>
      <w:r w:rsidRPr="0058722F">
        <w:rPr>
          <w:rFonts w:asciiTheme="minorHAnsi" w:hAnsiTheme="minorHAnsi" w:cstheme="minorHAnsi"/>
          <w:iCs/>
          <w:sz w:val="22"/>
          <w:szCs w:val="22"/>
          <w:lang w:val="fr-FR"/>
        </w:rPr>
        <w:t>Un représentant du Groupe de surveillance des activités de communication, d’éducation, de participation et de sensibilisation (CESP) de la Convention ;</w:t>
      </w:r>
    </w:p>
    <w:p w:rsidR="00AE411B" w:rsidRPr="0058722F" w:rsidRDefault="00AE411B" w:rsidP="00AE411B">
      <w:pPr>
        <w:pStyle w:val="ListParagraph"/>
        <w:numPr>
          <w:ilvl w:val="0"/>
          <w:numId w:val="33"/>
        </w:numPr>
        <w:ind w:left="850" w:hanging="425"/>
        <w:rPr>
          <w:rFonts w:asciiTheme="minorHAnsi" w:hAnsiTheme="minorHAnsi" w:cstheme="minorHAnsi"/>
          <w:iCs/>
          <w:sz w:val="22"/>
          <w:szCs w:val="22"/>
          <w:lang w:val="fr-FR"/>
        </w:rPr>
      </w:pPr>
      <w:r w:rsidRPr="0058722F">
        <w:rPr>
          <w:rFonts w:asciiTheme="minorHAnsi" w:hAnsiTheme="minorHAnsi" w:cstheme="minorHAnsi"/>
          <w:iCs/>
          <w:sz w:val="22"/>
          <w:szCs w:val="22"/>
          <w:lang w:val="fr-FR"/>
        </w:rPr>
        <w:t xml:space="preserve">Les coordonnateurs de toutes les </w:t>
      </w:r>
      <w:r w:rsidR="0058722F" w:rsidRPr="0058722F">
        <w:rPr>
          <w:rFonts w:asciiTheme="minorHAnsi" w:hAnsiTheme="minorHAnsi" w:cstheme="minorHAnsi"/>
          <w:iCs/>
          <w:sz w:val="22"/>
          <w:szCs w:val="22"/>
          <w:lang w:val="fr-FR"/>
        </w:rPr>
        <w:t>I</w:t>
      </w:r>
      <w:r w:rsidRPr="0058722F">
        <w:rPr>
          <w:rFonts w:asciiTheme="minorHAnsi" w:hAnsiTheme="minorHAnsi" w:cstheme="minorHAnsi"/>
          <w:iCs/>
          <w:sz w:val="22"/>
          <w:szCs w:val="22"/>
          <w:lang w:val="fr-FR"/>
        </w:rPr>
        <w:t>nitiatives régionales Ramsar concernée ; et</w:t>
      </w:r>
    </w:p>
    <w:p w:rsidR="00AE411B" w:rsidRPr="00AE411B" w:rsidRDefault="00AE411B" w:rsidP="00AE411B">
      <w:pPr>
        <w:pStyle w:val="ListParagraph"/>
        <w:numPr>
          <w:ilvl w:val="0"/>
          <w:numId w:val="33"/>
        </w:numPr>
        <w:ind w:left="850" w:hanging="425"/>
        <w:rPr>
          <w:rFonts w:asciiTheme="minorHAnsi" w:hAnsiTheme="minorHAnsi" w:cstheme="minorHAnsi"/>
          <w:iCs/>
          <w:sz w:val="22"/>
          <w:szCs w:val="22"/>
          <w:lang w:val="fr-FR"/>
        </w:rPr>
      </w:pPr>
      <w:r w:rsidRPr="0058722F">
        <w:rPr>
          <w:rFonts w:asciiTheme="minorHAnsi" w:hAnsiTheme="minorHAnsi" w:cstheme="minorHAnsi"/>
          <w:iCs/>
          <w:sz w:val="22"/>
          <w:szCs w:val="22"/>
          <w:lang w:val="fr-FR"/>
        </w:rPr>
        <w:t>Un représentant de la Secrétaire générale. (La Décision SC53-14 confirme que la participation de la Secrétaire générale doit être symbolique et que le Secrétariat doit jouer un rôle minimal.)</w:t>
      </w:r>
    </w:p>
    <w:p w:rsidR="00BD77FE" w:rsidRPr="005F4387" w:rsidRDefault="00BD77FE" w:rsidP="00211A78">
      <w:pPr>
        <w:autoSpaceDE w:val="0"/>
        <w:autoSpaceDN w:val="0"/>
        <w:adjustRightInd w:val="0"/>
        <w:spacing w:after="0" w:line="240" w:lineRule="auto"/>
        <w:ind w:left="425" w:hanging="425"/>
        <w:rPr>
          <w:bCs/>
          <w:color w:val="000000"/>
          <w:lang w:val="fr-FR"/>
        </w:rPr>
      </w:pPr>
    </w:p>
    <w:p w:rsidR="004B79A0" w:rsidRPr="005F4387" w:rsidRDefault="004B79A0" w:rsidP="004B79A0">
      <w:pPr>
        <w:autoSpaceDE w:val="0"/>
        <w:autoSpaceDN w:val="0"/>
        <w:adjustRightInd w:val="0"/>
        <w:spacing w:after="0" w:line="240" w:lineRule="auto"/>
        <w:ind w:left="425" w:hanging="425"/>
        <w:rPr>
          <w:bCs/>
          <w:color w:val="000000"/>
          <w:u w:val="single"/>
          <w:lang w:val="fr-FR"/>
        </w:rPr>
      </w:pPr>
      <w:r w:rsidRPr="005F4387">
        <w:rPr>
          <w:bCs/>
          <w:color w:val="000000"/>
          <w:u w:val="single"/>
          <w:lang w:val="fr-FR"/>
        </w:rPr>
        <w:t>R</w:t>
      </w:r>
      <w:r w:rsidR="007D5C95">
        <w:rPr>
          <w:bCs/>
          <w:color w:val="000000"/>
          <w:u w:val="single"/>
          <w:lang w:val="fr-FR"/>
        </w:rPr>
        <w:t>ô</w:t>
      </w:r>
      <w:r w:rsidRPr="005F4387">
        <w:rPr>
          <w:bCs/>
          <w:color w:val="000000"/>
          <w:u w:val="single"/>
          <w:lang w:val="fr-FR"/>
        </w:rPr>
        <w:t xml:space="preserve">le </w:t>
      </w:r>
      <w:r w:rsidR="007D5C95">
        <w:rPr>
          <w:bCs/>
          <w:color w:val="000000"/>
          <w:u w:val="single"/>
          <w:lang w:val="fr-FR"/>
        </w:rPr>
        <w:t>du</w:t>
      </w:r>
      <w:r w:rsidRPr="005F4387">
        <w:rPr>
          <w:bCs/>
          <w:color w:val="000000"/>
          <w:u w:val="single"/>
          <w:lang w:val="fr-FR"/>
        </w:rPr>
        <w:t xml:space="preserve"> Secr</w:t>
      </w:r>
      <w:r w:rsidR="007D5C95">
        <w:rPr>
          <w:bCs/>
          <w:color w:val="000000"/>
          <w:u w:val="single"/>
          <w:lang w:val="fr-FR"/>
        </w:rPr>
        <w:t>é</w:t>
      </w:r>
      <w:r w:rsidRPr="005F4387">
        <w:rPr>
          <w:bCs/>
          <w:color w:val="000000"/>
          <w:u w:val="single"/>
          <w:lang w:val="fr-FR"/>
        </w:rPr>
        <w:t>tariat</w:t>
      </w:r>
    </w:p>
    <w:p w:rsidR="004B79A0" w:rsidRPr="005F4387" w:rsidRDefault="004B79A0" w:rsidP="004B79A0">
      <w:pPr>
        <w:autoSpaceDE w:val="0"/>
        <w:autoSpaceDN w:val="0"/>
        <w:adjustRightInd w:val="0"/>
        <w:spacing w:after="0" w:line="240" w:lineRule="auto"/>
        <w:ind w:left="425" w:hanging="425"/>
        <w:rPr>
          <w:bCs/>
          <w:color w:val="000000"/>
          <w:lang w:val="fr-FR"/>
        </w:rPr>
      </w:pPr>
    </w:p>
    <w:p w:rsidR="004B79A0" w:rsidRPr="005F4387" w:rsidRDefault="00296879" w:rsidP="0058722F">
      <w:pPr>
        <w:autoSpaceDE w:val="0"/>
        <w:autoSpaceDN w:val="0"/>
        <w:adjustRightInd w:val="0"/>
        <w:spacing w:after="0" w:line="240" w:lineRule="auto"/>
        <w:ind w:left="425" w:hanging="425"/>
        <w:rPr>
          <w:bCs/>
          <w:color w:val="000000"/>
          <w:lang w:val="fr-FR"/>
        </w:rPr>
      </w:pPr>
      <w:r w:rsidRPr="005F4387">
        <w:rPr>
          <w:bCs/>
          <w:color w:val="000000"/>
          <w:lang w:val="fr-FR"/>
        </w:rPr>
        <w:t>19</w:t>
      </w:r>
      <w:r w:rsidR="004B79A0" w:rsidRPr="005F4387">
        <w:rPr>
          <w:bCs/>
          <w:color w:val="000000"/>
          <w:lang w:val="fr-FR"/>
        </w:rPr>
        <w:t>.</w:t>
      </w:r>
      <w:r w:rsidR="004B79A0" w:rsidRPr="005F4387">
        <w:rPr>
          <w:bCs/>
          <w:color w:val="000000"/>
          <w:lang w:val="fr-FR"/>
        </w:rPr>
        <w:tab/>
      </w:r>
      <w:r w:rsidR="007D5C95" w:rsidRPr="007D5C95">
        <w:rPr>
          <w:bCs/>
          <w:color w:val="000000"/>
          <w:lang w:val="fr-FR"/>
        </w:rPr>
        <w:t xml:space="preserve">Compte tenu de l'expérience </w:t>
      </w:r>
      <w:r w:rsidR="007D5C95">
        <w:rPr>
          <w:bCs/>
          <w:color w:val="000000"/>
          <w:lang w:val="fr-FR"/>
        </w:rPr>
        <w:t xml:space="preserve">acquise lors </w:t>
      </w:r>
      <w:r w:rsidR="007D5C95" w:rsidRPr="007D5C95">
        <w:rPr>
          <w:bCs/>
          <w:color w:val="000000"/>
          <w:lang w:val="fr-FR"/>
        </w:rPr>
        <w:t xml:space="preserve">de la dernière période triennale et du succès de la </w:t>
      </w:r>
      <w:r w:rsidR="007D5C95">
        <w:rPr>
          <w:bCs/>
          <w:color w:val="000000"/>
          <w:lang w:val="fr-FR"/>
        </w:rPr>
        <w:t xml:space="preserve">première édition du </w:t>
      </w:r>
      <w:r w:rsidR="0058722F">
        <w:rPr>
          <w:bCs/>
          <w:color w:val="000000"/>
          <w:lang w:val="fr-FR"/>
        </w:rPr>
        <w:t>L</w:t>
      </w:r>
      <w:r w:rsidR="007D5C95" w:rsidRPr="007D5C95">
        <w:rPr>
          <w:bCs/>
          <w:color w:val="000000"/>
          <w:lang w:val="fr-FR"/>
        </w:rPr>
        <w:t>abel Ville des Zones Humides accréditée par la Convention de Ramsar</w:t>
      </w:r>
      <w:r w:rsidR="007D5C95">
        <w:rPr>
          <w:bCs/>
          <w:color w:val="000000"/>
          <w:lang w:val="fr-FR"/>
        </w:rPr>
        <w:t xml:space="preserve"> lors de</w:t>
      </w:r>
      <w:r w:rsidR="007D5C95" w:rsidRPr="007D5C95">
        <w:rPr>
          <w:bCs/>
          <w:color w:val="000000"/>
          <w:lang w:val="fr-FR"/>
        </w:rPr>
        <w:t xml:space="preserve"> la COP13, le Secrétariat propose que l</w:t>
      </w:r>
      <w:r w:rsidR="007D5C95">
        <w:rPr>
          <w:bCs/>
          <w:color w:val="000000"/>
          <w:lang w:val="fr-FR"/>
        </w:rPr>
        <w:t>a</w:t>
      </w:r>
      <w:r w:rsidR="007D5C95" w:rsidRPr="007D5C95">
        <w:rPr>
          <w:bCs/>
          <w:color w:val="000000"/>
          <w:lang w:val="fr-FR"/>
        </w:rPr>
        <w:t xml:space="preserve"> 57</w:t>
      </w:r>
      <w:r w:rsidR="0058722F" w:rsidRPr="0058722F">
        <w:rPr>
          <w:bCs/>
          <w:color w:val="000000"/>
          <w:vertAlign w:val="superscript"/>
          <w:lang w:val="fr-FR"/>
        </w:rPr>
        <w:t>e</w:t>
      </w:r>
      <w:r w:rsidR="007D5C95">
        <w:rPr>
          <w:bCs/>
          <w:color w:val="000000"/>
          <w:lang w:val="fr-FR"/>
        </w:rPr>
        <w:t xml:space="preserve"> Réunion du Comité permanent</w:t>
      </w:r>
      <w:r w:rsidR="007D5C95" w:rsidRPr="007D5C95">
        <w:rPr>
          <w:bCs/>
          <w:color w:val="000000"/>
          <w:lang w:val="fr-FR"/>
        </w:rPr>
        <w:t xml:space="preserve"> approuve les responsabilités du Secrétariat Ramsar telles qu'identifiées au paragraphe 12 ci-dessus, </w:t>
      </w:r>
      <w:r w:rsidR="007D5C95">
        <w:rPr>
          <w:bCs/>
          <w:color w:val="000000"/>
          <w:lang w:val="fr-FR"/>
        </w:rPr>
        <w:t xml:space="preserve">sachant </w:t>
      </w:r>
      <w:r w:rsidR="007D5C95" w:rsidRPr="007D5C95">
        <w:rPr>
          <w:bCs/>
          <w:color w:val="000000"/>
          <w:lang w:val="fr-FR"/>
        </w:rPr>
        <w:t xml:space="preserve">qu'un budget </w:t>
      </w:r>
      <w:r w:rsidR="007D5C95">
        <w:rPr>
          <w:bCs/>
          <w:color w:val="000000"/>
          <w:lang w:val="fr-FR"/>
        </w:rPr>
        <w:t xml:space="preserve">administratif </w:t>
      </w:r>
      <w:r w:rsidR="007D5C95" w:rsidRPr="007D5C95">
        <w:rPr>
          <w:bCs/>
          <w:color w:val="000000"/>
          <w:lang w:val="fr-FR"/>
        </w:rPr>
        <w:t xml:space="preserve">est nécessaire pour soutenir le processus de </w:t>
      </w:r>
      <w:r w:rsidR="007D5C95">
        <w:rPr>
          <w:bCs/>
          <w:color w:val="000000"/>
          <w:lang w:val="fr-FR"/>
        </w:rPr>
        <w:t>candidature</w:t>
      </w:r>
      <w:r w:rsidR="007D5C95" w:rsidRPr="007D5C95">
        <w:rPr>
          <w:bCs/>
          <w:color w:val="000000"/>
          <w:lang w:val="fr-FR"/>
        </w:rPr>
        <w:t xml:space="preserve">, organiser </w:t>
      </w:r>
      <w:r w:rsidR="007D5C95">
        <w:rPr>
          <w:bCs/>
          <w:color w:val="000000"/>
          <w:lang w:val="fr-FR"/>
        </w:rPr>
        <w:t xml:space="preserve">la </w:t>
      </w:r>
      <w:r w:rsidR="007D5C95" w:rsidRPr="007D5C95">
        <w:rPr>
          <w:bCs/>
          <w:color w:val="000000"/>
          <w:lang w:val="fr-FR"/>
        </w:rPr>
        <w:t>cérémonie d</w:t>
      </w:r>
      <w:r w:rsidR="007D5C95">
        <w:rPr>
          <w:bCs/>
          <w:color w:val="000000"/>
          <w:lang w:val="fr-FR"/>
        </w:rPr>
        <w:t>e remise des labels</w:t>
      </w:r>
      <w:r w:rsidR="007D5C95" w:rsidRPr="007D5C95">
        <w:rPr>
          <w:bCs/>
          <w:color w:val="000000"/>
          <w:lang w:val="fr-FR"/>
        </w:rPr>
        <w:t xml:space="preserve"> à </w:t>
      </w:r>
      <w:r w:rsidR="007D5C95">
        <w:rPr>
          <w:bCs/>
          <w:color w:val="000000"/>
          <w:lang w:val="fr-FR"/>
        </w:rPr>
        <w:t xml:space="preserve">la </w:t>
      </w:r>
      <w:r w:rsidR="007D5C95" w:rsidRPr="007D5C95">
        <w:rPr>
          <w:bCs/>
          <w:color w:val="000000"/>
          <w:lang w:val="fr-FR"/>
        </w:rPr>
        <w:t xml:space="preserve">COP14 et </w:t>
      </w:r>
      <w:r w:rsidR="007D5C95">
        <w:rPr>
          <w:bCs/>
          <w:color w:val="000000"/>
          <w:lang w:val="fr-FR"/>
        </w:rPr>
        <w:t xml:space="preserve">apporter un </w:t>
      </w:r>
      <w:r w:rsidR="007D5C95" w:rsidRPr="007D5C95">
        <w:rPr>
          <w:bCs/>
          <w:color w:val="000000"/>
          <w:lang w:val="fr-FR"/>
        </w:rPr>
        <w:t>soutien</w:t>
      </w:r>
      <w:r w:rsidR="007D5C95">
        <w:rPr>
          <w:bCs/>
          <w:color w:val="000000"/>
          <w:lang w:val="fr-FR"/>
        </w:rPr>
        <w:t xml:space="preserve"> au programme</w:t>
      </w:r>
      <w:r w:rsidR="007D5C95" w:rsidRPr="007D5C95">
        <w:rPr>
          <w:bCs/>
          <w:color w:val="000000"/>
          <w:lang w:val="fr-FR"/>
        </w:rPr>
        <w:t xml:space="preserve"> en matière de communication.</w:t>
      </w:r>
    </w:p>
    <w:p w:rsidR="00A67DCA" w:rsidRPr="005F4387" w:rsidRDefault="00A67DCA" w:rsidP="00522C0F">
      <w:pPr>
        <w:spacing w:after="0" w:line="240" w:lineRule="auto"/>
        <w:rPr>
          <w:rFonts w:cstheme="minorHAnsi"/>
          <w:bCs/>
          <w:iCs/>
          <w:lang w:val="fr-FR"/>
        </w:rPr>
      </w:pPr>
    </w:p>
    <w:p w:rsidR="00DB2161" w:rsidRPr="005F4387" w:rsidRDefault="008D14D6" w:rsidP="00A67DCA">
      <w:pPr>
        <w:spacing w:after="0" w:line="240" w:lineRule="auto"/>
        <w:rPr>
          <w:rFonts w:eastAsia="Times New Roman"/>
          <w:bCs/>
          <w:u w:val="single"/>
          <w:lang w:val="fr-FR" w:eastAsia="en-GB"/>
        </w:rPr>
      </w:pPr>
      <w:r w:rsidRPr="008D14D6">
        <w:rPr>
          <w:rFonts w:eastAsia="Times New Roman"/>
          <w:bCs/>
          <w:u w:val="single"/>
          <w:lang w:val="fr-FR" w:eastAsia="en-GB"/>
        </w:rPr>
        <w:t>Calendrier proposé pour la période triennale 2019-2021</w:t>
      </w:r>
    </w:p>
    <w:p w:rsidR="00DB2161" w:rsidRPr="005F4387" w:rsidRDefault="00DB2161" w:rsidP="00522C0F">
      <w:pPr>
        <w:spacing w:after="0" w:line="240" w:lineRule="auto"/>
        <w:ind w:hanging="425"/>
        <w:rPr>
          <w:rFonts w:eastAsia="Times New Roman" w:cstheme="minorHAnsi"/>
          <w:b/>
          <w:bCs/>
          <w:lang w:val="fr-FR" w:eastAsia="en-GB"/>
        </w:rPr>
      </w:pPr>
    </w:p>
    <w:p w:rsidR="009B15F9" w:rsidRPr="005F4387" w:rsidRDefault="00296879" w:rsidP="00582301">
      <w:pPr>
        <w:autoSpaceDE w:val="0"/>
        <w:autoSpaceDN w:val="0"/>
        <w:adjustRightInd w:val="0"/>
        <w:spacing w:after="0" w:line="240" w:lineRule="auto"/>
        <w:ind w:left="425" w:hanging="425"/>
        <w:rPr>
          <w:bCs/>
          <w:color w:val="000000"/>
          <w:lang w:val="fr-FR"/>
        </w:rPr>
      </w:pPr>
      <w:r w:rsidRPr="005F4387">
        <w:rPr>
          <w:bCs/>
          <w:color w:val="000000"/>
          <w:lang w:val="fr-FR"/>
        </w:rPr>
        <w:t>20</w:t>
      </w:r>
      <w:r w:rsidR="00582301" w:rsidRPr="005F4387">
        <w:rPr>
          <w:bCs/>
          <w:color w:val="000000"/>
          <w:lang w:val="fr-FR"/>
        </w:rPr>
        <w:t>.</w:t>
      </w:r>
      <w:r w:rsidR="00582301" w:rsidRPr="005F4387">
        <w:rPr>
          <w:bCs/>
          <w:color w:val="000000"/>
          <w:lang w:val="fr-FR"/>
        </w:rPr>
        <w:tab/>
      </w:r>
      <w:r w:rsidR="008D14D6">
        <w:rPr>
          <w:bCs/>
          <w:color w:val="000000"/>
          <w:lang w:val="fr-FR"/>
        </w:rPr>
        <w:t xml:space="preserve">Dans la </w:t>
      </w:r>
      <w:r w:rsidR="008D14D6" w:rsidRPr="008D14D6">
        <w:rPr>
          <w:bCs/>
          <w:color w:val="000000"/>
          <w:lang w:val="fr-FR"/>
        </w:rPr>
        <w:t>Résolution XII.10</w:t>
      </w:r>
      <w:r w:rsidR="008D14D6">
        <w:rPr>
          <w:bCs/>
          <w:color w:val="000000"/>
          <w:lang w:val="fr-FR"/>
        </w:rPr>
        <w:t>, a</w:t>
      </w:r>
      <w:r w:rsidR="008D14D6" w:rsidRPr="008D14D6">
        <w:rPr>
          <w:bCs/>
          <w:color w:val="000000"/>
          <w:lang w:val="fr-FR"/>
        </w:rPr>
        <w:t xml:space="preserve">u paragraphe 15 b. de son annexe, </w:t>
      </w:r>
      <w:r w:rsidR="008D14D6">
        <w:rPr>
          <w:bCs/>
          <w:color w:val="000000"/>
          <w:lang w:val="fr-FR"/>
        </w:rPr>
        <w:t xml:space="preserve">il est </w:t>
      </w:r>
      <w:r w:rsidR="008D14D6" w:rsidRPr="008D14D6">
        <w:rPr>
          <w:bCs/>
          <w:color w:val="000000"/>
          <w:lang w:val="fr-FR"/>
        </w:rPr>
        <w:t>stipul</w:t>
      </w:r>
      <w:r w:rsidR="008D14D6">
        <w:rPr>
          <w:bCs/>
          <w:color w:val="000000"/>
          <w:lang w:val="fr-FR"/>
        </w:rPr>
        <w:t>é</w:t>
      </w:r>
      <w:r w:rsidR="008D14D6" w:rsidRPr="008D14D6">
        <w:rPr>
          <w:bCs/>
          <w:color w:val="000000"/>
          <w:lang w:val="fr-FR"/>
        </w:rPr>
        <w:t xml:space="preserve"> :</w:t>
      </w:r>
      <w:r w:rsidR="000D566E" w:rsidRPr="005F4387">
        <w:rPr>
          <w:bCs/>
          <w:color w:val="000000"/>
          <w:lang w:val="fr-FR"/>
        </w:rPr>
        <w:t xml:space="preserve"> </w:t>
      </w:r>
      <w:r w:rsidR="008D14D6">
        <w:rPr>
          <w:bCs/>
          <w:color w:val="000000"/>
          <w:lang w:val="fr-FR"/>
        </w:rPr>
        <w:t>« </w:t>
      </w:r>
      <w:r w:rsidR="008D14D6" w:rsidRPr="008D14D6">
        <w:rPr>
          <w:bCs/>
          <w:color w:val="000000"/>
          <w:lang w:val="fr-FR"/>
        </w:rPr>
        <w:t>toute proposition d’une Partie contractante est soumise au Comit</w:t>
      </w:r>
      <w:r w:rsidR="008D14D6">
        <w:rPr>
          <w:bCs/>
          <w:color w:val="000000"/>
          <w:lang w:val="fr-FR"/>
        </w:rPr>
        <w:t>é</w:t>
      </w:r>
      <w:r w:rsidR="008D14D6" w:rsidRPr="008D14D6">
        <w:rPr>
          <w:bCs/>
          <w:color w:val="000000"/>
          <w:lang w:val="fr-FR"/>
        </w:rPr>
        <w:t xml:space="preserve"> consultatif ind</w:t>
      </w:r>
      <w:r w:rsidR="008D14D6">
        <w:rPr>
          <w:bCs/>
          <w:color w:val="000000"/>
          <w:lang w:val="fr-FR"/>
        </w:rPr>
        <w:t>é</w:t>
      </w:r>
      <w:r w:rsidR="008D14D6" w:rsidRPr="008D14D6">
        <w:rPr>
          <w:bCs/>
          <w:color w:val="000000"/>
          <w:lang w:val="fr-FR"/>
        </w:rPr>
        <w:t>pendant dans l’ann</w:t>
      </w:r>
      <w:r w:rsidR="008D14D6">
        <w:rPr>
          <w:bCs/>
          <w:color w:val="000000"/>
          <w:lang w:val="fr-FR"/>
        </w:rPr>
        <w:t>é</w:t>
      </w:r>
      <w:r w:rsidR="008D14D6" w:rsidRPr="008D14D6">
        <w:rPr>
          <w:bCs/>
          <w:color w:val="000000"/>
          <w:lang w:val="fr-FR"/>
        </w:rPr>
        <w:t>e qui suit la cl</w:t>
      </w:r>
      <w:r w:rsidR="008D14D6">
        <w:rPr>
          <w:bCs/>
          <w:color w:val="000000"/>
          <w:lang w:val="fr-FR"/>
        </w:rPr>
        <w:t>ô</w:t>
      </w:r>
      <w:r w:rsidR="008D14D6" w:rsidRPr="008D14D6">
        <w:rPr>
          <w:bCs/>
          <w:color w:val="000000"/>
          <w:lang w:val="fr-FR"/>
        </w:rPr>
        <w:t>ture d’une session de la Conf</w:t>
      </w:r>
      <w:r w:rsidR="008D14D6">
        <w:rPr>
          <w:bCs/>
          <w:color w:val="000000"/>
          <w:lang w:val="fr-FR"/>
        </w:rPr>
        <w:t>é</w:t>
      </w:r>
      <w:r w:rsidR="008D14D6" w:rsidRPr="008D14D6">
        <w:rPr>
          <w:bCs/>
          <w:color w:val="000000"/>
          <w:lang w:val="fr-FR"/>
        </w:rPr>
        <w:t>rence des Parties</w:t>
      </w:r>
      <w:r w:rsidR="008D14D6">
        <w:rPr>
          <w:bCs/>
          <w:color w:val="000000"/>
          <w:lang w:val="fr-FR"/>
        </w:rPr>
        <w:t>. »</w:t>
      </w:r>
      <w:r w:rsidR="008D14D6" w:rsidRPr="008666EE">
        <w:rPr>
          <w:lang w:val="fr-FR"/>
        </w:rPr>
        <w:t xml:space="preserve"> </w:t>
      </w:r>
      <w:r w:rsidR="008D14D6" w:rsidRPr="008D14D6">
        <w:rPr>
          <w:bCs/>
          <w:color w:val="000000"/>
          <w:lang w:val="fr-FR"/>
        </w:rPr>
        <w:t>Il est proposé que le C</w:t>
      </w:r>
      <w:r w:rsidR="0058722F">
        <w:rPr>
          <w:bCs/>
          <w:color w:val="000000"/>
          <w:lang w:val="fr-FR"/>
        </w:rPr>
        <w:t>C</w:t>
      </w:r>
      <w:r w:rsidR="008D14D6" w:rsidRPr="008D14D6">
        <w:rPr>
          <w:bCs/>
          <w:color w:val="000000"/>
          <w:lang w:val="fr-FR"/>
        </w:rPr>
        <w:t xml:space="preserve">I : </w:t>
      </w:r>
    </w:p>
    <w:p w:rsidR="008D14D6" w:rsidRPr="008D14D6" w:rsidRDefault="006112EA" w:rsidP="00FE465D">
      <w:pPr>
        <w:spacing w:after="0" w:line="240" w:lineRule="auto"/>
        <w:ind w:left="850" w:hanging="425"/>
        <w:rPr>
          <w:rFonts w:cstheme="minorHAnsi"/>
          <w:iCs/>
          <w:lang w:val="fr-FR" w:eastAsia="en-GB"/>
        </w:rPr>
      </w:pPr>
      <w:r w:rsidRPr="005F4387">
        <w:rPr>
          <w:rFonts w:cstheme="minorHAnsi"/>
          <w:iCs/>
          <w:lang w:val="fr-FR" w:eastAsia="en-GB"/>
        </w:rPr>
        <w:t>i</w:t>
      </w:r>
      <w:r w:rsidR="009B15F9" w:rsidRPr="005F4387">
        <w:rPr>
          <w:rFonts w:cstheme="minorHAnsi"/>
          <w:iCs/>
          <w:lang w:val="fr-FR" w:eastAsia="en-GB"/>
        </w:rPr>
        <w:t>.</w:t>
      </w:r>
      <w:r w:rsidR="00FE465D">
        <w:rPr>
          <w:rFonts w:cstheme="minorHAnsi"/>
          <w:iCs/>
          <w:lang w:val="fr-FR" w:eastAsia="en-GB"/>
        </w:rPr>
        <w:tab/>
        <w:t>r</w:t>
      </w:r>
      <w:r w:rsidR="008D14D6" w:rsidRPr="008D14D6">
        <w:rPr>
          <w:rFonts w:cstheme="minorHAnsi"/>
          <w:iCs/>
          <w:lang w:val="fr-FR" w:eastAsia="en-GB"/>
        </w:rPr>
        <w:t>eçoive les propositions entre le 1er septembre 2019 et le 15 janvier 2020 ;</w:t>
      </w:r>
    </w:p>
    <w:p w:rsidR="008D14D6" w:rsidRPr="008D14D6" w:rsidRDefault="008D14D6" w:rsidP="008D14D6">
      <w:pPr>
        <w:spacing w:after="0" w:line="240" w:lineRule="auto"/>
        <w:ind w:left="850" w:hanging="425"/>
        <w:rPr>
          <w:rFonts w:cstheme="minorHAnsi"/>
          <w:iCs/>
          <w:lang w:val="fr-FR" w:eastAsia="en-GB"/>
        </w:rPr>
      </w:pPr>
      <w:r w:rsidRPr="008D14D6">
        <w:rPr>
          <w:rFonts w:cstheme="minorHAnsi"/>
          <w:iCs/>
          <w:lang w:val="fr-FR" w:eastAsia="en-GB"/>
        </w:rPr>
        <w:t xml:space="preserve">ii. </w:t>
      </w:r>
      <w:r w:rsidR="00FE465D">
        <w:rPr>
          <w:rFonts w:cstheme="minorHAnsi"/>
          <w:iCs/>
          <w:lang w:val="fr-FR" w:eastAsia="en-GB"/>
        </w:rPr>
        <w:tab/>
      </w:r>
      <w:r w:rsidRPr="008D14D6">
        <w:rPr>
          <w:rFonts w:cstheme="minorHAnsi"/>
          <w:iCs/>
          <w:lang w:val="fr-FR" w:eastAsia="en-GB"/>
        </w:rPr>
        <w:t xml:space="preserve">évalue les </w:t>
      </w:r>
      <w:r w:rsidR="00FE465D">
        <w:rPr>
          <w:rFonts w:cstheme="minorHAnsi"/>
          <w:iCs/>
          <w:lang w:val="fr-FR" w:eastAsia="en-GB"/>
        </w:rPr>
        <w:t xml:space="preserve">candidatures entre le </w:t>
      </w:r>
      <w:r w:rsidRPr="008D14D6">
        <w:rPr>
          <w:rFonts w:cstheme="minorHAnsi"/>
          <w:iCs/>
          <w:lang w:val="fr-FR" w:eastAsia="en-GB"/>
        </w:rPr>
        <w:t xml:space="preserve">15 février 2020 </w:t>
      </w:r>
      <w:r w:rsidR="00FE465D">
        <w:rPr>
          <w:rFonts w:cstheme="minorHAnsi"/>
          <w:iCs/>
          <w:lang w:val="fr-FR" w:eastAsia="en-GB"/>
        </w:rPr>
        <w:t xml:space="preserve">et la </w:t>
      </w:r>
      <w:r w:rsidRPr="008D14D6">
        <w:rPr>
          <w:rFonts w:cstheme="minorHAnsi"/>
          <w:iCs/>
          <w:lang w:val="fr-FR" w:eastAsia="en-GB"/>
        </w:rPr>
        <w:t>58</w:t>
      </w:r>
      <w:r w:rsidR="00FE465D" w:rsidRPr="00FE465D">
        <w:rPr>
          <w:rFonts w:cstheme="minorHAnsi"/>
          <w:iCs/>
          <w:vertAlign w:val="superscript"/>
          <w:lang w:val="fr-FR" w:eastAsia="en-GB"/>
        </w:rPr>
        <w:t>e</w:t>
      </w:r>
      <w:r w:rsidR="00FE465D">
        <w:rPr>
          <w:rFonts w:cstheme="minorHAnsi"/>
          <w:iCs/>
          <w:lang w:val="fr-FR" w:eastAsia="en-GB"/>
        </w:rPr>
        <w:t xml:space="preserve"> Réunion du Comité permanent </w:t>
      </w:r>
      <w:r w:rsidRPr="008D14D6">
        <w:rPr>
          <w:rFonts w:cstheme="minorHAnsi"/>
          <w:iCs/>
          <w:lang w:val="fr-FR" w:eastAsia="en-GB"/>
        </w:rPr>
        <w:t>et fourni</w:t>
      </w:r>
      <w:r w:rsidR="00FE465D">
        <w:rPr>
          <w:rFonts w:cstheme="minorHAnsi"/>
          <w:iCs/>
          <w:lang w:val="fr-FR" w:eastAsia="en-GB"/>
        </w:rPr>
        <w:t>sse</w:t>
      </w:r>
      <w:r w:rsidRPr="008D14D6">
        <w:rPr>
          <w:rFonts w:cstheme="minorHAnsi"/>
          <w:iCs/>
          <w:lang w:val="fr-FR" w:eastAsia="en-GB"/>
        </w:rPr>
        <w:t xml:space="preserve"> un rapport </w:t>
      </w:r>
      <w:r w:rsidR="00FB03D9">
        <w:rPr>
          <w:rFonts w:cstheme="minorHAnsi"/>
          <w:iCs/>
          <w:lang w:val="fr-FR" w:eastAsia="en-GB"/>
        </w:rPr>
        <w:t>sur l</w:t>
      </w:r>
      <w:r w:rsidRPr="008D14D6">
        <w:rPr>
          <w:rFonts w:cstheme="minorHAnsi"/>
          <w:iCs/>
          <w:lang w:val="fr-FR" w:eastAsia="en-GB"/>
        </w:rPr>
        <w:t xml:space="preserve">'avancement </w:t>
      </w:r>
      <w:r w:rsidR="00FB03D9">
        <w:rPr>
          <w:rFonts w:cstheme="minorHAnsi"/>
          <w:iCs/>
          <w:lang w:val="fr-FR" w:eastAsia="en-GB"/>
        </w:rPr>
        <w:t xml:space="preserve">du programme </w:t>
      </w:r>
      <w:r w:rsidR="00FE465D">
        <w:rPr>
          <w:rFonts w:cstheme="minorHAnsi"/>
          <w:iCs/>
          <w:lang w:val="fr-FR" w:eastAsia="en-GB"/>
        </w:rPr>
        <w:t xml:space="preserve">à la </w:t>
      </w:r>
      <w:r w:rsidRPr="008D14D6">
        <w:rPr>
          <w:rFonts w:cstheme="minorHAnsi"/>
          <w:iCs/>
          <w:lang w:val="fr-FR" w:eastAsia="en-GB"/>
        </w:rPr>
        <w:t>58</w:t>
      </w:r>
      <w:r w:rsidR="00FE465D" w:rsidRPr="00FE465D">
        <w:rPr>
          <w:rFonts w:cstheme="minorHAnsi"/>
          <w:iCs/>
          <w:vertAlign w:val="superscript"/>
          <w:lang w:val="fr-FR" w:eastAsia="en-GB"/>
        </w:rPr>
        <w:t>e</w:t>
      </w:r>
      <w:r w:rsidR="00FE465D">
        <w:rPr>
          <w:rFonts w:cstheme="minorHAnsi"/>
          <w:iCs/>
          <w:lang w:val="fr-FR" w:eastAsia="en-GB"/>
        </w:rPr>
        <w:t xml:space="preserve"> Réunion du Comité permanent</w:t>
      </w:r>
      <w:r w:rsidRPr="008D14D6">
        <w:rPr>
          <w:rFonts w:cstheme="minorHAnsi"/>
          <w:iCs/>
          <w:lang w:val="fr-FR" w:eastAsia="en-GB"/>
        </w:rPr>
        <w:t xml:space="preserve"> ; et </w:t>
      </w:r>
    </w:p>
    <w:p w:rsidR="008D14D6" w:rsidRPr="008D14D6" w:rsidRDefault="008D14D6" w:rsidP="008D14D6">
      <w:pPr>
        <w:spacing w:after="0" w:line="240" w:lineRule="auto"/>
        <w:ind w:left="850" w:hanging="425"/>
        <w:rPr>
          <w:rFonts w:cstheme="minorHAnsi"/>
          <w:iCs/>
          <w:lang w:val="fr-FR" w:eastAsia="en-GB"/>
        </w:rPr>
      </w:pPr>
      <w:r w:rsidRPr="008D14D6">
        <w:rPr>
          <w:rFonts w:cstheme="minorHAnsi"/>
          <w:iCs/>
          <w:lang w:val="fr-FR" w:eastAsia="en-GB"/>
        </w:rPr>
        <w:t xml:space="preserve">iii. </w:t>
      </w:r>
      <w:r w:rsidR="00FE465D">
        <w:rPr>
          <w:rFonts w:cstheme="minorHAnsi"/>
          <w:iCs/>
          <w:lang w:val="fr-FR" w:eastAsia="en-GB"/>
        </w:rPr>
        <w:tab/>
      </w:r>
      <w:r w:rsidRPr="008D14D6">
        <w:rPr>
          <w:rFonts w:cstheme="minorHAnsi"/>
          <w:iCs/>
          <w:lang w:val="fr-FR" w:eastAsia="en-GB"/>
        </w:rPr>
        <w:t>f</w:t>
      </w:r>
      <w:r w:rsidR="00FE465D">
        <w:rPr>
          <w:rFonts w:cstheme="minorHAnsi"/>
          <w:iCs/>
          <w:lang w:val="fr-FR" w:eastAsia="en-GB"/>
        </w:rPr>
        <w:t xml:space="preserve">asse parvenir </w:t>
      </w:r>
      <w:r w:rsidRPr="008D14D6">
        <w:rPr>
          <w:rFonts w:cstheme="minorHAnsi"/>
          <w:iCs/>
          <w:lang w:val="fr-FR" w:eastAsia="en-GB"/>
        </w:rPr>
        <w:t xml:space="preserve">un rapport final </w:t>
      </w:r>
      <w:r w:rsidR="00FE465D">
        <w:rPr>
          <w:rFonts w:cstheme="minorHAnsi"/>
          <w:iCs/>
          <w:lang w:val="fr-FR" w:eastAsia="en-GB"/>
        </w:rPr>
        <w:t xml:space="preserve">contenant </w:t>
      </w:r>
      <w:r w:rsidRPr="008D14D6">
        <w:rPr>
          <w:rFonts w:cstheme="minorHAnsi"/>
          <w:iCs/>
          <w:lang w:val="fr-FR" w:eastAsia="en-GB"/>
        </w:rPr>
        <w:t xml:space="preserve">la liste des villes </w:t>
      </w:r>
      <w:r w:rsidR="00FE465D">
        <w:rPr>
          <w:rFonts w:cstheme="minorHAnsi"/>
          <w:iCs/>
          <w:lang w:val="fr-FR" w:eastAsia="en-GB"/>
        </w:rPr>
        <w:t xml:space="preserve">proposées pour le label à la </w:t>
      </w:r>
      <w:r w:rsidRPr="008D14D6">
        <w:rPr>
          <w:rFonts w:cstheme="minorHAnsi"/>
          <w:iCs/>
          <w:lang w:val="fr-FR" w:eastAsia="en-GB"/>
        </w:rPr>
        <w:t>59</w:t>
      </w:r>
      <w:r w:rsidR="00FE465D" w:rsidRPr="00FE465D">
        <w:rPr>
          <w:rFonts w:cstheme="minorHAnsi"/>
          <w:iCs/>
          <w:vertAlign w:val="superscript"/>
          <w:lang w:val="fr-FR" w:eastAsia="en-GB"/>
        </w:rPr>
        <w:t>e</w:t>
      </w:r>
      <w:r w:rsidR="00FE465D">
        <w:rPr>
          <w:rFonts w:cstheme="minorHAnsi"/>
          <w:iCs/>
          <w:lang w:val="fr-FR" w:eastAsia="en-GB"/>
        </w:rPr>
        <w:t xml:space="preserve"> Réunion du </w:t>
      </w:r>
      <w:r w:rsidR="00861FB5">
        <w:rPr>
          <w:rFonts w:cstheme="minorHAnsi"/>
          <w:iCs/>
          <w:lang w:val="fr-FR" w:eastAsia="en-GB"/>
        </w:rPr>
        <w:t xml:space="preserve">comité permanent </w:t>
      </w:r>
      <w:r w:rsidRPr="008D14D6">
        <w:rPr>
          <w:rFonts w:cstheme="minorHAnsi"/>
          <w:iCs/>
          <w:lang w:val="fr-FR" w:eastAsia="en-GB"/>
        </w:rPr>
        <w:t xml:space="preserve">en 2021. </w:t>
      </w:r>
    </w:p>
    <w:p w:rsidR="000D566E" w:rsidRPr="005F4387" w:rsidRDefault="008D14D6" w:rsidP="00FB03D9">
      <w:pPr>
        <w:spacing w:after="0" w:line="240" w:lineRule="auto"/>
        <w:ind w:left="450" w:hanging="25"/>
        <w:rPr>
          <w:rFonts w:cstheme="minorHAnsi"/>
          <w:iCs/>
          <w:lang w:val="fr-FR" w:eastAsia="en-GB"/>
        </w:rPr>
      </w:pPr>
      <w:r w:rsidRPr="008D14D6">
        <w:rPr>
          <w:rFonts w:cstheme="minorHAnsi"/>
          <w:iCs/>
          <w:lang w:val="fr-FR" w:eastAsia="en-GB"/>
        </w:rPr>
        <w:t>Le calendrier proposé laissera suffisamment de temps au C</w:t>
      </w:r>
      <w:r w:rsidR="00EF0DA9">
        <w:rPr>
          <w:rFonts w:cstheme="minorHAnsi"/>
          <w:iCs/>
          <w:lang w:val="fr-FR" w:eastAsia="en-GB"/>
        </w:rPr>
        <w:t>C</w:t>
      </w:r>
      <w:r w:rsidRPr="008D14D6">
        <w:rPr>
          <w:rFonts w:cstheme="minorHAnsi"/>
          <w:iCs/>
          <w:lang w:val="fr-FR" w:eastAsia="en-GB"/>
        </w:rPr>
        <w:t xml:space="preserve">I pour examiner les </w:t>
      </w:r>
      <w:r w:rsidR="00F5439A">
        <w:rPr>
          <w:rFonts w:cstheme="minorHAnsi"/>
          <w:iCs/>
          <w:lang w:val="fr-FR" w:eastAsia="en-GB"/>
        </w:rPr>
        <w:t>candidatures</w:t>
      </w:r>
      <w:r w:rsidRPr="008D14D6">
        <w:rPr>
          <w:rFonts w:cstheme="minorHAnsi"/>
          <w:iCs/>
          <w:lang w:val="fr-FR" w:eastAsia="en-GB"/>
        </w:rPr>
        <w:t>,</w:t>
      </w:r>
      <w:r w:rsidR="00FB03D9">
        <w:rPr>
          <w:rFonts w:cstheme="minorHAnsi"/>
          <w:iCs/>
          <w:lang w:val="fr-FR" w:eastAsia="en-GB"/>
        </w:rPr>
        <w:t xml:space="preserve"> </w:t>
      </w:r>
      <w:r w:rsidR="007F4395">
        <w:rPr>
          <w:rFonts w:cstheme="minorHAnsi"/>
          <w:iCs/>
          <w:lang w:val="fr-FR" w:eastAsia="en-GB"/>
        </w:rPr>
        <w:t>et</w:t>
      </w:r>
      <w:r w:rsidR="00FB03D9">
        <w:rPr>
          <w:rFonts w:cstheme="minorHAnsi"/>
          <w:iCs/>
          <w:lang w:val="fr-FR" w:eastAsia="en-GB"/>
        </w:rPr>
        <w:t xml:space="preserve"> </w:t>
      </w:r>
      <w:r w:rsidR="007F4395">
        <w:rPr>
          <w:rFonts w:cstheme="minorHAnsi"/>
          <w:iCs/>
          <w:lang w:val="fr-FR" w:eastAsia="en-GB"/>
        </w:rPr>
        <w:t xml:space="preserve">pour achever </w:t>
      </w:r>
      <w:r w:rsidRPr="008D14D6">
        <w:rPr>
          <w:rFonts w:cstheme="minorHAnsi"/>
          <w:iCs/>
          <w:lang w:val="fr-FR" w:eastAsia="en-GB"/>
        </w:rPr>
        <w:t xml:space="preserve">et transmettre son rapport </w:t>
      </w:r>
      <w:r w:rsidR="007F4395">
        <w:rPr>
          <w:rFonts w:cstheme="minorHAnsi"/>
          <w:iCs/>
          <w:lang w:val="fr-FR" w:eastAsia="en-GB"/>
        </w:rPr>
        <w:t xml:space="preserve">à la </w:t>
      </w:r>
      <w:r w:rsidRPr="008D14D6">
        <w:rPr>
          <w:rFonts w:cstheme="minorHAnsi"/>
          <w:iCs/>
          <w:lang w:val="fr-FR" w:eastAsia="en-GB"/>
        </w:rPr>
        <w:t>59</w:t>
      </w:r>
      <w:r w:rsidR="007F4395" w:rsidRPr="007F4395">
        <w:rPr>
          <w:rFonts w:cstheme="minorHAnsi"/>
          <w:iCs/>
          <w:vertAlign w:val="superscript"/>
          <w:lang w:val="fr-FR" w:eastAsia="en-GB"/>
        </w:rPr>
        <w:t>e</w:t>
      </w:r>
      <w:r w:rsidR="007F4395">
        <w:rPr>
          <w:rFonts w:cstheme="minorHAnsi"/>
          <w:iCs/>
          <w:lang w:val="fr-FR" w:eastAsia="en-GB"/>
        </w:rPr>
        <w:t xml:space="preserve"> Réunion du Comité permanent </w:t>
      </w:r>
      <w:r w:rsidRPr="008D14D6">
        <w:rPr>
          <w:rFonts w:cstheme="minorHAnsi"/>
          <w:iCs/>
          <w:lang w:val="fr-FR" w:eastAsia="en-GB"/>
        </w:rPr>
        <w:t>avant la COP14.</w:t>
      </w:r>
    </w:p>
    <w:p w:rsidR="00747ADB" w:rsidRPr="005F4387" w:rsidRDefault="00747ADB" w:rsidP="00522C0F">
      <w:pPr>
        <w:spacing w:after="0" w:line="240" w:lineRule="auto"/>
        <w:rPr>
          <w:rFonts w:eastAsia="Times New Roman" w:cstheme="minorHAnsi"/>
          <w:bCs/>
          <w:lang w:val="fr-FR" w:eastAsia="en-GB"/>
        </w:rPr>
      </w:pPr>
    </w:p>
    <w:p w:rsidR="008666EE" w:rsidRDefault="008666EE">
      <w:pPr>
        <w:rPr>
          <w:rFonts w:eastAsia="Times New Roman" w:cstheme="minorHAnsi"/>
          <w:bCs/>
          <w:i/>
          <w:lang w:val="fr-FR" w:eastAsia="en-GB"/>
        </w:rPr>
      </w:pPr>
      <w:r>
        <w:rPr>
          <w:rFonts w:eastAsia="Times New Roman" w:cstheme="minorHAnsi"/>
          <w:bCs/>
          <w:i/>
          <w:lang w:val="fr-FR" w:eastAsia="en-GB"/>
        </w:rPr>
        <w:br w:type="page"/>
      </w:r>
    </w:p>
    <w:p w:rsidR="003171D7" w:rsidRPr="005F4387" w:rsidRDefault="003171D7" w:rsidP="00A67DCA">
      <w:pPr>
        <w:spacing w:after="0" w:line="240" w:lineRule="auto"/>
        <w:rPr>
          <w:rFonts w:eastAsiaTheme="minorEastAsia" w:cstheme="minorHAnsi"/>
          <w:bCs/>
          <w:i/>
          <w:color w:val="000000"/>
          <w:lang w:val="fr-FR" w:eastAsia="en-GB"/>
        </w:rPr>
      </w:pPr>
      <w:r w:rsidRPr="005F4387">
        <w:rPr>
          <w:rFonts w:eastAsia="Times New Roman" w:cstheme="minorHAnsi"/>
          <w:bCs/>
          <w:i/>
          <w:lang w:val="fr-FR" w:eastAsia="en-GB"/>
        </w:rPr>
        <w:lastRenderedPageBreak/>
        <w:t>Table</w:t>
      </w:r>
      <w:r w:rsidR="007F4395">
        <w:rPr>
          <w:rFonts w:eastAsia="Times New Roman" w:cstheme="minorHAnsi"/>
          <w:bCs/>
          <w:i/>
          <w:lang w:val="fr-FR" w:eastAsia="en-GB"/>
        </w:rPr>
        <w:t>au</w:t>
      </w:r>
      <w:r w:rsidRPr="005F4387">
        <w:rPr>
          <w:rFonts w:eastAsia="Times New Roman" w:cstheme="minorHAnsi"/>
          <w:bCs/>
          <w:i/>
          <w:lang w:val="fr-FR" w:eastAsia="en-GB"/>
        </w:rPr>
        <w:t xml:space="preserve"> 1</w:t>
      </w:r>
      <w:r w:rsidR="007F4395">
        <w:rPr>
          <w:rFonts w:eastAsia="Times New Roman" w:cstheme="minorHAnsi"/>
          <w:bCs/>
          <w:i/>
          <w:lang w:val="fr-FR" w:eastAsia="en-GB"/>
        </w:rPr>
        <w:t xml:space="preserve"> </w:t>
      </w:r>
      <w:r w:rsidRPr="005F4387">
        <w:rPr>
          <w:rFonts w:eastAsia="Times New Roman" w:cstheme="minorHAnsi"/>
          <w:bCs/>
          <w:i/>
          <w:lang w:val="fr-FR" w:eastAsia="en-GB"/>
        </w:rPr>
        <w:t xml:space="preserve">: </w:t>
      </w:r>
      <w:r w:rsidR="007F4395">
        <w:rPr>
          <w:rFonts w:eastAsia="Times New Roman" w:cstheme="minorHAnsi"/>
          <w:bCs/>
          <w:i/>
          <w:lang w:val="fr-FR" w:eastAsia="en-GB"/>
        </w:rPr>
        <w:t xml:space="preserve">Calendrier proposé pour l’attribution du </w:t>
      </w:r>
      <w:r w:rsidR="00FB03D9">
        <w:rPr>
          <w:rFonts w:eastAsia="Times New Roman" w:cstheme="minorHAnsi"/>
          <w:bCs/>
          <w:i/>
          <w:lang w:val="fr-FR" w:eastAsia="en-GB"/>
        </w:rPr>
        <w:t>L</w:t>
      </w:r>
      <w:r w:rsidR="007F4395">
        <w:rPr>
          <w:rFonts w:eastAsia="Times New Roman" w:cstheme="minorHAnsi"/>
          <w:bCs/>
          <w:i/>
          <w:lang w:val="fr-FR" w:eastAsia="en-GB"/>
        </w:rPr>
        <w:t xml:space="preserve">abel </w:t>
      </w:r>
      <w:r w:rsidR="007F4395" w:rsidRPr="007F4395">
        <w:rPr>
          <w:rFonts w:eastAsia="Times New Roman" w:cstheme="minorHAnsi"/>
          <w:bCs/>
          <w:i/>
          <w:lang w:val="fr-FR" w:eastAsia="en-GB"/>
        </w:rPr>
        <w:t xml:space="preserve">Ville des Zones Humides accréditée par la Convention de Ramsar </w:t>
      </w:r>
      <w:r w:rsidR="007F4395">
        <w:rPr>
          <w:rFonts w:eastAsiaTheme="minorEastAsia" w:cstheme="minorHAnsi"/>
          <w:i/>
          <w:color w:val="000000"/>
          <w:lang w:val="fr-FR" w:eastAsia="en-GB"/>
        </w:rPr>
        <w:t xml:space="preserve">pour la période triennale </w:t>
      </w:r>
      <w:r w:rsidRPr="005F4387">
        <w:rPr>
          <w:rFonts w:eastAsiaTheme="minorEastAsia" w:cstheme="minorHAnsi"/>
          <w:i/>
          <w:lang w:val="fr-FR"/>
        </w:rPr>
        <w:t xml:space="preserve"> 2019-2021</w:t>
      </w:r>
      <w:r w:rsidR="00A67DCA" w:rsidRPr="005F4387">
        <w:rPr>
          <w:rFonts w:eastAsiaTheme="minorEastAsia" w:cstheme="minorHAnsi"/>
          <w:i/>
          <w:lang w:val="fr-FR"/>
        </w:rPr>
        <w:t xml:space="preserve"> </w:t>
      </w:r>
    </w:p>
    <w:tbl>
      <w:tblPr>
        <w:tblStyle w:val="TableGrid"/>
        <w:tblW w:w="0" w:type="auto"/>
        <w:tblCellMar>
          <w:top w:w="28" w:type="dxa"/>
          <w:bottom w:w="28" w:type="dxa"/>
        </w:tblCellMar>
        <w:tblLook w:val="04A0" w:firstRow="1" w:lastRow="0" w:firstColumn="1" w:lastColumn="0" w:noHBand="0" w:noVBand="1"/>
      </w:tblPr>
      <w:tblGrid>
        <w:gridCol w:w="3539"/>
        <w:gridCol w:w="5477"/>
      </w:tblGrid>
      <w:tr w:rsidR="003171D7" w:rsidRPr="005F4387" w:rsidTr="008666EE">
        <w:tc>
          <w:tcPr>
            <w:tcW w:w="3539" w:type="dxa"/>
          </w:tcPr>
          <w:p w:rsidR="003171D7" w:rsidRPr="005F4387" w:rsidRDefault="003171D7" w:rsidP="00A3710D">
            <w:pPr>
              <w:autoSpaceDE w:val="0"/>
              <w:autoSpaceDN w:val="0"/>
              <w:adjustRightInd w:val="0"/>
              <w:rPr>
                <w:rFonts w:eastAsiaTheme="minorEastAsia" w:cstheme="minorHAnsi"/>
                <w:b/>
                <w:color w:val="000000"/>
                <w:lang w:val="fr-FR" w:eastAsia="en-GB"/>
              </w:rPr>
            </w:pPr>
            <w:r w:rsidRPr="005F4387">
              <w:rPr>
                <w:rFonts w:eastAsiaTheme="minorEastAsia" w:cstheme="minorHAnsi"/>
                <w:b/>
                <w:color w:val="000000"/>
                <w:lang w:val="fr-FR" w:eastAsia="en-GB"/>
              </w:rPr>
              <w:t>Dates</w:t>
            </w:r>
          </w:p>
        </w:tc>
        <w:tc>
          <w:tcPr>
            <w:tcW w:w="5477" w:type="dxa"/>
          </w:tcPr>
          <w:p w:rsidR="003171D7" w:rsidRPr="005F4387" w:rsidRDefault="003171D7" w:rsidP="00A3710D">
            <w:pPr>
              <w:autoSpaceDE w:val="0"/>
              <w:autoSpaceDN w:val="0"/>
              <w:adjustRightInd w:val="0"/>
              <w:rPr>
                <w:rFonts w:eastAsiaTheme="minorEastAsia" w:cstheme="minorHAnsi"/>
                <w:b/>
                <w:color w:val="000000"/>
                <w:lang w:val="fr-FR" w:eastAsia="en-GB"/>
              </w:rPr>
            </w:pPr>
            <w:r w:rsidRPr="005F4387">
              <w:rPr>
                <w:rFonts w:eastAsiaTheme="minorEastAsia" w:cstheme="minorHAnsi"/>
                <w:b/>
                <w:color w:val="000000"/>
                <w:lang w:val="fr-FR" w:eastAsia="en-GB"/>
              </w:rPr>
              <w:t>Actions</w:t>
            </w:r>
          </w:p>
        </w:tc>
      </w:tr>
      <w:tr w:rsidR="00383E7B" w:rsidRPr="008666EE" w:rsidTr="008666EE">
        <w:tc>
          <w:tcPr>
            <w:tcW w:w="3539" w:type="dxa"/>
          </w:tcPr>
          <w:p w:rsidR="00383E7B" w:rsidRPr="005F4387" w:rsidRDefault="007F4395" w:rsidP="00A3710D">
            <w:pPr>
              <w:autoSpaceDE w:val="0"/>
              <w:autoSpaceDN w:val="0"/>
              <w:adjustRightInd w:val="0"/>
              <w:rPr>
                <w:rFonts w:cstheme="minorHAnsi"/>
                <w:lang w:val="fr-FR"/>
              </w:rPr>
            </w:pPr>
            <w:r>
              <w:rPr>
                <w:rFonts w:eastAsiaTheme="minorEastAsia" w:cstheme="minorHAnsi"/>
                <w:color w:val="000000"/>
                <w:lang w:val="fr-FR" w:eastAsia="en-GB"/>
              </w:rPr>
              <w:t xml:space="preserve">Juillet </w:t>
            </w:r>
            <w:r w:rsidR="007932B3" w:rsidRPr="005F4387">
              <w:rPr>
                <w:rFonts w:eastAsiaTheme="minorEastAsia" w:cstheme="minorHAnsi"/>
                <w:color w:val="000000"/>
                <w:lang w:val="fr-FR" w:eastAsia="en-GB"/>
              </w:rPr>
              <w:t>2019</w:t>
            </w:r>
          </w:p>
        </w:tc>
        <w:tc>
          <w:tcPr>
            <w:tcW w:w="5477" w:type="dxa"/>
          </w:tcPr>
          <w:p w:rsidR="00383E7B" w:rsidRPr="005F4387" w:rsidRDefault="007F4395" w:rsidP="00460C81">
            <w:pPr>
              <w:autoSpaceDE w:val="0"/>
              <w:autoSpaceDN w:val="0"/>
              <w:adjustRightInd w:val="0"/>
              <w:rPr>
                <w:rFonts w:eastAsiaTheme="minorEastAsia" w:cstheme="minorHAnsi"/>
                <w:color w:val="000000"/>
                <w:lang w:val="fr-FR" w:eastAsia="en-GB"/>
              </w:rPr>
            </w:pPr>
            <w:r w:rsidRPr="007F4395">
              <w:rPr>
                <w:rFonts w:eastAsiaTheme="minorEastAsia" w:cstheme="minorHAnsi"/>
                <w:color w:val="000000"/>
                <w:lang w:val="fr-FR" w:eastAsia="en-GB"/>
              </w:rPr>
              <w:t xml:space="preserve">Le Secrétariat organise une conférence téléphonique pour permettre au CCI de discuter de la mise à jour du formulaire de </w:t>
            </w:r>
            <w:r>
              <w:rPr>
                <w:rFonts w:eastAsiaTheme="minorEastAsia" w:cstheme="minorHAnsi"/>
                <w:color w:val="000000"/>
                <w:lang w:val="fr-FR" w:eastAsia="en-GB"/>
              </w:rPr>
              <w:t>candidature</w:t>
            </w:r>
          </w:p>
        </w:tc>
      </w:tr>
      <w:tr w:rsidR="00383E7B" w:rsidRPr="008666EE" w:rsidTr="008666EE">
        <w:tc>
          <w:tcPr>
            <w:tcW w:w="3539" w:type="dxa"/>
          </w:tcPr>
          <w:p w:rsidR="00383E7B" w:rsidRPr="005F4387" w:rsidRDefault="003A4487" w:rsidP="00A3710D">
            <w:pPr>
              <w:autoSpaceDE w:val="0"/>
              <w:autoSpaceDN w:val="0"/>
              <w:adjustRightInd w:val="0"/>
              <w:rPr>
                <w:rFonts w:eastAsiaTheme="minorEastAsia" w:cstheme="minorHAnsi"/>
                <w:color w:val="000000"/>
                <w:lang w:val="fr-FR" w:eastAsia="en-GB"/>
              </w:rPr>
            </w:pPr>
            <w:r w:rsidRPr="005F4387">
              <w:rPr>
                <w:rFonts w:eastAsiaTheme="minorEastAsia" w:cstheme="minorHAnsi"/>
                <w:color w:val="000000"/>
                <w:lang w:val="fr-FR" w:eastAsia="en-GB"/>
              </w:rPr>
              <w:t xml:space="preserve">1 </w:t>
            </w:r>
            <w:r w:rsidR="007F4395">
              <w:rPr>
                <w:rFonts w:eastAsiaTheme="minorEastAsia" w:cstheme="minorHAnsi"/>
                <w:color w:val="000000"/>
                <w:lang w:val="fr-FR" w:eastAsia="en-GB"/>
              </w:rPr>
              <w:t>se</w:t>
            </w:r>
            <w:r w:rsidR="007932B3" w:rsidRPr="005F4387">
              <w:rPr>
                <w:rFonts w:eastAsiaTheme="minorEastAsia" w:cstheme="minorHAnsi"/>
                <w:color w:val="000000"/>
                <w:lang w:val="fr-FR" w:eastAsia="en-GB"/>
              </w:rPr>
              <w:t>ptemb</w:t>
            </w:r>
            <w:r w:rsidR="007F4395">
              <w:rPr>
                <w:rFonts w:eastAsiaTheme="minorEastAsia" w:cstheme="minorHAnsi"/>
                <w:color w:val="000000"/>
                <w:lang w:val="fr-FR" w:eastAsia="en-GB"/>
              </w:rPr>
              <w:t>re</w:t>
            </w:r>
            <w:r w:rsidR="00383E7B" w:rsidRPr="005F4387">
              <w:rPr>
                <w:rFonts w:eastAsiaTheme="minorEastAsia" w:cstheme="minorHAnsi"/>
                <w:color w:val="000000"/>
                <w:lang w:val="fr-FR" w:eastAsia="en-GB"/>
              </w:rPr>
              <w:t xml:space="preserve"> 2019</w:t>
            </w:r>
          </w:p>
        </w:tc>
        <w:tc>
          <w:tcPr>
            <w:tcW w:w="5477" w:type="dxa"/>
          </w:tcPr>
          <w:p w:rsidR="00383E7B" w:rsidRPr="005F4387" w:rsidRDefault="001E2070" w:rsidP="00A3710D">
            <w:pPr>
              <w:autoSpaceDE w:val="0"/>
              <w:autoSpaceDN w:val="0"/>
              <w:adjustRightInd w:val="0"/>
              <w:rPr>
                <w:rFonts w:eastAsiaTheme="minorEastAsia" w:cstheme="minorHAnsi"/>
                <w:color w:val="000000"/>
                <w:lang w:val="fr-FR" w:eastAsia="en-GB"/>
              </w:rPr>
            </w:pPr>
            <w:r w:rsidRPr="001E2070">
              <w:rPr>
                <w:rFonts w:eastAsiaTheme="minorEastAsia" w:cstheme="minorHAnsi"/>
                <w:color w:val="000000"/>
                <w:lang w:val="fr-FR" w:eastAsia="en-GB"/>
              </w:rPr>
              <w:t xml:space="preserve">Le Secrétariat lance l'appel </w:t>
            </w:r>
            <w:r>
              <w:rPr>
                <w:rFonts w:eastAsiaTheme="minorEastAsia" w:cstheme="minorHAnsi"/>
                <w:color w:val="000000"/>
                <w:lang w:val="fr-FR" w:eastAsia="en-GB"/>
              </w:rPr>
              <w:t>à</w:t>
            </w:r>
            <w:r w:rsidRPr="001E2070">
              <w:rPr>
                <w:rFonts w:eastAsiaTheme="minorEastAsia" w:cstheme="minorHAnsi"/>
                <w:color w:val="000000"/>
                <w:lang w:val="fr-FR" w:eastAsia="en-GB"/>
              </w:rPr>
              <w:t xml:space="preserve"> candidatures</w:t>
            </w:r>
          </w:p>
        </w:tc>
      </w:tr>
      <w:tr w:rsidR="00383E7B" w:rsidRPr="008666EE" w:rsidTr="008666EE">
        <w:tc>
          <w:tcPr>
            <w:tcW w:w="3539" w:type="dxa"/>
          </w:tcPr>
          <w:p w:rsidR="00383E7B" w:rsidRPr="00FB03D9" w:rsidRDefault="003A4487" w:rsidP="00FB03D9">
            <w:pPr>
              <w:autoSpaceDE w:val="0"/>
              <w:autoSpaceDN w:val="0"/>
              <w:adjustRightInd w:val="0"/>
              <w:rPr>
                <w:rFonts w:eastAsiaTheme="minorEastAsia" w:cstheme="minorHAnsi"/>
                <w:color w:val="000000"/>
                <w:lang w:val="fr-FR" w:eastAsia="en-GB"/>
              </w:rPr>
            </w:pPr>
            <w:r w:rsidRPr="005F4387">
              <w:rPr>
                <w:rFonts w:eastAsiaTheme="minorEastAsia" w:cstheme="minorHAnsi"/>
                <w:bCs/>
                <w:color w:val="000000"/>
                <w:lang w:val="fr-FR" w:eastAsia="en-GB"/>
              </w:rPr>
              <w:t xml:space="preserve">1 </w:t>
            </w:r>
            <w:r w:rsidR="007F4395">
              <w:rPr>
                <w:rFonts w:eastAsiaTheme="minorEastAsia" w:cstheme="minorHAnsi"/>
                <w:bCs/>
                <w:color w:val="000000"/>
                <w:lang w:val="fr-FR" w:eastAsia="en-GB"/>
              </w:rPr>
              <w:t>s</w:t>
            </w:r>
            <w:r w:rsidR="001878FF" w:rsidRPr="005F4387">
              <w:rPr>
                <w:rFonts w:eastAsiaTheme="minorEastAsia" w:cstheme="minorHAnsi"/>
                <w:bCs/>
                <w:color w:val="000000"/>
                <w:lang w:val="fr-FR" w:eastAsia="en-GB"/>
              </w:rPr>
              <w:t>eptemb</w:t>
            </w:r>
            <w:r w:rsidR="007F4395">
              <w:rPr>
                <w:rFonts w:eastAsiaTheme="minorEastAsia" w:cstheme="minorHAnsi"/>
                <w:bCs/>
                <w:color w:val="000000"/>
                <w:lang w:val="fr-FR" w:eastAsia="en-GB"/>
              </w:rPr>
              <w:t>re</w:t>
            </w:r>
            <w:r w:rsidR="001878FF" w:rsidRPr="005F4387">
              <w:rPr>
                <w:rFonts w:eastAsiaTheme="minorEastAsia" w:cstheme="minorHAnsi"/>
                <w:bCs/>
                <w:color w:val="000000"/>
                <w:lang w:val="fr-FR" w:eastAsia="en-GB"/>
              </w:rPr>
              <w:t xml:space="preserve"> 2019 </w:t>
            </w:r>
            <w:r w:rsidR="007F4395">
              <w:rPr>
                <w:rFonts w:eastAsiaTheme="minorEastAsia" w:cstheme="minorHAnsi"/>
                <w:bCs/>
                <w:color w:val="000000"/>
                <w:lang w:val="fr-FR" w:eastAsia="en-GB"/>
              </w:rPr>
              <w:t>au</w:t>
            </w:r>
            <w:r w:rsidR="001878FF" w:rsidRPr="005F4387">
              <w:rPr>
                <w:rFonts w:eastAsiaTheme="minorEastAsia" w:cstheme="minorHAnsi"/>
                <w:bCs/>
                <w:color w:val="000000"/>
                <w:lang w:val="fr-FR" w:eastAsia="en-GB"/>
              </w:rPr>
              <w:t xml:space="preserve"> </w:t>
            </w:r>
            <w:r w:rsidRPr="005F4387">
              <w:rPr>
                <w:rFonts w:eastAsiaTheme="minorEastAsia" w:cstheme="minorHAnsi"/>
                <w:bCs/>
                <w:color w:val="000000"/>
                <w:lang w:val="fr-FR" w:eastAsia="en-GB"/>
              </w:rPr>
              <w:t xml:space="preserve">15 </w:t>
            </w:r>
            <w:r w:rsidR="007F4395">
              <w:rPr>
                <w:rFonts w:eastAsiaTheme="minorEastAsia" w:cstheme="minorHAnsi"/>
                <w:bCs/>
                <w:color w:val="000000"/>
                <w:lang w:val="fr-FR" w:eastAsia="en-GB"/>
              </w:rPr>
              <w:t xml:space="preserve">janvier </w:t>
            </w:r>
            <w:r w:rsidR="001878FF" w:rsidRPr="005F4387">
              <w:rPr>
                <w:rFonts w:eastAsiaTheme="minorEastAsia" w:cstheme="minorHAnsi"/>
                <w:bCs/>
                <w:color w:val="000000"/>
                <w:lang w:val="fr-FR" w:eastAsia="en-GB"/>
              </w:rPr>
              <w:t>2020</w:t>
            </w:r>
          </w:p>
        </w:tc>
        <w:tc>
          <w:tcPr>
            <w:tcW w:w="5477" w:type="dxa"/>
          </w:tcPr>
          <w:p w:rsidR="00383E7B" w:rsidRPr="005F4387" w:rsidRDefault="001E2070" w:rsidP="00A3710D">
            <w:pPr>
              <w:autoSpaceDE w:val="0"/>
              <w:autoSpaceDN w:val="0"/>
              <w:adjustRightInd w:val="0"/>
              <w:rPr>
                <w:rFonts w:cstheme="minorHAnsi"/>
                <w:lang w:val="fr-FR"/>
              </w:rPr>
            </w:pPr>
            <w:r>
              <w:rPr>
                <w:rFonts w:eastAsiaTheme="minorEastAsia" w:cstheme="minorHAnsi"/>
                <w:color w:val="000000"/>
                <w:lang w:val="fr-FR" w:eastAsia="en-GB"/>
              </w:rPr>
              <w:t xml:space="preserve">Les villes intéressées préparent et envoient leur candidature au chef de l’Autorité administrative </w:t>
            </w:r>
            <w:r w:rsidR="001A0A6C" w:rsidRPr="005F4387">
              <w:rPr>
                <w:rFonts w:eastAsiaTheme="minorEastAsia" w:cstheme="minorHAnsi"/>
                <w:color w:val="000000"/>
                <w:lang w:val="fr-FR" w:eastAsia="en-GB"/>
              </w:rPr>
              <w:t xml:space="preserve">Ramsar (AA) </w:t>
            </w:r>
          </w:p>
        </w:tc>
      </w:tr>
      <w:tr w:rsidR="00383E7B" w:rsidRPr="008666EE" w:rsidTr="008666EE">
        <w:tc>
          <w:tcPr>
            <w:tcW w:w="3539" w:type="dxa"/>
          </w:tcPr>
          <w:p w:rsidR="00383E7B" w:rsidRPr="005F4387" w:rsidRDefault="00383E7B" w:rsidP="00460C81">
            <w:pPr>
              <w:autoSpaceDE w:val="0"/>
              <w:autoSpaceDN w:val="0"/>
              <w:adjustRightInd w:val="0"/>
              <w:rPr>
                <w:rFonts w:eastAsiaTheme="minorEastAsia" w:cstheme="minorHAnsi"/>
                <w:color w:val="000000"/>
                <w:lang w:val="fr-FR" w:eastAsia="en-GB"/>
              </w:rPr>
            </w:pPr>
            <w:r w:rsidRPr="005F4387">
              <w:rPr>
                <w:rFonts w:eastAsiaTheme="minorEastAsia" w:cstheme="minorHAnsi"/>
                <w:bCs/>
                <w:color w:val="000000"/>
                <w:lang w:val="fr-FR" w:eastAsia="en-GB"/>
              </w:rPr>
              <w:t>Septemb</w:t>
            </w:r>
            <w:r w:rsidR="007F4395">
              <w:rPr>
                <w:rFonts w:eastAsiaTheme="minorEastAsia" w:cstheme="minorHAnsi"/>
                <w:bCs/>
                <w:color w:val="000000"/>
                <w:lang w:val="fr-FR" w:eastAsia="en-GB"/>
              </w:rPr>
              <w:t>re</w:t>
            </w:r>
            <w:r w:rsidRPr="005F4387">
              <w:rPr>
                <w:rFonts w:eastAsiaTheme="minorEastAsia" w:cstheme="minorHAnsi"/>
                <w:bCs/>
                <w:color w:val="000000"/>
                <w:lang w:val="fr-FR" w:eastAsia="en-GB"/>
              </w:rPr>
              <w:t xml:space="preserve"> 2019 (</w:t>
            </w:r>
            <w:r w:rsidR="007F4395">
              <w:rPr>
                <w:rFonts w:eastAsiaTheme="minorEastAsia" w:cstheme="minorHAnsi"/>
                <w:bCs/>
                <w:color w:val="000000"/>
                <w:lang w:val="fr-FR" w:eastAsia="en-GB"/>
              </w:rPr>
              <w:t>date provisoire</w:t>
            </w:r>
            <w:r w:rsidRPr="005F4387">
              <w:rPr>
                <w:rFonts w:eastAsiaTheme="minorEastAsia" w:cstheme="minorHAnsi"/>
                <w:bCs/>
                <w:color w:val="000000"/>
                <w:lang w:val="fr-FR" w:eastAsia="en-GB"/>
              </w:rPr>
              <w:t>)</w:t>
            </w:r>
          </w:p>
        </w:tc>
        <w:tc>
          <w:tcPr>
            <w:tcW w:w="5477" w:type="dxa"/>
          </w:tcPr>
          <w:p w:rsidR="00383E7B" w:rsidRPr="005F4387" w:rsidRDefault="001E2070" w:rsidP="00460C81">
            <w:pPr>
              <w:autoSpaceDE w:val="0"/>
              <w:autoSpaceDN w:val="0"/>
              <w:adjustRightInd w:val="0"/>
              <w:rPr>
                <w:rFonts w:eastAsiaTheme="minorEastAsia" w:cstheme="minorHAnsi"/>
                <w:color w:val="000000"/>
                <w:lang w:val="fr-FR" w:eastAsia="en-GB"/>
              </w:rPr>
            </w:pPr>
            <w:r w:rsidRPr="001E2070">
              <w:rPr>
                <w:rFonts w:eastAsiaTheme="minorEastAsia" w:cstheme="minorHAnsi"/>
                <w:color w:val="000000"/>
                <w:lang w:val="fr-FR" w:eastAsia="en-GB"/>
              </w:rPr>
              <w:t xml:space="preserve">Réunion </w:t>
            </w:r>
            <w:r>
              <w:rPr>
                <w:rFonts w:eastAsiaTheme="minorEastAsia" w:cstheme="minorHAnsi"/>
                <w:color w:val="000000"/>
                <w:lang w:val="fr-FR" w:eastAsia="en-GB"/>
              </w:rPr>
              <w:t xml:space="preserve">des membres du </w:t>
            </w:r>
            <w:r w:rsidRPr="001E2070">
              <w:rPr>
                <w:rFonts w:eastAsiaTheme="minorEastAsia" w:cstheme="minorHAnsi"/>
                <w:color w:val="000000"/>
                <w:lang w:val="fr-FR" w:eastAsia="en-GB"/>
              </w:rPr>
              <w:t>C</w:t>
            </w:r>
            <w:r>
              <w:rPr>
                <w:rFonts w:eastAsiaTheme="minorEastAsia" w:cstheme="minorHAnsi"/>
                <w:color w:val="000000"/>
                <w:lang w:val="fr-FR" w:eastAsia="en-GB"/>
              </w:rPr>
              <w:t>C</w:t>
            </w:r>
            <w:r w:rsidRPr="001E2070">
              <w:rPr>
                <w:rFonts w:eastAsiaTheme="minorEastAsia" w:cstheme="minorHAnsi"/>
                <w:color w:val="000000"/>
                <w:lang w:val="fr-FR" w:eastAsia="en-GB"/>
              </w:rPr>
              <w:t>I en République de Corée (organisée par la CRR-</w:t>
            </w:r>
            <w:r>
              <w:rPr>
                <w:rFonts w:eastAsiaTheme="minorEastAsia" w:cstheme="minorHAnsi"/>
                <w:color w:val="000000"/>
                <w:lang w:val="fr-FR" w:eastAsia="en-GB"/>
              </w:rPr>
              <w:t>E</w:t>
            </w:r>
            <w:r w:rsidRPr="001E2070">
              <w:rPr>
                <w:rFonts w:eastAsiaTheme="minorEastAsia" w:cstheme="minorHAnsi"/>
                <w:color w:val="000000"/>
                <w:lang w:val="fr-FR" w:eastAsia="en-GB"/>
              </w:rPr>
              <w:t>A)</w:t>
            </w:r>
          </w:p>
        </w:tc>
      </w:tr>
      <w:tr w:rsidR="00383E7B" w:rsidRPr="008666EE" w:rsidTr="008666EE">
        <w:tc>
          <w:tcPr>
            <w:tcW w:w="3539" w:type="dxa"/>
          </w:tcPr>
          <w:p w:rsidR="00383E7B" w:rsidRPr="005F4387" w:rsidRDefault="00383E7B" w:rsidP="00460C81">
            <w:pPr>
              <w:autoSpaceDE w:val="0"/>
              <w:autoSpaceDN w:val="0"/>
              <w:adjustRightInd w:val="0"/>
              <w:rPr>
                <w:rFonts w:eastAsiaTheme="minorEastAsia" w:cstheme="minorHAnsi"/>
                <w:color w:val="000000"/>
                <w:lang w:val="fr-FR" w:eastAsia="en-GB"/>
              </w:rPr>
            </w:pPr>
            <w:r w:rsidRPr="005F4387">
              <w:rPr>
                <w:rFonts w:eastAsiaTheme="minorEastAsia" w:cstheme="minorHAnsi"/>
                <w:bCs/>
                <w:color w:val="000000"/>
                <w:lang w:val="fr-FR" w:eastAsia="en-GB"/>
              </w:rPr>
              <w:t>Octob</w:t>
            </w:r>
            <w:r w:rsidR="007F4395">
              <w:rPr>
                <w:rFonts w:eastAsiaTheme="minorEastAsia" w:cstheme="minorHAnsi"/>
                <w:bCs/>
                <w:color w:val="000000"/>
                <w:lang w:val="fr-FR" w:eastAsia="en-GB"/>
              </w:rPr>
              <w:t>re</w:t>
            </w:r>
            <w:r w:rsidRPr="005F4387">
              <w:rPr>
                <w:rFonts w:eastAsiaTheme="minorEastAsia" w:cstheme="minorHAnsi"/>
                <w:bCs/>
                <w:color w:val="000000"/>
                <w:lang w:val="fr-FR" w:eastAsia="en-GB"/>
              </w:rPr>
              <w:t xml:space="preserve"> 2019 (</w:t>
            </w:r>
            <w:r w:rsidR="007F4395">
              <w:rPr>
                <w:rFonts w:eastAsiaTheme="minorEastAsia" w:cstheme="minorHAnsi"/>
                <w:bCs/>
                <w:color w:val="000000"/>
                <w:lang w:val="fr-FR" w:eastAsia="en-GB"/>
              </w:rPr>
              <w:t>date provisoire</w:t>
            </w:r>
            <w:r w:rsidRPr="005F4387">
              <w:rPr>
                <w:rFonts w:eastAsiaTheme="minorEastAsia" w:cstheme="minorHAnsi"/>
                <w:bCs/>
                <w:color w:val="000000"/>
                <w:lang w:val="fr-FR" w:eastAsia="en-GB"/>
              </w:rPr>
              <w:t>)</w:t>
            </w:r>
          </w:p>
        </w:tc>
        <w:tc>
          <w:tcPr>
            <w:tcW w:w="5477" w:type="dxa"/>
          </w:tcPr>
          <w:p w:rsidR="00383E7B" w:rsidRPr="005F4387" w:rsidRDefault="001E2070" w:rsidP="00A3710D">
            <w:pPr>
              <w:rPr>
                <w:rFonts w:cstheme="minorHAnsi"/>
                <w:lang w:val="fr-FR"/>
              </w:rPr>
            </w:pPr>
            <w:r w:rsidRPr="001E2070">
              <w:rPr>
                <w:rFonts w:eastAsiaTheme="minorEastAsia" w:cstheme="minorHAnsi"/>
                <w:color w:val="000000"/>
                <w:lang w:val="fr-FR" w:eastAsia="en-GB"/>
              </w:rPr>
              <w:t>Réunion des villes a</w:t>
            </w:r>
            <w:r>
              <w:rPr>
                <w:rFonts w:eastAsiaTheme="minorEastAsia" w:cstheme="minorHAnsi"/>
                <w:color w:val="000000"/>
                <w:lang w:val="fr-FR" w:eastAsia="en-GB"/>
              </w:rPr>
              <w:t>yant obtenu le label à la</w:t>
            </w:r>
            <w:r w:rsidRPr="001E2070">
              <w:rPr>
                <w:rFonts w:eastAsiaTheme="minorEastAsia" w:cstheme="minorHAnsi"/>
                <w:color w:val="000000"/>
                <w:lang w:val="fr-FR" w:eastAsia="en-GB"/>
              </w:rPr>
              <w:t xml:space="preserve"> COP13 en République de Corée (organisée par la CRR-EA)</w:t>
            </w:r>
          </w:p>
        </w:tc>
      </w:tr>
      <w:tr w:rsidR="00383E7B" w:rsidRPr="008666EE" w:rsidTr="008666EE">
        <w:tc>
          <w:tcPr>
            <w:tcW w:w="3539" w:type="dxa"/>
          </w:tcPr>
          <w:p w:rsidR="00383E7B" w:rsidRPr="005F4387" w:rsidRDefault="007F4395" w:rsidP="00A3710D">
            <w:pPr>
              <w:autoSpaceDE w:val="0"/>
              <w:autoSpaceDN w:val="0"/>
              <w:adjustRightInd w:val="0"/>
              <w:rPr>
                <w:rFonts w:eastAsiaTheme="minorEastAsia" w:cstheme="minorHAnsi"/>
                <w:color w:val="000000"/>
                <w:lang w:val="fr-FR" w:eastAsia="en-GB"/>
              </w:rPr>
            </w:pPr>
            <w:r>
              <w:rPr>
                <w:rFonts w:eastAsiaTheme="minorEastAsia" w:cstheme="minorHAnsi"/>
                <w:bCs/>
                <w:color w:val="000000"/>
                <w:lang w:val="fr-FR" w:eastAsia="en-GB"/>
              </w:rPr>
              <w:t xml:space="preserve">Avant le </w:t>
            </w:r>
            <w:r w:rsidR="00383E7B" w:rsidRPr="005F4387">
              <w:rPr>
                <w:rFonts w:eastAsiaTheme="minorEastAsia" w:cstheme="minorHAnsi"/>
                <w:bCs/>
                <w:color w:val="000000"/>
                <w:lang w:val="fr-FR" w:eastAsia="en-GB"/>
              </w:rPr>
              <w:t xml:space="preserve">15 </w:t>
            </w:r>
            <w:r>
              <w:rPr>
                <w:rFonts w:eastAsiaTheme="minorEastAsia" w:cstheme="minorHAnsi"/>
                <w:bCs/>
                <w:color w:val="000000"/>
                <w:lang w:val="fr-FR" w:eastAsia="en-GB"/>
              </w:rPr>
              <w:t>janvier</w:t>
            </w:r>
            <w:r w:rsidR="00383E7B" w:rsidRPr="005F4387">
              <w:rPr>
                <w:rFonts w:eastAsiaTheme="minorEastAsia" w:cstheme="minorHAnsi"/>
                <w:bCs/>
                <w:color w:val="000000"/>
                <w:lang w:val="fr-FR" w:eastAsia="en-GB"/>
              </w:rPr>
              <w:t xml:space="preserve"> 2020</w:t>
            </w:r>
          </w:p>
          <w:p w:rsidR="00383E7B" w:rsidRPr="005F4387" w:rsidRDefault="00383E7B" w:rsidP="00A3710D">
            <w:pPr>
              <w:rPr>
                <w:rFonts w:cstheme="minorHAnsi"/>
                <w:lang w:val="fr-FR"/>
              </w:rPr>
            </w:pPr>
          </w:p>
        </w:tc>
        <w:tc>
          <w:tcPr>
            <w:tcW w:w="5477" w:type="dxa"/>
          </w:tcPr>
          <w:p w:rsidR="00383E7B" w:rsidRPr="005F4387" w:rsidRDefault="001E2070" w:rsidP="00A3710D">
            <w:pPr>
              <w:autoSpaceDE w:val="0"/>
              <w:autoSpaceDN w:val="0"/>
              <w:adjustRightInd w:val="0"/>
              <w:rPr>
                <w:rFonts w:eastAsiaTheme="minorEastAsia" w:cstheme="minorHAnsi"/>
                <w:color w:val="000000"/>
                <w:lang w:val="fr-FR" w:eastAsia="en-GB"/>
              </w:rPr>
            </w:pPr>
            <w:r w:rsidRPr="001E2070">
              <w:rPr>
                <w:rFonts w:eastAsiaTheme="minorEastAsia" w:cstheme="minorHAnsi"/>
                <w:color w:val="000000"/>
                <w:lang w:val="fr-FR" w:eastAsia="en-GB"/>
              </w:rPr>
              <w:t>Les chefs des AA soumett</w:t>
            </w:r>
            <w:r>
              <w:rPr>
                <w:rFonts w:eastAsiaTheme="minorEastAsia" w:cstheme="minorHAnsi"/>
                <w:color w:val="000000"/>
                <w:lang w:val="fr-FR" w:eastAsia="en-GB"/>
              </w:rPr>
              <w:t>ent</w:t>
            </w:r>
            <w:r w:rsidRPr="001E2070">
              <w:rPr>
                <w:rFonts w:eastAsiaTheme="minorEastAsia" w:cstheme="minorHAnsi"/>
                <w:color w:val="000000"/>
                <w:lang w:val="fr-FR" w:eastAsia="en-GB"/>
              </w:rPr>
              <w:t xml:space="preserve"> les </w:t>
            </w:r>
            <w:r>
              <w:rPr>
                <w:rFonts w:eastAsiaTheme="minorEastAsia" w:cstheme="minorHAnsi"/>
                <w:color w:val="000000"/>
                <w:lang w:val="fr-FR" w:eastAsia="en-GB"/>
              </w:rPr>
              <w:t xml:space="preserve">candidatures </w:t>
            </w:r>
            <w:r w:rsidRPr="001E2070">
              <w:rPr>
                <w:rFonts w:eastAsiaTheme="minorEastAsia" w:cstheme="minorHAnsi"/>
                <w:color w:val="000000"/>
                <w:lang w:val="fr-FR" w:eastAsia="en-GB"/>
              </w:rPr>
              <w:t xml:space="preserve">au Secrétariat Ramsar </w:t>
            </w:r>
            <w:r>
              <w:rPr>
                <w:rFonts w:eastAsiaTheme="minorEastAsia" w:cstheme="minorHAnsi"/>
                <w:color w:val="000000"/>
                <w:lang w:val="fr-FR" w:eastAsia="en-GB"/>
              </w:rPr>
              <w:t xml:space="preserve">grâce au formulaire </w:t>
            </w:r>
            <w:r w:rsidRPr="001E2070">
              <w:rPr>
                <w:rFonts w:eastAsiaTheme="minorEastAsia" w:cstheme="minorHAnsi"/>
                <w:color w:val="000000"/>
                <w:lang w:val="fr-FR" w:eastAsia="en-GB"/>
              </w:rPr>
              <w:t>en ligne</w:t>
            </w:r>
          </w:p>
        </w:tc>
      </w:tr>
      <w:tr w:rsidR="00383E7B" w:rsidRPr="008666EE" w:rsidTr="008666EE">
        <w:tc>
          <w:tcPr>
            <w:tcW w:w="3539" w:type="dxa"/>
          </w:tcPr>
          <w:p w:rsidR="00383E7B" w:rsidRPr="008666EE" w:rsidRDefault="007F4395" w:rsidP="008666EE">
            <w:pPr>
              <w:autoSpaceDE w:val="0"/>
              <w:autoSpaceDN w:val="0"/>
              <w:adjustRightInd w:val="0"/>
              <w:rPr>
                <w:rFonts w:eastAsiaTheme="minorEastAsia" w:cstheme="minorHAnsi"/>
                <w:color w:val="000000"/>
                <w:lang w:val="fr-FR" w:eastAsia="en-GB"/>
              </w:rPr>
            </w:pPr>
            <w:r>
              <w:rPr>
                <w:rFonts w:eastAsiaTheme="minorEastAsia" w:cstheme="minorHAnsi"/>
                <w:bCs/>
                <w:color w:val="000000"/>
                <w:lang w:val="fr-FR" w:eastAsia="en-GB"/>
              </w:rPr>
              <w:t xml:space="preserve">Avant le </w:t>
            </w:r>
            <w:r w:rsidR="00383E7B" w:rsidRPr="005F4387">
              <w:rPr>
                <w:rFonts w:eastAsiaTheme="minorEastAsia" w:cstheme="minorHAnsi"/>
                <w:bCs/>
                <w:color w:val="000000"/>
                <w:lang w:val="fr-FR" w:eastAsia="en-GB"/>
              </w:rPr>
              <w:t>15</w:t>
            </w:r>
            <w:r w:rsidR="00A70ACF" w:rsidRPr="005F4387">
              <w:rPr>
                <w:rFonts w:eastAsiaTheme="minorEastAsia" w:cstheme="minorHAnsi"/>
                <w:bCs/>
                <w:color w:val="000000"/>
                <w:lang w:val="fr-FR" w:eastAsia="en-GB"/>
              </w:rPr>
              <w:t xml:space="preserve"> </w:t>
            </w:r>
            <w:r>
              <w:rPr>
                <w:rFonts w:eastAsiaTheme="minorEastAsia" w:cstheme="minorHAnsi"/>
                <w:bCs/>
                <w:color w:val="000000"/>
                <w:lang w:val="fr-FR" w:eastAsia="en-GB"/>
              </w:rPr>
              <w:t>février</w:t>
            </w:r>
            <w:r w:rsidR="00383E7B" w:rsidRPr="005F4387">
              <w:rPr>
                <w:rFonts w:eastAsiaTheme="minorEastAsia" w:cstheme="minorHAnsi"/>
                <w:bCs/>
                <w:color w:val="000000"/>
                <w:lang w:val="fr-FR" w:eastAsia="en-GB"/>
              </w:rPr>
              <w:t xml:space="preserve"> 2020</w:t>
            </w:r>
          </w:p>
        </w:tc>
        <w:tc>
          <w:tcPr>
            <w:tcW w:w="5477" w:type="dxa"/>
          </w:tcPr>
          <w:p w:rsidR="00383E7B" w:rsidRPr="005F4387" w:rsidRDefault="007D48A4" w:rsidP="00A3710D">
            <w:pPr>
              <w:rPr>
                <w:rFonts w:cstheme="minorHAnsi"/>
                <w:lang w:val="fr-FR"/>
              </w:rPr>
            </w:pPr>
            <w:r w:rsidRPr="007D48A4">
              <w:rPr>
                <w:rFonts w:eastAsiaTheme="minorEastAsia" w:cstheme="minorHAnsi"/>
                <w:color w:val="000000"/>
                <w:lang w:val="fr-FR" w:eastAsia="en-GB"/>
              </w:rPr>
              <w:t>Le Secrétariat Ramsar transmet les candidatures au CCI</w:t>
            </w:r>
          </w:p>
        </w:tc>
      </w:tr>
      <w:tr w:rsidR="00383E7B" w:rsidRPr="008666EE" w:rsidTr="008666EE">
        <w:tc>
          <w:tcPr>
            <w:tcW w:w="3539" w:type="dxa"/>
          </w:tcPr>
          <w:p w:rsidR="00383E7B" w:rsidRPr="005F4387" w:rsidRDefault="007F4395" w:rsidP="00A3710D">
            <w:pPr>
              <w:autoSpaceDE w:val="0"/>
              <w:autoSpaceDN w:val="0"/>
              <w:adjustRightInd w:val="0"/>
              <w:rPr>
                <w:rFonts w:eastAsiaTheme="minorEastAsia" w:cstheme="minorHAnsi"/>
                <w:color w:val="000000"/>
                <w:lang w:val="fr-FR" w:eastAsia="en-GB"/>
              </w:rPr>
            </w:pPr>
            <w:r>
              <w:rPr>
                <w:rFonts w:eastAsiaTheme="minorEastAsia" w:cstheme="minorHAnsi"/>
                <w:bCs/>
                <w:color w:val="000000"/>
                <w:lang w:val="fr-FR" w:eastAsia="en-GB"/>
              </w:rPr>
              <w:t xml:space="preserve">Du </w:t>
            </w:r>
            <w:r w:rsidR="00383E7B" w:rsidRPr="005F4387">
              <w:rPr>
                <w:rFonts w:eastAsiaTheme="minorEastAsia" w:cstheme="minorHAnsi"/>
                <w:bCs/>
                <w:color w:val="000000"/>
                <w:lang w:val="fr-FR" w:eastAsia="en-GB"/>
              </w:rPr>
              <w:t xml:space="preserve">15 </w:t>
            </w:r>
            <w:r>
              <w:rPr>
                <w:rFonts w:eastAsiaTheme="minorEastAsia" w:cstheme="minorHAnsi"/>
                <w:bCs/>
                <w:color w:val="000000"/>
                <w:lang w:val="fr-FR" w:eastAsia="en-GB"/>
              </w:rPr>
              <w:t xml:space="preserve">février </w:t>
            </w:r>
            <w:r w:rsidR="00383E7B" w:rsidRPr="005F4387">
              <w:rPr>
                <w:rFonts w:eastAsiaTheme="minorEastAsia" w:cstheme="minorHAnsi"/>
                <w:bCs/>
                <w:color w:val="000000"/>
                <w:lang w:val="fr-FR" w:eastAsia="en-GB"/>
              </w:rPr>
              <w:t xml:space="preserve">2020 </w:t>
            </w:r>
            <w:r>
              <w:rPr>
                <w:rFonts w:eastAsiaTheme="minorEastAsia" w:cstheme="minorHAnsi"/>
                <w:bCs/>
                <w:color w:val="000000"/>
                <w:lang w:val="fr-FR" w:eastAsia="en-GB"/>
              </w:rPr>
              <w:t xml:space="preserve">à la </w:t>
            </w:r>
            <w:r w:rsidR="00383E7B" w:rsidRPr="005F4387">
              <w:rPr>
                <w:rFonts w:eastAsiaTheme="minorEastAsia" w:cstheme="minorHAnsi"/>
                <w:bCs/>
                <w:color w:val="000000"/>
                <w:lang w:val="fr-FR" w:eastAsia="en-GB"/>
              </w:rPr>
              <w:t>58</w:t>
            </w:r>
            <w:r w:rsidRPr="007F4395">
              <w:rPr>
                <w:rFonts w:eastAsiaTheme="minorEastAsia" w:cstheme="minorHAnsi"/>
                <w:bCs/>
                <w:color w:val="000000"/>
                <w:vertAlign w:val="superscript"/>
                <w:lang w:val="fr-FR" w:eastAsia="en-GB"/>
              </w:rPr>
              <w:t>e</w:t>
            </w:r>
            <w:r>
              <w:rPr>
                <w:rFonts w:eastAsiaTheme="minorEastAsia" w:cstheme="minorHAnsi"/>
                <w:bCs/>
                <w:color w:val="000000"/>
                <w:lang w:val="fr-FR" w:eastAsia="en-GB"/>
              </w:rPr>
              <w:t xml:space="preserve"> Réunion du Comité permanent</w:t>
            </w:r>
            <w:r w:rsidR="00A3710D" w:rsidRPr="005F4387">
              <w:rPr>
                <w:rFonts w:eastAsiaTheme="minorEastAsia" w:cstheme="minorHAnsi"/>
                <w:bCs/>
                <w:color w:val="000000"/>
                <w:lang w:val="fr-FR" w:eastAsia="en-GB"/>
              </w:rPr>
              <w:t xml:space="preserve"> (2</w:t>
            </w:r>
            <w:r w:rsidR="00383E7B" w:rsidRPr="005F4387">
              <w:rPr>
                <w:rFonts w:eastAsiaTheme="minorEastAsia" w:cstheme="minorHAnsi"/>
                <w:bCs/>
                <w:color w:val="000000"/>
                <w:lang w:val="fr-FR" w:eastAsia="en-GB"/>
              </w:rPr>
              <w:t>020</w:t>
            </w:r>
            <w:r w:rsidR="00A3710D" w:rsidRPr="005F4387">
              <w:rPr>
                <w:rFonts w:eastAsiaTheme="minorEastAsia" w:cstheme="minorHAnsi"/>
                <w:bCs/>
                <w:color w:val="000000"/>
                <w:lang w:val="fr-FR" w:eastAsia="en-GB"/>
              </w:rPr>
              <w:t>)</w:t>
            </w:r>
          </w:p>
        </w:tc>
        <w:tc>
          <w:tcPr>
            <w:tcW w:w="5477" w:type="dxa"/>
          </w:tcPr>
          <w:p w:rsidR="00383E7B" w:rsidRPr="008666EE" w:rsidRDefault="007D48A4" w:rsidP="008666EE">
            <w:pPr>
              <w:autoSpaceDE w:val="0"/>
              <w:autoSpaceDN w:val="0"/>
              <w:adjustRightInd w:val="0"/>
              <w:rPr>
                <w:rFonts w:eastAsiaTheme="minorEastAsia" w:cstheme="minorHAnsi"/>
                <w:color w:val="000000"/>
                <w:lang w:val="fr-FR" w:eastAsia="en-GB"/>
              </w:rPr>
            </w:pPr>
            <w:r w:rsidRPr="007D48A4">
              <w:rPr>
                <w:rFonts w:eastAsiaTheme="minorEastAsia" w:cstheme="minorHAnsi"/>
                <w:color w:val="000000"/>
                <w:lang w:val="fr-FR" w:eastAsia="en-GB"/>
              </w:rPr>
              <w:t xml:space="preserve">Le CCI fournit un rapport sur les progrès </w:t>
            </w:r>
            <w:r>
              <w:rPr>
                <w:rFonts w:eastAsiaTheme="minorEastAsia" w:cstheme="minorHAnsi"/>
                <w:color w:val="000000"/>
                <w:lang w:val="fr-FR" w:eastAsia="en-GB"/>
              </w:rPr>
              <w:t>accomplis à la</w:t>
            </w:r>
            <w:r w:rsidRPr="007D48A4">
              <w:rPr>
                <w:rFonts w:eastAsiaTheme="minorEastAsia" w:cstheme="minorHAnsi"/>
                <w:color w:val="000000"/>
                <w:lang w:val="fr-FR" w:eastAsia="en-GB"/>
              </w:rPr>
              <w:t xml:space="preserve"> 58</w:t>
            </w:r>
            <w:r w:rsidRPr="007D48A4">
              <w:rPr>
                <w:rFonts w:eastAsiaTheme="minorEastAsia" w:cstheme="minorHAnsi"/>
                <w:color w:val="000000"/>
                <w:vertAlign w:val="superscript"/>
                <w:lang w:val="fr-FR" w:eastAsia="en-GB"/>
              </w:rPr>
              <w:t>e</w:t>
            </w:r>
            <w:r w:rsidRPr="007D48A4">
              <w:rPr>
                <w:rFonts w:eastAsiaTheme="minorEastAsia" w:cstheme="minorHAnsi"/>
                <w:color w:val="000000"/>
                <w:lang w:val="fr-FR" w:eastAsia="en-GB"/>
              </w:rPr>
              <w:t xml:space="preserve"> Réunion du Comité permanent</w:t>
            </w:r>
          </w:p>
        </w:tc>
      </w:tr>
      <w:tr w:rsidR="007D48A4" w:rsidRPr="008666EE" w:rsidTr="008666EE">
        <w:tc>
          <w:tcPr>
            <w:tcW w:w="3539" w:type="dxa"/>
          </w:tcPr>
          <w:p w:rsidR="007D48A4" w:rsidRPr="005F4387" w:rsidRDefault="007D48A4" w:rsidP="007D48A4">
            <w:pPr>
              <w:rPr>
                <w:rFonts w:eastAsia="Times New Roman" w:cstheme="minorHAnsi"/>
                <w:bCs/>
                <w:lang w:val="fr-FR" w:eastAsia="en-GB"/>
              </w:rPr>
            </w:pPr>
            <w:r>
              <w:rPr>
                <w:rFonts w:eastAsia="Times New Roman" w:cstheme="minorHAnsi"/>
                <w:bCs/>
                <w:lang w:val="fr-FR" w:eastAsia="en-GB"/>
              </w:rPr>
              <w:t xml:space="preserve">Lors de la </w:t>
            </w:r>
            <w:r w:rsidRPr="005F4387">
              <w:rPr>
                <w:rFonts w:eastAsia="Times New Roman" w:cstheme="minorHAnsi"/>
                <w:bCs/>
                <w:lang w:val="fr-FR" w:eastAsia="en-GB"/>
              </w:rPr>
              <w:t>59</w:t>
            </w:r>
            <w:r w:rsidRPr="007F4395">
              <w:rPr>
                <w:rFonts w:eastAsia="Times New Roman" w:cstheme="minorHAnsi"/>
                <w:bCs/>
                <w:vertAlign w:val="superscript"/>
                <w:lang w:val="fr-FR" w:eastAsia="en-GB"/>
              </w:rPr>
              <w:t>e</w:t>
            </w:r>
            <w:r>
              <w:rPr>
                <w:rFonts w:eastAsia="Times New Roman" w:cstheme="minorHAnsi"/>
                <w:bCs/>
                <w:lang w:val="fr-FR" w:eastAsia="en-GB"/>
              </w:rPr>
              <w:t xml:space="preserve"> Réunion du Comité permanent</w:t>
            </w:r>
            <w:r w:rsidRPr="005F4387">
              <w:rPr>
                <w:rFonts w:eastAsia="Times New Roman" w:cstheme="minorHAnsi"/>
                <w:bCs/>
                <w:lang w:val="fr-FR" w:eastAsia="en-GB"/>
              </w:rPr>
              <w:t xml:space="preserve"> (2021)</w:t>
            </w:r>
          </w:p>
          <w:p w:rsidR="007D48A4" w:rsidRPr="005F4387" w:rsidRDefault="007D48A4" w:rsidP="007D48A4">
            <w:pPr>
              <w:rPr>
                <w:rFonts w:cstheme="minorHAnsi"/>
                <w:lang w:val="fr-FR"/>
              </w:rPr>
            </w:pPr>
          </w:p>
        </w:tc>
        <w:tc>
          <w:tcPr>
            <w:tcW w:w="5477" w:type="dxa"/>
          </w:tcPr>
          <w:p w:rsidR="007D48A4" w:rsidRPr="005F4387" w:rsidRDefault="007D48A4" w:rsidP="007D48A4">
            <w:pPr>
              <w:autoSpaceDE w:val="0"/>
              <w:autoSpaceDN w:val="0"/>
              <w:adjustRightInd w:val="0"/>
              <w:rPr>
                <w:rFonts w:eastAsiaTheme="minorEastAsia" w:cstheme="minorHAnsi"/>
                <w:color w:val="000000"/>
                <w:lang w:val="fr-FR" w:eastAsia="en-GB"/>
              </w:rPr>
            </w:pPr>
            <w:r>
              <w:rPr>
                <w:rFonts w:eastAsiaTheme="minorEastAsia" w:cstheme="minorHAnsi"/>
                <w:color w:val="000000"/>
                <w:lang w:val="fr-FR" w:eastAsia="en-GB"/>
              </w:rPr>
              <w:t>La CCI examine les candidatures, décide quelles sont les villes auxquelles accorder le label et fait p</w:t>
            </w:r>
            <w:r w:rsidR="00FB03D9">
              <w:rPr>
                <w:rFonts w:eastAsiaTheme="minorEastAsia" w:cstheme="minorHAnsi"/>
                <w:color w:val="000000"/>
                <w:lang w:val="fr-FR" w:eastAsia="en-GB"/>
              </w:rPr>
              <w:t>a</w:t>
            </w:r>
            <w:r>
              <w:rPr>
                <w:rFonts w:eastAsiaTheme="minorEastAsia" w:cstheme="minorHAnsi"/>
                <w:color w:val="000000"/>
                <w:lang w:val="fr-FR" w:eastAsia="en-GB"/>
              </w:rPr>
              <w:t>rt de sa décision à la 59</w:t>
            </w:r>
            <w:r w:rsidRPr="007D48A4">
              <w:rPr>
                <w:rFonts w:eastAsiaTheme="minorEastAsia" w:cstheme="minorHAnsi"/>
                <w:color w:val="000000"/>
                <w:vertAlign w:val="superscript"/>
                <w:lang w:val="fr-FR" w:eastAsia="en-GB"/>
              </w:rPr>
              <w:t>e</w:t>
            </w:r>
            <w:r>
              <w:rPr>
                <w:rFonts w:eastAsiaTheme="minorEastAsia" w:cstheme="minorHAnsi"/>
                <w:color w:val="000000"/>
                <w:lang w:val="fr-FR" w:eastAsia="en-GB"/>
              </w:rPr>
              <w:t xml:space="preserve"> Réunion du Comité permanent</w:t>
            </w:r>
          </w:p>
          <w:p w:rsidR="007D48A4" w:rsidRPr="005F4387" w:rsidRDefault="007D48A4" w:rsidP="007D48A4">
            <w:pPr>
              <w:autoSpaceDE w:val="0"/>
              <w:autoSpaceDN w:val="0"/>
              <w:adjustRightInd w:val="0"/>
              <w:rPr>
                <w:rFonts w:eastAsiaTheme="minorEastAsia" w:cstheme="minorHAnsi"/>
                <w:color w:val="000000"/>
                <w:lang w:val="fr-FR" w:eastAsia="en-GB"/>
              </w:rPr>
            </w:pPr>
          </w:p>
          <w:p w:rsidR="007D48A4" w:rsidRPr="005F4387" w:rsidRDefault="007D48A4" w:rsidP="007D48A4">
            <w:pPr>
              <w:autoSpaceDE w:val="0"/>
              <w:autoSpaceDN w:val="0"/>
              <w:adjustRightInd w:val="0"/>
              <w:rPr>
                <w:rFonts w:eastAsiaTheme="minorEastAsia" w:cstheme="minorHAnsi"/>
                <w:color w:val="000000"/>
                <w:lang w:val="fr-FR" w:eastAsia="en-GB"/>
              </w:rPr>
            </w:pPr>
            <w:r>
              <w:rPr>
                <w:rFonts w:eastAsiaTheme="minorEastAsia" w:cstheme="minorHAnsi"/>
                <w:color w:val="000000"/>
                <w:lang w:val="fr-FR" w:eastAsia="en-GB"/>
              </w:rPr>
              <w:t>La 59</w:t>
            </w:r>
            <w:r w:rsidRPr="007D48A4">
              <w:rPr>
                <w:rFonts w:eastAsiaTheme="minorEastAsia" w:cstheme="minorHAnsi"/>
                <w:color w:val="000000"/>
                <w:vertAlign w:val="superscript"/>
                <w:lang w:val="fr-FR" w:eastAsia="en-GB"/>
              </w:rPr>
              <w:t>e</w:t>
            </w:r>
            <w:r>
              <w:rPr>
                <w:rFonts w:eastAsiaTheme="minorEastAsia" w:cstheme="minorHAnsi"/>
                <w:color w:val="000000"/>
                <w:lang w:val="fr-FR" w:eastAsia="en-GB"/>
              </w:rPr>
              <w:t xml:space="preserve"> Réunion du Comité permanent</w:t>
            </w:r>
            <w:r w:rsidRPr="005F4387">
              <w:rPr>
                <w:rFonts w:eastAsiaTheme="minorEastAsia" w:cstheme="minorHAnsi"/>
                <w:color w:val="000000"/>
                <w:lang w:val="fr-FR" w:eastAsia="en-GB"/>
              </w:rPr>
              <w:t xml:space="preserve"> SC59 </w:t>
            </w:r>
            <w:r>
              <w:rPr>
                <w:rFonts w:eastAsiaTheme="minorEastAsia" w:cstheme="minorHAnsi"/>
                <w:color w:val="000000"/>
                <w:lang w:val="fr-FR" w:eastAsia="en-GB"/>
              </w:rPr>
              <w:t>examine les candidatures recommandées par le CCI</w:t>
            </w:r>
            <w:r w:rsidRPr="005F4387">
              <w:rPr>
                <w:rFonts w:eastAsiaTheme="minorEastAsia" w:cstheme="minorHAnsi"/>
                <w:color w:val="000000"/>
                <w:lang w:val="fr-FR" w:eastAsia="en-GB"/>
              </w:rPr>
              <w:t xml:space="preserve"> </w:t>
            </w:r>
          </w:p>
        </w:tc>
      </w:tr>
      <w:tr w:rsidR="007D48A4" w:rsidRPr="008666EE" w:rsidTr="008666EE">
        <w:tc>
          <w:tcPr>
            <w:tcW w:w="3539" w:type="dxa"/>
          </w:tcPr>
          <w:p w:rsidR="007D48A4" w:rsidRPr="005F4387" w:rsidRDefault="007D48A4" w:rsidP="007D48A4">
            <w:pPr>
              <w:rPr>
                <w:rFonts w:eastAsia="Times New Roman" w:cstheme="minorHAnsi"/>
                <w:bCs/>
                <w:lang w:val="fr-FR" w:eastAsia="en-GB"/>
              </w:rPr>
            </w:pPr>
            <w:r w:rsidRPr="005F4387">
              <w:rPr>
                <w:rFonts w:eastAsia="Times New Roman" w:cstheme="minorHAnsi"/>
                <w:bCs/>
                <w:lang w:val="fr-FR" w:eastAsia="en-GB"/>
              </w:rPr>
              <w:t>COP14 (2021)</w:t>
            </w:r>
          </w:p>
        </w:tc>
        <w:tc>
          <w:tcPr>
            <w:tcW w:w="5477" w:type="dxa"/>
          </w:tcPr>
          <w:p w:rsidR="007D48A4" w:rsidRPr="005F4387" w:rsidRDefault="007D48A4" w:rsidP="007D48A4">
            <w:pPr>
              <w:autoSpaceDE w:val="0"/>
              <w:autoSpaceDN w:val="0"/>
              <w:adjustRightInd w:val="0"/>
              <w:rPr>
                <w:rFonts w:eastAsiaTheme="minorEastAsia" w:cstheme="minorHAnsi"/>
                <w:color w:val="000000"/>
                <w:lang w:val="fr-FR" w:eastAsia="en-GB"/>
              </w:rPr>
            </w:pPr>
            <w:r>
              <w:rPr>
                <w:rFonts w:eastAsiaTheme="minorEastAsia" w:cstheme="minorHAnsi"/>
                <w:color w:val="000000"/>
                <w:lang w:val="fr-FR" w:eastAsia="en-GB"/>
              </w:rPr>
              <w:t xml:space="preserve">La </w:t>
            </w:r>
            <w:r w:rsidRPr="005F4387">
              <w:rPr>
                <w:rFonts w:eastAsiaTheme="minorEastAsia" w:cstheme="minorHAnsi"/>
                <w:color w:val="000000"/>
                <w:lang w:val="fr-FR" w:eastAsia="en-GB"/>
              </w:rPr>
              <w:t xml:space="preserve">COP14 </w:t>
            </w:r>
            <w:r w:rsidR="00C70FD3" w:rsidRPr="00C70FD3">
              <w:rPr>
                <w:rFonts w:eastAsiaTheme="minorEastAsia" w:cstheme="minorHAnsi"/>
                <w:color w:val="000000"/>
                <w:lang w:val="fr-FR" w:eastAsia="en-GB"/>
              </w:rPr>
              <w:t>reconnaît les villes a</w:t>
            </w:r>
            <w:r w:rsidR="00C70FD3">
              <w:rPr>
                <w:rFonts w:eastAsiaTheme="minorEastAsia" w:cstheme="minorHAnsi"/>
                <w:color w:val="000000"/>
                <w:lang w:val="fr-FR" w:eastAsia="en-GB"/>
              </w:rPr>
              <w:t>yant acquis le label</w:t>
            </w:r>
          </w:p>
        </w:tc>
      </w:tr>
    </w:tbl>
    <w:p w:rsidR="00632989" w:rsidRPr="005F4387" w:rsidRDefault="00632989" w:rsidP="00522C0F">
      <w:pPr>
        <w:tabs>
          <w:tab w:val="left" w:pos="1403"/>
        </w:tabs>
        <w:spacing w:after="0" w:line="240" w:lineRule="auto"/>
        <w:rPr>
          <w:rFonts w:cstheme="minorHAnsi"/>
          <w:b/>
          <w:u w:val="single"/>
          <w:lang w:val="fr-FR"/>
        </w:rPr>
      </w:pPr>
    </w:p>
    <w:p w:rsidR="00FE211E" w:rsidRPr="005F4387" w:rsidRDefault="00FE211E" w:rsidP="00522C0F">
      <w:pPr>
        <w:spacing w:after="0" w:line="240" w:lineRule="auto"/>
        <w:rPr>
          <w:rFonts w:cstheme="minorHAnsi"/>
          <w:lang w:val="fr-FR"/>
        </w:rPr>
      </w:pPr>
    </w:p>
    <w:p w:rsidR="00BA5E7B" w:rsidRPr="005F4387" w:rsidRDefault="00EE3EDF" w:rsidP="00582301">
      <w:pPr>
        <w:autoSpaceDE w:val="0"/>
        <w:autoSpaceDN w:val="0"/>
        <w:adjustRightInd w:val="0"/>
        <w:spacing w:after="0" w:line="240" w:lineRule="auto"/>
        <w:ind w:left="425" w:hanging="425"/>
        <w:rPr>
          <w:bCs/>
          <w:color w:val="000000"/>
          <w:u w:val="single"/>
          <w:lang w:val="fr-FR"/>
        </w:rPr>
      </w:pPr>
      <w:r w:rsidRPr="00EE3EDF">
        <w:rPr>
          <w:bCs/>
          <w:color w:val="000000"/>
          <w:u w:val="single"/>
          <w:lang w:val="fr-FR"/>
        </w:rPr>
        <w:t xml:space="preserve">Gestion du </w:t>
      </w:r>
      <w:r>
        <w:rPr>
          <w:bCs/>
          <w:color w:val="000000"/>
          <w:u w:val="single"/>
          <w:lang w:val="fr-FR"/>
        </w:rPr>
        <w:t xml:space="preserve">programme </w:t>
      </w:r>
      <w:r w:rsidRPr="00EE3EDF">
        <w:rPr>
          <w:bCs/>
          <w:color w:val="000000"/>
          <w:u w:val="single"/>
          <w:lang w:val="fr-FR"/>
        </w:rPr>
        <w:t xml:space="preserve">en cas d'augmentation significative du nombre de </w:t>
      </w:r>
      <w:r>
        <w:rPr>
          <w:bCs/>
          <w:color w:val="000000"/>
          <w:u w:val="single"/>
          <w:lang w:val="fr-FR"/>
        </w:rPr>
        <w:t>candidatures</w:t>
      </w:r>
    </w:p>
    <w:p w:rsidR="00BA5E7B" w:rsidRPr="005F4387" w:rsidRDefault="00BA5E7B" w:rsidP="00522C0F">
      <w:pPr>
        <w:spacing w:after="0" w:line="240" w:lineRule="auto"/>
        <w:rPr>
          <w:rFonts w:cstheme="minorHAnsi"/>
          <w:b/>
          <w:lang w:val="fr-FR"/>
        </w:rPr>
      </w:pPr>
    </w:p>
    <w:p w:rsidR="00BA5E7B" w:rsidRPr="005F4387" w:rsidRDefault="00582301" w:rsidP="00582301">
      <w:pPr>
        <w:autoSpaceDE w:val="0"/>
        <w:autoSpaceDN w:val="0"/>
        <w:adjustRightInd w:val="0"/>
        <w:spacing w:after="0" w:line="240" w:lineRule="auto"/>
        <w:ind w:left="425" w:hanging="425"/>
        <w:rPr>
          <w:bCs/>
          <w:color w:val="000000"/>
          <w:lang w:val="fr-FR"/>
        </w:rPr>
      </w:pPr>
      <w:r w:rsidRPr="005F4387">
        <w:rPr>
          <w:bCs/>
          <w:color w:val="000000"/>
          <w:lang w:val="fr-FR"/>
        </w:rPr>
        <w:t>2</w:t>
      </w:r>
      <w:r w:rsidR="00296879" w:rsidRPr="005F4387">
        <w:rPr>
          <w:bCs/>
          <w:color w:val="000000"/>
          <w:lang w:val="fr-FR"/>
        </w:rPr>
        <w:t>1</w:t>
      </w:r>
      <w:r w:rsidRPr="005F4387">
        <w:rPr>
          <w:bCs/>
          <w:color w:val="000000"/>
          <w:lang w:val="fr-FR"/>
        </w:rPr>
        <w:t>.</w:t>
      </w:r>
      <w:r w:rsidRPr="005F4387">
        <w:rPr>
          <w:bCs/>
          <w:color w:val="000000"/>
          <w:lang w:val="fr-FR"/>
        </w:rPr>
        <w:tab/>
      </w:r>
      <w:r w:rsidR="00EE3EDF" w:rsidRPr="00EE3EDF">
        <w:rPr>
          <w:bCs/>
          <w:color w:val="000000"/>
          <w:lang w:val="fr-FR"/>
        </w:rPr>
        <w:t>Le Secrétariat propose que l</w:t>
      </w:r>
      <w:r w:rsidR="00EE3EDF">
        <w:rPr>
          <w:bCs/>
          <w:color w:val="000000"/>
          <w:lang w:val="fr-FR"/>
        </w:rPr>
        <w:t xml:space="preserve">ors de la </w:t>
      </w:r>
      <w:r w:rsidR="00EE3EDF" w:rsidRPr="00EE3EDF">
        <w:rPr>
          <w:bCs/>
          <w:color w:val="000000"/>
          <w:lang w:val="fr-FR"/>
        </w:rPr>
        <w:t>57</w:t>
      </w:r>
      <w:r w:rsidR="00EE3EDF" w:rsidRPr="00EE3EDF">
        <w:rPr>
          <w:bCs/>
          <w:color w:val="000000"/>
          <w:vertAlign w:val="superscript"/>
          <w:lang w:val="fr-FR"/>
        </w:rPr>
        <w:t>e</w:t>
      </w:r>
      <w:r w:rsidR="00EE3EDF">
        <w:rPr>
          <w:bCs/>
          <w:color w:val="000000"/>
          <w:lang w:val="fr-FR"/>
        </w:rPr>
        <w:t xml:space="preserve"> Réunion du Comité permanent, il soit demandé au CCI</w:t>
      </w:r>
      <w:r w:rsidR="00EE3EDF" w:rsidRPr="00EE3EDF">
        <w:rPr>
          <w:bCs/>
          <w:color w:val="000000"/>
          <w:lang w:val="fr-FR"/>
        </w:rPr>
        <w:t xml:space="preserve"> de prendre en considération les implications </w:t>
      </w:r>
      <w:r w:rsidR="00EE3EDF">
        <w:rPr>
          <w:bCs/>
          <w:color w:val="000000"/>
          <w:lang w:val="fr-FR"/>
        </w:rPr>
        <w:t>sur</w:t>
      </w:r>
      <w:r w:rsidR="00EE3EDF" w:rsidRPr="00EE3EDF">
        <w:rPr>
          <w:bCs/>
          <w:color w:val="000000"/>
          <w:lang w:val="fr-FR"/>
        </w:rPr>
        <w:t xml:space="preserve"> la gestion du </w:t>
      </w:r>
      <w:r w:rsidR="00EE3EDF">
        <w:rPr>
          <w:bCs/>
          <w:color w:val="000000"/>
          <w:lang w:val="fr-FR"/>
        </w:rPr>
        <w:t xml:space="preserve">programme en </w:t>
      </w:r>
      <w:r w:rsidR="00EE3EDF" w:rsidRPr="00EE3EDF">
        <w:rPr>
          <w:bCs/>
          <w:color w:val="000000"/>
          <w:lang w:val="fr-FR"/>
        </w:rPr>
        <w:t>cas</w:t>
      </w:r>
      <w:r w:rsidR="00FB03D9">
        <w:rPr>
          <w:bCs/>
          <w:color w:val="000000"/>
          <w:lang w:val="fr-FR"/>
        </w:rPr>
        <w:t xml:space="preserve"> </w:t>
      </w:r>
      <w:r w:rsidR="00EE3EDF">
        <w:rPr>
          <w:bCs/>
          <w:color w:val="000000"/>
          <w:lang w:val="fr-FR"/>
        </w:rPr>
        <w:t>d’</w:t>
      </w:r>
      <w:r w:rsidR="00EE3EDF" w:rsidRPr="00EE3EDF">
        <w:rPr>
          <w:bCs/>
          <w:color w:val="000000"/>
          <w:lang w:val="fr-FR"/>
        </w:rPr>
        <w:t xml:space="preserve">augmentation significative des </w:t>
      </w:r>
      <w:r w:rsidR="00EE3EDF">
        <w:rPr>
          <w:bCs/>
          <w:color w:val="000000"/>
          <w:lang w:val="fr-FR"/>
        </w:rPr>
        <w:t>candidatures</w:t>
      </w:r>
      <w:r w:rsidR="00EE3EDF" w:rsidRPr="00EE3EDF">
        <w:rPr>
          <w:bCs/>
          <w:color w:val="000000"/>
          <w:lang w:val="fr-FR"/>
        </w:rPr>
        <w:t xml:space="preserve">. Si le nombre de </w:t>
      </w:r>
      <w:r w:rsidR="00EE3EDF">
        <w:rPr>
          <w:bCs/>
          <w:color w:val="000000"/>
          <w:lang w:val="fr-FR"/>
        </w:rPr>
        <w:t xml:space="preserve">candidatures </w:t>
      </w:r>
      <w:r w:rsidR="00EE3EDF" w:rsidRPr="00EE3EDF">
        <w:rPr>
          <w:bCs/>
          <w:color w:val="000000"/>
          <w:lang w:val="fr-FR"/>
        </w:rPr>
        <w:t xml:space="preserve">augmente considérablement, </w:t>
      </w:r>
      <w:r w:rsidR="00EE3EDF">
        <w:rPr>
          <w:bCs/>
          <w:color w:val="000000"/>
          <w:lang w:val="fr-FR"/>
        </w:rPr>
        <w:t xml:space="preserve">le </w:t>
      </w:r>
      <w:r w:rsidR="00EE3EDF" w:rsidRPr="00EE3EDF">
        <w:rPr>
          <w:bCs/>
          <w:color w:val="000000"/>
          <w:lang w:val="fr-FR"/>
        </w:rPr>
        <w:t xml:space="preserve">personnel du Secrétariat et </w:t>
      </w:r>
      <w:r w:rsidR="00EE3EDF">
        <w:rPr>
          <w:bCs/>
          <w:color w:val="000000"/>
          <w:lang w:val="fr-FR"/>
        </w:rPr>
        <w:t xml:space="preserve">les </w:t>
      </w:r>
      <w:r w:rsidR="00EE3EDF" w:rsidRPr="00EE3EDF">
        <w:rPr>
          <w:bCs/>
          <w:color w:val="000000"/>
          <w:lang w:val="fr-FR"/>
        </w:rPr>
        <w:t>membres du C</w:t>
      </w:r>
      <w:r w:rsidR="00EE3EDF">
        <w:rPr>
          <w:bCs/>
          <w:color w:val="000000"/>
          <w:lang w:val="fr-FR"/>
        </w:rPr>
        <w:t>C</w:t>
      </w:r>
      <w:r w:rsidR="00EE3EDF" w:rsidRPr="00EE3EDF">
        <w:rPr>
          <w:bCs/>
          <w:color w:val="000000"/>
          <w:lang w:val="fr-FR"/>
        </w:rPr>
        <w:t xml:space="preserve">I </w:t>
      </w:r>
      <w:r w:rsidR="00EE3EDF">
        <w:rPr>
          <w:bCs/>
          <w:color w:val="000000"/>
          <w:lang w:val="fr-FR"/>
        </w:rPr>
        <w:t xml:space="preserve">auront besoin de temps </w:t>
      </w:r>
      <w:r w:rsidR="00FB03D9">
        <w:rPr>
          <w:bCs/>
          <w:color w:val="000000"/>
          <w:lang w:val="fr-FR"/>
        </w:rPr>
        <w:t xml:space="preserve">supplémentaire </w:t>
      </w:r>
      <w:r w:rsidR="00EE3EDF" w:rsidRPr="00EE3EDF">
        <w:rPr>
          <w:bCs/>
          <w:color w:val="000000"/>
          <w:lang w:val="fr-FR"/>
        </w:rPr>
        <w:t xml:space="preserve">pour mener à bien le processus de nomination, ce qui pourrait avoir des répercussions sur la façon dont un grand nombre de villes </w:t>
      </w:r>
      <w:r w:rsidR="00EE3EDF">
        <w:rPr>
          <w:bCs/>
          <w:color w:val="000000"/>
          <w:lang w:val="fr-FR"/>
        </w:rPr>
        <w:t xml:space="preserve">ayant obtenu le label </w:t>
      </w:r>
      <w:r w:rsidR="00EE3EDF" w:rsidRPr="00EE3EDF">
        <w:rPr>
          <w:bCs/>
          <w:color w:val="000000"/>
          <w:lang w:val="fr-FR"/>
        </w:rPr>
        <w:t>seront reconnues à la COP14</w:t>
      </w:r>
      <w:r w:rsidR="0034757F" w:rsidRPr="005F4387">
        <w:rPr>
          <w:bCs/>
          <w:color w:val="000000"/>
          <w:lang w:val="fr-FR"/>
        </w:rPr>
        <w:t>.</w:t>
      </w:r>
    </w:p>
    <w:p w:rsidR="00BA5E7B" w:rsidRPr="005F4387" w:rsidRDefault="00BA5E7B" w:rsidP="00522C0F">
      <w:pPr>
        <w:spacing w:after="0" w:line="240" w:lineRule="auto"/>
        <w:rPr>
          <w:rFonts w:cstheme="minorHAnsi"/>
          <w:lang w:val="fr-FR"/>
        </w:rPr>
      </w:pPr>
    </w:p>
    <w:p w:rsidR="00460C81" w:rsidRPr="005F4387" w:rsidRDefault="00EE3EDF" w:rsidP="00460C81">
      <w:pPr>
        <w:autoSpaceDE w:val="0"/>
        <w:autoSpaceDN w:val="0"/>
        <w:adjustRightInd w:val="0"/>
        <w:spacing w:after="0" w:line="240" w:lineRule="auto"/>
        <w:ind w:left="425" w:hanging="425"/>
        <w:rPr>
          <w:rFonts w:cstheme="minorHAnsi"/>
          <w:b/>
          <w:bCs/>
          <w:color w:val="000000"/>
          <w:lang w:val="fr-FR"/>
        </w:rPr>
      </w:pPr>
      <w:r w:rsidRPr="00EE3EDF">
        <w:rPr>
          <w:rFonts w:cstheme="minorHAnsi"/>
          <w:b/>
          <w:bCs/>
          <w:color w:val="000000"/>
          <w:lang w:val="fr-FR"/>
        </w:rPr>
        <w:t>Processus d'examen</w:t>
      </w:r>
    </w:p>
    <w:p w:rsidR="00DD5198" w:rsidRPr="005F4387" w:rsidRDefault="00DD5198" w:rsidP="00522C0F">
      <w:pPr>
        <w:spacing w:after="0" w:line="240" w:lineRule="auto"/>
        <w:rPr>
          <w:rFonts w:cstheme="minorHAnsi"/>
          <w:lang w:val="fr-FR"/>
        </w:rPr>
      </w:pPr>
    </w:p>
    <w:p w:rsidR="00460C81" w:rsidRPr="005F4387" w:rsidRDefault="00582301" w:rsidP="00582301">
      <w:pPr>
        <w:autoSpaceDE w:val="0"/>
        <w:autoSpaceDN w:val="0"/>
        <w:adjustRightInd w:val="0"/>
        <w:spacing w:after="0" w:line="240" w:lineRule="auto"/>
        <w:ind w:left="425" w:hanging="425"/>
        <w:rPr>
          <w:bCs/>
          <w:color w:val="000000"/>
          <w:lang w:val="fr-FR"/>
        </w:rPr>
      </w:pPr>
      <w:r w:rsidRPr="005F4387">
        <w:rPr>
          <w:bCs/>
          <w:color w:val="000000"/>
          <w:lang w:val="fr-FR"/>
        </w:rPr>
        <w:t>2</w:t>
      </w:r>
      <w:r w:rsidR="00296879" w:rsidRPr="005F4387">
        <w:rPr>
          <w:bCs/>
          <w:color w:val="000000"/>
          <w:lang w:val="fr-FR"/>
        </w:rPr>
        <w:t>2</w:t>
      </w:r>
      <w:r w:rsidR="00460C81" w:rsidRPr="005F4387">
        <w:rPr>
          <w:bCs/>
          <w:color w:val="000000"/>
          <w:lang w:val="fr-FR"/>
        </w:rPr>
        <w:t>.</w:t>
      </w:r>
      <w:r w:rsidR="00460C81" w:rsidRPr="005F4387">
        <w:rPr>
          <w:bCs/>
          <w:color w:val="000000"/>
          <w:lang w:val="fr-FR"/>
        </w:rPr>
        <w:tab/>
      </w:r>
      <w:r w:rsidR="00EE3EDF">
        <w:rPr>
          <w:bCs/>
          <w:color w:val="000000"/>
          <w:lang w:val="fr-FR"/>
        </w:rPr>
        <w:t>La Ré</w:t>
      </w:r>
      <w:r w:rsidR="00460C81" w:rsidRPr="005F4387">
        <w:rPr>
          <w:bCs/>
          <w:color w:val="000000"/>
          <w:lang w:val="fr-FR"/>
        </w:rPr>
        <w:t xml:space="preserve">solution XII.10 </w:t>
      </w:r>
      <w:r w:rsidR="00EE3EDF">
        <w:rPr>
          <w:bCs/>
          <w:color w:val="000000"/>
          <w:lang w:val="fr-FR"/>
        </w:rPr>
        <w:t>« </w:t>
      </w:r>
      <w:r w:rsidR="00460C81" w:rsidRPr="005F4387">
        <w:rPr>
          <w:bCs/>
          <w:color w:val="000000"/>
          <w:lang w:val="fr-FR"/>
        </w:rPr>
        <w:t>d</w:t>
      </w:r>
      <w:r w:rsidR="00EE3EDF">
        <w:rPr>
          <w:bCs/>
          <w:color w:val="000000"/>
          <w:lang w:val="fr-FR"/>
        </w:rPr>
        <w:t>é</w:t>
      </w:r>
      <w:r w:rsidR="00460C81" w:rsidRPr="005F4387">
        <w:rPr>
          <w:bCs/>
          <w:color w:val="000000"/>
          <w:lang w:val="fr-FR"/>
        </w:rPr>
        <w:t>cide</w:t>
      </w:r>
      <w:r w:rsidR="00EE3EDF" w:rsidRPr="008666EE">
        <w:rPr>
          <w:lang w:val="fr-FR"/>
        </w:rPr>
        <w:t xml:space="preserve"> </w:t>
      </w:r>
      <w:r w:rsidR="00EE3EDF" w:rsidRPr="00EE3EDF">
        <w:rPr>
          <w:bCs/>
          <w:color w:val="000000"/>
          <w:lang w:val="fr-FR"/>
        </w:rPr>
        <w:t>d’</w:t>
      </w:r>
      <w:r w:rsidR="00CA16F9">
        <w:rPr>
          <w:bCs/>
          <w:color w:val="000000"/>
          <w:lang w:val="fr-FR"/>
        </w:rPr>
        <w:t>é</w:t>
      </w:r>
      <w:r w:rsidR="00EE3EDF" w:rsidRPr="00EE3EDF">
        <w:rPr>
          <w:bCs/>
          <w:color w:val="000000"/>
          <w:lang w:val="fr-FR"/>
        </w:rPr>
        <w:t>tudier les progr</w:t>
      </w:r>
      <w:r w:rsidR="00CA16F9">
        <w:rPr>
          <w:bCs/>
          <w:color w:val="000000"/>
          <w:lang w:val="fr-FR"/>
        </w:rPr>
        <w:t>è</w:t>
      </w:r>
      <w:r w:rsidR="00EE3EDF" w:rsidRPr="00EE3EDF">
        <w:rPr>
          <w:bCs/>
          <w:color w:val="000000"/>
          <w:lang w:val="fr-FR"/>
        </w:rPr>
        <w:t>s et le financement de la mise en œuvre du cadre et du syst</w:t>
      </w:r>
      <w:r w:rsidR="00CA16F9">
        <w:rPr>
          <w:bCs/>
          <w:color w:val="000000"/>
          <w:lang w:val="fr-FR"/>
        </w:rPr>
        <w:t>è</w:t>
      </w:r>
      <w:r w:rsidR="00EE3EDF" w:rsidRPr="00EE3EDF">
        <w:rPr>
          <w:bCs/>
          <w:color w:val="000000"/>
          <w:lang w:val="fr-FR"/>
        </w:rPr>
        <w:t>me volontaire de Label à la COP13</w:t>
      </w:r>
      <w:r w:rsidR="00CA16F9">
        <w:rPr>
          <w:bCs/>
          <w:color w:val="000000"/>
          <w:lang w:val="fr-FR"/>
        </w:rPr>
        <w:t> », ce qui n’a pas été fait</w:t>
      </w:r>
      <w:r w:rsidR="00460C81" w:rsidRPr="005F4387">
        <w:rPr>
          <w:bCs/>
          <w:color w:val="000000"/>
          <w:lang w:val="fr-FR"/>
        </w:rPr>
        <w:t xml:space="preserve">. </w:t>
      </w:r>
      <w:r w:rsidR="00CA16F9">
        <w:rPr>
          <w:bCs/>
          <w:color w:val="000000"/>
          <w:lang w:val="fr-FR"/>
        </w:rPr>
        <w:t xml:space="preserve">Le Comité permanent peut envisager de demander au CCI de </w:t>
      </w:r>
      <w:r w:rsidR="00460C81" w:rsidRPr="005F4387">
        <w:rPr>
          <w:bCs/>
          <w:color w:val="000000"/>
          <w:lang w:val="fr-FR"/>
        </w:rPr>
        <w:t>pr</w:t>
      </w:r>
      <w:r w:rsidR="00CA16F9">
        <w:rPr>
          <w:bCs/>
          <w:color w:val="000000"/>
          <w:lang w:val="fr-FR"/>
        </w:rPr>
        <w:t>é</w:t>
      </w:r>
      <w:r w:rsidR="00460C81" w:rsidRPr="005F4387">
        <w:rPr>
          <w:bCs/>
          <w:color w:val="000000"/>
          <w:lang w:val="fr-FR"/>
        </w:rPr>
        <w:t>pare</w:t>
      </w:r>
      <w:r w:rsidR="00CA16F9">
        <w:rPr>
          <w:bCs/>
          <w:color w:val="000000"/>
          <w:lang w:val="fr-FR"/>
        </w:rPr>
        <w:t>r</w:t>
      </w:r>
      <w:r w:rsidR="00460C81" w:rsidRPr="005F4387">
        <w:rPr>
          <w:bCs/>
          <w:color w:val="000000"/>
          <w:lang w:val="fr-FR"/>
        </w:rPr>
        <w:t xml:space="preserve"> </w:t>
      </w:r>
      <w:r w:rsidR="00CA16F9">
        <w:rPr>
          <w:bCs/>
          <w:color w:val="000000"/>
          <w:lang w:val="fr-FR"/>
        </w:rPr>
        <w:t>une</w:t>
      </w:r>
      <w:r w:rsidR="00460C81" w:rsidRPr="005F4387">
        <w:rPr>
          <w:bCs/>
          <w:color w:val="000000"/>
          <w:lang w:val="fr-FR"/>
        </w:rPr>
        <w:t xml:space="preserve"> propos</w:t>
      </w:r>
      <w:r w:rsidR="00CA16F9">
        <w:rPr>
          <w:bCs/>
          <w:color w:val="000000"/>
          <w:lang w:val="fr-FR"/>
        </w:rPr>
        <w:t>ition afin de mener à bie</w:t>
      </w:r>
      <w:r w:rsidR="00FB03D9">
        <w:rPr>
          <w:bCs/>
          <w:color w:val="000000"/>
          <w:lang w:val="fr-FR"/>
        </w:rPr>
        <w:t>n</w:t>
      </w:r>
      <w:r w:rsidR="00CA16F9">
        <w:rPr>
          <w:bCs/>
          <w:color w:val="000000"/>
          <w:lang w:val="fr-FR"/>
        </w:rPr>
        <w:t xml:space="preserve"> cet examen et de le soumettre à la </w:t>
      </w:r>
      <w:r w:rsidR="00460C81" w:rsidRPr="005F4387">
        <w:rPr>
          <w:bCs/>
          <w:color w:val="000000"/>
          <w:lang w:val="fr-FR"/>
        </w:rPr>
        <w:t>58</w:t>
      </w:r>
      <w:r w:rsidR="00CA16F9" w:rsidRPr="00CA16F9">
        <w:rPr>
          <w:bCs/>
          <w:color w:val="000000"/>
          <w:vertAlign w:val="superscript"/>
          <w:lang w:val="fr-FR"/>
        </w:rPr>
        <w:t>e</w:t>
      </w:r>
      <w:r w:rsidR="00CA16F9">
        <w:rPr>
          <w:bCs/>
          <w:color w:val="000000"/>
          <w:lang w:val="fr-FR"/>
        </w:rPr>
        <w:t xml:space="preserve"> Réunion du Comité permanent</w:t>
      </w:r>
      <w:r w:rsidR="00460C81" w:rsidRPr="005F4387">
        <w:rPr>
          <w:bCs/>
          <w:color w:val="000000"/>
          <w:lang w:val="fr-FR"/>
        </w:rPr>
        <w:t xml:space="preserve">, </w:t>
      </w:r>
      <w:r w:rsidR="00CA16F9">
        <w:rPr>
          <w:bCs/>
          <w:color w:val="000000"/>
          <w:lang w:val="fr-FR"/>
        </w:rPr>
        <w:t>notamment une proposition visant à préparer un projet de ré</w:t>
      </w:r>
      <w:r w:rsidR="00460C81" w:rsidRPr="005F4387">
        <w:rPr>
          <w:bCs/>
          <w:color w:val="000000"/>
          <w:lang w:val="fr-FR"/>
        </w:rPr>
        <w:t xml:space="preserve">solution </w:t>
      </w:r>
      <w:r w:rsidR="00CA16F9">
        <w:rPr>
          <w:bCs/>
          <w:color w:val="000000"/>
          <w:lang w:val="fr-FR"/>
        </w:rPr>
        <w:t>à soumettre à la</w:t>
      </w:r>
      <w:r w:rsidR="00460C81" w:rsidRPr="005F4387">
        <w:rPr>
          <w:bCs/>
          <w:color w:val="000000"/>
          <w:lang w:val="fr-FR"/>
        </w:rPr>
        <w:t xml:space="preserve"> COP14.</w:t>
      </w:r>
    </w:p>
    <w:sectPr w:rsidR="00460C81" w:rsidRPr="005F4387" w:rsidSect="00522C0F">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387" w:rsidRDefault="002C6387">
      <w:pPr>
        <w:spacing w:after="0" w:line="240" w:lineRule="auto"/>
      </w:pPr>
      <w:r>
        <w:separator/>
      </w:r>
    </w:p>
  </w:endnote>
  <w:endnote w:type="continuationSeparator" w:id="0">
    <w:p w:rsidR="002C6387" w:rsidRDefault="002C6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F9" w:rsidRPr="00522C0F" w:rsidRDefault="00CA16F9" w:rsidP="00522C0F">
    <w:pPr>
      <w:pStyle w:val="Header"/>
      <w:rPr>
        <w:rFonts w:asciiTheme="minorHAnsi" w:hAnsiTheme="minorHAnsi" w:cstheme="minorHAnsi"/>
        <w:noProof/>
      </w:rPr>
    </w:pPr>
    <w:r w:rsidRPr="00522C0F">
      <w:rPr>
        <w:rFonts w:asciiTheme="minorHAnsi" w:hAnsiTheme="minorHAnsi" w:cstheme="minorHAnsi"/>
        <w:sz w:val="20"/>
        <w:szCs w:val="20"/>
      </w:rPr>
      <w:t>SC57 Doc.26</w:t>
    </w:r>
    <w:r w:rsidRPr="00522C0F">
      <w:rPr>
        <w:rFonts w:asciiTheme="minorHAnsi" w:hAnsiTheme="minorHAnsi" w:cstheme="minorHAnsi"/>
      </w:rPr>
      <w:tab/>
    </w:r>
    <w:r w:rsidRPr="00522C0F">
      <w:rPr>
        <w:rFonts w:asciiTheme="minorHAnsi" w:hAnsiTheme="minorHAnsi" w:cstheme="minorHAnsi"/>
      </w:rPr>
      <w:tab/>
    </w:r>
    <w:sdt>
      <w:sdtPr>
        <w:rPr>
          <w:rFonts w:asciiTheme="minorHAnsi" w:hAnsiTheme="minorHAnsi" w:cstheme="minorHAnsi"/>
        </w:rPr>
        <w:id w:val="-1790969534"/>
        <w:docPartObj>
          <w:docPartGallery w:val="Page Numbers (Top of Page)"/>
          <w:docPartUnique/>
        </w:docPartObj>
      </w:sdtPr>
      <w:sdtEndPr>
        <w:rPr>
          <w:noProof/>
        </w:rPr>
      </w:sdtEndPr>
      <w:sdtContent>
        <w:r w:rsidRPr="00522C0F">
          <w:rPr>
            <w:rFonts w:asciiTheme="minorHAnsi" w:hAnsiTheme="minorHAnsi" w:cstheme="minorHAnsi"/>
            <w:sz w:val="20"/>
            <w:szCs w:val="20"/>
          </w:rPr>
          <w:fldChar w:fldCharType="begin"/>
        </w:r>
        <w:r w:rsidRPr="00522C0F">
          <w:rPr>
            <w:rFonts w:asciiTheme="minorHAnsi" w:hAnsiTheme="minorHAnsi" w:cstheme="minorHAnsi"/>
            <w:sz w:val="20"/>
            <w:szCs w:val="20"/>
          </w:rPr>
          <w:instrText xml:space="preserve"> PAGE   \* MERGEFORMAT </w:instrText>
        </w:r>
        <w:r w:rsidRPr="00522C0F">
          <w:rPr>
            <w:rFonts w:asciiTheme="minorHAnsi" w:hAnsiTheme="minorHAnsi" w:cstheme="minorHAnsi"/>
            <w:sz w:val="20"/>
            <w:szCs w:val="20"/>
          </w:rPr>
          <w:fldChar w:fldCharType="separate"/>
        </w:r>
        <w:r w:rsidR="00EB0B1C">
          <w:rPr>
            <w:rFonts w:asciiTheme="minorHAnsi" w:hAnsiTheme="minorHAnsi" w:cstheme="minorHAnsi"/>
            <w:noProof/>
            <w:sz w:val="20"/>
            <w:szCs w:val="20"/>
          </w:rPr>
          <w:t>2</w:t>
        </w:r>
        <w:r w:rsidRPr="00522C0F">
          <w:rPr>
            <w:rFonts w:asciiTheme="minorHAnsi" w:hAnsiTheme="minorHAnsi" w:cs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387" w:rsidRDefault="002C6387">
      <w:pPr>
        <w:spacing w:after="0" w:line="240" w:lineRule="auto"/>
      </w:pPr>
      <w:r>
        <w:separator/>
      </w:r>
    </w:p>
  </w:footnote>
  <w:footnote w:type="continuationSeparator" w:id="0">
    <w:p w:rsidR="002C6387" w:rsidRDefault="002C63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B92"/>
    <w:multiLevelType w:val="hybridMultilevel"/>
    <w:tmpl w:val="96408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E8713C"/>
    <w:multiLevelType w:val="hybridMultilevel"/>
    <w:tmpl w:val="A92804F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E04E2"/>
    <w:multiLevelType w:val="hybridMultilevel"/>
    <w:tmpl w:val="44F84E7A"/>
    <w:lvl w:ilvl="0" w:tplc="ED30EF76">
      <w:start w:val="1"/>
      <w:numFmt w:val="lowerRoman"/>
      <w:lvlText w:val="%1."/>
      <w:lvlJc w:val="left"/>
      <w:pPr>
        <w:ind w:left="765" w:hanging="360"/>
      </w:pPr>
      <w:rPr>
        <w:rFonts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3A032DF"/>
    <w:multiLevelType w:val="hybridMultilevel"/>
    <w:tmpl w:val="A3A69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3D7052"/>
    <w:multiLevelType w:val="hybridMultilevel"/>
    <w:tmpl w:val="918AC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2E7E74"/>
    <w:multiLevelType w:val="hybridMultilevel"/>
    <w:tmpl w:val="DF6CB91E"/>
    <w:lvl w:ilvl="0" w:tplc="04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08DC19C2"/>
    <w:multiLevelType w:val="hybridMultilevel"/>
    <w:tmpl w:val="88025B9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8E03568"/>
    <w:multiLevelType w:val="hybridMultilevel"/>
    <w:tmpl w:val="3AAE74CA"/>
    <w:lvl w:ilvl="0" w:tplc="08090019">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DE2F7D"/>
    <w:multiLevelType w:val="hybridMultilevel"/>
    <w:tmpl w:val="14EC14F0"/>
    <w:lvl w:ilvl="0" w:tplc="08090019">
      <w:start w:val="1"/>
      <w:numFmt w:val="lowerLetter"/>
      <w:lvlText w:val="%1."/>
      <w:lvlJc w:val="left"/>
      <w:pPr>
        <w:ind w:left="1440" w:hanging="360"/>
      </w:pPr>
      <w:rPr>
        <w:rFonts w:hint="default"/>
        <w:b w:val="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0E45220D"/>
    <w:multiLevelType w:val="hybridMultilevel"/>
    <w:tmpl w:val="F382821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009604E"/>
    <w:multiLevelType w:val="hybridMultilevel"/>
    <w:tmpl w:val="9998D1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15655CB"/>
    <w:multiLevelType w:val="hybridMultilevel"/>
    <w:tmpl w:val="03DEB6C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2" w15:restartNumberingAfterBreak="0">
    <w:nsid w:val="12A61A01"/>
    <w:multiLevelType w:val="hybridMultilevel"/>
    <w:tmpl w:val="F8F203BA"/>
    <w:lvl w:ilvl="0" w:tplc="965EF796">
      <w:start w:val="1"/>
      <w:numFmt w:val="lowerLetter"/>
      <w:lvlText w:val="%1."/>
      <w:lvlJc w:val="left"/>
      <w:pPr>
        <w:ind w:left="860" w:hanging="435"/>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3" w15:restartNumberingAfterBreak="0">
    <w:nsid w:val="154D66A2"/>
    <w:multiLevelType w:val="hybridMultilevel"/>
    <w:tmpl w:val="684489A4"/>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9F758DA"/>
    <w:multiLevelType w:val="hybridMultilevel"/>
    <w:tmpl w:val="C46030B8"/>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B1D4F44"/>
    <w:multiLevelType w:val="hybridMultilevel"/>
    <w:tmpl w:val="51885C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CA221F2"/>
    <w:multiLevelType w:val="hybridMultilevel"/>
    <w:tmpl w:val="13BA101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8EE59EC"/>
    <w:multiLevelType w:val="hybridMultilevel"/>
    <w:tmpl w:val="100E6C4E"/>
    <w:lvl w:ilvl="0" w:tplc="08090019">
      <w:start w:val="1"/>
      <w:numFmt w:val="lowerLetter"/>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92063D2"/>
    <w:multiLevelType w:val="hybridMultilevel"/>
    <w:tmpl w:val="E2929D9A"/>
    <w:lvl w:ilvl="0" w:tplc="F9BE7AD0">
      <w:start w:val="3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A43C8E"/>
    <w:multiLevelType w:val="hybridMultilevel"/>
    <w:tmpl w:val="4C6C1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F17B2E"/>
    <w:multiLevelType w:val="hybridMultilevel"/>
    <w:tmpl w:val="C24ED422"/>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1" w15:restartNumberingAfterBreak="0">
    <w:nsid w:val="361B6A96"/>
    <w:multiLevelType w:val="hybridMultilevel"/>
    <w:tmpl w:val="1D7C9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A47E5E"/>
    <w:multiLevelType w:val="hybridMultilevel"/>
    <w:tmpl w:val="588E9EDE"/>
    <w:lvl w:ilvl="0" w:tplc="08090019">
      <w:start w:val="1"/>
      <w:numFmt w:val="lowerLetter"/>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3B7404CF"/>
    <w:multiLevelType w:val="hybridMultilevel"/>
    <w:tmpl w:val="2D7C6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9A043A"/>
    <w:multiLevelType w:val="hybridMultilevel"/>
    <w:tmpl w:val="C2A2776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0606A9E"/>
    <w:multiLevelType w:val="hybridMultilevel"/>
    <w:tmpl w:val="7696CF50"/>
    <w:lvl w:ilvl="0" w:tplc="411A1448">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6" w15:restartNumberingAfterBreak="0">
    <w:nsid w:val="43E62426"/>
    <w:multiLevelType w:val="hybridMultilevel"/>
    <w:tmpl w:val="0E72A6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5EF2A9F"/>
    <w:multiLevelType w:val="hybridMultilevel"/>
    <w:tmpl w:val="8EE68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7D3F46"/>
    <w:multiLevelType w:val="hybridMultilevel"/>
    <w:tmpl w:val="4BF4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111236"/>
    <w:multiLevelType w:val="hybridMultilevel"/>
    <w:tmpl w:val="73E21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EB7057"/>
    <w:multiLevelType w:val="hybridMultilevel"/>
    <w:tmpl w:val="1F9AA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77599C"/>
    <w:multiLevelType w:val="hybridMultilevel"/>
    <w:tmpl w:val="7AA69D3A"/>
    <w:lvl w:ilvl="0" w:tplc="6B8AF3D0">
      <w:start w:val="1"/>
      <w:numFmt w:val="decimal"/>
      <w:lvlText w:val="%1."/>
      <w:lvlJc w:val="left"/>
      <w:pPr>
        <w:ind w:left="720" w:hanging="360"/>
      </w:pPr>
      <w:rPr>
        <w:rFonts w:asciiTheme="minorHAnsi" w:hAnsiTheme="minorHAnsi" w:hint="default"/>
        <w:b w:val="0"/>
        <w:color w:val="auto"/>
        <w:sz w:val="22"/>
        <w:szCs w:val="22"/>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C92C00"/>
    <w:multiLevelType w:val="hybridMultilevel"/>
    <w:tmpl w:val="EAFEAB1E"/>
    <w:lvl w:ilvl="0" w:tplc="08090001">
      <w:start w:val="1"/>
      <w:numFmt w:val="bullet"/>
      <w:lvlText w:val=""/>
      <w:lvlJc w:val="left"/>
      <w:pPr>
        <w:ind w:left="1440" w:hanging="360"/>
      </w:pPr>
      <w:rPr>
        <w:rFonts w:ascii="Symbol" w:hAnsi="Symbol" w:hint="default"/>
        <w:b w:val="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5749429F"/>
    <w:multiLevelType w:val="hybridMultilevel"/>
    <w:tmpl w:val="E55C77C6"/>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A303545"/>
    <w:multiLevelType w:val="hybridMultilevel"/>
    <w:tmpl w:val="C7D4BD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2D5A20A6">
      <w:start w:val="13"/>
      <w:numFmt w:val="bullet"/>
      <w:lvlText w:val="-"/>
      <w:lvlJc w:val="left"/>
      <w:pPr>
        <w:ind w:left="2340" w:hanging="360"/>
      </w:pPr>
      <w:rPr>
        <w:rFonts w:ascii="Calibri" w:eastAsia="Times New Roman"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B56AC0"/>
    <w:multiLevelType w:val="hybridMultilevel"/>
    <w:tmpl w:val="23A86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0A3127"/>
    <w:multiLevelType w:val="hybridMultilevel"/>
    <w:tmpl w:val="E2A687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7" w15:restartNumberingAfterBreak="0">
    <w:nsid w:val="692041CB"/>
    <w:multiLevelType w:val="hybridMultilevel"/>
    <w:tmpl w:val="8F6476A4"/>
    <w:lvl w:ilvl="0" w:tplc="08090001">
      <w:start w:val="1"/>
      <w:numFmt w:val="bullet"/>
      <w:lvlText w:val=""/>
      <w:lvlJc w:val="left"/>
      <w:pPr>
        <w:ind w:left="720"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9745421"/>
    <w:multiLevelType w:val="hybridMultilevel"/>
    <w:tmpl w:val="653080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EB0242"/>
    <w:multiLevelType w:val="hybridMultilevel"/>
    <w:tmpl w:val="A014C7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CC60D8"/>
    <w:multiLevelType w:val="hybridMultilevel"/>
    <w:tmpl w:val="FF980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BB15A4"/>
    <w:multiLevelType w:val="hybridMultilevel"/>
    <w:tmpl w:val="CF20BAD6"/>
    <w:lvl w:ilvl="0" w:tplc="ED30EF76">
      <w:start w:val="1"/>
      <w:numFmt w:val="lowerRoman"/>
      <w:lvlText w:val="%1."/>
      <w:lvlJc w:val="left"/>
      <w:pPr>
        <w:ind w:left="765" w:hanging="360"/>
      </w:pPr>
      <w:rPr>
        <w:rFonts w:hint="default"/>
      </w:rPr>
    </w:lvl>
    <w:lvl w:ilvl="1" w:tplc="08090001">
      <w:start w:val="1"/>
      <w:numFmt w:val="bullet"/>
      <w:lvlText w:val=""/>
      <w:lvlJc w:val="left"/>
      <w:pPr>
        <w:ind w:left="1485" w:hanging="360"/>
      </w:pPr>
      <w:rPr>
        <w:rFonts w:ascii="Symbol" w:hAnsi="Symbol"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2" w15:restartNumberingAfterBreak="0">
    <w:nsid w:val="7FFC3ED5"/>
    <w:multiLevelType w:val="hybridMultilevel"/>
    <w:tmpl w:val="76E4A2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9"/>
  </w:num>
  <w:num w:numId="3">
    <w:abstractNumId w:val="20"/>
  </w:num>
  <w:num w:numId="4">
    <w:abstractNumId w:val="36"/>
  </w:num>
  <w:num w:numId="5">
    <w:abstractNumId w:val="34"/>
  </w:num>
  <w:num w:numId="6">
    <w:abstractNumId w:val="3"/>
  </w:num>
  <w:num w:numId="7">
    <w:abstractNumId w:val="7"/>
  </w:num>
  <w:num w:numId="8">
    <w:abstractNumId w:val="0"/>
  </w:num>
  <w:num w:numId="9">
    <w:abstractNumId w:val="29"/>
  </w:num>
  <w:num w:numId="10">
    <w:abstractNumId w:val="21"/>
  </w:num>
  <w:num w:numId="11">
    <w:abstractNumId w:val="27"/>
  </w:num>
  <w:num w:numId="12">
    <w:abstractNumId w:val="31"/>
  </w:num>
  <w:num w:numId="13">
    <w:abstractNumId w:val="37"/>
  </w:num>
  <w:num w:numId="14">
    <w:abstractNumId w:val="18"/>
  </w:num>
  <w:num w:numId="15">
    <w:abstractNumId w:val="40"/>
  </w:num>
  <w:num w:numId="16">
    <w:abstractNumId w:val="35"/>
  </w:num>
  <w:num w:numId="17">
    <w:abstractNumId w:val="26"/>
  </w:num>
  <w:num w:numId="18">
    <w:abstractNumId w:val="38"/>
  </w:num>
  <w:num w:numId="19">
    <w:abstractNumId w:val="15"/>
  </w:num>
  <w:num w:numId="20">
    <w:abstractNumId w:val="4"/>
  </w:num>
  <w:num w:numId="21">
    <w:abstractNumId w:val="30"/>
  </w:num>
  <w:num w:numId="22">
    <w:abstractNumId w:val="10"/>
  </w:num>
  <w:num w:numId="23">
    <w:abstractNumId w:val="6"/>
  </w:num>
  <w:num w:numId="24">
    <w:abstractNumId w:val="28"/>
  </w:num>
  <w:num w:numId="25">
    <w:abstractNumId w:val="22"/>
  </w:num>
  <w:num w:numId="26">
    <w:abstractNumId w:val="14"/>
  </w:num>
  <w:num w:numId="27">
    <w:abstractNumId w:val="8"/>
  </w:num>
  <w:num w:numId="28">
    <w:abstractNumId w:val="24"/>
  </w:num>
  <w:num w:numId="29">
    <w:abstractNumId w:val="13"/>
  </w:num>
  <w:num w:numId="30">
    <w:abstractNumId w:val="9"/>
  </w:num>
  <w:num w:numId="31">
    <w:abstractNumId w:val="17"/>
  </w:num>
  <w:num w:numId="32">
    <w:abstractNumId w:val="16"/>
  </w:num>
  <w:num w:numId="33">
    <w:abstractNumId w:val="5"/>
  </w:num>
  <w:num w:numId="34">
    <w:abstractNumId w:val="42"/>
  </w:num>
  <w:num w:numId="35">
    <w:abstractNumId w:val="39"/>
  </w:num>
  <w:num w:numId="36">
    <w:abstractNumId w:val="32"/>
  </w:num>
  <w:num w:numId="37">
    <w:abstractNumId w:val="33"/>
  </w:num>
  <w:num w:numId="38">
    <w:abstractNumId w:val="2"/>
  </w:num>
  <w:num w:numId="39">
    <w:abstractNumId w:val="11"/>
  </w:num>
  <w:num w:numId="40">
    <w:abstractNumId w:val="12"/>
  </w:num>
  <w:num w:numId="41">
    <w:abstractNumId w:val="25"/>
  </w:num>
  <w:num w:numId="42">
    <w:abstractNumId w:val="4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161"/>
    <w:rsid w:val="000078F8"/>
    <w:rsid w:val="00014516"/>
    <w:rsid w:val="000163D9"/>
    <w:rsid w:val="00027C1C"/>
    <w:rsid w:val="0003346E"/>
    <w:rsid w:val="00036FBD"/>
    <w:rsid w:val="00041798"/>
    <w:rsid w:val="00067E6F"/>
    <w:rsid w:val="00075124"/>
    <w:rsid w:val="00076D56"/>
    <w:rsid w:val="00084A65"/>
    <w:rsid w:val="00085747"/>
    <w:rsid w:val="00093D72"/>
    <w:rsid w:val="000A24B7"/>
    <w:rsid w:val="000B073A"/>
    <w:rsid w:val="000B098D"/>
    <w:rsid w:val="000B13F0"/>
    <w:rsid w:val="000B2E89"/>
    <w:rsid w:val="000B41B1"/>
    <w:rsid w:val="000C06A3"/>
    <w:rsid w:val="000C6BF3"/>
    <w:rsid w:val="000D4E22"/>
    <w:rsid w:val="000D566E"/>
    <w:rsid w:val="000E1DD0"/>
    <w:rsid w:val="000E44A7"/>
    <w:rsid w:val="000E469F"/>
    <w:rsid w:val="000E7365"/>
    <w:rsid w:val="000F12E7"/>
    <w:rsid w:val="000F2A40"/>
    <w:rsid w:val="000F5E40"/>
    <w:rsid w:val="0010066A"/>
    <w:rsid w:val="00100F64"/>
    <w:rsid w:val="00104A62"/>
    <w:rsid w:val="00111596"/>
    <w:rsid w:val="00137546"/>
    <w:rsid w:val="001419E7"/>
    <w:rsid w:val="00146835"/>
    <w:rsid w:val="00161C02"/>
    <w:rsid w:val="00161FD2"/>
    <w:rsid w:val="00166CCB"/>
    <w:rsid w:val="00170705"/>
    <w:rsid w:val="001726CD"/>
    <w:rsid w:val="00186255"/>
    <w:rsid w:val="00187847"/>
    <w:rsid w:val="001878FF"/>
    <w:rsid w:val="00187DCC"/>
    <w:rsid w:val="00193D3A"/>
    <w:rsid w:val="001972BE"/>
    <w:rsid w:val="001A0A6C"/>
    <w:rsid w:val="001A0B54"/>
    <w:rsid w:val="001A48C2"/>
    <w:rsid w:val="001A6FBA"/>
    <w:rsid w:val="001A7F9D"/>
    <w:rsid w:val="001B0F2F"/>
    <w:rsid w:val="001D7705"/>
    <w:rsid w:val="001E2070"/>
    <w:rsid w:val="0020299E"/>
    <w:rsid w:val="002029BC"/>
    <w:rsid w:val="00206679"/>
    <w:rsid w:val="0020709A"/>
    <w:rsid w:val="00210B78"/>
    <w:rsid w:val="00211828"/>
    <w:rsid w:val="00211A78"/>
    <w:rsid w:val="00216355"/>
    <w:rsid w:val="00217C91"/>
    <w:rsid w:val="00233E7E"/>
    <w:rsid w:val="00236AA5"/>
    <w:rsid w:val="00240EB8"/>
    <w:rsid w:val="002458DA"/>
    <w:rsid w:val="002504AD"/>
    <w:rsid w:val="00252F31"/>
    <w:rsid w:val="002532B5"/>
    <w:rsid w:val="002652F6"/>
    <w:rsid w:val="002674C5"/>
    <w:rsid w:val="002707A6"/>
    <w:rsid w:val="002710B3"/>
    <w:rsid w:val="0027270B"/>
    <w:rsid w:val="002731D5"/>
    <w:rsid w:val="00276FA8"/>
    <w:rsid w:val="00277657"/>
    <w:rsid w:val="00284C4D"/>
    <w:rsid w:val="00295208"/>
    <w:rsid w:val="00296879"/>
    <w:rsid w:val="002A07A2"/>
    <w:rsid w:val="002A4BB9"/>
    <w:rsid w:val="002A5430"/>
    <w:rsid w:val="002B4AD0"/>
    <w:rsid w:val="002B598D"/>
    <w:rsid w:val="002C076A"/>
    <w:rsid w:val="002C210F"/>
    <w:rsid w:val="002C6387"/>
    <w:rsid w:val="002D161F"/>
    <w:rsid w:val="002D213D"/>
    <w:rsid w:val="002F20EB"/>
    <w:rsid w:val="002F6704"/>
    <w:rsid w:val="00307B2B"/>
    <w:rsid w:val="00313D55"/>
    <w:rsid w:val="003171D7"/>
    <w:rsid w:val="00335083"/>
    <w:rsid w:val="003453D0"/>
    <w:rsid w:val="00345EB9"/>
    <w:rsid w:val="0034757F"/>
    <w:rsid w:val="00347BE9"/>
    <w:rsid w:val="00353216"/>
    <w:rsid w:val="003634C8"/>
    <w:rsid w:val="003655C6"/>
    <w:rsid w:val="00376965"/>
    <w:rsid w:val="00380B48"/>
    <w:rsid w:val="00383E7B"/>
    <w:rsid w:val="00384CC9"/>
    <w:rsid w:val="00387AA1"/>
    <w:rsid w:val="00391425"/>
    <w:rsid w:val="003919CD"/>
    <w:rsid w:val="003925D3"/>
    <w:rsid w:val="00394B0B"/>
    <w:rsid w:val="00395213"/>
    <w:rsid w:val="003A4487"/>
    <w:rsid w:val="003C20CD"/>
    <w:rsid w:val="003C4741"/>
    <w:rsid w:val="003D06C2"/>
    <w:rsid w:val="003D3BDA"/>
    <w:rsid w:val="003D71A0"/>
    <w:rsid w:val="003D73C1"/>
    <w:rsid w:val="003E0054"/>
    <w:rsid w:val="003E2458"/>
    <w:rsid w:val="003E596E"/>
    <w:rsid w:val="003E59CB"/>
    <w:rsid w:val="003F5236"/>
    <w:rsid w:val="003F7BFA"/>
    <w:rsid w:val="00401F31"/>
    <w:rsid w:val="00403E3F"/>
    <w:rsid w:val="0040425D"/>
    <w:rsid w:val="00411E9F"/>
    <w:rsid w:val="004135C2"/>
    <w:rsid w:val="00416430"/>
    <w:rsid w:val="0042248C"/>
    <w:rsid w:val="00423D11"/>
    <w:rsid w:val="00423F48"/>
    <w:rsid w:val="00424F5D"/>
    <w:rsid w:val="00441BB6"/>
    <w:rsid w:val="004567FE"/>
    <w:rsid w:val="00460C81"/>
    <w:rsid w:val="00465839"/>
    <w:rsid w:val="004814B6"/>
    <w:rsid w:val="0048210D"/>
    <w:rsid w:val="00497873"/>
    <w:rsid w:val="004A73C0"/>
    <w:rsid w:val="004B79A0"/>
    <w:rsid w:val="004B7A7D"/>
    <w:rsid w:val="004E76C8"/>
    <w:rsid w:val="004F23EE"/>
    <w:rsid w:val="004F2559"/>
    <w:rsid w:val="004F36C4"/>
    <w:rsid w:val="00503033"/>
    <w:rsid w:val="0050424C"/>
    <w:rsid w:val="00520DE3"/>
    <w:rsid w:val="00522C0F"/>
    <w:rsid w:val="00532A32"/>
    <w:rsid w:val="00533662"/>
    <w:rsid w:val="00544F74"/>
    <w:rsid w:val="00547A83"/>
    <w:rsid w:val="0055117A"/>
    <w:rsid w:val="00565FEA"/>
    <w:rsid w:val="005661E1"/>
    <w:rsid w:val="005753BE"/>
    <w:rsid w:val="005773A0"/>
    <w:rsid w:val="005778AD"/>
    <w:rsid w:val="00582301"/>
    <w:rsid w:val="00585BD3"/>
    <w:rsid w:val="0058722F"/>
    <w:rsid w:val="00592EFF"/>
    <w:rsid w:val="005A0B96"/>
    <w:rsid w:val="005B1456"/>
    <w:rsid w:val="005B1552"/>
    <w:rsid w:val="005B1723"/>
    <w:rsid w:val="005B48D0"/>
    <w:rsid w:val="005B760F"/>
    <w:rsid w:val="005C7B68"/>
    <w:rsid w:val="005D1226"/>
    <w:rsid w:val="005D57EC"/>
    <w:rsid w:val="005D5AAB"/>
    <w:rsid w:val="005D66EF"/>
    <w:rsid w:val="005F4387"/>
    <w:rsid w:val="005F5543"/>
    <w:rsid w:val="006052E3"/>
    <w:rsid w:val="00606411"/>
    <w:rsid w:val="006112EA"/>
    <w:rsid w:val="006271F3"/>
    <w:rsid w:val="00632989"/>
    <w:rsid w:val="00634530"/>
    <w:rsid w:val="00642B62"/>
    <w:rsid w:val="00643884"/>
    <w:rsid w:val="00644376"/>
    <w:rsid w:val="0064491A"/>
    <w:rsid w:val="00657B0D"/>
    <w:rsid w:val="006623C4"/>
    <w:rsid w:val="0066294B"/>
    <w:rsid w:val="0066630E"/>
    <w:rsid w:val="006725EC"/>
    <w:rsid w:val="006765DC"/>
    <w:rsid w:val="0067766C"/>
    <w:rsid w:val="006837C5"/>
    <w:rsid w:val="00683E3A"/>
    <w:rsid w:val="006A0619"/>
    <w:rsid w:val="006B42D0"/>
    <w:rsid w:val="006B5FC5"/>
    <w:rsid w:val="006B79FD"/>
    <w:rsid w:val="006C544A"/>
    <w:rsid w:val="006E1873"/>
    <w:rsid w:val="006F3AD2"/>
    <w:rsid w:val="00701F61"/>
    <w:rsid w:val="007105DF"/>
    <w:rsid w:val="00710BAA"/>
    <w:rsid w:val="00711F0E"/>
    <w:rsid w:val="00717DFB"/>
    <w:rsid w:val="0072592C"/>
    <w:rsid w:val="00726A41"/>
    <w:rsid w:val="00734119"/>
    <w:rsid w:val="00734938"/>
    <w:rsid w:val="00734B1D"/>
    <w:rsid w:val="00735630"/>
    <w:rsid w:val="00746616"/>
    <w:rsid w:val="00747ADB"/>
    <w:rsid w:val="007505BE"/>
    <w:rsid w:val="00751F01"/>
    <w:rsid w:val="00771C12"/>
    <w:rsid w:val="007750BD"/>
    <w:rsid w:val="00777DB3"/>
    <w:rsid w:val="00782664"/>
    <w:rsid w:val="007862AC"/>
    <w:rsid w:val="00787969"/>
    <w:rsid w:val="00787DA2"/>
    <w:rsid w:val="00792590"/>
    <w:rsid w:val="007932B3"/>
    <w:rsid w:val="0079749E"/>
    <w:rsid w:val="007A0ADC"/>
    <w:rsid w:val="007B2996"/>
    <w:rsid w:val="007B4D7F"/>
    <w:rsid w:val="007D311F"/>
    <w:rsid w:val="007D48A4"/>
    <w:rsid w:val="007D4CD7"/>
    <w:rsid w:val="007D5C95"/>
    <w:rsid w:val="007E3D6C"/>
    <w:rsid w:val="007E594B"/>
    <w:rsid w:val="007E5CEA"/>
    <w:rsid w:val="007F4395"/>
    <w:rsid w:val="007F46CD"/>
    <w:rsid w:val="007F65FE"/>
    <w:rsid w:val="00814360"/>
    <w:rsid w:val="00826482"/>
    <w:rsid w:val="008322E5"/>
    <w:rsid w:val="00832F3B"/>
    <w:rsid w:val="0083569F"/>
    <w:rsid w:val="008463CC"/>
    <w:rsid w:val="0085352D"/>
    <w:rsid w:val="00854002"/>
    <w:rsid w:val="00854F90"/>
    <w:rsid w:val="00856B85"/>
    <w:rsid w:val="00857746"/>
    <w:rsid w:val="0086072C"/>
    <w:rsid w:val="008609EA"/>
    <w:rsid w:val="00861FB5"/>
    <w:rsid w:val="0086643E"/>
    <w:rsid w:val="008666EE"/>
    <w:rsid w:val="00876A71"/>
    <w:rsid w:val="00881549"/>
    <w:rsid w:val="00885CA4"/>
    <w:rsid w:val="008938E6"/>
    <w:rsid w:val="00895806"/>
    <w:rsid w:val="00897E7E"/>
    <w:rsid w:val="008B0934"/>
    <w:rsid w:val="008B0A1C"/>
    <w:rsid w:val="008B0EBC"/>
    <w:rsid w:val="008B320B"/>
    <w:rsid w:val="008B53AD"/>
    <w:rsid w:val="008B63A4"/>
    <w:rsid w:val="008B727A"/>
    <w:rsid w:val="008B74C6"/>
    <w:rsid w:val="008C23F9"/>
    <w:rsid w:val="008C6E98"/>
    <w:rsid w:val="008C7C90"/>
    <w:rsid w:val="008D14D6"/>
    <w:rsid w:val="008D5641"/>
    <w:rsid w:val="00900CAC"/>
    <w:rsid w:val="0090218E"/>
    <w:rsid w:val="00906CBC"/>
    <w:rsid w:val="0091067A"/>
    <w:rsid w:val="009157DD"/>
    <w:rsid w:val="009210E9"/>
    <w:rsid w:val="009344B6"/>
    <w:rsid w:val="00934A85"/>
    <w:rsid w:val="0093670B"/>
    <w:rsid w:val="009410D0"/>
    <w:rsid w:val="00947777"/>
    <w:rsid w:val="00952C2E"/>
    <w:rsid w:val="00960D8D"/>
    <w:rsid w:val="0096334B"/>
    <w:rsid w:val="00971B19"/>
    <w:rsid w:val="00984211"/>
    <w:rsid w:val="00987284"/>
    <w:rsid w:val="00991AB3"/>
    <w:rsid w:val="00994709"/>
    <w:rsid w:val="009B15F9"/>
    <w:rsid w:val="009B599E"/>
    <w:rsid w:val="009B6E44"/>
    <w:rsid w:val="009C1748"/>
    <w:rsid w:val="009C5C9D"/>
    <w:rsid w:val="009C6A4E"/>
    <w:rsid w:val="009D2427"/>
    <w:rsid w:val="009E3D76"/>
    <w:rsid w:val="009E454F"/>
    <w:rsid w:val="009F465D"/>
    <w:rsid w:val="00A0419E"/>
    <w:rsid w:val="00A12F3B"/>
    <w:rsid w:val="00A34561"/>
    <w:rsid w:val="00A3710D"/>
    <w:rsid w:val="00A44291"/>
    <w:rsid w:val="00A44F2E"/>
    <w:rsid w:val="00A45513"/>
    <w:rsid w:val="00A51081"/>
    <w:rsid w:val="00A51DD5"/>
    <w:rsid w:val="00A52DAF"/>
    <w:rsid w:val="00A6202C"/>
    <w:rsid w:val="00A67DCA"/>
    <w:rsid w:val="00A70ACF"/>
    <w:rsid w:val="00A721AE"/>
    <w:rsid w:val="00A73BFB"/>
    <w:rsid w:val="00A90F62"/>
    <w:rsid w:val="00A97A36"/>
    <w:rsid w:val="00AB459F"/>
    <w:rsid w:val="00AB54DD"/>
    <w:rsid w:val="00AB6DA9"/>
    <w:rsid w:val="00AC0652"/>
    <w:rsid w:val="00AD1850"/>
    <w:rsid w:val="00AD2219"/>
    <w:rsid w:val="00AE411B"/>
    <w:rsid w:val="00AE73C7"/>
    <w:rsid w:val="00AE7B9A"/>
    <w:rsid w:val="00AF1170"/>
    <w:rsid w:val="00AF1BBD"/>
    <w:rsid w:val="00AF6497"/>
    <w:rsid w:val="00B07C0B"/>
    <w:rsid w:val="00B10873"/>
    <w:rsid w:val="00B12D00"/>
    <w:rsid w:val="00B24CC6"/>
    <w:rsid w:val="00B25C63"/>
    <w:rsid w:val="00B3381E"/>
    <w:rsid w:val="00B5071A"/>
    <w:rsid w:val="00B53630"/>
    <w:rsid w:val="00B542CE"/>
    <w:rsid w:val="00B54E7F"/>
    <w:rsid w:val="00B60366"/>
    <w:rsid w:val="00B61605"/>
    <w:rsid w:val="00B71E7F"/>
    <w:rsid w:val="00B74782"/>
    <w:rsid w:val="00B76808"/>
    <w:rsid w:val="00B81B88"/>
    <w:rsid w:val="00B85D1F"/>
    <w:rsid w:val="00B90B52"/>
    <w:rsid w:val="00B972DE"/>
    <w:rsid w:val="00BA5E7B"/>
    <w:rsid w:val="00BB6B70"/>
    <w:rsid w:val="00BB6ED5"/>
    <w:rsid w:val="00BC0ED4"/>
    <w:rsid w:val="00BC4E78"/>
    <w:rsid w:val="00BD11B0"/>
    <w:rsid w:val="00BD3379"/>
    <w:rsid w:val="00BD77FE"/>
    <w:rsid w:val="00BD7B8E"/>
    <w:rsid w:val="00BE0922"/>
    <w:rsid w:val="00BE1B02"/>
    <w:rsid w:val="00BE2517"/>
    <w:rsid w:val="00BE323F"/>
    <w:rsid w:val="00BF37A8"/>
    <w:rsid w:val="00BF40E1"/>
    <w:rsid w:val="00C0462C"/>
    <w:rsid w:val="00C10E52"/>
    <w:rsid w:val="00C26B03"/>
    <w:rsid w:val="00C34550"/>
    <w:rsid w:val="00C34E31"/>
    <w:rsid w:val="00C41B3B"/>
    <w:rsid w:val="00C42085"/>
    <w:rsid w:val="00C51ABB"/>
    <w:rsid w:val="00C546EB"/>
    <w:rsid w:val="00C70BA8"/>
    <w:rsid w:val="00C70FD3"/>
    <w:rsid w:val="00C724D1"/>
    <w:rsid w:val="00C73795"/>
    <w:rsid w:val="00C777EF"/>
    <w:rsid w:val="00C873CB"/>
    <w:rsid w:val="00C9176E"/>
    <w:rsid w:val="00C91989"/>
    <w:rsid w:val="00C933A6"/>
    <w:rsid w:val="00C93529"/>
    <w:rsid w:val="00C93C26"/>
    <w:rsid w:val="00CA16F9"/>
    <w:rsid w:val="00CA19B5"/>
    <w:rsid w:val="00CB4F90"/>
    <w:rsid w:val="00CC043B"/>
    <w:rsid w:val="00CC0DE8"/>
    <w:rsid w:val="00CD0353"/>
    <w:rsid w:val="00CD1A67"/>
    <w:rsid w:val="00CD6402"/>
    <w:rsid w:val="00D00088"/>
    <w:rsid w:val="00D11856"/>
    <w:rsid w:val="00D24687"/>
    <w:rsid w:val="00D42709"/>
    <w:rsid w:val="00D4361F"/>
    <w:rsid w:val="00D52203"/>
    <w:rsid w:val="00D52D44"/>
    <w:rsid w:val="00D729AF"/>
    <w:rsid w:val="00D7585F"/>
    <w:rsid w:val="00D842BB"/>
    <w:rsid w:val="00D87F07"/>
    <w:rsid w:val="00D974E5"/>
    <w:rsid w:val="00DB2161"/>
    <w:rsid w:val="00DB3A5B"/>
    <w:rsid w:val="00DB56FA"/>
    <w:rsid w:val="00DB5B7B"/>
    <w:rsid w:val="00DB76E9"/>
    <w:rsid w:val="00DD3927"/>
    <w:rsid w:val="00DD5198"/>
    <w:rsid w:val="00DD6C99"/>
    <w:rsid w:val="00DE69E1"/>
    <w:rsid w:val="00DE6C10"/>
    <w:rsid w:val="00E02A93"/>
    <w:rsid w:val="00E03621"/>
    <w:rsid w:val="00E07121"/>
    <w:rsid w:val="00E0751B"/>
    <w:rsid w:val="00E07EAE"/>
    <w:rsid w:val="00E1009A"/>
    <w:rsid w:val="00E17AA5"/>
    <w:rsid w:val="00E2515E"/>
    <w:rsid w:val="00E31AB7"/>
    <w:rsid w:val="00E37561"/>
    <w:rsid w:val="00E40622"/>
    <w:rsid w:val="00E476AA"/>
    <w:rsid w:val="00E51F4C"/>
    <w:rsid w:val="00E557DD"/>
    <w:rsid w:val="00E65C5E"/>
    <w:rsid w:val="00E66239"/>
    <w:rsid w:val="00E70E18"/>
    <w:rsid w:val="00E910EE"/>
    <w:rsid w:val="00E9239E"/>
    <w:rsid w:val="00E94F5F"/>
    <w:rsid w:val="00EA5916"/>
    <w:rsid w:val="00EB0310"/>
    <w:rsid w:val="00EB0B1C"/>
    <w:rsid w:val="00EB16D1"/>
    <w:rsid w:val="00EB4E51"/>
    <w:rsid w:val="00ED0124"/>
    <w:rsid w:val="00EE3EDF"/>
    <w:rsid w:val="00EE589C"/>
    <w:rsid w:val="00EF0DA9"/>
    <w:rsid w:val="00F047EF"/>
    <w:rsid w:val="00F04C42"/>
    <w:rsid w:val="00F123C5"/>
    <w:rsid w:val="00F14E9C"/>
    <w:rsid w:val="00F21E63"/>
    <w:rsid w:val="00F221E7"/>
    <w:rsid w:val="00F2615E"/>
    <w:rsid w:val="00F26A0F"/>
    <w:rsid w:val="00F33BC3"/>
    <w:rsid w:val="00F34F40"/>
    <w:rsid w:val="00F3522B"/>
    <w:rsid w:val="00F36580"/>
    <w:rsid w:val="00F5439A"/>
    <w:rsid w:val="00F548D1"/>
    <w:rsid w:val="00F554B5"/>
    <w:rsid w:val="00F624D5"/>
    <w:rsid w:val="00F6503A"/>
    <w:rsid w:val="00F77933"/>
    <w:rsid w:val="00F85EC6"/>
    <w:rsid w:val="00F9752B"/>
    <w:rsid w:val="00F97DF5"/>
    <w:rsid w:val="00FA1139"/>
    <w:rsid w:val="00FA19CF"/>
    <w:rsid w:val="00FA40AF"/>
    <w:rsid w:val="00FA57F5"/>
    <w:rsid w:val="00FA6EE3"/>
    <w:rsid w:val="00FB03D9"/>
    <w:rsid w:val="00FC7DCC"/>
    <w:rsid w:val="00FD048D"/>
    <w:rsid w:val="00FD2442"/>
    <w:rsid w:val="00FE211E"/>
    <w:rsid w:val="00FE2FC5"/>
    <w:rsid w:val="00FE3433"/>
    <w:rsid w:val="00FE45AF"/>
    <w:rsid w:val="00FE465D"/>
    <w:rsid w:val="00FF1CA3"/>
    <w:rsid w:val="00FF3840"/>
    <w:rsid w:val="00FF4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8FAA2"/>
  <w15:chartTrackingRefBased/>
  <w15:docId w15:val="{42202B49-03FF-4EFC-8B75-F8C80EE7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DB2161"/>
    <w:pPr>
      <w:spacing w:after="0" w:line="240" w:lineRule="auto"/>
      <w:ind w:left="720" w:hanging="425"/>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B2161"/>
    <w:pPr>
      <w:tabs>
        <w:tab w:val="center" w:pos="4513"/>
        <w:tab w:val="right" w:pos="9026"/>
      </w:tabs>
      <w:spacing w:after="0" w:line="240" w:lineRule="auto"/>
      <w:ind w:left="425" w:hanging="425"/>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DB21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B2161"/>
    <w:pPr>
      <w:tabs>
        <w:tab w:val="center" w:pos="4513"/>
        <w:tab w:val="right" w:pos="9026"/>
      </w:tabs>
      <w:spacing w:after="0" w:line="240" w:lineRule="auto"/>
      <w:ind w:left="425" w:hanging="425"/>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DB2161"/>
    <w:rPr>
      <w:rFonts w:ascii="Times New Roman" w:eastAsia="Times New Roman" w:hAnsi="Times New Roman" w:cs="Times New Roman"/>
      <w:sz w:val="24"/>
      <w:szCs w:val="24"/>
      <w:lang w:eastAsia="en-GB"/>
    </w:rPr>
  </w:style>
  <w:style w:type="paragraph" w:customStyle="1" w:styleId="ColorfulList-Accent11">
    <w:name w:val="Colorful List - Accent 11"/>
    <w:basedOn w:val="Normal"/>
    <w:uiPriority w:val="34"/>
    <w:qFormat/>
    <w:rsid w:val="00DB2161"/>
    <w:pPr>
      <w:spacing w:after="0" w:line="240" w:lineRule="auto"/>
      <w:ind w:left="720" w:hanging="425"/>
      <w:contextualSpacing/>
    </w:pPr>
    <w:rPr>
      <w:rFonts w:ascii="Calibri" w:eastAsia="Calibri" w:hAnsi="Calibri" w:cs="Times New Roman"/>
      <w:sz w:val="24"/>
      <w:szCs w:val="24"/>
      <w:lang w:eastAsia="en-GB"/>
    </w:rPr>
  </w:style>
  <w:style w:type="character" w:customStyle="1" w:styleId="ListParagraphChar">
    <w:name w:val="List Paragraph Char"/>
    <w:aliases w:val="Rec para Char"/>
    <w:link w:val="ListParagraph"/>
    <w:uiPriority w:val="34"/>
    <w:locked/>
    <w:rsid w:val="00DB216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D0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48D"/>
    <w:rPr>
      <w:rFonts w:ascii="Segoe UI" w:hAnsi="Segoe UI" w:cs="Segoe UI"/>
      <w:sz w:val="18"/>
      <w:szCs w:val="18"/>
    </w:rPr>
  </w:style>
  <w:style w:type="character" w:styleId="CommentReference">
    <w:name w:val="annotation reference"/>
    <w:basedOn w:val="DefaultParagraphFont"/>
    <w:uiPriority w:val="99"/>
    <w:semiHidden/>
    <w:unhideWhenUsed/>
    <w:rsid w:val="006F3AD2"/>
    <w:rPr>
      <w:sz w:val="16"/>
      <w:szCs w:val="16"/>
    </w:rPr>
  </w:style>
  <w:style w:type="paragraph" w:styleId="CommentText">
    <w:name w:val="annotation text"/>
    <w:basedOn w:val="Normal"/>
    <w:link w:val="CommentTextChar"/>
    <w:uiPriority w:val="99"/>
    <w:semiHidden/>
    <w:unhideWhenUsed/>
    <w:rsid w:val="006F3AD2"/>
    <w:pPr>
      <w:spacing w:line="240" w:lineRule="auto"/>
    </w:pPr>
    <w:rPr>
      <w:sz w:val="20"/>
      <w:szCs w:val="20"/>
    </w:rPr>
  </w:style>
  <w:style w:type="character" w:customStyle="1" w:styleId="CommentTextChar">
    <w:name w:val="Comment Text Char"/>
    <w:basedOn w:val="DefaultParagraphFont"/>
    <w:link w:val="CommentText"/>
    <w:uiPriority w:val="99"/>
    <w:semiHidden/>
    <w:rsid w:val="006F3AD2"/>
    <w:rPr>
      <w:sz w:val="20"/>
      <w:szCs w:val="20"/>
    </w:rPr>
  </w:style>
  <w:style w:type="paragraph" w:styleId="CommentSubject">
    <w:name w:val="annotation subject"/>
    <w:basedOn w:val="CommentText"/>
    <w:next w:val="CommentText"/>
    <w:link w:val="CommentSubjectChar"/>
    <w:uiPriority w:val="99"/>
    <w:semiHidden/>
    <w:unhideWhenUsed/>
    <w:rsid w:val="006F3AD2"/>
    <w:rPr>
      <w:b/>
      <w:bCs/>
    </w:rPr>
  </w:style>
  <w:style w:type="character" w:customStyle="1" w:styleId="CommentSubjectChar">
    <w:name w:val="Comment Subject Char"/>
    <w:basedOn w:val="CommentTextChar"/>
    <w:link w:val="CommentSubject"/>
    <w:uiPriority w:val="99"/>
    <w:semiHidden/>
    <w:rsid w:val="006F3AD2"/>
    <w:rPr>
      <w:b/>
      <w:bCs/>
      <w:sz w:val="20"/>
      <w:szCs w:val="20"/>
    </w:rPr>
  </w:style>
  <w:style w:type="table" w:styleId="TableGrid">
    <w:name w:val="Table Grid"/>
    <w:basedOn w:val="TableNormal"/>
    <w:uiPriority w:val="39"/>
    <w:rsid w:val="00383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661E1"/>
    <w:rPr>
      <w:b/>
      <w:bCs/>
    </w:rPr>
  </w:style>
  <w:style w:type="paragraph" w:customStyle="1" w:styleId="Default">
    <w:name w:val="Default"/>
    <w:rsid w:val="00A12F3B"/>
    <w:pPr>
      <w:autoSpaceDE w:val="0"/>
      <w:autoSpaceDN w:val="0"/>
      <w:adjustRightInd w:val="0"/>
      <w:spacing w:after="0" w:line="240" w:lineRule="auto"/>
    </w:pPr>
    <w:rPr>
      <w:rFonts w:ascii="Garamond" w:eastAsiaTheme="minorEastAsia" w:hAnsi="Garamond" w:cs="Garamond"/>
      <w:color w:val="000000"/>
      <w:sz w:val="24"/>
      <w:szCs w:val="24"/>
      <w:lang w:eastAsia="en-GB"/>
    </w:rPr>
  </w:style>
  <w:style w:type="character" w:styleId="Hyperlink">
    <w:name w:val="Hyperlink"/>
    <w:basedOn w:val="DefaultParagraphFont"/>
    <w:uiPriority w:val="99"/>
    <w:unhideWhenUsed/>
    <w:rsid w:val="00093D72"/>
    <w:rPr>
      <w:color w:val="0000FF"/>
      <w:u w:val="single"/>
    </w:rPr>
  </w:style>
  <w:style w:type="character" w:styleId="FollowedHyperlink">
    <w:name w:val="FollowedHyperlink"/>
    <w:basedOn w:val="DefaultParagraphFont"/>
    <w:uiPriority w:val="99"/>
    <w:semiHidden/>
    <w:unhideWhenUsed/>
    <w:rsid w:val="001972BE"/>
    <w:rPr>
      <w:color w:val="954F72" w:themeColor="followedHyperlink"/>
      <w:u w:val="single"/>
    </w:rPr>
  </w:style>
  <w:style w:type="character" w:customStyle="1" w:styleId="tlid-translation">
    <w:name w:val="tlid-translation"/>
    <w:basedOn w:val="DefaultParagraphFont"/>
    <w:rsid w:val="008938E6"/>
  </w:style>
  <w:style w:type="paragraph" w:styleId="FootnoteText">
    <w:name w:val="footnote text"/>
    <w:basedOn w:val="Normal"/>
    <w:link w:val="FootnoteTextChar"/>
    <w:uiPriority w:val="99"/>
    <w:semiHidden/>
    <w:unhideWhenUsed/>
    <w:rsid w:val="00F14E9C"/>
    <w:pPr>
      <w:spacing w:after="0" w:line="240" w:lineRule="auto"/>
    </w:pPr>
    <w:rPr>
      <w:rFonts w:ascii="Calibri" w:eastAsiaTheme="minorEastAsia" w:hAnsi="Calibri" w:cs="Times New Roman"/>
      <w:sz w:val="20"/>
      <w:szCs w:val="20"/>
      <w:lang w:eastAsia="en-GB"/>
    </w:rPr>
  </w:style>
  <w:style w:type="character" w:customStyle="1" w:styleId="FootnoteTextChar">
    <w:name w:val="Footnote Text Char"/>
    <w:basedOn w:val="DefaultParagraphFont"/>
    <w:link w:val="FootnoteText"/>
    <w:uiPriority w:val="99"/>
    <w:semiHidden/>
    <w:rsid w:val="00F14E9C"/>
    <w:rPr>
      <w:rFonts w:ascii="Calibri" w:eastAsiaTheme="minorEastAsia" w:hAnsi="Calibri" w:cs="Times New Roman"/>
      <w:sz w:val="20"/>
      <w:szCs w:val="20"/>
      <w:lang w:eastAsia="en-GB"/>
    </w:rPr>
  </w:style>
  <w:style w:type="character" w:styleId="FootnoteReference">
    <w:name w:val="footnote reference"/>
    <w:basedOn w:val="DefaultParagraphFont"/>
    <w:uiPriority w:val="99"/>
    <w:semiHidden/>
    <w:unhideWhenUsed/>
    <w:rsid w:val="00F14E9C"/>
    <w:rPr>
      <w:vertAlign w:val="superscript"/>
    </w:rPr>
  </w:style>
  <w:style w:type="paragraph" w:styleId="EndnoteText">
    <w:name w:val="endnote text"/>
    <w:basedOn w:val="Normal"/>
    <w:link w:val="EndnoteTextChar"/>
    <w:uiPriority w:val="99"/>
    <w:semiHidden/>
    <w:unhideWhenUsed/>
    <w:rsid w:val="00D4361F"/>
    <w:pPr>
      <w:spacing w:after="0" w:line="240" w:lineRule="auto"/>
    </w:pPr>
    <w:rPr>
      <w:rFonts w:ascii="Calibri" w:eastAsiaTheme="minorEastAsia" w:hAnsi="Calibri" w:cs="Times New Roman"/>
      <w:sz w:val="20"/>
      <w:szCs w:val="20"/>
      <w:lang w:eastAsia="en-GB"/>
    </w:rPr>
  </w:style>
  <w:style w:type="character" w:customStyle="1" w:styleId="EndnoteTextChar">
    <w:name w:val="Endnote Text Char"/>
    <w:basedOn w:val="DefaultParagraphFont"/>
    <w:link w:val="EndnoteText"/>
    <w:uiPriority w:val="99"/>
    <w:semiHidden/>
    <w:rsid w:val="00D4361F"/>
    <w:rPr>
      <w:rFonts w:ascii="Calibri" w:eastAsiaTheme="minorEastAsia" w:hAnsi="Calibri" w:cs="Times New Roman"/>
      <w:sz w:val="20"/>
      <w:szCs w:val="20"/>
      <w:lang w:eastAsia="en-GB"/>
    </w:rPr>
  </w:style>
  <w:style w:type="character" w:customStyle="1" w:styleId="UnresolvedMention">
    <w:name w:val="Unresolved Mention"/>
    <w:basedOn w:val="DefaultParagraphFont"/>
    <w:uiPriority w:val="99"/>
    <w:semiHidden/>
    <w:unhideWhenUsed/>
    <w:rsid w:val="003D7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83692">
      <w:bodyDiv w:val="1"/>
      <w:marLeft w:val="0"/>
      <w:marRight w:val="0"/>
      <w:marTop w:val="0"/>
      <w:marBottom w:val="0"/>
      <w:divBdr>
        <w:top w:val="none" w:sz="0" w:space="0" w:color="auto"/>
        <w:left w:val="none" w:sz="0" w:space="0" w:color="auto"/>
        <w:bottom w:val="none" w:sz="0" w:space="0" w:color="auto"/>
        <w:right w:val="none" w:sz="0" w:space="0" w:color="auto"/>
      </w:divBdr>
      <w:divsChild>
        <w:div w:id="2064596636">
          <w:marLeft w:val="0"/>
          <w:marRight w:val="0"/>
          <w:marTop w:val="0"/>
          <w:marBottom w:val="0"/>
          <w:divBdr>
            <w:top w:val="none" w:sz="0" w:space="0" w:color="auto"/>
            <w:left w:val="none" w:sz="0" w:space="0" w:color="auto"/>
            <w:bottom w:val="none" w:sz="0" w:space="0" w:color="auto"/>
            <w:right w:val="none" w:sz="0" w:space="0" w:color="auto"/>
          </w:divBdr>
          <w:divsChild>
            <w:div w:id="1915164116">
              <w:marLeft w:val="0"/>
              <w:marRight w:val="0"/>
              <w:marTop w:val="0"/>
              <w:marBottom w:val="0"/>
              <w:divBdr>
                <w:top w:val="none" w:sz="0" w:space="0" w:color="auto"/>
                <w:left w:val="none" w:sz="0" w:space="0" w:color="auto"/>
                <w:bottom w:val="none" w:sz="0" w:space="0" w:color="auto"/>
                <w:right w:val="none" w:sz="0" w:space="0" w:color="auto"/>
              </w:divBdr>
              <w:divsChild>
                <w:div w:id="15210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69861">
      <w:bodyDiv w:val="1"/>
      <w:marLeft w:val="0"/>
      <w:marRight w:val="0"/>
      <w:marTop w:val="0"/>
      <w:marBottom w:val="0"/>
      <w:divBdr>
        <w:top w:val="none" w:sz="0" w:space="0" w:color="auto"/>
        <w:left w:val="none" w:sz="0" w:space="0" w:color="auto"/>
        <w:bottom w:val="none" w:sz="0" w:space="0" w:color="auto"/>
        <w:right w:val="none" w:sz="0" w:space="0" w:color="auto"/>
      </w:divBdr>
    </w:div>
    <w:div w:id="1214732236">
      <w:bodyDiv w:val="1"/>
      <w:marLeft w:val="0"/>
      <w:marRight w:val="0"/>
      <w:marTop w:val="0"/>
      <w:marBottom w:val="0"/>
      <w:divBdr>
        <w:top w:val="none" w:sz="0" w:space="0" w:color="auto"/>
        <w:left w:val="none" w:sz="0" w:space="0" w:color="auto"/>
        <w:bottom w:val="none" w:sz="0" w:space="0" w:color="auto"/>
        <w:right w:val="none" w:sz="0" w:space="0" w:color="auto"/>
      </w:divBdr>
      <w:divsChild>
        <w:div w:id="1846244555">
          <w:marLeft w:val="0"/>
          <w:marRight w:val="0"/>
          <w:marTop w:val="0"/>
          <w:marBottom w:val="0"/>
          <w:divBdr>
            <w:top w:val="none" w:sz="0" w:space="0" w:color="auto"/>
            <w:left w:val="none" w:sz="0" w:space="0" w:color="auto"/>
            <w:bottom w:val="none" w:sz="0" w:space="0" w:color="auto"/>
            <w:right w:val="none" w:sz="0" w:space="0" w:color="auto"/>
          </w:divBdr>
          <w:divsChild>
            <w:div w:id="1511529003">
              <w:marLeft w:val="0"/>
              <w:marRight w:val="0"/>
              <w:marTop w:val="0"/>
              <w:marBottom w:val="0"/>
              <w:divBdr>
                <w:top w:val="none" w:sz="0" w:space="0" w:color="auto"/>
                <w:left w:val="none" w:sz="0" w:space="0" w:color="auto"/>
                <w:bottom w:val="none" w:sz="0" w:space="0" w:color="auto"/>
                <w:right w:val="none" w:sz="0" w:space="0" w:color="auto"/>
              </w:divBdr>
              <w:divsChild>
                <w:div w:id="3602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25389">
      <w:bodyDiv w:val="1"/>
      <w:marLeft w:val="0"/>
      <w:marRight w:val="0"/>
      <w:marTop w:val="0"/>
      <w:marBottom w:val="0"/>
      <w:divBdr>
        <w:top w:val="none" w:sz="0" w:space="0" w:color="auto"/>
        <w:left w:val="none" w:sz="0" w:space="0" w:color="auto"/>
        <w:bottom w:val="none" w:sz="0" w:space="0" w:color="auto"/>
        <w:right w:val="none" w:sz="0" w:space="0" w:color="auto"/>
      </w:divBdr>
    </w:div>
    <w:div w:id="1620330851">
      <w:bodyDiv w:val="1"/>
      <w:marLeft w:val="0"/>
      <w:marRight w:val="0"/>
      <w:marTop w:val="0"/>
      <w:marBottom w:val="0"/>
      <w:divBdr>
        <w:top w:val="none" w:sz="0" w:space="0" w:color="auto"/>
        <w:left w:val="none" w:sz="0" w:space="0" w:color="auto"/>
        <w:bottom w:val="none" w:sz="0" w:space="0" w:color="auto"/>
        <w:right w:val="none" w:sz="0" w:space="0" w:color="auto"/>
      </w:divBdr>
      <w:divsChild>
        <w:div w:id="678700501">
          <w:marLeft w:val="0"/>
          <w:marRight w:val="0"/>
          <w:marTop w:val="0"/>
          <w:marBottom w:val="0"/>
          <w:divBdr>
            <w:top w:val="none" w:sz="0" w:space="0" w:color="auto"/>
            <w:left w:val="none" w:sz="0" w:space="0" w:color="auto"/>
            <w:bottom w:val="none" w:sz="0" w:space="0" w:color="auto"/>
            <w:right w:val="none" w:sz="0" w:space="0" w:color="auto"/>
          </w:divBdr>
          <w:divsChild>
            <w:div w:id="1831942159">
              <w:marLeft w:val="0"/>
              <w:marRight w:val="0"/>
              <w:marTop w:val="0"/>
              <w:marBottom w:val="0"/>
              <w:divBdr>
                <w:top w:val="none" w:sz="0" w:space="0" w:color="auto"/>
                <w:left w:val="none" w:sz="0" w:space="0" w:color="auto"/>
                <w:bottom w:val="none" w:sz="0" w:space="0" w:color="auto"/>
                <w:right w:val="none" w:sz="0" w:space="0" w:color="auto"/>
              </w:divBdr>
              <w:divsChild>
                <w:div w:id="11394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4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fr/activite/le-label-ville-des-zones-humid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48984-E53B-4155-BA4B-C80F42ED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2444</Words>
  <Characters>13961</Characters>
  <Application>Microsoft Office Word</Application>
  <DocSecurity>0</DocSecurity>
  <Lines>303</Lines>
  <Paragraphs>133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OUEDRAOGO Paul;Francisco</dc:creator>
  <cp:keywords/>
  <dc:description/>
  <cp:lastModifiedBy>JENNINGS Edmund</cp:lastModifiedBy>
  <cp:revision>3</cp:revision>
  <cp:lastPrinted>2019-06-03T08:07:00Z</cp:lastPrinted>
  <dcterms:created xsi:type="dcterms:W3CDTF">2019-06-11T08:09:00Z</dcterms:created>
  <dcterms:modified xsi:type="dcterms:W3CDTF">2019-06-11T08:10:00Z</dcterms:modified>
</cp:coreProperties>
</file>