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032D" w14:textId="6AA16400" w:rsidR="00B25EC3" w:rsidRPr="007957EE" w:rsidRDefault="006D7907" w:rsidP="00535ED8">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cstheme="minorHAnsi"/>
          <w:noProof/>
          <w:lang w:val="es-ES"/>
        </w:rPr>
      </w:pPr>
      <w:r w:rsidRPr="007957EE">
        <w:rPr>
          <w:rFonts w:asciiTheme="minorHAnsi" w:hAnsiTheme="minorHAnsi" w:cstheme="minorHAnsi"/>
          <w:noProof/>
          <w:lang w:val="es-ES"/>
        </w:rPr>
        <w:t>CONVENCIÓN DE RAMSAR SOBRE LOS HUMEDALES</w:t>
      </w:r>
      <w:r w:rsidR="00B25EC3" w:rsidRPr="007957EE">
        <w:rPr>
          <w:rFonts w:asciiTheme="minorHAnsi" w:hAnsiTheme="minorHAnsi" w:cstheme="minorHAnsi"/>
          <w:noProof/>
          <w:lang w:val="es-ES"/>
        </w:rPr>
        <w:t xml:space="preserve"> </w:t>
      </w:r>
    </w:p>
    <w:p w14:paraId="4F628DD8" w14:textId="21610556" w:rsidR="00B25EC3" w:rsidRPr="007957EE" w:rsidRDefault="00B25EC3" w:rsidP="00535ED8">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cstheme="minorHAnsi"/>
          <w:noProof/>
          <w:lang w:val="es-ES"/>
        </w:rPr>
      </w:pPr>
      <w:r w:rsidRPr="007957EE">
        <w:rPr>
          <w:rFonts w:asciiTheme="minorHAnsi" w:hAnsiTheme="minorHAnsi" w:cstheme="minorHAnsi"/>
          <w:bCs/>
          <w:noProof/>
          <w:lang w:val="es-ES"/>
        </w:rPr>
        <w:t>57</w:t>
      </w:r>
      <w:r w:rsidR="00A55BCA" w:rsidRPr="007957EE">
        <w:rPr>
          <w:rFonts w:asciiTheme="minorHAnsi" w:hAnsiTheme="minorHAnsi" w:cstheme="minorHAnsi"/>
          <w:noProof/>
          <w:lang w:val="es-ES"/>
        </w:rPr>
        <w:t>ª</w:t>
      </w:r>
      <w:r w:rsidRPr="007957EE">
        <w:rPr>
          <w:rFonts w:asciiTheme="minorHAnsi" w:hAnsiTheme="minorHAnsi" w:cstheme="minorHAnsi"/>
          <w:noProof/>
          <w:lang w:val="es-ES"/>
        </w:rPr>
        <w:t xml:space="preserve"> </w:t>
      </w:r>
      <w:r w:rsidR="006D7907" w:rsidRPr="007957EE">
        <w:rPr>
          <w:rFonts w:asciiTheme="minorHAnsi" w:hAnsiTheme="minorHAnsi" w:cstheme="minorHAnsi"/>
          <w:noProof/>
          <w:lang w:val="es-ES"/>
        </w:rPr>
        <w:t>Reunión del Comité Permanente</w:t>
      </w:r>
    </w:p>
    <w:p w14:paraId="12E86FAA" w14:textId="3EE191DD" w:rsidR="00B25EC3" w:rsidRPr="007957EE" w:rsidRDefault="00B25EC3" w:rsidP="00535ED8">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cstheme="minorHAnsi"/>
          <w:noProof/>
          <w:lang w:val="es-ES"/>
        </w:rPr>
      </w:pPr>
      <w:r w:rsidRPr="007957EE">
        <w:rPr>
          <w:rFonts w:asciiTheme="minorHAnsi" w:hAnsiTheme="minorHAnsi" w:cstheme="minorHAnsi"/>
          <w:noProof/>
          <w:lang w:val="es-ES"/>
        </w:rPr>
        <w:t xml:space="preserve">Gland, </w:t>
      </w:r>
      <w:r w:rsidR="006D7907" w:rsidRPr="007957EE">
        <w:rPr>
          <w:rFonts w:asciiTheme="minorHAnsi" w:hAnsiTheme="minorHAnsi" w:cstheme="minorHAnsi"/>
          <w:noProof/>
          <w:lang w:val="es-ES"/>
        </w:rPr>
        <w:t>Suiza</w:t>
      </w:r>
      <w:r w:rsidRPr="007957EE">
        <w:rPr>
          <w:rFonts w:asciiTheme="minorHAnsi" w:hAnsiTheme="minorHAnsi" w:cstheme="minorHAnsi"/>
          <w:noProof/>
          <w:lang w:val="es-ES"/>
        </w:rPr>
        <w:t xml:space="preserve">, </w:t>
      </w:r>
      <w:r w:rsidRPr="007957EE">
        <w:rPr>
          <w:rFonts w:asciiTheme="minorHAnsi" w:hAnsiTheme="minorHAnsi" w:cstheme="minorHAnsi"/>
          <w:bCs/>
          <w:noProof/>
          <w:lang w:val="es-ES"/>
        </w:rPr>
        <w:t xml:space="preserve">24 </w:t>
      </w:r>
      <w:r w:rsidR="006D7907" w:rsidRPr="007957EE">
        <w:rPr>
          <w:rFonts w:asciiTheme="minorHAnsi" w:hAnsiTheme="minorHAnsi" w:cstheme="minorHAnsi"/>
          <w:bCs/>
          <w:noProof/>
          <w:lang w:val="es-ES"/>
        </w:rPr>
        <w:t>a</w:t>
      </w:r>
      <w:r w:rsidRPr="007957EE">
        <w:rPr>
          <w:rFonts w:asciiTheme="minorHAnsi" w:hAnsiTheme="minorHAnsi" w:cstheme="minorHAnsi"/>
          <w:bCs/>
          <w:noProof/>
          <w:lang w:val="es-ES"/>
        </w:rPr>
        <w:t xml:space="preserve"> 28 </w:t>
      </w:r>
      <w:r w:rsidR="006D7907" w:rsidRPr="007957EE">
        <w:rPr>
          <w:rFonts w:asciiTheme="minorHAnsi" w:hAnsiTheme="minorHAnsi" w:cstheme="minorHAnsi"/>
          <w:bCs/>
          <w:noProof/>
          <w:lang w:val="es-ES"/>
        </w:rPr>
        <w:t>de junio de</w:t>
      </w:r>
      <w:r w:rsidRPr="007957EE">
        <w:rPr>
          <w:rFonts w:asciiTheme="minorHAnsi" w:hAnsiTheme="minorHAnsi" w:cstheme="minorHAnsi"/>
          <w:bCs/>
          <w:noProof/>
          <w:lang w:val="es-ES"/>
        </w:rPr>
        <w:t xml:space="preserve"> 2019</w:t>
      </w:r>
    </w:p>
    <w:p w14:paraId="7A107837" w14:textId="77777777" w:rsidR="00B25EC3" w:rsidRPr="007957EE" w:rsidRDefault="00B25EC3" w:rsidP="00535ED8">
      <w:pPr>
        <w:outlineLvl w:val="0"/>
        <w:rPr>
          <w:rFonts w:asciiTheme="minorHAnsi" w:hAnsiTheme="minorHAnsi" w:cstheme="minorHAnsi"/>
          <w:b/>
          <w:noProof/>
          <w:lang w:val="es-ES"/>
        </w:rPr>
      </w:pPr>
    </w:p>
    <w:p w14:paraId="64E0BD4E" w14:textId="13705967" w:rsidR="00B25EC3" w:rsidRPr="007957EE" w:rsidRDefault="00B25EC3" w:rsidP="00535ED8">
      <w:pPr>
        <w:jc w:val="right"/>
        <w:rPr>
          <w:rFonts w:asciiTheme="minorHAnsi" w:hAnsiTheme="minorHAnsi" w:cstheme="minorHAnsi"/>
          <w:noProof/>
          <w:sz w:val="28"/>
          <w:lang w:val="es-ES"/>
        </w:rPr>
      </w:pPr>
      <w:r w:rsidRPr="007957EE">
        <w:rPr>
          <w:rFonts w:asciiTheme="minorHAnsi" w:hAnsiTheme="minorHAnsi" w:cstheme="minorHAnsi"/>
          <w:b/>
          <w:noProof/>
          <w:sz w:val="28"/>
          <w:szCs w:val="28"/>
          <w:lang w:val="es-ES"/>
        </w:rPr>
        <w:t xml:space="preserve">SC57 </w:t>
      </w:r>
      <w:r w:rsidRPr="007957EE">
        <w:rPr>
          <w:rFonts w:asciiTheme="minorHAnsi" w:hAnsiTheme="minorHAnsi" w:cstheme="minorHAnsi"/>
          <w:b/>
          <w:noProof/>
          <w:sz w:val="28"/>
          <w:lang w:val="es-ES"/>
        </w:rPr>
        <w:t>Doc.</w:t>
      </w:r>
      <w:r w:rsidRPr="007957EE">
        <w:rPr>
          <w:rFonts w:asciiTheme="minorHAnsi" w:hAnsiTheme="minorHAnsi" w:cstheme="minorHAnsi"/>
          <w:b/>
          <w:noProof/>
          <w:sz w:val="28"/>
          <w:szCs w:val="28"/>
          <w:lang w:val="es-ES"/>
        </w:rPr>
        <w:t>23</w:t>
      </w:r>
    </w:p>
    <w:p w14:paraId="47D1D550" w14:textId="77777777" w:rsidR="009A0C1A" w:rsidRPr="007957EE" w:rsidRDefault="009A0C1A" w:rsidP="00535ED8">
      <w:pPr>
        <w:rPr>
          <w:rFonts w:asciiTheme="minorHAnsi" w:eastAsia="Calibri" w:hAnsiTheme="minorHAnsi" w:cstheme="minorHAnsi"/>
          <w:b/>
          <w:bCs/>
          <w:noProof/>
          <w:sz w:val="28"/>
          <w:szCs w:val="28"/>
          <w:lang w:val="es-ES"/>
        </w:rPr>
      </w:pPr>
      <w:bookmarkStart w:id="0" w:name="SC53-18"/>
      <w:bookmarkEnd w:id="0"/>
    </w:p>
    <w:p w14:paraId="59EF4220" w14:textId="42B7BD38" w:rsidR="009A0C1A" w:rsidRPr="007957EE" w:rsidRDefault="006D7907" w:rsidP="006D7907">
      <w:pPr>
        <w:jc w:val="center"/>
        <w:rPr>
          <w:rFonts w:asciiTheme="minorHAnsi" w:eastAsia="Calibri" w:hAnsiTheme="minorHAnsi" w:cstheme="minorHAnsi"/>
          <w:noProof/>
          <w:sz w:val="28"/>
          <w:szCs w:val="28"/>
          <w:lang w:val="es-ES"/>
        </w:rPr>
      </w:pPr>
      <w:r w:rsidRPr="007957EE">
        <w:rPr>
          <w:rFonts w:asciiTheme="minorHAnsi" w:hAnsiTheme="minorHAnsi" w:cstheme="minorHAnsi"/>
          <w:b/>
          <w:noProof/>
          <w:sz w:val="28"/>
          <w:lang w:val="es-ES"/>
        </w:rPr>
        <w:t xml:space="preserve">Actualización sobre el estado de los sitios </w:t>
      </w:r>
      <w:r w:rsidR="001C3B98">
        <w:rPr>
          <w:rFonts w:asciiTheme="minorHAnsi" w:hAnsiTheme="minorHAnsi" w:cstheme="minorHAnsi"/>
          <w:b/>
          <w:noProof/>
          <w:sz w:val="28"/>
          <w:lang w:val="es-ES"/>
        </w:rPr>
        <w:t xml:space="preserve">incluidos en </w:t>
      </w:r>
      <w:r w:rsidR="001C3B98">
        <w:rPr>
          <w:rFonts w:asciiTheme="minorHAnsi" w:hAnsiTheme="minorHAnsi" w:cstheme="minorHAnsi"/>
          <w:b/>
          <w:noProof/>
          <w:sz w:val="28"/>
          <w:lang w:val="es-ES"/>
        </w:rPr>
        <w:br/>
      </w:r>
      <w:r w:rsidRPr="007957EE">
        <w:rPr>
          <w:rFonts w:asciiTheme="minorHAnsi" w:hAnsiTheme="minorHAnsi" w:cstheme="minorHAnsi"/>
          <w:b/>
          <w:noProof/>
          <w:sz w:val="28"/>
          <w:szCs w:val="28"/>
          <w:lang w:val="es-ES"/>
        </w:rPr>
        <w:t>la Lista de Humedales de Importancia Internacional</w:t>
      </w:r>
    </w:p>
    <w:p w14:paraId="4AC8B425" w14:textId="77777777" w:rsidR="009A0C1A" w:rsidRPr="007957EE" w:rsidRDefault="009A0C1A" w:rsidP="00535ED8">
      <w:pPr>
        <w:rPr>
          <w:rFonts w:asciiTheme="minorHAnsi" w:eastAsia="Calibri" w:hAnsiTheme="minorHAnsi" w:cstheme="minorHAnsi"/>
          <w:b/>
          <w:bCs/>
          <w:noProof/>
          <w:sz w:val="28"/>
          <w:szCs w:val="28"/>
          <w:lang w:val="es-ES"/>
        </w:rPr>
      </w:pPr>
    </w:p>
    <w:p w14:paraId="10B3C636" w14:textId="77777777" w:rsidR="009A0C1A" w:rsidRPr="007957EE" w:rsidRDefault="008D69D1" w:rsidP="00535ED8">
      <w:pPr>
        <w:rPr>
          <w:rFonts w:asciiTheme="minorHAnsi" w:eastAsia="Calibri" w:hAnsiTheme="minorHAnsi" w:cstheme="minorHAnsi"/>
          <w:noProof/>
          <w:sz w:val="20"/>
          <w:szCs w:val="20"/>
          <w:lang w:val="es-ES"/>
        </w:rPr>
      </w:pPr>
      <w:r w:rsidRPr="007957EE">
        <w:rPr>
          <w:rFonts w:asciiTheme="minorHAnsi" w:eastAsia="Calibri" w:hAnsiTheme="minorHAnsi" w:cstheme="minorHAnsi"/>
          <w:noProof/>
          <w:sz w:val="20"/>
          <w:szCs w:val="20"/>
          <w:lang w:val="en-GB" w:eastAsia="en-GB"/>
        </w:rPr>
        <mc:AlternateContent>
          <mc:Choice Requires="wps">
            <w:drawing>
              <wp:inline distT="0" distB="0" distL="0" distR="0" wp14:anchorId="6098B8BA" wp14:editId="2EA2FE26">
                <wp:extent cx="5778500" cy="2395870"/>
                <wp:effectExtent l="0" t="0" r="12700" b="17145"/>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39587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5EA51B0" w14:textId="3E575CD1" w:rsidR="000C354A" w:rsidRPr="005D3298" w:rsidRDefault="000C354A">
                            <w:pPr>
                              <w:spacing w:before="68"/>
                              <w:ind w:left="143"/>
                              <w:rPr>
                                <w:rFonts w:asciiTheme="minorHAnsi" w:eastAsia="Calibri" w:hAnsiTheme="minorHAnsi" w:cs="Calibri"/>
                                <w:noProof/>
                                <w:sz w:val="22"/>
                                <w:szCs w:val="22"/>
                                <w:lang w:val="es-ES"/>
                              </w:rPr>
                            </w:pPr>
                            <w:r w:rsidRPr="005D3298">
                              <w:rPr>
                                <w:rFonts w:asciiTheme="minorHAnsi" w:hAnsiTheme="minorHAnsi"/>
                                <w:b/>
                                <w:noProof/>
                                <w:spacing w:val="-1"/>
                                <w:sz w:val="22"/>
                                <w:szCs w:val="22"/>
                                <w:lang w:val="es-ES"/>
                              </w:rPr>
                              <w:t>Acciones solicitadas</w:t>
                            </w:r>
                          </w:p>
                          <w:p w14:paraId="094C71F5" w14:textId="77777777" w:rsidR="000C354A" w:rsidRPr="005D3298" w:rsidRDefault="000C354A">
                            <w:pPr>
                              <w:rPr>
                                <w:rFonts w:asciiTheme="minorHAnsi" w:eastAsia="Calibri" w:hAnsiTheme="minorHAnsi" w:cs="Calibri"/>
                                <w:b/>
                                <w:bCs/>
                                <w:noProof/>
                                <w:sz w:val="22"/>
                                <w:szCs w:val="22"/>
                                <w:lang w:val="es-ES"/>
                              </w:rPr>
                            </w:pPr>
                          </w:p>
                          <w:p w14:paraId="54BC6D23" w14:textId="60231E05" w:rsidR="000C354A" w:rsidRPr="005D3298" w:rsidRDefault="000C354A">
                            <w:pPr>
                              <w:ind w:left="143"/>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Se invita al Comité Permante a:</w:t>
                            </w:r>
                          </w:p>
                          <w:p w14:paraId="5BB3CD33" w14:textId="77777777" w:rsidR="000C354A" w:rsidRPr="005D3298" w:rsidRDefault="000C354A">
                            <w:pPr>
                              <w:rPr>
                                <w:rFonts w:asciiTheme="minorHAnsi" w:eastAsia="Calibri" w:hAnsiTheme="minorHAnsi" w:cs="Calibri"/>
                                <w:b/>
                                <w:bCs/>
                                <w:noProof/>
                                <w:sz w:val="22"/>
                                <w:szCs w:val="22"/>
                                <w:lang w:val="es-ES"/>
                              </w:rPr>
                            </w:pPr>
                          </w:p>
                          <w:p w14:paraId="1BD4168A" w14:textId="16AEEDB5" w:rsidR="000C354A" w:rsidRPr="005D3298" w:rsidRDefault="000C354A" w:rsidP="00AE1037">
                            <w:pPr>
                              <w:numPr>
                                <w:ilvl w:val="0"/>
                                <w:numId w:val="2"/>
                              </w:numPr>
                              <w:tabs>
                                <w:tab w:val="left" w:pos="910"/>
                              </w:tabs>
                              <w:ind w:right="806"/>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tomar</w:t>
                            </w:r>
                            <w:r w:rsidRPr="005D3298">
                              <w:rPr>
                                <w:rFonts w:asciiTheme="minorHAnsi" w:eastAsia="Calibri" w:hAnsiTheme="minorHAnsi" w:cs="Calibri"/>
                                <w:noProof/>
                                <w:sz w:val="22"/>
                                <w:szCs w:val="22"/>
                                <w:lang w:val="es-ES"/>
                              </w:rPr>
                              <w:t xml:space="preserve"> nota del informe actualizado sobre el estado de los sitios de la Lista de Humedales de Importancia Internacional</w:t>
                            </w:r>
                            <w:r w:rsidRPr="005D3298">
                              <w:rPr>
                                <w:rFonts w:asciiTheme="minorHAnsi" w:hAnsiTheme="minorHAnsi"/>
                                <w:noProof/>
                                <w:spacing w:val="-1"/>
                                <w:sz w:val="22"/>
                                <w:szCs w:val="22"/>
                                <w:lang w:val="es-ES"/>
                              </w:rPr>
                              <w:t>;</w:t>
                            </w:r>
                          </w:p>
                          <w:p w14:paraId="32716D06" w14:textId="77777777" w:rsidR="000C354A" w:rsidRPr="005D3298" w:rsidRDefault="000C354A">
                            <w:pPr>
                              <w:spacing w:before="10"/>
                              <w:rPr>
                                <w:rFonts w:asciiTheme="minorHAnsi" w:eastAsia="Calibri" w:hAnsiTheme="minorHAnsi" w:cs="Calibri"/>
                                <w:b/>
                                <w:bCs/>
                                <w:noProof/>
                                <w:sz w:val="22"/>
                                <w:szCs w:val="22"/>
                                <w:lang w:val="es-ES"/>
                              </w:rPr>
                            </w:pPr>
                          </w:p>
                          <w:p w14:paraId="2ADCB1D6" w14:textId="46382EBD" w:rsidR="000C354A" w:rsidRPr="005D3298" w:rsidRDefault="000C354A" w:rsidP="00AE1037">
                            <w:pPr>
                              <w:numPr>
                                <w:ilvl w:val="0"/>
                                <w:numId w:val="2"/>
                              </w:numPr>
                              <w:tabs>
                                <w:tab w:val="left" w:pos="910"/>
                              </w:tabs>
                              <w:ind w:right="696"/>
                              <w:rPr>
                                <w:rFonts w:asciiTheme="minorHAnsi" w:eastAsia="Calibri" w:hAnsiTheme="minorHAnsi" w:cs="Calibri"/>
                                <w:noProof/>
                                <w:sz w:val="22"/>
                                <w:szCs w:val="22"/>
                                <w:lang w:val="es-ES"/>
                              </w:rPr>
                            </w:pPr>
                            <w:r w:rsidRPr="005D3298">
                              <w:rPr>
                                <w:rFonts w:asciiTheme="minorHAnsi" w:eastAsia="Calibri" w:hAnsiTheme="minorHAnsi" w:cs="Calibri"/>
                                <w:noProof/>
                                <w:sz w:val="22"/>
                                <w:szCs w:val="22"/>
                                <w:lang w:val="es-ES"/>
                              </w:rPr>
                              <w:t>asesorar sobre las actividades que realizarán los representantes regionales del Comité Permanente y las Partes Contratantes directamente interesadas; y</w:t>
                            </w:r>
                          </w:p>
                          <w:p w14:paraId="05E84092" w14:textId="77777777" w:rsidR="000C354A" w:rsidRPr="005D3298" w:rsidRDefault="000C354A" w:rsidP="00A55BCA">
                            <w:pPr>
                              <w:pStyle w:val="ListParagraph"/>
                              <w:rPr>
                                <w:rFonts w:asciiTheme="minorHAnsi" w:eastAsia="Calibri" w:hAnsiTheme="minorHAnsi" w:cs="Calibri"/>
                                <w:noProof/>
                                <w:sz w:val="22"/>
                                <w:szCs w:val="22"/>
                                <w:lang w:val="es-ES"/>
                              </w:rPr>
                            </w:pPr>
                          </w:p>
                          <w:p w14:paraId="637059FB" w14:textId="41E33379" w:rsidR="000C354A" w:rsidRPr="005D3298" w:rsidRDefault="000C354A" w:rsidP="00AA3FE8">
                            <w:pPr>
                              <w:numPr>
                                <w:ilvl w:val="0"/>
                                <w:numId w:val="2"/>
                              </w:numPr>
                              <w:tabs>
                                <w:tab w:val="left" w:pos="910"/>
                              </w:tabs>
                              <w:ind w:right="696"/>
                              <w:rPr>
                                <w:rFonts w:asciiTheme="minorHAnsi" w:eastAsia="Calibri" w:hAnsiTheme="minorHAnsi" w:cs="Calibri"/>
                                <w:noProof/>
                                <w:sz w:val="22"/>
                                <w:szCs w:val="22"/>
                                <w:lang w:val="es-ES"/>
                              </w:rPr>
                            </w:pPr>
                            <w:r w:rsidRPr="005D3298">
                              <w:rPr>
                                <w:rFonts w:asciiTheme="minorHAnsi" w:eastAsia="Calibri" w:hAnsiTheme="minorHAnsi" w:cs="Calibri"/>
                                <w:noProof/>
                                <w:sz w:val="22"/>
                                <w:szCs w:val="22"/>
                                <w:lang w:val="es-ES"/>
                              </w:rPr>
                              <w:t>aclarar el párrafo 25 de la Resolución XIII.10 sobre la instrucción a la Secretaría de desarrollar protocolos que permitan la transferencia directa de datos e información entre bases de datos relacionadas con las FIR</w:t>
                            </w:r>
                            <w:r w:rsidR="00AA3FE8">
                              <w:rPr>
                                <w:rFonts w:asciiTheme="minorHAnsi" w:eastAsia="Calibri" w:hAnsiTheme="minorHAnsi" w:cs="Calibri"/>
                                <w:noProof/>
                                <w:sz w:val="22"/>
                                <w:szCs w:val="22"/>
                                <w:lang w:val="es-ES"/>
                              </w:rPr>
                              <w:t xml:space="preserve"> </w:t>
                            </w:r>
                            <w:r w:rsidR="00AA3FE8" w:rsidRPr="00AA3FE8">
                              <w:rPr>
                                <w:rFonts w:asciiTheme="minorHAnsi" w:eastAsia="Calibri" w:hAnsiTheme="minorHAnsi" w:cs="Calibri"/>
                                <w:noProof/>
                                <w:sz w:val="22"/>
                                <w:szCs w:val="22"/>
                                <w:lang w:val="es-ES"/>
                              </w:rPr>
                              <w:t>(véase el párrafo 14)</w:t>
                            </w:r>
                            <w:r w:rsidRPr="00AA3FE8">
                              <w:rPr>
                                <w:rFonts w:asciiTheme="minorHAnsi" w:eastAsia="Calibri" w:hAnsiTheme="minorHAnsi" w:cs="Calibri"/>
                                <w:noProof/>
                                <w:sz w:val="22"/>
                                <w:szCs w:val="22"/>
                                <w:lang w:val="es-ES"/>
                              </w:rPr>
                              <w:t>.</w:t>
                            </w:r>
                            <w:bookmarkStart w:id="1" w:name="_GoBack"/>
                            <w:bookmarkEnd w:id="1"/>
                          </w:p>
                        </w:txbxContent>
                      </wps:txbx>
                      <wps:bodyPr rot="0" vert="horz" wrap="square" lIns="0" tIns="0" rIns="0" bIns="0" anchor="t" anchorCtr="0" upright="1">
                        <a:noAutofit/>
                      </wps:bodyPr>
                    </wps:wsp>
                  </a:graphicData>
                </a:graphic>
              </wp:inline>
            </w:drawing>
          </mc:Choice>
          <mc:Fallback>
            <w:pict>
              <v:shapetype w14:anchorId="6098B8BA" id="_x0000_t202" coordsize="21600,21600" o:spt="202" path="m,l,21600r21600,l21600,xe">
                <v:stroke joinstyle="miter"/>
                <v:path gradientshapeok="t" o:connecttype="rect"/>
              </v:shapetype>
              <v:shape id="Text Box 388" o:spid="_x0000_s1026" type="#_x0000_t202" style="width:455pt;height:18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" filled="f">
                <v:textbox inset="0,0,0,0">
                  <w:txbxContent>
                    <w:p w14:paraId="05EA51B0" w14:textId="3E575CD1" w:rsidR="000C354A" w:rsidRPr="005D3298" w:rsidRDefault="000C354A">
                      <w:pPr>
                        <w:spacing w:before="68"/>
                        <w:ind w:left="143"/>
                        <w:rPr>
                          <w:rFonts w:asciiTheme="minorHAnsi" w:eastAsia="Calibri" w:hAnsiTheme="minorHAnsi" w:cs="Calibri"/>
                          <w:noProof/>
                          <w:sz w:val="22"/>
                          <w:szCs w:val="22"/>
                          <w:lang w:val="es-ES"/>
                        </w:rPr>
                      </w:pPr>
                      <w:r w:rsidRPr="005D3298">
                        <w:rPr>
                          <w:rFonts w:asciiTheme="minorHAnsi" w:hAnsiTheme="minorHAnsi"/>
                          <w:b/>
                          <w:noProof/>
                          <w:spacing w:val="-1"/>
                          <w:sz w:val="22"/>
                          <w:szCs w:val="22"/>
                          <w:lang w:val="es-ES"/>
                        </w:rPr>
                        <w:t>Acciones solicitadas</w:t>
                      </w:r>
                    </w:p>
                    <w:p w14:paraId="094C71F5" w14:textId="77777777" w:rsidR="000C354A" w:rsidRPr="005D3298" w:rsidRDefault="000C354A">
                      <w:pPr>
                        <w:rPr>
                          <w:rFonts w:asciiTheme="minorHAnsi" w:eastAsia="Calibri" w:hAnsiTheme="minorHAnsi" w:cs="Calibri"/>
                          <w:b/>
                          <w:bCs/>
                          <w:noProof/>
                          <w:sz w:val="22"/>
                          <w:szCs w:val="22"/>
                          <w:lang w:val="es-ES"/>
                        </w:rPr>
                      </w:pPr>
                    </w:p>
                    <w:p w14:paraId="54BC6D23" w14:textId="60231E05" w:rsidR="000C354A" w:rsidRPr="005D3298" w:rsidRDefault="000C354A">
                      <w:pPr>
                        <w:ind w:left="143"/>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Se invita al Comité Permante a:</w:t>
                      </w:r>
                    </w:p>
                    <w:p w14:paraId="5BB3CD33" w14:textId="77777777" w:rsidR="000C354A" w:rsidRPr="005D3298" w:rsidRDefault="000C354A">
                      <w:pPr>
                        <w:rPr>
                          <w:rFonts w:asciiTheme="minorHAnsi" w:eastAsia="Calibri" w:hAnsiTheme="minorHAnsi" w:cs="Calibri"/>
                          <w:b/>
                          <w:bCs/>
                          <w:noProof/>
                          <w:sz w:val="22"/>
                          <w:szCs w:val="22"/>
                          <w:lang w:val="es-ES"/>
                        </w:rPr>
                      </w:pPr>
                    </w:p>
                    <w:p w14:paraId="1BD4168A" w14:textId="16AEEDB5" w:rsidR="000C354A" w:rsidRPr="005D3298" w:rsidRDefault="000C354A" w:rsidP="00AE1037">
                      <w:pPr>
                        <w:numPr>
                          <w:ilvl w:val="0"/>
                          <w:numId w:val="2"/>
                        </w:numPr>
                        <w:tabs>
                          <w:tab w:val="left" w:pos="910"/>
                        </w:tabs>
                        <w:ind w:right="806"/>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tomar</w:t>
                      </w:r>
                      <w:r w:rsidRPr="005D3298">
                        <w:rPr>
                          <w:rFonts w:asciiTheme="minorHAnsi" w:eastAsia="Calibri" w:hAnsiTheme="minorHAnsi" w:cs="Calibri"/>
                          <w:noProof/>
                          <w:sz w:val="22"/>
                          <w:szCs w:val="22"/>
                          <w:lang w:val="es-ES"/>
                        </w:rPr>
                        <w:t xml:space="preserve"> nota del informe actualizado sobre el estado de los sitios de la Lista de Humedales de Importancia Internacional</w:t>
                      </w:r>
                      <w:r w:rsidRPr="005D3298">
                        <w:rPr>
                          <w:rFonts w:asciiTheme="minorHAnsi" w:hAnsiTheme="minorHAnsi"/>
                          <w:noProof/>
                          <w:spacing w:val="-1"/>
                          <w:sz w:val="22"/>
                          <w:szCs w:val="22"/>
                          <w:lang w:val="es-ES"/>
                        </w:rPr>
                        <w:t>;</w:t>
                      </w:r>
                    </w:p>
                    <w:p w14:paraId="32716D06" w14:textId="77777777" w:rsidR="000C354A" w:rsidRPr="005D3298" w:rsidRDefault="000C354A">
                      <w:pPr>
                        <w:spacing w:before="10"/>
                        <w:rPr>
                          <w:rFonts w:asciiTheme="minorHAnsi" w:eastAsia="Calibri" w:hAnsiTheme="minorHAnsi" w:cs="Calibri"/>
                          <w:b/>
                          <w:bCs/>
                          <w:noProof/>
                          <w:sz w:val="22"/>
                          <w:szCs w:val="22"/>
                          <w:lang w:val="es-ES"/>
                        </w:rPr>
                      </w:pPr>
                    </w:p>
                    <w:p w14:paraId="2ADCB1D6" w14:textId="46382EBD" w:rsidR="000C354A" w:rsidRPr="005D3298" w:rsidRDefault="000C354A" w:rsidP="00AE1037">
                      <w:pPr>
                        <w:numPr>
                          <w:ilvl w:val="0"/>
                          <w:numId w:val="2"/>
                        </w:numPr>
                        <w:tabs>
                          <w:tab w:val="left" w:pos="910"/>
                        </w:tabs>
                        <w:ind w:right="696"/>
                        <w:rPr>
                          <w:rFonts w:asciiTheme="minorHAnsi" w:eastAsia="Calibri" w:hAnsiTheme="minorHAnsi" w:cs="Calibri"/>
                          <w:noProof/>
                          <w:sz w:val="22"/>
                          <w:szCs w:val="22"/>
                          <w:lang w:val="es-ES"/>
                        </w:rPr>
                      </w:pPr>
                      <w:r w:rsidRPr="005D3298">
                        <w:rPr>
                          <w:rFonts w:asciiTheme="minorHAnsi" w:eastAsia="Calibri" w:hAnsiTheme="minorHAnsi" w:cs="Calibri"/>
                          <w:noProof/>
                          <w:sz w:val="22"/>
                          <w:szCs w:val="22"/>
                          <w:lang w:val="es-ES"/>
                        </w:rPr>
                        <w:t>asesorar sobre las actividades que realizarán los representantes regionales del Comité Permanente y las Partes Contratantes directamente interesadas; y</w:t>
                      </w:r>
                    </w:p>
                    <w:p w14:paraId="05E84092" w14:textId="77777777" w:rsidR="000C354A" w:rsidRPr="005D3298" w:rsidRDefault="000C354A" w:rsidP="00A55BCA">
                      <w:pPr>
                        <w:pStyle w:val="ListParagraph"/>
                        <w:rPr>
                          <w:rFonts w:asciiTheme="minorHAnsi" w:eastAsia="Calibri" w:hAnsiTheme="minorHAnsi" w:cs="Calibri"/>
                          <w:noProof/>
                          <w:sz w:val="22"/>
                          <w:szCs w:val="22"/>
                          <w:lang w:val="es-ES"/>
                        </w:rPr>
                      </w:pPr>
                    </w:p>
                    <w:p w14:paraId="637059FB" w14:textId="41E33379" w:rsidR="000C354A" w:rsidRPr="005D3298" w:rsidRDefault="000C354A" w:rsidP="00AA3FE8">
                      <w:pPr>
                        <w:numPr>
                          <w:ilvl w:val="0"/>
                          <w:numId w:val="2"/>
                        </w:numPr>
                        <w:tabs>
                          <w:tab w:val="left" w:pos="910"/>
                        </w:tabs>
                        <w:ind w:right="696"/>
                        <w:rPr>
                          <w:rFonts w:asciiTheme="minorHAnsi" w:eastAsia="Calibri" w:hAnsiTheme="minorHAnsi" w:cs="Calibri"/>
                          <w:noProof/>
                          <w:sz w:val="22"/>
                          <w:szCs w:val="22"/>
                          <w:lang w:val="es-ES"/>
                        </w:rPr>
                      </w:pPr>
                      <w:r w:rsidRPr="005D3298">
                        <w:rPr>
                          <w:rFonts w:asciiTheme="minorHAnsi" w:eastAsia="Calibri" w:hAnsiTheme="minorHAnsi" w:cs="Calibri"/>
                          <w:noProof/>
                          <w:sz w:val="22"/>
                          <w:szCs w:val="22"/>
                          <w:lang w:val="es-ES"/>
                        </w:rPr>
                        <w:t>aclarar el párrafo 25 de la Resolución XIII.10 sobre la instrucción a la Secretaría de desarrollar protocolos que permitan la transferencia directa de datos e información entre bases de datos relacionadas con las FIR</w:t>
                      </w:r>
                      <w:r w:rsidR="00AA3FE8">
                        <w:rPr>
                          <w:rFonts w:asciiTheme="minorHAnsi" w:eastAsia="Calibri" w:hAnsiTheme="minorHAnsi" w:cs="Calibri"/>
                          <w:noProof/>
                          <w:sz w:val="22"/>
                          <w:szCs w:val="22"/>
                          <w:lang w:val="es-ES"/>
                        </w:rPr>
                        <w:t xml:space="preserve"> </w:t>
                      </w:r>
                      <w:r w:rsidR="00AA3FE8" w:rsidRPr="00AA3FE8">
                        <w:rPr>
                          <w:rFonts w:asciiTheme="minorHAnsi" w:eastAsia="Calibri" w:hAnsiTheme="minorHAnsi" w:cs="Calibri"/>
                          <w:noProof/>
                          <w:sz w:val="22"/>
                          <w:szCs w:val="22"/>
                          <w:lang w:val="es-ES"/>
                        </w:rPr>
                        <w:t>(véase el párrafo 14)</w:t>
                      </w:r>
                      <w:r w:rsidRPr="00AA3FE8">
                        <w:rPr>
                          <w:rFonts w:asciiTheme="minorHAnsi" w:eastAsia="Calibri" w:hAnsiTheme="minorHAnsi" w:cs="Calibri"/>
                          <w:noProof/>
                          <w:sz w:val="22"/>
                          <w:szCs w:val="22"/>
                          <w:lang w:val="es-ES"/>
                        </w:rPr>
                        <w:t>.</w:t>
                      </w:r>
                      <w:bookmarkStart w:id="2" w:name="_GoBack"/>
                      <w:bookmarkEnd w:id="2"/>
                    </w:p>
                  </w:txbxContent>
                </v:textbox>
                <w10:anchorlock/>
              </v:shape>
            </w:pict>
          </mc:Fallback>
        </mc:AlternateContent>
      </w:r>
    </w:p>
    <w:p w14:paraId="5BC7C621" w14:textId="3A8E65FC" w:rsidR="009A0C1A" w:rsidRPr="007957EE" w:rsidRDefault="009A0C1A" w:rsidP="00535ED8">
      <w:pPr>
        <w:rPr>
          <w:rFonts w:asciiTheme="minorHAnsi" w:eastAsia="Calibri" w:hAnsiTheme="minorHAnsi" w:cstheme="minorHAnsi"/>
          <w:b/>
          <w:bCs/>
          <w:noProof/>
          <w:lang w:val="es-ES"/>
        </w:rPr>
      </w:pPr>
    </w:p>
    <w:p w14:paraId="03EB4386" w14:textId="77777777" w:rsidR="002D1FE1" w:rsidRPr="007957EE" w:rsidRDefault="002D1FE1" w:rsidP="00535ED8">
      <w:pPr>
        <w:rPr>
          <w:rFonts w:asciiTheme="minorHAnsi" w:eastAsia="Calibri" w:hAnsiTheme="minorHAnsi" w:cstheme="minorHAnsi"/>
          <w:b/>
          <w:bCs/>
          <w:noProof/>
          <w:lang w:val="es-ES"/>
        </w:rPr>
      </w:pPr>
    </w:p>
    <w:p w14:paraId="1A08C8E4" w14:textId="0EE1D9FC" w:rsidR="009A0C1A" w:rsidRPr="007957EE" w:rsidRDefault="00A55BCA" w:rsidP="00535ED8">
      <w:pPr>
        <w:pStyle w:val="Heading2"/>
        <w:ind w:left="0"/>
        <w:rPr>
          <w:rFonts w:asciiTheme="minorHAnsi" w:hAnsiTheme="minorHAnsi" w:cstheme="minorHAnsi"/>
          <w:b w:val="0"/>
          <w:bCs w:val="0"/>
          <w:noProof/>
          <w:sz w:val="22"/>
          <w:szCs w:val="22"/>
          <w:lang w:val="es-ES"/>
        </w:rPr>
      </w:pPr>
      <w:bookmarkStart w:id="3" w:name="Background"/>
      <w:bookmarkEnd w:id="3"/>
      <w:r w:rsidRPr="007957EE">
        <w:rPr>
          <w:rFonts w:asciiTheme="minorHAnsi" w:hAnsiTheme="minorHAnsi" w:cstheme="minorHAnsi"/>
          <w:noProof/>
          <w:sz w:val="22"/>
          <w:szCs w:val="22"/>
          <w:lang w:val="es-ES"/>
        </w:rPr>
        <w:t>Período que abarca el informe</w:t>
      </w:r>
    </w:p>
    <w:p w14:paraId="5E0F91B1" w14:textId="77777777" w:rsidR="009A0C1A" w:rsidRPr="007957EE" w:rsidRDefault="009A0C1A" w:rsidP="00535ED8">
      <w:pPr>
        <w:rPr>
          <w:rFonts w:asciiTheme="minorHAnsi" w:eastAsia="Calibri" w:hAnsiTheme="minorHAnsi" w:cstheme="minorHAnsi"/>
          <w:b/>
          <w:bCs/>
          <w:noProof/>
          <w:sz w:val="22"/>
          <w:szCs w:val="22"/>
          <w:lang w:val="es-ES"/>
        </w:rPr>
      </w:pPr>
    </w:p>
    <w:p w14:paraId="0F28F54A" w14:textId="7CEE818E" w:rsidR="002E4A73" w:rsidRPr="007957EE" w:rsidRDefault="00F41215" w:rsidP="002E4A73">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1.</w:t>
      </w:r>
      <w:r w:rsidRPr="007957EE">
        <w:rPr>
          <w:rFonts w:asciiTheme="minorHAnsi" w:hAnsiTheme="minorHAnsi" w:cstheme="minorHAnsi"/>
          <w:noProof/>
          <w:sz w:val="22"/>
          <w:szCs w:val="22"/>
          <w:lang w:val="es-ES"/>
        </w:rPr>
        <w:tab/>
      </w:r>
      <w:r w:rsidR="00A55BCA" w:rsidRPr="007957EE">
        <w:rPr>
          <w:rFonts w:asciiTheme="minorHAnsi" w:hAnsiTheme="minorHAnsi" w:cstheme="minorHAnsi"/>
          <w:noProof/>
          <w:sz w:val="22"/>
          <w:szCs w:val="22"/>
          <w:lang w:val="es-ES"/>
        </w:rPr>
        <w:t>Esta actualización cumple con los requisitos determinados por la 35ª reunión del Comité Permanente mediante la Decisión SC</w:t>
      </w:r>
      <w:r w:rsidR="002E4A73" w:rsidRPr="007957EE">
        <w:rPr>
          <w:rFonts w:asciiTheme="minorHAnsi" w:hAnsiTheme="minorHAnsi" w:cstheme="minorHAnsi"/>
          <w:noProof/>
          <w:sz w:val="22"/>
          <w:szCs w:val="22"/>
          <w:lang w:val="es-ES"/>
        </w:rPr>
        <w:t>35</w:t>
      </w:r>
      <w:r w:rsidR="00A55BCA" w:rsidRPr="007957EE">
        <w:rPr>
          <w:rFonts w:asciiTheme="minorHAnsi" w:hAnsiTheme="minorHAnsi" w:cstheme="minorHAnsi"/>
          <w:noProof/>
          <w:sz w:val="22"/>
          <w:szCs w:val="22"/>
          <w:lang w:val="es-ES"/>
        </w:rPr>
        <w:t xml:space="preserve">-28, cuando “El Comité Permanente </w:t>
      </w:r>
      <w:r w:rsidR="002E4A73" w:rsidRPr="007957EE">
        <w:rPr>
          <w:rFonts w:asciiTheme="minorHAnsi" w:hAnsiTheme="minorHAnsi" w:cstheme="minorHAnsi"/>
          <w:noProof/>
          <w:sz w:val="22"/>
          <w:szCs w:val="22"/>
          <w:lang w:val="es-ES"/>
        </w:rPr>
        <w:t>acordó</w:t>
      </w:r>
      <w:r w:rsidR="00A55BCA" w:rsidRPr="007957EE">
        <w:rPr>
          <w:rFonts w:asciiTheme="minorHAnsi" w:hAnsiTheme="minorHAnsi" w:cstheme="minorHAnsi"/>
          <w:noProof/>
          <w:sz w:val="22"/>
          <w:szCs w:val="22"/>
          <w:lang w:val="es-ES"/>
        </w:rPr>
        <w:t xml:space="preserve"> </w:t>
      </w:r>
      <w:r w:rsidR="002E4A73" w:rsidRPr="007957EE">
        <w:rPr>
          <w:rFonts w:asciiTheme="minorHAnsi" w:hAnsiTheme="minorHAnsi" w:cstheme="minorHAnsi"/>
          <w:noProof/>
          <w:sz w:val="22"/>
          <w:szCs w:val="22"/>
          <w:lang w:val="es-ES"/>
        </w:rPr>
        <w:t>que los informes sobre el estado de los sitios Ramsar constituyan un punto del orden del día de cada reunión del Comité Permanente”.</w:t>
      </w:r>
    </w:p>
    <w:p w14:paraId="5A2D757F" w14:textId="77777777" w:rsidR="009A0C1A" w:rsidRPr="007957EE" w:rsidRDefault="009A0C1A" w:rsidP="002E4A73">
      <w:pPr>
        <w:rPr>
          <w:rFonts w:asciiTheme="minorHAnsi" w:eastAsia="Calibri" w:hAnsiTheme="minorHAnsi" w:cstheme="minorHAnsi"/>
          <w:noProof/>
          <w:sz w:val="22"/>
          <w:szCs w:val="22"/>
          <w:lang w:val="es-ES"/>
        </w:rPr>
      </w:pPr>
    </w:p>
    <w:p w14:paraId="756D505F" w14:textId="6F9563ED" w:rsidR="002E4A73" w:rsidRPr="007957EE" w:rsidRDefault="00E65260" w:rsidP="00535ED8">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2.</w:t>
      </w:r>
      <w:r w:rsidRPr="007957EE">
        <w:rPr>
          <w:rFonts w:asciiTheme="minorHAnsi" w:hAnsiTheme="minorHAnsi" w:cstheme="minorHAnsi"/>
          <w:noProof/>
          <w:sz w:val="22"/>
          <w:szCs w:val="22"/>
          <w:lang w:val="es-ES"/>
        </w:rPr>
        <w:tab/>
      </w:r>
      <w:r w:rsidR="00FC185A" w:rsidRPr="007957EE">
        <w:rPr>
          <w:rFonts w:asciiTheme="minorHAnsi" w:hAnsiTheme="minorHAnsi" w:cstheme="minorHAnsi"/>
          <w:noProof/>
          <w:sz w:val="22"/>
          <w:szCs w:val="22"/>
          <w:lang w:val="es-ES"/>
        </w:rPr>
        <w:t>La</w:t>
      </w:r>
      <w:r w:rsidR="002E4A73" w:rsidRPr="007957EE">
        <w:rPr>
          <w:rFonts w:asciiTheme="minorHAnsi" w:hAnsiTheme="minorHAnsi" w:cstheme="minorHAnsi"/>
          <w:noProof/>
          <w:sz w:val="22"/>
          <w:szCs w:val="22"/>
          <w:lang w:val="es-ES"/>
        </w:rPr>
        <w:t xml:space="preserve"> actualización sobre el estado de los sitios Ramsar se basa en información recibida por la Secretaría hasta el 21 de febrero de 2019. En esta se enumeran los cambios y adiciones a la actualización más reciente</w:t>
      </w:r>
      <w:r w:rsidR="00FC185A" w:rsidRPr="007957EE">
        <w:rPr>
          <w:rFonts w:asciiTheme="minorHAnsi" w:hAnsiTheme="minorHAnsi" w:cstheme="minorHAnsi"/>
          <w:noProof/>
          <w:sz w:val="22"/>
          <w:szCs w:val="22"/>
          <w:lang w:val="es-ES"/>
        </w:rPr>
        <w:t xml:space="preserve">, presentada </w:t>
      </w:r>
      <w:r w:rsidR="002E4A73" w:rsidRPr="007957EE">
        <w:rPr>
          <w:rFonts w:asciiTheme="minorHAnsi" w:hAnsiTheme="minorHAnsi" w:cstheme="minorHAnsi"/>
          <w:noProof/>
          <w:sz w:val="22"/>
          <w:szCs w:val="22"/>
          <w:lang w:val="es-ES"/>
        </w:rPr>
        <w:t xml:space="preserve">a la COP13 (Ramsar COP13 Doc.12) como </w:t>
      </w:r>
      <w:r w:rsidR="00FC185A" w:rsidRPr="007957EE">
        <w:rPr>
          <w:rFonts w:asciiTheme="minorHAnsi" w:hAnsiTheme="minorHAnsi" w:cstheme="minorHAnsi"/>
          <w:noProof/>
          <w:sz w:val="22"/>
          <w:szCs w:val="22"/>
          <w:lang w:val="es-ES"/>
        </w:rPr>
        <w:t>I</w:t>
      </w:r>
      <w:r w:rsidR="002E4A73" w:rsidRPr="007957EE">
        <w:rPr>
          <w:rFonts w:asciiTheme="minorHAnsi" w:hAnsiTheme="minorHAnsi" w:cstheme="minorHAnsi"/>
          <w:noProof/>
          <w:sz w:val="22"/>
          <w:szCs w:val="22"/>
          <w:lang w:val="es-ES"/>
        </w:rPr>
        <w:t xml:space="preserve">nforme de la Secretaria General de conformidad con el Artículo 8.2 sobre la Lista de Humedales de Importancia Internacional. </w:t>
      </w:r>
      <w:r w:rsidR="00FC185A" w:rsidRPr="007957EE">
        <w:rPr>
          <w:rFonts w:asciiTheme="minorHAnsi" w:hAnsiTheme="minorHAnsi" w:cstheme="minorHAnsi"/>
          <w:noProof/>
          <w:sz w:val="22"/>
          <w:szCs w:val="22"/>
          <w:lang w:val="es-ES"/>
        </w:rPr>
        <w:t>El</w:t>
      </w:r>
      <w:r w:rsidR="00D27CDF">
        <w:rPr>
          <w:rFonts w:asciiTheme="minorHAnsi" w:hAnsiTheme="minorHAnsi" w:cstheme="minorHAnsi"/>
          <w:noProof/>
          <w:sz w:val="22"/>
          <w:szCs w:val="22"/>
          <w:lang w:val="es-ES"/>
        </w:rPr>
        <w:t xml:space="preserve"> documento</w:t>
      </w:r>
      <w:r w:rsidR="00FC185A" w:rsidRPr="007957EE">
        <w:rPr>
          <w:rFonts w:asciiTheme="minorHAnsi" w:hAnsiTheme="minorHAnsi" w:cstheme="minorHAnsi"/>
          <w:noProof/>
          <w:sz w:val="22"/>
          <w:szCs w:val="22"/>
          <w:lang w:val="es-ES"/>
        </w:rPr>
        <w:t xml:space="preserve"> Ramsar COP13 Doc.12 incluye información hasta el 20 de junio de 2018. La presente actualización se centra en el período de presentación de informes comprendido entre el 21 de junio de 2018 y el 21 de febrero de 2019.</w:t>
      </w:r>
    </w:p>
    <w:p w14:paraId="5A4A3677" w14:textId="77777777" w:rsidR="009A0C1A" w:rsidRPr="007957EE" w:rsidRDefault="009A0C1A" w:rsidP="00535ED8">
      <w:pPr>
        <w:rPr>
          <w:rFonts w:asciiTheme="minorHAnsi" w:eastAsia="Calibri" w:hAnsiTheme="minorHAnsi" w:cstheme="minorHAnsi"/>
          <w:b/>
          <w:bCs/>
          <w:noProof/>
          <w:sz w:val="22"/>
          <w:szCs w:val="22"/>
          <w:lang w:val="es-ES"/>
        </w:rPr>
      </w:pPr>
      <w:bookmarkStart w:id="4" w:name="Overview"/>
      <w:bookmarkEnd w:id="4"/>
    </w:p>
    <w:p w14:paraId="6ACC1A3D" w14:textId="77777777" w:rsidR="00FC185A" w:rsidRPr="007957EE" w:rsidRDefault="00FC185A" w:rsidP="00FC185A">
      <w:pPr>
        <w:rPr>
          <w:rFonts w:asciiTheme="minorHAnsi" w:hAnsiTheme="minorHAnsi" w:cstheme="minorHAnsi"/>
          <w:noProof/>
          <w:color w:val="000000"/>
          <w:sz w:val="22"/>
          <w:szCs w:val="22"/>
          <w:u w:val="single"/>
          <w:lang w:val="es-ES"/>
        </w:rPr>
      </w:pPr>
      <w:bookmarkStart w:id="5" w:name="Newly_designated_Ramsar_Sites"/>
      <w:bookmarkEnd w:id="5"/>
      <w:r w:rsidRPr="007957EE">
        <w:rPr>
          <w:rFonts w:asciiTheme="minorHAnsi" w:hAnsiTheme="minorHAnsi" w:cstheme="minorHAnsi"/>
          <w:b/>
          <w:noProof/>
          <w:sz w:val="22"/>
          <w:szCs w:val="22"/>
          <w:lang w:val="es-ES"/>
        </w:rPr>
        <w:t>Sitios Ramsar designados recientemente</w:t>
      </w:r>
    </w:p>
    <w:p w14:paraId="7B4E9D56" w14:textId="77777777" w:rsidR="009A0C1A" w:rsidRPr="007957EE" w:rsidRDefault="009A0C1A" w:rsidP="00535ED8">
      <w:pPr>
        <w:rPr>
          <w:rFonts w:asciiTheme="minorHAnsi" w:eastAsia="Calibri" w:hAnsiTheme="minorHAnsi" w:cstheme="minorHAnsi"/>
          <w:noProof/>
          <w:sz w:val="22"/>
          <w:szCs w:val="22"/>
          <w:lang w:val="es-ES"/>
        </w:rPr>
      </w:pPr>
    </w:p>
    <w:p w14:paraId="2D234D15" w14:textId="5818CFB0" w:rsidR="00FC185A" w:rsidRPr="007957EE" w:rsidRDefault="00E65260" w:rsidP="00FC185A">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3.</w:t>
      </w:r>
      <w:r w:rsidRPr="007957EE">
        <w:rPr>
          <w:rFonts w:asciiTheme="minorHAnsi" w:hAnsiTheme="minorHAnsi" w:cstheme="minorHAnsi"/>
          <w:noProof/>
          <w:sz w:val="22"/>
          <w:szCs w:val="22"/>
          <w:lang w:val="es-ES"/>
        </w:rPr>
        <w:tab/>
      </w:r>
      <w:r w:rsidR="00FC185A" w:rsidRPr="007957EE">
        <w:rPr>
          <w:rFonts w:asciiTheme="minorHAnsi" w:hAnsiTheme="minorHAnsi" w:cstheme="minorHAnsi"/>
          <w:noProof/>
          <w:sz w:val="22"/>
          <w:szCs w:val="22"/>
          <w:lang w:val="es-ES"/>
        </w:rPr>
        <w:t>A fecha 21 de febrero de 2019, había un total de 2</w:t>
      </w:r>
      <w:r w:rsidR="00D129D6" w:rsidRPr="007957EE">
        <w:rPr>
          <w:rFonts w:asciiTheme="minorHAnsi" w:hAnsiTheme="minorHAnsi" w:cstheme="minorHAnsi"/>
          <w:noProof/>
          <w:sz w:val="22"/>
          <w:szCs w:val="22"/>
          <w:lang w:val="es-ES"/>
        </w:rPr>
        <w:t xml:space="preserve"> </w:t>
      </w:r>
      <w:r w:rsidR="00FC185A" w:rsidRPr="007957EE">
        <w:rPr>
          <w:rFonts w:asciiTheme="minorHAnsi" w:hAnsiTheme="minorHAnsi" w:cstheme="minorHAnsi"/>
          <w:noProof/>
          <w:sz w:val="22"/>
          <w:szCs w:val="22"/>
          <w:lang w:val="es-ES"/>
        </w:rPr>
        <w:t>341 Humedales de Importancia Internacional (sitios Ramsar) que abarcaban 252</w:t>
      </w:r>
      <w:r w:rsidR="00D129D6" w:rsidRPr="007957EE">
        <w:rPr>
          <w:rFonts w:asciiTheme="minorHAnsi" w:hAnsiTheme="minorHAnsi" w:cstheme="minorHAnsi"/>
          <w:noProof/>
          <w:sz w:val="22"/>
          <w:szCs w:val="22"/>
          <w:lang w:val="es-ES"/>
        </w:rPr>
        <w:t xml:space="preserve"> </w:t>
      </w:r>
      <w:r w:rsidR="00FC185A" w:rsidRPr="007957EE">
        <w:rPr>
          <w:rFonts w:asciiTheme="minorHAnsi" w:hAnsiTheme="minorHAnsi" w:cstheme="minorHAnsi"/>
          <w:noProof/>
          <w:sz w:val="22"/>
          <w:szCs w:val="22"/>
          <w:lang w:val="es-ES"/>
        </w:rPr>
        <w:t>479</w:t>
      </w:r>
      <w:r w:rsidR="00D129D6" w:rsidRPr="007957EE">
        <w:rPr>
          <w:rFonts w:asciiTheme="minorHAnsi" w:hAnsiTheme="minorHAnsi" w:cstheme="minorHAnsi"/>
          <w:noProof/>
          <w:sz w:val="22"/>
          <w:szCs w:val="22"/>
          <w:lang w:val="es-ES"/>
        </w:rPr>
        <w:t xml:space="preserve"> </w:t>
      </w:r>
      <w:r w:rsidR="00FC185A" w:rsidRPr="007957EE">
        <w:rPr>
          <w:rFonts w:asciiTheme="minorHAnsi" w:hAnsiTheme="minorHAnsi" w:cstheme="minorHAnsi"/>
          <w:noProof/>
          <w:sz w:val="22"/>
          <w:szCs w:val="22"/>
          <w:lang w:val="es-ES"/>
        </w:rPr>
        <w:t>417 hectáreas.</w:t>
      </w:r>
    </w:p>
    <w:p w14:paraId="3EFD9772" w14:textId="77777777" w:rsidR="00FC185A" w:rsidRPr="007957EE" w:rsidRDefault="00FC185A" w:rsidP="00FC185A">
      <w:pPr>
        <w:pStyle w:val="BodyText"/>
        <w:ind w:left="425" w:hanging="425"/>
        <w:rPr>
          <w:rFonts w:asciiTheme="minorHAnsi" w:hAnsiTheme="minorHAnsi" w:cstheme="minorHAnsi"/>
          <w:noProof/>
          <w:sz w:val="22"/>
          <w:szCs w:val="22"/>
          <w:lang w:val="es-ES"/>
        </w:rPr>
      </w:pPr>
    </w:p>
    <w:p w14:paraId="7B85BC49" w14:textId="17678865" w:rsidR="00DA0AC8" w:rsidRPr="007957EE" w:rsidRDefault="00FC185A" w:rsidP="00DA0AC8">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4.</w:t>
      </w:r>
      <w:r w:rsidRPr="007957EE">
        <w:rPr>
          <w:rFonts w:asciiTheme="minorHAnsi" w:hAnsiTheme="minorHAnsi" w:cstheme="minorHAnsi"/>
          <w:noProof/>
          <w:sz w:val="22"/>
          <w:szCs w:val="22"/>
          <w:lang w:val="es-ES"/>
        </w:rPr>
        <w:tab/>
        <w:t>Durante el período</w:t>
      </w:r>
      <w:r w:rsidRPr="007957EE">
        <w:rPr>
          <w:rFonts w:asciiTheme="minorHAnsi" w:hAnsiTheme="minorHAnsi" w:cstheme="minorHAnsi"/>
          <w:noProof/>
          <w:color w:val="FF0000"/>
          <w:sz w:val="22"/>
          <w:szCs w:val="22"/>
          <w:lang w:val="es-ES"/>
        </w:rPr>
        <w:t xml:space="preserve"> </w:t>
      </w:r>
      <w:r w:rsidRPr="007957EE">
        <w:rPr>
          <w:rFonts w:asciiTheme="minorHAnsi" w:hAnsiTheme="minorHAnsi" w:cstheme="minorHAnsi"/>
          <w:noProof/>
          <w:sz w:val="22"/>
          <w:szCs w:val="22"/>
          <w:lang w:val="es-ES"/>
        </w:rPr>
        <w:t>objeto de examen, se añadieron a la Lista 27 nuevos sitios Ramsar que abarcan un total de 5</w:t>
      </w:r>
      <w:r w:rsidR="00DA0AC8" w:rsidRPr="007957EE">
        <w:rPr>
          <w:rFonts w:asciiTheme="minorHAnsi" w:hAnsiTheme="minorHAnsi" w:cstheme="minorHAnsi"/>
          <w:noProof/>
          <w:sz w:val="22"/>
          <w:szCs w:val="22"/>
          <w:lang w:val="es-ES"/>
        </w:rPr>
        <w:t xml:space="preserve"> </w:t>
      </w:r>
      <w:r w:rsidRPr="007957EE">
        <w:rPr>
          <w:rFonts w:asciiTheme="minorHAnsi" w:hAnsiTheme="minorHAnsi" w:cstheme="minorHAnsi"/>
          <w:noProof/>
          <w:sz w:val="22"/>
          <w:szCs w:val="22"/>
          <w:lang w:val="es-ES"/>
        </w:rPr>
        <w:t>765</w:t>
      </w:r>
      <w:r w:rsidR="00DA0AC8" w:rsidRPr="007957EE">
        <w:rPr>
          <w:rFonts w:asciiTheme="minorHAnsi" w:hAnsiTheme="minorHAnsi" w:cstheme="minorHAnsi"/>
          <w:noProof/>
          <w:sz w:val="22"/>
          <w:szCs w:val="22"/>
          <w:lang w:val="es-ES"/>
        </w:rPr>
        <w:t xml:space="preserve"> </w:t>
      </w:r>
      <w:r w:rsidRPr="007957EE">
        <w:rPr>
          <w:rFonts w:asciiTheme="minorHAnsi" w:hAnsiTheme="minorHAnsi" w:cstheme="minorHAnsi"/>
          <w:noProof/>
          <w:sz w:val="22"/>
          <w:szCs w:val="22"/>
          <w:lang w:val="es-ES"/>
        </w:rPr>
        <w:t xml:space="preserve">429 hectáreas. En el </w:t>
      </w:r>
      <w:r w:rsidRPr="007957EE">
        <w:rPr>
          <w:rFonts w:asciiTheme="minorHAnsi" w:hAnsiTheme="minorHAnsi" w:cstheme="minorHAnsi"/>
          <w:b/>
          <w:noProof/>
          <w:sz w:val="22"/>
          <w:szCs w:val="22"/>
          <w:lang w:val="es-ES"/>
        </w:rPr>
        <w:t>Anexo 1</w:t>
      </w:r>
      <w:r w:rsidR="007B2C68" w:rsidRPr="007957EE">
        <w:rPr>
          <w:rFonts w:asciiTheme="minorHAnsi" w:hAnsiTheme="minorHAnsi" w:cstheme="minorHAnsi"/>
          <w:noProof/>
          <w:sz w:val="22"/>
          <w:szCs w:val="22"/>
          <w:lang w:val="es-ES"/>
        </w:rPr>
        <w:t>,</w:t>
      </w:r>
      <w:r w:rsidRPr="007957EE">
        <w:rPr>
          <w:rFonts w:asciiTheme="minorHAnsi" w:hAnsiTheme="minorHAnsi" w:cstheme="minorHAnsi"/>
          <w:noProof/>
          <w:sz w:val="22"/>
          <w:szCs w:val="22"/>
          <w:lang w:val="es-ES"/>
        </w:rPr>
        <w:t xml:space="preserve"> en la </w:t>
      </w:r>
      <w:r w:rsidRPr="00D27CDF">
        <w:rPr>
          <w:rFonts w:asciiTheme="minorHAnsi" w:hAnsiTheme="minorHAnsi" w:cstheme="minorHAnsi"/>
          <w:noProof/>
          <w:sz w:val="22"/>
          <w:szCs w:val="22"/>
          <w:lang w:val="es-ES"/>
        </w:rPr>
        <w:t xml:space="preserve">página </w:t>
      </w:r>
      <w:r w:rsidR="00D27CDF" w:rsidRPr="00D27CDF">
        <w:rPr>
          <w:rFonts w:asciiTheme="minorHAnsi" w:hAnsiTheme="minorHAnsi" w:cstheme="minorHAnsi"/>
          <w:noProof/>
          <w:sz w:val="22"/>
          <w:szCs w:val="22"/>
          <w:lang w:val="es-ES"/>
        </w:rPr>
        <w:t>7</w:t>
      </w:r>
      <w:r w:rsidRPr="007957EE">
        <w:rPr>
          <w:rFonts w:asciiTheme="minorHAnsi" w:hAnsiTheme="minorHAnsi" w:cstheme="minorHAnsi"/>
          <w:noProof/>
          <w:sz w:val="22"/>
          <w:szCs w:val="22"/>
          <w:lang w:val="es-ES"/>
        </w:rPr>
        <w:t xml:space="preserve"> de este informe</w:t>
      </w:r>
      <w:r w:rsidR="007B2C68" w:rsidRPr="007957EE">
        <w:rPr>
          <w:rFonts w:asciiTheme="minorHAnsi" w:hAnsiTheme="minorHAnsi" w:cstheme="minorHAnsi"/>
          <w:noProof/>
          <w:sz w:val="22"/>
          <w:szCs w:val="22"/>
          <w:lang w:val="es-ES"/>
        </w:rPr>
        <w:t>,</w:t>
      </w:r>
      <w:r w:rsidRPr="007957EE">
        <w:rPr>
          <w:rFonts w:asciiTheme="minorHAnsi" w:hAnsiTheme="minorHAnsi" w:cstheme="minorHAnsi"/>
          <w:noProof/>
          <w:sz w:val="22"/>
          <w:szCs w:val="22"/>
          <w:lang w:val="es-ES"/>
        </w:rPr>
        <w:t xml:space="preserve"> se ofrece una lista de los sitios. El aumento en el número y la superficie de sitios Ramsar desde el inicio de la Convención en 1974 se refleja</w:t>
      </w:r>
      <w:r w:rsidR="007B2C68" w:rsidRPr="007957EE">
        <w:rPr>
          <w:rFonts w:asciiTheme="minorHAnsi" w:hAnsiTheme="minorHAnsi" w:cstheme="minorHAnsi"/>
          <w:noProof/>
          <w:sz w:val="22"/>
          <w:szCs w:val="22"/>
          <w:lang w:val="es-ES"/>
        </w:rPr>
        <w:t xml:space="preserve"> </w:t>
      </w:r>
      <w:r w:rsidRPr="007957EE">
        <w:rPr>
          <w:rFonts w:asciiTheme="minorHAnsi" w:hAnsiTheme="minorHAnsi" w:cstheme="minorHAnsi"/>
          <w:noProof/>
          <w:sz w:val="22"/>
          <w:szCs w:val="22"/>
          <w:lang w:val="es-ES"/>
        </w:rPr>
        <w:t>en la</w:t>
      </w:r>
      <w:r w:rsidR="00D27CDF">
        <w:rPr>
          <w:rFonts w:asciiTheme="minorHAnsi" w:hAnsiTheme="minorHAnsi" w:cstheme="minorHAnsi"/>
          <w:noProof/>
          <w:sz w:val="22"/>
          <w:szCs w:val="22"/>
          <w:lang w:val="es-ES"/>
        </w:rPr>
        <w:t>s</w:t>
      </w:r>
      <w:r w:rsidRPr="007957EE">
        <w:rPr>
          <w:rFonts w:asciiTheme="minorHAnsi" w:hAnsiTheme="minorHAnsi" w:cstheme="minorHAnsi"/>
          <w:noProof/>
          <w:sz w:val="22"/>
          <w:szCs w:val="22"/>
          <w:lang w:val="es-ES"/>
        </w:rPr>
        <w:t xml:space="preserve"> figura</w:t>
      </w:r>
      <w:r w:rsidR="00D27CDF">
        <w:rPr>
          <w:rFonts w:asciiTheme="minorHAnsi" w:hAnsiTheme="minorHAnsi" w:cstheme="minorHAnsi"/>
          <w:noProof/>
          <w:sz w:val="22"/>
          <w:szCs w:val="22"/>
          <w:lang w:val="es-ES"/>
        </w:rPr>
        <w:t>s</w:t>
      </w:r>
      <w:r w:rsidRPr="007957EE">
        <w:rPr>
          <w:rFonts w:asciiTheme="minorHAnsi" w:hAnsiTheme="minorHAnsi" w:cstheme="minorHAnsi"/>
          <w:noProof/>
          <w:sz w:val="22"/>
          <w:szCs w:val="22"/>
          <w:lang w:val="es-ES"/>
        </w:rPr>
        <w:t xml:space="preserve"> 1 y 2, respectivamente.</w:t>
      </w:r>
    </w:p>
    <w:p w14:paraId="7B644118" w14:textId="77777777" w:rsidR="00DA0AC8" w:rsidRPr="007957EE" w:rsidRDefault="00DA0AC8" w:rsidP="00DA0AC8">
      <w:pPr>
        <w:pStyle w:val="BodyText"/>
        <w:ind w:left="425" w:hanging="425"/>
        <w:rPr>
          <w:rFonts w:asciiTheme="minorHAnsi" w:hAnsiTheme="minorHAnsi" w:cstheme="minorHAnsi"/>
          <w:noProof/>
          <w:sz w:val="22"/>
          <w:szCs w:val="22"/>
          <w:lang w:val="es-ES"/>
        </w:rPr>
      </w:pPr>
    </w:p>
    <w:p w14:paraId="11DCCAF1" w14:textId="799C9A52" w:rsidR="007B2C68" w:rsidRPr="007957EE" w:rsidRDefault="00DA0AC8" w:rsidP="00DA0AC8">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5.</w:t>
      </w:r>
      <w:r w:rsidRPr="007957EE">
        <w:rPr>
          <w:rFonts w:asciiTheme="minorHAnsi" w:hAnsiTheme="minorHAnsi" w:cstheme="minorHAnsi"/>
          <w:noProof/>
          <w:sz w:val="22"/>
          <w:szCs w:val="22"/>
          <w:lang w:val="es-ES"/>
        </w:rPr>
        <w:tab/>
      </w:r>
      <w:r w:rsidR="007B2C68" w:rsidRPr="007957EE">
        <w:rPr>
          <w:rFonts w:asciiTheme="minorHAnsi" w:hAnsiTheme="minorHAnsi" w:cstheme="minorHAnsi"/>
          <w:noProof/>
          <w:sz w:val="22"/>
          <w:szCs w:val="22"/>
          <w:lang w:val="es-ES"/>
        </w:rPr>
        <w:t>A fecha 21 de febrero de 2019, 11 Partes habían presentado nueva información sobre 14 sitios adicionales como parte del proceso de su inclusión en la Lista de Humedales de Importancia Internacional. Estas nuevas designaciones están siendo procesadas por la Secretaría.</w:t>
      </w:r>
    </w:p>
    <w:p w14:paraId="036F5686" w14:textId="30A7F833" w:rsidR="002D1FE1" w:rsidRPr="007957EE" w:rsidRDefault="002D1FE1" w:rsidP="007B2C68">
      <w:pPr>
        <w:pStyle w:val="BodyText"/>
        <w:ind w:left="0" w:firstLine="0"/>
        <w:rPr>
          <w:rFonts w:asciiTheme="minorHAnsi" w:hAnsiTheme="minorHAnsi" w:cstheme="minorHAnsi"/>
          <w:noProof/>
          <w:lang w:val="es-ES"/>
        </w:rPr>
      </w:pPr>
    </w:p>
    <w:p w14:paraId="59A245AC" w14:textId="2A16BEB2" w:rsidR="007B2C68" w:rsidRPr="007957EE" w:rsidRDefault="007B2C68" w:rsidP="007B2C68">
      <w:pPr>
        <w:rPr>
          <w:rFonts w:asciiTheme="minorHAnsi" w:eastAsia="Calibri" w:hAnsiTheme="minorHAnsi" w:cstheme="minorHAnsi"/>
          <w:i/>
          <w:noProof/>
          <w:sz w:val="22"/>
          <w:szCs w:val="22"/>
          <w:lang w:val="es-ES"/>
        </w:rPr>
      </w:pPr>
      <w:r w:rsidRPr="007957EE">
        <w:rPr>
          <w:rFonts w:asciiTheme="minorHAnsi" w:hAnsiTheme="minorHAnsi" w:cstheme="minorHAnsi"/>
          <w:i/>
          <w:noProof/>
          <w:sz w:val="22"/>
          <w:szCs w:val="22"/>
          <w:lang w:val="es-ES"/>
        </w:rPr>
        <w:t>Figura</w:t>
      </w:r>
      <w:r w:rsidRPr="007957EE">
        <w:rPr>
          <w:rFonts w:asciiTheme="minorHAnsi" w:eastAsia="Calibri" w:hAnsiTheme="minorHAnsi" w:cstheme="minorHAnsi"/>
          <w:i/>
          <w:noProof/>
          <w:sz w:val="22"/>
          <w:szCs w:val="22"/>
          <w:lang w:val="es-ES"/>
        </w:rPr>
        <w:t xml:space="preserve"> 1: </w:t>
      </w:r>
      <w:r w:rsidRPr="007957EE">
        <w:rPr>
          <w:rFonts w:asciiTheme="minorHAnsi" w:eastAsia="Calibri" w:hAnsiTheme="minorHAnsi" w:cstheme="minorHAnsi"/>
          <w:bCs/>
          <w:i/>
          <w:noProof/>
          <w:sz w:val="22"/>
          <w:szCs w:val="22"/>
          <w:lang w:val="es-ES"/>
        </w:rPr>
        <w:t>Número acumulado de sitios Ramsar</w:t>
      </w:r>
      <w:r w:rsidRPr="007957EE">
        <w:rPr>
          <w:rFonts w:asciiTheme="minorHAnsi" w:eastAsia="Calibri" w:hAnsiTheme="minorHAnsi" w:cstheme="minorHAnsi"/>
          <w:i/>
          <w:noProof/>
          <w:sz w:val="22"/>
          <w:szCs w:val="22"/>
          <w:lang w:val="es-ES"/>
        </w:rPr>
        <w:t xml:space="preserve">: 1974 a </w:t>
      </w:r>
      <w:r w:rsidRPr="007957EE">
        <w:rPr>
          <w:rFonts w:asciiTheme="minorHAnsi" w:hAnsiTheme="minorHAnsi" w:cstheme="minorHAnsi"/>
          <w:i/>
          <w:noProof/>
          <w:sz w:val="22"/>
          <w:szCs w:val="22"/>
          <w:lang w:val="es-ES"/>
        </w:rPr>
        <w:t>21 de febrero de 2019</w:t>
      </w:r>
    </w:p>
    <w:p w14:paraId="4BC3EF97" w14:textId="77777777" w:rsidR="002D1FE1" w:rsidRPr="007957EE" w:rsidRDefault="002D1FE1" w:rsidP="002D1FE1">
      <w:pPr>
        <w:pStyle w:val="ListParagraph"/>
        <w:rPr>
          <w:rFonts w:asciiTheme="minorHAnsi" w:hAnsiTheme="minorHAnsi" w:cstheme="minorHAnsi"/>
          <w:noProof/>
          <w:lang w:val="es-ES" w:eastAsia="en-GB"/>
        </w:rPr>
      </w:pPr>
      <w:r w:rsidRPr="007957EE">
        <w:rPr>
          <w:rFonts w:asciiTheme="minorHAnsi" w:hAnsiTheme="minorHAnsi" w:cstheme="minorHAnsi"/>
          <w:noProof/>
          <w:lang w:val="en-GB" w:eastAsia="en-GB"/>
        </w:rPr>
        <w:drawing>
          <wp:inline distT="0" distB="0" distL="0" distR="0" wp14:anchorId="633D9518" wp14:editId="52970F50">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EC3D49" w14:textId="77777777" w:rsidR="002D1FE1" w:rsidRPr="007957EE" w:rsidRDefault="002D1FE1" w:rsidP="00535ED8">
      <w:pPr>
        <w:pStyle w:val="ListParagraph"/>
        <w:rPr>
          <w:rFonts w:asciiTheme="minorHAnsi" w:hAnsiTheme="minorHAnsi" w:cstheme="minorHAnsi"/>
          <w:noProof/>
          <w:lang w:val="es-ES"/>
        </w:rPr>
      </w:pPr>
    </w:p>
    <w:p w14:paraId="2FF2493D" w14:textId="17340726" w:rsidR="007B2C68" w:rsidRPr="007957EE" w:rsidRDefault="007B2C68" w:rsidP="001F6366">
      <w:pPr>
        <w:keepNext/>
        <w:rPr>
          <w:rFonts w:asciiTheme="minorHAnsi" w:eastAsia="Calibri" w:hAnsiTheme="minorHAnsi" w:cstheme="minorHAnsi"/>
          <w:i/>
          <w:noProof/>
          <w:sz w:val="22"/>
          <w:szCs w:val="22"/>
          <w:lang w:val="es-ES"/>
        </w:rPr>
      </w:pPr>
      <w:r w:rsidRPr="007957EE">
        <w:rPr>
          <w:rFonts w:asciiTheme="minorHAnsi" w:eastAsia="Calibri" w:hAnsiTheme="minorHAnsi" w:cstheme="minorHAnsi"/>
          <w:i/>
          <w:noProof/>
          <w:sz w:val="22"/>
          <w:szCs w:val="22"/>
          <w:lang w:val="es-ES"/>
        </w:rPr>
        <w:t xml:space="preserve">Figura 2: Área acumulada de sitios Ramsar: 1974 a </w:t>
      </w:r>
      <w:r w:rsidRPr="007957EE">
        <w:rPr>
          <w:rFonts w:asciiTheme="minorHAnsi" w:hAnsiTheme="minorHAnsi" w:cstheme="minorHAnsi"/>
          <w:i/>
          <w:noProof/>
          <w:sz w:val="22"/>
          <w:szCs w:val="22"/>
          <w:lang w:val="es-ES"/>
        </w:rPr>
        <w:t>21 de febrero de 2019</w:t>
      </w:r>
    </w:p>
    <w:p w14:paraId="06D866C1" w14:textId="77777777" w:rsidR="002D1FE1" w:rsidRPr="007957EE" w:rsidRDefault="002D1FE1" w:rsidP="002D1FE1">
      <w:pPr>
        <w:rPr>
          <w:rFonts w:asciiTheme="minorHAnsi" w:eastAsia="Calibri" w:hAnsiTheme="minorHAnsi" w:cstheme="minorHAnsi"/>
          <w:i/>
          <w:noProof/>
          <w:lang w:val="es-ES"/>
        </w:rPr>
      </w:pPr>
      <w:r w:rsidRPr="007957EE">
        <w:rPr>
          <w:rFonts w:asciiTheme="minorHAnsi" w:eastAsia="Calibri" w:hAnsiTheme="minorHAnsi" w:cstheme="minorHAnsi"/>
          <w:i/>
          <w:noProof/>
          <w:lang w:val="en-GB" w:eastAsia="en-GB"/>
        </w:rPr>
        <w:drawing>
          <wp:inline distT="0" distB="0" distL="0" distR="0" wp14:anchorId="73C6688B" wp14:editId="642A6D50">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EAA80C" w14:textId="77777777" w:rsidR="002D1FE1" w:rsidRPr="007957EE" w:rsidRDefault="002D1FE1" w:rsidP="00535ED8">
      <w:pPr>
        <w:rPr>
          <w:rFonts w:asciiTheme="minorHAnsi" w:eastAsia="Calibri" w:hAnsiTheme="minorHAnsi" w:cstheme="minorHAnsi"/>
          <w:noProof/>
          <w:lang w:val="es-ES"/>
        </w:rPr>
      </w:pPr>
    </w:p>
    <w:p w14:paraId="0835AFE6" w14:textId="77777777" w:rsidR="001F6366" w:rsidRPr="007957EE" w:rsidRDefault="001F6366" w:rsidP="00535ED8">
      <w:pPr>
        <w:pStyle w:val="ListParagraph"/>
        <w:rPr>
          <w:rFonts w:asciiTheme="minorHAnsi" w:hAnsiTheme="minorHAnsi" w:cstheme="minorHAnsi"/>
          <w:noProof/>
          <w:lang w:val="es-ES"/>
        </w:rPr>
      </w:pPr>
    </w:p>
    <w:p w14:paraId="0EBA8A03" w14:textId="42030077" w:rsidR="00F36816" w:rsidRPr="007957EE" w:rsidRDefault="007B2C68" w:rsidP="001C3B98">
      <w:pPr>
        <w:pStyle w:val="ListParagraph"/>
        <w:keepNext/>
        <w:rPr>
          <w:rFonts w:asciiTheme="minorHAnsi" w:hAnsiTheme="minorHAnsi" w:cstheme="minorHAnsi"/>
          <w:b/>
          <w:noProof/>
          <w:sz w:val="22"/>
          <w:szCs w:val="22"/>
          <w:lang w:val="es-ES"/>
        </w:rPr>
      </w:pPr>
      <w:r w:rsidRPr="007957EE">
        <w:rPr>
          <w:rFonts w:asciiTheme="minorHAnsi" w:hAnsiTheme="minorHAnsi" w:cstheme="minorHAnsi"/>
          <w:b/>
          <w:noProof/>
          <w:sz w:val="22"/>
          <w:szCs w:val="22"/>
          <w:lang w:val="es-ES"/>
        </w:rPr>
        <w:lastRenderedPageBreak/>
        <w:t>Sitios Ramsar transfronterizos</w:t>
      </w:r>
    </w:p>
    <w:p w14:paraId="254D4712" w14:textId="77777777" w:rsidR="00F36816" w:rsidRPr="007957EE" w:rsidRDefault="00F36816" w:rsidP="001C3B98">
      <w:pPr>
        <w:pStyle w:val="BodyText"/>
        <w:keepNext/>
        <w:ind w:left="425" w:hanging="425"/>
        <w:rPr>
          <w:rFonts w:asciiTheme="minorHAnsi" w:hAnsiTheme="minorHAnsi" w:cstheme="minorHAnsi"/>
          <w:noProof/>
          <w:sz w:val="22"/>
          <w:szCs w:val="22"/>
          <w:lang w:val="es-ES"/>
        </w:rPr>
      </w:pPr>
    </w:p>
    <w:p w14:paraId="73199078" w14:textId="56D6A3BA" w:rsidR="00D51971" w:rsidRPr="007957EE" w:rsidRDefault="00E65260" w:rsidP="001C3B98">
      <w:pPr>
        <w:pStyle w:val="BodyText"/>
        <w:keepN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6.</w:t>
      </w:r>
      <w:r w:rsidRPr="007957EE">
        <w:rPr>
          <w:rFonts w:asciiTheme="minorHAnsi" w:hAnsiTheme="minorHAnsi" w:cstheme="minorHAnsi"/>
          <w:noProof/>
          <w:sz w:val="22"/>
          <w:szCs w:val="22"/>
          <w:lang w:val="es-ES"/>
        </w:rPr>
        <w:tab/>
      </w:r>
      <w:r w:rsidR="007B2C68" w:rsidRPr="007957EE">
        <w:rPr>
          <w:rFonts w:asciiTheme="minorHAnsi" w:hAnsiTheme="minorHAnsi" w:cstheme="minorHAnsi"/>
          <w:noProof/>
          <w:sz w:val="22"/>
          <w:szCs w:val="22"/>
          <w:lang w:val="es-ES"/>
        </w:rPr>
        <w:t xml:space="preserve">Durante el período que abarca el informe se designaron dos nuevos sitios Ramsar transfronterizos, a saber: </w:t>
      </w:r>
      <w:r w:rsidR="002F3844" w:rsidRPr="007957EE">
        <w:rPr>
          <w:rFonts w:asciiTheme="minorHAnsi" w:hAnsiTheme="minorHAnsi" w:cstheme="minorHAnsi"/>
          <w:noProof/>
          <w:sz w:val="22"/>
          <w:szCs w:val="22"/>
          <w:lang w:val="es-ES"/>
        </w:rPr>
        <w:t>Complexe transfrontalier W-Arly-Pendjari</w:t>
      </w:r>
      <w:r w:rsidR="007B2C68" w:rsidRPr="007957EE">
        <w:rPr>
          <w:rFonts w:asciiTheme="minorHAnsi" w:hAnsiTheme="minorHAnsi" w:cstheme="minorHAnsi"/>
          <w:noProof/>
          <w:sz w:val="22"/>
          <w:szCs w:val="22"/>
          <w:lang w:val="es-ES"/>
        </w:rPr>
        <w:t xml:space="preserve">, por </w:t>
      </w:r>
      <w:r w:rsidR="008E7804" w:rsidRPr="007957EE">
        <w:rPr>
          <w:rFonts w:asciiTheme="minorHAnsi" w:hAnsiTheme="minorHAnsi" w:cstheme="minorHAnsi"/>
          <w:noProof/>
          <w:sz w:val="22"/>
          <w:szCs w:val="22"/>
          <w:lang w:val="es-ES"/>
        </w:rPr>
        <w:t xml:space="preserve">Benin, Burkina Faso </w:t>
      </w:r>
      <w:r w:rsidR="007B2C68" w:rsidRPr="007957EE">
        <w:rPr>
          <w:rFonts w:asciiTheme="minorHAnsi" w:hAnsiTheme="minorHAnsi" w:cstheme="minorHAnsi"/>
          <w:noProof/>
          <w:sz w:val="22"/>
          <w:szCs w:val="22"/>
          <w:lang w:val="es-ES"/>
        </w:rPr>
        <w:t>y</w:t>
      </w:r>
      <w:r w:rsidR="008E7804" w:rsidRPr="007957EE">
        <w:rPr>
          <w:rFonts w:asciiTheme="minorHAnsi" w:hAnsiTheme="minorHAnsi" w:cstheme="minorHAnsi"/>
          <w:noProof/>
          <w:sz w:val="22"/>
          <w:szCs w:val="22"/>
          <w:lang w:val="es-ES"/>
        </w:rPr>
        <w:t xml:space="preserve"> </w:t>
      </w:r>
      <w:r w:rsidR="007B2C68" w:rsidRPr="007957EE">
        <w:rPr>
          <w:rFonts w:asciiTheme="minorHAnsi" w:hAnsiTheme="minorHAnsi" w:cstheme="minorHAnsi"/>
          <w:noProof/>
          <w:sz w:val="22"/>
          <w:szCs w:val="22"/>
          <w:lang w:val="es-ES"/>
        </w:rPr>
        <w:t xml:space="preserve">el </w:t>
      </w:r>
      <w:r w:rsidR="008E7804" w:rsidRPr="007957EE">
        <w:rPr>
          <w:rFonts w:asciiTheme="minorHAnsi" w:hAnsiTheme="minorHAnsi" w:cstheme="minorHAnsi"/>
          <w:noProof/>
          <w:sz w:val="22"/>
          <w:szCs w:val="22"/>
          <w:lang w:val="es-ES"/>
        </w:rPr>
        <w:t>N</w:t>
      </w:r>
      <w:r w:rsidR="007B2C68" w:rsidRPr="007957EE">
        <w:rPr>
          <w:rFonts w:asciiTheme="minorHAnsi" w:hAnsiTheme="minorHAnsi" w:cstheme="minorHAnsi"/>
          <w:noProof/>
          <w:sz w:val="22"/>
          <w:szCs w:val="22"/>
          <w:lang w:val="es-ES"/>
        </w:rPr>
        <w:t>í</w:t>
      </w:r>
      <w:r w:rsidR="008E7804" w:rsidRPr="007957EE">
        <w:rPr>
          <w:rFonts w:asciiTheme="minorHAnsi" w:hAnsiTheme="minorHAnsi" w:cstheme="minorHAnsi"/>
          <w:noProof/>
          <w:sz w:val="22"/>
          <w:szCs w:val="22"/>
          <w:lang w:val="es-ES"/>
        </w:rPr>
        <w:t>ger (</w:t>
      </w:r>
      <w:r w:rsidR="007B2C68" w:rsidRPr="007957EE">
        <w:rPr>
          <w:rFonts w:asciiTheme="minorHAnsi" w:hAnsiTheme="minorHAnsi" w:cstheme="minorHAnsi"/>
          <w:noProof/>
          <w:sz w:val="22"/>
          <w:szCs w:val="22"/>
          <w:lang w:val="es-ES"/>
        </w:rPr>
        <w:t xml:space="preserve">compuesto por seis sitios </w:t>
      </w:r>
      <w:r w:rsidR="002F3844" w:rsidRPr="007957EE">
        <w:rPr>
          <w:rFonts w:asciiTheme="minorHAnsi" w:hAnsiTheme="minorHAnsi" w:cstheme="minorHAnsi"/>
          <w:noProof/>
          <w:sz w:val="22"/>
          <w:szCs w:val="22"/>
          <w:lang w:val="es-ES"/>
        </w:rPr>
        <w:t>Ramsar</w:t>
      </w:r>
      <w:r w:rsidR="008E7804" w:rsidRPr="007957EE">
        <w:rPr>
          <w:rFonts w:asciiTheme="minorHAnsi" w:hAnsiTheme="minorHAnsi" w:cstheme="minorHAnsi"/>
          <w:noProof/>
          <w:sz w:val="22"/>
          <w:szCs w:val="22"/>
          <w:lang w:val="es-ES"/>
        </w:rPr>
        <w:t>)</w:t>
      </w:r>
      <w:r w:rsidR="002F3844" w:rsidRPr="007957EE">
        <w:rPr>
          <w:rFonts w:asciiTheme="minorHAnsi" w:hAnsiTheme="minorHAnsi" w:cstheme="minorHAnsi"/>
          <w:noProof/>
          <w:sz w:val="22"/>
          <w:szCs w:val="22"/>
          <w:lang w:val="es-ES"/>
        </w:rPr>
        <w:t xml:space="preserve">, </w:t>
      </w:r>
      <w:r w:rsidR="008E7804" w:rsidRPr="007957EE">
        <w:rPr>
          <w:rFonts w:asciiTheme="minorHAnsi" w:hAnsiTheme="minorHAnsi" w:cstheme="minorHAnsi"/>
          <w:noProof/>
          <w:sz w:val="22"/>
          <w:szCs w:val="22"/>
          <w:lang w:val="es-ES"/>
        </w:rPr>
        <w:t xml:space="preserve">and </w:t>
      </w:r>
      <w:r w:rsidR="002F3844" w:rsidRPr="007957EE">
        <w:rPr>
          <w:rFonts w:asciiTheme="minorHAnsi" w:hAnsiTheme="minorHAnsi" w:cstheme="minorHAnsi"/>
          <w:noProof/>
          <w:sz w:val="22"/>
          <w:szCs w:val="22"/>
          <w:lang w:val="es-ES"/>
        </w:rPr>
        <w:t>Vallée du Sourou</w:t>
      </w:r>
      <w:r w:rsidR="007B2C68" w:rsidRPr="007957EE">
        <w:rPr>
          <w:rFonts w:asciiTheme="minorHAnsi" w:hAnsiTheme="minorHAnsi" w:cstheme="minorHAnsi"/>
          <w:noProof/>
          <w:sz w:val="22"/>
          <w:szCs w:val="22"/>
          <w:lang w:val="es-ES"/>
        </w:rPr>
        <w:t>,</w:t>
      </w:r>
      <w:r w:rsidR="002F3844" w:rsidRPr="007957EE">
        <w:rPr>
          <w:rFonts w:asciiTheme="minorHAnsi" w:hAnsiTheme="minorHAnsi" w:cstheme="minorHAnsi"/>
          <w:noProof/>
          <w:sz w:val="22"/>
          <w:szCs w:val="22"/>
          <w:lang w:val="es-ES"/>
        </w:rPr>
        <w:t xml:space="preserve"> </w:t>
      </w:r>
      <w:r w:rsidR="007B2C68" w:rsidRPr="007957EE">
        <w:rPr>
          <w:rFonts w:asciiTheme="minorHAnsi" w:hAnsiTheme="minorHAnsi" w:cstheme="minorHAnsi"/>
          <w:noProof/>
          <w:sz w:val="22"/>
          <w:szCs w:val="22"/>
          <w:lang w:val="es-ES"/>
        </w:rPr>
        <w:t>por</w:t>
      </w:r>
      <w:r w:rsidR="008E7804" w:rsidRPr="007957EE">
        <w:rPr>
          <w:rFonts w:asciiTheme="minorHAnsi" w:hAnsiTheme="minorHAnsi" w:cstheme="minorHAnsi"/>
          <w:noProof/>
          <w:sz w:val="22"/>
          <w:szCs w:val="22"/>
          <w:lang w:val="es-ES"/>
        </w:rPr>
        <w:t xml:space="preserve"> Burkina Faso </w:t>
      </w:r>
      <w:r w:rsidR="007B2C68" w:rsidRPr="007957EE">
        <w:rPr>
          <w:rFonts w:asciiTheme="minorHAnsi" w:hAnsiTheme="minorHAnsi" w:cstheme="minorHAnsi"/>
          <w:noProof/>
          <w:sz w:val="22"/>
          <w:szCs w:val="22"/>
          <w:lang w:val="es-ES"/>
        </w:rPr>
        <w:t>y</w:t>
      </w:r>
      <w:r w:rsidR="008E7804" w:rsidRPr="007957EE">
        <w:rPr>
          <w:rFonts w:asciiTheme="minorHAnsi" w:hAnsiTheme="minorHAnsi" w:cstheme="minorHAnsi"/>
          <w:noProof/>
          <w:sz w:val="22"/>
          <w:szCs w:val="22"/>
          <w:lang w:val="es-ES"/>
        </w:rPr>
        <w:t xml:space="preserve"> Mal</w:t>
      </w:r>
      <w:r w:rsidR="007B2C68" w:rsidRPr="007957EE">
        <w:rPr>
          <w:rFonts w:asciiTheme="minorHAnsi" w:hAnsiTheme="minorHAnsi" w:cstheme="minorHAnsi"/>
          <w:noProof/>
          <w:sz w:val="22"/>
          <w:szCs w:val="22"/>
          <w:lang w:val="es-ES"/>
        </w:rPr>
        <w:t>í</w:t>
      </w:r>
      <w:r w:rsidR="008E7804" w:rsidRPr="007957EE">
        <w:rPr>
          <w:rFonts w:asciiTheme="minorHAnsi" w:hAnsiTheme="minorHAnsi" w:cstheme="minorHAnsi"/>
          <w:noProof/>
          <w:sz w:val="22"/>
          <w:szCs w:val="22"/>
          <w:lang w:val="es-ES"/>
        </w:rPr>
        <w:t xml:space="preserve"> (</w:t>
      </w:r>
      <w:r w:rsidR="007B2C68" w:rsidRPr="007957EE">
        <w:rPr>
          <w:rFonts w:asciiTheme="minorHAnsi" w:hAnsiTheme="minorHAnsi" w:cstheme="minorHAnsi"/>
          <w:noProof/>
          <w:sz w:val="22"/>
          <w:szCs w:val="22"/>
          <w:lang w:val="es-ES"/>
        </w:rPr>
        <w:t>compuesto por dos sitios Ramsar</w:t>
      </w:r>
      <w:r w:rsidR="008E7804" w:rsidRPr="007957EE">
        <w:rPr>
          <w:rFonts w:asciiTheme="minorHAnsi" w:hAnsiTheme="minorHAnsi" w:cstheme="minorHAnsi"/>
          <w:noProof/>
          <w:sz w:val="22"/>
          <w:szCs w:val="22"/>
          <w:lang w:val="es-ES"/>
        </w:rPr>
        <w:t xml:space="preserve">). </w:t>
      </w:r>
      <w:r w:rsidR="00D51971" w:rsidRPr="007957EE">
        <w:rPr>
          <w:rFonts w:asciiTheme="minorHAnsi" w:hAnsiTheme="minorHAnsi" w:cstheme="minorHAnsi"/>
          <w:noProof/>
          <w:sz w:val="22"/>
          <w:szCs w:val="22"/>
          <w:lang w:val="es-ES"/>
        </w:rPr>
        <w:t>Con esto aumenta a 22 el número total de sitios Ramsar transfronterizos, compuestos por 47 sitios Ramsar.</w:t>
      </w:r>
    </w:p>
    <w:p w14:paraId="09C44DE9" w14:textId="77777777" w:rsidR="001B59D5" w:rsidRPr="007957EE" w:rsidRDefault="001B59D5" w:rsidP="00535ED8">
      <w:pPr>
        <w:rPr>
          <w:rFonts w:asciiTheme="minorHAnsi" w:hAnsiTheme="minorHAnsi" w:cstheme="minorHAnsi"/>
          <w:noProof/>
          <w:sz w:val="22"/>
          <w:szCs w:val="22"/>
          <w:lang w:val="es-ES"/>
        </w:rPr>
      </w:pPr>
      <w:bookmarkStart w:id="6" w:name="Extensions,_restrictions_or_deletions_of"/>
      <w:bookmarkEnd w:id="6"/>
    </w:p>
    <w:p w14:paraId="26EDAD8B" w14:textId="77777777" w:rsidR="00D51971" w:rsidRPr="007957EE" w:rsidRDefault="00D51971" w:rsidP="00D51971">
      <w:pPr>
        <w:keepNext/>
        <w:rPr>
          <w:rFonts w:asciiTheme="minorHAnsi" w:hAnsiTheme="minorHAnsi" w:cstheme="minorHAnsi"/>
          <w:b/>
          <w:noProof/>
          <w:color w:val="000000"/>
          <w:sz w:val="22"/>
          <w:szCs w:val="22"/>
          <w:lang w:val="es-ES"/>
        </w:rPr>
      </w:pPr>
      <w:r w:rsidRPr="007957EE">
        <w:rPr>
          <w:rFonts w:asciiTheme="minorHAnsi" w:hAnsiTheme="minorHAnsi" w:cstheme="minorHAnsi"/>
          <w:b/>
          <w:noProof/>
          <w:color w:val="000000"/>
          <w:sz w:val="22"/>
          <w:szCs w:val="22"/>
          <w:lang w:val="es-ES"/>
        </w:rPr>
        <w:t>Ampliaciones de sitios Ramsar existentes (Artículo 2.5)</w:t>
      </w:r>
    </w:p>
    <w:p w14:paraId="1AAE10B3" w14:textId="77777777" w:rsidR="001B59D5" w:rsidRPr="007957EE" w:rsidRDefault="001B59D5" w:rsidP="00535ED8">
      <w:pPr>
        <w:rPr>
          <w:rFonts w:asciiTheme="minorHAnsi" w:hAnsiTheme="minorHAnsi" w:cstheme="minorHAnsi"/>
          <w:b/>
          <w:noProof/>
          <w:sz w:val="22"/>
          <w:szCs w:val="22"/>
          <w:lang w:val="es-ES"/>
        </w:rPr>
      </w:pPr>
    </w:p>
    <w:p w14:paraId="0E1BED9C" w14:textId="77777777" w:rsidR="00F571C3" w:rsidRPr="007957EE" w:rsidRDefault="00AB4B32" w:rsidP="00364C50">
      <w:pPr>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7</w:t>
      </w:r>
      <w:r w:rsidR="00DA0AC8" w:rsidRPr="007957EE">
        <w:rPr>
          <w:rFonts w:asciiTheme="minorHAnsi" w:hAnsiTheme="minorHAnsi" w:cstheme="minorHAnsi"/>
          <w:noProof/>
          <w:sz w:val="22"/>
          <w:szCs w:val="22"/>
          <w:lang w:val="es-ES"/>
        </w:rPr>
        <w:t xml:space="preserve">. </w:t>
      </w:r>
      <w:r w:rsidR="005D3298" w:rsidRPr="007957EE">
        <w:rPr>
          <w:rFonts w:asciiTheme="minorHAnsi" w:hAnsiTheme="minorHAnsi" w:cstheme="minorHAnsi"/>
          <w:noProof/>
          <w:sz w:val="22"/>
          <w:szCs w:val="22"/>
          <w:lang w:val="es-ES"/>
        </w:rPr>
        <w:tab/>
        <w:t xml:space="preserve">Diecisiete sitios Ramsar se ampliaron agregando un área considerable de humedales (más del 20 % del área del sitio anterior): uno en </w:t>
      </w:r>
      <w:r w:rsidR="005D3298" w:rsidRPr="007957EE">
        <w:rPr>
          <w:rFonts w:asciiTheme="minorHAnsi" w:hAnsiTheme="minorHAnsi" w:cstheme="minorHAnsi"/>
          <w:b/>
          <w:noProof/>
          <w:sz w:val="22"/>
          <w:szCs w:val="22"/>
          <w:lang w:val="es-ES"/>
        </w:rPr>
        <w:t>Argelia</w:t>
      </w:r>
      <w:r w:rsidR="005D3298" w:rsidRPr="007957EE">
        <w:rPr>
          <w:rFonts w:asciiTheme="minorHAnsi" w:hAnsiTheme="minorHAnsi" w:cstheme="minorHAnsi"/>
          <w:noProof/>
          <w:sz w:val="22"/>
          <w:szCs w:val="22"/>
          <w:lang w:val="es-ES"/>
        </w:rPr>
        <w:t xml:space="preserve"> (Marais de Bourdim se amplió de 11 hectáreas a 59 hectáreas); uno en </w:t>
      </w:r>
      <w:r w:rsidR="005D3298" w:rsidRPr="007957EE">
        <w:rPr>
          <w:rFonts w:asciiTheme="minorHAnsi" w:hAnsiTheme="minorHAnsi" w:cstheme="minorHAnsi"/>
          <w:b/>
          <w:noProof/>
          <w:sz w:val="22"/>
          <w:szCs w:val="22"/>
          <w:lang w:val="es-ES"/>
        </w:rPr>
        <w:t>Benin</w:t>
      </w:r>
      <w:r w:rsidR="005D3298" w:rsidRPr="007957EE">
        <w:rPr>
          <w:rFonts w:asciiTheme="minorHAnsi" w:hAnsiTheme="minorHAnsi" w:cstheme="minorHAnsi"/>
          <w:noProof/>
          <w:sz w:val="22"/>
          <w:szCs w:val="22"/>
          <w:lang w:val="es-ES"/>
        </w:rPr>
        <w:t xml:space="preserve"> (Zone Humide de la Rivière Pendjari, </w:t>
      </w:r>
      <w:r w:rsidR="00F571C3" w:rsidRPr="007957EE">
        <w:rPr>
          <w:rFonts w:asciiTheme="minorHAnsi" w:hAnsiTheme="minorHAnsi" w:cstheme="minorHAnsi"/>
          <w:noProof/>
          <w:sz w:val="22"/>
          <w:szCs w:val="22"/>
          <w:lang w:val="es-ES"/>
        </w:rPr>
        <w:t xml:space="preserve">de </w:t>
      </w:r>
      <w:r w:rsidR="005D3298" w:rsidRPr="007957EE">
        <w:rPr>
          <w:rFonts w:asciiTheme="minorHAnsi" w:hAnsiTheme="minorHAnsi" w:cstheme="minorHAnsi"/>
          <w:noProof/>
          <w:sz w:val="22"/>
          <w:szCs w:val="22"/>
          <w:lang w:val="es-ES"/>
        </w:rPr>
        <w:t xml:space="preserve">144 774 hectáreas a </w:t>
      </w:r>
    </w:p>
    <w:p w14:paraId="5850ADDD" w14:textId="77777777" w:rsidR="00F571C3" w:rsidRPr="007957EE" w:rsidRDefault="005D3298" w:rsidP="00F571C3">
      <w:pPr>
        <w:ind w:left="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483</w:t>
      </w:r>
      <w:r w:rsidR="00364C50" w:rsidRPr="007957EE">
        <w:rPr>
          <w:rFonts w:asciiTheme="minorHAnsi" w:hAnsiTheme="minorHAnsi" w:cstheme="minorHAnsi"/>
          <w:noProof/>
          <w:sz w:val="22"/>
          <w:szCs w:val="22"/>
          <w:lang w:val="es-ES"/>
        </w:rPr>
        <w:t xml:space="preserve"> </w:t>
      </w:r>
      <w:r w:rsidRPr="007957EE">
        <w:rPr>
          <w:rFonts w:asciiTheme="minorHAnsi" w:hAnsiTheme="minorHAnsi" w:cstheme="minorHAnsi"/>
          <w:noProof/>
          <w:sz w:val="22"/>
          <w:szCs w:val="22"/>
          <w:lang w:val="es-ES"/>
        </w:rPr>
        <w:t>366 hectáreas);</w:t>
      </w:r>
      <w:r w:rsidR="00364C50" w:rsidRPr="007957EE">
        <w:rPr>
          <w:rFonts w:asciiTheme="minorHAnsi" w:hAnsiTheme="minorHAnsi" w:cstheme="minorHAnsi"/>
          <w:noProof/>
          <w:sz w:val="22"/>
          <w:szCs w:val="22"/>
          <w:lang w:val="es-ES"/>
        </w:rPr>
        <w:t xml:space="preserve"> dos en </w:t>
      </w:r>
      <w:r w:rsidR="00364C50" w:rsidRPr="007957EE">
        <w:rPr>
          <w:rFonts w:asciiTheme="minorHAnsi" w:hAnsiTheme="minorHAnsi" w:cstheme="minorHAnsi"/>
          <w:b/>
          <w:noProof/>
          <w:sz w:val="22"/>
          <w:szCs w:val="22"/>
          <w:lang w:val="es-ES"/>
        </w:rPr>
        <w:t>Burkina Faso (</w:t>
      </w:r>
      <w:r w:rsidR="00364C50" w:rsidRPr="007957EE">
        <w:rPr>
          <w:rFonts w:asciiTheme="minorHAnsi" w:hAnsiTheme="minorHAnsi" w:cstheme="minorHAnsi"/>
          <w:noProof/>
          <w:sz w:val="22"/>
          <w:szCs w:val="22"/>
          <w:lang w:val="es-ES"/>
        </w:rPr>
        <w:t xml:space="preserve">Parc National d’Arly,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219 485 hectáreas a 795 289 hectáreas; y Parc National du W,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235 000 hectáreas a 311 471 hectáreas); uno en el </w:t>
      </w:r>
      <w:r w:rsidR="00364C50" w:rsidRPr="007957EE">
        <w:rPr>
          <w:rFonts w:asciiTheme="minorHAnsi" w:hAnsiTheme="minorHAnsi" w:cstheme="minorHAnsi"/>
          <w:b/>
          <w:noProof/>
          <w:sz w:val="22"/>
          <w:szCs w:val="22"/>
          <w:lang w:val="es-ES"/>
        </w:rPr>
        <w:t>Japón</w:t>
      </w:r>
      <w:r w:rsidR="00364C50" w:rsidRPr="007957EE">
        <w:rPr>
          <w:rFonts w:asciiTheme="minorHAnsi" w:hAnsiTheme="minorHAnsi" w:cstheme="minorHAnsi"/>
          <w:noProof/>
          <w:sz w:val="22"/>
          <w:szCs w:val="22"/>
          <w:lang w:val="es-ES"/>
        </w:rPr>
        <w:t xml:space="preserve"> (Lower Maruyama River and the Surrounding Rice Paddies,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560 hectáreas a 1 094 hectáreas); seis en el </w:t>
      </w:r>
      <w:r w:rsidR="00364C50" w:rsidRPr="007957EE">
        <w:rPr>
          <w:rFonts w:asciiTheme="minorHAnsi" w:hAnsiTheme="minorHAnsi" w:cstheme="minorHAnsi"/>
          <w:b/>
          <w:noProof/>
          <w:sz w:val="22"/>
          <w:szCs w:val="22"/>
          <w:lang w:val="es-ES"/>
        </w:rPr>
        <w:t>Níger</w:t>
      </w:r>
      <w:r w:rsidR="00364C50" w:rsidRPr="007957EE">
        <w:rPr>
          <w:rFonts w:asciiTheme="minorHAnsi" w:hAnsiTheme="minorHAnsi" w:cstheme="minorHAnsi"/>
          <w:noProof/>
          <w:sz w:val="22"/>
          <w:szCs w:val="22"/>
          <w:lang w:val="es-ES"/>
        </w:rPr>
        <w:t xml:space="preserve"> (Dallol Bosso,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376 162 hectáreas a 892 122 hectáreas; Gueltas et Oasis de l’Aïr,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2 413 237 hectáreas a 4 924 100 hectáreas; La Mare de Dan Doutchi,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25 366 hectáreas a 38 250 hectáreas; La Mare de Lassouri,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26 737 hectáreas a 34 000 hectáreas; La Mare de Tabalak,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7 713 hectáreas a 107 100 hectáreas; y Parc National du W,</w:t>
      </w:r>
      <w:r w:rsidR="00F571C3" w:rsidRPr="007957EE">
        <w:rPr>
          <w:rFonts w:asciiTheme="minorHAnsi" w:hAnsiTheme="minorHAnsi" w:cstheme="minorHAnsi"/>
          <w:noProof/>
          <w:sz w:val="22"/>
          <w:szCs w:val="22"/>
          <w:lang w:val="es-ES"/>
        </w:rPr>
        <w:t xml:space="preserve"> de</w:t>
      </w:r>
      <w:r w:rsidR="00364C50" w:rsidRPr="007957EE">
        <w:rPr>
          <w:rFonts w:asciiTheme="minorHAnsi" w:hAnsiTheme="minorHAnsi" w:cstheme="minorHAnsi"/>
          <w:noProof/>
          <w:sz w:val="22"/>
          <w:szCs w:val="22"/>
          <w:lang w:val="es-ES"/>
        </w:rPr>
        <w:t xml:space="preserve"> 220 000 hectáreas a 385 000 hectáreas); tres en </w:t>
      </w:r>
      <w:r w:rsidR="00364C50" w:rsidRPr="007957EE">
        <w:rPr>
          <w:rFonts w:asciiTheme="minorHAnsi" w:hAnsiTheme="minorHAnsi" w:cstheme="minorHAnsi"/>
          <w:b/>
          <w:noProof/>
          <w:sz w:val="22"/>
          <w:szCs w:val="22"/>
          <w:lang w:val="es-ES"/>
        </w:rPr>
        <w:t>Noruega</w:t>
      </w:r>
      <w:r w:rsidR="00364C50" w:rsidRPr="007957EE">
        <w:rPr>
          <w:rFonts w:asciiTheme="minorHAnsi" w:hAnsiTheme="minorHAnsi" w:cstheme="minorHAnsi"/>
          <w:noProof/>
          <w:sz w:val="22"/>
          <w:szCs w:val="22"/>
          <w:lang w:val="es-ES"/>
        </w:rPr>
        <w:t xml:space="preserve"> (Lista Wetlands System, </w:t>
      </w:r>
      <w:r w:rsidR="00F571C3" w:rsidRPr="007957EE">
        <w:rPr>
          <w:rFonts w:asciiTheme="minorHAnsi" w:hAnsiTheme="minorHAnsi" w:cstheme="minorHAnsi"/>
          <w:noProof/>
          <w:sz w:val="22"/>
          <w:szCs w:val="22"/>
          <w:lang w:val="es-ES"/>
        </w:rPr>
        <w:t xml:space="preserve">de </w:t>
      </w:r>
      <w:r w:rsidR="00364C50" w:rsidRPr="007957EE">
        <w:rPr>
          <w:rFonts w:asciiTheme="minorHAnsi" w:hAnsiTheme="minorHAnsi" w:cstheme="minorHAnsi"/>
          <w:noProof/>
          <w:sz w:val="22"/>
          <w:szCs w:val="22"/>
          <w:lang w:val="es-ES"/>
        </w:rPr>
        <w:t xml:space="preserve">724 hectáreas a </w:t>
      </w:r>
    </w:p>
    <w:p w14:paraId="7ED4E59A" w14:textId="77777777" w:rsidR="00F571C3" w:rsidRPr="007957EE" w:rsidRDefault="00364C50" w:rsidP="00F571C3">
      <w:pPr>
        <w:ind w:left="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 xml:space="preserve">1 173 hectáreas; Nordenskiöldkysten, </w:t>
      </w:r>
      <w:r w:rsidR="00F571C3" w:rsidRPr="007957EE">
        <w:rPr>
          <w:rFonts w:asciiTheme="minorHAnsi" w:hAnsiTheme="minorHAnsi" w:cstheme="minorHAnsi"/>
          <w:noProof/>
          <w:sz w:val="22"/>
          <w:szCs w:val="22"/>
          <w:lang w:val="es-ES"/>
        </w:rPr>
        <w:t xml:space="preserve">de </w:t>
      </w:r>
      <w:r w:rsidRPr="007957EE">
        <w:rPr>
          <w:rFonts w:asciiTheme="minorHAnsi" w:hAnsiTheme="minorHAnsi" w:cstheme="minorHAnsi"/>
          <w:noProof/>
          <w:sz w:val="22"/>
          <w:szCs w:val="22"/>
          <w:lang w:val="es-ES"/>
        </w:rPr>
        <w:t xml:space="preserve">31 750 hectáreas a 42 992 hectáreas; y Sørkapp, </w:t>
      </w:r>
      <w:r w:rsidR="00F571C3" w:rsidRPr="007957EE">
        <w:rPr>
          <w:rFonts w:asciiTheme="minorHAnsi" w:hAnsiTheme="minorHAnsi" w:cstheme="minorHAnsi"/>
          <w:noProof/>
          <w:sz w:val="22"/>
          <w:szCs w:val="22"/>
          <w:lang w:val="es-ES"/>
        </w:rPr>
        <w:t xml:space="preserve">de </w:t>
      </w:r>
    </w:p>
    <w:p w14:paraId="26022D7B" w14:textId="77777777" w:rsidR="00F571C3" w:rsidRPr="007957EE" w:rsidRDefault="00364C50" w:rsidP="00F571C3">
      <w:pPr>
        <w:ind w:left="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 xml:space="preserve">39 710 hectáreas a 55 203 hectáreas); uno en el </w:t>
      </w:r>
      <w:r w:rsidRPr="007957EE">
        <w:rPr>
          <w:rFonts w:asciiTheme="minorHAnsi" w:hAnsiTheme="minorHAnsi" w:cstheme="minorHAnsi"/>
          <w:b/>
          <w:noProof/>
          <w:sz w:val="22"/>
          <w:szCs w:val="22"/>
          <w:lang w:val="es-ES"/>
        </w:rPr>
        <w:t>Senegal</w:t>
      </w:r>
      <w:r w:rsidRPr="007957EE">
        <w:rPr>
          <w:rFonts w:asciiTheme="minorHAnsi" w:hAnsiTheme="minorHAnsi" w:cstheme="minorHAnsi"/>
          <w:noProof/>
          <w:sz w:val="22"/>
          <w:szCs w:val="22"/>
          <w:lang w:val="es-ES"/>
        </w:rPr>
        <w:t xml:space="preserve"> (Réserve Spéciale de Faune de Ndiaël, </w:t>
      </w:r>
      <w:r w:rsidR="00F571C3" w:rsidRPr="007957EE">
        <w:rPr>
          <w:rFonts w:asciiTheme="minorHAnsi" w:hAnsiTheme="minorHAnsi" w:cstheme="minorHAnsi"/>
          <w:noProof/>
          <w:sz w:val="22"/>
          <w:szCs w:val="22"/>
          <w:lang w:val="es-ES"/>
        </w:rPr>
        <w:t xml:space="preserve">de </w:t>
      </w:r>
      <w:r w:rsidRPr="007957EE">
        <w:rPr>
          <w:rFonts w:asciiTheme="minorHAnsi" w:hAnsiTheme="minorHAnsi" w:cstheme="minorHAnsi"/>
          <w:noProof/>
          <w:sz w:val="22"/>
          <w:szCs w:val="22"/>
          <w:lang w:val="es-ES"/>
        </w:rPr>
        <w:t xml:space="preserve">10 000 hectáreas a 26 000 hectáreas); y dos en </w:t>
      </w:r>
      <w:r w:rsidRPr="007957EE">
        <w:rPr>
          <w:rFonts w:asciiTheme="minorHAnsi" w:hAnsiTheme="minorHAnsi" w:cstheme="minorHAnsi"/>
          <w:b/>
          <w:noProof/>
          <w:sz w:val="22"/>
          <w:szCs w:val="22"/>
          <w:lang w:val="es-ES"/>
        </w:rPr>
        <w:t>Suecia</w:t>
      </w:r>
      <w:r w:rsidRPr="007957EE">
        <w:rPr>
          <w:rFonts w:asciiTheme="minorHAnsi" w:hAnsiTheme="minorHAnsi" w:cstheme="minorHAnsi"/>
          <w:noProof/>
          <w:sz w:val="22"/>
          <w:szCs w:val="22"/>
          <w:lang w:val="es-ES"/>
        </w:rPr>
        <w:t xml:space="preserve"> (Mellanljusnan, </w:t>
      </w:r>
      <w:r w:rsidR="00F571C3" w:rsidRPr="007957EE">
        <w:rPr>
          <w:rFonts w:asciiTheme="minorHAnsi" w:hAnsiTheme="minorHAnsi" w:cstheme="minorHAnsi"/>
          <w:noProof/>
          <w:sz w:val="22"/>
          <w:szCs w:val="22"/>
          <w:lang w:val="es-ES"/>
        </w:rPr>
        <w:t xml:space="preserve">de </w:t>
      </w:r>
      <w:r w:rsidRPr="007957EE">
        <w:rPr>
          <w:rFonts w:asciiTheme="minorHAnsi" w:hAnsiTheme="minorHAnsi" w:cstheme="minorHAnsi"/>
          <w:noProof/>
          <w:sz w:val="22"/>
          <w:szCs w:val="22"/>
          <w:lang w:val="es-ES"/>
        </w:rPr>
        <w:t xml:space="preserve">1 136 hectáreas a </w:t>
      </w:r>
    </w:p>
    <w:p w14:paraId="2DD0D7E5" w14:textId="7EBDDFC9" w:rsidR="00364C50" w:rsidRPr="007957EE" w:rsidRDefault="00364C50" w:rsidP="00F571C3">
      <w:pPr>
        <w:ind w:left="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 xml:space="preserve">1 711 hectáreas, y Ölands ostkust, </w:t>
      </w:r>
      <w:r w:rsidR="00F571C3" w:rsidRPr="007957EE">
        <w:rPr>
          <w:rFonts w:asciiTheme="minorHAnsi" w:hAnsiTheme="minorHAnsi" w:cstheme="minorHAnsi"/>
          <w:noProof/>
          <w:sz w:val="22"/>
          <w:szCs w:val="22"/>
          <w:lang w:val="es-ES"/>
        </w:rPr>
        <w:t xml:space="preserve">de </w:t>
      </w:r>
      <w:r w:rsidRPr="007957EE">
        <w:rPr>
          <w:rFonts w:asciiTheme="minorHAnsi" w:hAnsiTheme="minorHAnsi" w:cstheme="minorHAnsi"/>
          <w:noProof/>
          <w:sz w:val="22"/>
          <w:szCs w:val="22"/>
          <w:lang w:val="es-ES"/>
        </w:rPr>
        <w:t xml:space="preserve">8 460 hectáreas a 10 718 hectáreas). </w:t>
      </w:r>
    </w:p>
    <w:p w14:paraId="195BA814" w14:textId="77777777" w:rsidR="00432D20" w:rsidRPr="007957EE" w:rsidRDefault="00432D20" w:rsidP="00987B14">
      <w:pPr>
        <w:rPr>
          <w:rFonts w:asciiTheme="minorHAnsi" w:hAnsiTheme="minorHAnsi" w:cstheme="minorHAnsi"/>
          <w:noProof/>
          <w:sz w:val="22"/>
          <w:szCs w:val="22"/>
          <w:lang w:val="es-ES"/>
        </w:rPr>
      </w:pPr>
    </w:p>
    <w:p w14:paraId="5A7EF048" w14:textId="7502BF71" w:rsidR="00916D7B" w:rsidRPr="007957EE" w:rsidRDefault="00E65260" w:rsidP="00916D7B">
      <w:pPr>
        <w:tabs>
          <w:tab w:val="right" w:pos="9026"/>
        </w:tabs>
        <w:suppressAutoHyphens/>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8.</w:t>
      </w:r>
      <w:r w:rsidRPr="007957EE">
        <w:rPr>
          <w:rFonts w:asciiTheme="minorHAnsi" w:hAnsiTheme="minorHAnsi" w:cstheme="minorHAnsi"/>
          <w:noProof/>
          <w:sz w:val="22"/>
          <w:szCs w:val="22"/>
          <w:lang w:val="es-ES"/>
        </w:rPr>
        <w:tab/>
      </w:r>
      <w:r w:rsidR="002C61AE" w:rsidRPr="007957EE">
        <w:rPr>
          <w:rFonts w:asciiTheme="minorHAnsi" w:hAnsiTheme="minorHAnsi" w:cstheme="minorHAnsi"/>
          <w:noProof/>
          <w:sz w:val="22"/>
          <w:szCs w:val="22"/>
          <w:lang w:val="es-ES"/>
        </w:rPr>
        <w:t xml:space="preserve">Esta lista no incluye </w:t>
      </w:r>
      <w:r w:rsidR="00F571C3" w:rsidRPr="007957EE">
        <w:rPr>
          <w:rFonts w:asciiTheme="minorHAnsi" w:hAnsiTheme="minorHAnsi" w:cstheme="minorHAnsi"/>
          <w:noProof/>
          <w:sz w:val="22"/>
          <w:szCs w:val="22"/>
          <w:lang w:val="es-ES"/>
        </w:rPr>
        <w:t xml:space="preserve">una serie de sitios Ramsar </w:t>
      </w:r>
      <w:r w:rsidR="00916D7B" w:rsidRPr="007957EE">
        <w:rPr>
          <w:rFonts w:asciiTheme="minorHAnsi" w:hAnsiTheme="minorHAnsi" w:cstheme="minorHAnsi"/>
          <w:noProof/>
          <w:sz w:val="22"/>
          <w:szCs w:val="22"/>
          <w:lang w:val="es-ES"/>
        </w:rPr>
        <w:t>cuyos</w:t>
      </w:r>
      <w:r w:rsidR="00F571C3" w:rsidRPr="007957EE">
        <w:rPr>
          <w:rFonts w:asciiTheme="minorHAnsi" w:hAnsiTheme="minorHAnsi" w:cstheme="minorHAnsi"/>
          <w:noProof/>
          <w:sz w:val="22"/>
          <w:szCs w:val="22"/>
          <w:lang w:val="es-ES"/>
        </w:rPr>
        <w:t xml:space="preserve"> límite</w:t>
      </w:r>
      <w:r w:rsidR="00916D7B" w:rsidRPr="007957EE">
        <w:rPr>
          <w:rFonts w:asciiTheme="minorHAnsi" w:hAnsiTheme="minorHAnsi" w:cstheme="minorHAnsi"/>
          <w:noProof/>
          <w:sz w:val="22"/>
          <w:szCs w:val="22"/>
          <w:lang w:val="es-ES"/>
        </w:rPr>
        <w:t>s</w:t>
      </w:r>
      <w:r w:rsidR="00F571C3" w:rsidRPr="007957EE">
        <w:rPr>
          <w:rFonts w:asciiTheme="minorHAnsi" w:hAnsiTheme="minorHAnsi" w:cstheme="minorHAnsi"/>
          <w:noProof/>
          <w:sz w:val="22"/>
          <w:szCs w:val="22"/>
          <w:lang w:val="es-ES"/>
        </w:rPr>
        <w:t xml:space="preserve"> se definieron </w:t>
      </w:r>
      <w:r w:rsidR="00916D7B" w:rsidRPr="007957EE">
        <w:rPr>
          <w:rFonts w:asciiTheme="minorHAnsi" w:hAnsiTheme="minorHAnsi" w:cstheme="minorHAnsi"/>
          <w:noProof/>
          <w:sz w:val="22"/>
          <w:szCs w:val="22"/>
          <w:lang w:val="es-ES"/>
        </w:rPr>
        <w:t>con mayor precisión</w:t>
      </w:r>
      <w:r w:rsidR="00F571C3" w:rsidRPr="007957EE">
        <w:rPr>
          <w:rFonts w:asciiTheme="minorHAnsi" w:hAnsiTheme="minorHAnsi" w:cstheme="minorHAnsi"/>
          <w:noProof/>
          <w:sz w:val="22"/>
          <w:szCs w:val="22"/>
          <w:lang w:val="es-ES"/>
        </w:rPr>
        <w:t xml:space="preserve">, </w:t>
      </w:r>
      <w:r w:rsidR="00916D7B" w:rsidRPr="007957EE">
        <w:rPr>
          <w:rFonts w:asciiTheme="minorHAnsi" w:hAnsiTheme="minorHAnsi" w:cstheme="minorHAnsi"/>
          <w:noProof/>
          <w:sz w:val="22"/>
          <w:szCs w:val="22"/>
          <w:lang w:val="es-ES"/>
        </w:rPr>
        <w:t>de acuerdo con</w:t>
      </w:r>
      <w:r w:rsidR="00F571C3" w:rsidRPr="007957EE">
        <w:rPr>
          <w:rFonts w:asciiTheme="minorHAnsi" w:hAnsiTheme="minorHAnsi" w:cstheme="minorHAnsi"/>
          <w:noProof/>
          <w:sz w:val="22"/>
          <w:szCs w:val="22"/>
          <w:lang w:val="es-ES"/>
        </w:rPr>
        <w:t xml:space="preserve"> las consideraciones establecidas en la Resolución VIII.21 (</w:t>
      </w:r>
      <w:r w:rsidR="00F571C3" w:rsidRPr="007957EE">
        <w:rPr>
          <w:rFonts w:asciiTheme="minorHAnsi" w:hAnsiTheme="minorHAnsi" w:cstheme="minorHAnsi"/>
          <w:i/>
          <w:noProof/>
          <w:sz w:val="22"/>
          <w:szCs w:val="22"/>
          <w:lang w:val="es-ES"/>
        </w:rPr>
        <w:t xml:space="preserve">Definición más precisa de los límites de los sitios Ramsar en las Fichas Informativas de los Humedales de Ramsar), </w:t>
      </w:r>
      <w:r w:rsidR="00916D7B" w:rsidRPr="007957EE">
        <w:rPr>
          <w:rFonts w:asciiTheme="minorHAnsi" w:hAnsiTheme="minorHAnsi" w:cstheme="minorHAnsi"/>
          <w:noProof/>
          <w:sz w:val="22"/>
          <w:szCs w:val="22"/>
          <w:lang w:val="es-ES"/>
        </w:rPr>
        <w:t>por lo que las</w:t>
      </w:r>
      <w:r w:rsidR="00F571C3" w:rsidRPr="007957EE">
        <w:rPr>
          <w:rFonts w:asciiTheme="minorHAnsi" w:hAnsiTheme="minorHAnsi" w:cstheme="minorHAnsi"/>
          <w:noProof/>
          <w:sz w:val="22"/>
          <w:szCs w:val="22"/>
          <w:lang w:val="es-ES"/>
        </w:rPr>
        <w:t xml:space="preserve"> extensiones netas </w:t>
      </w:r>
      <w:r w:rsidR="00916D7B" w:rsidRPr="007957EE">
        <w:rPr>
          <w:rFonts w:asciiTheme="minorHAnsi" w:hAnsiTheme="minorHAnsi" w:cstheme="minorHAnsi"/>
          <w:noProof/>
          <w:sz w:val="22"/>
          <w:szCs w:val="22"/>
          <w:lang w:val="es-ES"/>
        </w:rPr>
        <w:t xml:space="preserve">son </w:t>
      </w:r>
      <w:r w:rsidR="00F571C3" w:rsidRPr="007957EE">
        <w:rPr>
          <w:rFonts w:asciiTheme="minorHAnsi" w:hAnsiTheme="minorHAnsi" w:cstheme="minorHAnsi"/>
          <w:noProof/>
          <w:sz w:val="22"/>
          <w:szCs w:val="22"/>
          <w:lang w:val="es-ES"/>
        </w:rPr>
        <w:t xml:space="preserve">más pequeñas que el área del sitio Ramsar </w:t>
      </w:r>
      <w:r w:rsidR="00916D7B" w:rsidRPr="007957EE">
        <w:rPr>
          <w:rFonts w:asciiTheme="minorHAnsi" w:hAnsiTheme="minorHAnsi" w:cstheme="minorHAnsi"/>
          <w:noProof/>
          <w:sz w:val="22"/>
          <w:szCs w:val="22"/>
          <w:lang w:val="es-ES"/>
        </w:rPr>
        <w:t>que se designó</w:t>
      </w:r>
      <w:r w:rsidR="00F571C3" w:rsidRPr="007957EE">
        <w:rPr>
          <w:rFonts w:asciiTheme="minorHAnsi" w:hAnsiTheme="minorHAnsi" w:cstheme="minorHAnsi"/>
          <w:noProof/>
          <w:sz w:val="22"/>
          <w:szCs w:val="22"/>
          <w:lang w:val="es-ES"/>
        </w:rPr>
        <w:t xml:space="preserve"> originalmente. La COP13 se refirió a esto en el párrafo 5 de la Resolución XIII.10</w:t>
      </w:r>
      <w:r w:rsidR="00916D7B" w:rsidRPr="007957EE">
        <w:rPr>
          <w:rFonts w:asciiTheme="minorHAnsi" w:hAnsiTheme="minorHAnsi" w:cstheme="minorHAnsi"/>
          <w:noProof/>
          <w:sz w:val="22"/>
          <w:szCs w:val="22"/>
          <w:lang w:val="es-ES"/>
        </w:rPr>
        <w:t xml:space="preserve"> sobre el </w:t>
      </w:r>
      <w:r w:rsidR="00F571C3" w:rsidRPr="007957EE">
        <w:rPr>
          <w:rFonts w:asciiTheme="minorHAnsi" w:hAnsiTheme="minorHAnsi" w:cstheme="minorHAnsi"/>
          <w:i/>
          <w:noProof/>
          <w:sz w:val="22"/>
          <w:szCs w:val="22"/>
          <w:lang w:val="es-ES"/>
        </w:rPr>
        <w:t>Estado de los sitios Ramsar de la Lista de Humedales de Importancia Internacional</w:t>
      </w:r>
      <w:r w:rsidR="00916D7B" w:rsidRPr="007957EE">
        <w:rPr>
          <w:rFonts w:asciiTheme="minorHAnsi" w:hAnsiTheme="minorHAnsi" w:cstheme="minorHAnsi"/>
          <w:i/>
          <w:noProof/>
          <w:sz w:val="22"/>
          <w:szCs w:val="22"/>
          <w:lang w:val="es-ES"/>
        </w:rPr>
        <w:t>: “</w:t>
      </w:r>
      <w:r w:rsidR="00916D7B" w:rsidRPr="007957EE">
        <w:rPr>
          <w:rFonts w:asciiTheme="minorHAnsi" w:eastAsia="Calibri" w:hAnsiTheme="minorHAnsi" w:cstheme="minorHAnsi"/>
          <w:noProof/>
          <w:sz w:val="22"/>
          <w:szCs w:val="22"/>
          <w:lang w:val="es-ES"/>
        </w:rPr>
        <w:t>OBSERVANDO que la modificación de los límites de sitios Ramsar y las áreas que se señala en las FIR actualizadas</w:t>
      </w:r>
      <w:r w:rsidR="00916D7B" w:rsidRPr="007957EE">
        <w:rPr>
          <w:rFonts w:asciiTheme="minorHAnsi" w:hAnsiTheme="minorHAnsi" w:cstheme="minorHAnsi"/>
          <w:noProof/>
          <w:sz w:val="22"/>
          <w:szCs w:val="22"/>
          <w:lang w:val="es-ES"/>
        </w:rPr>
        <w:t xml:space="preserve"> </w:t>
      </w:r>
      <w:r w:rsidR="00916D7B" w:rsidRPr="007957EE">
        <w:rPr>
          <w:rFonts w:asciiTheme="minorHAnsi" w:hAnsiTheme="minorHAnsi" w:cstheme="minorHAnsi"/>
          <w:i/>
          <w:noProof/>
          <w:sz w:val="22"/>
          <w:szCs w:val="22"/>
          <w:lang w:val="es-ES"/>
        </w:rPr>
        <w:t>‘… solo se indique cuando el cambio sea tan pequeño que no afecte sustancialmente a los objetivos fundamentales por los que se incluyó el sitio en la Lista, y cuando:</w:t>
      </w:r>
    </w:p>
    <w:p w14:paraId="52D4CE4D" w14:textId="77777777" w:rsidR="00916D7B" w:rsidRPr="007957EE" w:rsidRDefault="00916D7B" w:rsidP="00AE1037">
      <w:pPr>
        <w:pStyle w:val="ListParagraph"/>
        <w:numPr>
          <w:ilvl w:val="0"/>
          <w:numId w:val="3"/>
        </w:numPr>
        <w:ind w:left="850" w:hanging="425"/>
        <w:contextualSpacing/>
        <w:rPr>
          <w:rFonts w:asciiTheme="minorHAnsi" w:hAnsiTheme="minorHAnsi" w:cstheme="minorHAnsi"/>
          <w:i/>
          <w:noProof/>
          <w:sz w:val="22"/>
          <w:szCs w:val="22"/>
          <w:lang w:val="es-ES"/>
        </w:rPr>
      </w:pPr>
      <w:r w:rsidRPr="007957EE">
        <w:rPr>
          <w:rFonts w:asciiTheme="minorHAnsi" w:hAnsiTheme="minorHAnsi" w:cstheme="minorHAnsi"/>
          <w:i/>
          <w:noProof/>
          <w:sz w:val="22"/>
          <w:szCs w:val="22"/>
          <w:lang w:val="es-ES"/>
        </w:rPr>
        <w:t>los límites del sitio estén trazados incorrectamente y exista un verdadero error; y/o</w:t>
      </w:r>
    </w:p>
    <w:p w14:paraId="16FF8BC2" w14:textId="77777777" w:rsidR="00916D7B" w:rsidRPr="007957EE" w:rsidRDefault="00916D7B" w:rsidP="00AE1037">
      <w:pPr>
        <w:pStyle w:val="ListParagraph"/>
        <w:numPr>
          <w:ilvl w:val="0"/>
          <w:numId w:val="3"/>
        </w:numPr>
        <w:ind w:left="850" w:hanging="425"/>
        <w:contextualSpacing/>
        <w:rPr>
          <w:rFonts w:asciiTheme="minorHAnsi" w:hAnsiTheme="minorHAnsi" w:cstheme="minorHAnsi"/>
          <w:i/>
          <w:noProof/>
          <w:sz w:val="22"/>
          <w:szCs w:val="22"/>
          <w:lang w:val="es-ES"/>
        </w:rPr>
      </w:pPr>
      <w:r w:rsidRPr="007957EE">
        <w:rPr>
          <w:rFonts w:asciiTheme="minorHAnsi" w:hAnsiTheme="minorHAnsi" w:cstheme="minorHAnsi"/>
          <w:i/>
          <w:noProof/>
          <w:sz w:val="22"/>
          <w:szCs w:val="22"/>
          <w:lang w:val="es-ES"/>
        </w:rPr>
        <w:t>los límites del sitio no se correspondan exactamente con la descripción de los mismos que figura en la FIR; y/o</w:t>
      </w:r>
    </w:p>
    <w:p w14:paraId="490496B2" w14:textId="39E3FA0E" w:rsidR="00987B14" w:rsidRPr="007957EE" w:rsidRDefault="00916D7B" w:rsidP="00AE1037">
      <w:pPr>
        <w:pStyle w:val="ListParagraph"/>
        <w:numPr>
          <w:ilvl w:val="0"/>
          <w:numId w:val="3"/>
        </w:numPr>
        <w:ind w:left="850" w:hanging="425"/>
        <w:contextualSpacing/>
        <w:rPr>
          <w:rFonts w:asciiTheme="minorHAnsi" w:hAnsiTheme="minorHAnsi" w:cstheme="minorHAnsi"/>
          <w:i/>
          <w:noProof/>
          <w:sz w:val="22"/>
          <w:szCs w:val="22"/>
          <w:lang w:val="es-ES"/>
        </w:rPr>
      </w:pPr>
      <w:r w:rsidRPr="007957EE">
        <w:rPr>
          <w:rFonts w:asciiTheme="minorHAnsi" w:hAnsiTheme="minorHAnsi" w:cstheme="minorHAnsi"/>
          <w:i/>
          <w:noProof/>
          <w:sz w:val="22"/>
          <w:szCs w:val="22"/>
          <w:lang w:val="es-ES"/>
        </w:rPr>
        <w:t xml:space="preserve">la tecnología permita una resolución mayor y una definición más precisa de los límites del sitio de la que se disponía en el momento de su designación’ </w:t>
      </w:r>
      <w:r w:rsidRPr="007957EE">
        <w:rPr>
          <w:rFonts w:asciiTheme="minorHAnsi" w:hAnsiTheme="minorHAnsi" w:cstheme="minorHAnsi"/>
          <w:noProof/>
          <w:sz w:val="22"/>
          <w:szCs w:val="22"/>
          <w:lang w:val="es-ES"/>
        </w:rPr>
        <w:t>(Resolución VIII.21)”</w:t>
      </w:r>
      <w:r w:rsidR="00F571C3" w:rsidRPr="007957EE">
        <w:rPr>
          <w:rFonts w:asciiTheme="minorHAnsi" w:hAnsiTheme="minorHAnsi" w:cstheme="minorHAnsi"/>
          <w:noProof/>
          <w:sz w:val="22"/>
          <w:szCs w:val="22"/>
          <w:lang w:val="es-ES"/>
        </w:rPr>
        <w:t xml:space="preserve"> </w:t>
      </w:r>
      <w:r w:rsidR="00F571C3" w:rsidRPr="007957EE">
        <w:rPr>
          <w:rFonts w:asciiTheme="minorHAnsi" w:hAnsiTheme="minorHAnsi" w:cstheme="minorHAnsi"/>
          <w:i/>
          <w:noProof/>
          <w:sz w:val="22"/>
          <w:szCs w:val="22"/>
          <w:lang w:val="es-ES"/>
        </w:rPr>
        <w:t xml:space="preserve"> </w:t>
      </w:r>
    </w:p>
    <w:p w14:paraId="3D0AEB51" w14:textId="77777777" w:rsidR="00234D9A" w:rsidRPr="007957EE" w:rsidRDefault="00234D9A" w:rsidP="00535ED8">
      <w:pPr>
        <w:rPr>
          <w:rFonts w:asciiTheme="minorHAnsi" w:hAnsiTheme="minorHAnsi" w:cstheme="minorHAnsi"/>
          <w:b/>
          <w:noProof/>
          <w:sz w:val="22"/>
          <w:szCs w:val="22"/>
          <w:lang w:val="es-ES"/>
        </w:rPr>
      </w:pPr>
    </w:p>
    <w:p w14:paraId="73AB7E8C" w14:textId="77777777" w:rsidR="00916D7B" w:rsidRPr="007957EE" w:rsidRDefault="00916D7B" w:rsidP="00916D7B">
      <w:pPr>
        <w:rPr>
          <w:rFonts w:asciiTheme="minorHAnsi" w:hAnsiTheme="minorHAnsi" w:cstheme="minorHAnsi"/>
          <w:b/>
          <w:noProof/>
          <w:sz w:val="22"/>
          <w:szCs w:val="22"/>
          <w:lang w:val="es-ES"/>
        </w:rPr>
      </w:pPr>
      <w:r w:rsidRPr="007957EE">
        <w:rPr>
          <w:rFonts w:asciiTheme="minorHAnsi" w:hAnsiTheme="minorHAnsi" w:cstheme="minorHAnsi"/>
          <w:b/>
          <w:noProof/>
          <w:sz w:val="22"/>
          <w:szCs w:val="22"/>
          <w:lang w:val="es-ES"/>
        </w:rPr>
        <w:t>Restricciones o supresiones de sitios Ramsar de la Lista (Artículo 2.5)</w:t>
      </w:r>
    </w:p>
    <w:p w14:paraId="31D0B545" w14:textId="46C58632" w:rsidR="00C71285" w:rsidRPr="007957EE" w:rsidRDefault="00C71285" w:rsidP="00535ED8">
      <w:pPr>
        <w:rPr>
          <w:rFonts w:asciiTheme="minorHAnsi" w:hAnsiTheme="minorHAnsi" w:cstheme="minorHAnsi"/>
          <w:noProof/>
          <w:sz w:val="22"/>
          <w:szCs w:val="22"/>
          <w:lang w:val="es-ES"/>
        </w:rPr>
      </w:pPr>
    </w:p>
    <w:p w14:paraId="1B19DAA9" w14:textId="741CDE3E" w:rsidR="00916D7B" w:rsidRPr="007957EE" w:rsidRDefault="00E65260" w:rsidP="00535ED8">
      <w:pPr>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9.</w:t>
      </w:r>
      <w:r w:rsidRPr="007957EE">
        <w:rPr>
          <w:rFonts w:asciiTheme="minorHAnsi" w:hAnsiTheme="minorHAnsi" w:cstheme="minorHAnsi"/>
          <w:noProof/>
          <w:sz w:val="22"/>
          <w:szCs w:val="22"/>
          <w:lang w:val="es-ES"/>
        </w:rPr>
        <w:tab/>
      </w:r>
      <w:r w:rsidR="00916D7B" w:rsidRPr="007957EE">
        <w:rPr>
          <w:rFonts w:asciiTheme="minorHAnsi" w:hAnsiTheme="minorHAnsi" w:cstheme="minorHAnsi"/>
          <w:noProof/>
          <w:sz w:val="22"/>
          <w:szCs w:val="22"/>
          <w:lang w:val="es-ES"/>
        </w:rPr>
        <w:t>Durante el período objeto de examen no se eliminaron sitios Ramsar de la Lista de Humedales de Importancia Internacional o se redujeron considerablemente por motivos urgentes de interés nacional (artículo 2.5).</w:t>
      </w:r>
    </w:p>
    <w:p w14:paraId="450868B4" w14:textId="77777777" w:rsidR="001B59D5" w:rsidRPr="007957EE" w:rsidRDefault="001B59D5" w:rsidP="00535ED8">
      <w:pPr>
        <w:pStyle w:val="ListParagraph"/>
        <w:rPr>
          <w:rFonts w:asciiTheme="minorHAnsi" w:hAnsiTheme="minorHAnsi" w:cstheme="minorHAnsi"/>
          <w:noProof/>
          <w:sz w:val="22"/>
          <w:szCs w:val="22"/>
          <w:lang w:val="es-ES"/>
        </w:rPr>
      </w:pPr>
    </w:p>
    <w:p w14:paraId="555555B4" w14:textId="2B567B07" w:rsidR="009A0C1A" w:rsidRPr="007957EE" w:rsidRDefault="004D33F7" w:rsidP="00535ED8">
      <w:pPr>
        <w:pStyle w:val="Heading2"/>
        <w:ind w:left="0"/>
        <w:rPr>
          <w:rFonts w:asciiTheme="minorHAnsi" w:hAnsiTheme="minorHAnsi" w:cstheme="minorHAnsi"/>
          <w:b w:val="0"/>
          <w:bCs w:val="0"/>
          <w:noProof/>
          <w:sz w:val="22"/>
          <w:szCs w:val="22"/>
          <w:lang w:val="es-ES"/>
        </w:rPr>
      </w:pPr>
      <w:bookmarkStart w:id="7" w:name="Regular_updating_of_Ramsar_Site_informat"/>
      <w:bookmarkEnd w:id="7"/>
      <w:r w:rsidRPr="007957EE">
        <w:rPr>
          <w:rFonts w:asciiTheme="minorHAnsi" w:hAnsiTheme="minorHAnsi" w:cstheme="minorHAnsi"/>
          <w:noProof/>
          <w:sz w:val="22"/>
          <w:szCs w:val="22"/>
          <w:lang w:val="es-ES"/>
        </w:rPr>
        <w:t xml:space="preserve">Actualización periódica de información sobre los sitios </w:t>
      </w:r>
      <w:r w:rsidR="00770552" w:rsidRPr="007957EE">
        <w:rPr>
          <w:rFonts w:asciiTheme="minorHAnsi" w:hAnsiTheme="minorHAnsi" w:cstheme="minorHAnsi"/>
          <w:noProof/>
          <w:sz w:val="22"/>
          <w:szCs w:val="22"/>
          <w:lang w:val="es-ES"/>
        </w:rPr>
        <w:t>Ramsar</w:t>
      </w:r>
    </w:p>
    <w:p w14:paraId="45C5AC70" w14:textId="77777777" w:rsidR="009A0C1A" w:rsidRPr="007957EE" w:rsidRDefault="009A0C1A" w:rsidP="00535ED8">
      <w:pPr>
        <w:rPr>
          <w:rFonts w:asciiTheme="minorHAnsi" w:eastAsia="Calibri" w:hAnsiTheme="minorHAnsi" w:cstheme="minorHAnsi"/>
          <w:b/>
          <w:bCs/>
          <w:noProof/>
          <w:sz w:val="22"/>
          <w:szCs w:val="22"/>
          <w:lang w:val="es-ES"/>
        </w:rPr>
      </w:pPr>
    </w:p>
    <w:p w14:paraId="24B0B069" w14:textId="34A71CC5" w:rsidR="00A669C6" w:rsidRPr="007957EE" w:rsidRDefault="00E65260" w:rsidP="00535ED8">
      <w:pPr>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10.</w:t>
      </w:r>
      <w:r w:rsidRPr="007957EE">
        <w:rPr>
          <w:rFonts w:asciiTheme="minorHAnsi" w:hAnsiTheme="minorHAnsi" w:cstheme="minorHAnsi"/>
          <w:noProof/>
          <w:sz w:val="22"/>
          <w:szCs w:val="22"/>
          <w:lang w:val="es-ES"/>
        </w:rPr>
        <w:tab/>
      </w:r>
      <w:r w:rsidR="003D4280" w:rsidRPr="007957EE">
        <w:rPr>
          <w:rFonts w:asciiTheme="minorHAnsi" w:hAnsiTheme="minorHAnsi" w:cstheme="minorHAnsi"/>
          <w:noProof/>
          <w:sz w:val="22"/>
          <w:szCs w:val="22"/>
          <w:lang w:val="es-ES"/>
        </w:rPr>
        <w:t xml:space="preserve">Mediante la Resolución XIII.10, la COP13 expresó su reconocimiento por la labor realizada por las Partes Contratantes para actualizar las Fichas Informativas de Ramsar (FIR) y observó que el </w:t>
      </w:r>
      <w:r w:rsidR="003D4280" w:rsidRPr="007957EE">
        <w:rPr>
          <w:rFonts w:asciiTheme="minorHAnsi" w:hAnsiTheme="minorHAnsi" w:cstheme="minorHAnsi"/>
          <w:noProof/>
          <w:sz w:val="22"/>
          <w:szCs w:val="22"/>
          <w:lang w:val="es-ES"/>
        </w:rPr>
        <w:lastRenderedPageBreak/>
        <w:t>20 de junio de 2018</w:t>
      </w:r>
      <w:r w:rsidR="008F638A">
        <w:rPr>
          <w:rFonts w:asciiTheme="minorHAnsi" w:hAnsiTheme="minorHAnsi" w:cstheme="minorHAnsi"/>
          <w:noProof/>
          <w:sz w:val="22"/>
          <w:szCs w:val="22"/>
          <w:lang w:val="es-ES"/>
        </w:rPr>
        <w:t>,</w:t>
      </w:r>
      <w:r w:rsidR="003D4280" w:rsidRPr="007957EE">
        <w:rPr>
          <w:rFonts w:asciiTheme="minorHAnsi" w:hAnsiTheme="minorHAnsi" w:cstheme="minorHAnsi"/>
          <w:noProof/>
          <w:sz w:val="22"/>
          <w:szCs w:val="22"/>
          <w:lang w:val="es-ES"/>
        </w:rPr>
        <w:t xml:space="preserve"> en el 69 % de todos los sitios Ramsar faltaban FIR o mapas o estaban obsoletos, por lo que se carecía de información reciente sobre el estado de estos sitios.</w:t>
      </w:r>
    </w:p>
    <w:p w14:paraId="07BF4316" w14:textId="77777777" w:rsidR="00AA56D9" w:rsidRPr="007957EE" w:rsidRDefault="00AA56D9" w:rsidP="00535ED8">
      <w:pPr>
        <w:rPr>
          <w:rFonts w:asciiTheme="minorHAnsi" w:eastAsia="Calibri" w:hAnsiTheme="minorHAnsi" w:cstheme="minorHAnsi"/>
          <w:bCs/>
          <w:noProof/>
          <w:sz w:val="22"/>
          <w:szCs w:val="22"/>
          <w:lang w:val="es-ES"/>
        </w:rPr>
      </w:pPr>
    </w:p>
    <w:p w14:paraId="58FCBAC0" w14:textId="2B5C7D29" w:rsidR="003D4280" w:rsidRPr="007957EE" w:rsidRDefault="00E65260" w:rsidP="00535ED8">
      <w:pPr>
        <w:ind w:left="425" w:hanging="425"/>
        <w:rPr>
          <w:rFonts w:asciiTheme="minorHAnsi" w:eastAsia="Calibri" w:hAnsiTheme="minorHAnsi" w:cstheme="minorHAnsi"/>
          <w:bCs/>
          <w:noProof/>
          <w:sz w:val="22"/>
          <w:szCs w:val="22"/>
          <w:lang w:val="es-ES"/>
        </w:rPr>
      </w:pPr>
      <w:r w:rsidRPr="007957EE">
        <w:rPr>
          <w:rFonts w:asciiTheme="minorHAnsi" w:eastAsia="Calibri" w:hAnsiTheme="minorHAnsi" w:cstheme="minorHAnsi"/>
          <w:bCs/>
          <w:noProof/>
          <w:sz w:val="22"/>
          <w:szCs w:val="22"/>
          <w:lang w:val="es-ES"/>
        </w:rPr>
        <w:t>11.</w:t>
      </w:r>
      <w:r w:rsidRPr="007957EE">
        <w:rPr>
          <w:rFonts w:asciiTheme="minorHAnsi" w:eastAsia="Calibri" w:hAnsiTheme="minorHAnsi" w:cstheme="minorHAnsi"/>
          <w:bCs/>
          <w:noProof/>
          <w:sz w:val="22"/>
          <w:szCs w:val="22"/>
          <w:lang w:val="es-ES"/>
        </w:rPr>
        <w:tab/>
      </w:r>
      <w:r w:rsidR="003D4280" w:rsidRPr="007957EE">
        <w:rPr>
          <w:rFonts w:asciiTheme="minorHAnsi" w:eastAsia="Calibri" w:hAnsiTheme="minorHAnsi" w:cstheme="minorHAnsi"/>
          <w:bCs/>
          <w:noProof/>
          <w:sz w:val="22"/>
          <w:szCs w:val="22"/>
          <w:lang w:val="es-ES"/>
        </w:rPr>
        <w:t xml:space="preserve">Las Partes Contratantes siguen trabajando en la actualización de las FIR. Durante el período que abarca el informe, 12 Partes proporcionaron datos actualizados o faltantes para 53 sitios Ramsar, los que se enumeran en el </w:t>
      </w:r>
      <w:r w:rsidR="003D4280" w:rsidRPr="007957EE">
        <w:rPr>
          <w:rFonts w:asciiTheme="minorHAnsi" w:eastAsia="Calibri" w:hAnsiTheme="minorHAnsi" w:cstheme="minorHAnsi"/>
          <w:b/>
          <w:bCs/>
          <w:noProof/>
          <w:sz w:val="22"/>
          <w:szCs w:val="22"/>
          <w:lang w:val="es-ES"/>
        </w:rPr>
        <w:t>Anexo 2</w:t>
      </w:r>
      <w:r w:rsidR="003D4280" w:rsidRPr="007957EE">
        <w:rPr>
          <w:rFonts w:asciiTheme="minorHAnsi" w:eastAsia="Calibri" w:hAnsiTheme="minorHAnsi" w:cstheme="minorHAnsi"/>
          <w:bCs/>
          <w:noProof/>
          <w:sz w:val="22"/>
          <w:szCs w:val="22"/>
          <w:lang w:val="es-ES"/>
        </w:rPr>
        <w:t xml:space="preserve"> en la </w:t>
      </w:r>
      <w:r w:rsidR="003D4280" w:rsidRPr="008F638A">
        <w:rPr>
          <w:rFonts w:asciiTheme="minorHAnsi" w:eastAsia="Calibri" w:hAnsiTheme="minorHAnsi" w:cstheme="minorHAnsi"/>
          <w:bCs/>
          <w:noProof/>
          <w:sz w:val="22"/>
          <w:szCs w:val="22"/>
          <w:lang w:val="es-ES"/>
        </w:rPr>
        <w:t xml:space="preserve">página </w:t>
      </w:r>
      <w:r w:rsidR="00483FDE">
        <w:rPr>
          <w:rFonts w:asciiTheme="minorHAnsi" w:eastAsia="Calibri" w:hAnsiTheme="minorHAnsi" w:cstheme="minorHAnsi"/>
          <w:bCs/>
          <w:noProof/>
          <w:sz w:val="22"/>
          <w:szCs w:val="22"/>
          <w:lang w:val="es-ES"/>
        </w:rPr>
        <w:t>8</w:t>
      </w:r>
      <w:r w:rsidR="003D4280" w:rsidRPr="007957EE">
        <w:rPr>
          <w:rFonts w:asciiTheme="minorHAnsi" w:eastAsia="Calibri" w:hAnsiTheme="minorHAnsi" w:cstheme="minorHAnsi"/>
          <w:bCs/>
          <w:noProof/>
          <w:sz w:val="22"/>
          <w:szCs w:val="22"/>
          <w:lang w:val="es-ES"/>
        </w:rPr>
        <w:t xml:space="preserve">. </w:t>
      </w:r>
    </w:p>
    <w:p w14:paraId="66889991" w14:textId="77777777" w:rsidR="00946BF7" w:rsidRPr="007957EE" w:rsidRDefault="00946BF7" w:rsidP="00535ED8">
      <w:pPr>
        <w:ind w:left="425" w:hanging="425"/>
        <w:rPr>
          <w:rFonts w:asciiTheme="minorHAnsi" w:eastAsia="Calibri" w:hAnsiTheme="minorHAnsi" w:cstheme="minorHAnsi"/>
          <w:bCs/>
          <w:noProof/>
          <w:sz w:val="22"/>
          <w:szCs w:val="22"/>
          <w:lang w:val="es-ES"/>
        </w:rPr>
      </w:pPr>
    </w:p>
    <w:p w14:paraId="6A8C4C96" w14:textId="1DDC612B" w:rsidR="003D4280" w:rsidRPr="007957EE" w:rsidRDefault="00E65260" w:rsidP="00483FDE">
      <w:pPr>
        <w:ind w:left="425" w:hanging="425"/>
        <w:rPr>
          <w:rFonts w:asciiTheme="minorHAnsi" w:eastAsia="Calibri" w:hAnsiTheme="minorHAnsi" w:cstheme="minorHAnsi"/>
          <w:bCs/>
          <w:noProof/>
          <w:sz w:val="22"/>
          <w:szCs w:val="22"/>
          <w:lang w:val="es-ES"/>
        </w:rPr>
      </w:pPr>
      <w:r w:rsidRPr="007957EE">
        <w:rPr>
          <w:rFonts w:asciiTheme="minorHAnsi" w:eastAsia="Calibri" w:hAnsiTheme="minorHAnsi" w:cstheme="minorHAnsi"/>
          <w:bCs/>
          <w:noProof/>
          <w:sz w:val="22"/>
          <w:szCs w:val="22"/>
          <w:lang w:val="es-ES"/>
        </w:rPr>
        <w:t>12.</w:t>
      </w:r>
      <w:r w:rsidRPr="007957EE">
        <w:rPr>
          <w:rFonts w:asciiTheme="minorHAnsi" w:eastAsia="Calibri" w:hAnsiTheme="minorHAnsi" w:cstheme="minorHAnsi"/>
          <w:bCs/>
          <w:noProof/>
          <w:sz w:val="22"/>
          <w:szCs w:val="22"/>
          <w:lang w:val="es-ES"/>
        </w:rPr>
        <w:tab/>
      </w:r>
      <w:r w:rsidR="003D4280" w:rsidRPr="007957EE">
        <w:rPr>
          <w:rFonts w:asciiTheme="minorHAnsi" w:eastAsia="Calibri" w:hAnsiTheme="minorHAnsi" w:cstheme="minorHAnsi"/>
          <w:bCs/>
          <w:noProof/>
          <w:sz w:val="22"/>
          <w:szCs w:val="22"/>
          <w:lang w:val="es-ES"/>
        </w:rPr>
        <w:t xml:space="preserve">La Resolución XIII.10 insta a las Partes Contratantes que no </w:t>
      </w:r>
      <w:r w:rsidR="003C6108" w:rsidRPr="007957EE">
        <w:rPr>
          <w:rFonts w:asciiTheme="minorHAnsi" w:eastAsia="Calibri" w:hAnsiTheme="minorHAnsi" w:cstheme="minorHAnsi"/>
          <w:bCs/>
          <w:noProof/>
          <w:sz w:val="22"/>
          <w:szCs w:val="22"/>
          <w:lang w:val="es-ES"/>
        </w:rPr>
        <w:t>hayan presentado una</w:t>
      </w:r>
      <w:r w:rsidR="003D4280" w:rsidRPr="007957EE">
        <w:rPr>
          <w:rFonts w:asciiTheme="minorHAnsi" w:eastAsia="Calibri" w:hAnsiTheme="minorHAnsi" w:cstheme="minorHAnsi"/>
          <w:bCs/>
          <w:noProof/>
          <w:sz w:val="22"/>
          <w:szCs w:val="22"/>
          <w:lang w:val="es-ES"/>
        </w:rPr>
        <w:t xml:space="preserve"> </w:t>
      </w:r>
      <w:r w:rsidR="003C6108" w:rsidRPr="007957EE">
        <w:rPr>
          <w:rFonts w:asciiTheme="minorHAnsi" w:eastAsia="Calibri" w:hAnsiTheme="minorHAnsi" w:cstheme="minorHAnsi"/>
          <w:noProof/>
          <w:sz w:val="22"/>
          <w:szCs w:val="22"/>
          <w:lang w:val="es-ES"/>
        </w:rPr>
        <w:t>Ficha Informativa de Ramsar (</w:t>
      </w:r>
      <w:r w:rsidR="003D4280" w:rsidRPr="007957EE">
        <w:rPr>
          <w:rFonts w:asciiTheme="minorHAnsi" w:eastAsia="Calibri" w:hAnsiTheme="minorHAnsi" w:cstheme="minorHAnsi"/>
          <w:bCs/>
          <w:noProof/>
          <w:sz w:val="22"/>
          <w:szCs w:val="22"/>
          <w:lang w:val="es-ES"/>
        </w:rPr>
        <w:t>FIR</w:t>
      </w:r>
      <w:r w:rsidR="003C6108" w:rsidRPr="007957EE">
        <w:rPr>
          <w:rFonts w:asciiTheme="minorHAnsi" w:eastAsia="Calibri" w:hAnsiTheme="minorHAnsi" w:cstheme="minorHAnsi"/>
          <w:bCs/>
          <w:noProof/>
          <w:sz w:val="22"/>
          <w:szCs w:val="22"/>
          <w:lang w:val="es-ES"/>
        </w:rPr>
        <w:t>)</w:t>
      </w:r>
      <w:r w:rsidR="003D4280" w:rsidRPr="007957EE">
        <w:rPr>
          <w:rFonts w:asciiTheme="minorHAnsi" w:eastAsia="Calibri" w:hAnsiTheme="minorHAnsi" w:cstheme="minorHAnsi"/>
          <w:bCs/>
          <w:noProof/>
          <w:sz w:val="22"/>
          <w:szCs w:val="22"/>
          <w:lang w:val="es-ES"/>
        </w:rPr>
        <w:t xml:space="preserve"> o un mapa para </w:t>
      </w:r>
      <w:r w:rsidR="003C6108" w:rsidRPr="007957EE">
        <w:rPr>
          <w:rFonts w:asciiTheme="minorHAnsi" w:eastAsia="Calibri" w:hAnsiTheme="minorHAnsi" w:cstheme="minorHAnsi"/>
          <w:bCs/>
          <w:noProof/>
          <w:sz w:val="22"/>
          <w:szCs w:val="22"/>
          <w:lang w:val="es-ES"/>
        </w:rPr>
        <w:t>todos los</w:t>
      </w:r>
      <w:r w:rsidR="003D4280" w:rsidRPr="007957EE">
        <w:rPr>
          <w:rFonts w:asciiTheme="minorHAnsi" w:eastAsia="Calibri" w:hAnsiTheme="minorHAnsi" w:cstheme="minorHAnsi"/>
          <w:bCs/>
          <w:noProof/>
          <w:sz w:val="22"/>
          <w:szCs w:val="22"/>
          <w:lang w:val="es-ES"/>
        </w:rPr>
        <w:t xml:space="preserve"> sitio</w:t>
      </w:r>
      <w:r w:rsidR="003C6108" w:rsidRPr="007957EE">
        <w:rPr>
          <w:rFonts w:asciiTheme="minorHAnsi" w:eastAsia="Calibri" w:hAnsiTheme="minorHAnsi" w:cstheme="minorHAnsi"/>
          <w:bCs/>
          <w:noProof/>
          <w:sz w:val="22"/>
          <w:szCs w:val="22"/>
          <w:lang w:val="es-ES"/>
        </w:rPr>
        <w:t>s</w:t>
      </w:r>
      <w:r w:rsidR="003D4280" w:rsidRPr="007957EE">
        <w:rPr>
          <w:rFonts w:asciiTheme="minorHAnsi" w:eastAsia="Calibri" w:hAnsiTheme="minorHAnsi" w:cstheme="minorHAnsi"/>
          <w:bCs/>
          <w:noProof/>
          <w:sz w:val="22"/>
          <w:szCs w:val="22"/>
          <w:lang w:val="es-ES"/>
        </w:rPr>
        <w:t xml:space="preserve"> Ramsar que han designado, </w:t>
      </w:r>
      <w:r w:rsidR="003C6108" w:rsidRPr="007957EE">
        <w:rPr>
          <w:rFonts w:asciiTheme="minorHAnsi" w:eastAsia="Calibri" w:hAnsiTheme="minorHAnsi" w:cstheme="minorHAnsi"/>
          <w:bCs/>
          <w:noProof/>
          <w:sz w:val="22"/>
          <w:szCs w:val="22"/>
          <w:lang w:val="es-ES"/>
        </w:rPr>
        <w:t xml:space="preserve">a que presenten dicha información antes de la 57ª reunión del Comité Permanente, y encarga a la Secretaría de Ramsar que se ponga en contacto con las Partes Contratantes pertinentes para ofrecerles el apoyo técnico necesario (párrafo 15). En el </w:t>
      </w:r>
      <w:r w:rsidR="003C6108" w:rsidRPr="007957EE">
        <w:rPr>
          <w:rFonts w:asciiTheme="minorHAnsi" w:eastAsia="Calibri" w:hAnsiTheme="minorHAnsi" w:cstheme="minorHAnsi"/>
          <w:b/>
          <w:bCs/>
          <w:noProof/>
          <w:sz w:val="22"/>
          <w:szCs w:val="22"/>
          <w:lang w:val="es-ES"/>
        </w:rPr>
        <w:t>Anexo 3a</w:t>
      </w:r>
      <w:r w:rsidR="003C6108" w:rsidRPr="007957EE">
        <w:rPr>
          <w:rFonts w:asciiTheme="minorHAnsi" w:eastAsia="Calibri" w:hAnsiTheme="minorHAnsi" w:cstheme="minorHAnsi"/>
          <w:bCs/>
          <w:noProof/>
          <w:sz w:val="22"/>
          <w:szCs w:val="22"/>
          <w:lang w:val="es-ES"/>
        </w:rPr>
        <w:t xml:space="preserve"> en la </w:t>
      </w:r>
      <w:r w:rsidR="003C6108" w:rsidRPr="00272430">
        <w:rPr>
          <w:rFonts w:asciiTheme="minorHAnsi" w:eastAsia="Calibri" w:hAnsiTheme="minorHAnsi" w:cstheme="minorHAnsi"/>
          <w:bCs/>
          <w:noProof/>
          <w:sz w:val="22"/>
          <w:szCs w:val="22"/>
          <w:lang w:val="es-ES"/>
        </w:rPr>
        <w:t xml:space="preserve">página </w:t>
      </w:r>
      <w:r w:rsidR="00272430" w:rsidRPr="00272430">
        <w:rPr>
          <w:rFonts w:asciiTheme="minorHAnsi" w:eastAsia="Calibri" w:hAnsiTheme="minorHAnsi" w:cstheme="minorHAnsi"/>
          <w:bCs/>
          <w:noProof/>
          <w:sz w:val="22"/>
          <w:szCs w:val="22"/>
          <w:lang w:val="es-ES"/>
        </w:rPr>
        <w:t>1</w:t>
      </w:r>
      <w:r w:rsidR="00483FDE">
        <w:rPr>
          <w:rFonts w:asciiTheme="minorHAnsi" w:eastAsia="Calibri" w:hAnsiTheme="minorHAnsi" w:cstheme="minorHAnsi"/>
          <w:bCs/>
          <w:noProof/>
          <w:sz w:val="22"/>
          <w:szCs w:val="22"/>
          <w:lang w:val="es-ES"/>
        </w:rPr>
        <w:t>0</w:t>
      </w:r>
      <w:r w:rsidR="003C6108" w:rsidRPr="007957EE">
        <w:rPr>
          <w:rFonts w:asciiTheme="minorHAnsi" w:eastAsia="Calibri" w:hAnsiTheme="minorHAnsi" w:cstheme="minorHAnsi"/>
          <w:bCs/>
          <w:noProof/>
          <w:sz w:val="22"/>
          <w:szCs w:val="22"/>
          <w:lang w:val="es-ES"/>
        </w:rPr>
        <w:t xml:space="preserve"> se enumeran 34 sitios que se encuentran en el territorio de 16 Partes Contratantes a las que la Secretaría ofreció apoyo para proporcionar una primera FIR o un primer mapa. </w:t>
      </w:r>
    </w:p>
    <w:p w14:paraId="3FB357AD" w14:textId="77777777" w:rsidR="00873E57" w:rsidRPr="007957EE" w:rsidRDefault="00873E57" w:rsidP="003C6108">
      <w:pPr>
        <w:rPr>
          <w:rFonts w:asciiTheme="minorHAnsi" w:eastAsia="Calibri" w:hAnsiTheme="minorHAnsi" w:cstheme="minorHAnsi"/>
          <w:bCs/>
          <w:noProof/>
          <w:sz w:val="22"/>
          <w:szCs w:val="22"/>
          <w:lang w:val="es-ES"/>
        </w:rPr>
      </w:pPr>
    </w:p>
    <w:p w14:paraId="11BEDD4E" w14:textId="5578F4A9" w:rsidR="00A52388" w:rsidRPr="007957EE" w:rsidRDefault="00E65260" w:rsidP="00A52388">
      <w:pPr>
        <w:ind w:left="425" w:hanging="425"/>
        <w:rPr>
          <w:rFonts w:asciiTheme="minorHAnsi" w:eastAsia="Calibri" w:hAnsiTheme="minorHAnsi" w:cstheme="minorHAnsi"/>
          <w:bCs/>
          <w:noProof/>
          <w:sz w:val="22"/>
          <w:szCs w:val="22"/>
          <w:lang w:val="es-ES"/>
        </w:rPr>
      </w:pPr>
      <w:r w:rsidRPr="007957EE">
        <w:rPr>
          <w:rFonts w:asciiTheme="minorHAnsi" w:eastAsia="Calibri" w:hAnsiTheme="minorHAnsi" w:cstheme="minorHAnsi"/>
          <w:bCs/>
          <w:noProof/>
          <w:sz w:val="22"/>
          <w:szCs w:val="22"/>
          <w:lang w:val="es-ES"/>
        </w:rPr>
        <w:t>13.</w:t>
      </w:r>
      <w:r w:rsidRPr="007957EE">
        <w:rPr>
          <w:rFonts w:asciiTheme="minorHAnsi" w:eastAsia="Calibri" w:hAnsiTheme="minorHAnsi" w:cstheme="minorHAnsi"/>
          <w:bCs/>
          <w:noProof/>
          <w:sz w:val="22"/>
          <w:szCs w:val="22"/>
          <w:lang w:val="es-ES"/>
        </w:rPr>
        <w:tab/>
      </w:r>
      <w:r w:rsidR="003C6108" w:rsidRPr="007957EE">
        <w:rPr>
          <w:rFonts w:asciiTheme="minorHAnsi" w:eastAsia="Calibri" w:hAnsiTheme="minorHAnsi" w:cstheme="minorHAnsi"/>
          <w:bCs/>
          <w:noProof/>
          <w:sz w:val="22"/>
          <w:szCs w:val="22"/>
          <w:lang w:val="es-ES"/>
        </w:rPr>
        <w:t xml:space="preserve">La Resolución XIII.10 pide a las Partes Contratantes que actualicen, con carácter de urgencia, las FIR sobre sus sitios Ramsar al menos una vez cada seis años (párrafo 16). </w:t>
      </w:r>
      <w:r w:rsidR="00547A5C" w:rsidRPr="007957EE">
        <w:rPr>
          <w:rFonts w:asciiTheme="minorHAnsi" w:eastAsia="Calibri" w:hAnsiTheme="minorHAnsi" w:cstheme="minorHAnsi"/>
          <w:bCs/>
          <w:noProof/>
          <w:sz w:val="22"/>
          <w:szCs w:val="22"/>
          <w:lang w:val="es-ES"/>
        </w:rPr>
        <w:t>El</w:t>
      </w:r>
      <w:r w:rsidR="003C6108" w:rsidRPr="007957EE">
        <w:rPr>
          <w:rFonts w:asciiTheme="minorHAnsi" w:eastAsia="Calibri" w:hAnsiTheme="minorHAnsi" w:cstheme="minorHAnsi"/>
          <w:bCs/>
          <w:noProof/>
          <w:sz w:val="22"/>
          <w:szCs w:val="22"/>
          <w:lang w:val="es-ES"/>
        </w:rPr>
        <w:t xml:space="preserve"> 21 de febrero de 2019, </w:t>
      </w:r>
      <w:r w:rsidR="00A52388" w:rsidRPr="007957EE">
        <w:rPr>
          <w:rFonts w:asciiTheme="minorHAnsi" w:eastAsia="Calibri" w:hAnsiTheme="minorHAnsi" w:cstheme="minorHAnsi"/>
          <w:bCs/>
          <w:noProof/>
          <w:sz w:val="22"/>
          <w:szCs w:val="22"/>
          <w:lang w:val="es-ES"/>
        </w:rPr>
        <w:t xml:space="preserve">había información </w:t>
      </w:r>
      <w:r w:rsidR="00547A5C" w:rsidRPr="007957EE">
        <w:rPr>
          <w:rFonts w:asciiTheme="minorHAnsi" w:eastAsia="Calibri" w:hAnsiTheme="minorHAnsi" w:cstheme="minorHAnsi"/>
          <w:bCs/>
          <w:noProof/>
          <w:sz w:val="22"/>
          <w:szCs w:val="22"/>
          <w:lang w:val="es-ES"/>
        </w:rPr>
        <w:t>desactualizada</w:t>
      </w:r>
      <w:r w:rsidR="00A52388" w:rsidRPr="007957EE">
        <w:rPr>
          <w:rFonts w:asciiTheme="minorHAnsi" w:eastAsia="Calibri" w:hAnsiTheme="minorHAnsi" w:cstheme="minorHAnsi"/>
          <w:bCs/>
          <w:noProof/>
          <w:sz w:val="22"/>
          <w:szCs w:val="22"/>
          <w:lang w:val="es-ES"/>
        </w:rPr>
        <w:t xml:space="preserve"> o faltante para 1 714 sitios Ramsar (el 73 % de todos los sitios) en el territorio de 152 Partes Contratantes (</w:t>
      </w:r>
      <w:r w:rsidR="00A52388" w:rsidRPr="007957EE">
        <w:rPr>
          <w:rFonts w:asciiTheme="minorHAnsi" w:eastAsia="Calibri" w:hAnsiTheme="minorHAnsi" w:cstheme="minorHAnsi"/>
          <w:b/>
          <w:bCs/>
          <w:noProof/>
          <w:sz w:val="22"/>
          <w:szCs w:val="22"/>
          <w:lang w:val="es-ES"/>
        </w:rPr>
        <w:t>Anexo 3b</w:t>
      </w:r>
      <w:r w:rsidR="00A52388" w:rsidRPr="007957EE">
        <w:rPr>
          <w:rFonts w:asciiTheme="minorHAnsi" w:eastAsia="Calibri" w:hAnsiTheme="minorHAnsi" w:cstheme="minorHAnsi"/>
          <w:bCs/>
          <w:noProof/>
          <w:sz w:val="22"/>
          <w:szCs w:val="22"/>
          <w:lang w:val="es-ES"/>
        </w:rPr>
        <w:t xml:space="preserve">, </w:t>
      </w:r>
      <w:r w:rsidR="00A52388" w:rsidRPr="002F3209">
        <w:rPr>
          <w:rFonts w:asciiTheme="minorHAnsi" w:eastAsia="Calibri" w:hAnsiTheme="minorHAnsi" w:cstheme="minorHAnsi"/>
          <w:bCs/>
          <w:noProof/>
          <w:sz w:val="22"/>
          <w:szCs w:val="22"/>
          <w:lang w:val="es-ES"/>
        </w:rPr>
        <w:t>página 1</w:t>
      </w:r>
      <w:r w:rsidR="00483FDE">
        <w:rPr>
          <w:rFonts w:asciiTheme="minorHAnsi" w:eastAsia="Calibri" w:hAnsiTheme="minorHAnsi" w:cstheme="minorHAnsi"/>
          <w:bCs/>
          <w:noProof/>
          <w:sz w:val="22"/>
          <w:szCs w:val="22"/>
          <w:lang w:val="es-ES"/>
        </w:rPr>
        <w:t>2</w:t>
      </w:r>
      <w:r w:rsidR="00A52388" w:rsidRPr="002F3209">
        <w:rPr>
          <w:rFonts w:asciiTheme="minorHAnsi" w:eastAsia="Calibri" w:hAnsiTheme="minorHAnsi" w:cstheme="minorHAnsi"/>
          <w:bCs/>
          <w:noProof/>
          <w:sz w:val="22"/>
          <w:szCs w:val="22"/>
          <w:lang w:val="es-ES"/>
        </w:rPr>
        <w:t>).</w:t>
      </w:r>
      <w:r w:rsidR="00A52388" w:rsidRPr="007957EE">
        <w:rPr>
          <w:rFonts w:asciiTheme="minorHAnsi" w:eastAsia="Calibri" w:hAnsiTheme="minorHAnsi" w:cstheme="minorHAnsi"/>
          <w:bCs/>
          <w:noProof/>
          <w:sz w:val="22"/>
          <w:szCs w:val="22"/>
          <w:lang w:val="es-ES"/>
        </w:rPr>
        <w:t xml:space="preserve"> Esto incluía 518 sitios (22 %) para los cuales 59 Partes Contratantes habían presentado información actualizada, la que estaba siendo procesada por la Secretaría en consulta con ellos, y 1 196 sitios (51 %) para los que el proceso de actualización aún no había comenzado.</w:t>
      </w:r>
    </w:p>
    <w:p w14:paraId="2215C759" w14:textId="59ABBBBA" w:rsidR="001460DA" w:rsidRPr="007957EE" w:rsidRDefault="001460DA" w:rsidP="00A52388">
      <w:pPr>
        <w:rPr>
          <w:rFonts w:asciiTheme="minorHAnsi" w:eastAsia="Calibri" w:hAnsiTheme="minorHAnsi" w:cstheme="minorHAnsi"/>
          <w:noProof/>
          <w:sz w:val="22"/>
          <w:szCs w:val="22"/>
          <w:lang w:val="es-ES"/>
        </w:rPr>
      </w:pPr>
    </w:p>
    <w:p w14:paraId="3D576D96" w14:textId="006EC276" w:rsidR="00A52388" w:rsidRPr="007957EE" w:rsidRDefault="00E65260" w:rsidP="00535ED8">
      <w:pPr>
        <w:ind w:left="425" w:hanging="425"/>
        <w:rPr>
          <w:rFonts w:asciiTheme="minorHAnsi" w:hAnsiTheme="minorHAnsi" w:cstheme="minorHAnsi"/>
          <w:noProof/>
          <w:sz w:val="22"/>
          <w:szCs w:val="22"/>
          <w:lang w:val="es-ES"/>
        </w:rPr>
      </w:pPr>
      <w:r w:rsidRPr="007957EE">
        <w:rPr>
          <w:rFonts w:asciiTheme="minorHAnsi" w:eastAsia="Calibri" w:hAnsiTheme="minorHAnsi" w:cstheme="minorHAnsi"/>
          <w:noProof/>
          <w:sz w:val="22"/>
          <w:szCs w:val="22"/>
          <w:lang w:val="es-ES"/>
        </w:rPr>
        <w:t>14.</w:t>
      </w:r>
      <w:r w:rsidRPr="007957EE">
        <w:rPr>
          <w:rFonts w:asciiTheme="minorHAnsi" w:eastAsia="Calibri" w:hAnsiTheme="minorHAnsi" w:cstheme="minorHAnsi"/>
          <w:noProof/>
          <w:sz w:val="22"/>
          <w:szCs w:val="22"/>
          <w:lang w:val="es-ES"/>
        </w:rPr>
        <w:tab/>
      </w:r>
      <w:r w:rsidR="00A52388" w:rsidRPr="007957EE">
        <w:rPr>
          <w:rFonts w:asciiTheme="minorHAnsi" w:eastAsia="Calibri" w:hAnsiTheme="minorHAnsi" w:cstheme="minorHAnsi"/>
          <w:noProof/>
          <w:sz w:val="22"/>
          <w:szCs w:val="22"/>
          <w:lang w:val="es-ES"/>
        </w:rPr>
        <w:t>La Resolución XIII.10 “</w:t>
      </w:r>
      <w:r w:rsidR="00A52388" w:rsidRPr="007957EE">
        <w:rPr>
          <w:rFonts w:asciiTheme="minorHAnsi" w:hAnsiTheme="minorHAnsi" w:cstheme="minorHAnsi"/>
          <w:noProof/>
          <w:sz w:val="22"/>
          <w:szCs w:val="22"/>
          <w:lang w:val="es-ES"/>
        </w:rPr>
        <w:t xml:space="preserve">encarga a la Secretaría que elabore protocolos que permitan transferir entre bases de datos directamente datos e información relativos a las FIR, la necesidad de los cuales ya se señaló en las COP8 y COP11” (párrafo 25). La Secretaría invita al Comité a </w:t>
      </w:r>
      <w:r w:rsidR="00A56ADB" w:rsidRPr="007957EE">
        <w:rPr>
          <w:rFonts w:asciiTheme="minorHAnsi" w:hAnsiTheme="minorHAnsi" w:cstheme="minorHAnsi"/>
          <w:noProof/>
          <w:sz w:val="22"/>
          <w:szCs w:val="22"/>
          <w:lang w:val="es-ES"/>
        </w:rPr>
        <w:t>dar más</w:t>
      </w:r>
      <w:r w:rsidR="00A52388" w:rsidRPr="007957EE">
        <w:rPr>
          <w:rFonts w:asciiTheme="minorHAnsi" w:hAnsiTheme="minorHAnsi" w:cstheme="minorHAnsi"/>
          <w:noProof/>
          <w:sz w:val="22"/>
          <w:szCs w:val="22"/>
          <w:lang w:val="es-ES"/>
        </w:rPr>
        <w:t xml:space="preserve"> aclaraciones sobre el significado de dicha transferencia directa de datos al Servicio de Información sobre Sitios Ramsar.</w:t>
      </w:r>
    </w:p>
    <w:p w14:paraId="2FCE75DB" w14:textId="00FC5414" w:rsidR="001460DA" w:rsidRPr="007957EE" w:rsidRDefault="001460DA" w:rsidP="00535ED8">
      <w:pPr>
        <w:pStyle w:val="BodyText"/>
        <w:tabs>
          <w:tab w:val="left" w:pos="548"/>
        </w:tabs>
        <w:ind w:left="0" w:firstLine="0"/>
        <w:rPr>
          <w:rFonts w:asciiTheme="minorHAnsi" w:hAnsiTheme="minorHAnsi" w:cstheme="minorHAnsi"/>
          <w:noProof/>
          <w:sz w:val="22"/>
          <w:szCs w:val="22"/>
          <w:lang w:val="es-ES"/>
        </w:rPr>
      </w:pPr>
    </w:p>
    <w:p w14:paraId="5FDF183D" w14:textId="77777777" w:rsidR="00547A5C" w:rsidRPr="007957EE" w:rsidRDefault="00547A5C" w:rsidP="00547A5C">
      <w:pPr>
        <w:pStyle w:val="Heading2"/>
        <w:ind w:left="0"/>
        <w:rPr>
          <w:rFonts w:asciiTheme="minorHAnsi" w:hAnsiTheme="minorHAnsi" w:cstheme="minorHAnsi"/>
          <w:noProof/>
          <w:sz w:val="22"/>
          <w:szCs w:val="22"/>
          <w:lang w:val="es-ES"/>
        </w:rPr>
      </w:pPr>
      <w:bookmarkStart w:id="8" w:name="Changes_in_the_ecological_character_of_s"/>
      <w:bookmarkEnd w:id="8"/>
      <w:r w:rsidRPr="007957EE">
        <w:rPr>
          <w:rFonts w:asciiTheme="minorHAnsi" w:hAnsiTheme="minorHAnsi" w:cstheme="minorHAnsi"/>
          <w:noProof/>
          <w:sz w:val="22"/>
          <w:szCs w:val="22"/>
          <w:lang w:val="es-ES"/>
        </w:rPr>
        <w:t xml:space="preserve">Cambios en las características ecológicas de sitios Ramsar concretos: informes del Artículo 3.2 </w:t>
      </w:r>
    </w:p>
    <w:p w14:paraId="07388A8F" w14:textId="77777777" w:rsidR="009A0C1A" w:rsidRPr="007957EE" w:rsidRDefault="009A0C1A" w:rsidP="00535ED8">
      <w:pPr>
        <w:rPr>
          <w:rFonts w:asciiTheme="minorHAnsi" w:eastAsia="Calibri" w:hAnsiTheme="minorHAnsi" w:cstheme="minorHAnsi"/>
          <w:b/>
          <w:bCs/>
          <w:noProof/>
          <w:sz w:val="22"/>
          <w:szCs w:val="22"/>
          <w:lang w:val="es-ES"/>
        </w:rPr>
      </w:pPr>
    </w:p>
    <w:p w14:paraId="20094600" w14:textId="3B7A5811" w:rsidR="00FC386A" w:rsidRPr="007957EE" w:rsidRDefault="00E65260" w:rsidP="00FC386A">
      <w:pPr>
        <w:ind w:left="425" w:hanging="425"/>
        <w:rPr>
          <w:rFonts w:asciiTheme="minorHAnsi" w:hAnsiTheme="minorHAnsi" w:cstheme="minorHAnsi"/>
          <w:noProof/>
          <w:sz w:val="22"/>
          <w:szCs w:val="22"/>
          <w:lang w:val="es-ES"/>
        </w:rPr>
      </w:pPr>
      <w:r w:rsidRPr="007957EE">
        <w:rPr>
          <w:rFonts w:asciiTheme="minorHAnsi" w:eastAsia="Calibri" w:hAnsiTheme="minorHAnsi" w:cstheme="minorHAnsi"/>
          <w:bCs/>
          <w:noProof/>
          <w:sz w:val="22"/>
          <w:szCs w:val="22"/>
          <w:lang w:val="es-ES"/>
        </w:rPr>
        <w:t>15.</w:t>
      </w:r>
      <w:r w:rsidRPr="007957EE">
        <w:rPr>
          <w:rFonts w:asciiTheme="minorHAnsi" w:eastAsia="Calibri" w:hAnsiTheme="minorHAnsi" w:cstheme="minorHAnsi"/>
          <w:bCs/>
          <w:noProof/>
          <w:sz w:val="22"/>
          <w:szCs w:val="22"/>
          <w:lang w:val="es-ES"/>
        </w:rPr>
        <w:tab/>
      </w:r>
      <w:r w:rsidR="00FC386A" w:rsidRPr="007957EE">
        <w:rPr>
          <w:rFonts w:asciiTheme="minorHAnsi" w:hAnsiTheme="minorHAnsi" w:cstheme="minorHAnsi"/>
          <w:noProof/>
          <w:sz w:val="22"/>
          <w:szCs w:val="22"/>
          <w:lang w:val="es-ES"/>
        </w:rPr>
        <w:t>El Artículo 3.2 de la Convención establece que las Partes deben informar lo antes posible a la Secretaría acerca de los cambios en las características ecológicas de los humedales que hayan ocurrido, estén ocurriendo o puedan ocurrir como consecuencia del desarrollo tecnológico, de la contaminación o de cualquier otra intervención del hombre. Los casos en que las Partes lo hayan hecho se denominan “expedientes del Artículo 3.2”.</w:t>
      </w:r>
    </w:p>
    <w:p w14:paraId="7D527735" w14:textId="5FDC89CF" w:rsidR="005E1A63" w:rsidRPr="007957EE" w:rsidRDefault="005E1A63" w:rsidP="00FC386A">
      <w:pPr>
        <w:rPr>
          <w:rFonts w:asciiTheme="minorHAnsi" w:eastAsia="Calibri" w:hAnsiTheme="minorHAnsi" w:cstheme="minorHAnsi"/>
          <w:bCs/>
          <w:noProof/>
          <w:sz w:val="22"/>
          <w:szCs w:val="22"/>
          <w:lang w:val="es-ES"/>
        </w:rPr>
      </w:pPr>
    </w:p>
    <w:p w14:paraId="3DB826A5" w14:textId="4B516589" w:rsidR="00FC386A" w:rsidRPr="007957EE" w:rsidRDefault="00E65260" w:rsidP="00535ED8">
      <w:pPr>
        <w:ind w:left="425" w:hanging="425"/>
        <w:rPr>
          <w:rFonts w:asciiTheme="minorHAnsi" w:eastAsia="Calibri" w:hAnsiTheme="minorHAnsi" w:cstheme="minorHAnsi"/>
          <w:bCs/>
          <w:noProof/>
          <w:sz w:val="22"/>
          <w:szCs w:val="22"/>
          <w:lang w:val="es-ES"/>
        </w:rPr>
      </w:pPr>
      <w:r w:rsidRPr="007957EE">
        <w:rPr>
          <w:rFonts w:asciiTheme="minorHAnsi" w:eastAsia="Calibri" w:hAnsiTheme="minorHAnsi" w:cstheme="minorHAnsi"/>
          <w:bCs/>
          <w:noProof/>
          <w:sz w:val="22"/>
          <w:szCs w:val="22"/>
          <w:lang w:val="es-ES"/>
        </w:rPr>
        <w:t>16.</w:t>
      </w:r>
      <w:r w:rsidRPr="007957EE">
        <w:rPr>
          <w:rFonts w:asciiTheme="minorHAnsi" w:eastAsia="Calibri" w:hAnsiTheme="minorHAnsi" w:cstheme="minorHAnsi"/>
          <w:bCs/>
          <w:noProof/>
          <w:sz w:val="22"/>
          <w:szCs w:val="22"/>
          <w:lang w:val="es-ES"/>
        </w:rPr>
        <w:tab/>
      </w:r>
      <w:r w:rsidR="00FC386A" w:rsidRPr="007957EE">
        <w:rPr>
          <w:rFonts w:asciiTheme="minorHAnsi" w:eastAsia="Calibri" w:hAnsiTheme="minorHAnsi" w:cstheme="minorHAnsi"/>
          <w:bCs/>
          <w:noProof/>
          <w:sz w:val="22"/>
          <w:szCs w:val="22"/>
          <w:lang w:val="es-ES"/>
        </w:rPr>
        <w:t xml:space="preserve">La Resolución </w:t>
      </w:r>
      <w:r w:rsidR="00726543" w:rsidRPr="007957EE">
        <w:rPr>
          <w:rFonts w:asciiTheme="minorHAnsi" w:eastAsia="Calibri" w:hAnsiTheme="minorHAnsi" w:cstheme="minorHAnsi"/>
          <w:bCs/>
          <w:noProof/>
          <w:sz w:val="22"/>
          <w:szCs w:val="22"/>
          <w:lang w:val="es-ES"/>
        </w:rPr>
        <w:t xml:space="preserve">XIII.10 </w:t>
      </w:r>
      <w:r w:rsidR="006E2E16" w:rsidRPr="007957EE">
        <w:rPr>
          <w:rFonts w:asciiTheme="minorHAnsi" w:eastAsia="Calibri" w:hAnsiTheme="minorHAnsi" w:cstheme="minorHAnsi"/>
          <w:bCs/>
          <w:noProof/>
          <w:sz w:val="22"/>
          <w:szCs w:val="22"/>
          <w:lang w:val="es-ES"/>
        </w:rPr>
        <w:t>(</w:t>
      </w:r>
      <w:r w:rsidR="00FC386A" w:rsidRPr="007957EE">
        <w:rPr>
          <w:rFonts w:asciiTheme="minorHAnsi" w:eastAsia="Calibri" w:hAnsiTheme="minorHAnsi" w:cstheme="minorHAnsi"/>
          <w:bCs/>
          <w:noProof/>
          <w:sz w:val="22"/>
          <w:szCs w:val="22"/>
          <w:lang w:val="es-ES"/>
        </w:rPr>
        <w:t>párrafo</w:t>
      </w:r>
      <w:r w:rsidR="006E2E16" w:rsidRPr="007957EE">
        <w:rPr>
          <w:rFonts w:asciiTheme="minorHAnsi" w:eastAsia="Calibri" w:hAnsiTheme="minorHAnsi" w:cstheme="minorHAnsi"/>
          <w:bCs/>
          <w:noProof/>
          <w:sz w:val="22"/>
          <w:szCs w:val="22"/>
          <w:lang w:val="es-ES"/>
        </w:rPr>
        <w:t xml:space="preserve"> 18) </w:t>
      </w:r>
      <w:r w:rsidR="00FC386A" w:rsidRPr="007957EE">
        <w:rPr>
          <w:rFonts w:asciiTheme="minorHAnsi" w:eastAsia="Calibri" w:hAnsiTheme="minorHAnsi" w:cstheme="minorHAnsi"/>
          <w:bCs/>
          <w:noProof/>
          <w:sz w:val="22"/>
          <w:szCs w:val="22"/>
          <w:lang w:val="es-ES"/>
        </w:rPr>
        <w:t xml:space="preserve">pide </w:t>
      </w:r>
      <w:r w:rsidR="00FC386A" w:rsidRPr="007957EE">
        <w:rPr>
          <w:rFonts w:asciiTheme="minorHAnsi" w:hAnsiTheme="minorHAnsi" w:cstheme="minorHAnsi"/>
          <w:noProof/>
          <w:color w:val="000000"/>
          <w:sz w:val="22"/>
          <w:szCs w:val="22"/>
          <w:lang w:val="es-ES"/>
        </w:rPr>
        <w:t>a las Partes Contratantes que tienen sitios Ramsar sobre los que la Secretaría ha recibido informes de cambios o posibles cambios en sus características ecológicas que envíen información a la Secretaría en respuesta a dichos informes, y que, cuando proceda, incluyan información sobre las medidas que se han adoptado o se adoptarán para hacer frente a estos cambios o posibles cambios en las características ecológicas, antes de la reunión SC57 y de cada reunión subsiguiente del Comité Permanente hasta que el problema se resuelva; y pide además a la Secretaría que preste apoyo técnico a estas Partes para abordar las amenazas a sus sitios, dando prioridad a los sitios más antiguos, y que presenten un informe a la reunión SC57.</w:t>
      </w:r>
    </w:p>
    <w:p w14:paraId="67FA0F65" w14:textId="77777777" w:rsidR="009A0C1A" w:rsidRPr="007957EE" w:rsidRDefault="009A0C1A" w:rsidP="00535ED8">
      <w:pPr>
        <w:ind w:left="425" w:hanging="425"/>
        <w:rPr>
          <w:rFonts w:asciiTheme="minorHAnsi" w:eastAsia="Calibri" w:hAnsiTheme="minorHAnsi" w:cstheme="minorHAnsi"/>
          <w:noProof/>
          <w:sz w:val="22"/>
          <w:szCs w:val="22"/>
          <w:lang w:val="es-ES"/>
        </w:rPr>
      </w:pPr>
    </w:p>
    <w:p w14:paraId="04BBACBC" w14:textId="1C1471F4" w:rsidR="009C5DB3" w:rsidRPr="007957EE" w:rsidRDefault="00E65260" w:rsidP="00535ED8">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17.</w:t>
      </w:r>
      <w:r w:rsidRPr="007957EE">
        <w:rPr>
          <w:rFonts w:asciiTheme="minorHAnsi" w:hAnsiTheme="minorHAnsi" w:cstheme="minorHAnsi"/>
          <w:b/>
          <w:noProof/>
          <w:sz w:val="22"/>
          <w:szCs w:val="22"/>
          <w:lang w:val="es-ES"/>
        </w:rPr>
        <w:tab/>
      </w:r>
      <w:r w:rsidR="009C5DB3" w:rsidRPr="007957EE">
        <w:rPr>
          <w:rFonts w:asciiTheme="minorHAnsi" w:hAnsiTheme="minorHAnsi" w:cstheme="minorHAnsi"/>
          <w:noProof/>
          <w:sz w:val="22"/>
          <w:szCs w:val="22"/>
          <w:lang w:val="es-ES"/>
        </w:rPr>
        <w:t>El</w:t>
      </w:r>
      <w:r w:rsidR="009C5DB3" w:rsidRPr="007957EE">
        <w:rPr>
          <w:rFonts w:asciiTheme="minorHAnsi" w:hAnsiTheme="minorHAnsi" w:cstheme="minorHAnsi"/>
          <w:b/>
          <w:noProof/>
          <w:sz w:val="22"/>
          <w:szCs w:val="22"/>
          <w:lang w:val="es-ES"/>
        </w:rPr>
        <w:t xml:space="preserve"> Anexo</w:t>
      </w:r>
      <w:r w:rsidR="008B2BB9" w:rsidRPr="007957EE">
        <w:rPr>
          <w:rFonts w:asciiTheme="minorHAnsi" w:hAnsiTheme="minorHAnsi" w:cstheme="minorHAnsi"/>
          <w:b/>
          <w:noProof/>
          <w:sz w:val="22"/>
          <w:szCs w:val="22"/>
          <w:lang w:val="es-ES"/>
        </w:rPr>
        <w:t xml:space="preserve"> 4a</w:t>
      </w:r>
      <w:r w:rsidR="007D1B8F" w:rsidRPr="007957EE">
        <w:rPr>
          <w:rFonts w:asciiTheme="minorHAnsi" w:hAnsiTheme="minorHAnsi" w:cstheme="minorHAnsi"/>
          <w:b/>
          <w:noProof/>
          <w:sz w:val="22"/>
          <w:szCs w:val="22"/>
          <w:lang w:val="es-ES"/>
        </w:rPr>
        <w:t xml:space="preserve"> </w:t>
      </w:r>
      <w:r w:rsidR="009C5DB3" w:rsidRPr="007957EE">
        <w:rPr>
          <w:rFonts w:asciiTheme="minorHAnsi" w:hAnsiTheme="minorHAnsi" w:cstheme="minorHAnsi"/>
          <w:noProof/>
          <w:sz w:val="22"/>
          <w:szCs w:val="22"/>
          <w:lang w:val="es-ES"/>
        </w:rPr>
        <w:t xml:space="preserve">en la </w:t>
      </w:r>
      <w:r w:rsidR="009C5DB3" w:rsidRPr="008D2B5C">
        <w:rPr>
          <w:rFonts w:asciiTheme="minorHAnsi" w:hAnsiTheme="minorHAnsi" w:cstheme="minorHAnsi"/>
          <w:noProof/>
          <w:sz w:val="22"/>
          <w:szCs w:val="22"/>
          <w:lang w:val="es-ES"/>
        </w:rPr>
        <w:t>página</w:t>
      </w:r>
      <w:r w:rsidR="007D1B8F" w:rsidRPr="008D2B5C">
        <w:rPr>
          <w:rFonts w:asciiTheme="minorHAnsi" w:hAnsiTheme="minorHAnsi" w:cstheme="minorHAnsi"/>
          <w:noProof/>
          <w:sz w:val="22"/>
          <w:szCs w:val="22"/>
          <w:lang w:val="es-ES"/>
        </w:rPr>
        <w:t xml:space="preserve"> </w:t>
      </w:r>
      <w:r w:rsidR="00DF76D4" w:rsidRPr="008D2B5C">
        <w:rPr>
          <w:rFonts w:asciiTheme="minorHAnsi" w:hAnsiTheme="minorHAnsi" w:cstheme="minorHAnsi"/>
          <w:noProof/>
          <w:sz w:val="22"/>
          <w:szCs w:val="22"/>
          <w:lang w:val="es-ES"/>
        </w:rPr>
        <w:t>1</w:t>
      </w:r>
      <w:r w:rsidR="00483FDE">
        <w:rPr>
          <w:rFonts w:asciiTheme="minorHAnsi" w:hAnsiTheme="minorHAnsi" w:cstheme="minorHAnsi"/>
          <w:noProof/>
          <w:sz w:val="22"/>
          <w:szCs w:val="22"/>
          <w:lang w:val="es-ES"/>
        </w:rPr>
        <w:t>7</w:t>
      </w:r>
      <w:r w:rsidR="00343C3B" w:rsidRPr="007957EE">
        <w:rPr>
          <w:rFonts w:asciiTheme="minorHAnsi" w:hAnsiTheme="minorHAnsi" w:cstheme="minorHAnsi"/>
          <w:noProof/>
          <w:sz w:val="22"/>
          <w:szCs w:val="22"/>
          <w:lang w:val="es-ES"/>
        </w:rPr>
        <w:t xml:space="preserve"> </w:t>
      </w:r>
      <w:r w:rsidR="009C5DB3" w:rsidRPr="007957EE">
        <w:rPr>
          <w:rFonts w:asciiTheme="minorHAnsi" w:hAnsiTheme="minorHAnsi" w:cstheme="minorHAnsi"/>
          <w:noProof/>
          <w:sz w:val="22"/>
          <w:szCs w:val="22"/>
          <w:lang w:val="es-ES"/>
        </w:rPr>
        <w:t>enumera</w:t>
      </w:r>
      <w:r w:rsidR="00343C3B" w:rsidRPr="007957EE">
        <w:rPr>
          <w:rFonts w:asciiTheme="minorHAnsi" w:hAnsiTheme="minorHAnsi" w:cstheme="minorHAnsi"/>
          <w:noProof/>
          <w:sz w:val="22"/>
          <w:szCs w:val="22"/>
          <w:lang w:val="es-ES"/>
        </w:rPr>
        <w:t xml:space="preserve"> </w:t>
      </w:r>
      <w:r w:rsidR="004C7C34" w:rsidRPr="007957EE">
        <w:rPr>
          <w:rFonts w:asciiTheme="minorHAnsi" w:hAnsiTheme="minorHAnsi" w:cstheme="minorHAnsi"/>
          <w:noProof/>
          <w:sz w:val="22"/>
          <w:szCs w:val="22"/>
          <w:lang w:val="es-ES"/>
        </w:rPr>
        <w:t>149</w:t>
      </w:r>
      <w:r w:rsidR="00800463" w:rsidRPr="007957EE">
        <w:rPr>
          <w:rFonts w:asciiTheme="minorHAnsi" w:hAnsiTheme="minorHAnsi" w:cstheme="minorHAnsi"/>
          <w:noProof/>
          <w:sz w:val="22"/>
          <w:szCs w:val="22"/>
          <w:lang w:val="es-ES"/>
        </w:rPr>
        <w:t xml:space="preserve"> </w:t>
      </w:r>
      <w:r w:rsidR="009C5DB3" w:rsidRPr="007957EE">
        <w:rPr>
          <w:rFonts w:asciiTheme="minorHAnsi" w:hAnsiTheme="minorHAnsi" w:cstheme="minorHAnsi"/>
          <w:noProof/>
          <w:sz w:val="22"/>
          <w:szCs w:val="22"/>
          <w:lang w:val="es-ES"/>
        </w:rPr>
        <w:t xml:space="preserve">sitios </w:t>
      </w:r>
      <w:r w:rsidR="00343C3B" w:rsidRPr="007957EE">
        <w:rPr>
          <w:rFonts w:asciiTheme="minorHAnsi" w:hAnsiTheme="minorHAnsi" w:cstheme="minorHAnsi"/>
          <w:noProof/>
          <w:sz w:val="22"/>
          <w:szCs w:val="22"/>
          <w:lang w:val="es-ES"/>
        </w:rPr>
        <w:t xml:space="preserve">Ramsar </w:t>
      </w:r>
      <w:r w:rsidR="009C5DB3" w:rsidRPr="007957EE">
        <w:rPr>
          <w:rFonts w:asciiTheme="minorHAnsi" w:hAnsiTheme="minorHAnsi" w:cstheme="minorHAnsi"/>
          <w:noProof/>
          <w:sz w:val="22"/>
          <w:szCs w:val="22"/>
          <w:lang w:val="es-ES"/>
        </w:rPr>
        <w:t>con expedientes confirmados del Artículo 3.2</w:t>
      </w:r>
      <w:r w:rsidR="00343C3B" w:rsidRPr="007957EE">
        <w:rPr>
          <w:rFonts w:asciiTheme="minorHAnsi" w:hAnsiTheme="minorHAnsi" w:cstheme="minorHAnsi"/>
          <w:noProof/>
          <w:sz w:val="22"/>
          <w:szCs w:val="22"/>
          <w:lang w:val="es-ES"/>
        </w:rPr>
        <w:t xml:space="preserve"> </w:t>
      </w:r>
      <w:r w:rsidR="002155B5" w:rsidRPr="007957EE">
        <w:rPr>
          <w:rFonts w:asciiTheme="minorHAnsi" w:hAnsiTheme="minorHAnsi" w:cstheme="minorHAnsi"/>
          <w:noProof/>
          <w:sz w:val="22"/>
          <w:szCs w:val="22"/>
          <w:lang w:val="es-ES"/>
        </w:rPr>
        <w:t xml:space="preserve">sobre los que la Autoridad Administrativa informó inicialmente a la Secretaría o que fueron señalados por terceros y confirmados por la Autoridad Administrativa hasa el 21 de febrero de 2019. Durante el período que abarca el informe no se abrió ningún expediente </w:t>
      </w:r>
      <w:r w:rsidR="002155B5" w:rsidRPr="007957EE">
        <w:rPr>
          <w:rFonts w:asciiTheme="minorHAnsi" w:hAnsiTheme="minorHAnsi" w:cstheme="minorHAnsi"/>
          <w:noProof/>
          <w:sz w:val="22"/>
          <w:szCs w:val="22"/>
          <w:lang w:val="es-ES"/>
        </w:rPr>
        <w:lastRenderedPageBreak/>
        <w:t xml:space="preserve">nuevo y fue posible resolver los problemas y cerrar los archivos para tres sitios Ramsar, a saber: el </w:t>
      </w:r>
      <w:r w:rsidR="002155B5" w:rsidRPr="007957EE">
        <w:rPr>
          <w:rFonts w:asciiTheme="minorHAnsi" w:hAnsiTheme="minorHAnsi" w:cstheme="minorHAnsi"/>
          <w:b/>
          <w:noProof/>
          <w:sz w:val="22"/>
          <w:szCs w:val="22"/>
          <w:lang w:val="es-ES"/>
        </w:rPr>
        <w:t>Senegal</w:t>
      </w:r>
      <w:r w:rsidR="002155B5" w:rsidRPr="007957EE">
        <w:rPr>
          <w:rFonts w:asciiTheme="minorHAnsi" w:hAnsiTheme="minorHAnsi" w:cstheme="minorHAnsi"/>
          <w:noProof/>
          <w:sz w:val="22"/>
          <w:szCs w:val="22"/>
          <w:lang w:val="es-ES"/>
        </w:rPr>
        <w:t xml:space="preserve"> (Réserve Spéciale de Faune de Ndiaël), </w:t>
      </w:r>
      <w:r w:rsidR="002155B5" w:rsidRPr="007957EE">
        <w:rPr>
          <w:rFonts w:asciiTheme="minorHAnsi" w:hAnsiTheme="minorHAnsi" w:cstheme="minorHAnsi"/>
          <w:b/>
          <w:noProof/>
          <w:sz w:val="22"/>
          <w:szCs w:val="22"/>
          <w:lang w:val="es-ES"/>
        </w:rPr>
        <w:t>España</w:t>
      </w:r>
      <w:r w:rsidR="002155B5" w:rsidRPr="007957EE">
        <w:rPr>
          <w:rFonts w:asciiTheme="minorHAnsi" w:hAnsiTheme="minorHAnsi" w:cstheme="minorHAnsi"/>
          <w:noProof/>
          <w:sz w:val="22"/>
          <w:szCs w:val="22"/>
          <w:lang w:val="es-ES"/>
        </w:rPr>
        <w:t xml:space="preserve"> (Albufera de Valencia) y el </w:t>
      </w:r>
      <w:r w:rsidR="002155B5" w:rsidRPr="007957EE">
        <w:rPr>
          <w:rFonts w:asciiTheme="minorHAnsi" w:hAnsiTheme="minorHAnsi" w:cstheme="minorHAnsi"/>
          <w:b/>
          <w:noProof/>
          <w:sz w:val="22"/>
          <w:szCs w:val="22"/>
          <w:lang w:val="es-ES"/>
        </w:rPr>
        <w:t>Reino Unido de Gran Bretaña e Irlanda del Norte</w:t>
      </w:r>
      <w:r w:rsidR="002155B5" w:rsidRPr="007957EE">
        <w:rPr>
          <w:rFonts w:asciiTheme="minorHAnsi" w:hAnsiTheme="minorHAnsi" w:cstheme="minorHAnsi"/>
          <w:noProof/>
          <w:sz w:val="22"/>
          <w:szCs w:val="22"/>
          <w:lang w:val="es-ES"/>
        </w:rPr>
        <w:t xml:space="preserve"> (Lough Neagh &amp; Lough Beg).</w:t>
      </w:r>
    </w:p>
    <w:p w14:paraId="10C2BC0D" w14:textId="77777777" w:rsidR="009A0C1A" w:rsidRPr="007957EE" w:rsidRDefault="009A0C1A" w:rsidP="00535ED8">
      <w:pPr>
        <w:ind w:left="425" w:hanging="425"/>
        <w:rPr>
          <w:rFonts w:asciiTheme="minorHAnsi" w:eastAsia="Calibri" w:hAnsiTheme="minorHAnsi" w:cstheme="minorHAnsi"/>
          <w:noProof/>
          <w:sz w:val="22"/>
          <w:szCs w:val="22"/>
          <w:lang w:val="es-ES"/>
        </w:rPr>
      </w:pPr>
    </w:p>
    <w:p w14:paraId="6A0B1A55" w14:textId="3F6FBB32" w:rsidR="002155B5" w:rsidRPr="007957EE" w:rsidRDefault="00447EEA" w:rsidP="00535ED8">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18.</w:t>
      </w:r>
      <w:r w:rsidRPr="007957EE">
        <w:rPr>
          <w:rFonts w:asciiTheme="minorHAnsi" w:hAnsiTheme="minorHAnsi" w:cstheme="minorHAnsi"/>
          <w:noProof/>
          <w:sz w:val="22"/>
          <w:szCs w:val="22"/>
          <w:lang w:val="es-ES"/>
        </w:rPr>
        <w:tab/>
      </w:r>
      <w:r w:rsidR="002155B5" w:rsidRPr="007957EE">
        <w:rPr>
          <w:rFonts w:asciiTheme="minorHAnsi" w:hAnsiTheme="minorHAnsi" w:cstheme="minorHAnsi"/>
          <w:noProof/>
          <w:sz w:val="22"/>
          <w:szCs w:val="22"/>
          <w:lang w:val="es-ES"/>
        </w:rPr>
        <w:t xml:space="preserve">El </w:t>
      </w:r>
      <w:r w:rsidR="002155B5" w:rsidRPr="007957EE">
        <w:rPr>
          <w:rFonts w:asciiTheme="minorHAnsi" w:hAnsiTheme="minorHAnsi" w:cstheme="minorHAnsi"/>
          <w:b/>
          <w:noProof/>
          <w:sz w:val="22"/>
          <w:szCs w:val="22"/>
          <w:lang w:val="es-ES"/>
        </w:rPr>
        <w:t>Anexo 4b</w:t>
      </w:r>
      <w:r w:rsidR="002155B5" w:rsidRPr="007957EE">
        <w:rPr>
          <w:rFonts w:asciiTheme="minorHAnsi" w:hAnsiTheme="minorHAnsi" w:cstheme="minorHAnsi"/>
          <w:noProof/>
          <w:sz w:val="22"/>
          <w:szCs w:val="22"/>
          <w:lang w:val="es-ES"/>
        </w:rPr>
        <w:t xml:space="preserve"> en la </w:t>
      </w:r>
      <w:r w:rsidR="002155B5" w:rsidRPr="008D2B5C">
        <w:rPr>
          <w:rFonts w:asciiTheme="minorHAnsi" w:hAnsiTheme="minorHAnsi" w:cstheme="minorHAnsi"/>
          <w:noProof/>
          <w:sz w:val="22"/>
          <w:szCs w:val="22"/>
          <w:lang w:val="es-ES"/>
        </w:rPr>
        <w:t xml:space="preserve">página </w:t>
      </w:r>
      <w:r w:rsidR="00483FDE">
        <w:rPr>
          <w:rFonts w:asciiTheme="minorHAnsi" w:hAnsiTheme="minorHAnsi" w:cstheme="minorHAnsi"/>
          <w:noProof/>
          <w:sz w:val="22"/>
          <w:szCs w:val="22"/>
          <w:lang w:val="es-ES"/>
        </w:rPr>
        <w:t>35</w:t>
      </w:r>
      <w:r w:rsidR="002155B5" w:rsidRPr="007957EE">
        <w:rPr>
          <w:rFonts w:asciiTheme="minorHAnsi" w:hAnsiTheme="minorHAnsi" w:cstheme="minorHAnsi"/>
          <w:noProof/>
          <w:sz w:val="22"/>
          <w:szCs w:val="22"/>
          <w:lang w:val="es-ES"/>
        </w:rPr>
        <w:t xml:space="preserve"> enumera 61 sitios Ramsar (“expedientes tentativos del Artículo 3.2”) sobre los que algún tercero ha señalado cambios negativos inducidos por la actividad humana en las características ecológicas, pero que la Autoridad Administrativa no </w:t>
      </w:r>
      <w:r w:rsidR="00DF5C7F" w:rsidRPr="007957EE">
        <w:rPr>
          <w:rFonts w:asciiTheme="minorHAnsi" w:hAnsiTheme="minorHAnsi" w:cstheme="minorHAnsi"/>
          <w:noProof/>
          <w:sz w:val="22"/>
          <w:szCs w:val="22"/>
          <w:lang w:val="es-ES"/>
        </w:rPr>
        <w:t>ha confirmado</w:t>
      </w:r>
      <w:r w:rsidR="002155B5" w:rsidRPr="007957EE">
        <w:rPr>
          <w:rFonts w:asciiTheme="minorHAnsi" w:hAnsiTheme="minorHAnsi" w:cstheme="minorHAnsi"/>
          <w:noProof/>
          <w:sz w:val="22"/>
          <w:szCs w:val="22"/>
          <w:lang w:val="es-ES"/>
        </w:rPr>
        <w:t xml:space="preserve"> </w:t>
      </w:r>
      <w:r w:rsidR="00DF5C7F" w:rsidRPr="007957EE">
        <w:rPr>
          <w:rFonts w:asciiTheme="minorHAnsi" w:hAnsiTheme="minorHAnsi" w:cstheme="minorHAnsi"/>
          <w:noProof/>
          <w:sz w:val="22"/>
          <w:szCs w:val="22"/>
          <w:lang w:val="es-ES"/>
        </w:rPr>
        <w:t>antes</w:t>
      </w:r>
      <w:r w:rsidR="002155B5" w:rsidRPr="007957EE">
        <w:rPr>
          <w:rFonts w:asciiTheme="minorHAnsi" w:hAnsiTheme="minorHAnsi" w:cstheme="minorHAnsi"/>
          <w:noProof/>
          <w:sz w:val="22"/>
          <w:szCs w:val="22"/>
          <w:lang w:val="es-ES"/>
        </w:rPr>
        <w:t xml:space="preserve"> </w:t>
      </w:r>
      <w:r w:rsidR="00DF5C7F" w:rsidRPr="007957EE">
        <w:rPr>
          <w:rFonts w:asciiTheme="minorHAnsi" w:hAnsiTheme="minorHAnsi" w:cstheme="minorHAnsi"/>
          <w:noProof/>
          <w:sz w:val="22"/>
          <w:szCs w:val="22"/>
          <w:lang w:val="es-ES"/>
        </w:rPr>
        <w:t>d</w:t>
      </w:r>
      <w:r w:rsidR="002155B5" w:rsidRPr="007957EE">
        <w:rPr>
          <w:rFonts w:asciiTheme="minorHAnsi" w:hAnsiTheme="minorHAnsi" w:cstheme="minorHAnsi"/>
          <w:noProof/>
          <w:sz w:val="22"/>
          <w:szCs w:val="22"/>
          <w:lang w:val="es-ES"/>
        </w:rPr>
        <w:t xml:space="preserve">el 21 de febrero de 2019. La Secretaría reenvió esta información a las Autoridades Administrativas </w:t>
      </w:r>
      <w:r w:rsidR="008D2B5C">
        <w:rPr>
          <w:rFonts w:asciiTheme="minorHAnsi" w:hAnsiTheme="minorHAnsi" w:cstheme="minorHAnsi"/>
          <w:noProof/>
          <w:sz w:val="22"/>
          <w:szCs w:val="22"/>
          <w:lang w:val="es-ES"/>
        </w:rPr>
        <w:t>en cuestión</w:t>
      </w:r>
      <w:r w:rsidR="002155B5" w:rsidRPr="007957EE">
        <w:rPr>
          <w:rFonts w:asciiTheme="minorHAnsi" w:hAnsiTheme="minorHAnsi" w:cstheme="minorHAnsi"/>
          <w:noProof/>
          <w:sz w:val="22"/>
          <w:szCs w:val="22"/>
          <w:lang w:val="es-ES"/>
        </w:rPr>
        <w:t xml:space="preserve"> para clarificar si </w:t>
      </w:r>
      <w:r w:rsidR="00DF5C7F" w:rsidRPr="007957EE">
        <w:rPr>
          <w:rFonts w:asciiTheme="minorHAnsi" w:hAnsiTheme="minorHAnsi" w:cstheme="minorHAnsi"/>
          <w:noProof/>
          <w:sz w:val="22"/>
          <w:szCs w:val="22"/>
          <w:lang w:val="es-ES"/>
        </w:rPr>
        <w:t>los problemas señalados podrían cambiar las características ecológicas de estos sitios, pero no especificó las respuestas que proporcionaron las Autoridades Administrativas.</w:t>
      </w:r>
      <w:r w:rsidR="002155B5" w:rsidRPr="007957EE">
        <w:rPr>
          <w:rFonts w:asciiTheme="minorHAnsi" w:hAnsiTheme="minorHAnsi" w:cstheme="minorHAnsi"/>
          <w:noProof/>
          <w:sz w:val="22"/>
          <w:szCs w:val="22"/>
          <w:lang w:val="es-ES"/>
        </w:rPr>
        <w:t xml:space="preserve"> </w:t>
      </w:r>
    </w:p>
    <w:p w14:paraId="3BE356B5" w14:textId="67A6EE2D" w:rsidR="009A0C1A" w:rsidRPr="007957EE" w:rsidRDefault="009A0C1A" w:rsidP="00535ED8">
      <w:pPr>
        <w:rPr>
          <w:rFonts w:asciiTheme="minorHAnsi" w:eastAsia="Calibri" w:hAnsiTheme="minorHAnsi" w:cstheme="minorHAnsi"/>
          <w:noProof/>
          <w:sz w:val="22"/>
          <w:szCs w:val="22"/>
          <w:lang w:val="es-ES"/>
        </w:rPr>
      </w:pPr>
    </w:p>
    <w:p w14:paraId="1B823619" w14:textId="61A02BBE" w:rsidR="008B2BB9" w:rsidRPr="007957EE" w:rsidRDefault="00DF5C7F" w:rsidP="00535ED8">
      <w:pPr>
        <w:pStyle w:val="Heading2"/>
        <w:ind w:left="0"/>
        <w:rPr>
          <w:rFonts w:asciiTheme="minorHAnsi" w:hAnsiTheme="minorHAnsi" w:cstheme="minorHAnsi"/>
          <w:noProof/>
          <w:sz w:val="22"/>
          <w:szCs w:val="22"/>
          <w:lang w:val="es-ES"/>
        </w:rPr>
      </w:pPr>
      <w:bookmarkStart w:id="9" w:name="Montreux_Record_and_Ramsar_Advisory_Miss"/>
      <w:bookmarkEnd w:id="9"/>
      <w:r w:rsidRPr="007957EE">
        <w:rPr>
          <w:rFonts w:asciiTheme="minorHAnsi" w:hAnsiTheme="minorHAnsi" w:cstheme="minorHAnsi"/>
          <w:noProof/>
          <w:sz w:val="22"/>
          <w:szCs w:val="22"/>
          <w:lang w:val="es-ES"/>
        </w:rPr>
        <w:t xml:space="preserve">Registro de </w:t>
      </w:r>
      <w:r w:rsidR="00770552" w:rsidRPr="007957EE">
        <w:rPr>
          <w:rFonts w:asciiTheme="minorHAnsi" w:hAnsiTheme="minorHAnsi" w:cstheme="minorHAnsi"/>
          <w:noProof/>
          <w:sz w:val="22"/>
          <w:szCs w:val="22"/>
          <w:lang w:val="es-ES"/>
        </w:rPr>
        <w:t>Montreux</w:t>
      </w:r>
    </w:p>
    <w:p w14:paraId="6D62167A" w14:textId="77777777" w:rsidR="009A0C1A" w:rsidRPr="007957EE" w:rsidRDefault="009A0C1A" w:rsidP="00535ED8">
      <w:pPr>
        <w:rPr>
          <w:rFonts w:asciiTheme="minorHAnsi" w:eastAsia="Calibri" w:hAnsiTheme="minorHAnsi" w:cstheme="minorHAnsi"/>
          <w:b/>
          <w:bCs/>
          <w:noProof/>
          <w:sz w:val="22"/>
          <w:szCs w:val="22"/>
          <w:lang w:val="es-ES"/>
        </w:rPr>
      </w:pPr>
    </w:p>
    <w:p w14:paraId="6C378E80" w14:textId="2A62B39F" w:rsidR="00DF5C7F" w:rsidRPr="007957EE" w:rsidRDefault="00447EEA" w:rsidP="00DF5C7F">
      <w:pPr>
        <w:pStyle w:val="BodyText"/>
        <w:ind w:left="425" w:hanging="425"/>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19.</w:t>
      </w:r>
      <w:r w:rsidRPr="007957EE">
        <w:rPr>
          <w:rFonts w:asciiTheme="minorHAnsi" w:hAnsiTheme="minorHAnsi" w:cstheme="minorHAnsi"/>
          <w:noProof/>
          <w:sz w:val="22"/>
          <w:szCs w:val="22"/>
          <w:lang w:val="es-ES"/>
        </w:rPr>
        <w:tab/>
      </w:r>
      <w:r w:rsidR="00DF5C7F" w:rsidRPr="007957EE">
        <w:rPr>
          <w:rFonts w:asciiTheme="minorHAnsi" w:hAnsiTheme="minorHAnsi" w:cstheme="minorHAnsi"/>
          <w:noProof/>
          <w:sz w:val="22"/>
          <w:szCs w:val="22"/>
          <w:lang w:val="es-ES"/>
        </w:rPr>
        <w:t xml:space="preserve">De los 146 expedientes del Artículo 3.2 (Anexo 4a) abiertos el 21 de febrero de 2019, 48 (33 %) fueron incluidos en el Registro de Montreux. El ritmo al cual estos problemas en los sitios están siendo resueltos sigue siendo muy lento. El único cambio durante el período que abarca el informe fue que la COP13 decidió retirar del Registro de Montreux el sitio Ramsar Site Réserve Spéciale de Faune du Ndjaël en el </w:t>
      </w:r>
      <w:r w:rsidR="00DF5C7F" w:rsidRPr="007957EE">
        <w:rPr>
          <w:rFonts w:asciiTheme="minorHAnsi" w:hAnsiTheme="minorHAnsi" w:cstheme="minorHAnsi"/>
          <w:b/>
          <w:noProof/>
          <w:sz w:val="22"/>
          <w:szCs w:val="22"/>
          <w:lang w:val="es-ES"/>
        </w:rPr>
        <w:t xml:space="preserve">Senegal </w:t>
      </w:r>
      <w:r w:rsidR="00DF5C7F" w:rsidRPr="007957EE">
        <w:rPr>
          <w:rFonts w:asciiTheme="minorHAnsi" w:hAnsiTheme="minorHAnsi" w:cstheme="minorHAnsi"/>
          <w:noProof/>
          <w:sz w:val="22"/>
          <w:szCs w:val="22"/>
          <w:lang w:val="es-ES"/>
        </w:rPr>
        <w:t xml:space="preserve">(párrafo 20 de la Resolución XIII.10). </w:t>
      </w:r>
    </w:p>
    <w:p w14:paraId="523B40C3" w14:textId="77777777" w:rsidR="00593291" w:rsidRPr="007957EE" w:rsidRDefault="00593291" w:rsidP="00DF5C7F">
      <w:pPr>
        <w:pStyle w:val="BodyText"/>
        <w:tabs>
          <w:tab w:val="left" w:pos="546"/>
        </w:tabs>
        <w:ind w:left="0" w:firstLine="0"/>
        <w:rPr>
          <w:rFonts w:asciiTheme="minorHAnsi" w:hAnsiTheme="minorHAnsi" w:cstheme="minorHAnsi"/>
          <w:noProof/>
          <w:sz w:val="22"/>
          <w:szCs w:val="22"/>
          <w:lang w:val="es-ES"/>
        </w:rPr>
      </w:pPr>
    </w:p>
    <w:p w14:paraId="18327301" w14:textId="5E272286" w:rsidR="00DF5C7F" w:rsidRPr="007957EE" w:rsidRDefault="00447EEA" w:rsidP="00535ED8">
      <w:pPr>
        <w:pStyle w:val="BodyText"/>
        <w:tabs>
          <w:tab w:val="left" w:pos="546"/>
        </w:tabs>
        <w:ind w:left="425" w:hanging="425"/>
        <w:rPr>
          <w:rFonts w:asciiTheme="minorHAnsi" w:hAnsiTheme="minorHAnsi" w:cstheme="minorHAnsi"/>
          <w:noProof/>
          <w:color w:val="000000"/>
          <w:sz w:val="22"/>
          <w:szCs w:val="22"/>
          <w:lang w:val="es-ES"/>
        </w:rPr>
      </w:pPr>
      <w:r w:rsidRPr="007957EE">
        <w:rPr>
          <w:rFonts w:asciiTheme="minorHAnsi" w:hAnsiTheme="minorHAnsi" w:cstheme="minorHAnsi"/>
          <w:noProof/>
          <w:sz w:val="22"/>
          <w:szCs w:val="22"/>
          <w:lang w:val="es-ES"/>
        </w:rPr>
        <w:t>20.</w:t>
      </w:r>
      <w:r w:rsidRPr="007957EE">
        <w:rPr>
          <w:rFonts w:asciiTheme="minorHAnsi" w:hAnsiTheme="minorHAnsi" w:cstheme="minorHAnsi"/>
          <w:noProof/>
          <w:sz w:val="22"/>
          <w:szCs w:val="22"/>
          <w:lang w:val="es-ES"/>
        </w:rPr>
        <w:tab/>
      </w:r>
      <w:r w:rsidR="00DF5C7F" w:rsidRPr="007957EE">
        <w:rPr>
          <w:rFonts w:asciiTheme="minorHAnsi" w:hAnsiTheme="minorHAnsi" w:cstheme="minorHAnsi"/>
          <w:noProof/>
          <w:sz w:val="22"/>
          <w:szCs w:val="22"/>
          <w:lang w:val="es-ES"/>
        </w:rPr>
        <w:t xml:space="preserve">La Resolución XIII.10 alienta a las Partes Contratantes a que </w:t>
      </w:r>
      <w:r w:rsidR="00DF5C7F" w:rsidRPr="007957EE">
        <w:rPr>
          <w:rFonts w:asciiTheme="minorHAnsi" w:hAnsiTheme="minorHAnsi" w:cstheme="minorHAnsi"/>
          <w:noProof/>
          <w:color w:val="000000"/>
          <w:sz w:val="22"/>
          <w:szCs w:val="22"/>
          <w:lang w:val="es-ES"/>
        </w:rPr>
        <w:t xml:space="preserve">continúen utilizando el cuestionario del Registro de Montreux que se encuentra en el Anexo 1 de la presente resolución para determinar la inclusión de un sitio o la eliminación de un sitio inscrito en la Lista de Montreux (párrafo </w:t>
      </w:r>
      <w:r w:rsidR="00D87E20" w:rsidRPr="007957EE">
        <w:rPr>
          <w:rFonts w:asciiTheme="minorHAnsi" w:hAnsiTheme="minorHAnsi" w:cstheme="minorHAnsi"/>
          <w:noProof/>
          <w:color w:val="000000"/>
          <w:sz w:val="22"/>
          <w:szCs w:val="22"/>
          <w:lang w:val="es-ES"/>
        </w:rPr>
        <w:t>19</w:t>
      </w:r>
      <w:r w:rsidR="00DF5C7F" w:rsidRPr="007957EE">
        <w:rPr>
          <w:rFonts w:asciiTheme="minorHAnsi" w:hAnsiTheme="minorHAnsi" w:cstheme="minorHAnsi"/>
          <w:noProof/>
          <w:color w:val="000000"/>
          <w:sz w:val="22"/>
          <w:szCs w:val="22"/>
          <w:lang w:val="es-ES"/>
        </w:rPr>
        <w:t>)</w:t>
      </w:r>
      <w:r w:rsidR="00D87E20" w:rsidRPr="007957EE">
        <w:rPr>
          <w:rFonts w:asciiTheme="minorHAnsi" w:hAnsiTheme="minorHAnsi" w:cstheme="minorHAnsi"/>
          <w:noProof/>
          <w:color w:val="000000"/>
          <w:sz w:val="22"/>
          <w:szCs w:val="22"/>
          <w:lang w:val="es-ES"/>
        </w:rPr>
        <w:t>, y que al presentar un informe en cumplimiento del Artículo 3.2 consideren si el sitio en cuestión se beneficiaría de su inclusión en el Registro de Montreux (párrafo 21).</w:t>
      </w:r>
    </w:p>
    <w:p w14:paraId="1D563C7D" w14:textId="77777777" w:rsidR="006C7092" w:rsidRPr="007957EE" w:rsidRDefault="006C7092" w:rsidP="00535ED8">
      <w:pPr>
        <w:pStyle w:val="BodyText"/>
        <w:tabs>
          <w:tab w:val="left" w:pos="480"/>
        </w:tabs>
        <w:ind w:left="0" w:firstLine="0"/>
        <w:rPr>
          <w:rFonts w:asciiTheme="minorHAnsi" w:hAnsiTheme="minorHAnsi" w:cstheme="minorHAnsi"/>
          <w:noProof/>
          <w:sz w:val="22"/>
          <w:szCs w:val="22"/>
          <w:lang w:val="es-ES"/>
        </w:rPr>
      </w:pPr>
    </w:p>
    <w:p w14:paraId="105B4348" w14:textId="4D136C90" w:rsidR="006C7092" w:rsidRPr="007957EE" w:rsidRDefault="00D41FB0" w:rsidP="00535ED8">
      <w:pPr>
        <w:pStyle w:val="Heading2"/>
        <w:ind w:left="0"/>
        <w:rPr>
          <w:rFonts w:asciiTheme="minorHAnsi" w:hAnsiTheme="minorHAnsi" w:cstheme="minorHAnsi"/>
          <w:b w:val="0"/>
          <w:bCs w:val="0"/>
          <w:noProof/>
          <w:sz w:val="22"/>
          <w:szCs w:val="22"/>
          <w:lang w:val="es-ES"/>
        </w:rPr>
      </w:pPr>
      <w:r w:rsidRPr="007957EE">
        <w:rPr>
          <w:rFonts w:asciiTheme="minorHAnsi" w:hAnsiTheme="minorHAnsi" w:cstheme="minorHAnsi"/>
          <w:noProof/>
          <w:sz w:val="22"/>
          <w:szCs w:val="22"/>
          <w:lang w:val="es-ES"/>
        </w:rPr>
        <w:t xml:space="preserve">Misiones </w:t>
      </w:r>
      <w:r w:rsidR="006C7092" w:rsidRPr="007957EE">
        <w:rPr>
          <w:rFonts w:asciiTheme="minorHAnsi" w:hAnsiTheme="minorHAnsi" w:cstheme="minorHAnsi"/>
          <w:noProof/>
          <w:sz w:val="22"/>
          <w:szCs w:val="22"/>
          <w:lang w:val="es-ES"/>
        </w:rPr>
        <w:t xml:space="preserve">Ramsar </w:t>
      </w:r>
      <w:r w:rsidRPr="007957EE">
        <w:rPr>
          <w:rFonts w:asciiTheme="minorHAnsi" w:hAnsiTheme="minorHAnsi" w:cstheme="minorHAnsi"/>
          <w:noProof/>
          <w:sz w:val="22"/>
          <w:szCs w:val="22"/>
          <w:lang w:val="es-ES"/>
        </w:rPr>
        <w:t>de Asesoramiento</w:t>
      </w:r>
    </w:p>
    <w:p w14:paraId="1830D9A8" w14:textId="4E9FC2B9" w:rsidR="009A0C1A" w:rsidRPr="007957EE" w:rsidRDefault="009A0C1A" w:rsidP="00535ED8">
      <w:pPr>
        <w:rPr>
          <w:rFonts w:asciiTheme="minorHAnsi" w:eastAsia="Calibri" w:hAnsiTheme="minorHAnsi" w:cstheme="minorHAnsi"/>
          <w:noProof/>
          <w:sz w:val="22"/>
          <w:szCs w:val="22"/>
          <w:lang w:val="es-ES"/>
        </w:rPr>
      </w:pPr>
    </w:p>
    <w:p w14:paraId="03D2D59A" w14:textId="587A7C2C" w:rsidR="00D41FB0" w:rsidRPr="007957EE" w:rsidRDefault="00447EEA" w:rsidP="00535ED8">
      <w:pPr>
        <w:ind w:left="425" w:hanging="425"/>
        <w:rPr>
          <w:rFonts w:asciiTheme="minorHAnsi" w:hAnsiTheme="minorHAnsi" w:cstheme="minorHAnsi"/>
          <w:noProof/>
          <w:color w:val="000000"/>
          <w:sz w:val="22"/>
          <w:szCs w:val="22"/>
          <w:lang w:val="es-ES"/>
        </w:rPr>
      </w:pPr>
      <w:r w:rsidRPr="007957EE">
        <w:rPr>
          <w:rFonts w:asciiTheme="minorHAnsi" w:eastAsia="Calibri" w:hAnsiTheme="minorHAnsi" w:cstheme="minorHAnsi"/>
          <w:noProof/>
          <w:sz w:val="22"/>
          <w:szCs w:val="22"/>
          <w:lang w:val="es-ES"/>
        </w:rPr>
        <w:t>21.</w:t>
      </w:r>
      <w:r w:rsidRPr="007957EE">
        <w:rPr>
          <w:rFonts w:asciiTheme="minorHAnsi" w:eastAsia="Calibri" w:hAnsiTheme="minorHAnsi" w:cstheme="minorHAnsi"/>
          <w:noProof/>
          <w:sz w:val="22"/>
          <w:szCs w:val="22"/>
          <w:lang w:val="es-ES"/>
        </w:rPr>
        <w:tab/>
      </w:r>
      <w:r w:rsidR="00D41FB0" w:rsidRPr="007957EE">
        <w:rPr>
          <w:rFonts w:asciiTheme="minorHAnsi" w:eastAsia="Calibri" w:hAnsiTheme="minorHAnsi" w:cstheme="minorHAnsi"/>
          <w:noProof/>
          <w:sz w:val="22"/>
          <w:szCs w:val="22"/>
          <w:lang w:val="es-ES"/>
        </w:rPr>
        <w:t xml:space="preserve">La Resolución XIII.10 encarga a la Secretaría que ayude a las Partes Contratantes en sus acciones </w:t>
      </w:r>
      <w:r w:rsidR="00D41FB0" w:rsidRPr="007957EE">
        <w:rPr>
          <w:rFonts w:asciiTheme="minorHAnsi" w:hAnsiTheme="minorHAnsi" w:cstheme="minorHAnsi"/>
          <w:noProof/>
          <w:color w:val="000000"/>
          <w:sz w:val="22"/>
          <w:szCs w:val="22"/>
          <w:lang w:val="es-ES"/>
        </w:rPr>
        <w:t>en respuesta a los cambios o posibles cambios en las características ecológicas de sitios Ramsar, por ejemplo prestando asesoramiento, cuando se solicite, sobre la aplicación de los principios de uso racional o, cuando proceda, proponiendo a las Partes que agreguen el sitio o los sitios al Registro de Montreux o que inviten a una Misión Ramsar de Asesoramiento (párrafo 22).</w:t>
      </w:r>
    </w:p>
    <w:p w14:paraId="3A1F8BAA" w14:textId="77777777" w:rsidR="004C7B3B" w:rsidRPr="007957EE" w:rsidRDefault="004C7B3B" w:rsidP="00D41FB0">
      <w:pPr>
        <w:rPr>
          <w:rFonts w:asciiTheme="minorHAnsi" w:eastAsia="Calibri" w:hAnsiTheme="minorHAnsi" w:cstheme="minorHAnsi"/>
          <w:noProof/>
          <w:sz w:val="22"/>
          <w:szCs w:val="22"/>
          <w:lang w:val="es-ES"/>
        </w:rPr>
      </w:pPr>
    </w:p>
    <w:p w14:paraId="409B9237" w14:textId="41705C70" w:rsidR="00985ADA" w:rsidRPr="007957EE" w:rsidRDefault="00447EEA" w:rsidP="00985ADA">
      <w:pPr>
        <w:ind w:left="425" w:hanging="425"/>
        <w:rPr>
          <w:rFonts w:asciiTheme="minorHAnsi" w:eastAsia="Calibri" w:hAnsiTheme="minorHAnsi" w:cstheme="minorHAnsi"/>
          <w:noProof/>
          <w:sz w:val="22"/>
          <w:szCs w:val="22"/>
          <w:lang w:val="es-ES"/>
        </w:rPr>
      </w:pPr>
      <w:r w:rsidRPr="007957EE">
        <w:rPr>
          <w:rFonts w:asciiTheme="minorHAnsi" w:eastAsia="Calibri" w:hAnsiTheme="minorHAnsi" w:cstheme="minorHAnsi"/>
          <w:noProof/>
          <w:sz w:val="22"/>
          <w:szCs w:val="22"/>
          <w:lang w:val="es-ES"/>
        </w:rPr>
        <w:t>22.</w:t>
      </w:r>
      <w:r w:rsidRPr="007957EE">
        <w:rPr>
          <w:rFonts w:asciiTheme="minorHAnsi" w:eastAsia="Calibri" w:hAnsiTheme="minorHAnsi" w:cstheme="minorHAnsi"/>
          <w:noProof/>
          <w:sz w:val="22"/>
          <w:szCs w:val="22"/>
          <w:lang w:val="es-ES"/>
        </w:rPr>
        <w:tab/>
      </w:r>
      <w:r w:rsidR="00D41FB0" w:rsidRPr="007957EE">
        <w:rPr>
          <w:rFonts w:asciiTheme="minorHAnsi" w:eastAsia="Calibri" w:hAnsiTheme="minorHAnsi" w:cstheme="minorHAnsi"/>
          <w:noProof/>
          <w:sz w:val="22"/>
          <w:szCs w:val="22"/>
          <w:lang w:val="es-ES"/>
        </w:rPr>
        <w:t xml:space="preserve">Hasta el 21 de febrero de 2019, se llevaron a cabo otras tres Misiones Ramsar de Asesoramiento (MRA) y se publicaron sus informes: RAM 89 a </w:t>
      </w:r>
      <w:r w:rsidR="00D41FB0" w:rsidRPr="007957EE">
        <w:rPr>
          <w:rFonts w:asciiTheme="minorHAnsi" w:eastAsia="Calibri" w:hAnsiTheme="minorHAnsi" w:cstheme="minorHAnsi"/>
          <w:b/>
          <w:noProof/>
          <w:sz w:val="22"/>
          <w:szCs w:val="22"/>
          <w:lang w:val="es-ES"/>
        </w:rPr>
        <w:t>Montenegro</w:t>
      </w:r>
      <w:r w:rsidR="00D41FB0" w:rsidRPr="007957EE">
        <w:rPr>
          <w:rFonts w:asciiTheme="minorHAnsi" w:eastAsia="Calibri" w:hAnsiTheme="minorHAnsi" w:cstheme="minorHAnsi"/>
          <w:noProof/>
          <w:sz w:val="22"/>
          <w:szCs w:val="22"/>
          <w:lang w:val="es-ES"/>
        </w:rPr>
        <w:t xml:space="preserve"> (Skadar Lake) junto con el Convenio relativo a la Conservación de la Vida Silvestre y del Medio Natural en Europa, RAM 90 a </w:t>
      </w:r>
      <w:r w:rsidR="00D41FB0" w:rsidRPr="007957EE">
        <w:rPr>
          <w:rFonts w:asciiTheme="minorHAnsi" w:eastAsia="Calibri" w:hAnsiTheme="minorHAnsi" w:cstheme="minorHAnsi"/>
          <w:b/>
          <w:noProof/>
          <w:sz w:val="22"/>
          <w:szCs w:val="22"/>
          <w:lang w:val="es-ES"/>
        </w:rPr>
        <w:t>Uganda</w:t>
      </w:r>
      <w:r w:rsidR="00D41FB0" w:rsidRPr="007957EE">
        <w:rPr>
          <w:rFonts w:asciiTheme="minorHAnsi" w:eastAsia="Calibri" w:hAnsiTheme="minorHAnsi" w:cstheme="minorHAnsi"/>
          <w:noProof/>
          <w:sz w:val="22"/>
          <w:szCs w:val="22"/>
          <w:lang w:val="es-ES"/>
        </w:rPr>
        <w:t xml:space="preserve"> (Lake George, Lutembe Bay Wetland System y Murchison Falls-Alber Delta Wetland System) y RAM 91 a </w:t>
      </w:r>
      <w:r w:rsidR="00D41FB0" w:rsidRPr="007957EE">
        <w:rPr>
          <w:rFonts w:asciiTheme="minorHAnsi" w:eastAsia="Calibri" w:hAnsiTheme="minorHAnsi" w:cstheme="minorHAnsi"/>
          <w:b/>
          <w:noProof/>
          <w:sz w:val="22"/>
          <w:szCs w:val="22"/>
          <w:lang w:val="es-ES"/>
        </w:rPr>
        <w:t>Côte d’Ivoire</w:t>
      </w:r>
      <w:r w:rsidR="00D41FB0" w:rsidRPr="007957EE">
        <w:rPr>
          <w:rFonts w:asciiTheme="minorHAnsi" w:eastAsia="Calibri" w:hAnsiTheme="minorHAnsi" w:cstheme="minorHAnsi"/>
          <w:noProof/>
          <w:sz w:val="22"/>
          <w:szCs w:val="22"/>
          <w:lang w:val="es-ES"/>
        </w:rPr>
        <w:t xml:space="preserve"> (Grand Bassam). Actualmente la Secretaría está siguiendo las recomendaciones elaboradas por las MRA con las Partes Contratantes interesadas, </w:t>
      </w:r>
      <w:r w:rsidR="00985ADA" w:rsidRPr="007957EE">
        <w:rPr>
          <w:rFonts w:asciiTheme="minorHAnsi" w:eastAsia="Calibri" w:hAnsiTheme="minorHAnsi" w:cstheme="minorHAnsi"/>
          <w:noProof/>
          <w:sz w:val="22"/>
          <w:szCs w:val="22"/>
          <w:lang w:val="es-ES"/>
        </w:rPr>
        <w:t>según</w:t>
      </w:r>
      <w:r w:rsidR="00D41FB0" w:rsidRPr="007957EE">
        <w:rPr>
          <w:rFonts w:asciiTheme="minorHAnsi" w:eastAsia="Calibri" w:hAnsiTheme="minorHAnsi" w:cstheme="minorHAnsi"/>
          <w:noProof/>
          <w:sz w:val="22"/>
          <w:szCs w:val="22"/>
          <w:lang w:val="es-ES"/>
        </w:rPr>
        <w:t xml:space="preserve"> con las solicitudes</w:t>
      </w:r>
      <w:r w:rsidR="00985ADA" w:rsidRPr="007957EE">
        <w:rPr>
          <w:rFonts w:asciiTheme="minorHAnsi" w:eastAsia="Calibri" w:hAnsiTheme="minorHAnsi" w:cstheme="minorHAnsi"/>
          <w:noProof/>
          <w:sz w:val="22"/>
          <w:szCs w:val="22"/>
          <w:lang w:val="es-ES"/>
        </w:rPr>
        <w:t xml:space="preserve"> formuladas en la Resolución</w:t>
      </w:r>
      <w:r w:rsidR="00D41FB0" w:rsidRPr="007957EE">
        <w:rPr>
          <w:rFonts w:asciiTheme="minorHAnsi" w:eastAsia="Calibri" w:hAnsiTheme="minorHAnsi" w:cstheme="minorHAnsi"/>
          <w:noProof/>
          <w:sz w:val="22"/>
          <w:szCs w:val="22"/>
          <w:lang w:val="es-ES"/>
        </w:rPr>
        <w:t xml:space="preserve"> </w:t>
      </w:r>
      <w:r w:rsidR="00985ADA" w:rsidRPr="007957EE">
        <w:rPr>
          <w:rFonts w:asciiTheme="minorHAnsi" w:eastAsia="Calibri" w:hAnsiTheme="minorHAnsi" w:cstheme="minorHAnsi"/>
          <w:noProof/>
          <w:sz w:val="22"/>
          <w:szCs w:val="22"/>
          <w:lang w:val="es-ES"/>
        </w:rPr>
        <w:t>XIII.11.</w:t>
      </w:r>
    </w:p>
    <w:p w14:paraId="7BF3B669" w14:textId="04891259" w:rsidR="00AB052D" w:rsidRPr="007957EE" w:rsidRDefault="00AB052D" w:rsidP="00535ED8">
      <w:pPr>
        <w:rPr>
          <w:rFonts w:asciiTheme="minorHAnsi" w:eastAsia="Calibri" w:hAnsiTheme="minorHAnsi" w:cstheme="minorHAnsi"/>
          <w:noProof/>
          <w:sz w:val="22"/>
          <w:szCs w:val="22"/>
          <w:lang w:val="es-ES"/>
        </w:rPr>
      </w:pPr>
    </w:p>
    <w:p w14:paraId="4FA9DE8B" w14:textId="7C22202D" w:rsidR="009A0C1A" w:rsidRPr="007957EE" w:rsidRDefault="00D41FB0" w:rsidP="00535ED8">
      <w:pPr>
        <w:pStyle w:val="Heading2"/>
        <w:ind w:left="0"/>
        <w:rPr>
          <w:rFonts w:asciiTheme="minorHAnsi" w:hAnsiTheme="minorHAnsi" w:cstheme="minorHAnsi"/>
          <w:b w:val="0"/>
          <w:bCs w:val="0"/>
          <w:noProof/>
          <w:sz w:val="22"/>
          <w:szCs w:val="22"/>
          <w:lang w:val="es-ES"/>
        </w:rPr>
      </w:pPr>
      <w:bookmarkStart w:id="10" w:name="Annexes"/>
      <w:bookmarkEnd w:id="10"/>
      <w:r w:rsidRPr="007957EE">
        <w:rPr>
          <w:rFonts w:asciiTheme="minorHAnsi" w:hAnsiTheme="minorHAnsi" w:cstheme="minorHAnsi"/>
          <w:noProof/>
          <w:sz w:val="22"/>
          <w:szCs w:val="22"/>
          <w:lang w:val="es-ES"/>
        </w:rPr>
        <w:t>Anexos</w:t>
      </w:r>
    </w:p>
    <w:p w14:paraId="42CB52D6" w14:textId="77777777" w:rsidR="009A0C1A" w:rsidRPr="007957EE" w:rsidRDefault="009A0C1A" w:rsidP="00535ED8">
      <w:pPr>
        <w:rPr>
          <w:rFonts w:asciiTheme="minorHAnsi" w:eastAsia="Calibri" w:hAnsiTheme="minorHAnsi" w:cstheme="minorHAnsi"/>
          <w:b/>
          <w:bCs/>
          <w:noProof/>
          <w:sz w:val="22"/>
          <w:szCs w:val="22"/>
          <w:lang w:val="es-ES"/>
        </w:rPr>
      </w:pPr>
    </w:p>
    <w:p w14:paraId="13B25FAD" w14:textId="46C12CC8" w:rsidR="00985ADA" w:rsidRPr="007957EE" w:rsidRDefault="00985ADA" w:rsidP="00985ADA">
      <w:pPr>
        <w:pStyle w:val="ListParagraph"/>
        <w:numPr>
          <w:ilvl w:val="0"/>
          <w:numId w:val="1"/>
        </w:numPr>
        <w:tabs>
          <w:tab w:val="left" w:pos="547"/>
        </w:tabs>
        <w:suppressAutoHyphens/>
        <w:rPr>
          <w:rFonts w:asciiTheme="minorHAnsi" w:hAnsiTheme="minorHAnsi" w:cstheme="minorHAnsi"/>
          <w:noProof/>
          <w:snapToGrid w:val="0"/>
          <w:color w:val="000000"/>
          <w:sz w:val="22"/>
          <w:szCs w:val="22"/>
          <w:lang w:val="es-ES"/>
        </w:rPr>
      </w:pPr>
      <w:r w:rsidRPr="007957EE">
        <w:rPr>
          <w:rFonts w:asciiTheme="minorHAnsi" w:hAnsiTheme="minorHAnsi" w:cstheme="minorHAnsi"/>
          <w:noProof/>
          <w:snapToGrid w:val="0"/>
          <w:color w:val="000000"/>
          <w:sz w:val="22"/>
          <w:szCs w:val="22"/>
          <w:lang w:val="es-ES"/>
        </w:rPr>
        <w:t>Lista de los 27 sitios Ramsar designados recientemente y añadidos a la Lista entre el 21 de junio de 2018 y el 21 de febrero de 2019</w:t>
      </w:r>
    </w:p>
    <w:p w14:paraId="3B648096" w14:textId="77777777" w:rsidR="00985ADA" w:rsidRPr="007957EE" w:rsidRDefault="00985ADA" w:rsidP="00985ADA">
      <w:pPr>
        <w:pStyle w:val="ListParagraph"/>
        <w:tabs>
          <w:tab w:val="left" w:pos="547"/>
        </w:tabs>
        <w:suppressAutoHyphens/>
        <w:ind w:left="547"/>
        <w:rPr>
          <w:rFonts w:asciiTheme="minorHAnsi" w:hAnsiTheme="minorHAnsi" w:cstheme="minorHAnsi"/>
          <w:noProof/>
          <w:snapToGrid w:val="0"/>
          <w:color w:val="000000"/>
          <w:sz w:val="22"/>
          <w:szCs w:val="22"/>
          <w:lang w:val="es-ES"/>
        </w:rPr>
      </w:pPr>
    </w:p>
    <w:p w14:paraId="75A159FA" w14:textId="77777777" w:rsidR="00985ADA" w:rsidRPr="007957EE" w:rsidRDefault="00985ADA" w:rsidP="00985ADA">
      <w:pPr>
        <w:pStyle w:val="ListParagraph"/>
        <w:numPr>
          <w:ilvl w:val="0"/>
          <w:numId w:val="1"/>
        </w:numPr>
        <w:tabs>
          <w:tab w:val="left" w:pos="547"/>
        </w:tabs>
        <w:suppressAutoHyphens/>
        <w:rPr>
          <w:rFonts w:asciiTheme="minorHAnsi" w:hAnsiTheme="minorHAnsi" w:cstheme="minorHAnsi"/>
          <w:noProof/>
          <w:snapToGrid w:val="0"/>
          <w:color w:val="000000"/>
          <w:sz w:val="22"/>
          <w:szCs w:val="22"/>
          <w:lang w:val="es-ES"/>
        </w:rPr>
      </w:pPr>
      <w:r w:rsidRPr="007957EE">
        <w:rPr>
          <w:rFonts w:asciiTheme="minorHAnsi" w:hAnsiTheme="minorHAnsi" w:cstheme="minorHAnsi"/>
          <w:noProof/>
          <w:color w:val="000000"/>
          <w:sz w:val="22"/>
          <w:szCs w:val="22"/>
          <w:lang w:val="es-ES"/>
        </w:rPr>
        <w:t xml:space="preserve">Lista de los 53 sitios Ramsar sobre los que 12 Partes proporcionaron Fichas Informativas de Ramsar y mapas actualizados, </w:t>
      </w:r>
      <w:r w:rsidRPr="007957EE">
        <w:rPr>
          <w:rFonts w:asciiTheme="minorHAnsi" w:hAnsiTheme="minorHAnsi" w:cstheme="minorHAnsi"/>
          <w:noProof/>
          <w:snapToGrid w:val="0"/>
          <w:color w:val="000000"/>
          <w:sz w:val="22"/>
          <w:szCs w:val="22"/>
          <w:lang w:val="es-ES"/>
        </w:rPr>
        <w:t>entre el 21 de junio de 2018 y el 21 de febrero de 2019</w:t>
      </w:r>
    </w:p>
    <w:p w14:paraId="4A05C667" w14:textId="77777777" w:rsidR="00985ADA" w:rsidRPr="007957EE" w:rsidRDefault="00985ADA" w:rsidP="00985ADA">
      <w:pPr>
        <w:pStyle w:val="ListParagraph"/>
        <w:rPr>
          <w:rFonts w:asciiTheme="minorHAnsi" w:hAnsiTheme="minorHAnsi" w:cstheme="minorHAnsi"/>
          <w:noProof/>
          <w:sz w:val="22"/>
          <w:szCs w:val="22"/>
          <w:lang w:val="es-ES"/>
        </w:rPr>
      </w:pPr>
    </w:p>
    <w:p w14:paraId="7EA320D1" w14:textId="7B1421E2" w:rsidR="00985ADA" w:rsidRPr="007957EE" w:rsidRDefault="00985ADA" w:rsidP="00985ADA">
      <w:pPr>
        <w:tabs>
          <w:tab w:val="left" w:pos="547"/>
        </w:tabs>
        <w:suppressAutoHyphens/>
        <w:ind w:left="540" w:hanging="540"/>
        <w:rPr>
          <w:rFonts w:asciiTheme="minorHAnsi" w:hAnsiTheme="minorHAnsi" w:cstheme="minorHAnsi"/>
          <w:noProof/>
          <w:snapToGrid w:val="0"/>
          <w:color w:val="000000"/>
          <w:sz w:val="22"/>
          <w:szCs w:val="22"/>
          <w:lang w:val="es-ES"/>
        </w:rPr>
      </w:pPr>
      <w:r w:rsidRPr="007957EE">
        <w:rPr>
          <w:rFonts w:asciiTheme="minorHAnsi" w:hAnsiTheme="minorHAnsi" w:cstheme="minorHAnsi"/>
          <w:noProof/>
          <w:sz w:val="22"/>
          <w:szCs w:val="22"/>
          <w:lang w:val="es-ES"/>
        </w:rPr>
        <w:lastRenderedPageBreak/>
        <w:t>3a</w:t>
      </w:r>
      <w:r w:rsidRPr="007957EE">
        <w:rPr>
          <w:rFonts w:asciiTheme="minorHAnsi" w:hAnsiTheme="minorHAnsi" w:cstheme="minorHAnsi"/>
          <w:noProof/>
          <w:sz w:val="22"/>
          <w:szCs w:val="22"/>
          <w:lang w:val="es-ES"/>
        </w:rPr>
        <w:tab/>
        <w:t xml:space="preserve">Lista de los 34 sitios Ramsar sobre los que no se han presentado las FIR o mapas adecuados desde su designación, a </w:t>
      </w:r>
      <w:r w:rsidRPr="007957EE">
        <w:rPr>
          <w:rFonts w:asciiTheme="minorHAnsi" w:hAnsiTheme="minorHAnsi" w:cstheme="minorHAnsi"/>
          <w:noProof/>
          <w:snapToGrid w:val="0"/>
          <w:color w:val="000000"/>
          <w:sz w:val="22"/>
          <w:szCs w:val="22"/>
          <w:lang w:val="es-ES"/>
        </w:rPr>
        <w:t>21 de febrero de 2019</w:t>
      </w:r>
    </w:p>
    <w:p w14:paraId="3871EF88" w14:textId="77777777" w:rsidR="001775F0" w:rsidRPr="007957EE" w:rsidRDefault="001775F0" w:rsidP="00535ED8">
      <w:pPr>
        <w:pStyle w:val="ListParagraph"/>
        <w:ind w:left="425" w:hanging="425"/>
        <w:rPr>
          <w:rFonts w:asciiTheme="minorHAnsi" w:hAnsiTheme="minorHAnsi" w:cstheme="minorHAnsi"/>
          <w:noProof/>
          <w:sz w:val="22"/>
          <w:szCs w:val="22"/>
          <w:lang w:val="es-ES"/>
        </w:rPr>
      </w:pPr>
    </w:p>
    <w:p w14:paraId="4EDEA2EF" w14:textId="1E0F5D50" w:rsidR="00985ADA" w:rsidRPr="007957EE" w:rsidRDefault="00985ADA" w:rsidP="00985ADA">
      <w:pPr>
        <w:tabs>
          <w:tab w:val="left" w:pos="534"/>
        </w:tabs>
        <w:suppressAutoHyphens/>
        <w:ind w:left="534" w:hanging="534"/>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3b</w:t>
      </w:r>
      <w:r w:rsidRPr="007957EE">
        <w:rPr>
          <w:rFonts w:asciiTheme="minorHAnsi" w:hAnsiTheme="minorHAnsi" w:cstheme="minorHAnsi"/>
          <w:noProof/>
          <w:sz w:val="22"/>
          <w:szCs w:val="22"/>
          <w:lang w:val="es-ES"/>
        </w:rPr>
        <w:tab/>
        <w:t xml:space="preserve">Lista de las Partes Contratantes con el número de sus sitios Ramsar y el número de sitios que no se han actualizado completamente, a </w:t>
      </w:r>
      <w:r w:rsidRPr="007957EE">
        <w:rPr>
          <w:rFonts w:asciiTheme="minorHAnsi" w:hAnsiTheme="minorHAnsi" w:cstheme="minorHAnsi"/>
          <w:noProof/>
          <w:snapToGrid w:val="0"/>
          <w:color w:val="000000"/>
          <w:sz w:val="22"/>
          <w:szCs w:val="22"/>
          <w:lang w:val="es-ES"/>
        </w:rPr>
        <w:t>21 de febrero de 2019</w:t>
      </w:r>
      <w:r w:rsidRPr="007957EE">
        <w:rPr>
          <w:rFonts w:asciiTheme="minorHAnsi" w:hAnsiTheme="minorHAnsi" w:cstheme="minorHAnsi"/>
          <w:noProof/>
          <w:sz w:val="22"/>
          <w:szCs w:val="22"/>
          <w:lang w:val="es-ES"/>
        </w:rPr>
        <w:t xml:space="preserve"> </w:t>
      </w:r>
    </w:p>
    <w:p w14:paraId="2143218F" w14:textId="77777777" w:rsidR="009A0C1A" w:rsidRPr="007957EE" w:rsidRDefault="009A0C1A" w:rsidP="00985ADA">
      <w:pPr>
        <w:rPr>
          <w:rFonts w:asciiTheme="minorHAnsi" w:eastAsia="Calibri" w:hAnsiTheme="minorHAnsi" w:cstheme="minorHAnsi"/>
          <w:noProof/>
          <w:sz w:val="22"/>
          <w:szCs w:val="22"/>
          <w:lang w:val="es-ES"/>
        </w:rPr>
      </w:pPr>
    </w:p>
    <w:p w14:paraId="51AE711C" w14:textId="68236EAC" w:rsidR="00985ADA" w:rsidRPr="007957EE" w:rsidRDefault="00985ADA" w:rsidP="00985ADA">
      <w:pPr>
        <w:tabs>
          <w:tab w:val="left" w:pos="534"/>
        </w:tabs>
        <w:suppressAutoHyphens/>
        <w:ind w:left="534" w:hanging="534"/>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4a</w:t>
      </w:r>
      <w:r w:rsidRPr="007957EE">
        <w:rPr>
          <w:rFonts w:asciiTheme="minorHAnsi" w:hAnsiTheme="minorHAnsi" w:cstheme="minorHAnsi"/>
          <w:noProof/>
          <w:sz w:val="22"/>
          <w:szCs w:val="22"/>
          <w:lang w:val="es-ES"/>
        </w:rPr>
        <w:tab/>
        <w:t>Estado de los sitios Ramsar sobre los que las Partes han presentado informes que confirman que han ocurrido, están ocurriendo o es probable que ocurran cambios negativos inducidos por la actividad humana (Artículo 3.2)</w:t>
      </w:r>
    </w:p>
    <w:p w14:paraId="53B76A8E" w14:textId="77777777" w:rsidR="009A0C1A" w:rsidRPr="007957EE" w:rsidRDefault="009A0C1A" w:rsidP="00535ED8">
      <w:pPr>
        <w:ind w:left="425" w:hanging="425"/>
        <w:rPr>
          <w:rFonts w:asciiTheme="minorHAnsi" w:eastAsia="Calibri" w:hAnsiTheme="minorHAnsi" w:cstheme="minorHAnsi"/>
          <w:noProof/>
          <w:sz w:val="22"/>
          <w:szCs w:val="22"/>
          <w:lang w:val="es-ES"/>
        </w:rPr>
      </w:pPr>
    </w:p>
    <w:p w14:paraId="01631807" w14:textId="13F07838" w:rsidR="00985ADA" w:rsidRPr="007957EE" w:rsidRDefault="00985ADA" w:rsidP="00985ADA">
      <w:pPr>
        <w:tabs>
          <w:tab w:val="left" w:pos="534"/>
        </w:tabs>
        <w:suppressAutoHyphens/>
        <w:ind w:left="534" w:hanging="534"/>
        <w:rPr>
          <w:rFonts w:asciiTheme="minorHAnsi" w:hAnsiTheme="minorHAnsi" w:cstheme="minorHAnsi"/>
          <w:noProof/>
          <w:sz w:val="22"/>
          <w:szCs w:val="22"/>
          <w:lang w:val="es-ES"/>
        </w:rPr>
      </w:pPr>
      <w:r w:rsidRPr="007957EE">
        <w:rPr>
          <w:rFonts w:asciiTheme="minorHAnsi" w:hAnsiTheme="minorHAnsi" w:cstheme="minorHAnsi"/>
          <w:noProof/>
          <w:sz w:val="22"/>
          <w:szCs w:val="22"/>
          <w:lang w:val="es-ES"/>
        </w:rPr>
        <w:t>4b</w:t>
      </w:r>
      <w:r w:rsidRPr="007957EE">
        <w:rPr>
          <w:rFonts w:asciiTheme="minorHAnsi" w:hAnsiTheme="minorHAnsi" w:cstheme="minorHAnsi"/>
          <w:noProof/>
          <w:sz w:val="22"/>
          <w:szCs w:val="22"/>
          <w:lang w:val="es-ES"/>
        </w:rPr>
        <w:tab/>
      </w:r>
      <w:r w:rsidR="00C54697">
        <w:rPr>
          <w:rFonts w:asciiTheme="minorHAnsi" w:hAnsiTheme="minorHAnsi" w:cstheme="minorHAnsi"/>
          <w:noProof/>
          <w:sz w:val="22"/>
          <w:szCs w:val="22"/>
          <w:lang w:val="es-ES"/>
        </w:rPr>
        <w:t>Lista de los</w:t>
      </w:r>
      <w:r w:rsidRPr="007957EE">
        <w:rPr>
          <w:rFonts w:asciiTheme="minorHAnsi" w:hAnsiTheme="minorHAnsi" w:cstheme="minorHAnsi"/>
          <w:noProof/>
          <w:sz w:val="22"/>
          <w:szCs w:val="22"/>
          <w:lang w:val="es-ES"/>
        </w:rPr>
        <w:t xml:space="preserve"> sitios Ramsar sobre los que existen informes provenientes de otras fuentes que no han sido confirmados por las Partes, de que han ocurrido, están ocurriendo o es probable que ocurran cambios negativos inducidos por la actividad humana</w:t>
      </w:r>
    </w:p>
    <w:p w14:paraId="40238FFD" w14:textId="77777777" w:rsidR="009A0C1A" w:rsidRPr="007957EE" w:rsidRDefault="009A0C1A" w:rsidP="00535ED8">
      <w:pPr>
        <w:ind w:left="425" w:hanging="425"/>
        <w:rPr>
          <w:rFonts w:asciiTheme="minorHAnsi" w:eastAsia="Calibri" w:hAnsiTheme="minorHAnsi" w:cstheme="minorHAnsi"/>
          <w:noProof/>
          <w:sz w:val="22"/>
          <w:szCs w:val="22"/>
          <w:lang w:val="es-ES"/>
        </w:rPr>
      </w:pPr>
    </w:p>
    <w:p w14:paraId="71DC0EDC" w14:textId="42884B02" w:rsidR="00900A5A" w:rsidRPr="007957EE" w:rsidRDefault="00900A5A" w:rsidP="00985ADA">
      <w:pPr>
        <w:pStyle w:val="BodyText"/>
        <w:ind w:left="0" w:firstLine="0"/>
        <w:rPr>
          <w:rFonts w:asciiTheme="minorHAnsi" w:hAnsiTheme="minorHAnsi" w:cstheme="minorHAnsi"/>
          <w:noProof/>
          <w:sz w:val="22"/>
          <w:szCs w:val="22"/>
          <w:lang w:val="es-ES"/>
        </w:rPr>
      </w:pPr>
    </w:p>
    <w:p w14:paraId="6418EF98" w14:textId="4D43EC9F" w:rsidR="00900A5A" w:rsidRPr="007957EE" w:rsidRDefault="00900A5A" w:rsidP="00535ED8">
      <w:pPr>
        <w:rPr>
          <w:rFonts w:asciiTheme="minorHAnsi" w:hAnsiTheme="minorHAnsi" w:cstheme="minorHAnsi"/>
          <w:noProof/>
          <w:lang w:val="es-ES"/>
        </w:rPr>
      </w:pPr>
      <w:r w:rsidRPr="007957EE">
        <w:rPr>
          <w:rFonts w:asciiTheme="minorHAnsi" w:hAnsiTheme="minorHAnsi" w:cstheme="minorHAnsi"/>
          <w:noProof/>
          <w:lang w:val="es-ES"/>
        </w:rPr>
        <w:br w:type="page"/>
      </w:r>
    </w:p>
    <w:p w14:paraId="1A5A1071" w14:textId="2D7D1C0B" w:rsidR="00F974DD" w:rsidRPr="007957EE" w:rsidRDefault="00AE0096" w:rsidP="00535ED8">
      <w:pPr>
        <w:rPr>
          <w:rFonts w:asciiTheme="minorHAnsi" w:hAnsiTheme="minorHAnsi" w:cstheme="minorHAnsi"/>
          <w:b/>
          <w:noProof/>
          <w:color w:val="000000"/>
          <w:lang w:val="es-ES"/>
        </w:rPr>
      </w:pPr>
      <w:r w:rsidRPr="007957EE">
        <w:rPr>
          <w:rFonts w:asciiTheme="minorHAnsi" w:hAnsiTheme="minorHAnsi" w:cstheme="minorHAnsi"/>
          <w:b/>
          <w:noProof/>
          <w:color w:val="000000"/>
          <w:lang w:val="es-ES"/>
        </w:rPr>
        <w:lastRenderedPageBreak/>
        <w:t>A</w:t>
      </w:r>
      <w:r w:rsidR="00F974DD" w:rsidRPr="007957EE">
        <w:rPr>
          <w:rFonts w:asciiTheme="minorHAnsi" w:hAnsiTheme="minorHAnsi" w:cstheme="minorHAnsi"/>
          <w:b/>
          <w:noProof/>
          <w:color w:val="000000"/>
          <w:lang w:val="es-ES"/>
        </w:rPr>
        <w:t>n</w:t>
      </w:r>
      <w:r w:rsidR="00BB4980" w:rsidRPr="007957EE">
        <w:rPr>
          <w:rFonts w:asciiTheme="minorHAnsi" w:hAnsiTheme="minorHAnsi" w:cstheme="minorHAnsi"/>
          <w:b/>
          <w:noProof/>
          <w:color w:val="000000"/>
          <w:lang w:val="es-ES"/>
        </w:rPr>
        <w:t>exo</w:t>
      </w:r>
      <w:r w:rsidR="00F974DD" w:rsidRPr="007957EE">
        <w:rPr>
          <w:rFonts w:asciiTheme="minorHAnsi" w:hAnsiTheme="minorHAnsi" w:cstheme="minorHAnsi"/>
          <w:b/>
          <w:noProof/>
          <w:color w:val="000000"/>
          <w:lang w:val="es-ES"/>
        </w:rPr>
        <w:t xml:space="preserve"> 1</w:t>
      </w:r>
    </w:p>
    <w:p w14:paraId="310DD386" w14:textId="64136ADC" w:rsidR="005124A7" w:rsidRPr="007957EE" w:rsidRDefault="00BB4980" w:rsidP="005124A7">
      <w:pPr>
        <w:suppressAutoHyphens/>
        <w:ind w:right="-51"/>
        <w:rPr>
          <w:rFonts w:asciiTheme="minorHAnsi" w:hAnsiTheme="minorHAnsi" w:cstheme="minorHAnsi"/>
          <w:b/>
          <w:noProof/>
          <w:snapToGrid w:val="0"/>
          <w:color w:val="000000"/>
          <w:lang w:val="es-ES"/>
        </w:rPr>
      </w:pPr>
      <w:r w:rsidRPr="007957EE">
        <w:rPr>
          <w:rFonts w:asciiTheme="minorHAnsi" w:hAnsiTheme="minorHAnsi" w:cstheme="minorHAnsi"/>
          <w:b/>
          <w:noProof/>
          <w:snapToGrid w:val="0"/>
          <w:color w:val="000000"/>
          <w:lang w:val="es-ES"/>
        </w:rPr>
        <w:t>Lista de los 27 sitios Ramsar designados recientemente y añadidos a la Lista entre el 21 de junio de 2018 y el 21 de febrero de 2019</w:t>
      </w:r>
      <w:r w:rsidR="00DF5898" w:rsidRPr="007957EE">
        <w:rPr>
          <w:rStyle w:val="FootnoteReference"/>
          <w:rFonts w:asciiTheme="minorHAnsi" w:hAnsiTheme="minorHAnsi" w:cstheme="minorHAnsi"/>
          <w:b/>
          <w:noProof/>
          <w:snapToGrid w:val="0"/>
          <w:color w:val="000000"/>
          <w:lang w:val="es-ES"/>
        </w:rPr>
        <w:footnoteReference w:id="2"/>
      </w:r>
    </w:p>
    <w:p w14:paraId="500FC3F2" w14:textId="77777777" w:rsidR="005124A7" w:rsidRPr="007957EE" w:rsidRDefault="005124A7" w:rsidP="00535ED8">
      <w:pPr>
        <w:rPr>
          <w:rFonts w:asciiTheme="minorHAnsi" w:hAnsiTheme="minorHAnsi" w:cstheme="minorHAnsi"/>
          <w:noProof/>
          <w:color w:val="000000"/>
          <w:lang w:val="es-ES"/>
        </w:rPr>
      </w:pPr>
    </w:p>
    <w:tbl>
      <w:tblPr>
        <w:tblStyle w:val="ListTable3-Accent11"/>
        <w:tblW w:w="9794" w:type="dxa"/>
        <w:tblLook w:val="0420" w:firstRow="1" w:lastRow="0" w:firstColumn="0" w:lastColumn="0" w:noHBand="0" w:noVBand="1"/>
      </w:tblPr>
      <w:tblGrid>
        <w:gridCol w:w="1838"/>
        <w:gridCol w:w="709"/>
        <w:gridCol w:w="4412"/>
        <w:gridCol w:w="1404"/>
        <w:gridCol w:w="1431"/>
      </w:tblGrid>
      <w:tr w:rsidR="005124A7" w:rsidRPr="007957EE" w14:paraId="219918F2" w14:textId="77777777" w:rsidTr="001C3B98">
        <w:trPr>
          <w:cnfStyle w:val="100000000000" w:firstRow="1" w:lastRow="0" w:firstColumn="0" w:lastColumn="0" w:oddVBand="0" w:evenVBand="0" w:oddHBand="0" w:evenHBand="0" w:firstRowFirstColumn="0" w:firstRowLastColumn="0" w:lastRowFirstColumn="0" w:lastRowLastColumn="0"/>
          <w:trHeight w:val="255"/>
        </w:trPr>
        <w:tc>
          <w:tcPr>
            <w:tcW w:w="1838" w:type="dxa"/>
            <w:shd w:val="clear" w:color="auto" w:fill="DBE5F1" w:themeFill="accent1" w:themeFillTint="33"/>
            <w:noWrap/>
            <w:hideMark/>
          </w:tcPr>
          <w:p w14:paraId="07DCFA27" w14:textId="53DB87F2" w:rsidR="005124A7" w:rsidRPr="001C3B98" w:rsidRDefault="00BB4980"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Parte Contratante</w:t>
            </w:r>
          </w:p>
        </w:tc>
        <w:tc>
          <w:tcPr>
            <w:tcW w:w="709" w:type="dxa"/>
            <w:shd w:val="clear" w:color="auto" w:fill="DBE5F1" w:themeFill="accent1" w:themeFillTint="33"/>
            <w:noWrap/>
            <w:hideMark/>
          </w:tcPr>
          <w:p w14:paraId="43755879" w14:textId="3B2D7D89" w:rsidR="005124A7" w:rsidRPr="001C3B98" w:rsidRDefault="00BB4980"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Sitio</w:t>
            </w:r>
            <w:r w:rsidR="005124A7" w:rsidRPr="001C3B98">
              <w:rPr>
                <w:rFonts w:asciiTheme="minorHAnsi" w:hAnsiTheme="minorHAnsi" w:cstheme="minorHAnsi"/>
                <w:noProof/>
                <w:color w:val="000000"/>
                <w:sz w:val="22"/>
                <w:szCs w:val="22"/>
                <w:lang w:val="es-ES" w:eastAsia="en-GB"/>
              </w:rPr>
              <w:t xml:space="preserve"> </w:t>
            </w:r>
            <w:r w:rsidRPr="001C3B98">
              <w:rPr>
                <w:rFonts w:asciiTheme="minorHAnsi" w:hAnsiTheme="minorHAnsi" w:cstheme="minorHAnsi"/>
                <w:noProof/>
                <w:color w:val="000000"/>
                <w:sz w:val="22"/>
                <w:szCs w:val="22"/>
                <w:lang w:val="es-ES" w:eastAsia="en-GB"/>
              </w:rPr>
              <w:t>núm</w:t>
            </w:r>
            <w:r w:rsidR="005124A7" w:rsidRPr="001C3B98">
              <w:rPr>
                <w:rFonts w:asciiTheme="minorHAnsi" w:hAnsiTheme="minorHAnsi" w:cstheme="minorHAnsi"/>
                <w:noProof/>
                <w:color w:val="000000"/>
                <w:sz w:val="22"/>
                <w:szCs w:val="22"/>
                <w:lang w:val="es-ES" w:eastAsia="en-GB"/>
              </w:rPr>
              <w:t>.</w:t>
            </w:r>
          </w:p>
        </w:tc>
        <w:tc>
          <w:tcPr>
            <w:tcW w:w="4412" w:type="dxa"/>
            <w:shd w:val="clear" w:color="auto" w:fill="DBE5F1" w:themeFill="accent1" w:themeFillTint="33"/>
            <w:noWrap/>
            <w:hideMark/>
          </w:tcPr>
          <w:p w14:paraId="07CFFD8A" w14:textId="77A586E7" w:rsidR="005124A7" w:rsidRPr="001C3B98" w:rsidRDefault="00BB4980"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Nombre oficial</w:t>
            </w:r>
          </w:p>
        </w:tc>
        <w:tc>
          <w:tcPr>
            <w:tcW w:w="1404" w:type="dxa"/>
            <w:shd w:val="clear" w:color="auto" w:fill="DBE5F1" w:themeFill="accent1" w:themeFillTint="33"/>
            <w:noWrap/>
            <w:hideMark/>
          </w:tcPr>
          <w:p w14:paraId="513E59F8" w14:textId="66220CAB" w:rsidR="005124A7" w:rsidRPr="001C3B98" w:rsidRDefault="00BB4980"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Fecha de designación</w:t>
            </w:r>
          </w:p>
        </w:tc>
        <w:tc>
          <w:tcPr>
            <w:tcW w:w="1431" w:type="dxa"/>
            <w:shd w:val="clear" w:color="auto" w:fill="DBE5F1" w:themeFill="accent1" w:themeFillTint="33"/>
            <w:noWrap/>
            <w:hideMark/>
          </w:tcPr>
          <w:p w14:paraId="600E59D5" w14:textId="5345D1A0" w:rsidR="005124A7" w:rsidRPr="001C3B98" w:rsidRDefault="00BB4980"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Á</w:t>
            </w:r>
            <w:r w:rsidR="005124A7" w:rsidRPr="001C3B98">
              <w:rPr>
                <w:rFonts w:asciiTheme="minorHAnsi" w:hAnsiTheme="minorHAnsi" w:cstheme="minorHAnsi"/>
                <w:noProof/>
                <w:color w:val="000000"/>
                <w:sz w:val="22"/>
                <w:szCs w:val="22"/>
                <w:lang w:val="es-ES" w:eastAsia="en-GB"/>
              </w:rPr>
              <w:t>rea (</w:t>
            </w:r>
            <w:r w:rsidRPr="001C3B98">
              <w:rPr>
                <w:rFonts w:asciiTheme="minorHAnsi" w:hAnsiTheme="minorHAnsi" w:cstheme="minorHAnsi"/>
                <w:noProof/>
                <w:color w:val="000000"/>
                <w:sz w:val="22"/>
                <w:szCs w:val="22"/>
                <w:lang w:val="es-ES" w:eastAsia="en-GB"/>
              </w:rPr>
              <w:t>hectáreas</w:t>
            </w:r>
            <w:r w:rsidR="005124A7" w:rsidRPr="001C3B98">
              <w:rPr>
                <w:rFonts w:asciiTheme="minorHAnsi" w:hAnsiTheme="minorHAnsi" w:cstheme="minorHAnsi"/>
                <w:noProof/>
                <w:color w:val="000000"/>
                <w:sz w:val="22"/>
                <w:szCs w:val="22"/>
                <w:lang w:val="es-ES" w:eastAsia="en-GB"/>
              </w:rPr>
              <w:t>)</w:t>
            </w:r>
          </w:p>
        </w:tc>
      </w:tr>
      <w:tr w:rsidR="002A6AF6" w:rsidRPr="007957EE" w14:paraId="642E3F51"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26A58959"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Australia</w:t>
            </w:r>
          </w:p>
        </w:tc>
        <w:tc>
          <w:tcPr>
            <w:tcW w:w="709" w:type="dxa"/>
            <w:noWrap/>
            <w:hideMark/>
          </w:tcPr>
          <w:p w14:paraId="3792E955"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2344</w:t>
            </w:r>
          </w:p>
        </w:tc>
        <w:tc>
          <w:tcPr>
            <w:tcW w:w="4412" w:type="dxa"/>
            <w:noWrap/>
            <w:hideMark/>
          </w:tcPr>
          <w:p w14:paraId="1A0E3F18"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Glenelg Estuary and Discovery Bay Ramsar Site</w:t>
            </w:r>
          </w:p>
        </w:tc>
        <w:tc>
          <w:tcPr>
            <w:tcW w:w="1404" w:type="dxa"/>
            <w:noWrap/>
            <w:hideMark/>
          </w:tcPr>
          <w:p w14:paraId="2F972DB2"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28/02/2018</w:t>
            </w:r>
          </w:p>
        </w:tc>
        <w:tc>
          <w:tcPr>
            <w:tcW w:w="1431" w:type="dxa"/>
            <w:noWrap/>
            <w:hideMark/>
          </w:tcPr>
          <w:p w14:paraId="55C0E56C"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22 289</w:t>
            </w:r>
          </w:p>
        </w:tc>
      </w:tr>
      <w:tr w:rsidR="002A6AF6" w:rsidRPr="007957EE" w14:paraId="579E82B1" w14:textId="77777777" w:rsidTr="001C3B98">
        <w:trPr>
          <w:trHeight w:val="255"/>
        </w:trPr>
        <w:tc>
          <w:tcPr>
            <w:tcW w:w="1838" w:type="dxa"/>
            <w:noWrap/>
            <w:hideMark/>
          </w:tcPr>
          <w:p w14:paraId="5D3FF385"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Brasil</w:t>
            </w:r>
          </w:p>
        </w:tc>
        <w:tc>
          <w:tcPr>
            <w:tcW w:w="709" w:type="dxa"/>
            <w:noWrap/>
            <w:hideMark/>
          </w:tcPr>
          <w:p w14:paraId="796E2123"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2362</w:t>
            </w:r>
          </w:p>
        </w:tc>
        <w:tc>
          <w:tcPr>
            <w:tcW w:w="4412" w:type="dxa"/>
            <w:noWrap/>
            <w:hideMark/>
          </w:tcPr>
          <w:p w14:paraId="10FA242B"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Rio Juruá</w:t>
            </w:r>
          </w:p>
        </w:tc>
        <w:tc>
          <w:tcPr>
            <w:tcW w:w="1404" w:type="dxa"/>
            <w:noWrap/>
            <w:hideMark/>
          </w:tcPr>
          <w:p w14:paraId="674A4130"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29/09/2018</w:t>
            </w:r>
          </w:p>
        </w:tc>
        <w:tc>
          <w:tcPr>
            <w:tcW w:w="1431" w:type="dxa"/>
            <w:noWrap/>
            <w:hideMark/>
          </w:tcPr>
          <w:p w14:paraId="26B3B7CA"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2 136 489</w:t>
            </w:r>
          </w:p>
        </w:tc>
      </w:tr>
      <w:tr w:rsidR="002A6AF6" w:rsidRPr="007957EE" w14:paraId="2F140784"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7708B6F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Brasil</w:t>
            </w:r>
          </w:p>
        </w:tc>
        <w:tc>
          <w:tcPr>
            <w:tcW w:w="709" w:type="dxa"/>
            <w:noWrap/>
            <w:hideMark/>
          </w:tcPr>
          <w:p w14:paraId="2460D6F6"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2363</w:t>
            </w:r>
          </w:p>
        </w:tc>
        <w:tc>
          <w:tcPr>
            <w:tcW w:w="4412" w:type="dxa"/>
            <w:noWrap/>
            <w:hideMark/>
          </w:tcPr>
          <w:p w14:paraId="3223671F"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Taiamã Ecological Station</w:t>
            </w:r>
          </w:p>
        </w:tc>
        <w:tc>
          <w:tcPr>
            <w:tcW w:w="1404" w:type="dxa"/>
            <w:noWrap/>
            <w:hideMark/>
          </w:tcPr>
          <w:p w14:paraId="1337DC3E"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21/10/2018</w:t>
            </w:r>
          </w:p>
        </w:tc>
        <w:tc>
          <w:tcPr>
            <w:tcW w:w="1431" w:type="dxa"/>
            <w:noWrap/>
            <w:hideMark/>
          </w:tcPr>
          <w:p w14:paraId="6108F10A"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11 555</w:t>
            </w:r>
          </w:p>
        </w:tc>
      </w:tr>
      <w:tr w:rsidR="002A6AF6" w:rsidRPr="007957EE" w14:paraId="1FA2DE2E" w14:textId="77777777" w:rsidTr="001C3B98">
        <w:trPr>
          <w:trHeight w:val="255"/>
        </w:trPr>
        <w:tc>
          <w:tcPr>
            <w:tcW w:w="1838" w:type="dxa"/>
            <w:noWrap/>
            <w:hideMark/>
          </w:tcPr>
          <w:p w14:paraId="2E712899"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Burkina Faso</w:t>
            </w:r>
          </w:p>
        </w:tc>
        <w:tc>
          <w:tcPr>
            <w:tcW w:w="709" w:type="dxa"/>
            <w:noWrap/>
            <w:hideMark/>
          </w:tcPr>
          <w:p w14:paraId="462F40A9"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2366</w:t>
            </w:r>
          </w:p>
        </w:tc>
        <w:tc>
          <w:tcPr>
            <w:tcW w:w="4412" w:type="dxa"/>
            <w:noWrap/>
            <w:hideMark/>
          </w:tcPr>
          <w:p w14:paraId="1DD06D63"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Complexe d’Aires Protégées Pô-Nazinga-Sissili</w:t>
            </w:r>
          </w:p>
        </w:tc>
        <w:tc>
          <w:tcPr>
            <w:tcW w:w="1404" w:type="dxa"/>
            <w:noWrap/>
            <w:hideMark/>
          </w:tcPr>
          <w:p w14:paraId="60012835"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27/10/2018</w:t>
            </w:r>
          </w:p>
        </w:tc>
        <w:tc>
          <w:tcPr>
            <w:tcW w:w="1431" w:type="dxa"/>
            <w:noWrap/>
            <w:hideMark/>
          </w:tcPr>
          <w:p w14:paraId="277070C4"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301 972,65</w:t>
            </w:r>
          </w:p>
        </w:tc>
      </w:tr>
      <w:tr w:rsidR="002A6AF6" w:rsidRPr="007957EE" w14:paraId="4010A3BD"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46324F6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Burkina Faso</w:t>
            </w:r>
          </w:p>
        </w:tc>
        <w:tc>
          <w:tcPr>
            <w:tcW w:w="709" w:type="dxa"/>
            <w:noWrap/>
            <w:hideMark/>
          </w:tcPr>
          <w:p w14:paraId="131DAB5E"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2367</w:t>
            </w:r>
          </w:p>
        </w:tc>
        <w:tc>
          <w:tcPr>
            <w:tcW w:w="4412" w:type="dxa"/>
            <w:noWrap/>
            <w:hideMark/>
          </w:tcPr>
          <w:p w14:paraId="7443F369"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Complexe du Parc Urbain Bãngr-Weoogo et du lac des trois barrages</w:t>
            </w:r>
          </w:p>
        </w:tc>
        <w:tc>
          <w:tcPr>
            <w:tcW w:w="1404" w:type="dxa"/>
            <w:noWrap/>
            <w:hideMark/>
          </w:tcPr>
          <w:p w14:paraId="6DDE012C"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02/02/2019</w:t>
            </w:r>
          </w:p>
        </w:tc>
        <w:tc>
          <w:tcPr>
            <w:tcW w:w="1431" w:type="dxa"/>
            <w:noWrap/>
            <w:hideMark/>
          </w:tcPr>
          <w:p w14:paraId="78DFE2E7"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945</w:t>
            </w:r>
          </w:p>
        </w:tc>
      </w:tr>
      <w:tr w:rsidR="002A6AF6" w:rsidRPr="007957EE" w14:paraId="61834C2A" w14:textId="77777777" w:rsidTr="001C3B98">
        <w:trPr>
          <w:trHeight w:val="255"/>
        </w:trPr>
        <w:tc>
          <w:tcPr>
            <w:tcW w:w="1838" w:type="dxa"/>
            <w:noWrap/>
            <w:hideMark/>
          </w:tcPr>
          <w:p w14:paraId="5966722F"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Camboya</w:t>
            </w:r>
          </w:p>
        </w:tc>
        <w:tc>
          <w:tcPr>
            <w:tcW w:w="709" w:type="dxa"/>
            <w:noWrap/>
            <w:hideMark/>
          </w:tcPr>
          <w:p w14:paraId="4A375DD3"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2365</w:t>
            </w:r>
          </w:p>
        </w:tc>
        <w:tc>
          <w:tcPr>
            <w:tcW w:w="4412" w:type="dxa"/>
            <w:noWrap/>
            <w:hideMark/>
          </w:tcPr>
          <w:p w14:paraId="49173EF2"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Stung Sen</w:t>
            </w:r>
          </w:p>
        </w:tc>
        <w:tc>
          <w:tcPr>
            <w:tcW w:w="1404" w:type="dxa"/>
            <w:noWrap/>
            <w:hideMark/>
          </w:tcPr>
          <w:p w14:paraId="1BD694D8"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02/11/2018</w:t>
            </w:r>
          </w:p>
        </w:tc>
        <w:tc>
          <w:tcPr>
            <w:tcW w:w="1431" w:type="dxa"/>
            <w:noWrap/>
            <w:hideMark/>
          </w:tcPr>
          <w:p w14:paraId="1218EE86"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9 293</w:t>
            </w:r>
          </w:p>
        </w:tc>
      </w:tr>
      <w:tr w:rsidR="002A6AF6" w:rsidRPr="007957EE" w14:paraId="69201F92"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050DDE06"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Chile</w:t>
            </w:r>
          </w:p>
        </w:tc>
        <w:tc>
          <w:tcPr>
            <w:tcW w:w="709" w:type="dxa"/>
            <w:noWrap/>
            <w:hideMark/>
          </w:tcPr>
          <w:p w14:paraId="000B3BD7"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2361</w:t>
            </w:r>
          </w:p>
        </w:tc>
        <w:tc>
          <w:tcPr>
            <w:tcW w:w="4412" w:type="dxa"/>
            <w:noWrap/>
            <w:hideMark/>
          </w:tcPr>
          <w:p w14:paraId="4A03484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Humedales Costeros de la Bahía Tongoy</w:t>
            </w:r>
          </w:p>
        </w:tc>
        <w:tc>
          <w:tcPr>
            <w:tcW w:w="1404" w:type="dxa"/>
            <w:noWrap/>
            <w:hideMark/>
          </w:tcPr>
          <w:p w14:paraId="7AF9775B"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21/11/2018</w:t>
            </w:r>
          </w:p>
        </w:tc>
        <w:tc>
          <w:tcPr>
            <w:tcW w:w="1431" w:type="dxa"/>
            <w:noWrap/>
            <w:hideMark/>
          </w:tcPr>
          <w:p w14:paraId="4F64CD2D"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259</w:t>
            </w:r>
          </w:p>
        </w:tc>
      </w:tr>
      <w:tr w:rsidR="002A6AF6" w:rsidRPr="007957EE" w14:paraId="7B6BD396" w14:textId="77777777" w:rsidTr="001C3B98">
        <w:trPr>
          <w:trHeight w:val="255"/>
        </w:trPr>
        <w:tc>
          <w:tcPr>
            <w:tcW w:w="1838" w:type="dxa"/>
            <w:noWrap/>
            <w:hideMark/>
          </w:tcPr>
          <w:p w14:paraId="10681748"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0451E693"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2346</w:t>
            </w:r>
          </w:p>
        </w:tc>
        <w:tc>
          <w:tcPr>
            <w:tcW w:w="4412" w:type="dxa"/>
            <w:noWrap/>
            <w:hideMark/>
          </w:tcPr>
          <w:p w14:paraId="55073878"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 xml:space="preserve">Shandong Jining Nansi Lake </w:t>
            </w:r>
          </w:p>
        </w:tc>
        <w:tc>
          <w:tcPr>
            <w:tcW w:w="1404" w:type="dxa"/>
            <w:noWrap/>
            <w:hideMark/>
          </w:tcPr>
          <w:p w14:paraId="110E2DBC"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67FD4C7A"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50 761,56</w:t>
            </w:r>
          </w:p>
        </w:tc>
      </w:tr>
      <w:tr w:rsidR="002A6AF6" w:rsidRPr="007957EE" w14:paraId="3FA1E6A1"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72A11794"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29126CCC"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2347</w:t>
            </w:r>
          </w:p>
        </w:tc>
        <w:tc>
          <w:tcPr>
            <w:tcW w:w="4412" w:type="dxa"/>
            <w:noWrap/>
            <w:hideMark/>
          </w:tcPr>
          <w:p w14:paraId="42E49478"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Gansu Yanchiwan Wetlands</w:t>
            </w:r>
          </w:p>
        </w:tc>
        <w:tc>
          <w:tcPr>
            <w:tcW w:w="1404" w:type="dxa"/>
            <w:noWrap/>
            <w:hideMark/>
          </w:tcPr>
          <w:p w14:paraId="56208893"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39244618"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29 876,20</w:t>
            </w:r>
          </w:p>
        </w:tc>
      </w:tr>
      <w:tr w:rsidR="002A6AF6" w:rsidRPr="007957EE" w14:paraId="78F1F2B8" w14:textId="77777777" w:rsidTr="001C3B98">
        <w:trPr>
          <w:trHeight w:val="255"/>
        </w:trPr>
        <w:tc>
          <w:tcPr>
            <w:tcW w:w="1838" w:type="dxa"/>
            <w:noWrap/>
            <w:hideMark/>
          </w:tcPr>
          <w:p w14:paraId="41197525"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08AFF14C"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2348</w:t>
            </w:r>
          </w:p>
        </w:tc>
        <w:tc>
          <w:tcPr>
            <w:tcW w:w="4412" w:type="dxa"/>
            <w:noWrap/>
            <w:hideMark/>
          </w:tcPr>
          <w:p w14:paraId="60C8B6D1"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Sichuan Changshagongma Wetlands</w:t>
            </w:r>
          </w:p>
        </w:tc>
        <w:tc>
          <w:tcPr>
            <w:tcW w:w="1404" w:type="dxa"/>
            <w:noWrap/>
            <w:hideMark/>
          </w:tcPr>
          <w:p w14:paraId="0F1A5156"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7FAF08CF"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669 800</w:t>
            </w:r>
          </w:p>
        </w:tc>
      </w:tr>
      <w:tr w:rsidR="002A6AF6" w:rsidRPr="007957EE" w14:paraId="345A9F66"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74F9710E"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20731BCD"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2349</w:t>
            </w:r>
          </w:p>
        </w:tc>
        <w:tc>
          <w:tcPr>
            <w:tcW w:w="4412" w:type="dxa"/>
            <w:noWrap/>
            <w:hideMark/>
          </w:tcPr>
          <w:p w14:paraId="7AFE48BB"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Hubei Wang Lake</w:t>
            </w:r>
          </w:p>
        </w:tc>
        <w:tc>
          <w:tcPr>
            <w:tcW w:w="1404" w:type="dxa"/>
            <w:noWrap/>
            <w:hideMark/>
          </w:tcPr>
          <w:p w14:paraId="08393628"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15DF58B4"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20 495</w:t>
            </w:r>
          </w:p>
        </w:tc>
      </w:tr>
      <w:tr w:rsidR="002A6AF6" w:rsidRPr="007957EE" w14:paraId="650CB6A6" w14:textId="77777777" w:rsidTr="001C3B98">
        <w:trPr>
          <w:trHeight w:val="255"/>
        </w:trPr>
        <w:tc>
          <w:tcPr>
            <w:tcW w:w="1838" w:type="dxa"/>
            <w:noWrap/>
            <w:hideMark/>
          </w:tcPr>
          <w:p w14:paraId="13A1D3C4"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4245B329"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2350</w:t>
            </w:r>
          </w:p>
        </w:tc>
        <w:tc>
          <w:tcPr>
            <w:tcW w:w="4412" w:type="dxa"/>
            <w:noWrap/>
            <w:hideMark/>
          </w:tcPr>
          <w:p w14:paraId="06F70523"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Jilin Hani Wetlands</w:t>
            </w:r>
          </w:p>
        </w:tc>
        <w:tc>
          <w:tcPr>
            <w:tcW w:w="1404" w:type="dxa"/>
            <w:noWrap/>
            <w:hideMark/>
          </w:tcPr>
          <w:p w14:paraId="4D8CD001"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2E148A5C"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3 571,50</w:t>
            </w:r>
          </w:p>
        </w:tc>
      </w:tr>
      <w:tr w:rsidR="002A6AF6" w:rsidRPr="007957EE" w14:paraId="09596923"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33C7E63B"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16D83CCE"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2351</w:t>
            </w:r>
          </w:p>
        </w:tc>
        <w:tc>
          <w:tcPr>
            <w:tcW w:w="4412" w:type="dxa"/>
            <w:noWrap/>
            <w:hideMark/>
          </w:tcPr>
          <w:p w14:paraId="00A15660"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Inner Mongolia Grand Khingan Hanma Wetlands</w:t>
            </w:r>
          </w:p>
        </w:tc>
        <w:tc>
          <w:tcPr>
            <w:tcW w:w="1404" w:type="dxa"/>
            <w:noWrap/>
            <w:hideMark/>
          </w:tcPr>
          <w:p w14:paraId="487B4271"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3BB0D147"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107 348</w:t>
            </w:r>
          </w:p>
        </w:tc>
      </w:tr>
      <w:tr w:rsidR="002A6AF6" w:rsidRPr="007957EE" w14:paraId="1CBD0EFB" w14:textId="77777777" w:rsidTr="001C3B98">
        <w:trPr>
          <w:trHeight w:val="255"/>
        </w:trPr>
        <w:tc>
          <w:tcPr>
            <w:tcW w:w="1838" w:type="dxa"/>
            <w:noWrap/>
            <w:hideMark/>
          </w:tcPr>
          <w:p w14:paraId="46231D1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4C209A41"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2352</w:t>
            </w:r>
          </w:p>
        </w:tc>
        <w:tc>
          <w:tcPr>
            <w:tcW w:w="4412" w:type="dxa"/>
            <w:noWrap/>
            <w:hideMark/>
          </w:tcPr>
          <w:p w14:paraId="19CA9CB6"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Tibet Selincuo Wetlands</w:t>
            </w:r>
          </w:p>
        </w:tc>
        <w:tc>
          <w:tcPr>
            <w:tcW w:w="1404" w:type="dxa"/>
            <w:noWrap/>
            <w:hideMark/>
          </w:tcPr>
          <w:p w14:paraId="0CEAB794"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23916ADB"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1 893 630</w:t>
            </w:r>
          </w:p>
        </w:tc>
      </w:tr>
      <w:tr w:rsidR="002A6AF6" w:rsidRPr="007957EE" w14:paraId="5A44987F"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1BF4683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China</w:t>
            </w:r>
          </w:p>
        </w:tc>
        <w:tc>
          <w:tcPr>
            <w:tcW w:w="709" w:type="dxa"/>
            <w:noWrap/>
            <w:hideMark/>
          </w:tcPr>
          <w:p w14:paraId="0A4F905B"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2353</w:t>
            </w:r>
          </w:p>
        </w:tc>
        <w:tc>
          <w:tcPr>
            <w:tcW w:w="4412" w:type="dxa"/>
            <w:noWrap/>
            <w:hideMark/>
          </w:tcPr>
          <w:p w14:paraId="29619C45"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Heilongjiang Youhao Wetlands</w:t>
            </w:r>
          </w:p>
        </w:tc>
        <w:tc>
          <w:tcPr>
            <w:tcW w:w="1404" w:type="dxa"/>
            <w:noWrap/>
            <w:hideMark/>
          </w:tcPr>
          <w:p w14:paraId="20B4D929"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08/01/2018</w:t>
            </w:r>
          </w:p>
        </w:tc>
        <w:tc>
          <w:tcPr>
            <w:tcW w:w="1431" w:type="dxa"/>
            <w:noWrap/>
            <w:hideMark/>
          </w:tcPr>
          <w:p w14:paraId="54FBC86B"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60 687</w:t>
            </w:r>
          </w:p>
        </w:tc>
      </w:tr>
      <w:tr w:rsidR="002A6AF6" w:rsidRPr="007957EE" w14:paraId="3CB09097" w14:textId="77777777" w:rsidTr="001C3B98">
        <w:trPr>
          <w:trHeight w:val="255"/>
        </w:trPr>
        <w:tc>
          <w:tcPr>
            <w:tcW w:w="1838" w:type="dxa"/>
            <w:noWrap/>
            <w:hideMark/>
          </w:tcPr>
          <w:p w14:paraId="149B21FF"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Emiratos Árabes Unidos</w:t>
            </w:r>
          </w:p>
        </w:tc>
        <w:tc>
          <w:tcPr>
            <w:tcW w:w="709" w:type="dxa"/>
            <w:noWrap/>
            <w:hideMark/>
          </w:tcPr>
          <w:p w14:paraId="1E73EFA8"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2364</w:t>
            </w:r>
          </w:p>
        </w:tc>
        <w:tc>
          <w:tcPr>
            <w:tcW w:w="4412" w:type="dxa"/>
            <w:noWrap/>
            <w:hideMark/>
          </w:tcPr>
          <w:p w14:paraId="60BDC676"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Jabal Ali Wetland Sanctuary</w:t>
            </w:r>
          </w:p>
        </w:tc>
        <w:tc>
          <w:tcPr>
            <w:tcW w:w="1404" w:type="dxa"/>
            <w:noWrap/>
            <w:hideMark/>
          </w:tcPr>
          <w:p w14:paraId="6B73932D"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25/10/2018</w:t>
            </w:r>
          </w:p>
        </w:tc>
        <w:tc>
          <w:tcPr>
            <w:tcW w:w="1431" w:type="dxa"/>
            <w:noWrap/>
            <w:hideMark/>
          </w:tcPr>
          <w:p w14:paraId="4BE21E48"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2 002</w:t>
            </w:r>
          </w:p>
        </w:tc>
      </w:tr>
      <w:tr w:rsidR="002A6AF6" w:rsidRPr="007957EE" w14:paraId="3DCCBFBE"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5CA7C1ED"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Emiratos Árabes Unidos</w:t>
            </w:r>
          </w:p>
        </w:tc>
        <w:tc>
          <w:tcPr>
            <w:tcW w:w="709" w:type="dxa"/>
            <w:noWrap/>
            <w:hideMark/>
          </w:tcPr>
          <w:p w14:paraId="2AC78F78"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2368</w:t>
            </w:r>
          </w:p>
        </w:tc>
        <w:tc>
          <w:tcPr>
            <w:tcW w:w="4412" w:type="dxa"/>
            <w:noWrap/>
            <w:hideMark/>
          </w:tcPr>
          <w:p w14:paraId="44D7B76D"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 xml:space="preserve">Hatta Mountain Reserve  </w:t>
            </w:r>
          </w:p>
        </w:tc>
        <w:tc>
          <w:tcPr>
            <w:tcW w:w="1404" w:type="dxa"/>
            <w:noWrap/>
            <w:hideMark/>
          </w:tcPr>
          <w:p w14:paraId="22A4995B"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09/01/2019</w:t>
            </w:r>
          </w:p>
        </w:tc>
        <w:tc>
          <w:tcPr>
            <w:tcW w:w="1431" w:type="dxa"/>
            <w:noWrap/>
            <w:hideMark/>
          </w:tcPr>
          <w:p w14:paraId="1F9BF9D9"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2 100</w:t>
            </w:r>
          </w:p>
        </w:tc>
      </w:tr>
      <w:tr w:rsidR="002A6AF6" w:rsidRPr="007957EE" w14:paraId="48E81B29" w14:textId="77777777" w:rsidTr="001C3B98">
        <w:trPr>
          <w:trHeight w:val="255"/>
        </w:trPr>
        <w:tc>
          <w:tcPr>
            <w:tcW w:w="1838" w:type="dxa"/>
            <w:noWrap/>
            <w:hideMark/>
          </w:tcPr>
          <w:p w14:paraId="72E4A18E"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Emiratos Árabes Unidos</w:t>
            </w:r>
          </w:p>
        </w:tc>
        <w:tc>
          <w:tcPr>
            <w:tcW w:w="709" w:type="dxa"/>
            <w:noWrap/>
            <w:hideMark/>
          </w:tcPr>
          <w:p w14:paraId="4816B401"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2354</w:t>
            </w:r>
          </w:p>
        </w:tc>
        <w:tc>
          <w:tcPr>
            <w:tcW w:w="4412" w:type="dxa"/>
            <w:noWrap/>
            <w:hideMark/>
          </w:tcPr>
          <w:p w14:paraId="2A04681A"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Sombrero Island Nature Reserve Marine Park</w:t>
            </w:r>
          </w:p>
        </w:tc>
        <w:tc>
          <w:tcPr>
            <w:tcW w:w="1404" w:type="dxa"/>
            <w:noWrap/>
            <w:hideMark/>
          </w:tcPr>
          <w:p w14:paraId="061A69D7"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22/05/2018</w:t>
            </w:r>
          </w:p>
        </w:tc>
        <w:tc>
          <w:tcPr>
            <w:tcW w:w="1431" w:type="dxa"/>
            <w:noWrap/>
            <w:hideMark/>
          </w:tcPr>
          <w:p w14:paraId="3E5B2004"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1 050,71</w:t>
            </w:r>
          </w:p>
        </w:tc>
      </w:tr>
      <w:tr w:rsidR="002A6AF6" w:rsidRPr="007957EE" w14:paraId="215B7701"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0B66C858"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Estados Unidos de América</w:t>
            </w:r>
          </w:p>
        </w:tc>
        <w:tc>
          <w:tcPr>
            <w:tcW w:w="709" w:type="dxa"/>
            <w:noWrap/>
            <w:hideMark/>
          </w:tcPr>
          <w:p w14:paraId="01208049"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2345</w:t>
            </w:r>
          </w:p>
        </w:tc>
        <w:tc>
          <w:tcPr>
            <w:tcW w:w="4412" w:type="dxa"/>
            <w:noWrap/>
            <w:hideMark/>
          </w:tcPr>
          <w:p w14:paraId="56E6195B"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 xml:space="preserve"> Elkhorn Slough</w:t>
            </w:r>
          </w:p>
        </w:tc>
        <w:tc>
          <w:tcPr>
            <w:tcW w:w="1404" w:type="dxa"/>
            <w:noWrap/>
            <w:hideMark/>
          </w:tcPr>
          <w:p w14:paraId="546791AC"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25/06/2018</w:t>
            </w:r>
          </w:p>
        </w:tc>
        <w:tc>
          <w:tcPr>
            <w:tcW w:w="1431" w:type="dxa"/>
            <w:noWrap/>
            <w:hideMark/>
          </w:tcPr>
          <w:p w14:paraId="244C6215"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724</w:t>
            </w:r>
          </w:p>
        </w:tc>
      </w:tr>
      <w:tr w:rsidR="002A6AF6" w:rsidRPr="007957EE" w14:paraId="0C853E11" w14:textId="77777777" w:rsidTr="001C3B98">
        <w:trPr>
          <w:trHeight w:val="255"/>
        </w:trPr>
        <w:tc>
          <w:tcPr>
            <w:tcW w:w="1838" w:type="dxa"/>
            <w:noWrap/>
            <w:hideMark/>
          </w:tcPr>
          <w:p w14:paraId="4CF11DC1"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India</w:t>
            </w:r>
          </w:p>
        </w:tc>
        <w:tc>
          <w:tcPr>
            <w:tcW w:w="709" w:type="dxa"/>
            <w:noWrap/>
            <w:hideMark/>
          </w:tcPr>
          <w:p w14:paraId="590F5E63"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2370</w:t>
            </w:r>
          </w:p>
        </w:tc>
        <w:tc>
          <w:tcPr>
            <w:tcW w:w="4412" w:type="dxa"/>
            <w:noWrap/>
            <w:hideMark/>
          </w:tcPr>
          <w:p w14:paraId="3DA4DDA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Sundarban Wetland</w:t>
            </w:r>
          </w:p>
        </w:tc>
        <w:tc>
          <w:tcPr>
            <w:tcW w:w="1404" w:type="dxa"/>
            <w:noWrap/>
            <w:hideMark/>
          </w:tcPr>
          <w:p w14:paraId="78D8E3ED"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30/01/2019</w:t>
            </w:r>
          </w:p>
        </w:tc>
        <w:tc>
          <w:tcPr>
            <w:tcW w:w="1431" w:type="dxa"/>
            <w:noWrap/>
            <w:hideMark/>
          </w:tcPr>
          <w:p w14:paraId="33ACF023"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423 000</w:t>
            </w:r>
          </w:p>
        </w:tc>
      </w:tr>
      <w:tr w:rsidR="002A6AF6" w:rsidRPr="007957EE" w14:paraId="3D83B8B2"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6EAAD35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Irán (República Islámica del)</w:t>
            </w:r>
          </w:p>
        </w:tc>
        <w:tc>
          <w:tcPr>
            <w:tcW w:w="709" w:type="dxa"/>
            <w:noWrap/>
            <w:hideMark/>
          </w:tcPr>
          <w:p w14:paraId="2A7B71AD"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2369</w:t>
            </w:r>
          </w:p>
        </w:tc>
        <w:tc>
          <w:tcPr>
            <w:tcW w:w="4412" w:type="dxa"/>
            <w:noWrap/>
            <w:hideMark/>
          </w:tcPr>
          <w:p w14:paraId="5CC4BA0F"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Zarivar</w:t>
            </w:r>
          </w:p>
        </w:tc>
        <w:tc>
          <w:tcPr>
            <w:tcW w:w="1404" w:type="dxa"/>
            <w:noWrap/>
            <w:hideMark/>
          </w:tcPr>
          <w:p w14:paraId="0222C4D8"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17/07/2016</w:t>
            </w:r>
          </w:p>
        </w:tc>
        <w:tc>
          <w:tcPr>
            <w:tcW w:w="1431" w:type="dxa"/>
            <w:noWrap/>
            <w:hideMark/>
          </w:tcPr>
          <w:p w14:paraId="0AE63B75"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2 185,58</w:t>
            </w:r>
          </w:p>
        </w:tc>
      </w:tr>
      <w:tr w:rsidR="002A6AF6" w:rsidRPr="007957EE" w14:paraId="2328A86E" w14:textId="77777777" w:rsidTr="001C3B98">
        <w:trPr>
          <w:trHeight w:val="255"/>
        </w:trPr>
        <w:tc>
          <w:tcPr>
            <w:tcW w:w="1838" w:type="dxa"/>
            <w:noWrap/>
            <w:hideMark/>
          </w:tcPr>
          <w:p w14:paraId="01515030"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Japón</w:t>
            </w:r>
          </w:p>
        </w:tc>
        <w:tc>
          <w:tcPr>
            <w:tcW w:w="709" w:type="dxa"/>
            <w:noWrap/>
            <w:hideMark/>
          </w:tcPr>
          <w:p w14:paraId="277DE93A"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2357</w:t>
            </w:r>
          </w:p>
        </w:tc>
        <w:tc>
          <w:tcPr>
            <w:tcW w:w="4412" w:type="dxa"/>
            <w:noWrap/>
            <w:hideMark/>
          </w:tcPr>
          <w:p w14:paraId="24691ADC"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Kasai Marine Park</w:t>
            </w:r>
          </w:p>
        </w:tc>
        <w:tc>
          <w:tcPr>
            <w:tcW w:w="1404" w:type="dxa"/>
            <w:noWrap/>
            <w:hideMark/>
          </w:tcPr>
          <w:p w14:paraId="6F381F28"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18/10/2018</w:t>
            </w:r>
          </w:p>
        </w:tc>
        <w:tc>
          <w:tcPr>
            <w:tcW w:w="1431" w:type="dxa"/>
            <w:noWrap/>
            <w:hideMark/>
          </w:tcPr>
          <w:p w14:paraId="571030B0"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366,91</w:t>
            </w:r>
          </w:p>
        </w:tc>
      </w:tr>
      <w:tr w:rsidR="002A6AF6" w:rsidRPr="007957EE" w14:paraId="45AAC9E6"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69D24B4A"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Japón</w:t>
            </w:r>
          </w:p>
        </w:tc>
        <w:tc>
          <w:tcPr>
            <w:tcW w:w="709" w:type="dxa"/>
            <w:noWrap/>
            <w:hideMark/>
          </w:tcPr>
          <w:p w14:paraId="439F5317"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2358</w:t>
            </w:r>
          </w:p>
        </w:tc>
        <w:tc>
          <w:tcPr>
            <w:tcW w:w="4412" w:type="dxa"/>
            <w:noWrap/>
            <w:hideMark/>
          </w:tcPr>
          <w:p w14:paraId="524360D6"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Shizugawa-wan</w:t>
            </w:r>
          </w:p>
        </w:tc>
        <w:tc>
          <w:tcPr>
            <w:tcW w:w="1404" w:type="dxa"/>
            <w:noWrap/>
            <w:hideMark/>
          </w:tcPr>
          <w:p w14:paraId="7DE6D684"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18/10/2018</w:t>
            </w:r>
          </w:p>
        </w:tc>
        <w:tc>
          <w:tcPr>
            <w:tcW w:w="1431" w:type="dxa"/>
            <w:noWrap/>
            <w:hideMark/>
          </w:tcPr>
          <w:p w14:paraId="1BC091EC"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5 793</w:t>
            </w:r>
          </w:p>
        </w:tc>
      </w:tr>
      <w:tr w:rsidR="002A6AF6" w:rsidRPr="007957EE" w14:paraId="0EBE939E" w14:textId="77777777" w:rsidTr="001C3B98">
        <w:trPr>
          <w:trHeight w:val="255"/>
        </w:trPr>
        <w:tc>
          <w:tcPr>
            <w:tcW w:w="1838" w:type="dxa"/>
            <w:noWrap/>
            <w:hideMark/>
          </w:tcPr>
          <w:p w14:paraId="44105B1D"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Myanmar</w:t>
            </w:r>
          </w:p>
        </w:tc>
        <w:tc>
          <w:tcPr>
            <w:tcW w:w="709" w:type="dxa"/>
            <w:noWrap/>
            <w:hideMark/>
          </w:tcPr>
          <w:p w14:paraId="42844A37"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2356</w:t>
            </w:r>
          </w:p>
        </w:tc>
        <w:tc>
          <w:tcPr>
            <w:tcW w:w="4412" w:type="dxa"/>
            <w:noWrap/>
            <w:hideMark/>
          </w:tcPr>
          <w:p w14:paraId="68200249"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Inlay Lake Ramsar Site</w:t>
            </w:r>
          </w:p>
        </w:tc>
        <w:tc>
          <w:tcPr>
            <w:tcW w:w="1404" w:type="dxa"/>
            <w:noWrap/>
            <w:hideMark/>
          </w:tcPr>
          <w:p w14:paraId="2F049059"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10/08/2018</w:t>
            </w:r>
          </w:p>
        </w:tc>
        <w:tc>
          <w:tcPr>
            <w:tcW w:w="1431" w:type="dxa"/>
            <w:noWrap/>
            <w:hideMark/>
          </w:tcPr>
          <w:p w14:paraId="5D227A66"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5 797,55</w:t>
            </w:r>
          </w:p>
        </w:tc>
      </w:tr>
      <w:tr w:rsidR="002A6AF6" w:rsidRPr="007957EE" w14:paraId="319B41F0"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4031D1D7"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Países Bajos</w:t>
            </w:r>
          </w:p>
        </w:tc>
        <w:tc>
          <w:tcPr>
            <w:tcW w:w="709" w:type="dxa"/>
            <w:noWrap/>
            <w:hideMark/>
          </w:tcPr>
          <w:p w14:paraId="524BFCD9"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2355</w:t>
            </w:r>
          </w:p>
        </w:tc>
        <w:tc>
          <w:tcPr>
            <w:tcW w:w="4412" w:type="dxa"/>
            <w:noWrap/>
            <w:hideMark/>
          </w:tcPr>
          <w:p w14:paraId="482FDF35"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Klein Curaçao</w:t>
            </w:r>
          </w:p>
        </w:tc>
        <w:tc>
          <w:tcPr>
            <w:tcW w:w="1404" w:type="dxa"/>
            <w:noWrap/>
            <w:hideMark/>
          </w:tcPr>
          <w:p w14:paraId="6F92CDF1"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31/07/2018</w:t>
            </w:r>
          </w:p>
        </w:tc>
        <w:tc>
          <w:tcPr>
            <w:tcW w:w="1431" w:type="dxa"/>
            <w:noWrap/>
            <w:hideMark/>
          </w:tcPr>
          <w:p w14:paraId="6DF380A6"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248,5</w:t>
            </w:r>
          </w:p>
        </w:tc>
      </w:tr>
      <w:tr w:rsidR="002A6AF6" w:rsidRPr="007957EE" w14:paraId="1D472455" w14:textId="77777777" w:rsidTr="001C3B98">
        <w:trPr>
          <w:trHeight w:val="255"/>
        </w:trPr>
        <w:tc>
          <w:tcPr>
            <w:tcW w:w="1838" w:type="dxa"/>
            <w:noWrap/>
            <w:hideMark/>
          </w:tcPr>
          <w:p w14:paraId="2C3D61BD"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República de Corea</w:t>
            </w:r>
          </w:p>
        </w:tc>
        <w:tc>
          <w:tcPr>
            <w:tcW w:w="709" w:type="dxa"/>
            <w:noWrap/>
            <w:hideMark/>
          </w:tcPr>
          <w:p w14:paraId="49DB696D"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2359</w:t>
            </w:r>
          </w:p>
        </w:tc>
        <w:tc>
          <w:tcPr>
            <w:tcW w:w="4412" w:type="dxa"/>
            <w:noWrap/>
            <w:hideMark/>
          </w:tcPr>
          <w:p w14:paraId="0168454E"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Daebudo Tidal Flat</w:t>
            </w:r>
          </w:p>
        </w:tc>
        <w:tc>
          <w:tcPr>
            <w:tcW w:w="1404" w:type="dxa"/>
            <w:noWrap/>
            <w:hideMark/>
          </w:tcPr>
          <w:p w14:paraId="1837787C"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25/10/2018</w:t>
            </w:r>
          </w:p>
        </w:tc>
        <w:tc>
          <w:tcPr>
            <w:tcW w:w="1431" w:type="dxa"/>
            <w:noWrap/>
            <w:hideMark/>
          </w:tcPr>
          <w:p w14:paraId="2315FAE7"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453</w:t>
            </w:r>
          </w:p>
        </w:tc>
      </w:tr>
      <w:tr w:rsidR="002A6AF6" w:rsidRPr="007957EE" w14:paraId="74DDC6EF" w14:textId="77777777" w:rsidTr="001C3B98">
        <w:trPr>
          <w:cnfStyle w:val="000000100000" w:firstRow="0" w:lastRow="0" w:firstColumn="0" w:lastColumn="0" w:oddVBand="0" w:evenVBand="0" w:oddHBand="1" w:evenHBand="0" w:firstRowFirstColumn="0" w:firstRowLastColumn="0" w:lastRowFirstColumn="0" w:lastRowLastColumn="0"/>
          <w:trHeight w:val="255"/>
        </w:trPr>
        <w:tc>
          <w:tcPr>
            <w:tcW w:w="1838" w:type="dxa"/>
            <w:noWrap/>
            <w:hideMark/>
          </w:tcPr>
          <w:p w14:paraId="4D4999BF"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Viet Nam</w:t>
            </w:r>
          </w:p>
        </w:tc>
        <w:tc>
          <w:tcPr>
            <w:tcW w:w="709" w:type="dxa"/>
            <w:noWrap/>
            <w:hideMark/>
          </w:tcPr>
          <w:p w14:paraId="1B9C13CF"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2360</w:t>
            </w:r>
          </w:p>
        </w:tc>
        <w:tc>
          <w:tcPr>
            <w:tcW w:w="4412" w:type="dxa"/>
            <w:noWrap/>
            <w:hideMark/>
          </w:tcPr>
          <w:p w14:paraId="4DB0BF12" w14:textId="77777777" w:rsidR="002A6AF6" w:rsidRPr="001C3B98" w:rsidRDefault="002A6AF6" w:rsidP="005124A7">
            <w:pP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Van Long Wetland Nature Reserve</w:t>
            </w:r>
          </w:p>
        </w:tc>
        <w:tc>
          <w:tcPr>
            <w:tcW w:w="1404" w:type="dxa"/>
            <w:noWrap/>
            <w:hideMark/>
          </w:tcPr>
          <w:p w14:paraId="109EEB56" w14:textId="77777777" w:rsidR="002A6AF6" w:rsidRPr="001C3B98" w:rsidRDefault="002A6AF6" w:rsidP="00D263CA">
            <w:pPr>
              <w:jc w:val="center"/>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10/02/2017</w:t>
            </w:r>
          </w:p>
        </w:tc>
        <w:tc>
          <w:tcPr>
            <w:tcW w:w="1431" w:type="dxa"/>
            <w:noWrap/>
            <w:hideMark/>
          </w:tcPr>
          <w:p w14:paraId="3BB6F4E5" w14:textId="77777777" w:rsidR="002A6AF6" w:rsidRPr="001C3B98" w:rsidRDefault="002A6AF6" w:rsidP="005124A7">
            <w:pPr>
              <w:jc w:val="right"/>
              <w:rPr>
                <w:rFonts w:asciiTheme="minorHAnsi" w:hAnsiTheme="minorHAnsi" w:cstheme="minorHAnsi"/>
                <w:noProof/>
                <w:color w:val="000000"/>
                <w:sz w:val="22"/>
                <w:szCs w:val="22"/>
                <w:lang w:val="es-ES" w:eastAsia="en-GB"/>
              </w:rPr>
            </w:pPr>
            <w:r w:rsidRPr="001C3B98">
              <w:rPr>
                <w:rFonts w:asciiTheme="minorHAnsi" w:hAnsiTheme="minorHAnsi" w:cstheme="minorHAnsi"/>
                <w:noProof/>
                <w:color w:val="000000"/>
                <w:sz w:val="22"/>
                <w:szCs w:val="22"/>
                <w:lang w:val="es-ES" w:eastAsia="en-GB"/>
              </w:rPr>
              <w:t>2 736</w:t>
            </w:r>
          </w:p>
        </w:tc>
      </w:tr>
    </w:tbl>
    <w:p w14:paraId="1795AFA1" w14:textId="2F2ADC81" w:rsidR="00F974DD" w:rsidRPr="007957EE" w:rsidRDefault="00F974DD" w:rsidP="00535ED8">
      <w:pPr>
        <w:rPr>
          <w:rFonts w:asciiTheme="minorHAnsi" w:hAnsiTheme="minorHAnsi" w:cstheme="minorHAnsi"/>
          <w:b/>
          <w:noProof/>
          <w:color w:val="000000"/>
          <w:lang w:val="es-ES"/>
        </w:rPr>
      </w:pPr>
      <w:r w:rsidRPr="007957EE">
        <w:rPr>
          <w:rFonts w:asciiTheme="minorHAnsi" w:hAnsiTheme="minorHAnsi" w:cstheme="minorHAnsi"/>
          <w:b/>
          <w:noProof/>
          <w:color w:val="000000"/>
          <w:lang w:val="es-ES"/>
        </w:rPr>
        <w:br w:type="page"/>
      </w:r>
    </w:p>
    <w:p w14:paraId="396AAD90" w14:textId="40B665EA" w:rsidR="0000723F" w:rsidRPr="007957EE" w:rsidRDefault="009E208F" w:rsidP="00535ED8">
      <w:pPr>
        <w:tabs>
          <w:tab w:val="right" w:pos="9026"/>
        </w:tabs>
        <w:suppressAutoHyphens/>
        <w:rPr>
          <w:rFonts w:asciiTheme="minorHAnsi" w:hAnsiTheme="minorHAnsi" w:cstheme="minorHAnsi"/>
          <w:b/>
          <w:noProof/>
          <w:color w:val="000000"/>
          <w:lang w:val="es-ES"/>
        </w:rPr>
      </w:pPr>
      <w:r w:rsidRPr="007957EE">
        <w:rPr>
          <w:rFonts w:asciiTheme="minorHAnsi" w:hAnsiTheme="minorHAnsi" w:cstheme="minorHAnsi"/>
          <w:b/>
          <w:noProof/>
          <w:color w:val="000000"/>
          <w:lang w:val="es-ES"/>
        </w:rPr>
        <w:lastRenderedPageBreak/>
        <w:t>Anexo</w:t>
      </w:r>
      <w:r w:rsidR="0000723F" w:rsidRPr="007957EE">
        <w:rPr>
          <w:rFonts w:asciiTheme="minorHAnsi" w:hAnsiTheme="minorHAnsi" w:cstheme="minorHAnsi"/>
          <w:b/>
          <w:noProof/>
          <w:color w:val="000000"/>
          <w:lang w:val="es-ES"/>
        </w:rPr>
        <w:t xml:space="preserve"> 2</w:t>
      </w:r>
    </w:p>
    <w:p w14:paraId="6D78F54E" w14:textId="6B164EF3" w:rsidR="00C97020" w:rsidRPr="007957EE" w:rsidRDefault="009E208F" w:rsidP="00535ED8">
      <w:pPr>
        <w:tabs>
          <w:tab w:val="right" w:pos="9026"/>
        </w:tabs>
        <w:suppressAutoHyphens/>
        <w:rPr>
          <w:rFonts w:asciiTheme="minorHAnsi" w:hAnsiTheme="minorHAnsi" w:cstheme="minorHAnsi"/>
          <w:b/>
          <w:noProof/>
          <w:color w:val="000000"/>
          <w:lang w:val="es-ES"/>
        </w:rPr>
      </w:pPr>
      <w:r w:rsidRPr="007957EE">
        <w:rPr>
          <w:rFonts w:asciiTheme="minorHAnsi" w:hAnsiTheme="minorHAnsi" w:cstheme="minorHAnsi"/>
          <w:b/>
          <w:noProof/>
          <w:color w:val="000000"/>
          <w:lang w:val="es-ES"/>
        </w:rPr>
        <w:t>Lista de los 53 sitios Ramsar sobre los que 12 Partes proporcionaron Fichas Informativas de Ramsar y mapas actualizados, entre el 21 de junio de 2018 y el 21 de febrero de 2019</w:t>
      </w:r>
      <w:r w:rsidR="00B03A32" w:rsidRPr="007957EE">
        <w:rPr>
          <w:rStyle w:val="FootnoteReference"/>
          <w:rFonts w:asciiTheme="minorHAnsi" w:hAnsiTheme="minorHAnsi" w:cstheme="minorHAnsi"/>
          <w:b/>
          <w:noProof/>
          <w:color w:val="000000"/>
          <w:lang w:val="es-ES"/>
        </w:rPr>
        <w:footnoteReference w:id="3"/>
      </w:r>
    </w:p>
    <w:p w14:paraId="7B3A60FE" w14:textId="77777777" w:rsidR="00C97020" w:rsidRPr="007957EE" w:rsidRDefault="00C97020" w:rsidP="00535ED8">
      <w:pPr>
        <w:tabs>
          <w:tab w:val="right" w:pos="9026"/>
        </w:tabs>
        <w:suppressAutoHyphens/>
        <w:rPr>
          <w:rFonts w:asciiTheme="minorHAnsi" w:hAnsiTheme="minorHAnsi" w:cstheme="minorHAnsi"/>
          <w:noProof/>
          <w:color w:val="000000"/>
          <w:lang w:val="es-ES"/>
        </w:rPr>
      </w:pPr>
    </w:p>
    <w:tbl>
      <w:tblPr>
        <w:tblStyle w:val="ListTable3-Accent11"/>
        <w:tblW w:w="9398" w:type="dxa"/>
        <w:tblLook w:val="0420" w:firstRow="1" w:lastRow="0" w:firstColumn="0" w:lastColumn="0" w:noHBand="0" w:noVBand="1"/>
      </w:tblPr>
      <w:tblGrid>
        <w:gridCol w:w="1418"/>
        <w:gridCol w:w="703"/>
        <w:gridCol w:w="4565"/>
        <w:gridCol w:w="1417"/>
        <w:gridCol w:w="1295"/>
      </w:tblGrid>
      <w:tr w:rsidR="004C4AEE" w:rsidRPr="002A50E4" w14:paraId="5A51FC24" w14:textId="77777777" w:rsidTr="004C4AEE">
        <w:trPr>
          <w:cnfStyle w:val="100000000000" w:firstRow="1" w:lastRow="0" w:firstColumn="0" w:lastColumn="0" w:oddVBand="0" w:evenVBand="0" w:oddHBand="0" w:evenHBand="0" w:firstRowFirstColumn="0" w:firstRowLastColumn="0" w:lastRowFirstColumn="0" w:lastRowLastColumn="0"/>
          <w:cantSplit/>
          <w:trHeight w:val="255"/>
          <w:tblHeader/>
        </w:trPr>
        <w:tc>
          <w:tcPr>
            <w:tcW w:w="1418" w:type="dxa"/>
            <w:tcBorders>
              <w:top w:val="single" w:sz="4" w:space="0" w:color="4F81BD" w:themeColor="accent1"/>
              <w:bottom w:val="single" w:sz="4" w:space="0" w:color="4F81BD" w:themeColor="accent1"/>
            </w:tcBorders>
            <w:shd w:val="clear" w:color="auto" w:fill="DBE5F1" w:themeFill="accent1" w:themeFillTint="33"/>
            <w:noWrap/>
            <w:hideMark/>
          </w:tcPr>
          <w:p w14:paraId="2495009D" w14:textId="41C25BFF" w:rsidR="004C4AEE" w:rsidRPr="002A50E4" w:rsidRDefault="004C4AEE" w:rsidP="004C4AEE">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Parte Contratante</w:t>
            </w:r>
          </w:p>
        </w:tc>
        <w:tc>
          <w:tcPr>
            <w:tcW w:w="703" w:type="dxa"/>
            <w:tcBorders>
              <w:top w:val="single" w:sz="4" w:space="0" w:color="4F81BD" w:themeColor="accent1"/>
              <w:bottom w:val="single" w:sz="4" w:space="0" w:color="4F81BD" w:themeColor="accent1"/>
            </w:tcBorders>
            <w:shd w:val="clear" w:color="auto" w:fill="DBE5F1" w:themeFill="accent1" w:themeFillTint="33"/>
            <w:noWrap/>
            <w:hideMark/>
          </w:tcPr>
          <w:p w14:paraId="03453FD6" w14:textId="1244FA7B" w:rsidR="004C4AEE" w:rsidRPr="002A50E4" w:rsidRDefault="004C4AEE" w:rsidP="004C4AEE">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Sitio núm.</w:t>
            </w:r>
          </w:p>
        </w:tc>
        <w:tc>
          <w:tcPr>
            <w:tcW w:w="4565" w:type="dxa"/>
            <w:tcBorders>
              <w:top w:val="single" w:sz="4" w:space="0" w:color="4F81BD" w:themeColor="accent1"/>
              <w:bottom w:val="single" w:sz="4" w:space="0" w:color="4F81BD" w:themeColor="accent1"/>
            </w:tcBorders>
            <w:shd w:val="clear" w:color="auto" w:fill="DBE5F1" w:themeFill="accent1" w:themeFillTint="33"/>
            <w:noWrap/>
            <w:hideMark/>
          </w:tcPr>
          <w:p w14:paraId="12AE9C15" w14:textId="61EBBAC0" w:rsidR="004C4AEE" w:rsidRPr="002A50E4" w:rsidRDefault="004C4AEE" w:rsidP="004C4AEE">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Nombre oficial</w:t>
            </w:r>
          </w:p>
        </w:tc>
        <w:tc>
          <w:tcPr>
            <w:tcW w:w="1417" w:type="dxa"/>
            <w:tcBorders>
              <w:top w:val="single" w:sz="4" w:space="0" w:color="4F81BD" w:themeColor="accent1"/>
              <w:bottom w:val="single" w:sz="4" w:space="0" w:color="4F81BD" w:themeColor="accent1"/>
            </w:tcBorders>
            <w:shd w:val="clear" w:color="auto" w:fill="DBE5F1" w:themeFill="accent1" w:themeFillTint="33"/>
            <w:noWrap/>
            <w:hideMark/>
          </w:tcPr>
          <w:p w14:paraId="4FA692F8" w14:textId="5A7F1A48" w:rsidR="004C4AEE" w:rsidRPr="002A50E4" w:rsidRDefault="004C4AEE" w:rsidP="004C4AEE">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Fecha de designación</w:t>
            </w:r>
          </w:p>
        </w:tc>
        <w:tc>
          <w:tcPr>
            <w:tcW w:w="1295" w:type="dxa"/>
            <w:tcBorders>
              <w:top w:val="single" w:sz="4" w:space="0" w:color="4F81BD" w:themeColor="accent1"/>
              <w:bottom w:val="single" w:sz="4" w:space="0" w:color="4F81BD" w:themeColor="accent1"/>
            </w:tcBorders>
            <w:shd w:val="clear" w:color="auto" w:fill="DBE5F1" w:themeFill="accent1" w:themeFillTint="33"/>
            <w:noWrap/>
            <w:hideMark/>
          </w:tcPr>
          <w:p w14:paraId="44610D8F" w14:textId="3F4365F2" w:rsidR="004C4AEE" w:rsidRPr="002A50E4" w:rsidRDefault="004C4AEE" w:rsidP="004C4AEE">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Área (hectáreas)</w:t>
            </w:r>
          </w:p>
        </w:tc>
      </w:tr>
      <w:tr w:rsidR="004C4AEE" w:rsidRPr="002A50E4" w14:paraId="26AA9B3F"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2F051F1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Australia</w:t>
            </w:r>
          </w:p>
        </w:tc>
        <w:tc>
          <w:tcPr>
            <w:tcW w:w="703" w:type="dxa"/>
            <w:noWrap/>
            <w:hideMark/>
          </w:tcPr>
          <w:p w14:paraId="728657B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792</w:t>
            </w:r>
          </w:p>
        </w:tc>
        <w:tc>
          <w:tcPr>
            <w:tcW w:w="4565" w:type="dxa"/>
            <w:noWrap/>
            <w:hideMark/>
          </w:tcPr>
          <w:p w14:paraId="26E1228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Shoalwater and Corio Bays Area</w:t>
            </w:r>
          </w:p>
        </w:tc>
        <w:tc>
          <w:tcPr>
            <w:tcW w:w="1417" w:type="dxa"/>
            <w:noWrap/>
            <w:hideMark/>
          </w:tcPr>
          <w:p w14:paraId="25F6CE31"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01/03/1996</w:t>
            </w:r>
          </w:p>
        </w:tc>
        <w:tc>
          <w:tcPr>
            <w:tcW w:w="1295" w:type="dxa"/>
            <w:noWrap/>
            <w:hideMark/>
          </w:tcPr>
          <w:p w14:paraId="08510146"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202 023</w:t>
            </w:r>
          </w:p>
        </w:tc>
      </w:tr>
      <w:tr w:rsidR="004C4AEE" w:rsidRPr="002A50E4" w14:paraId="370F0F57" w14:textId="77777777" w:rsidTr="004C4AEE">
        <w:trPr>
          <w:trHeight w:val="255"/>
        </w:trPr>
        <w:tc>
          <w:tcPr>
            <w:tcW w:w="1418" w:type="dxa"/>
            <w:noWrap/>
            <w:hideMark/>
          </w:tcPr>
          <w:p w14:paraId="7A1277E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Australia</w:t>
            </w:r>
          </w:p>
        </w:tc>
        <w:tc>
          <w:tcPr>
            <w:tcW w:w="703" w:type="dxa"/>
            <w:noWrap/>
            <w:hideMark/>
          </w:tcPr>
          <w:p w14:paraId="318FE092"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793</w:t>
            </w:r>
          </w:p>
        </w:tc>
        <w:tc>
          <w:tcPr>
            <w:tcW w:w="4565" w:type="dxa"/>
            <w:noWrap/>
            <w:hideMark/>
          </w:tcPr>
          <w:p w14:paraId="77A7054C"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Ginini Flats Subalpine Bog Complex</w:t>
            </w:r>
          </w:p>
        </w:tc>
        <w:tc>
          <w:tcPr>
            <w:tcW w:w="1417" w:type="dxa"/>
            <w:noWrap/>
            <w:hideMark/>
          </w:tcPr>
          <w:p w14:paraId="5D8320A8"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01/03/1996</w:t>
            </w:r>
          </w:p>
        </w:tc>
        <w:tc>
          <w:tcPr>
            <w:tcW w:w="1295" w:type="dxa"/>
            <w:noWrap/>
            <w:hideMark/>
          </w:tcPr>
          <w:p w14:paraId="0A88A42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350</w:t>
            </w:r>
          </w:p>
        </w:tc>
      </w:tr>
      <w:tr w:rsidR="004C4AEE" w:rsidRPr="002A50E4" w14:paraId="7AF61D35"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7CC50E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Benin</w:t>
            </w:r>
          </w:p>
        </w:tc>
        <w:tc>
          <w:tcPr>
            <w:tcW w:w="703" w:type="dxa"/>
            <w:noWrap/>
            <w:hideMark/>
          </w:tcPr>
          <w:p w14:paraId="54486EA8"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1668</w:t>
            </w:r>
          </w:p>
        </w:tc>
        <w:tc>
          <w:tcPr>
            <w:tcW w:w="4565" w:type="dxa"/>
            <w:noWrap/>
            <w:hideMark/>
          </w:tcPr>
          <w:p w14:paraId="79C9FA78"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Site Ramsar du Complexe W</w:t>
            </w:r>
          </w:p>
        </w:tc>
        <w:tc>
          <w:tcPr>
            <w:tcW w:w="1417" w:type="dxa"/>
            <w:noWrap/>
            <w:hideMark/>
          </w:tcPr>
          <w:p w14:paraId="549ACCD2"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02/02/2007</w:t>
            </w:r>
          </w:p>
        </w:tc>
        <w:tc>
          <w:tcPr>
            <w:tcW w:w="1295" w:type="dxa"/>
            <w:noWrap/>
            <w:hideMark/>
          </w:tcPr>
          <w:p w14:paraId="51B07E9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926 927</w:t>
            </w:r>
          </w:p>
        </w:tc>
      </w:tr>
      <w:tr w:rsidR="004C4AEE" w:rsidRPr="002A50E4" w14:paraId="6101B782" w14:textId="77777777" w:rsidTr="004C4AEE">
        <w:trPr>
          <w:trHeight w:val="255"/>
        </w:trPr>
        <w:tc>
          <w:tcPr>
            <w:tcW w:w="1418" w:type="dxa"/>
            <w:noWrap/>
            <w:hideMark/>
          </w:tcPr>
          <w:p w14:paraId="4ECB61B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Benin</w:t>
            </w:r>
          </w:p>
        </w:tc>
        <w:tc>
          <w:tcPr>
            <w:tcW w:w="703" w:type="dxa"/>
            <w:noWrap/>
            <w:hideMark/>
          </w:tcPr>
          <w:p w14:paraId="6B7116E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1669</w:t>
            </w:r>
          </w:p>
        </w:tc>
        <w:tc>
          <w:tcPr>
            <w:tcW w:w="4565" w:type="dxa"/>
            <w:noWrap/>
            <w:hideMark/>
          </w:tcPr>
          <w:p w14:paraId="6C8973B0"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Zone Humide de la Rivière Pendjari</w:t>
            </w:r>
          </w:p>
        </w:tc>
        <w:tc>
          <w:tcPr>
            <w:tcW w:w="1417" w:type="dxa"/>
            <w:noWrap/>
            <w:hideMark/>
          </w:tcPr>
          <w:p w14:paraId="70280EDC"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02/02/2007</w:t>
            </w:r>
          </w:p>
        </w:tc>
        <w:tc>
          <w:tcPr>
            <w:tcW w:w="1295" w:type="dxa"/>
            <w:noWrap/>
            <w:hideMark/>
          </w:tcPr>
          <w:p w14:paraId="4BCF0BBA"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483 366</w:t>
            </w:r>
          </w:p>
        </w:tc>
      </w:tr>
      <w:tr w:rsidR="004C4AEE" w:rsidRPr="002A50E4" w14:paraId="406758A5"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9E9E75F"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Burkina Faso</w:t>
            </w:r>
          </w:p>
        </w:tc>
        <w:tc>
          <w:tcPr>
            <w:tcW w:w="703" w:type="dxa"/>
            <w:noWrap/>
            <w:hideMark/>
          </w:tcPr>
          <w:p w14:paraId="3D5DE5A1"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492</w:t>
            </w:r>
          </w:p>
        </w:tc>
        <w:tc>
          <w:tcPr>
            <w:tcW w:w="4565" w:type="dxa"/>
            <w:noWrap/>
            <w:hideMark/>
          </w:tcPr>
          <w:p w14:paraId="563F1B3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Parc National du W</w:t>
            </w:r>
          </w:p>
        </w:tc>
        <w:tc>
          <w:tcPr>
            <w:tcW w:w="1417" w:type="dxa"/>
            <w:noWrap/>
            <w:hideMark/>
          </w:tcPr>
          <w:p w14:paraId="4E0402FE"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27/06/1990</w:t>
            </w:r>
          </w:p>
        </w:tc>
        <w:tc>
          <w:tcPr>
            <w:tcW w:w="1295" w:type="dxa"/>
            <w:noWrap/>
            <w:hideMark/>
          </w:tcPr>
          <w:p w14:paraId="0AF3A75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311 471</w:t>
            </w:r>
          </w:p>
        </w:tc>
      </w:tr>
      <w:tr w:rsidR="004C4AEE" w:rsidRPr="002A50E4" w14:paraId="3EB6826D" w14:textId="77777777" w:rsidTr="004C4AEE">
        <w:trPr>
          <w:trHeight w:val="255"/>
        </w:trPr>
        <w:tc>
          <w:tcPr>
            <w:tcW w:w="1418" w:type="dxa"/>
            <w:noWrap/>
            <w:hideMark/>
          </w:tcPr>
          <w:p w14:paraId="57C099F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Burkina Faso</w:t>
            </w:r>
          </w:p>
        </w:tc>
        <w:tc>
          <w:tcPr>
            <w:tcW w:w="703" w:type="dxa"/>
            <w:noWrap/>
            <w:hideMark/>
          </w:tcPr>
          <w:p w14:paraId="12DE90E3"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1884</w:t>
            </w:r>
          </w:p>
        </w:tc>
        <w:tc>
          <w:tcPr>
            <w:tcW w:w="4565" w:type="dxa"/>
            <w:noWrap/>
            <w:hideMark/>
          </w:tcPr>
          <w:p w14:paraId="7F69223D"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Parc National d’Arly</w:t>
            </w:r>
          </w:p>
        </w:tc>
        <w:tc>
          <w:tcPr>
            <w:tcW w:w="1417" w:type="dxa"/>
            <w:noWrap/>
            <w:hideMark/>
          </w:tcPr>
          <w:p w14:paraId="7F536CD3"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07/10/2009</w:t>
            </w:r>
          </w:p>
        </w:tc>
        <w:tc>
          <w:tcPr>
            <w:tcW w:w="1295" w:type="dxa"/>
            <w:noWrap/>
            <w:hideMark/>
          </w:tcPr>
          <w:p w14:paraId="3E82E5CB"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795 289</w:t>
            </w:r>
          </w:p>
        </w:tc>
      </w:tr>
      <w:tr w:rsidR="004C4AEE" w:rsidRPr="002A50E4" w14:paraId="2A0D253F"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AB655B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Côte d'Ivoire</w:t>
            </w:r>
          </w:p>
        </w:tc>
        <w:tc>
          <w:tcPr>
            <w:tcW w:w="703" w:type="dxa"/>
            <w:noWrap/>
            <w:hideMark/>
          </w:tcPr>
          <w:p w14:paraId="4003C15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790</w:t>
            </w:r>
          </w:p>
        </w:tc>
        <w:tc>
          <w:tcPr>
            <w:tcW w:w="4565" w:type="dxa"/>
            <w:noWrap/>
            <w:hideMark/>
          </w:tcPr>
          <w:p w14:paraId="6B1E3CA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Parc National d’Azagny</w:t>
            </w:r>
          </w:p>
        </w:tc>
        <w:tc>
          <w:tcPr>
            <w:tcW w:w="1417" w:type="dxa"/>
            <w:noWrap/>
            <w:hideMark/>
          </w:tcPr>
          <w:p w14:paraId="02094556"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27/02/1996</w:t>
            </w:r>
          </w:p>
        </w:tc>
        <w:tc>
          <w:tcPr>
            <w:tcW w:w="1295" w:type="dxa"/>
            <w:noWrap/>
            <w:hideMark/>
          </w:tcPr>
          <w:p w14:paraId="38B59B21"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19 400</w:t>
            </w:r>
          </w:p>
        </w:tc>
      </w:tr>
      <w:tr w:rsidR="004C4AEE" w:rsidRPr="002A50E4" w14:paraId="73F458A3" w14:textId="77777777" w:rsidTr="004C4AEE">
        <w:trPr>
          <w:trHeight w:val="255"/>
        </w:trPr>
        <w:tc>
          <w:tcPr>
            <w:tcW w:w="1418" w:type="dxa"/>
            <w:noWrap/>
            <w:hideMark/>
          </w:tcPr>
          <w:p w14:paraId="555AADB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Côte d'Ivoire</w:t>
            </w:r>
          </w:p>
        </w:tc>
        <w:tc>
          <w:tcPr>
            <w:tcW w:w="703" w:type="dxa"/>
            <w:noWrap/>
            <w:hideMark/>
          </w:tcPr>
          <w:p w14:paraId="12C7186E"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1584</w:t>
            </w:r>
          </w:p>
        </w:tc>
        <w:tc>
          <w:tcPr>
            <w:tcW w:w="4565" w:type="dxa"/>
            <w:noWrap/>
            <w:hideMark/>
          </w:tcPr>
          <w:p w14:paraId="7B00EA5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Iles Ehotilé-Essouman</w:t>
            </w:r>
          </w:p>
        </w:tc>
        <w:tc>
          <w:tcPr>
            <w:tcW w:w="1417" w:type="dxa"/>
            <w:noWrap/>
            <w:hideMark/>
          </w:tcPr>
          <w:p w14:paraId="6D2BA050"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18/10/2005</w:t>
            </w:r>
          </w:p>
        </w:tc>
        <w:tc>
          <w:tcPr>
            <w:tcW w:w="1295" w:type="dxa"/>
            <w:noWrap/>
            <w:hideMark/>
          </w:tcPr>
          <w:p w14:paraId="3DB2159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27 274</w:t>
            </w:r>
          </w:p>
        </w:tc>
      </w:tr>
      <w:tr w:rsidR="004C4AEE" w:rsidRPr="002A50E4" w14:paraId="7CB6BA2E"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FF96A49"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Francia</w:t>
            </w:r>
          </w:p>
        </w:tc>
        <w:tc>
          <w:tcPr>
            <w:tcW w:w="703" w:type="dxa"/>
            <w:noWrap/>
            <w:hideMark/>
          </w:tcPr>
          <w:p w14:paraId="1E6F6324"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1837</w:t>
            </w:r>
          </w:p>
        </w:tc>
        <w:tc>
          <w:tcPr>
            <w:tcW w:w="4565" w:type="dxa"/>
            <w:noWrap/>
            <w:hideMark/>
          </w:tcPr>
          <w:p w14:paraId="323B0FD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Réserve naturelle nationale des Terres australes françaises</w:t>
            </w:r>
          </w:p>
        </w:tc>
        <w:tc>
          <w:tcPr>
            <w:tcW w:w="1417" w:type="dxa"/>
            <w:noWrap/>
            <w:hideMark/>
          </w:tcPr>
          <w:p w14:paraId="1EDC0BBE"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15/09/2008</w:t>
            </w:r>
          </w:p>
        </w:tc>
        <w:tc>
          <w:tcPr>
            <w:tcW w:w="1295" w:type="dxa"/>
            <w:noWrap/>
            <w:hideMark/>
          </w:tcPr>
          <w:p w14:paraId="7ABB40E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2 337 100</w:t>
            </w:r>
          </w:p>
        </w:tc>
      </w:tr>
      <w:tr w:rsidR="004C4AEE" w:rsidRPr="002A50E4" w14:paraId="2C681A11" w14:textId="77777777" w:rsidTr="004C4AEE">
        <w:trPr>
          <w:trHeight w:val="255"/>
        </w:trPr>
        <w:tc>
          <w:tcPr>
            <w:tcW w:w="1418" w:type="dxa"/>
            <w:noWrap/>
            <w:hideMark/>
          </w:tcPr>
          <w:p w14:paraId="0911811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Hungría</w:t>
            </w:r>
          </w:p>
        </w:tc>
        <w:tc>
          <w:tcPr>
            <w:tcW w:w="703" w:type="dxa"/>
            <w:noWrap/>
            <w:hideMark/>
          </w:tcPr>
          <w:p w14:paraId="7F92AF2A"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1963</w:t>
            </w:r>
          </w:p>
        </w:tc>
        <w:tc>
          <w:tcPr>
            <w:tcW w:w="4565" w:type="dxa"/>
            <w:noWrap/>
            <w:hideMark/>
          </w:tcPr>
          <w:p w14:paraId="3956CD9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 xml:space="preserve">Fishponds and Marshlands south of Lake Balaton </w:t>
            </w:r>
          </w:p>
        </w:tc>
        <w:tc>
          <w:tcPr>
            <w:tcW w:w="1417" w:type="dxa"/>
            <w:noWrap/>
            <w:hideMark/>
          </w:tcPr>
          <w:p w14:paraId="521A63C9"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09/06/2011</w:t>
            </w:r>
          </w:p>
        </w:tc>
        <w:tc>
          <w:tcPr>
            <w:tcW w:w="1295" w:type="dxa"/>
            <w:noWrap/>
            <w:hideMark/>
          </w:tcPr>
          <w:p w14:paraId="597303D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9 483</w:t>
            </w:r>
          </w:p>
        </w:tc>
      </w:tr>
      <w:tr w:rsidR="004C4AEE" w:rsidRPr="002A50E4" w14:paraId="1BBC18ED"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30BCBD6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Japón</w:t>
            </w:r>
          </w:p>
        </w:tc>
        <w:tc>
          <w:tcPr>
            <w:tcW w:w="703" w:type="dxa"/>
            <w:noWrap/>
            <w:hideMark/>
          </w:tcPr>
          <w:p w14:paraId="53BB710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2055</w:t>
            </w:r>
          </w:p>
        </w:tc>
        <w:tc>
          <w:tcPr>
            <w:tcW w:w="4565" w:type="dxa"/>
            <w:noWrap/>
            <w:hideMark/>
          </w:tcPr>
          <w:p w14:paraId="58EC44D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Lower Maruyama River and the Surrounding Rice Paddies</w:t>
            </w:r>
          </w:p>
        </w:tc>
        <w:tc>
          <w:tcPr>
            <w:tcW w:w="1417" w:type="dxa"/>
            <w:noWrap/>
            <w:hideMark/>
          </w:tcPr>
          <w:p w14:paraId="7B195BB1"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03/07/2012</w:t>
            </w:r>
          </w:p>
        </w:tc>
        <w:tc>
          <w:tcPr>
            <w:tcW w:w="1295" w:type="dxa"/>
            <w:noWrap/>
            <w:hideMark/>
          </w:tcPr>
          <w:p w14:paraId="16DF9DF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1 094</w:t>
            </w:r>
          </w:p>
        </w:tc>
      </w:tr>
      <w:tr w:rsidR="004C4AEE" w:rsidRPr="002A50E4" w14:paraId="44D5944C" w14:textId="77777777" w:rsidTr="004C4AEE">
        <w:trPr>
          <w:trHeight w:val="255"/>
        </w:trPr>
        <w:tc>
          <w:tcPr>
            <w:tcW w:w="1418" w:type="dxa"/>
            <w:noWrap/>
            <w:hideMark/>
          </w:tcPr>
          <w:p w14:paraId="1A14E9C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2F5A560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308</w:t>
            </w:r>
          </w:p>
        </w:tc>
        <w:tc>
          <w:tcPr>
            <w:tcW w:w="4565" w:type="dxa"/>
            <w:noWrap/>
            <w:hideMark/>
          </w:tcPr>
          <w:p w14:paraId="37A354B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Ilene and Presterodkilen Wetland System</w:t>
            </w:r>
          </w:p>
        </w:tc>
        <w:tc>
          <w:tcPr>
            <w:tcW w:w="1417" w:type="dxa"/>
            <w:noWrap/>
            <w:hideMark/>
          </w:tcPr>
          <w:p w14:paraId="0FF5A1DD"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24/07/1985</w:t>
            </w:r>
          </w:p>
        </w:tc>
        <w:tc>
          <w:tcPr>
            <w:tcW w:w="1295" w:type="dxa"/>
            <w:noWrap/>
            <w:hideMark/>
          </w:tcPr>
          <w:p w14:paraId="5D4F434C"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216</w:t>
            </w:r>
          </w:p>
        </w:tc>
      </w:tr>
      <w:tr w:rsidR="004C4AEE" w:rsidRPr="002A50E4" w14:paraId="3AE1772B"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0A711B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345F2E63"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309</w:t>
            </w:r>
          </w:p>
        </w:tc>
        <w:tc>
          <w:tcPr>
            <w:tcW w:w="4565" w:type="dxa"/>
            <w:noWrap/>
            <w:hideMark/>
          </w:tcPr>
          <w:p w14:paraId="4283597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Jaeren wetland system</w:t>
            </w:r>
          </w:p>
        </w:tc>
        <w:tc>
          <w:tcPr>
            <w:tcW w:w="1417" w:type="dxa"/>
            <w:noWrap/>
            <w:hideMark/>
          </w:tcPr>
          <w:p w14:paraId="440B16D9"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24/07/1985</w:t>
            </w:r>
          </w:p>
        </w:tc>
        <w:tc>
          <w:tcPr>
            <w:tcW w:w="1295" w:type="dxa"/>
            <w:noWrap/>
            <w:hideMark/>
          </w:tcPr>
          <w:p w14:paraId="787851A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3 085</w:t>
            </w:r>
          </w:p>
        </w:tc>
      </w:tr>
      <w:tr w:rsidR="004C4AEE" w:rsidRPr="002A50E4" w14:paraId="77677321" w14:textId="77777777" w:rsidTr="004C4AEE">
        <w:trPr>
          <w:trHeight w:val="255"/>
        </w:trPr>
        <w:tc>
          <w:tcPr>
            <w:tcW w:w="1418" w:type="dxa"/>
            <w:noWrap/>
            <w:hideMark/>
          </w:tcPr>
          <w:p w14:paraId="76A57E1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45E23D06"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802</w:t>
            </w:r>
          </w:p>
        </w:tc>
        <w:tc>
          <w:tcPr>
            <w:tcW w:w="4565" w:type="dxa"/>
            <w:noWrap/>
            <w:hideMark/>
          </w:tcPr>
          <w:p w14:paraId="134BE9EC"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 xml:space="preserve">Nordre Tyrifjord Wetlands System </w:t>
            </w:r>
          </w:p>
        </w:tc>
        <w:tc>
          <w:tcPr>
            <w:tcW w:w="1417" w:type="dxa"/>
            <w:noWrap/>
            <w:hideMark/>
          </w:tcPr>
          <w:p w14:paraId="6259B4EF"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18/03/1996</w:t>
            </w:r>
          </w:p>
        </w:tc>
        <w:tc>
          <w:tcPr>
            <w:tcW w:w="1295" w:type="dxa"/>
            <w:noWrap/>
            <w:hideMark/>
          </w:tcPr>
          <w:p w14:paraId="267F297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322</w:t>
            </w:r>
          </w:p>
        </w:tc>
      </w:tr>
      <w:tr w:rsidR="004C4AEE" w:rsidRPr="002A50E4" w14:paraId="456F8131"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6B8A73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04F37D9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804</w:t>
            </w:r>
          </w:p>
        </w:tc>
        <w:tc>
          <w:tcPr>
            <w:tcW w:w="4565" w:type="dxa"/>
            <w:noWrap/>
            <w:hideMark/>
          </w:tcPr>
          <w:p w14:paraId="0C25BB7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Lista Wetlands System</w:t>
            </w:r>
          </w:p>
        </w:tc>
        <w:tc>
          <w:tcPr>
            <w:tcW w:w="1417" w:type="dxa"/>
            <w:noWrap/>
            <w:hideMark/>
          </w:tcPr>
          <w:p w14:paraId="1E955AC9"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18/03/1996</w:t>
            </w:r>
          </w:p>
        </w:tc>
        <w:tc>
          <w:tcPr>
            <w:tcW w:w="1295" w:type="dxa"/>
            <w:noWrap/>
            <w:hideMark/>
          </w:tcPr>
          <w:p w14:paraId="62C89E58"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1 173</w:t>
            </w:r>
          </w:p>
        </w:tc>
      </w:tr>
      <w:tr w:rsidR="004C4AEE" w:rsidRPr="002A50E4" w14:paraId="13E64773" w14:textId="77777777" w:rsidTr="004C4AEE">
        <w:trPr>
          <w:trHeight w:val="255"/>
        </w:trPr>
        <w:tc>
          <w:tcPr>
            <w:tcW w:w="1418" w:type="dxa"/>
            <w:noWrap/>
            <w:hideMark/>
          </w:tcPr>
          <w:p w14:paraId="61BC0BD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0620200A"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805</w:t>
            </w:r>
          </w:p>
        </w:tc>
        <w:tc>
          <w:tcPr>
            <w:tcW w:w="4565" w:type="dxa"/>
            <w:noWrap/>
            <w:hideMark/>
          </w:tcPr>
          <w:p w14:paraId="1979D1B0"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Giske Wetlands System</w:t>
            </w:r>
          </w:p>
        </w:tc>
        <w:tc>
          <w:tcPr>
            <w:tcW w:w="1417" w:type="dxa"/>
            <w:noWrap/>
            <w:hideMark/>
          </w:tcPr>
          <w:p w14:paraId="716E0D4C"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18/03/1996</w:t>
            </w:r>
          </w:p>
        </w:tc>
        <w:tc>
          <w:tcPr>
            <w:tcW w:w="1295" w:type="dxa"/>
            <w:noWrap/>
            <w:hideMark/>
          </w:tcPr>
          <w:p w14:paraId="26011DF0"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553,3</w:t>
            </w:r>
          </w:p>
        </w:tc>
      </w:tr>
      <w:tr w:rsidR="004C4AEE" w:rsidRPr="002A50E4" w14:paraId="6627B9D0"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044FB04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002AD27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806</w:t>
            </w:r>
          </w:p>
        </w:tc>
        <w:tc>
          <w:tcPr>
            <w:tcW w:w="4565" w:type="dxa"/>
            <w:noWrap/>
            <w:hideMark/>
          </w:tcPr>
          <w:p w14:paraId="05D9C37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 xml:space="preserve">Harøya  Wetlands  System  </w:t>
            </w:r>
          </w:p>
        </w:tc>
        <w:tc>
          <w:tcPr>
            <w:tcW w:w="1417" w:type="dxa"/>
            <w:noWrap/>
            <w:hideMark/>
          </w:tcPr>
          <w:p w14:paraId="0E2BFBE8"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18/03/1996</w:t>
            </w:r>
          </w:p>
        </w:tc>
        <w:tc>
          <w:tcPr>
            <w:tcW w:w="1295" w:type="dxa"/>
            <w:noWrap/>
            <w:hideMark/>
          </w:tcPr>
          <w:p w14:paraId="486BAF0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190</w:t>
            </w:r>
          </w:p>
        </w:tc>
      </w:tr>
      <w:tr w:rsidR="004C4AEE" w:rsidRPr="002A50E4" w14:paraId="000F55E7" w14:textId="77777777" w:rsidTr="004C4AEE">
        <w:trPr>
          <w:trHeight w:val="255"/>
        </w:trPr>
        <w:tc>
          <w:tcPr>
            <w:tcW w:w="1418" w:type="dxa"/>
            <w:noWrap/>
            <w:hideMark/>
          </w:tcPr>
          <w:p w14:paraId="1D103D2D"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1307AE4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809</w:t>
            </w:r>
          </w:p>
        </w:tc>
        <w:tc>
          <w:tcPr>
            <w:tcW w:w="4565" w:type="dxa"/>
            <w:noWrap/>
            <w:hideMark/>
          </w:tcPr>
          <w:p w14:paraId="28B6C0B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Froan Nature Reserve and Landscape Protection Area</w:t>
            </w:r>
          </w:p>
        </w:tc>
        <w:tc>
          <w:tcPr>
            <w:tcW w:w="1417" w:type="dxa"/>
            <w:noWrap/>
            <w:hideMark/>
          </w:tcPr>
          <w:p w14:paraId="060B6F1E"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18/03/1996</w:t>
            </w:r>
          </w:p>
        </w:tc>
        <w:tc>
          <w:tcPr>
            <w:tcW w:w="1295" w:type="dxa"/>
            <w:noWrap/>
            <w:hideMark/>
          </w:tcPr>
          <w:p w14:paraId="7FB28E70"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49 097</w:t>
            </w:r>
          </w:p>
        </w:tc>
      </w:tr>
      <w:tr w:rsidR="004C4AEE" w:rsidRPr="002A50E4" w14:paraId="15CDC1DD"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75F3218"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4A119EE2"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1198</w:t>
            </w:r>
          </w:p>
        </w:tc>
        <w:tc>
          <w:tcPr>
            <w:tcW w:w="4565" w:type="dxa"/>
            <w:noWrap/>
            <w:hideMark/>
          </w:tcPr>
          <w:p w14:paraId="21091540"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Trondheimfjord wetland system</w:t>
            </w:r>
          </w:p>
        </w:tc>
        <w:tc>
          <w:tcPr>
            <w:tcW w:w="1417" w:type="dxa"/>
            <w:noWrap/>
            <w:hideMark/>
          </w:tcPr>
          <w:p w14:paraId="74810739"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06/08/2002</w:t>
            </w:r>
          </w:p>
        </w:tc>
        <w:tc>
          <w:tcPr>
            <w:tcW w:w="1295" w:type="dxa"/>
            <w:noWrap/>
            <w:hideMark/>
          </w:tcPr>
          <w:p w14:paraId="14FF00C8"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1 846</w:t>
            </w:r>
          </w:p>
        </w:tc>
      </w:tr>
      <w:tr w:rsidR="004C4AEE" w:rsidRPr="002A50E4" w14:paraId="5BF0245B" w14:textId="77777777" w:rsidTr="004C4AEE">
        <w:trPr>
          <w:trHeight w:val="255"/>
        </w:trPr>
        <w:tc>
          <w:tcPr>
            <w:tcW w:w="1418" w:type="dxa"/>
            <w:noWrap/>
            <w:hideMark/>
          </w:tcPr>
          <w:p w14:paraId="1193008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4F87C1DC"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1951</w:t>
            </w:r>
          </w:p>
        </w:tc>
        <w:tc>
          <w:tcPr>
            <w:tcW w:w="4565" w:type="dxa"/>
            <w:noWrap/>
            <w:hideMark/>
          </w:tcPr>
          <w:p w14:paraId="26250312"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Hedmarksvidda Wetland System</w:t>
            </w:r>
          </w:p>
        </w:tc>
        <w:tc>
          <w:tcPr>
            <w:tcW w:w="1417" w:type="dxa"/>
            <w:noWrap/>
            <w:hideMark/>
          </w:tcPr>
          <w:p w14:paraId="74F37D76"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12/11/2010</w:t>
            </w:r>
          </w:p>
        </w:tc>
        <w:tc>
          <w:tcPr>
            <w:tcW w:w="1295" w:type="dxa"/>
            <w:noWrap/>
            <w:hideMark/>
          </w:tcPr>
          <w:p w14:paraId="3C21135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4 742</w:t>
            </w:r>
          </w:p>
        </w:tc>
      </w:tr>
      <w:tr w:rsidR="004C4AEE" w:rsidRPr="002A50E4" w14:paraId="713926E0"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26AFADE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3CAF072E"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1952</w:t>
            </w:r>
          </w:p>
        </w:tc>
        <w:tc>
          <w:tcPr>
            <w:tcW w:w="4565" w:type="dxa"/>
            <w:noWrap/>
            <w:hideMark/>
          </w:tcPr>
          <w:p w14:paraId="21B3332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Rott-Håstein-Kjør</w:t>
            </w:r>
          </w:p>
        </w:tc>
        <w:tc>
          <w:tcPr>
            <w:tcW w:w="1417" w:type="dxa"/>
            <w:noWrap/>
            <w:hideMark/>
          </w:tcPr>
          <w:p w14:paraId="72BDFE8F"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12/11/2010</w:t>
            </w:r>
          </w:p>
        </w:tc>
        <w:tc>
          <w:tcPr>
            <w:tcW w:w="1295" w:type="dxa"/>
            <w:noWrap/>
            <w:hideMark/>
          </w:tcPr>
          <w:p w14:paraId="7DDBB845"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10 721,80</w:t>
            </w:r>
          </w:p>
        </w:tc>
      </w:tr>
      <w:tr w:rsidR="004C4AEE" w:rsidRPr="002A50E4" w14:paraId="319CBEF6" w14:textId="77777777" w:rsidTr="004C4AEE">
        <w:trPr>
          <w:trHeight w:val="255"/>
        </w:trPr>
        <w:tc>
          <w:tcPr>
            <w:tcW w:w="1418" w:type="dxa"/>
            <w:noWrap/>
            <w:hideMark/>
          </w:tcPr>
          <w:p w14:paraId="38954A4C"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5250273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1965</w:t>
            </w:r>
          </w:p>
        </w:tc>
        <w:tc>
          <w:tcPr>
            <w:tcW w:w="4565" w:type="dxa"/>
            <w:noWrap/>
            <w:hideMark/>
          </w:tcPr>
          <w:p w14:paraId="67FE42FF"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Sørkapp</w:t>
            </w:r>
          </w:p>
        </w:tc>
        <w:tc>
          <w:tcPr>
            <w:tcW w:w="1417" w:type="dxa"/>
            <w:noWrap/>
            <w:hideMark/>
          </w:tcPr>
          <w:p w14:paraId="205D29CC"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12/11/2010</w:t>
            </w:r>
          </w:p>
        </w:tc>
        <w:tc>
          <w:tcPr>
            <w:tcW w:w="1295" w:type="dxa"/>
            <w:noWrap/>
            <w:hideMark/>
          </w:tcPr>
          <w:p w14:paraId="311945E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55 203</w:t>
            </w:r>
          </w:p>
        </w:tc>
      </w:tr>
      <w:tr w:rsidR="004C4AEE" w:rsidRPr="002A50E4" w14:paraId="7B816283"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556B4BD"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4A609A8A"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1968</w:t>
            </w:r>
          </w:p>
        </w:tc>
        <w:tc>
          <w:tcPr>
            <w:tcW w:w="4565" w:type="dxa"/>
            <w:noWrap/>
            <w:hideMark/>
          </w:tcPr>
          <w:p w14:paraId="77157ED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Nordenskiöldkysten</w:t>
            </w:r>
          </w:p>
        </w:tc>
        <w:tc>
          <w:tcPr>
            <w:tcW w:w="1417" w:type="dxa"/>
            <w:noWrap/>
            <w:hideMark/>
          </w:tcPr>
          <w:p w14:paraId="0EAFEEBA"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12/11/2010</w:t>
            </w:r>
          </w:p>
        </w:tc>
        <w:tc>
          <w:tcPr>
            <w:tcW w:w="1295" w:type="dxa"/>
            <w:noWrap/>
            <w:hideMark/>
          </w:tcPr>
          <w:p w14:paraId="0E66095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42 992</w:t>
            </w:r>
          </w:p>
        </w:tc>
      </w:tr>
      <w:tr w:rsidR="004C4AEE" w:rsidRPr="002A50E4" w14:paraId="29F92A74" w14:textId="77777777" w:rsidTr="004C4AEE">
        <w:trPr>
          <w:trHeight w:val="255"/>
        </w:trPr>
        <w:tc>
          <w:tcPr>
            <w:tcW w:w="1418" w:type="dxa"/>
            <w:noWrap/>
            <w:hideMark/>
          </w:tcPr>
          <w:p w14:paraId="2DAD2ADC"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675209B8"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2155</w:t>
            </w:r>
          </w:p>
        </w:tc>
        <w:tc>
          <w:tcPr>
            <w:tcW w:w="4565" w:type="dxa"/>
            <w:noWrap/>
            <w:hideMark/>
          </w:tcPr>
          <w:p w14:paraId="514BC2D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Anda</w:t>
            </w:r>
          </w:p>
        </w:tc>
        <w:tc>
          <w:tcPr>
            <w:tcW w:w="1417" w:type="dxa"/>
            <w:noWrap/>
            <w:hideMark/>
          </w:tcPr>
          <w:p w14:paraId="627E9AA1"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27/05/2013</w:t>
            </w:r>
          </w:p>
        </w:tc>
        <w:tc>
          <w:tcPr>
            <w:tcW w:w="1295" w:type="dxa"/>
            <w:noWrap/>
            <w:hideMark/>
          </w:tcPr>
          <w:p w14:paraId="2DFEFB3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52,5</w:t>
            </w:r>
          </w:p>
        </w:tc>
      </w:tr>
      <w:tr w:rsidR="004C4AEE" w:rsidRPr="002A50E4" w14:paraId="41F9C7DD"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6DE6F1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2E57D198"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2157</w:t>
            </w:r>
          </w:p>
        </w:tc>
        <w:tc>
          <w:tcPr>
            <w:tcW w:w="4565" w:type="dxa"/>
            <w:noWrap/>
            <w:hideMark/>
          </w:tcPr>
          <w:p w14:paraId="7A1075B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Horsvaer</w:t>
            </w:r>
          </w:p>
        </w:tc>
        <w:tc>
          <w:tcPr>
            <w:tcW w:w="1417" w:type="dxa"/>
            <w:noWrap/>
            <w:hideMark/>
          </w:tcPr>
          <w:p w14:paraId="64807126"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27/05/2013</w:t>
            </w:r>
          </w:p>
        </w:tc>
        <w:tc>
          <w:tcPr>
            <w:tcW w:w="1295" w:type="dxa"/>
            <w:noWrap/>
            <w:hideMark/>
          </w:tcPr>
          <w:p w14:paraId="2E81BB43"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17 036</w:t>
            </w:r>
          </w:p>
        </w:tc>
      </w:tr>
      <w:tr w:rsidR="004C4AEE" w:rsidRPr="002A50E4" w14:paraId="4CBD1A4E" w14:textId="77777777" w:rsidTr="004C4AEE">
        <w:trPr>
          <w:trHeight w:val="255"/>
        </w:trPr>
        <w:tc>
          <w:tcPr>
            <w:tcW w:w="1418" w:type="dxa"/>
            <w:noWrap/>
            <w:hideMark/>
          </w:tcPr>
          <w:p w14:paraId="267550E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7DADDC7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2158</w:t>
            </w:r>
          </w:p>
        </w:tc>
        <w:tc>
          <w:tcPr>
            <w:tcW w:w="4565" w:type="dxa"/>
            <w:noWrap/>
            <w:hideMark/>
          </w:tcPr>
          <w:p w14:paraId="11F0FCE2"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Horta</w:t>
            </w:r>
          </w:p>
        </w:tc>
        <w:tc>
          <w:tcPr>
            <w:tcW w:w="1417" w:type="dxa"/>
            <w:noWrap/>
            <w:hideMark/>
          </w:tcPr>
          <w:p w14:paraId="6522309B"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27/05/2013</w:t>
            </w:r>
          </w:p>
        </w:tc>
        <w:tc>
          <w:tcPr>
            <w:tcW w:w="1295" w:type="dxa"/>
            <w:noWrap/>
            <w:hideMark/>
          </w:tcPr>
          <w:p w14:paraId="6BAFA796"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3 158</w:t>
            </w:r>
          </w:p>
        </w:tc>
      </w:tr>
      <w:tr w:rsidR="004C4AEE" w:rsidRPr="002A50E4" w14:paraId="7A7A820E"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0DA70312"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5B2D901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2159</w:t>
            </w:r>
          </w:p>
        </w:tc>
        <w:tc>
          <w:tcPr>
            <w:tcW w:w="4565" w:type="dxa"/>
            <w:noWrap/>
            <w:hideMark/>
          </w:tcPr>
          <w:p w14:paraId="7DFED32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Innherred Freshwater System</w:t>
            </w:r>
          </w:p>
        </w:tc>
        <w:tc>
          <w:tcPr>
            <w:tcW w:w="1417" w:type="dxa"/>
            <w:noWrap/>
            <w:hideMark/>
          </w:tcPr>
          <w:p w14:paraId="33F72322"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27/05/2013</w:t>
            </w:r>
          </w:p>
        </w:tc>
        <w:tc>
          <w:tcPr>
            <w:tcW w:w="1295" w:type="dxa"/>
            <w:noWrap/>
            <w:hideMark/>
          </w:tcPr>
          <w:p w14:paraId="2B0BB063"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182</w:t>
            </w:r>
          </w:p>
        </w:tc>
      </w:tr>
      <w:tr w:rsidR="004C4AEE" w:rsidRPr="002A50E4" w14:paraId="191CDD6A" w14:textId="77777777" w:rsidTr="004C4AEE">
        <w:trPr>
          <w:trHeight w:val="255"/>
        </w:trPr>
        <w:tc>
          <w:tcPr>
            <w:tcW w:w="1418" w:type="dxa"/>
            <w:noWrap/>
            <w:hideMark/>
          </w:tcPr>
          <w:p w14:paraId="48DC46D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4596E51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2163</w:t>
            </w:r>
          </w:p>
        </w:tc>
        <w:tc>
          <w:tcPr>
            <w:tcW w:w="4565" w:type="dxa"/>
            <w:noWrap/>
            <w:hideMark/>
          </w:tcPr>
          <w:p w14:paraId="48DFC9FF"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Risøysundet</w:t>
            </w:r>
          </w:p>
        </w:tc>
        <w:tc>
          <w:tcPr>
            <w:tcW w:w="1417" w:type="dxa"/>
            <w:noWrap/>
            <w:hideMark/>
          </w:tcPr>
          <w:p w14:paraId="4C551447"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27/05/2013</w:t>
            </w:r>
          </w:p>
        </w:tc>
        <w:tc>
          <w:tcPr>
            <w:tcW w:w="1295" w:type="dxa"/>
            <w:noWrap/>
            <w:hideMark/>
          </w:tcPr>
          <w:p w14:paraId="76F7BD0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504</w:t>
            </w:r>
          </w:p>
        </w:tc>
      </w:tr>
      <w:tr w:rsidR="004C4AEE" w:rsidRPr="002A50E4" w14:paraId="39B3DC1C"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0366F3D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Noruega</w:t>
            </w:r>
          </w:p>
        </w:tc>
        <w:tc>
          <w:tcPr>
            <w:tcW w:w="703" w:type="dxa"/>
            <w:noWrap/>
            <w:hideMark/>
          </w:tcPr>
          <w:p w14:paraId="1FA45745"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2165</w:t>
            </w:r>
          </w:p>
        </w:tc>
        <w:tc>
          <w:tcPr>
            <w:tcW w:w="4565" w:type="dxa"/>
            <w:noWrap/>
            <w:hideMark/>
          </w:tcPr>
          <w:p w14:paraId="7EB4AA5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 xml:space="preserve">West-Vikna Archipelago </w:t>
            </w:r>
          </w:p>
        </w:tc>
        <w:tc>
          <w:tcPr>
            <w:tcW w:w="1417" w:type="dxa"/>
            <w:noWrap/>
            <w:hideMark/>
          </w:tcPr>
          <w:p w14:paraId="73F78EE3"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27/05/2013</w:t>
            </w:r>
          </w:p>
        </w:tc>
        <w:tc>
          <w:tcPr>
            <w:tcW w:w="1295" w:type="dxa"/>
            <w:noWrap/>
            <w:hideMark/>
          </w:tcPr>
          <w:p w14:paraId="7B319F2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13 592</w:t>
            </w:r>
          </w:p>
        </w:tc>
      </w:tr>
      <w:tr w:rsidR="004C4AEE" w:rsidRPr="002A50E4" w14:paraId="57642CE1" w14:textId="77777777" w:rsidTr="004C4AEE">
        <w:trPr>
          <w:trHeight w:val="255"/>
        </w:trPr>
        <w:tc>
          <w:tcPr>
            <w:tcW w:w="1418" w:type="dxa"/>
            <w:noWrap/>
            <w:hideMark/>
          </w:tcPr>
          <w:p w14:paraId="440FED8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Polonia</w:t>
            </w:r>
          </w:p>
        </w:tc>
        <w:tc>
          <w:tcPr>
            <w:tcW w:w="703" w:type="dxa"/>
            <w:noWrap/>
            <w:hideMark/>
          </w:tcPr>
          <w:p w14:paraId="3217EEDE"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283</w:t>
            </w:r>
          </w:p>
        </w:tc>
        <w:tc>
          <w:tcPr>
            <w:tcW w:w="4565" w:type="dxa"/>
            <w:noWrap/>
            <w:hideMark/>
          </w:tcPr>
          <w:p w14:paraId="5B339589"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 xml:space="preserve">Swidwie Lake Nature Reserve </w:t>
            </w:r>
          </w:p>
        </w:tc>
        <w:tc>
          <w:tcPr>
            <w:tcW w:w="1417" w:type="dxa"/>
            <w:noWrap/>
            <w:hideMark/>
          </w:tcPr>
          <w:p w14:paraId="64FC8F45"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03/01/1984</w:t>
            </w:r>
          </w:p>
        </w:tc>
        <w:tc>
          <w:tcPr>
            <w:tcW w:w="1295" w:type="dxa"/>
            <w:noWrap/>
            <w:hideMark/>
          </w:tcPr>
          <w:p w14:paraId="4811367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891</w:t>
            </w:r>
          </w:p>
        </w:tc>
      </w:tr>
      <w:tr w:rsidR="004C4AEE" w:rsidRPr="002A50E4" w14:paraId="60A1FC1B"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391A9AE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Polonia</w:t>
            </w:r>
          </w:p>
        </w:tc>
        <w:tc>
          <w:tcPr>
            <w:tcW w:w="703" w:type="dxa"/>
            <w:noWrap/>
            <w:hideMark/>
          </w:tcPr>
          <w:p w14:paraId="4CB5E16B"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756</w:t>
            </w:r>
          </w:p>
        </w:tc>
        <w:tc>
          <w:tcPr>
            <w:tcW w:w="4565" w:type="dxa"/>
            <w:noWrap/>
            <w:hideMark/>
          </w:tcPr>
          <w:p w14:paraId="78959A9D"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Biebrzański National Park</w:t>
            </w:r>
          </w:p>
        </w:tc>
        <w:tc>
          <w:tcPr>
            <w:tcW w:w="1417" w:type="dxa"/>
            <w:noWrap/>
            <w:hideMark/>
          </w:tcPr>
          <w:p w14:paraId="1E596396"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24/10/1995</w:t>
            </w:r>
          </w:p>
        </w:tc>
        <w:tc>
          <w:tcPr>
            <w:tcW w:w="1295" w:type="dxa"/>
            <w:noWrap/>
            <w:hideMark/>
          </w:tcPr>
          <w:p w14:paraId="664E305B"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59 233</w:t>
            </w:r>
          </w:p>
        </w:tc>
      </w:tr>
      <w:tr w:rsidR="004C4AEE" w:rsidRPr="002A50E4" w14:paraId="0F56D3F5" w14:textId="77777777" w:rsidTr="004C4AEE">
        <w:trPr>
          <w:trHeight w:val="255"/>
        </w:trPr>
        <w:tc>
          <w:tcPr>
            <w:tcW w:w="1418" w:type="dxa"/>
            <w:noWrap/>
            <w:hideMark/>
          </w:tcPr>
          <w:p w14:paraId="41518AF9"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Polonia</w:t>
            </w:r>
          </w:p>
        </w:tc>
        <w:tc>
          <w:tcPr>
            <w:tcW w:w="703" w:type="dxa"/>
            <w:noWrap/>
            <w:hideMark/>
          </w:tcPr>
          <w:p w14:paraId="704D5343"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757</w:t>
            </w:r>
          </w:p>
        </w:tc>
        <w:tc>
          <w:tcPr>
            <w:tcW w:w="4565" w:type="dxa"/>
            <w:noWrap/>
            <w:hideMark/>
          </w:tcPr>
          <w:p w14:paraId="6180254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Słowiński National Park</w:t>
            </w:r>
          </w:p>
        </w:tc>
        <w:tc>
          <w:tcPr>
            <w:tcW w:w="1417" w:type="dxa"/>
            <w:noWrap/>
            <w:hideMark/>
          </w:tcPr>
          <w:p w14:paraId="0C220875"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24/10/1995</w:t>
            </w:r>
          </w:p>
        </w:tc>
        <w:tc>
          <w:tcPr>
            <w:tcW w:w="1295" w:type="dxa"/>
            <w:noWrap/>
            <w:hideMark/>
          </w:tcPr>
          <w:p w14:paraId="10AB1BD1"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32 744</w:t>
            </w:r>
          </w:p>
        </w:tc>
      </w:tr>
      <w:tr w:rsidR="004C4AEE" w:rsidRPr="002A50E4" w14:paraId="42E7F561"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10E05D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Polonia</w:t>
            </w:r>
          </w:p>
        </w:tc>
        <w:tc>
          <w:tcPr>
            <w:tcW w:w="703" w:type="dxa"/>
            <w:noWrap/>
            <w:hideMark/>
          </w:tcPr>
          <w:p w14:paraId="6203E166"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758</w:t>
            </w:r>
          </w:p>
        </w:tc>
        <w:tc>
          <w:tcPr>
            <w:tcW w:w="4565" w:type="dxa"/>
            <w:noWrap/>
            <w:hideMark/>
          </w:tcPr>
          <w:p w14:paraId="49EAF86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 xml:space="preserve">Milicz Fishponds Nature Reserve </w:t>
            </w:r>
          </w:p>
        </w:tc>
        <w:tc>
          <w:tcPr>
            <w:tcW w:w="1417" w:type="dxa"/>
            <w:noWrap/>
            <w:hideMark/>
          </w:tcPr>
          <w:p w14:paraId="56481B93"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24/10/1995</w:t>
            </w:r>
          </w:p>
        </w:tc>
        <w:tc>
          <w:tcPr>
            <w:tcW w:w="1295" w:type="dxa"/>
            <w:noWrap/>
            <w:hideMark/>
          </w:tcPr>
          <w:p w14:paraId="2756AAEC"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5 298,15</w:t>
            </w:r>
          </w:p>
        </w:tc>
      </w:tr>
      <w:tr w:rsidR="004C4AEE" w:rsidRPr="002A50E4" w14:paraId="1016CEF4" w14:textId="77777777" w:rsidTr="004C4AEE">
        <w:trPr>
          <w:trHeight w:val="255"/>
        </w:trPr>
        <w:tc>
          <w:tcPr>
            <w:tcW w:w="1418" w:type="dxa"/>
            <w:noWrap/>
            <w:hideMark/>
          </w:tcPr>
          <w:p w14:paraId="57BD555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Polonia</w:t>
            </w:r>
          </w:p>
        </w:tc>
        <w:tc>
          <w:tcPr>
            <w:tcW w:w="703" w:type="dxa"/>
            <w:noWrap/>
            <w:hideMark/>
          </w:tcPr>
          <w:p w14:paraId="157EDE6B"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1564</w:t>
            </w:r>
          </w:p>
        </w:tc>
        <w:tc>
          <w:tcPr>
            <w:tcW w:w="4565" w:type="dxa"/>
            <w:noWrap/>
            <w:hideMark/>
          </w:tcPr>
          <w:p w14:paraId="3F27681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Narew River National Park</w:t>
            </w:r>
          </w:p>
        </w:tc>
        <w:tc>
          <w:tcPr>
            <w:tcW w:w="1417" w:type="dxa"/>
            <w:noWrap/>
            <w:hideMark/>
          </w:tcPr>
          <w:p w14:paraId="65D2180B"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29/10/2002</w:t>
            </w:r>
          </w:p>
        </w:tc>
        <w:tc>
          <w:tcPr>
            <w:tcW w:w="1295" w:type="dxa"/>
            <w:noWrap/>
            <w:hideMark/>
          </w:tcPr>
          <w:p w14:paraId="47F15355"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6 810</w:t>
            </w:r>
          </w:p>
        </w:tc>
      </w:tr>
      <w:tr w:rsidR="004C4AEE" w:rsidRPr="002A50E4" w14:paraId="59FA8685"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60E2FC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Polonia</w:t>
            </w:r>
          </w:p>
        </w:tc>
        <w:tc>
          <w:tcPr>
            <w:tcW w:w="703" w:type="dxa"/>
            <w:noWrap/>
            <w:hideMark/>
          </w:tcPr>
          <w:p w14:paraId="794B7D31"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1565</w:t>
            </w:r>
          </w:p>
        </w:tc>
        <w:tc>
          <w:tcPr>
            <w:tcW w:w="4565" w:type="dxa"/>
            <w:noWrap/>
            <w:hideMark/>
          </w:tcPr>
          <w:p w14:paraId="600EBED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Poleski National Park</w:t>
            </w:r>
          </w:p>
        </w:tc>
        <w:tc>
          <w:tcPr>
            <w:tcW w:w="1417" w:type="dxa"/>
            <w:noWrap/>
            <w:hideMark/>
          </w:tcPr>
          <w:p w14:paraId="30BBB8F0"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29/10/2002</w:t>
            </w:r>
          </w:p>
        </w:tc>
        <w:tc>
          <w:tcPr>
            <w:tcW w:w="1295" w:type="dxa"/>
            <w:noWrap/>
            <w:hideMark/>
          </w:tcPr>
          <w:p w14:paraId="2CB29493"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9 764</w:t>
            </w:r>
          </w:p>
        </w:tc>
      </w:tr>
      <w:tr w:rsidR="004C4AEE" w:rsidRPr="002A50E4" w14:paraId="40D61C2D" w14:textId="77777777" w:rsidTr="004C4AEE">
        <w:trPr>
          <w:trHeight w:val="255"/>
        </w:trPr>
        <w:tc>
          <w:tcPr>
            <w:tcW w:w="1418" w:type="dxa"/>
            <w:noWrap/>
            <w:hideMark/>
          </w:tcPr>
          <w:p w14:paraId="7B07823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Polonia</w:t>
            </w:r>
          </w:p>
        </w:tc>
        <w:tc>
          <w:tcPr>
            <w:tcW w:w="703" w:type="dxa"/>
            <w:noWrap/>
            <w:hideMark/>
          </w:tcPr>
          <w:p w14:paraId="6A1B7961"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1567</w:t>
            </w:r>
          </w:p>
        </w:tc>
        <w:tc>
          <w:tcPr>
            <w:tcW w:w="4565" w:type="dxa"/>
            <w:noWrap/>
            <w:hideMark/>
          </w:tcPr>
          <w:p w14:paraId="3B0C72C1"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Wigry National Park</w:t>
            </w:r>
          </w:p>
        </w:tc>
        <w:tc>
          <w:tcPr>
            <w:tcW w:w="1417" w:type="dxa"/>
            <w:noWrap/>
            <w:hideMark/>
          </w:tcPr>
          <w:p w14:paraId="679B1AE5"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29/10/2002</w:t>
            </w:r>
          </w:p>
        </w:tc>
        <w:tc>
          <w:tcPr>
            <w:tcW w:w="1295" w:type="dxa"/>
            <w:noWrap/>
            <w:hideMark/>
          </w:tcPr>
          <w:p w14:paraId="4463B9A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15 095,45</w:t>
            </w:r>
          </w:p>
        </w:tc>
      </w:tr>
      <w:tr w:rsidR="004C4AEE" w:rsidRPr="002A50E4" w14:paraId="078E3019"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103C263"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lastRenderedPageBreak/>
              <w:t>Senegal</w:t>
            </w:r>
          </w:p>
        </w:tc>
        <w:tc>
          <w:tcPr>
            <w:tcW w:w="703" w:type="dxa"/>
            <w:noWrap/>
            <w:hideMark/>
          </w:tcPr>
          <w:p w14:paraId="38453A3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139</w:t>
            </w:r>
          </w:p>
        </w:tc>
        <w:tc>
          <w:tcPr>
            <w:tcW w:w="4565" w:type="dxa"/>
            <w:noWrap/>
            <w:hideMark/>
          </w:tcPr>
          <w:p w14:paraId="52D7195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Réserve Spéciale de Faune de Ndiaël</w:t>
            </w:r>
          </w:p>
        </w:tc>
        <w:tc>
          <w:tcPr>
            <w:tcW w:w="1417" w:type="dxa"/>
            <w:noWrap/>
            <w:hideMark/>
          </w:tcPr>
          <w:p w14:paraId="20F3CB6A"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11/07/1977</w:t>
            </w:r>
          </w:p>
        </w:tc>
        <w:tc>
          <w:tcPr>
            <w:tcW w:w="1295" w:type="dxa"/>
            <w:noWrap/>
            <w:hideMark/>
          </w:tcPr>
          <w:p w14:paraId="43CF6CD0"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26 000</w:t>
            </w:r>
          </w:p>
        </w:tc>
      </w:tr>
      <w:tr w:rsidR="004C4AEE" w:rsidRPr="002A50E4" w14:paraId="033D5809" w14:textId="77777777" w:rsidTr="004C4AEE">
        <w:trPr>
          <w:trHeight w:val="255"/>
        </w:trPr>
        <w:tc>
          <w:tcPr>
            <w:tcW w:w="1418" w:type="dxa"/>
            <w:noWrap/>
            <w:hideMark/>
          </w:tcPr>
          <w:p w14:paraId="74D7DBF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181E6501"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14</w:t>
            </w:r>
          </w:p>
        </w:tc>
        <w:tc>
          <w:tcPr>
            <w:tcW w:w="4565" w:type="dxa"/>
            <w:noWrap/>
            <w:hideMark/>
          </w:tcPr>
          <w:p w14:paraId="61159BEC"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 xml:space="preserve">Falsterbo-Foteviken </w:t>
            </w:r>
          </w:p>
        </w:tc>
        <w:tc>
          <w:tcPr>
            <w:tcW w:w="1417" w:type="dxa"/>
            <w:noWrap/>
            <w:hideMark/>
          </w:tcPr>
          <w:p w14:paraId="150B8E4B"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05/12/1974</w:t>
            </w:r>
          </w:p>
        </w:tc>
        <w:tc>
          <w:tcPr>
            <w:tcW w:w="1295" w:type="dxa"/>
            <w:noWrap/>
            <w:hideMark/>
          </w:tcPr>
          <w:p w14:paraId="775E99C0"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7 851,38</w:t>
            </w:r>
          </w:p>
        </w:tc>
      </w:tr>
      <w:tr w:rsidR="004C4AEE" w:rsidRPr="002A50E4" w14:paraId="3D8DDE83"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366F95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0078F8B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17</w:t>
            </w:r>
          </w:p>
        </w:tc>
        <w:tc>
          <w:tcPr>
            <w:tcW w:w="4565" w:type="dxa"/>
            <w:noWrap/>
            <w:hideMark/>
          </w:tcPr>
          <w:p w14:paraId="3BEA817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Ottenby</w:t>
            </w:r>
          </w:p>
        </w:tc>
        <w:tc>
          <w:tcPr>
            <w:tcW w:w="1417" w:type="dxa"/>
            <w:noWrap/>
            <w:hideMark/>
          </w:tcPr>
          <w:p w14:paraId="2E7564CF"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05/12/1974</w:t>
            </w:r>
          </w:p>
        </w:tc>
        <w:tc>
          <w:tcPr>
            <w:tcW w:w="1295" w:type="dxa"/>
            <w:noWrap/>
            <w:hideMark/>
          </w:tcPr>
          <w:p w14:paraId="68A92F71"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1 856</w:t>
            </w:r>
          </w:p>
        </w:tc>
      </w:tr>
      <w:tr w:rsidR="004C4AEE" w:rsidRPr="002A50E4" w14:paraId="20E770CF" w14:textId="77777777" w:rsidTr="004C4AEE">
        <w:trPr>
          <w:trHeight w:val="255"/>
        </w:trPr>
        <w:tc>
          <w:tcPr>
            <w:tcW w:w="1418" w:type="dxa"/>
            <w:noWrap/>
            <w:hideMark/>
          </w:tcPr>
          <w:p w14:paraId="069E26F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7C4A010F"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18</w:t>
            </w:r>
          </w:p>
        </w:tc>
        <w:tc>
          <w:tcPr>
            <w:tcW w:w="4565" w:type="dxa"/>
            <w:noWrap/>
            <w:hideMark/>
          </w:tcPr>
          <w:p w14:paraId="3E179E2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Ölands ostkust</w:t>
            </w:r>
          </w:p>
        </w:tc>
        <w:tc>
          <w:tcPr>
            <w:tcW w:w="1417" w:type="dxa"/>
            <w:noWrap/>
            <w:hideMark/>
          </w:tcPr>
          <w:p w14:paraId="2B1B01D4"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05/12/1974</w:t>
            </w:r>
          </w:p>
        </w:tc>
        <w:tc>
          <w:tcPr>
            <w:tcW w:w="1295" w:type="dxa"/>
            <w:noWrap/>
            <w:hideMark/>
          </w:tcPr>
          <w:p w14:paraId="4621FCAE"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10 718</w:t>
            </w:r>
          </w:p>
        </w:tc>
      </w:tr>
      <w:tr w:rsidR="004C4AEE" w:rsidRPr="002A50E4" w14:paraId="519ED986"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9DF879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3F62B11C"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w:t>
            </w:r>
          </w:p>
        </w:tc>
        <w:tc>
          <w:tcPr>
            <w:tcW w:w="4565" w:type="dxa"/>
            <w:noWrap/>
            <w:hideMark/>
          </w:tcPr>
          <w:p w14:paraId="48314A8D"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Getterön</w:t>
            </w:r>
          </w:p>
        </w:tc>
        <w:tc>
          <w:tcPr>
            <w:tcW w:w="1417" w:type="dxa"/>
            <w:noWrap/>
            <w:hideMark/>
          </w:tcPr>
          <w:p w14:paraId="2605D2B9"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05/12/1974</w:t>
            </w:r>
          </w:p>
        </w:tc>
        <w:tc>
          <w:tcPr>
            <w:tcW w:w="1295" w:type="dxa"/>
            <w:noWrap/>
            <w:hideMark/>
          </w:tcPr>
          <w:p w14:paraId="4871D255"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449,86</w:t>
            </w:r>
          </w:p>
        </w:tc>
      </w:tr>
      <w:tr w:rsidR="004C4AEE" w:rsidRPr="002A50E4" w14:paraId="72BC6B62" w14:textId="77777777" w:rsidTr="004C4AEE">
        <w:trPr>
          <w:trHeight w:val="255"/>
        </w:trPr>
        <w:tc>
          <w:tcPr>
            <w:tcW w:w="1418" w:type="dxa"/>
            <w:noWrap/>
            <w:hideMark/>
          </w:tcPr>
          <w:p w14:paraId="560BD0E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1E5B1FD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w:t>
            </w:r>
          </w:p>
        </w:tc>
        <w:tc>
          <w:tcPr>
            <w:tcW w:w="4565" w:type="dxa"/>
            <w:noWrap/>
            <w:hideMark/>
          </w:tcPr>
          <w:p w14:paraId="28E14BB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Gotlands ostkust</w:t>
            </w:r>
          </w:p>
        </w:tc>
        <w:tc>
          <w:tcPr>
            <w:tcW w:w="1417" w:type="dxa"/>
            <w:noWrap/>
            <w:hideMark/>
          </w:tcPr>
          <w:p w14:paraId="6623097E"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05/12/1974</w:t>
            </w:r>
          </w:p>
        </w:tc>
        <w:tc>
          <w:tcPr>
            <w:tcW w:w="1295" w:type="dxa"/>
            <w:noWrap/>
            <w:hideMark/>
          </w:tcPr>
          <w:p w14:paraId="69300854"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4 963,79</w:t>
            </w:r>
          </w:p>
        </w:tc>
      </w:tr>
      <w:tr w:rsidR="004C4AEE" w:rsidRPr="002A50E4" w14:paraId="71DF405D"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41708BE2"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15B32B8E"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430</w:t>
            </w:r>
          </w:p>
        </w:tc>
        <w:tc>
          <w:tcPr>
            <w:tcW w:w="4565" w:type="dxa"/>
            <w:noWrap/>
            <w:hideMark/>
          </w:tcPr>
          <w:p w14:paraId="159AA0E2"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Träslövsläge-Morups Tånge</w:t>
            </w:r>
          </w:p>
        </w:tc>
        <w:tc>
          <w:tcPr>
            <w:tcW w:w="1417" w:type="dxa"/>
            <w:noWrap/>
            <w:hideMark/>
          </w:tcPr>
          <w:p w14:paraId="681ABDB7"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12/06/1989</w:t>
            </w:r>
          </w:p>
        </w:tc>
        <w:tc>
          <w:tcPr>
            <w:tcW w:w="1295" w:type="dxa"/>
            <w:noWrap/>
            <w:hideMark/>
          </w:tcPr>
          <w:p w14:paraId="64ECF77C"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1 975,51</w:t>
            </w:r>
          </w:p>
        </w:tc>
      </w:tr>
      <w:tr w:rsidR="004C4AEE" w:rsidRPr="002A50E4" w14:paraId="0D2B4C70" w14:textId="77777777" w:rsidTr="004C4AEE">
        <w:trPr>
          <w:trHeight w:val="255"/>
        </w:trPr>
        <w:tc>
          <w:tcPr>
            <w:tcW w:w="1418" w:type="dxa"/>
            <w:noWrap/>
            <w:hideMark/>
          </w:tcPr>
          <w:p w14:paraId="1CB5145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69DA1E73"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1118</w:t>
            </w:r>
          </w:p>
        </w:tc>
        <w:tc>
          <w:tcPr>
            <w:tcW w:w="4565" w:type="dxa"/>
            <w:noWrap/>
            <w:hideMark/>
          </w:tcPr>
          <w:p w14:paraId="6FCF219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Emån</w:t>
            </w:r>
          </w:p>
        </w:tc>
        <w:tc>
          <w:tcPr>
            <w:tcW w:w="1417" w:type="dxa"/>
            <w:noWrap/>
            <w:hideMark/>
          </w:tcPr>
          <w:p w14:paraId="78490C80"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14/11/2001</w:t>
            </w:r>
          </w:p>
        </w:tc>
        <w:tc>
          <w:tcPr>
            <w:tcW w:w="1295" w:type="dxa"/>
            <w:noWrap/>
            <w:hideMark/>
          </w:tcPr>
          <w:p w14:paraId="25717892"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1 527</w:t>
            </w:r>
          </w:p>
        </w:tc>
      </w:tr>
      <w:tr w:rsidR="004C4AEE" w:rsidRPr="002A50E4" w14:paraId="2A5162F0"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1201E88"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584029F0"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1119</w:t>
            </w:r>
          </w:p>
        </w:tc>
        <w:tc>
          <w:tcPr>
            <w:tcW w:w="4565" w:type="dxa"/>
            <w:noWrap/>
            <w:hideMark/>
          </w:tcPr>
          <w:p w14:paraId="3095B08F"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Fylleån</w:t>
            </w:r>
          </w:p>
        </w:tc>
        <w:tc>
          <w:tcPr>
            <w:tcW w:w="1417" w:type="dxa"/>
            <w:noWrap/>
            <w:hideMark/>
          </w:tcPr>
          <w:p w14:paraId="79A325A7"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14/11/2001</w:t>
            </w:r>
          </w:p>
        </w:tc>
        <w:tc>
          <w:tcPr>
            <w:tcW w:w="1295" w:type="dxa"/>
            <w:noWrap/>
            <w:hideMark/>
          </w:tcPr>
          <w:p w14:paraId="02E8715B"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805,59</w:t>
            </w:r>
          </w:p>
        </w:tc>
      </w:tr>
      <w:tr w:rsidR="004C4AEE" w:rsidRPr="002A50E4" w14:paraId="6B0E55AC" w14:textId="77777777" w:rsidTr="004C4AEE">
        <w:trPr>
          <w:trHeight w:val="255"/>
        </w:trPr>
        <w:tc>
          <w:tcPr>
            <w:tcW w:w="1418" w:type="dxa"/>
            <w:noWrap/>
            <w:hideMark/>
          </w:tcPr>
          <w:p w14:paraId="0F4D517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243BA052"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1124</w:t>
            </w:r>
          </w:p>
        </w:tc>
        <w:tc>
          <w:tcPr>
            <w:tcW w:w="4565" w:type="dxa"/>
            <w:noWrap/>
            <w:hideMark/>
          </w:tcPr>
          <w:p w14:paraId="1E822BF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Mossaträsk-Stormyran</w:t>
            </w:r>
          </w:p>
        </w:tc>
        <w:tc>
          <w:tcPr>
            <w:tcW w:w="1417" w:type="dxa"/>
            <w:noWrap/>
            <w:hideMark/>
          </w:tcPr>
          <w:p w14:paraId="02DCF208"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14/11/2001</w:t>
            </w:r>
          </w:p>
        </w:tc>
        <w:tc>
          <w:tcPr>
            <w:tcW w:w="1295" w:type="dxa"/>
            <w:noWrap/>
            <w:hideMark/>
          </w:tcPr>
          <w:p w14:paraId="713DCDD5"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914</w:t>
            </w:r>
          </w:p>
        </w:tc>
      </w:tr>
      <w:tr w:rsidR="004C4AEE" w:rsidRPr="002A50E4" w14:paraId="43E4E29D"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FF98A9E"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43478ED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1127</w:t>
            </w:r>
          </w:p>
        </w:tc>
        <w:tc>
          <w:tcPr>
            <w:tcW w:w="4565" w:type="dxa"/>
            <w:noWrap/>
            <w:hideMark/>
          </w:tcPr>
          <w:p w14:paraId="2B40885B"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Skälderviken</w:t>
            </w:r>
          </w:p>
        </w:tc>
        <w:tc>
          <w:tcPr>
            <w:tcW w:w="1417" w:type="dxa"/>
            <w:noWrap/>
            <w:hideMark/>
          </w:tcPr>
          <w:p w14:paraId="65BBDD41"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14/11/2001</w:t>
            </w:r>
          </w:p>
        </w:tc>
        <w:tc>
          <w:tcPr>
            <w:tcW w:w="1295" w:type="dxa"/>
            <w:noWrap/>
            <w:hideMark/>
          </w:tcPr>
          <w:p w14:paraId="7323EA6A"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1 463</w:t>
            </w:r>
          </w:p>
        </w:tc>
      </w:tr>
      <w:tr w:rsidR="004C4AEE" w:rsidRPr="002A50E4" w14:paraId="73B07CAC" w14:textId="77777777" w:rsidTr="004C4AEE">
        <w:trPr>
          <w:trHeight w:val="255"/>
        </w:trPr>
        <w:tc>
          <w:tcPr>
            <w:tcW w:w="1418" w:type="dxa"/>
            <w:noWrap/>
            <w:hideMark/>
          </w:tcPr>
          <w:p w14:paraId="3ED66F7C"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437FC8B4"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1128</w:t>
            </w:r>
          </w:p>
        </w:tc>
        <w:tc>
          <w:tcPr>
            <w:tcW w:w="4565" w:type="dxa"/>
            <w:noWrap/>
            <w:hideMark/>
          </w:tcPr>
          <w:p w14:paraId="1843875F"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Svensksundsviken-Ållonöfjärden</w:t>
            </w:r>
          </w:p>
        </w:tc>
        <w:tc>
          <w:tcPr>
            <w:tcW w:w="1417" w:type="dxa"/>
            <w:noWrap/>
            <w:hideMark/>
          </w:tcPr>
          <w:p w14:paraId="71AD0327"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14/11/2001</w:t>
            </w:r>
          </w:p>
        </w:tc>
        <w:tc>
          <w:tcPr>
            <w:tcW w:w="1295" w:type="dxa"/>
            <w:noWrap/>
            <w:hideMark/>
          </w:tcPr>
          <w:p w14:paraId="155EDF7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3 529,47</w:t>
            </w:r>
          </w:p>
        </w:tc>
      </w:tr>
      <w:tr w:rsidR="004C4AEE" w:rsidRPr="002A50E4" w14:paraId="2C735C65"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4ABD083"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5E6B1F82"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2170</w:t>
            </w:r>
          </w:p>
        </w:tc>
        <w:tc>
          <w:tcPr>
            <w:tcW w:w="4565" w:type="dxa"/>
            <w:noWrap/>
            <w:hideMark/>
          </w:tcPr>
          <w:p w14:paraId="4EA4A9F9"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Gustavsmurarna-Tröskens rikkärr</w:t>
            </w:r>
          </w:p>
        </w:tc>
        <w:tc>
          <w:tcPr>
            <w:tcW w:w="1417" w:type="dxa"/>
            <w:noWrap/>
            <w:hideMark/>
          </w:tcPr>
          <w:p w14:paraId="1E1996F1"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19/03/2013</w:t>
            </w:r>
          </w:p>
        </w:tc>
        <w:tc>
          <w:tcPr>
            <w:tcW w:w="1295" w:type="dxa"/>
            <w:noWrap/>
            <w:hideMark/>
          </w:tcPr>
          <w:p w14:paraId="56C05B1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660,17</w:t>
            </w:r>
          </w:p>
        </w:tc>
      </w:tr>
      <w:tr w:rsidR="004C4AEE" w:rsidRPr="002A50E4" w14:paraId="277592C0" w14:textId="77777777" w:rsidTr="004C4AEE">
        <w:trPr>
          <w:trHeight w:val="255"/>
        </w:trPr>
        <w:tc>
          <w:tcPr>
            <w:tcW w:w="1418" w:type="dxa"/>
            <w:noWrap/>
            <w:hideMark/>
          </w:tcPr>
          <w:p w14:paraId="60AC5CC4"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Suecia</w:t>
            </w:r>
          </w:p>
        </w:tc>
        <w:tc>
          <w:tcPr>
            <w:tcW w:w="703" w:type="dxa"/>
            <w:noWrap/>
            <w:hideMark/>
          </w:tcPr>
          <w:p w14:paraId="4F6FAF62"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2173</w:t>
            </w:r>
          </w:p>
        </w:tc>
        <w:tc>
          <w:tcPr>
            <w:tcW w:w="4565" w:type="dxa"/>
            <w:noWrap/>
            <w:hideMark/>
          </w:tcPr>
          <w:p w14:paraId="0AA816D3"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Mellanljusnan</w:t>
            </w:r>
          </w:p>
        </w:tc>
        <w:tc>
          <w:tcPr>
            <w:tcW w:w="1417" w:type="dxa"/>
            <w:noWrap/>
            <w:hideMark/>
          </w:tcPr>
          <w:p w14:paraId="6D80566B"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19/03/2013</w:t>
            </w:r>
          </w:p>
        </w:tc>
        <w:tc>
          <w:tcPr>
            <w:tcW w:w="1295" w:type="dxa"/>
            <w:noWrap/>
            <w:hideMark/>
          </w:tcPr>
          <w:p w14:paraId="6F8048CB"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1 711,36</w:t>
            </w:r>
          </w:p>
        </w:tc>
      </w:tr>
      <w:tr w:rsidR="004C4AEE" w:rsidRPr="002A50E4" w14:paraId="26DD2B7D"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48BA517"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Suiza</w:t>
            </w:r>
          </w:p>
        </w:tc>
        <w:tc>
          <w:tcPr>
            <w:tcW w:w="703" w:type="dxa"/>
            <w:noWrap/>
            <w:hideMark/>
          </w:tcPr>
          <w:p w14:paraId="5C495F4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504</w:t>
            </w:r>
          </w:p>
        </w:tc>
        <w:tc>
          <w:tcPr>
            <w:tcW w:w="4565" w:type="dxa"/>
            <w:noWrap/>
            <w:hideMark/>
          </w:tcPr>
          <w:p w14:paraId="05D95DFF"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Les Grangettes</w:t>
            </w:r>
          </w:p>
        </w:tc>
        <w:tc>
          <w:tcPr>
            <w:tcW w:w="1417" w:type="dxa"/>
            <w:noWrap/>
            <w:hideMark/>
          </w:tcPr>
          <w:p w14:paraId="7EF7B761"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09/11/1990</w:t>
            </w:r>
          </w:p>
        </w:tc>
        <w:tc>
          <w:tcPr>
            <w:tcW w:w="1295" w:type="dxa"/>
            <w:noWrap/>
            <w:hideMark/>
          </w:tcPr>
          <w:p w14:paraId="004309D7"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6 342,22</w:t>
            </w:r>
          </w:p>
        </w:tc>
      </w:tr>
      <w:tr w:rsidR="004C4AEE" w:rsidRPr="002A50E4" w14:paraId="6F6D5323" w14:textId="77777777" w:rsidTr="004C4AEE">
        <w:trPr>
          <w:trHeight w:val="255"/>
        </w:trPr>
        <w:tc>
          <w:tcPr>
            <w:tcW w:w="1418" w:type="dxa"/>
            <w:noWrap/>
            <w:hideMark/>
          </w:tcPr>
          <w:p w14:paraId="0DDA1E9A"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Suiza</w:t>
            </w:r>
          </w:p>
        </w:tc>
        <w:tc>
          <w:tcPr>
            <w:tcW w:w="703" w:type="dxa"/>
            <w:noWrap/>
            <w:hideMark/>
          </w:tcPr>
          <w:p w14:paraId="03D4A0B0"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507</w:t>
            </w:r>
          </w:p>
        </w:tc>
        <w:tc>
          <w:tcPr>
            <w:tcW w:w="4565" w:type="dxa"/>
            <w:noWrap/>
            <w:hideMark/>
          </w:tcPr>
          <w:p w14:paraId="0F252FE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Klingnauer Stausee</w:t>
            </w:r>
          </w:p>
        </w:tc>
        <w:tc>
          <w:tcPr>
            <w:tcW w:w="1417" w:type="dxa"/>
            <w:noWrap/>
            <w:hideMark/>
          </w:tcPr>
          <w:p w14:paraId="20AB2143"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09/11/1990</w:t>
            </w:r>
          </w:p>
        </w:tc>
        <w:tc>
          <w:tcPr>
            <w:tcW w:w="1295" w:type="dxa"/>
            <w:noWrap/>
            <w:hideMark/>
          </w:tcPr>
          <w:p w14:paraId="6027BC3D"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364</w:t>
            </w:r>
          </w:p>
        </w:tc>
      </w:tr>
      <w:tr w:rsidR="004C4AEE" w:rsidRPr="002A50E4" w14:paraId="7385B508" w14:textId="77777777" w:rsidTr="004C4AEE">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01B63E5"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Suiza</w:t>
            </w:r>
          </w:p>
        </w:tc>
        <w:tc>
          <w:tcPr>
            <w:tcW w:w="703" w:type="dxa"/>
            <w:noWrap/>
            <w:hideMark/>
          </w:tcPr>
          <w:p w14:paraId="45D41D89"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1446</w:t>
            </w:r>
          </w:p>
        </w:tc>
        <w:tc>
          <w:tcPr>
            <w:tcW w:w="4565" w:type="dxa"/>
            <w:noWrap/>
            <w:hideMark/>
          </w:tcPr>
          <w:p w14:paraId="757DE656" w14:textId="77777777" w:rsidR="004C4AEE" w:rsidRPr="002A50E4" w:rsidRDefault="004C4AEE" w:rsidP="00D74167">
            <w:pP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Vadret da Roseg</w:t>
            </w:r>
          </w:p>
        </w:tc>
        <w:tc>
          <w:tcPr>
            <w:tcW w:w="1417" w:type="dxa"/>
            <w:noWrap/>
            <w:hideMark/>
          </w:tcPr>
          <w:p w14:paraId="79FA5BB6" w14:textId="77777777" w:rsidR="004C4AEE" w:rsidRPr="002A50E4" w:rsidRDefault="004C4AEE" w:rsidP="00D263CA">
            <w:pPr>
              <w:jc w:val="center"/>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02/02/2005</w:t>
            </w:r>
          </w:p>
        </w:tc>
        <w:tc>
          <w:tcPr>
            <w:tcW w:w="1295" w:type="dxa"/>
            <w:noWrap/>
            <w:hideMark/>
          </w:tcPr>
          <w:p w14:paraId="149D59AB" w14:textId="77777777" w:rsidR="004C4AEE" w:rsidRPr="002A50E4" w:rsidRDefault="004C4AEE" w:rsidP="00D74167">
            <w:pPr>
              <w:jc w:val="right"/>
              <w:rPr>
                <w:rFonts w:asciiTheme="minorHAnsi" w:hAnsiTheme="minorHAnsi" w:cstheme="minorHAnsi"/>
                <w:noProof/>
                <w:color w:val="000000"/>
                <w:sz w:val="22"/>
                <w:szCs w:val="22"/>
                <w:lang w:val="es-ES" w:eastAsia="en-GB"/>
              </w:rPr>
            </w:pPr>
            <w:r w:rsidRPr="002A50E4">
              <w:rPr>
                <w:rFonts w:asciiTheme="minorHAnsi" w:hAnsiTheme="minorHAnsi" w:cstheme="minorHAnsi"/>
                <w:noProof/>
                <w:color w:val="000000"/>
                <w:sz w:val="22"/>
                <w:szCs w:val="22"/>
                <w:lang w:val="es-ES" w:eastAsia="en-GB"/>
              </w:rPr>
              <w:t>383</w:t>
            </w:r>
          </w:p>
        </w:tc>
      </w:tr>
    </w:tbl>
    <w:p w14:paraId="4C913698" w14:textId="77777777" w:rsidR="0000723F" w:rsidRPr="007957EE" w:rsidRDefault="0000723F" w:rsidP="00535ED8">
      <w:pPr>
        <w:tabs>
          <w:tab w:val="right" w:pos="9026"/>
        </w:tabs>
        <w:suppressAutoHyphens/>
        <w:rPr>
          <w:rFonts w:asciiTheme="minorHAnsi" w:hAnsiTheme="minorHAnsi" w:cstheme="minorHAnsi"/>
          <w:b/>
          <w:noProof/>
          <w:color w:val="000000"/>
          <w:lang w:val="es-ES"/>
        </w:rPr>
      </w:pPr>
    </w:p>
    <w:p w14:paraId="6BC28854" w14:textId="071BD696" w:rsidR="0000723F" w:rsidRPr="007957EE" w:rsidRDefault="0000723F" w:rsidP="00535ED8">
      <w:pPr>
        <w:rPr>
          <w:rFonts w:asciiTheme="minorHAnsi" w:hAnsiTheme="minorHAnsi" w:cstheme="minorHAnsi"/>
          <w:b/>
          <w:noProof/>
          <w:color w:val="000000"/>
          <w:lang w:val="es-ES"/>
        </w:rPr>
      </w:pPr>
      <w:r w:rsidRPr="007957EE">
        <w:rPr>
          <w:rFonts w:asciiTheme="minorHAnsi" w:hAnsiTheme="minorHAnsi" w:cstheme="minorHAnsi"/>
          <w:b/>
          <w:noProof/>
          <w:color w:val="000000"/>
          <w:lang w:val="es-ES"/>
        </w:rPr>
        <w:br w:type="page"/>
      </w:r>
    </w:p>
    <w:p w14:paraId="610545BE" w14:textId="22F207C0" w:rsidR="00900A5A" w:rsidRPr="007957EE" w:rsidRDefault="005230BA" w:rsidP="00535ED8">
      <w:pPr>
        <w:tabs>
          <w:tab w:val="right" w:pos="9026"/>
        </w:tabs>
        <w:suppressAutoHyphens/>
        <w:rPr>
          <w:rFonts w:asciiTheme="minorHAnsi" w:hAnsiTheme="minorHAnsi" w:cstheme="minorHAnsi"/>
          <w:b/>
          <w:noProof/>
          <w:color w:val="000000"/>
          <w:lang w:val="es-ES"/>
        </w:rPr>
      </w:pPr>
      <w:r w:rsidRPr="007957EE">
        <w:rPr>
          <w:rFonts w:asciiTheme="minorHAnsi" w:hAnsiTheme="minorHAnsi" w:cstheme="minorHAnsi"/>
          <w:b/>
          <w:noProof/>
          <w:color w:val="000000"/>
          <w:lang w:val="es-ES"/>
        </w:rPr>
        <w:lastRenderedPageBreak/>
        <w:t>Anexo</w:t>
      </w:r>
      <w:r w:rsidR="00900A5A" w:rsidRPr="007957EE">
        <w:rPr>
          <w:rFonts w:asciiTheme="minorHAnsi" w:hAnsiTheme="minorHAnsi" w:cstheme="minorHAnsi"/>
          <w:b/>
          <w:noProof/>
          <w:color w:val="000000"/>
          <w:lang w:val="es-ES"/>
        </w:rPr>
        <w:t xml:space="preserve"> 3a</w:t>
      </w:r>
    </w:p>
    <w:p w14:paraId="1C321C98" w14:textId="31D986A1" w:rsidR="005230BA" w:rsidRPr="007957EE" w:rsidRDefault="005230BA" w:rsidP="005230BA">
      <w:pPr>
        <w:rPr>
          <w:rFonts w:asciiTheme="minorHAnsi" w:hAnsiTheme="minorHAnsi" w:cstheme="minorHAnsi"/>
          <w:b/>
          <w:noProof/>
          <w:lang w:val="es-ES"/>
        </w:rPr>
      </w:pPr>
      <w:r w:rsidRPr="007957EE">
        <w:rPr>
          <w:rFonts w:asciiTheme="minorHAnsi" w:hAnsiTheme="minorHAnsi" w:cstheme="minorHAnsi"/>
          <w:b/>
          <w:noProof/>
          <w:lang w:val="es-ES"/>
        </w:rPr>
        <w:t>Lista de los 34 sitios Ramsar sobre los que no se han presentado las FIR o mapas adecuados desde su designación, a 21 de febrero de 2019</w:t>
      </w:r>
    </w:p>
    <w:p w14:paraId="60EDF0B4" w14:textId="77777777" w:rsidR="00480D71" w:rsidRPr="007957EE" w:rsidRDefault="00480D71" w:rsidP="00535ED8">
      <w:pPr>
        <w:rPr>
          <w:rFonts w:asciiTheme="minorHAnsi" w:hAnsiTheme="minorHAnsi" w:cstheme="minorHAnsi"/>
          <w:b/>
          <w:noProof/>
          <w:lang w:val="es-ES"/>
        </w:rPr>
      </w:pPr>
    </w:p>
    <w:tbl>
      <w:tblPr>
        <w:tblW w:w="9039" w:type="dxa"/>
        <w:tblBorders>
          <w:top w:val="single" w:sz="8" w:space="0" w:color="4F81BD"/>
          <w:left w:val="single" w:sz="8" w:space="0" w:color="4F81BD"/>
          <w:bottom w:val="single" w:sz="8" w:space="0" w:color="4F81BD"/>
          <w:right w:val="single" w:sz="8" w:space="0" w:color="4F81BD"/>
          <w:insideH w:val="single" w:sz="8" w:space="0" w:color="4F81BD"/>
        </w:tblBorders>
        <w:tblLook w:val="04A0" w:firstRow="1" w:lastRow="0" w:firstColumn="1" w:lastColumn="0" w:noHBand="0" w:noVBand="1"/>
      </w:tblPr>
      <w:tblGrid>
        <w:gridCol w:w="2258"/>
        <w:gridCol w:w="708"/>
        <w:gridCol w:w="3290"/>
        <w:gridCol w:w="1539"/>
        <w:gridCol w:w="500"/>
        <w:gridCol w:w="744"/>
      </w:tblGrid>
      <w:tr w:rsidR="005230BA" w:rsidRPr="002A50E4" w14:paraId="52DD0BF1" w14:textId="77777777" w:rsidTr="002A50E4">
        <w:trPr>
          <w:cantSplit/>
          <w:trHeight w:val="315"/>
          <w:tblHeader/>
        </w:trPr>
        <w:tc>
          <w:tcPr>
            <w:tcW w:w="2258" w:type="dxa"/>
            <w:shd w:val="clear" w:color="auto" w:fill="DBE5F1" w:themeFill="accent1" w:themeFillTint="33"/>
            <w:vAlign w:val="center"/>
          </w:tcPr>
          <w:p w14:paraId="2EBE75C2" w14:textId="3AFA73B2" w:rsidR="005230BA" w:rsidRPr="002A50E4" w:rsidRDefault="005230BA" w:rsidP="005230BA">
            <w:pPr>
              <w:jc w:val="center"/>
              <w:rPr>
                <w:rFonts w:asciiTheme="minorHAnsi" w:hAnsiTheme="minorHAnsi" w:cstheme="minorHAnsi"/>
                <w:b/>
                <w:bCs/>
                <w:noProof/>
                <w:color w:val="000000"/>
                <w:sz w:val="22"/>
                <w:szCs w:val="22"/>
                <w:lang w:val="es-ES"/>
              </w:rPr>
            </w:pPr>
            <w:r w:rsidRPr="002A50E4">
              <w:rPr>
                <w:rFonts w:asciiTheme="minorHAnsi" w:hAnsiTheme="minorHAnsi" w:cstheme="minorHAnsi"/>
                <w:b/>
                <w:bCs/>
                <w:noProof/>
                <w:color w:val="000000"/>
                <w:sz w:val="22"/>
                <w:szCs w:val="22"/>
                <w:lang w:val="es-ES"/>
              </w:rPr>
              <w:t>País</w:t>
            </w:r>
          </w:p>
        </w:tc>
        <w:tc>
          <w:tcPr>
            <w:tcW w:w="708" w:type="dxa"/>
            <w:shd w:val="clear" w:color="auto" w:fill="DBE5F1" w:themeFill="accent1" w:themeFillTint="33"/>
            <w:vAlign w:val="center"/>
          </w:tcPr>
          <w:p w14:paraId="5BB84D52" w14:textId="57AEEDC3" w:rsidR="005230BA" w:rsidRPr="002A50E4" w:rsidRDefault="005230BA" w:rsidP="005230BA">
            <w:pPr>
              <w:jc w:val="center"/>
              <w:rPr>
                <w:rFonts w:asciiTheme="minorHAnsi" w:hAnsiTheme="minorHAnsi" w:cstheme="minorHAnsi"/>
                <w:b/>
                <w:bCs/>
                <w:noProof/>
                <w:color w:val="000000"/>
                <w:sz w:val="22"/>
                <w:szCs w:val="22"/>
                <w:lang w:val="es-ES"/>
              </w:rPr>
            </w:pPr>
            <w:r w:rsidRPr="002A50E4">
              <w:rPr>
                <w:rFonts w:asciiTheme="minorHAnsi" w:hAnsiTheme="minorHAnsi" w:cstheme="minorHAnsi"/>
                <w:b/>
                <w:bCs/>
                <w:noProof/>
                <w:color w:val="000000"/>
                <w:sz w:val="22"/>
                <w:szCs w:val="22"/>
                <w:lang w:val="es-ES"/>
              </w:rPr>
              <w:t>Sitio núm.</w:t>
            </w:r>
          </w:p>
        </w:tc>
        <w:tc>
          <w:tcPr>
            <w:tcW w:w="3290" w:type="dxa"/>
            <w:shd w:val="clear" w:color="auto" w:fill="DBE5F1" w:themeFill="accent1" w:themeFillTint="33"/>
            <w:vAlign w:val="center"/>
          </w:tcPr>
          <w:p w14:paraId="487B2552" w14:textId="074D10D2" w:rsidR="005230BA" w:rsidRPr="002A50E4" w:rsidRDefault="005230BA" w:rsidP="005230BA">
            <w:pPr>
              <w:jc w:val="center"/>
              <w:rPr>
                <w:rFonts w:asciiTheme="minorHAnsi" w:hAnsiTheme="minorHAnsi" w:cstheme="minorHAnsi"/>
                <w:b/>
                <w:bCs/>
                <w:noProof/>
                <w:color w:val="000000"/>
                <w:sz w:val="22"/>
                <w:szCs w:val="22"/>
                <w:lang w:val="es-ES"/>
              </w:rPr>
            </w:pPr>
            <w:r w:rsidRPr="002A50E4">
              <w:rPr>
                <w:rFonts w:asciiTheme="minorHAnsi" w:hAnsiTheme="minorHAnsi" w:cstheme="minorHAnsi"/>
                <w:b/>
                <w:bCs/>
                <w:noProof/>
                <w:color w:val="000000"/>
                <w:sz w:val="22"/>
                <w:szCs w:val="22"/>
                <w:lang w:val="es-ES"/>
              </w:rPr>
              <w:t>Nombre del sitio</w:t>
            </w:r>
          </w:p>
        </w:tc>
        <w:tc>
          <w:tcPr>
            <w:tcW w:w="0" w:type="auto"/>
            <w:shd w:val="clear" w:color="auto" w:fill="DBE5F1" w:themeFill="accent1" w:themeFillTint="33"/>
            <w:vAlign w:val="center"/>
          </w:tcPr>
          <w:p w14:paraId="37538F29" w14:textId="17627177" w:rsidR="005230BA" w:rsidRPr="002A50E4" w:rsidRDefault="005230BA" w:rsidP="005230BA">
            <w:pPr>
              <w:jc w:val="center"/>
              <w:rPr>
                <w:rFonts w:asciiTheme="minorHAnsi" w:hAnsiTheme="minorHAnsi" w:cstheme="minorHAnsi"/>
                <w:b/>
                <w:bCs/>
                <w:noProof/>
                <w:color w:val="000000"/>
                <w:sz w:val="22"/>
                <w:szCs w:val="22"/>
                <w:lang w:val="es-ES"/>
              </w:rPr>
            </w:pPr>
            <w:r w:rsidRPr="002A50E4">
              <w:rPr>
                <w:rFonts w:asciiTheme="minorHAnsi" w:hAnsiTheme="minorHAnsi" w:cstheme="minorHAnsi"/>
                <w:b/>
                <w:bCs/>
                <w:noProof/>
                <w:color w:val="000000"/>
                <w:sz w:val="22"/>
                <w:szCs w:val="22"/>
                <w:lang w:val="es-ES"/>
              </w:rPr>
              <w:t>Fecha de designación</w:t>
            </w:r>
          </w:p>
        </w:tc>
        <w:tc>
          <w:tcPr>
            <w:tcW w:w="0" w:type="auto"/>
            <w:shd w:val="clear" w:color="auto" w:fill="DBE5F1" w:themeFill="accent1" w:themeFillTint="33"/>
            <w:vAlign w:val="center"/>
          </w:tcPr>
          <w:p w14:paraId="1BA7DF9A" w14:textId="5996AADA" w:rsidR="005230BA" w:rsidRPr="002A50E4" w:rsidRDefault="005230BA" w:rsidP="005230BA">
            <w:pPr>
              <w:jc w:val="center"/>
              <w:rPr>
                <w:rFonts w:asciiTheme="minorHAnsi" w:hAnsiTheme="minorHAnsi" w:cstheme="minorHAnsi"/>
                <w:b/>
                <w:bCs/>
                <w:noProof/>
                <w:color w:val="000000"/>
                <w:sz w:val="22"/>
                <w:szCs w:val="22"/>
                <w:lang w:val="es-ES"/>
              </w:rPr>
            </w:pPr>
            <w:r w:rsidRPr="002A50E4">
              <w:rPr>
                <w:rFonts w:asciiTheme="minorHAnsi" w:hAnsiTheme="minorHAnsi" w:cstheme="minorHAnsi"/>
                <w:b/>
                <w:bCs/>
                <w:noProof/>
                <w:color w:val="000000"/>
                <w:sz w:val="22"/>
                <w:szCs w:val="22"/>
                <w:lang w:val="es-ES"/>
              </w:rPr>
              <w:t>FIR</w:t>
            </w:r>
          </w:p>
        </w:tc>
        <w:tc>
          <w:tcPr>
            <w:tcW w:w="0" w:type="auto"/>
            <w:shd w:val="clear" w:color="auto" w:fill="DBE5F1" w:themeFill="accent1" w:themeFillTint="33"/>
            <w:vAlign w:val="center"/>
          </w:tcPr>
          <w:p w14:paraId="1239EA45" w14:textId="25CF6E2F" w:rsidR="005230BA" w:rsidRPr="002A50E4" w:rsidRDefault="005230BA" w:rsidP="005230BA">
            <w:pPr>
              <w:jc w:val="center"/>
              <w:rPr>
                <w:rFonts w:asciiTheme="minorHAnsi" w:hAnsiTheme="minorHAnsi" w:cstheme="minorHAnsi"/>
                <w:b/>
                <w:bCs/>
                <w:noProof/>
                <w:color w:val="000000"/>
                <w:sz w:val="22"/>
                <w:szCs w:val="22"/>
                <w:lang w:val="es-ES"/>
              </w:rPr>
            </w:pPr>
            <w:r w:rsidRPr="002A50E4">
              <w:rPr>
                <w:rFonts w:asciiTheme="minorHAnsi" w:hAnsiTheme="minorHAnsi" w:cstheme="minorHAnsi"/>
                <w:b/>
                <w:bCs/>
                <w:noProof/>
                <w:color w:val="000000"/>
                <w:sz w:val="22"/>
                <w:szCs w:val="22"/>
                <w:lang w:val="es-ES"/>
              </w:rPr>
              <w:t>Mapa</w:t>
            </w:r>
          </w:p>
        </w:tc>
      </w:tr>
      <w:tr w:rsidR="005230BA" w:rsidRPr="002A50E4" w14:paraId="73134527" w14:textId="77777777" w:rsidTr="002A50E4">
        <w:trPr>
          <w:cantSplit/>
          <w:trHeight w:val="315"/>
        </w:trPr>
        <w:tc>
          <w:tcPr>
            <w:tcW w:w="2258" w:type="dxa"/>
          </w:tcPr>
          <w:p w14:paraId="013897D5"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Alemania</w:t>
            </w:r>
          </w:p>
        </w:tc>
        <w:tc>
          <w:tcPr>
            <w:tcW w:w="708" w:type="dxa"/>
          </w:tcPr>
          <w:p w14:paraId="73256D90"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174</w:t>
            </w:r>
          </w:p>
        </w:tc>
        <w:tc>
          <w:tcPr>
            <w:tcW w:w="3290" w:type="dxa"/>
          </w:tcPr>
          <w:p w14:paraId="7DE92D70"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Unteres Odertal, Schwedt</w:t>
            </w:r>
          </w:p>
        </w:tc>
        <w:tc>
          <w:tcPr>
            <w:tcW w:w="0" w:type="auto"/>
          </w:tcPr>
          <w:p w14:paraId="75811E4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31/07/1978</w:t>
            </w:r>
          </w:p>
        </w:tc>
        <w:tc>
          <w:tcPr>
            <w:tcW w:w="0" w:type="auto"/>
          </w:tcPr>
          <w:p w14:paraId="7573FFC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7E28821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2E484F51" w14:textId="77777777" w:rsidTr="002A50E4">
        <w:trPr>
          <w:cantSplit/>
          <w:trHeight w:val="315"/>
        </w:trPr>
        <w:tc>
          <w:tcPr>
            <w:tcW w:w="2258" w:type="dxa"/>
          </w:tcPr>
          <w:p w14:paraId="4550EE2A"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Alemania</w:t>
            </w:r>
          </w:p>
        </w:tc>
        <w:tc>
          <w:tcPr>
            <w:tcW w:w="708" w:type="dxa"/>
          </w:tcPr>
          <w:p w14:paraId="4CCDAAFB"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175</w:t>
            </w:r>
          </w:p>
        </w:tc>
        <w:tc>
          <w:tcPr>
            <w:tcW w:w="3290" w:type="dxa"/>
          </w:tcPr>
          <w:p w14:paraId="09254457"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Peitzer Teichgebiet</w:t>
            </w:r>
          </w:p>
        </w:tc>
        <w:tc>
          <w:tcPr>
            <w:tcW w:w="0" w:type="auto"/>
          </w:tcPr>
          <w:p w14:paraId="75BB795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31/07/1978</w:t>
            </w:r>
          </w:p>
        </w:tc>
        <w:tc>
          <w:tcPr>
            <w:tcW w:w="0" w:type="auto"/>
          </w:tcPr>
          <w:p w14:paraId="342A3613"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5269575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1263F135" w14:textId="77777777" w:rsidTr="002A50E4">
        <w:trPr>
          <w:cantSplit/>
          <w:trHeight w:val="315"/>
        </w:trPr>
        <w:tc>
          <w:tcPr>
            <w:tcW w:w="2258" w:type="dxa"/>
          </w:tcPr>
          <w:p w14:paraId="27179E6F"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Azerbaiyán</w:t>
            </w:r>
          </w:p>
        </w:tc>
        <w:tc>
          <w:tcPr>
            <w:tcW w:w="708" w:type="dxa"/>
          </w:tcPr>
          <w:p w14:paraId="5025D127"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1075</w:t>
            </w:r>
          </w:p>
        </w:tc>
        <w:tc>
          <w:tcPr>
            <w:tcW w:w="3290" w:type="dxa"/>
          </w:tcPr>
          <w:p w14:paraId="55D5B449"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Agh-Ghol</w:t>
            </w:r>
          </w:p>
        </w:tc>
        <w:tc>
          <w:tcPr>
            <w:tcW w:w="0" w:type="auto"/>
          </w:tcPr>
          <w:p w14:paraId="02723CAD"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21/05/2001</w:t>
            </w:r>
          </w:p>
        </w:tc>
        <w:tc>
          <w:tcPr>
            <w:tcW w:w="0" w:type="auto"/>
          </w:tcPr>
          <w:p w14:paraId="738E5864"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36E1E03A"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18451710" w14:textId="77777777" w:rsidTr="002A50E4">
        <w:trPr>
          <w:cantSplit/>
          <w:trHeight w:val="315"/>
        </w:trPr>
        <w:tc>
          <w:tcPr>
            <w:tcW w:w="2258" w:type="dxa"/>
          </w:tcPr>
          <w:p w14:paraId="1F293375"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Azerbaiyán</w:t>
            </w:r>
          </w:p>
        </w:tc>
        <w:tc>
          <w:tcPr>
            <w:tcW w:w="708" w:type="dxa"/>
          </w:tcPr>
          <w:p w14:paraId="0AA7C1A2"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1076</w:t>
            </w:r>
          </w:p>
        </w:tc>
        <w:tc>
          <w:tcPr>
            <w:tcW w:w="3290" w:type="dxa"/>
          </w:tcPr>
          <w:p w14:paraId="60BC2B2E"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Ghizil-Agaj</w:t>
            </w:r>
          </w:p>
        </w:tc>
        <w:tc>
          <w:tcPr>
            <w:tcW w:w="0" w:type="auto"/>
          </w:tcPr>
          <w:p w14:paraId="2DD180EB"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21/05/2001</w:t>
            </w:r>
          </w:p>
        </w:tc>
        <w:tc>
          <w:tcPr>
            <w:tcW w:w="0" w:type="auto"/>
          </w:tcPr>
          <w:p w14:paraId="594B7EDA"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404E55F9"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00B67B71" w14:textId="77777777" w:rsidTr="002A50E4">
        <w:trPr>
          <w:cantSplit/>
          <w:trHeight w:val="315"/>
        </w:trPr>
        <w:tc>
          <w:tcPr>
            <w:tcW w:w="2258" w:type="dxa"/>
          </w:tcPr>
          <w:p w14:paraId="2D927FFA"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Djibouti</w:t>
            </w:r>
          </w:p>
        </w:tc>
        <w:tc>
          <w:tcPr>
            <w:tcW w:w="708" w:type="dxa"/>
          </w:tcPr>
          <w:p w14:paraId="68447861"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1239</w:t>
            </w:r>
          </w:p>
        </w:tc>
        <w:tc>
          <w:tcPr>
            <w:tcW w:w="3290" w:type="dxa"/>
          </w:tcPr>
          <w:p w14:paraId="25CB03EC"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Haramous-Loyada</w:t>
            </w:r>
          </w:p>
        </w:tc>
        <w:tc>
          <w:tcPr>
            <w:tcW w:w="0" w:type="auto"/>
          </w:tcPr>
          <w:p w14:paraId="786230A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22/03/2003</w:t>
            </w:r>
          </w:p>
        </w:tc>
        <w:tc>
          <w:tcPr>
            <w:tcW w:w="0" w:type="auto"/>
          </w:tcPr>
          <w:p w14:paraId="69F242A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0DF4BAFF"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45E9C94D" w14:textId="77777777" w:rsidTr="002A50E4">
        <w:trPr>
          <w:cantSplit/>
          <w:trHeight w:val="315"/>
        </w:trPr>
        <w:tc>
          <w:tcPr>
            <w:tcW w:w="2258" w:type="dxa"/>
          </w:tcPr>
          <w:p w14:paraId="73AA575E"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Francia</w:t>
            </w:r>
          </w:p>
        </w:tc>
        <w:tc>
          <w:tcPr>
            <w:tcW w:w="708" w:type="dxa"/>
          </w:tcPr>
          <w:p w14:paraId="68E6AFA0"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346</w:t>
            </w:r>
          </w:p>
        </w:tc>
        <w:tc>
          <w:tcPr>
            <w:tcW w:w="3290" w:type="dxa"/>
          </w:tcPr>
          <w:p w14:paraId="74EC89E1"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Camargue</w:t>
            </w:r>
          </w:p>
        </w:tc>
        <w:tc>
          <w:tcPr>
            <w:tcW w:w="0" w:type="auto"/>
          </w:tcPr>
          <w:p w14:paraId="31726723"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01/12/1986</w:t>
            </w:r>
          </w:p>
        </w:tc>
        <w:tc>
          <w:tcPr>
            <w:tcW w:w="0" w:type="auto"/>
          </w:tcPr>
          <w:p w14:paraId="0CEB80D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41BB34E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37EB1FE6" w14:textId="77777777" w:rsidTr="002A50E4">
        <w:trPr>
          <w:cantSplit/>
          <w:trHeight w:val="315"/>
        </w:trPr>
        <w:tc>
          <w:tcPr>
            <w:tcW w:w="2258" w:type="dxa"/>
          </w:tcPr>
          <w:p w14:paraId="34DC7613"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Francia</w:t>
            </w:r>
          </w:p>
        </w:tc>
        <w:tc>
          <w:tcPr>
            <w:tcW w:w="708" w:type="dxa"/>
          </w:tcPr>
          <w:p w14:paraId="08AA8E59"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786</w:t>
            </w:r>
          </w:p>
        </w:tc>
        <w:tc>
          <w:tcPr>
            <w:tcW w:w="3290" w:type="dxa"/>
          </w:tcPr>
          <w:p w14:paraId="12239ED6"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La Petite Camargue</w:t>
            </w:r>
          </w:p>
        </w:tc>
        <w:tc>
          <w:tcPr>
            <w:tcW w:w="0" w:type="auto"/>
          </w:tcPr>
          <w:p w14:paraId="7B913B8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08/01/1996</w:t>
            </w:r>
          </w:p>
        </w:tc>
        <w:tc>
          <w:tcPr>
            <w:tcW w:w="0" w:type="auto"/>
          </w:tcPr>
          <w:p w14:paraId="0DA678D3"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4676000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6A2DF824" w14:textId="77777777" w:rsidTr="002A50E4">
        <w:trPr>
          <w:cantSplit/>
          <w:trHeight w:val="315"/>
        </w:trPr>
        <w:tc>
          <w:tcPr>
            <w:tcW w:w="2258" w:type="dxa"/>
          </w:tcPr>
          <w:p w14:paraId="523385DB"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India</w:t>
            </w:r>
          </w:p>
        </w:tc>
        <w:tc>
          <w:tcPr>
            <w:tcW w:w="708" w:type="dxa"/>
          </w:tcPr>
          <w:p w14:paraId="1DA3117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463</w:t>
            </w:r>
          </w:p>
        </w:tc>
        <w:tc>
          <w:tcPr>
            <w:tcW w:w="3290" w:type="dxa"/>
          </w:tcPr>
          <w:p w14:paraId="13E16264"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Loktak Lake</w:t>
            </w:r>
          </w:p>
        </w:tc>
        <w:tc>
          <w:tcPr>
            <w:tcW w:w="0" w:type="auto"/>
          </w:tcPr>
          <w:p w14:paraId="4888423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23/03/1990</w:t>
            </w:r>
          </w:p>
        </w:tc>
        <w:tc>
          <w:tcPr>
            <w:tcW w:w="0" w:type="auto"/>
          </w:tcPr>
          <w:p w14:paraId="2E61E29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7C3DCEA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45AF0C80" w14:textId="77777777" w:rsidTr="002A50E4">
        <w:trPr>
          <w:cantSplit/>
          <w:trHeight w:val="315"/>
        </w:trPr>
        <w:tc>
          <w:tcPr>
            <w:tcW w:w="2258" w:type="dxa"/>
          </w:tcPr>
          <w:p w14:paraId="009579B0"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India</w:t>
            </w:r>
          </w:p>
        </w:tc>
        <w:tc>
          <w:tcPr>
            <w:tcW w:w="708" w:type="dxa"/>
          </w:tcPr>
          <w:p w14:paraId="016A0B0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464</w:t>
            </w:r>
          </w:p>
        </w:tc>
        <w:tc>
          <w:tcPr>
            <w:tcW w:w="3290" w:type="dxa"/>
          </w:tcPr>
          <w:p w14:paraId="5C3637A7"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Sambhar Lake</w:t>
            </w:r>
          </w:p>
        </w:tc>
        <w:tc>
          <w:tcPr>
            <w:tcW w:w="0" w:type="auto"/>
          </w:tcPr>
          <w:p w14:paraId="2701EFC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23/03/1990</w:t>
            </w:r>
          </w:p>
        </w:tc>
        <w:tc>
          <w:tcPr>
            <w:tcW w:w="0" w:type="auto"/>
          </w:tcPr>
          <w:p w14:paraId="105851F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274CBB0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7C98C962" w14:textId="77777777" w:rsidTr="002A50E4">
        <w:trPr>
          <w:cantSplit/>
          <w:trHeight w:val="315"/>
        </w:trPr>
        <w:tc>
          <w:tcPr>
            <w:tcW w:w="2258" w:type="dxa"/>
          </w:tcPr>
          <w:p w14:paraId="677F5CFE"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Irán, República Islámica del</w:t>
            </w:r>
          </w:p>
        </w:tc>
        <w:tc>
          <w:tcPr>
            <w:tcW w:w="708" w:type="dxa"/>
          </w:tcPr>
          <w:p w14:paraId="1C1F7BF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39</w:t>
            </w:r>
          </w:p>
        </w:tc>
        <w:tc>
          <w:tcPr>
            <w:tcW w:w="3290" w:type="dxa"/>
          </w:tcPr>
          <w:p w14:paraId="7EE306E5"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Neyriz Lakes and Kamjan Marshes</w:t>
            </w:r>
          </w:p>
        </w:tc>
        <w:tc>
          <w:tcPr>
            <w:tcW w:w="0" w:type="auto"/>
          </w:tcPr>
          <w:p w14:paraId="668C756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23/06/1975</w:t>
            </w:r>
          </w:p>
        </w:tc>
        <w:tc>
          <w:tcPr>
            <w:tcW w:w="0" w:type="auto"/>
          </w:tcPr>
          <w:p w14:paraId="3581C8B7"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4EFDE075"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0A32C57A" w14:textId="77777777" w:rsidTr="002A50E4">
        <w:trPr>
          <w:cantSplit/>
          <w:trHeight w:val="315"/>
        </w:trPr>
        <w:tc>
          <w:tcPr>
            <w:tcW w:w="2258" w:type="dxa"/>
          </w:tcPr>
          <w:p w14:paraId="0C72AF7D"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Irán, República Islámica del</w:t>
            </w:r>
          </w:p>
        </w:tc>
        <w:tc>
          <w:tcPr>
            <w:tcW w:w="708" w:type="dxa"/>
          </w:tcPr>
          <w:p w14:paraId="26C2FDB1"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42</w:t>
            </w:r>
          </w:p>
        </w:tc>
        <w:tc>
          <w:tcPr>
            <w:tcW w:w="3290" w:type="dxa"/>
          </w:tcPr>
          <w:p w14:paraId="218B3A62"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Hamun-e- Saberi and Hamun-e-Helmand</w:t>
            </w:r>
          </w:p>
        </w:tc>
        <w:tc>
          <w:tcPr>
            <w:tcW w:w="0" w:type="auto"/>
          </w:tcPr>
          <w:p w14:paraId="754B7539"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23/06/1975</w:t>
            </w:r>
          </w:p>
        </w:tc>
        <w:tc>
          <w:tcPr>
            <w:tcW w:w="0" w:type="auto"/>
          </w:tcPr>
          <w:p w14:paraId="6ADD11A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3DFC115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020EAB0E" w14:textId="77777777" w:rsidTr="002A50E4">
        <w:trPr>
          <w:cantSplit/>
          <w:trHeight w:val="315"/>
        </w:trPr>
        <w:tc>
          <w:tcPr>
            <w:tcW w:w="2258" w:type="dxa"/>
          </w:tcPr>
          <w:p w14:paraId="58CE7EA2"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Irlanda</w:t>
            </w:r>
          </w:p>
        </w:tc>
        <w:tc>
          <w:tcPr>
            <w:tcW w:w="708" w:type="dxa"/>
          </w:tcPr>
          <w:p w14:paraId="04DCF83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840</w:t>
            </w:r>
          </w:p>
        </w:tc>
        <w:tc>
          <w:tcPr>
            <w:tcW w:w="3290" w:type="dxa"/>
          </w:tcPr>
          <w:p w14:paraId="2C2B87B6"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Bannow Bay</w:t>
            </w:r>
          </w:p>
        </w:tc>
        <w:tc>
          <w:tcPr>
            <w:tcW w:w="0" w:type="auto"/>
          </w:tcPr>
          <w:p w14:paraId="1D02254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11/06/1996</w:t>
            </w:r>
          </w:p>
        </w:tc>
        <w:tc>
          <w:tcPr>
            <w:tcW w:w="0" w:type="auto"/>
          </w:tcPr>
          <w:p w14:paraId="765C5480"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4F22B88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3731A31D" w14:textId="77777777" w:rsidTr="002A50E4">
        <w:trPr>
          <w:cantSplit/>
          <w:trHeight w:val="315"/>
        </w:trPr>
        <w:tc>
          <w:tcPr>
            <w:tcW w:w="2258" w:type="dxa"/>
          </w:tcPr>
          <w:p w14:paraId="07C4E38C"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Irlanda</w:t>
            </w:r>
          </w:p>
        </w:tc>
        <w:tc>
          <w:tcPr>
            <w:tcW w:w="708" w:type="dxa"/>
          </w:tcPr>
          <w:p w14:paraId="275A32D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841</w:t>
            </w:r>
          </w:p>
        </w:tc>
        <w:tc>
          <w:tcPr>
            <w:tcW w:w="3290" w:type="dxa"/>
          </w:tcPr>
          <w:p w14:paraId="4A5CA5A1"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Trawbreaga Bay</w:t>
            </w:r>
          </w:p>
        </w:tc>
        <w:tc>
          <w:tcPr>
            <w:tcW w:w="0" w:type="auto"/>
          </w:tcPr>
          <w:p w14:paraId="5F4AEC0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11/06/1996</w:t>
            </w:r>
          </w:p>
        </w:tc>
        <w:tc>
          <w:tcPr>
            <w:tcW w:w="0" w:type="auto"/>
          </w:tcPr>
          <w:p w14:paraId="584E15FF"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46AEB3B9"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1BF44017" w14:textId="77777777" w:rsidTr="002A50E4">
        <w:trPr>
          <w:cantSplit/>
          <w:trHeight w:val="315"/>
        </w:trPr>
        <w:tc>
          <w:tcPr>
            <w:tcW w:w="2258" w:type="dxa"/>
          </w:tcPr>
          <w:p w14:paraId="064B6063"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Irlanda</w:t>
            </w:r>
          </w:p>
        </w:tc>
        <w:tc>
          <w:tcPr>
            <w:tcW w:w="708" w:type="dxa"/>
          </w:tcPr>
          <w:p w14:paraId="14BD691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842</w:t>
            </w:r>
          </w:p>
        </w:tc>
        <w:tc>
          <w:tcPr>
            <w:tcW w:w="3290" w:type="dxa"/>
          </w:tcPr>
          <w:p w14:paraId="4174865F"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Cummeen Strand</w:t>
            </w:r>
          </w:p>
        </w:tc>
        <w:tc>
          <w:tcPr>
            <w:tcW w:w="0" w:type="auto"/>
          </w:tcPr>
          <w:p w14:paraId="2E53B225"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11/06/1996</w:t>
            </w:r>
          </w:p>
        </w:tc>
        <w:tc>
          <w:tcPr>
            <w:tcW w:w="0" w:type="auto"/>
          </w:tcPr>
          <w:p w14:paraId="5BE601CB"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21DFA61C"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1612C543" w14:textId="77777777" w:rsidTr="002A50E4">
        <w:trPr>
          <w:cantSplit/>
          <w:trHeight w:val="315"/>
        </w:trPr>
        <w:tc>
          <w:tcPr>
            <w:tcW w:w="2258" w:type="dxa"/>
          </w:tcPr>
          <w:p w14:paraId="044B6383"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Kazajstán</w:t>
            </w:r>
          </w:p>
        </w:tc>
        <w:tc>
          <w:tcPr>
            <w:tcW w:w="708" w:type="dxa"/>
          </w:tcPr>
          <w:p w14:paraId="5B35520F"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108</w:t>
            </w:r>
          </w:p>
        </w:tc>
        <w:tc>
          <w:tcPr>
            <w:tcW w:w="3290" w:type="dxa"/>
          </w:tcPr>
          <w:p w14:paraId="2799EF81"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Lakes of the lower Turgay and Irgiz</w:t>
            </w:r>
          </w:p>
        </w:tc>
        <w:tc>
          <w:tcPr>
            <w:tcW w:w="0" w:type="auto"/>
          </w:tcPr>
          <w:p w14:paraId="5785EA79"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11/10/1976</w:t>
            </w:r>
          </w:p>
        </w:tc>
        <w:tc>
          <w:tcPr>
            <w:tcW w:w="0" w:type="auto"/>
          </w:tcPr>
          <w:p w14:paraId="47811027"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3D558D19"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3036620A" w14:textId="77777777" w:rsidTr="002A50E4">
        <w:trPr>
          <w:cantSplit/>
          <w:trHeight w:val="315"/>
        </w:trPr>
        <w:tc>
          <w:tcPr>
            <w:tcW w:w="2258" w:type="dxa"/>
          </w:tcPr>
          <w:p w14:paraId="69265243"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Kuwait</w:t>
            </w:r>
          </w:p>
        </w:tc>
        <w:tc>
          <w:tcPr>
            <w:tcW w:w="708" w:type="dxa"/>
          </w:tcPr>
          <w:p w14:paraId="7E2EB3A5"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2239</w:t>
            </w:r>
          </w:p>
        </w:tc>
        <w:tc>
          <w:tcPr>
            <w:tcW w:w="3290" w:type="dxa"/>
          </w:tcPr>
          <w:p w14:paraId="60AEC2F1"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Mubarak Al-Kabeer Reserve</w:t>
            </w:r>
          </w:p>
        </w:tc>
        <w:tc>
          <w:tcPr>
            <w:tcW w:w="0" w:type="auto"/>
          </w:tcPr>
          <w:p w14:paraId="2B79771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05/05/2015</w:t>
            </w:r>
          </w:p>
        </w:tc>
        <w:tc>
          <w:tcPr>
            <w:tcW w:w="0" w:type="auto"/>
          </w:tcPr>
          <w:p w14:paraId="6DDA512B"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6B68D81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30DA7245" w14:textId="77777777" w:rsidTr="002A50E4">
        <w:trPr>
          <w:cantSplit/>
          <w:trHeight w:val="315"/>
        </w:trPr>
        <w:tc>
          <w:tcPr>
            <w:tcW w:w="2258" w:type="dxa"/>
          </w:tcPr>
          <w:p w14:paraId="315BED54"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Países Bajos</w:t>
            </w:r>
          </w:p>
        </w:tc>
        <w:tc>
          <w:tcPr>
            <w:tcW w:w="708" w:type="dxa"/>
          </w:tcPr>
          <w:p w14:paraId="2EAC853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198</w:t>
            </w:r>
          </w:p>
        </w:tc>
        <w:tc>
          <w:tcPr>
            <w:tcW w:w="3290" w:type="dxa"/>
          </w:tcPr>
          <w:p w14:paraId="2B8020D8"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Het Spaans Lagoen</w:t>
            </w:r>
          </w:p>
        </w:tc>
        <w:tc>
          <w:tcPr>
            <w:tcW w:w="0" w:type="auto"/>
          </w:tcPr>
          <w:p w14:paraId="6D78D45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23/05/1980</w:t>
            </w:r>
          </w:p>
        </w:tc>
        <w:tc>
          <w:tcPr>
            <w:tcW w:w="0" w:type="auto"/>
          </w:tcPr>
          <w:p w14:paraId="4F76C73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1AC5C9C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5B2A78DC" w14:textId="77777777" w:rsidTr="002A50E4">
        <w:trPr>
          <w:cantSplit/>
          <w:trHeight w:val="315"/>
        </w:trPr>
        <w:tc>
          <w:tcPr>
            <w:tcW w:w="2258" w:type="dxa"/>
          </w:tcPr>
          <w:p w14:paraId="475E8387"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Pakistán</w:t>
            </w:r>
          </w:p>
        </w:tc>
        <w:tc>
          <w:tcPr>
            <w:tcW w:w="708" w:type="dxa"/>
          </w:tcPr>
          <w:p w14:paraId="0FE8B04E"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97</w:t>
            </w:r>
          </w:p>
        </w:tc>
        <w:tc>
          <w:tcPr>
            <w:tcW w:w="3290" w:type="dxa"/>
          </w:tcPr>
          <w:p w14:paraId="6CC06724"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Thanedar Wala</w:t>
            </w:r>
          </w:p>
        </w:tc>
        <w:tc>
          <w:tcPr>
            <w:tcW w:w="0" w:type="auto"/>
          </w:tcPr>
          <w:p w14:paraId="2C41C2DF"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23/07/1976</w:t>
            </w:r>
          </w:p>
        </w:tc>
        <w:tc>
          <w:tcPr>
            <w:tcW w:w="0" w:type="auto"/>
          </w:tcPr>
          <w:p w14:paraId="71DDA2FA"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5EC232F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4C4E2E30" w14:textId="77777777" w:rsidTr="002A50E4">
        <w:trPr>
          <w:cantSplit/>
          <w:trHeight w:val="315"/>
        </w:trPr>
        <w:tc>
          <w:tcPr>
            <w:tcW w:w="2258" w:type="dxa"/>
          </w:tcPr>
          <w:p w14:paraId="076B7A2D"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Pakistán</w:t>
            </w:r>
          </w:p>
        </w:tc>
        <w:tc>
          <w:tcPr>
            <w:tcW w:w="708" w:type="dxa"/>
          </w:tcPr>
          <w:p w14:paraId="413AB331"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98</w:t>
            </w:r>
          </w:p>
        </w:tc>
        <w:tc>
          <w:tcPr>
            <w:tcW w:w="3290" w:type="dxa"/>
          </w:tcPr>
          <w:p w14:paraId="03F9240A"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Tanda Dam</w:t>
            </w:r>
          </w:p>
        </w:tc>
        <w:tc>
          <w:tcPr>
            <w:tcW w:w="0" w:type="auto"/>
          </w:tcPr>
          <w:p w14:paraId="07E840D1"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23/07/1976</w:t>
            </w:r>
          </w:p>
        </w:tc>
        <w:tc>
          <w:tcPr>
            <w:tcW w:w="0" w:type="auto"/>
          </w:tcPr>
          <w:p w14:paraId="740B59B4"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727D4F0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18E015AB" w14:textId="77777777" w:rsidTr="002A50E4">
        <w:trPr>
          <w:cantSplit/>
          <w:trHeight w:val="315"/>
        </w:trPr>
        <w:tc>
          <w:tcPr>
            <w:tcW w:w="2258" w:type="dxa"/>
          </w:tcPr>
          <w:p w14:paraId="6E4ED581"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Pakistán</w:t>
            </w:r>
          </w:p>
        </w:tc>
        <w:tc>
          <w:tcPr>
            <w:tcW w:w="708" w:type="dxa"/>
          </w:tcPr>
          <w:p w14:paraId="6161AF8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99</w:t>
            </w:r>
          </w:p>
        </w:tc>
        <w:tc>
          <w:tcPr>
            <w:tcW w:w="3290" w:type="dxa"/>
          </w:tcPr>
          <w:p w14:paraId="7B986718"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Kinjhar (kalri) Lake</w:t>
            </w:r>
          </w:p>
        </w:tc>
        <w:tc>
          <w:tcPr>
            <w:tcW w:w="0" w:type="auto"/>
          </w:tcPr>
          <w:p w14:paraId="20B810B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23/07/1976</w:t>
            </w:r>
          </w:p>
        </w:tc>
        <w:tc>
          <w:tcPr>
            <w:tcW w:w="0" w:type="auto"/>
          </w:tcPr>
          <w:p w14:paraId="5066D071"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1357583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72F9F7A2" w14:textId="77777777" w:rsidTr="002A50E4">
        <w:trPr>
          <w:cantSplit/>
          <w:trHeight w:val="315"/>
        </w:trPr>
        <w:tc>
          <w:tcPr>
            <w:tcW w:w="2258" w:type="dxa"/>
          </w:tcPr>
          <w:p w14:paraId="67ABF2DF"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Pakistán</w:t>
            </w:r>
          </w:p>
        </w:tc>
        <w:tc>
          <w:tcPr>
            <w:tcW w:w="708" w:type="dxa"/>
          </w:tcPr>
          <w:p w14:paraId="4A91463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100</w:t>
            </w:r>
          </w:p>
        </w:tc>
        <w:tc>
          <w:tcPr>
            <w:tcW w:w="3290" w:type="dxa"/>
          </w:tcPr>
          <w:p w14:paraId="42400A85"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Drigh Lake</w:t>
            </w:r>
          </w:p>
        </w:tc>
        <w:tc>
          <w:tcPr>
            <w:tcW w:w="0" w:type="auto"/>
          </w:tcPr>
          <w:p w14:paraId="2DE055E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23/07/1976</w:t>
            </w:r>
          </w:p>
        </w:tc>
        <w:tc>
          <w:tcPr>
            <w:tcW w:w="0" w:type="auto"/>
          </w:tcPr>
          <w:p w14:paraId="124D3520"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36FBBFC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491207DC" w14:textId="77777777" w:rsidTr="002A50E4">
        <w:trPr>
          <w:cantSplit/>
          <w:trHeight w:val="315"/>
        </w:trPr>
        <w:tc>
          <w:tcPr>
            <w:tcW w:w="2258" w:type="dxa"/>
          </w:tcPr>
          <w:p w14:paraId="7A9DEBB9"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Pakistán</w:t>
            </w:r>
          </w:p>
        </w:tc>
        <w:tc>
          <w:tcPr>
            <w:tcW w:w="708" w:type="dxa"/>
          </w:tcPr>
          <w:p w14:paraId="17690B60"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101</w:t>
            </w:r>
          </w:p>
        </w:tc>
        <w:tc>
          <w:tcPr>
            <w:tcW w:w="3290" w:type="dxa"/>
          </w:tcPr>
          <w:p w14:paraId="33E61C65"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Haleji Lake</w:t>
            </w:r>
          </w:p>
        </w:tc>
        <w:tc>
          <w:tcPr>
            <w:tcW w:w="0" w:type="auto"/>
          </w:tcPr>
          <w:p w14:paraId="1DDC2337"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23/07/1976</w:t>
            </w:r>
          </w:p>
        </w:tc>
        <w:tc>
          <w:tcPr>
            <w:tcW w:w="0" w:type="auto"/>
          </w:tcPr>
          <w:p w14:paraId="213FA443"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218D696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7FEB532E" w14:textId="77777777" w:rsidTr="002A50E4">
        <w:trPr>
          <w:cantSplit/>
          <w:trHeight w:val="315"/>
        </w:trPr>
        <w:tc>
          <w:tcPr>
            <w:tcW w:w="2258" w:type="dxa"/>
          </w:tcPr>
          <w:p w14:paraId="53C46288"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Pakistán</w:t>
            </w:r>
          </w:p>
        </w:tc>
        <w:tc>
          <w:tcPr>
            <w:tcW w:w="708" w:type="dxa"/>
          </w:tcPr>
          <w:p w14:paraId="3004CC8E"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818</w:t>
            </w:r>
          </w:p>
        </w:tc>
        <w:tc>
          <w:tcPr>
            <w:tcW w:w="3290" w:type="dxa"/>
          </w:tcPr>
          <w:p w14:paraId="4328328F"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Ucchali Complex (including Khabbaki, Uchhali and Jahlar Lakes)</w:t>
            </w:r>
          </w:p>
        </w:tc>
        <w:tc>
          <w:tcPr>
            <w:tcW w:w="0" w:type="auto"/>
          </w:tcPr>
          <w:p w14:paraId="78288305"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22/03/1996</w:t>
            </w:r>
          </w:p>
        </w:tc>
        <w:tc>
          <w:tcPr>
            <w:tcW w:w="0" w:type="auto"/>
          </w:tcPr>
          <w:p w14:paraId="4537464F"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74912953"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6DAEEDC4" w14:textId="77777777" w:rsidTr="002A50E4">
        <w:trPr>
          <w:cantSplit/>
          <w:trHeight w:val="315"/>
        </w:trPr>
        <w:tc>
          <w:tcPr>
            <w:tcW w:w="2258" w:type="dxa"/>
          </w:tcPr>
          <w:p w14:paraId="01E2F9A3"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Papua Nueva Guinea</w:t>
            </w:r>
          </w:p>
        </w:tc>
        <w:tc>
          <w:tcPr>
            <w:tcW w:w="708" w:type="dxa"/>
          </w:tcPr>
          <w:p w14:paraId="7B8F814F"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961</w:t>
            </w:r>
          </w:p>
        </w:tc>
        <w:tc>
          <w:tcPr>
            <w:tcW w:w="3290" w:type="dxa"/>
          </w:tcPr>
          <w:p w14:paraId="4B609C27"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Lake Kutubu</w:t>
            </w:r>
          </w:p>
        </w:tc>
        <w:tc>
          <w:tcPr>
            <w:tcW w:w="0" w:type="auto"/>
          </w:tcPr>
          <w:p w14:paraId="545356A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22/09/1998</w:t>
            </w:r>
          </w:p>
        </w:tc>
        <w:tc>
          <w:tcPr>
            <w:tcW w:w="0" w:type="auto"/>
          </w:tcPr>
          <w:p w14:paraId="1C309113"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0E3A4D2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219FC755" w14:textId="77777777" w:rsidTr="002A50E4">
        <w:trPr>
          <w:cantSplit/>
          <w:trHeight w:val="315"/>
        </w:trPr>
        <w:tc>
          <w:tcPr>
            <w:tcW w:w="2258" w:type="dxa"/>
          </w:tcPr>
          <w:p w14:paraId="6AE46A2B"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Papua Nueva Guinea</w:t>
            </w:r>
          </w:p>
        </w:tc>
        <w:tc>
          <w:tcPr>
            <w:tcW w:w="708" w:type="dxa"/>
          </w:tcPr>
          <w:p w14:paraId="57C9D819"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591</w:t>
            </w:r>
          </w:p>
        </w:tc>
        <w:tc>
          <w:tcPr>
            <w:tcW w:w="3290" w:type="dxa"/>
          </w:tcPr>
          <w:p w14:paraId="7574273F"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Tonda Wildlife Management Area</w:t>
            </w:r>
          </w:p>
        </w:tc>
        <w:tc>
          <w:tcPr>
            <w:tcW w:w="0" w:type="auto"/>
          </w:tcPr>
          <w:p w14:paraId="041298DF"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16/03/1993</w:t>
            </w:r>
          </w:p>
        </w:tc>
        <w:tc>
          <w:tcPr>
            <w:tcW w:w="0" w:type="auto"/>
          </w:tcPr>
          <w:p w14:paraId="587F5596" w14:textId="77777777" w:rsidR="005230BA" w:rsidRPr="002A50E4" w:rsidRDefault="005230BA" w:rsidP="005230BA">
            <w:pPr>
              <w:jc w:val="center"/>
              <w:rPr>
                <w:rFonts w:asciiTheme="minorHAnsi" w:hAnsiTheme="minorHAnsi" w:cstheme="minorHAnsi"/>
                <w:noProof/>
                <w:sz w:val="22"/>
                <w:szCs w:val="22"/>
                <w:lang w:val="es-ES"/>
              </w:rPr>
            </w:pPr>
            <w:r w:rsidRPr="002A50E4">
              <w:rPr>
                <w:rFonts w:asciiTheme="minorHAnsi" w:hAnsiTheme="minorHAnsi" w:cstheme="minorHAnsi"/>
                <w:noProof/>
                <w:color w:val="000000"/>
                <w:sz w:val="22"/>
                <w:szCs w:val="22"/>
                <w:lang w:val="es-ES"/>
              </w:rPr>
              <w:t>sí</w:t>
            </w:r>
          </w:p>
        </w:tc>
        <w:tc>
          <w:tcPr>
            <w:tcW w:w="0" w:type="auto"/>
          </w:tcPr>
          <w:p w14:paraId="28034CA3"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29BD9BE6" w14:textId="77777777" w:rsidTr="002A50E4">
        <w:trPr>
          <w:cantSplit/>
          <w:trHeight w:val="315"/>
        </w:trPr>
        <w:tc>
          <w:tcPr>
            <w:tcW w:w="2258" w:type="dxa"/>
          </w:tcPr>
          <w:p w14:paraId="09AED19D"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República Centroafricana</w:t>
            </w:r>
          </w:p>
        </w:tc>
        <w:tc>
          <w:tcPr>
            <w:tcW w:w="708" w:type="dxa"/>
          </w:tcPr>
          <w:p w14:paraId="12AC1D53"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1590</w:t>
            </w:r>
          </w:p>
        </w:tc>
        <w:tc>
          <w:tcPr>
            <w:tcW w:w="3290" w:type="dxa"/>
          </w:tcPr>
          <w:p w14:paraId="6FEDAFD9"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Les Rivières de Mbaéré-Bodingué</w:t>
            </w:r>
          </w:p>
        </w:tc>
        <w:tc>
          <w:tcPr>
            <w:tcW w:w="0" w:type="auto"/>
          </w:tcPr>
          <w:p w14:paraId="0C80089A"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05/12/2005</w:t>
            </w:r>
          </w:p>
        </w:tc>
        <w:tc>
          <w:tcPr>
            <w:tcW w:w="0" w:type="auto"/>
          </w:tcPr>
          <w:p w14:paraId="26D6BDA9"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1736BB56"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60E59E7B" w14:textId="77777777" w:rsidTr="002A50E4">
        <w:trPr>
          <w:cantSplit/>
          <w:trHeight w:val="315"/>
        </w:trPr>
        <w:tc>
          <w:tcPr>
            <w:tcW w:w="2258" w:type="dxa"/>
          </w:tcPr>
          <w:p w14:paraId="6A128F3C"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República Popular Democrática de Corea</w:t>
            </w:r>
          </w:p>
        </w:tc>
        <w:tc>
          <w:tcPr>
            <w:tcW w:w="708" w:type="dxa"/>
          </w:tcPr>
          <w:p w14:paraId="650DD1FA"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2342</w:t>
            </w:r>
          </w:p>
        </w:tc>
        <w:tc>
          <w:tcPr>
            <w:tcW w:w="3290" w:type="dxa"/>
          </w:tcPr>
          <w:p w14:paraId="5E3D5436" w14:textId="77777777" w:rsidR="005230BA" w:rsidRPr="002A50E4" w:rsidRDefault="005230BA" w:rsidP="00535ED8">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Mundok Migratory Bird Reserve</w:t>
            </w:r>
          </w:p>
        </w:tc>
        <w:tc>
          <w:tcPr>
            <w:tcW w:w="0" w:type="auto"/>
          </w:tcPr>
          <w:p w14:paraId="71D48723"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16/01/2018</w:t>
            </w:r>
          </w:p>
        </w:tc>
        <w:tc>
          <w:tcPr>
            <w:tcW w:w="0" w:type="auto"/>
          </w:tcPr>
          <w:p w14:paraId="01513CA9"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2490C516" w14:textId="77777777" w:rsidR="005230BA" w:rsidRPr="002A50E4" w:rsidRDefault="005230BA" w:rsidP="00535ED8">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5DF498FA" w14:textId="77777777" w:rsidTr="002A50E4">
        <w:trPr>
          <w:cantSplit/>
          <w:trHeight w:val="315"/>
        </w:trPr>
        <w:tc>
          <w:tcPr>
            <w:tcW w:w="2258" w:type="dxa"/>
          </w:tcPr>
          <w:p w14:paraId="63FDB095"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República Popular Democrática de Corea</w:t>
            </w:r>
          </w:p>
        </w:tc>
        <w:tc>
          <w:tcPr>
            <w:tcW w:w="708" w:type="dxa"/>
          </w:tcPr>
          <w:p w14:paraId="166C28D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2343</w:t>
            </w:r>
          </w:p>
        </w:tc>
        <w:tc>
          <w:tcPr>
            <w:tcW w:w="3290" w:type="dxa"/>
          </w:tcPr>
          <w:p w14:paraId="4E675203"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Rason Migratory Bird Reserve</w:t>
            </w:r>
          </w:p>
        </w:tc>
        <w:tc>
          <w:tcPr>
            <w:tcW w:w="0" w:type="auto"/>
          </w:tcPr>
          <w:p w14:paraId="6CC226BC"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16/01/2018</w:t>
            </w:r>
          </w:p>
        </w:tc>
        <w:tc>
          <w:tcPr>
            <w:tcW w:w="0" w:type="auto"/>
          </w:tcPr>
          <w:p w14:paraId="6F54FED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2AC18ABF"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26118B79" w14:textId="77777777" w:rsidTr="002A50E4">
        <w:trPr>
          <w:cantSplit/>
          <w:trHeight w:val="315"/>
        </w:trPr>
        <w:tc>
          <w:tcPr>
            <w:tcW w:w="2258" w:type="dxa"/>
          </w:tcPr>
          <w:p w14:paraId="0B9D95A0"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Santo Tomé y Príncipe</w:t>
            </w:r>
          </w:p>
        </w:tc>
        <w:tc>
          <w:tcPr>
            <w:tcW w:w="708" w:type="dxa"/>
          </w:tcPr>
          <w:p w14:paraId="3781D6B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1632</w:t>
            </w:r>
          </w:p>
        </w:tc>
        <w:tc>
          <w:tcPr>
            <w:tcW w:w="3290" w:type="dxa"/>
          </w:tcPr>
          <w:p w14:paraId="0B162DA7"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Ilots Tinhosas</w:t>
            </w:r>
          </w:p>
        </w:tc>
        <w:tc>
          <w:tcPr>
            <w:tcW w:w="0" w:type="auto"/>
          </w:tcPr>
          <w:p w14:paraId="6CE221F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21/08/2006</w:t>
            </w:r>
          </w:p>
        </w:tc>
        <w:tc>
          <w:tcPr>
            <w:tcW w:w="0" w:type="auto"/>
          </w:tcPr>
          <w:p w14:paraId="3A3E6A8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0788CC4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r>
      <w:tr w:rsidR="005230BA" w:rsidRPr="002A50E4" w14:paraId="40381B3B" w14:textId="77777777" w:rsidTr="002A50E4">
        <w:trPr>
          <w:cantSplit/>
          <w:trHeight w:val="315"/>
        </w:trPr>
        <w:tc>
          <w:tcPr>
            <w:tcW w:w="2258" w:type="dxa"/>
          </w:tcPr>
          <w:p w14:paraId="0A2065F8"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Tayikistán</w:t>
            </w:r>
          </w:p>
        </w:tc>
        <w:tc>
          <w:tcPr>
            <w:tcW w:w="708" w:type="dxa"/>
          </w:tcPr>
          <w:p w14:paraId="17F499B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1082</w:t>
            </w:r>
          </w:p>
        </w:tc>
        <w:tc>
          <w:tcPr>
            <w:tcW w:w="3290" w:type="dxa"/>
          </w:tcPr>
          <w:p w14:paraId="1DBA9572"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Karakul Lake</w:t>
            </w:r>
          </w:p>
        </w:tc>
        <w:tc>
          <w:tcPr>
            <w:tcW w:w="0" w:type="auto"/>
          </w:tcPr>
          <w:p w14:paraId="1A03E93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18/07/2001</w:t>
            </w:r>
          </w:p>
        </w:tc>
        <w:tc>
          <w:tcPr>
            <w:tcW w:w="0" w:type="auto"/>
          </w:tcPr>
          <w:p w14:paraId="2316C2A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3B36CBE0"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39D3844C" w14:textId="77777777" w:rsidTr="002A50E4">
        <w:trPr>
          <w:cantSplit/>
          <w:trHeight w:val="315"/>
        </w:trPr>
        <w:tc>
          <w:tcPr>
            <w:tcW w:w="2258" w:type="dxa"/>
          </w:tcPr>
          <w:p w14:paraId="43796B85"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Tayikistán</w:t>
            </w:r>
          </w:p>
        </w:tc>
        <w:tc>
          <w:tcPr>
            <w:tcW w:w="708" w:type="dxa"/>
          </w:tcPr>
          <w:p w14:paraId="241E92ED"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1083</w:t>
            </w:r>
          </w:p>
        </w:tc>
        <w:tc>
          <w:tcPr>
            <w:tcW w:w="3290" w:type="dxa"/>
          </w:tcPr>
          <w:p w14:paraId="43F75E1F"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Kayrakum Reservoir</w:t>
            </w:r>
          </w:p>
        </w:tc>
        <w:tc>
          <w:tcPr>
            <w:tcW w:w="0" w:type="auto"/>
          </w:tcPr>
          <w:p w14:paraId="03E2A4CE"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18/07/2001</w:t>
            </w:r>
          </w:p>
        </w:tc>
        <w:tc>
          <w:tcPr>
            <w:tcW w:w="0" w:type="auto"/>
          </w:tcPr>
          <w:p w14:paraId="28D928A3"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2DF8B8B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0C777ABB" w14:textId="77777777" w:rsidTr="002A50E4">
        <w:trPr>
          <w:cantSplit/>
          <w:trHeight w:val="315"/>
        </w:trPr>
        <w:tc>
          <w:tcPr>
            <w:tcW w:w="2258" w:type="dxa"/>
          </w:tcPr>
          <w:p w14:paraId="02873174"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lastRenderedPageBreak/>
              <w:t>Tayikistán</w:t>
            </w:r>
          </w:p>
        </w:tc>
        <w:tc>
          <w:tcPr>
            <w:tcW w:w="708" w:type="dxa"/>
          </w:tcPr>
          <w:p w14:paraId="1780DA74"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1084</w:t>
            </w:r>
          </w:p>
        </w:tc>
        <w:tc>
          <w:tcPr>
            <w:tcW w:w="3290" w:type="dxa"/>
          </w:tcPr>
          <w:p w14:paraId="4549472B"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Lower part of Pyandj River</w:t>
            </w:r>
          </w:p>
        </w:tc>
        <w:tc>
          <w:tcPr>
            <w:tcW w:w="0" w:type="auto"/>
          </w:tcPr>
          <w:p w14:paraId="273C21D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18/07/2001</w:t>
            </w:r>
          </w:p>
        </w:tc>
        <w:tc>
          <w:tcPr>
            <w:tcW w:w="0" w:type="auto"/>
          </w:tcPr>
          <w:p w14:paraId="48EB6AE2"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0A702CE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74275C2A" w14:textId="77777777" w:rsidTr="002A50E4">
        <w:trPr>
          <w:cantSplit/>
          <w:trHeight w:val="315"/>
        </w:trPr>
        <w:tc>
          <w:tcPr>
            <w:tcW w:w="2258" w:type="dxa"/>
          </w:tcPr>
          <w:p w14:paraId="5EABFF1F"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Tayikistán</w:t>
            </w:r>
          </w:p>
        </w:tc>
        <w:tc>
          <w:tcPr>
            <w:tcW w:w="708" w:type="dxa"/>
          </w:tcPr>
          <w:p w14:paraId="07672208"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1085</w:t>
            </w:r>
          </w:p>
        </w:tc>
        <w:tc>
          <w:tcPr>
            <w:tcW w:w="3290" w:type="dxa"/>
          </w:tcPr>
          <w:p w14:paraId="1A913140"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Shorkul and Rangkul Lakes</w:t>
            </w:r>
          </w:p>
        </w:tc>
        <w:tc>
          <w:tcPr>
            <w:tcW w:w="0" w:type="auto"/>
          </w:tcPr>
          <w:p w14:paraId="4F1B1B6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18/07/2001</w:t>
            </w:r>
          </w:p>
        </w:tc>
        <w:tc>
          <w:tcPr>
            <w:tcW w:w="0" w:type="auto"/>
          </w:tcPr>
          <w:p w14:paraId="5DF6E5E7"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63DEC48E"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r w:rsidR="005230BA" w:rsidRPr="002A50E4" w14:paraId="13899D81" w14:textId="77777777" w:rsidTr="002A50E4">
        <w:trPr>
          <w:cantSplit/>
          <w:trHeight w:val="315"/>
        </w:trPr>
        <w:tc>
          <w:tcPr>
            <w:tcW w:w="2258" w:type="dxa"/>
          </w:tcPr>
          <w:p w14:paraId="2507BCA2"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Tayikistán</w:t>
            </w:r>
          </w:p>
        </w:tc>
        <w:tc>
          <w:tcPr>
            <w:tcW w:w="708" w:type="dxa"/>
          </w:tcPr>
          <w:p w14:paraId="34DC529E"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1086</w:t>
            </w:r>
          </w:p>
        </w:tc>
        <w:tc>
          <w:tcPr>
            <w:tcW w:w="3290" w:type="dxa"/>
          </w:tcPr>
          <w:p w14:paraId="035A40FB" w14:textId="77777777" w:rsidR="005230BA" w:rsidRPr="002A50E4" w:rsidRDefault="005230BA" w:rsidP="005230BA">
            <w:pP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Zorkul Lake</w:t>
            </w:r>
          </w:p>
        </w:tc>
        <w:tc>
          <w:tcPr>
            <w:tcW w:w="0" w:type="auto"/>
          </w:tcPr>
          <w:p w14:paraId="387B9EE6"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18/07/2001</w:t>
            </w:r>
          </w:p>
        </w:tc>
        <w:tc>
          <w:tcPr>
            <w:tcW w:w="0" w:type="auto"/>
          </w:tcPr>
          <w:p w14:paraId="798B9C7E"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no</w:t>
            </w:r>
          </w:p>
        </w:tc>
        <w:tc>
          <w:tcPr>
            <w:tcW w:w="0" w:type="auto"/>
          </w:tcPr>
          <w:p w14:paraId="7BFF7DCA" w14:textId="77777777" w:rsidR="005230BA" w:rsidRPr="002A50E4" w:rsidRDefault="005230BA" w:rsidP="005230BA">
            <w:pPr>
              <w:jc w:val="center"/>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sí</w:t>
            </w:r>
          </w:p>
        </w:tc>
      </w:tr>
    </w:tbl>
    <w:p w14:paraId="15A496F9" w14:textId="77777777" w:rsidR="00480D71" w:rsidRPr="007957EE" w:rsidRDefault="00480D71" w:rsidP="00535ED8">
      <w:pPr>
        <w:pStyle w:val="BodyText"/>
        <w:ind w:left="0" w:firstLine="0"/>
        <w:rPr>
          <w:rFonts w:asciiTheme="minorHAnsi" w:hAnsiTheme="minorHAnsi" w:cstheme="minorHAnsi"/>
          <w:b/>
          <w:noProof/>
          <w:lang w:val="es-ES"/>
        </w:rPr>
      </w:pPr>
    </w:p>
    <w:p w14:paraId="5460B883" w14:textId="77777777" w:rsidR="00480D71" w:rsidRPr="007957EE" w:rsidRDefault="00480D71" w:rsidP="00535ED8">
      <w:pPr>
        <w:rPr>
          <w:rFonts w:asciiTheme="minorHAnsi" w:eastAsia="Calibri" w:hAnsiTheme="minorHAnsi" w:cstheme="minorHAnsi"/>
          <w:b/>
          <w:noProof/>
          <w:lang w:val="es-ES"/>
        </w:rPr>
      </w:pPr>
      <w:r w:rsidRPr="007957EE">
        <w:rPr>
          <w:rFonts w:asciiTheme="minorHAnsi" w:hAnsiTheme="minorHAnsi" w:cstheme="minorHAnsi"/>
          <w:b/>
          <w:noProof/>
          <w:lang w:val="es-ES"/>
        </w:rPr>
        <w:br w:type="page"/>
      </w:r>
    </w:p>
    <w:p w14:paraId="5E275673" w14:textId="7B9B5527" w:rsidR="00D83487" w:rsidRPr="007957EE" w:rsidRDefault="00070574" w:rsidP="00535ED8">
      <w:pPr>
        <w:pStyle w:val="BodyText"/>
        <w:ind w:left="0" w:firstLine="0"/>
        <w:rPr>
          <w:rFonts w:asciiTheme="minorHAnsi" w:hAnsiTheme="minorHAnsi" w:cstheme="minorHAnsi"/>
          <w:b/>
          <w:noProof/>
          <w:lang w:val="es-ES"/>
        </w:rPr>
      </w:pPr>
      <w:r w:rsidRPr="007957EE">
        <w:rPr>
          <w:rFonts w:asciiTheme="minorHAnsi" w:hAnsiTheme="minorHAnsi" w:cstheme="minorHAnsi"/>
          <w:b/>
          <w:noProof/>
          <w:lang w:val="es-ES"/>
        </w:rPr>
        <w:lastRenderedPageBreak/>
        <w:t>Anexo</w:t>
      </w:r>
      <w:r w:rsidR="00D83487" w:rsidRPr="007957EE">
        <w:rPr>
          <w:rFonts w:asciiTheme="minorHAnsi" w:hAnsiTheme="minorHAnsi" w:cstheme="minorHAnsi"/>
          <w:b/>
          <w:noProof/>
          <w:lang w:val="es-ES"/>
        </w:rPr>
        <w:t xml:space="preserve"> 3b</w:t>
      </w:r>
    </w:p>
    <w:p w14:paraId="07A2305C" w14:textId="027F3FBB" w:rsidR="00070574" w:rsidRPr="007957EE" w:rsidRDefault="00070574" w:rsidP="00070574">
      <w:pPr>
        <w:pStyle w:val="BodyText"/>
        <w:ind w:left="0" w:firstLine="0"/>
        <w:rPr>
          <w:rFonts w:asciiTheme="minorHAnsi" w:hAnsiTheme="minorHAnsi" w:cstheme="minorHAnsi"/>
          <w:b/>
          <w:noProof/>
          <w:color w:val="000000"/>
          <w:lang w:val="es-ES"/>
        </w:rPr>
      </w:pPr>
      <w:r w:rsidRPr="007957EE">
        <w:rPr>
          <w:rFonts w:asciiTheme="minorHAnsi" w:hAnsiTheme="minorHAnsi" w:cstheme="minorHAnsi"/>
          <w:b/>
          <w:noProof/>
          <w:color w:val="000000"/>
          <w:lang w:val="es-ES"/>
        </w:rPr>
        <w:t xml:space="preserve">Lista de las Partes Contratantes con el número de sus sitios Ramsar y el número de sitios que no se han actualizado completamente, a 21 de febrero de 2019 </w:t>
      </w:r>
    </w:p>
    <w:p w14:paraId="62D36516" w14:textId="77777777" w:rsidR="00A431B0" w:rsidRPr="007957EE" w:rsidRDefault="00A431B0" w:rsidP="00535ED8">
      <w:pPr>
        <w:pStyle w:val="BodyText"/>
        <w:ind w:left="0" w:firstLine="0"/>
        <w:rPr>
          <w:rFonts w:asciiTheme="minorHAnsi" w:hAnsiTheme="minorHAnsi" w:cstheme="minorHAnsi"/>
          <w:b/>
          <w:noProof/>
          <w:color w:val="000000"/>
          <w:lang w:val="es-ES"/>
        </w:rPr>
      </w:pPr>
    </w:p>
    <w:tbl>
      <w:tblPr>
        <w:tblStyle w:val="LightList-Accent12"/>
        <w:tblW w:w="9617" w:type="dxa"/>
        <w:tblCellMar>
          <w:left w:w="0" w:type="dxa"/>
          <w:right w:w="0" w:type="dxa"/>
        </w:tblCellMar>
        <w:tblLook w:val="04A0" w:firstRow="1" w:lastRow="0" w:firstColumn="1" w:lastColumn="0" w:noHBand="0" w:noVBand="1"/>
      </w:tblPr>
      <w:tblGrid>
        <w:gridCol w:w="2708"/>
        <w:gridCol w:w="8"/>
        <w:gridCol w:w="1906"/>
        <w:gridCol w:w="34"/>
        <w:gridCol w:w="2338"/>
        <w:gridCol w:w="50"/>
        <w:gridCol w:w="2568"/>
        <w:gridCol w:w="58"/>
      </w:tblGrid>
      <w:tr w:rsidR="00077687" w:rsidRPr="002A50E4" w14:paraId="222B3410" w14:textId="77777777" w:rsidTr="007D02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8" w:type="dxa"/>
            <w:gridSpan w:val="2"/>
            <w:tcBorders>
              <w:top w:val="single" w:sz="8" w:space="0" w:color="4F81BD" w:themeColor="accent1"/>
              <w:bottom w:val="single" w:sz="8" w:space="0" w:color="4F81BD" w:themeColor="accent1"/>
            </w:tcBorders>
            <w:shd w:val="clear" w:color="auto" w:fill="DBE5F1" w:themeFill="accent1" w:themeFillTint="33"/>
            <w:noWrap/>
            <w:vAlign w:val="center"/>
            <w:hideMark/>
          </w:tcPr>
          <w:p w14:paraId="67D040C3" w14:textId="77777777" w:rsidR="00077687" w:rsidRPr="002A50E4" w:rsidRDefault="00077687" w:rsidP="00077687">
            <w:pPr>
              <w:ind w:left="57" w:right="57"/>
              <w:jc w:val="center"/>
              <w:rPr>
                <w:rFonts w:asciiTheme="minorHAnsi" w:hAnsiTheme="minorHAnsi" w:cstheme="minorHAnsi"/>
                <w:bCs w:val="0"/>
                <w:noProof/>
                <w:color w:val="000000"/>
                <w:sz w:val="22"/>
                <w:szCs w:val="22"/>
                <w:lang w:val="es-ES"/>
              </w:rPr>
            </w:pPr>
            <w:r w:rsidRPr="002A50E4">
              <w:rPr>
                <w:rFonts w:asciiTheme="minorHAnsi" w:hAnsiTheme="minorHAnsi" w:cstheme="minorHAnsi"/>
                <w:bCs w:val="0"/>
                <w:noProof/>
                <w:color w:val="000000"/>
                <w:sz w:val="22"/>
                <w:szCs w:val="22"/>
                <w:lang w:val="es-ES"/>
              </w:rPr>
              <w:t>Parte Contratante</w:t>
            </w:r>
          </w:p>
        </w:tc>
        <w:tc>
          <w:tcPr>
            <w:tcW w:w="1919" w:type="dxa"/>
            <w:gridSpan w:val="2"/>
            <w:tcBorders>
              <w:top w:val="single" w:sz="8" w:space="0" w:color="4F81BD" w:themeColor="accent1"/>
              <w:bottom w:val="single" w:sz="8" w:space="0" w:color="4F81BD" w:themeColor="accent1"/>
            </w:tcBorders>
            <w:shd w:val="clear" w:color="auto" w:fill="DBE5F1" w:themeFill="accent1" w:themeFillTint="33"/>
            <w:noWrap/>
            <w:vAlign w:val="center"/>
            <w:hideMark/>
          </w:tcPr>
          <w:p w14:paraId="3B517A3E" w14:textId="77777777" w:rsidR="00077687" w:rsidRPr="002A50E4" w:rsidRDefault="00077687" w:rsidP="00077687">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noProof/>
                <w:color w:val="000000"/>
                <w:sz w:val="22"/>
                <w:szCs w:val="22"/>
                <w:lang w:val="es-ES"/>
              </w:rPr>
            </w:pPr>
            <w:r w:rsidRPr="002A50E4">
              <w:rPr>
                <w:rFonts w:asciiTheme="minorHAnsi" w:hAnsiTheme="minorHAnsi" w:cstheme="minorHAnsi"/>
                <w:bCs w:val="0"/>
                <w:noProof/>
                <w:color w:val="000000"/>
                <w:sz w:val="22"/>
                <w:szCs w:val="22"/>
                <w:lang w:val="es-ES"/>
              </w:rPr>
              <w:t>Total de sitios designados</w:t>
            </w:r>
          </w:p>
        </w:tc>
        <w:tc>
          <w:tcPr>
            <w:tcW w:w="2372" w:type="dxa"/>
            <w:gridSpan w:val="2"/>
            <w:tcBorders>
              <w:top w:val="single" w:sz="8" w:space="0" w:color="4F81BD" w:themeColor="accent1"/>
              <w:bottom w:val="single" w:sz="8" w:space="0" w:color="4F81BD" w:themeColor="accent1"/>
            </w:tcBorders>
            <w:shd w:val="clear" w:color="auto" w:fill="DBE5F1" w:themeFill="accent1" w:themeFillTint="33"/>
            <w:noWrap/>
            <w:vAlign w:val="center"/>
            <w:hideMark/>
          </w:tcPr>
          <w:p w14:paraId="3FCB6A99" w14:textId="77777777" w:rsidR="00077687" w:rsidRPr="002A50E4" w:rsidRDefault="00077687" w:rsidP="00077687">
            <w:pPr>
              <w:autoSpaceDE w:val="0"/>
              <w:autoSpaceDN w:val="0"/>
              <w:adjustRightInd w:val="0"/>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noProof/>
                <w:color w:val="000000"/>
                <w:sz w:val="22"/>
                <w:szCs w:val="22"/>
                <w:lang w:val="es-ES"/>
              </w:rPr>
            </w:pPr>
            <w:r w:rsidRPr="002A50E4">
              <w:rPr>
                <w:rFonts w:asciiTheme="minorHAnsi" w:hAnsiTheme="minorHAnsi" w:cstheme="minorHAnsi"/>
                <w:bCs w:val="0"/>
                <w:noProof/>
                <w:color w:val="000000"/>
                <w:sz w:val="22"/>
                <w:szCs w:val="22"/>
                <w:lang w:val="es-ES"/>
              </w:rPr>
              <w:t>Sitio que necesitan una actualización de la información</w:t>
            </w:r>
            <w:r w:rsidRPr="002A50E4">
              <w:rPr>
                <w:rFonts w:asciiTheme="minorHAnsi" w:hAnsiTheme="minorHAnsi" w:cstheme="minorHAnsi"/>
                <w:noProof/>
                <w:color w:val="000000"/>
                <w:sz w:val="22"/>
                <w:szCs w:val="22"/>
                <w:vertAlign w:val="superscript"/>
                <w:lang w:val="es-ES"/>
              </w:rPr>
              <w:footnoteReference w:id="4"/>
            </w:r>
          </w:p>
        </w:tc>
        <w:tc>
          <w:tcPr>
            <w:tcW w:w="2618" w:type="dxa"/>
            <w:gridSpan w:val="2"/>
            <w:tcBorders>
              <w:top w:val="single" w:sz="8" w:space="0" w:color="4F81BD" w:themeColor="accent1"/>
              <w:bottom w:val="single" w:sz="8" w:space="0" w:color="4F81BD" w:themeColor="accent1"/>
            </w:tcBorders>
            <w:shd w:val="clear" w:color="auto" w:fill="DBE5F1" w:themeFill="accent1" w:themeFillTint="33"/>
            <w:noWrap/>
            <w:vAlign w:val="center"/>
            <w:hideMark/>
          </w:tcPr>
          <w:p w14:paraId="79C553C2" w14:textId="77777777" w:rsidR="00077687" w:rsidRPr="002A50E4" w:rsidRDefault="00077687" w:rsidP="00077687">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noProof/>
                <w:color w:val="000000"/>
                <w:sz w:val="22"/>
                <w:szCs w:val="22"/>
                <w:lang w:val="es-ES"/>
              </w:rPr>
            </w:pPr>
            <w:r w:rsidRPr="002A50E4">
              <w:rPr>
                <w:rFonts w:asciiTheme="minorHAnsi" w:hAnsiTheme="minorHAnsi" w:cstheme="minorHAnsi"/>
                <w:bCs w:val="0"/>
                <w:noProof/>
                <w:color w:val="000000"/>
                <w:sz w:val="22"/>
                <w:szCs w:val="22"/>
                <w:lang w:val="es-ES"/>
              </w:rPr>
              <w:t>Sitios sobre los que la Secretaría ha recibido información actualizada</w:t>
            </w:r>
            <w:r w:rsidRPr="002A50E4">
              <w:rPr>
                <w:rFonts w:asciiTheme="minorHAnsi" w:hAnsiTheme="minorHAnsi" w:cstheme="minorHAnsi"/>
                <w:noProof/>
                <w:color w:val="000000"/>
                <w:sz w:val="22"/>
                <w:szCs w:val="22"/>
                <w:vertAlign w:val="superscript"/>
                <w:lang w:val="es-ES"/>
              </w:rPr>
              <w:footnoteReference w:id="5"/>
            </w:r>
          </w:p>
        </w:tc>
      </w:tr>
      <w:tr w:rsidR="00077687" w:rsidRPr="002A50E4" w14:paraId="46975CE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E79039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Albania</w:t>
            </w:r>
          </w:p>
        </w:tc>
        <w:tc>
          <w:tcPr>
            <w:tcW w:w="1919" w:type="dxa"/>
            <w:gridSpan w:val="2"/>
            <w:noWrap/>
            <w:hideMark/>
          </w:tcPr>
          <w:p w14:paraId="338B46B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0123CCF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557A0ED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9A31B0C"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7D36A8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Alemania</w:t>
            </w:r>
          </w:p>
        </w:tc>
        <w:tc>
          <w:tcPr>
            <w:tcW w:w="1919" w:type="dxa"/>
            <w:gridSpan w:val="2"/>
            <w:noWrap/>
            <w:hideMark/>
          </w:tcPr>
          <w:p w14:paraId="44AA6C6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34</w:t>
            </w:r>
          </w:p>
        </w:tc>
        <w:tc>
          <w:tcPr>
            <w:tcW w:w="2372" w:type="dxa"/>
            <w:gridSpan w:val="2"/>
            <w:noWrap/>
            <w:hideMark/>
          </w:tcPr>
          <w:p w14:paraId="590D571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w:t>
            </w:r>
          </w:p>
        </w:tc>
        <w:tc>
          <w:tcPr>
            <w:tcW w:w="2618" w:type="dxa"/>
            <w:gridSpan w:val="2"/>
            <w:noWrap/>
            <w:hideMark/>
          </w:tcPr>
          <w:p w14:paraId="6FD3564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18</w:t>
            </w:r>
          </w:p>
        </w:tc>
      </w:tr>
      <w:tr w:rsidR="00077687" w:rsidRPr="002A50E4" w14:paraId="7014388E"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151691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Andorra</w:t>
            </w:r>
          </w:p>
        </w:tc>
        <w:tc>
          <w:tcPr>
            <w:tcW w:w="1919" w:type="dxa"/>
            <w:gridSpan w:val="2"/>
            <w:noWrap/>
            <w:hideMark/>
          </w:tcPr>
          <w:p w14:paraId="4B384C2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49CE36A1" w14:textId="376B7D74"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07129CC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9D471A2"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2CA926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Antigua y Barbuda</w:t>
            </w:r>
          </w:p>
        </w:tc>
        <w:tc>
          <w:tcPr>
            <w:tcW w:w="1919" w:type="dxa"/>
            <w:gridSpan w:val="2"/>
            <w:noWrap/>
            <w:hideMark/>
          </w:tcPr>
          <w:p w14:paraId="405E513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7D5E1A0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1E1A164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ED29431"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61852A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Argelia</w:t>
            </w:r>
          </w:p>
        </w:tc>
        <w:tc>
          <w:tcPr>
            <w:tcW w:w="1919" w:type="dxa"/>
            <w:gridSpan w:val="2"/>
            <w:noWrap/>
            <w:hideMark/>
          </w:tcPr>
          <w:p w14:paraId="3E26D13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50</w:t>
            </w:r>
          </w:p>
        </w:tc>
        <w:tc>
          <w:tcPr>
            <w:tcW w:w="2372" w:type="dxa"/>
            <w:gridSpan w:val="2"/>
            <w:noWrap/>
            <w:hideMark/>
          </w:tcPr>
          <w:p w14:paraId="723505F1" w14:textId="0FFD8CA2"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7731DC0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22</w:t>
            </w:r>
          </w:p>
        </w:tc>
      </w:tr>
      <w:tr w:rsidR="00077687" w:rsidRPr="002A50E4" w14:paraId="54B89CC1"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F8BF6A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Argentina</w:t>
            </w:r>
          </w:p>
        </w:tc>
        <w:tc>
          <w:tcPr>
            <w:tcW w:w="1919" w:type="dxa"/>
            <w:gridSpan w:val="2"/>
            <w:noWrap/>
            <w:hideMark/>
          </w:tcPr>
          <w:p w14:paraId="3783A47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w:t>
            </w:r>
          </w:p>
        </w:tc>
        <w:tc>
          <w:tcPr>
            <w:tcW w:w="2372" w:type="dxa"/>
            <w:gridSpan w:val="2"/>
            <w:noWrap/>
            <w:hideMark/>
          </w:tcPr>
          <w:p w14:paraId="5048491C" w14:textId="25445B03"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15</w:t>
            </w:r>
          </w:p>
        </w:tc>
        <w:tc>
          <w:tcPr>
            <w:tcW w:w="2618" w:type="dxa"/>
            <w:gridSpan w:val="2"/>
            <w:noWrap/>
            <w:hideMark/>
          </w:tcPr>
          <w:p w14:paraId="00298AA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r>
      <w:tr w:rsidR="00077687" w:rsidRPr="002A50E4" w14:paraId="4B9BFB57"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962768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Armenia</w:t>
            </w:r>
          </w:p>
        </w:tc>
        <w:tc>
          <w:tcPr>
            <w:tcW w:w="1919" w:type="dxa"/>
            <w:gridSpan w:val="2"/>
            <w:noWrap/>
            <w:hideMark/>
          </w:tcPr>
          <w:p w14:paraId="6169D5C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343C4BF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083A9CB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860EAFF"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A061C0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Australia</w:t>
            </w:r>
          </w:p>
        </w:tc>
        <w:tc>
          <w:tcPr>
            <w:tcW w:w="1919" w:type="dxa"/>
            <w:gridSpan w:val="2"/>
            <w:noWrap/>
            <w:hideMark/>
          </w:tcPr>
          <w:p w14:paraId="176E6089" w14:textId="03089A99"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66</w:t>
            </w:r>
          </w:p>
        </w:tc>
        <w:tc>
          <w:tcPr>
            <w:tcW w:w="2372" w:type="dxa"/>
            <w:gridSpan w:val="2"/>
            <w:noWrap/>
            <w:hideMark/>
          </w:tcPr>
          <w:p w14:paraId="007A2464" w14:textId="016B749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37</w:t>
            </w:r>
          </w:p>
        </w:tc>
        <w:tc>
          <w:tcPr>
            <w:tcW w:w="2618" w:type="dxa"/>
            <w:gridSpan w:val="2"/>
            <w:noWrap/>
            <w:hideMark/>
          </w:tcPr>
          <w:p w14:paraId="68D2C1C7" w14:textId="30A8E63D"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r>
      <w:tr w:rsidR="00077687" w:rsidRPr="002A50E4" w14:paraId="07C24AD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924400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Austria</w:t>
            </w:r>
          </w:p>
        </w:tc>
        <w:tc>
          <w:tcPr>
            <w:tcW w:w="1919" w:type="dxa"/>
            <w:gridSpan w:val="2"/>
            <w:noWrap/>
            <w:hideMark/>
          </w:tcPr>
          <w:p w14:paraId="3EB9557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w:t>
            </w:r>
          </w:p>
        </w:tc>
        <w:tc>
          <w:tcPr>
            <w:tcW w:w="2372" w:type="dxa"/>
            <w:gridSpan w:val="2"/>
            <w:noWrap/>
            <w:hideMark/>
          </w:tcPr>
          <w:p w14:paraId="670F7E0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5863CD28" w14:textId="052F1FF2"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20</w:t>
            </w:r>
          </w:p>
        </w:tc>
      </w:tr>
      <w:tr w:rsidR="00077687" w:rsidRPr="002A50E4" w14:paraId="12D730F8"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3BE666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Azerbaiyán</w:t>
            </w:r>
          </w:p>
        </w:tc>
        <w:tc>
          <w:tcPr>
            <w:tcW w:w="1919" w:type="dxa"/>
            <w:gridSpan w:val="2"/>
            <w:noWrap/>
            <w:hideMark/>
          </w:tcPr>
          <w:p w14:paraId="7A6C96F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32E8C8D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276CC53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09D586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47E46F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Bahamas</w:t>
            </w:r>
          </w:p>
        </w:tc>
        <w:tc>
          <w:tcPr>
            <w:tcW w:w="1919" w:type="dxa"/>
            <w:gridSpan w:val="2"/>
            <w:noWrap/>
            <w:hideMark/>
          </w:tcPr>
          <w:p w14:paraId="5B75B71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4DFDD82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1E593D9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6F109B33"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F55FD6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Bahrein</w:t>
            </w:r>
          </w:p>
        </w:tc>
        <w:tc>
          <w:tcPr>
            <w:tcW w:w="1919" w:type="dxa"/>
            <w:gridSpan w:val="2"/>
            <w:noWrap/>
            <w:hideMark/>
          </w:tcPr>
          <w:p w14:paraId="70E72DE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6FD9272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78BFBF0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458D407"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B1EF91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Bangladesh</w:t>
            </w:r>
          </w:p>
        </w:tc>
        <w:tc>
          <w:tcPr>
            <w:tcW w:w="1919" w:type="dxa"/>
            <w:gridSpan w:val="2"/>
            <w:noWrap/>
            <w:hideMark/>
          </w:tcPr>
          <w:p w14:paraId="1E48155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4E68A1C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1F12EE9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E7973EF"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ECAE5F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Barbados</w:t>
            </w:r>
          </w:p>
        </w:tc>
        <w:tc>
          <w:tcPr>
            <w:tcW w:w="1919" w:type="dxa"/>
            <w:gridSpan w:val="2"/>
            <w:noWrap/>
            <w:hideMark/>
          </w:tcPr>
          <w:p w14:paraId="58E4EAE7"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6114864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B6FE38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C6AD67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4617E4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Belarús</w:t>
            </w:r>
          </w:p>
        </w:tc>
        <w:tc>
          <w:tcPr>
            <w:tcW w:w="1919" w:type="dxa"/>
            <w:gridSpan w:val="2"/>
            <w:noWrap/>
            <w:hideMark/>
          </w:tcPr>
          <w:p w14:paraId="3B3542B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26</w:t>
            </w:r>
          </w:p>
        </w:tc>
        <w:tc>
          <w:tcPr>
            <w:tcW w:w="2372" w:type="dxa"/>
            <w:gridSpan w:val="2"/>
            <w:noWrap/>
            <w:hideMark/>
          </w:tcPr>
          <w:p w14:paraId="054CCAF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E13E5F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4699FB4"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9B2EFBE"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Bélgica</w:t>
            </w:r>
          </w:p>
        </w:tc>
        <w:tc>
          <w:tcPr>
            <w:tcW w:w="1919" w:type="dxa"/>
            <w:gridSpan w:val="2"/>
            <w:noWrap/>
            <w:hideMark/>
          </w:tcPr>
          <w:p w14:paraId="60A43BA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c>
          <w:tcPr>
            <w:tcW w:w="2372" w:type="dxa"/>
            <w:gridSpan w:val="2"/>
            <w:noWrap/>
            <w:hideMark/>
          </w:tcPr>
          <w:p w14:paraId="1791DB7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618" w:type="dxa"/>
            <w:gridSpan w:val="2"/>
            <w:noWrap/>
            <w:hideMark/>
          </w:tcPr>
          <w:p w14:paraId="519D8E5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D3915B9"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32093E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Belice</w:t>
            </w:r>
          </w:p>
        </w:tc>
        <w:tc>
          <w:tcPr>
            <w:tcW w:w="1919" w:type="dxa"/>
            <w:gridSpan w:val="2"/>
            <w:noWrap/>
            <w:hideMark/>
          </w:tcPr>
          <w:p w14:paraId="13D70B1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3BD23D9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0B91A37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AE10493"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2033FF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Benin</w:t>
            </w:r>
          </w:p>
        </w:tc>
        <w:tc>
          <w:tcPr>
            <w:tcW w:w="1919" w:type="dxa"/>
            <w:gridSpan w:val="2"/>
            <w:noWrap/>
            <w:hideMark/>
          </w:tcPr>
          <w:p w14:paraId="11B98D9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167ACAA8" w14:textId="3F494ACA"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7FBD43DA" w14:textId="64AEA08C"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3857A9B9"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57930F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Bhután</w:t>
            </w:r>
          </w:p>
        </w:tc>
        <w:tc>
          <w:tcPr>
            <w:tcW w:w="1919" w:type="dxa"/>
            <w:gridSpan w:val="2"/>
            <w:noWrap/>
            <w:hideMark/>
          </w:tcPr>
          <w:p w14:paraId="5558BBC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48290D79" w14:textId="5741B063"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69F6B3A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F952DD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616E8B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Bolivia (Estado Plurinacional de)</w:t>
            </w:r>
          </w:p>
        </w:tc>
        <w:tc>
          <w:tcPr>
            <w:tcW w:w="1919" w:type="dxa"/>
            <w:gridSpan w:val="2"/>
            <w:noWrap/>
            <w:hideMark/>
          </w:tcPr>
          <w:p w14:paraId="07E9708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372" w:type="dxa"/>
            <w:gridSpan w:val="2"/>
            <w:noWrap/>
            <w:hideMark/>
          </w:tcPr>
          <w:p w14:paraId="218F5EB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618" w:type="dxa"/>
            <w:gridSpan w:val="2"/>
            <w:noWrap/>
            <w:hideMark/>
          </w:tcPr>
          <w:p w14:paraId="14313A4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11DD51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90CD44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Bosnia y Herzegovina</w:t>
            </w:r>
          </w:p>
        </w:tc>
        <w:tc>
          <w:tcPr>
            <w:tcW w:w="1919" w:type="dxa"/>
            <w:gridSpan w:val="2"/>
            <w:noWrap/>
            <w:hideMark/>
          </w:tcPr>
          <w:p w14:paraId="5C3921C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16D0C12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618EDF6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29C14158"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084258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Botswana</w:t>
            </w:r>
          </w:p>
        </w:tc>
        <w:tc>
          <w:tcPr>
            <w:tcW w:w="1919" w:type="dxa"/>
            <w:gridSpan w:val="2"/>
            <w:noWrap/>
            <w:hideMark/>
          </w:tcPr>
          <w:p w14:paraId="589F730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780D5B2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336E4E5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927C1E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5F4949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Brasil</w:t>
            </w:r>
          </w:p>
        </w:tc>
        <w:tc>
          <w:tcPr>
            <w:tcW w:w="1919" w:type="dxa"/>
            <w:gridSpan w:val="2"/>
            <w:noWrap/>
            <w:hideMark/>
          </w:tcPr>
          <w:p w14:paraId="42F5A44C" w14:textId="6086C13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27</w:t>
            </w:r>
          </w:p>
        </w:tc>
        <w:tc>
          <w:tcPr>
            <w:tcW w:w="2372" w:type="dxa"/>
            <w:gridSpan w:val="2"/>
            <w:noWrap/>
            <w:hideMark/>
          </w:tcPr>
          <w:p w14:paraId="64ACD50B" w14:textId="5AB21521"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5575F43E" w14:textId="712F7AA1"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r>
      <w:tr w:rsidR="00077687" w:rsidRPr="002A50E4" w14:paraId="1676AF0B"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547349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Bulgaria</w:t>
            </w:r>
          </w:p>
        </w:tc>
        <w:tc>
          <w:tcPr>
            <w:tcW w:w="1919" w:type="dxa"/>
            <w:gridSpan w:val="2"/>
            <w:noWrap/>
            <w:hideMark/>
          </w:tcPr>
          <w:p w14:paraId="47B8F44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372" w:type="dxa"/>
            <w:gridSpan w:val="2"/>
            <w:noWrap/>
            <w:hideMark/>
          </w:tcPr>
          <w:p w14:paraId="1D80DC0E" w14:textId="6BC8418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618" w:type="dxa"/>
            <w:gridSpan w:val="2"/>
            <w:noWrap/>
            <w:hideMark/>
          </w:tcPr>
          <w:p w14:paraId="7386D3C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9CD5DBF"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225EC5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Burkina Faso</w:t>
            </w:r>
          </w:p>
        </w:tc>
        <w:tc>
          <w:tcPr>
            <w:tcW w:w="1919" w:type="dxa"/>
            <w:gridSpan w:val="2"/>
            <w:noWrap/>
            <w:hideMark/>
          </w:tcPr>
          <w:p w14:paraId="63E7EFE3" w14:textId="5AA46BE8"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22</w:t>
            </w:r>
          </w:p>
        </w:tc>
        <w:tc>
          <w:tcPr>
            <w:tcW w:w="2372" w:type="dxa"/>
            <w:gridSpan w:val="2"/>
            <w:noWrap/>
            <w:hideMark/>
          </w:tcPr>
          <w:p w14:paraId="53EAB91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6ECBC18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2E6E22D"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692374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Burundi</w:t>
            </w:r>
          </w:p>
        </w:tc>
        <w:tc>
          <w:tcPr>
            <w:tcW w:w="1919" w:type="dxa"/>
            <w:gridSpan w:val="2"/>
            <w:noWrap/>
            <w:hideMark/>
          </w:tcPr>
          <w:p w14:paraId="625FCF9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10ACFA6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570E192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3C4E77A"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E7FB45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Cabo Verde</w:t>
            </w:r>
          </w:p>
        </w:tc>
        <w:tc>
          <w:tcPr>
            <w:tcW w:w="1919" w:type="dxa"/>
            <w:gridSpan w:val="2"/>
            <w:noWrap/>
            <w:hideMark/>
          </w:tcPr>
          <w:p w14:paraId="0437095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4E6EE37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0F192C4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B4AACD3"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3F10FE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Camboya</w:t>
            </w:r>
          </w:p>
        </w:tc>
        <w:tc>
          <w:tcPr>
            <w:tcW w:w="1919" w:type="dxa"/>
            <w:gridSpan w:val="2"/>
            <w:noWrap/>
            <w:hideMark/>
          </w:tcPr>
          <w:p w14:paraId="11FD0AC9" w14:textId="7397B583"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372" w:type="dxa"/>
            <w:gridSpan w:val="2"/>
            <w:noWrap/>
            <w:hideMark/>
          </w:tcPr>
          <w:p w14:paraId="33937505" w14:textId="1A456788"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3AFD1CE7"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9EC8728"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AD4EB8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Camerún</w:t>
            </w:r>
          </w:p>
        </w:tc>
        <w:tc>
          <w:tcPr>
            <w:tcW w:w="1919" w:type="dxa"/>
            <w:gridSpan w:val="2"/>
            <w:noWrap/>
            <w:hideMark/>
          </w:tcPr>
          <w:p w14:paraId="755B66F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4E89E6EC" w14:textId="18855251"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618" w:type="dxa"/>
            <w:gridSpan w:val="2"/>
            <w:noWrap/>
            <w:hideMark/>
          </w:tcPr>
          <w:p w14:paraId="1B6CD9C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33B6D4E"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209E2C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Canadá</w:t>
            </w:r>
          </w:p>
        </w:tc>
        <w:tc>
          <w:tcPr>
            <w:tcW w:w="1919" w:type="dxa"/>
            <w:gridSpan w:val="2"/>
            <w:noWrap/>
            <w:hideMark/>
          </w:tcPr>
          <w:p w14:paraId="104D863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37</w:t>
            </w:r>
          </w:p>
        </w:tc>
        <w:tc>
          <w:tcPr>
            <w:tcW w:w="2372" w:type="dxa"/>
            <w:gridSpan w:val="2"/>
            <w:noWrap/>
            <w:hideMark/>
          </w:tcPr>
          <w:p w14:paraId="0922E658" w14:textId="1EB1A171"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1AEB62D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35</w:t>
            </w:r>
          </w:p>
        </w:tc>
      </w:tr>
      <w:tr w:rsidR="00077687" w:rsidRPr="002A50E4" w14:paraId="20695E4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9DD20B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Chad</w:t>
            </w:r>
          </w:p>
        </w:tc>
        <w:tc>
          <w:tcPr>
            <w:tcW w:w="1919" w:type="dxa"/>
            <w:gridSpan w:val="2"/>
            <w:noWrap/>
            <w:hideMark/>
          </w:tcPr>
          <w:p w14:paraId="233C6B4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5FECBDD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618" w:type="dxa"/>
            <w:gridSpan w:val="2"/>
            <w:noWrap/>
            <w:hideMark/>
          </w:tcPr>
          <w:p w14:paraId="183ABCC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654DDF6"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551F1C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Chile</w:t>
            </w:r>
          </w:p>
        </w:tc>
        <w:tc>
          <w:tcPr>
            <w:tcW w:w="1919" w:type="dxa"/>
            <w:gridSpan w:val="2"/>
            <w:noWrap/>
            <w:hideMark/>
          </w:tcPr>
          <w:p w14:paraId="33B4428B" w14:textId="3C52D585"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r w:rsidR="00F46AE5" w:rsidRPr="002A50E4">
              <w:rPr>
                <w:rFonts w:asciiTheme="minorHAnsi" w:hAnsiTheme="minorHAnsi" w:cstheme="minorHAnsi"/>
                <w:noProof/>
                <w:color w:val="000000"/>
                <w:sz w:val="22"/>
                <w:szCs w:val="22"/>
                <w:lang w:val="es-ES"/>
              </w:rPr>
              <w:t>4</w:t>
            </w:r>
          </w:p>
        </w:tc>
        <w:tc>
          <w:tcPr>
            <w:tcW w:w="2372" w:type="dxa"/>
            <w:gridSpan w:val="2"/>
            <w:noWrap/>
            <w:hideMark/>
          </w:tcPr>
          <w:p w14:paraId="2569A8A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618" w:type="dxa"/>
            <w:gridSpan w:val="2"/>
            <w:noWrap/>
            <w:hideMark/>
          </w:tcPr>
          <w:p w14:paraId="61773C6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r>
      <w:tr w:rsidR="00077687" w:rsidRPr="002A50E4" w14:paraId="1212A432"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0D3F61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China</w:t>
            </w:r>
          </w:p>
        </w:tc>
        <w:tc>
          <w:tcPr>
            <w:tcW w:w="1919" w:type="dxa"/>
            <w:gridSpan w:val="2"/>
            <w:noWrap/>
            <w:hideMark/>
          </w:tcPr>
          <w:p w14:paraId="0E94B463" w14:textId="495E7159"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57</w:t>
            </w:r>
          </w:p>
        </w:tc>
        <w:tc>
          <w:tcPr>
            <w:tcW w:w="2372" w:type="dxa"/>
            <w:gridSpan w:val="2"/>
            <w:noWrap/>
            <w:hideMark/>
          </w:tcPr>
          <w:p w14:paraId="79D90052" w14:textId="7D0AD2F8"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618" w:type="dxa"/>
            <w:gridSpan w:val="2"/>
            <w:noWrap/>
            <w:hideMark/>
          </w:tcPr>
          <w:p w14:paraId="14EE3923" w14:textId="72F5D0C3"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31</w:t>
            </w:r>
          </w:p>
        </w:tc>
      </w:tr>
      <w:tr w:rsidR="00077687" w:rsidRPr="002A50E4" w14:paraId="7E02AEFF"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031D9A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Chipre</w:t>
            </w:r>
          </w:p>
        </w:tc>
        <w:tc>
          <w:tcPr>
            <w:tcW w:w="1919" w:type="dxa"/>
            <w:gridSpan w:val="2"/>
            <w:noWrap/>
            <w:hideMark/>
          </w:tcPr>
          <w:p w14:paraId="437773B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589F3F8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7054BDC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C0C4D2E"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800762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lastRenderedPageBreak/>
              <w:t>Colombia</w:t>
            </w:r>
          </w:p>
        </w:tc>
        <w:tc>
          <w:tcPr>
            <w:tcW w:w="1919" w:type="dxa"/>
            <w:gridSpan w:val="2"/>
            <w:noWrap/>
            <w:hideMark/>
          </w:tcPr>
          <w:p w14:paraId="54C0B5D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000BE70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63A996D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632FE9A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EF9E97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Comoras</w:t>
            </w:r>
          </w:p>
        </w:tc>
        <w:tc>
          <w:tcPr>
            <w:tcW w:w="1919" w:type="dxa"/>
            <w:gridSpan w:val="2"/>
            <w:noWrap/>
            <w:hideMark/>
          </w:tcPr>
          <w:p w14:paraId="547DD7D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7ACE1EB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507CEA2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21633DF"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023A5C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Congo</w:t>
            </w:r>
          </w:p>
        </w:tc>
        <w:tc>
          <w:tcPr>
            <w:tcW w:w="1919" w:type="dxa"/>
            <w:gridSpan w:val="2"/>
            <w:noWrap/>
            <w:hideMark/>
          </w:tcPr>
          <w:p w14:paraId="329C862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w:t>
            </w:r>
          </w:p>
        </w:tc>
        <w:tc>
          <w:tcPr>
            <w:tcW w:w="2372" w:type="dxa"/>
            <w:gridSpan w:val="2"/>
            <w:noWrap/>
            <w:hideMark/>
          </w:tcPr>
          <w:p w14:paraId="39D3A0D2" w14:textId="2A7447DE"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618" w:type="dxa"/>
            <w:gridSpan w:val="2"/>
            <w:noWrap/>
            <w:hideMark/>
          </w:tcPr>
          <w:p w14:paraId="06CD6E8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5E1D5ED"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8D0AB0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Costa Rica</w:t>
            </w:r>
          </w:p>
        </w:tc>
        <w:tc>
          <w:tcPr>
            <w:tcW w:w="1919" w:type="dxa"/>
            <w:gridSpan w:val="2"/>
            <w:noWrap/>
            <w:hideMark/>
          </w:tcPr>
          <w:p w14:paraId="783E348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12</w:t>
            </w:r>
          </w:p>
        </w:tc>
        <w:tc>
          <w:tcPr>
            <w:tcW w:w="2372" w:type="dxa"/>
            <w:gridSpan w:val="2"/>
            <w:noWrap/>
            <w:hideMark/>
          </w:tcPr>
          <w:p w14:paraId="057160E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9A04E1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r>
      <w:tr w:rsidR="00077687" w:rsidRPr="002A50E4" w14:paraId="75FE360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3D8B6B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Côte d’Ivoire</w:t>
            </w:r>
          </w:p>
        </w:tc>
        <w:tc>
          <w:tcPr>
            <w:tcW w:w="1919" w:type="dxa"/>
            <w:gridSpan w:val="2"/>
            <w:noWrap/>
            <w:hideMark/>
          </w:tcPr>
          <w:p w14:paraId="2BE59D1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22C8275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7399FFFB" w14:textId="76A43944"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A1D5B24"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46C398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Croacia</w:t>
            </w:r>
          </w:p>
        </w:tc>
        <w:tc>
          <w:tcPr>
            <w:tcW w:w="1919" w:type="dxa"/>
            <w:gridSpan w:val="2"/>
            <w:noWrap/>
            <w:hideMark/>
          </w:tcPr>
          <w:p w14:paraId="36E8FCA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372" w:type="dxa"/>
            <w:gridSpan w:val="2"/>
            <w:noWrap/>
            <w:hideMark/>
          </w:tcPr>
          <w:p w14:paraId="2330E351" w14:textId="4D1885C1"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258D55B2" w14:textId="08F68CDC"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335C63DE"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33E46E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Cuba</w:t>
            </w:r>
          </w:p>
        </w:tc>
        <w:tc>
          <w:tcPr>
            <w:tcW w:w="1919" w:type="dxa"/>
            <w:gridSpan w:val="2"/>
            <w:noWrap/>
            <w:hideMark/>
          </w:tcPr>
          <w:p w14:paraId="5731CE3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2CC057A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69EFE62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r>
      <w:tr w:rsidR="00077687" w:rsidRPr="002A50E4" w14:paraId="71B83D9F"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A701A5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Dinamarca</w:t>
            </w:r>
          </w:p>
        </w:tc>
        <w:tc>
          <w:tcPr>
            <w:tcW w:w="1919" w:type="dxa"/>
            <w:gridSpan w:val="2"/>
            <w:noWrap/>
            <w:hideMark/>
          </w:tcPr>
          <w:p w14:paraId="39B005A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43</w:t>
            </w:r>
          </w:p>
        </w:tc>
        <w:tc>
          <w:tcPr>
            <w:tcW w:w="2372" w:type="dxa"/>
            <w:gridSpan w:val="2"/>
            <w:noWrap/>
            <w:hideMark/>
          </w:tcPr>
          <w:p w14:paraId="30D697FD" w14:textId="5100A650"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33918C18" w14:textId="5E31E9A7"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38</w:t>
            </w:r>
          </w:p>
        </w:tc>
      </w:tr>
      <w:tr w:rsidR="00077687" w:rsidRPr="002A50E4" w14:paraId="4898A289"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420F2D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Djibouti</w:t>
            </w:r>
          </w:p>
        </w:tc>
        <w:tc>
          <w:tcPr>
            <w:tcW w:w="1919" w:type="dxa"/>
            <w:gridSpan w:val="2"/>
            <w:noWrap/>
            <w:hideMark/>
          </w:tcPr>
          <w:p w14:paraId="3F1152D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16A4AE9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46C9D90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6638CF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2A0414E"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Ecuador</w:t>
            </w:r>
          </w:p>
        </w:tc>
        <w:tc>
          <w:tcPr>
            <w:tcW w:w="1919" w:type="dxa"/>
            <w:gridSpan w:val="2"/>
            <w:noWrap/>
            <w:hideMark/>
          </w:tcPr>
          <w:p w14:paraId="78F6178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19</w:t>
            </w:r>
          </w:p>
        </w:tc>
        <w:tc>
          <w:tcPr>
            <w:tcW w:w="2372" w:type="dxa"/>
            <w:gridSpan w:val="2"/>
            <w:noWrap/>
            <w:hideMark/>
          </w:tcPr>
          <w:p w14:paraId="13F0F60D" w14:textId="408D8D67"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c>
          <w:tcPr>
            <w:tcW w:w="2618" w:type="dxa"/>
            <w:gridSpan w:val="2"/>
            <w:noWrap/>
            <w:hideMark/>
          </w:tcPr>
          <w:p w14:paraId="1E1C152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r>
      <w:tr w:rsidR="00077687" w:rsidRPr="002A50E4" w14:paraId="5AC98422"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423FB3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Egipto</w:t>
            </w:r>
          </w:p>
        </w:tc>
        <w:tc>
          <w:tcPr>
            <w:tcW w:w="1919" w:type="dxa"/>
            <w:gridSpan w:val="2"/>
            <w:noWrap/>
            <w:hideMark/>
          </w:tcPr>
          <w:p w14:paraId="1368F66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3CC262BA" w14:textId="08BDE32E"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08525D1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4EABB50"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FDEEB3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El Salvador</w:t>
            </w:r>
          </w:p>
        </w:tc>
        <w:tc>
          <w:tcPr>
            <w:tcW w:w="1919" w:type="dxa"/>
            <w:gridSpan w:val="2"/>
            <w:noWrap/>
            <w:hideMark/>
          </w:tcPr>
          <w:p w14:paraId="25F24EC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5BC62D18" w14:textId="45A40845"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5CBCE003" w14:textId="26486D1B"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r>
      <w:tr w:rsidR="00077687" w:rsidRPr="002A50E4" w14:paraId="1613037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C20DF4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Emiratos Árabes Unidos</w:t>
            </w:r>
          </w:p>
        </w:tc>
        <w:tc>
          <w:tcPr>
            <w:tcW w:w="1919" w:type="dxa"/>
            <w:gridSpan w:val="2"/>
            <w:noWrap/>
            <w:hideMark/>
          </w:tcPr>
          <w:p w14:paraId="242374C0" w14:textId="4AE88BA2"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c>
          <w:tcPr>
            <w:tcW w:w="2372" w:type="dxa"/>
            <w:gridSpan w:val="2"/>
            <w:noWrap/>
            <w:hideMark/>
          </w:tcPr>
          <w:p w14:paraId="7F42B32D" w14:textId="3069C606" w:rsidR="00077687" w:rsidRPr="002A50E4" w:rsidRDefault="00F46AE5"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3CE0C5D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F89906E"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278490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Eslovaquia</w:t>
            </w:r>
          </w:p>
        </w:tc>
        <w:tc>
          <w:tcPr>
            <w:tcW w:w="1919" w:type="dxa"/>
            <w:gridSpan w:val="2"/>
            <w:noWrap/>
            <w:hideMark/>
          </w:tcPr>
          <w:p w14:paraId="0B95EA0F" w14:textId="0B902EFC"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w:t>
            </w:r>
          </w:p>
        </w:tc>
        <w:tc>
          <w:tcPr>
            <w:tcW w:w="2372" w:type="dxa"/>
            <w:gridSpan w:val="2"/>
            <w:noWrap/>
            <w:hideMark/>
          </w:tcPr>
          <w:p w14:paraId="1140FF9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05992769" w14:textId="5F055377"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r>
      <w:tr w:rsidR="00077687" w:rsidRPr="002A50E4" w14:paraId="5E0B52ED"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B76A90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Eslovenia</w:t>
            </w:r>
          </w:p>
        </w:tc>
        <w:tc>
          <w:tcPr>
            <w:tcW w:w="1919" w:type="dxa"/>
            <w:gridSpan w:val="2"/>
            <w:noWrap/>
            <w:hideMark/>
          </w:tcPr>
          <w:p w14:paraId="523F159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592BDD2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02CF195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0C3F25B"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3793CC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España</w:t>
            </w:r>
          </w:p>
        </w:tc>
        <w:tc>
          <w:tcPr>
            <w:tcW w:w="1919" w:type="dxa"/>
            <w:gridSpan w:val="2"/>
            <w:noWrap/>
            <w:hideMark/>
          </w:tcPr>
          <w:p w14:paraId="0D1D26E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75</w:t>
            </w:r>
          </w:p>
        </w:tc>
        <w:tc>
          <w:tcPr>
            <w:tcW w:w="2372" w:type="dxa"/>
            <w:gridSpan w:val="2"/>
            <w:noWrap/>
            <w:hideMark/>
          </w:tcPr>
          <w:p w14:paraId="326A8E4A" w14:textId="2EB9206E"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74</w:t>
            </w:r>
          </w:p>
        </w:tc>
        <w:tc>
          <w:tcPr>
            <w:tcW w:w="2618" w:type="dxa"/>
            <w:gridSpan w:val="2"/>
            <w:noWrap/>
            <w:hideMark/>
          </w:tcPr>
          <w:p w14:paraId="3CE177F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E74A1E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8356CA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Estados Unidos de América</w:t>
            </w:r>
          </w:p>
        </w:tc>
        <w:tc>
          <w:tcPr>
            <w:tcW w:w="1919" w:type="dxa"/>
            <w:gridSpan w:val="2"/>
            <w:noWrap/>
            <w:hideMark/>
          </w:tcPr>
          <w:p w14:paraId="6496AD44" w14:textId="2E414565"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39</w:t>
            </w:r>
          </w:p>
        </w:tc>
        <w:tc>
          <w:tcPr>
            <w:tcW w:w="2372" w:type="dxa"/>
            <w:gridSpan w:val="2"/>
            <w:noWrap/>
            <w:hideMark/>
          </w:tcPr>
          <w:p w14:paraId="0381FF0B" w14:textId="2FFB8216"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27</w:t>
            </w:r>
          </w:p>
        </w:tc>
        <w:tc>
          <w:tcPr>
            <w:tcW w:w="2618" w:type="dxa"/>
            <w:gridSpan w:val="2"/>
            <w:noWrap/>
            <w:hideMark/>
          </w:tcPr>
          <w:p w14:paraId="2D220DB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r>
      <w:tr w:rsidR="00077687" w:rsidRPr="002A50E4" w14:paraId="5CCB8375"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B733FB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Estonia</w:t>
            </w:r>
          </w:p>
        </w:tc>
        <w:tc>
          <w:tcPr>
            <w:tcW w:w="1919" w:type="dxa"/>
            <w:gridSpan w:val="2"/>
            <w:noWrap/>
            <w:hideMark/>
          </w:tcPr>
          <w:p w14:paraId="7F60C09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17</w:t>
            </w:r>
          </w:p>
        </w:tc>
        <w:tc>
          <w:tcPr>
            <w:tcW w:w="2372" w:type="dxa"/>
            <w:gridSpan w:val="2"/>
            <w:noWrap/>
            <w:hideMark/>
          </w:tcPr>
          <w:p w14:paraId="3DC99B5A" w14:textId="2DBC2E68"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618" w:type="dxa"/>
            <w:gridSpan w:val="2"/>
            <w:noWrap/>
            <w:hideMark/>
          </w:tcPr>
          <w:p w14:paraId="7A59A99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r>
      <w:tr w:rsidR="00077687" w:rsidRPr="002A50E4" w14:paraId="17A10AF8"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tcPr>
          <w:p w14:paraId="067F008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Eswatini</w:t>
            </w:r>
          </w:p>
        </w:tc>
        <w:tc>
          <w:tcPr>
            <w:tcW w:w="1919" w:type="dxa"/>
            <w:gridSpan w:val="2"/>
            <w:noWrap/>
          </w:tcPr>
          <w:p w14:paraId="51446A3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tcPr>
          <w:p w14:paraId="48AC007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tcPr>
          <w:p w14:paraId="099AEDC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17236AB"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4EA586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Federación de Rusia</w:t>
            </w:r>
          </w:p>
        </w:tc>
        <w:tc>
          <w:tcPr>
            <w:tcW w:w="1919" w:type="dxa"/>
            <w:gridSpan w:val="2"/>
            <w:noWrap/>
            <w:hideMark/>
          </w:tcPr>
          <w:p w14:paraId="1D4DCD6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35</w:t>
            </w:r>
          </w:p>
        </w:tc>
        <w:tc>
          <w:tcPr>
            <w:tcW w:w="2372" w:type="dxa"/>
            <w:gridSpan w:val="2"/>
            <w:noWrap/>
            <w:hideMark/>
          </w:tcPr>
          <w:p w14:paraId="4CCE661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w:t>
            </w:r>
          </w:p>
        </w:tc>
        <w:tc>
          <w:tcPr>
            <w:tcW w:w="2618" w:type="dxa"/>
            <w:gridSpan w:val="2"/>
            <w:noWrap/>
            <w:hideMark/>
          </w:tcPr>
          <w:p w14:paraId="252F44E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21</w:t>
            </w:r>
          </w:p>
        </w:tc>
      </w:tr>
      <w:tr w:rsidR="00077687" w:rsidRPr="002A50E4" w14:paraId="56590CA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5A80A2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Fiji</w:t>
            </w:r>
          </w:p>
        </w:tc>
        <w:tc>
          <w:tcPr>
            <w:tcW w:w="1919" w:type="dxa"/>
            <w:gridSpan w:val="2"/>
            <w:noWrap/>
            <w:hideMark/>
          </w:tcPr>
          <w:p w14:paraId="0A9B21D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7C6DDF2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1E163E1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F832BD2"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146B4F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Filipinas</w:t>
            </w:r>
          </w:p>
        </w:tc>
        <w:tc>
          <w:tcPr>
            <w:tcW w:w="1919" w:type="dxa"/>
            <w:gridSpan w:val="2"/>
            <w:noWrap/>
            <w:hideMark/>
          </w:tcPr>
          <w:p w14:paraId="009922D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0DDAC4BD" w14:textId="5527BC41"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1CBA3B57"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44E8115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634E3C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Finlandia</w:t>
            </w:r>
          </w:p>
        </w:tc>
        <w:tc>
          <w:tcPr>
            <w:tcW w:w="1919" w:type="dxa"/>
            <w:gridSpan w:val="2"/>
            <w:noWrap/>
            <w:hideMark/>
          </w:tcPr>
          <w:p w14:paraId="461237B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49</w:t>
            </w:r>
          </w:p>
        </w:tc>
        <w:tc>
          <w:tcPr>
            <w:tcW w:w="2372" w:type="dxa"/>
            <w:gridSpan w:val="2"/>
            <w:noWrap/>
            <w:hideMark/>
          </w:tcPr>
          <w:p w14:paraId="43F16743" w14:textId="41B61695"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618" w:type="dxa"/>
            <w:gridSpan w:val="2"/>
            <w:noWrap/>
            <w:hideMark/>
          </w:tcPr>
          <w:p w14:paraId="1F135D1E" w14:textId="3C2887B7"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41</w:t>
            </w:r>
          </w:p>
        </w:tc>
      </w:tr>
      <w:tr w:rsidR="00077687" w:rsidRPr="002A50E4" w14:paraId="1D04C078"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5ED9DA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Francia</w:t>
            </w:r>
          </w:p>
        </w:tc>
        <w:tc>
          <w:tcPr>
            <w:tcW w:w="1919" w:type="dxa"/>
            <w:gridSpan w:val="2"/>
            <w:noWrap/>
            <w:hideMark/>
          </w:tcPr>
          <w:p w14:paraId="57C5FD3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48</w:t>
            </w:r>
          </w:p>
        </w:tc>
        <w:tc>
          <w:tcPr>
            <w:tcW w:w="2372" w:type="dxa"/>
            <w:gridSpan w:val="2"/>
            <w:noWrap/>
            <w:hideMark/>
          </w:tcPr>
          <w:p w14:paraId="618FEFE2" w14:textId="529A43FF"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r w:rsidR="00F960A4" w:rsidRPr="002A50E4">
              <w:rPr>
                <w:rFonts w:asciiTheme="minorHAnsi" w:hAnsiTheme="minorHAnsi" w:cstheme="minorHAnsi"/>
                <w:noProof/>
                <w:color w:val="000000"/>
                <w:sz w:val="22"/>
                <w:szCs w:val="22"/>
                <w:lang w:val="es-ES"/>
              </w:rPr>
              <w:t>8</w:t>
            </w:r>
          </w:p>
        </w:tc>
        <w:tc>
          <w:tcPr>
            <w:tcW w:w="2618" w:type="dxa"/>
            <w:gridSpan w:val="2"/>
            <w:noWrap/>
            <w:hideMark/>
          </w:tcPr>
          <w:p w14:paraId="69F2A730" w14:textId="241510CD"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r>
      <w:tr w:rsidR="00077687" w:rsidRPr="002A50E4" w14:paraId="122A640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A5881E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Gabón</w:t>
            </w:r>
          </w:p>
        </w:tc>
        <w:tc>
          <w:tcPr>
            <w:tcW w:w="1919" w:type="dxa"/>
            <w:gridSpan w:val="2"/>
            <w:noWrap/>
            <w:hideMark/>
          </w:tcPr>
          <w:p w14:paraId="107B56C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c>
          <w:tcPr>
            <w:tcW w:w="2372" w:type="dxa"/>
            <w:gridSpan w:val="2"/>
            <w:noWrap/>
            <w:hideMark/>
          </w:tcPr>
          <w:p w14:paraId="66BBDE9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505619D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0B06BBCC"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F4B9A2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Gambia</w:t>
            </w:r>
          </w:p>
        </w:tc>
        <w:tc>
          <w:tcPr>
            <w:tcW w:w="1919" w:type="dxa"/>
            <w:gridSpan w:val="2"/>
            <w:noWrap/>
            <w:hideMark/>
          </w:tcPr>
          <w:p w14:paraId="1266E7C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10D6639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0BB71E0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D0D561A"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C5F33C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Georgia</w:t>
            </w:r>
          </w:p>
        </w:tc>
        <w:tc>
          <w:tcPr>
            <w:tcW w:w="1919" w:type="dxa"/>
            <w:gridSpan w:val="2"/>
            <w:noWrap/>
            <w:hideMark/>
          </w:tcPr>
          <w:p w14:paraId="0B51919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534B07D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0079004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16F037B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3ACEBE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Ghana</w:t>
            </w:r>
          </w:p>
        </w:tc>
        <w:tc>
          <w:tcPr>
            <w:tcW w:w="1919" w:type="dxa"/>
            <w:gridSpan w:val="2"/>
            <w:noWrap/>
            <w:hideMark/>
          </w:tcPr>
          <w:p w14:paraId="5BE2D4A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280525C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6886D04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A306218"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89622C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Granada</w:t>
            </w:r>
          </w:p>
        </w:tc>
        <w:tc>
          <w:tcPr>
            <w:tcW w:w="1919" w:type="dxa"/>
            <w:gridSpan w:val="2"/>
            <w:noWrap/>
            <w:hideMark/>
          </w:tcPr>
          <w:p w14:paraId="52BFED3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27FC9CDE" w14:textId="423A7103"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211ABF7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DFD07BF"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D30041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Grecia</w:t>
            </w:r>
          </w:p>
        </w:tc>
        <w:tc>
          <w:tcPr>
            <w:tcW w:w="1919" w:type="dxa"/>
            <w:gridSpan w:val="2"/>
            <w:noWrap/>
            <w:hideMark/>
          </w:tcPr>
          <w:p w14:paraId="4619CA3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372" w:type="dxa"/>
            <w:gridSpan w:val="2"/>
            <w:noWrap/>
            <w:hideMark/>
          </w:tcPr>
          <w:p w14:paraId="66703E8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618" w:type="dxa"/>
            <w:gridSpan w:val="2"/>
            <w:noWrap/>
            <w:hideMark/>
          </w:tcPr>
          <w:p w14:paraId="7B1ACB7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8379F7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F1F111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Guatemala</w:t>
            </w:r>
          </w:p>
        </w:tc>
        <w:tc>
          <w:tcPr>
            <w:tcW w:w="1919" w:type="dxa"/>
            <w:gridSpan w:val="2"/>
            <w:noWrap/>
            <w:hideMark/>
          </w:tcPr>
          <w:p w14:paraId="65E0607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6BE2D5C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618" w:type="dxa"/>
            <w:gridSpan w:val="2"/>
            <w:noWrap/>
            <w:hideMark/>
          </w:tcPr>
          <w:p w14:paraId="782F435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33FDEDCC"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8ECCAD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Guinea</w:t>
            </w:r>
          </w:p>
        </w:tc>
        <w:tc>
          <w:tcPr>
            <w:tcW w:w="1919" w:type="dxa"/>
            <w:gridSpan w:val="2"/>
            <w:noWrap/>
            <w:hideMark/>
          </w:tcPr>
          <w:p w14:paraId="4F2E0ED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w:t>
            </w:r>
          </w:p>
        </w:tc>
        <w:tc>
          <w:tcPr>
            <w:tcW w:w="2372" w:type="dxa"/>
            <w:gridSpan w:val="2"/>
            <w:noWrap/>
            <w:hideMark/>
          </w:tcPr>
          <w:p w14:paraId="34FD2B0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618" w:type="dxa"/>
            <w:gridSpan w:val="2"/>
            <w:noWrap/>
            <w:hideMark/>
          </w:tcPr>
          <w:p w14:paraId="6F69416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E51C9B8"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F98709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Guinea Ecuatorial</w:t>
            </w:r>
          </w:p>
        </w:tc>
        <w:tc>
          <w:tcPr>
            <w:tcW w:w="1919" w:type="dxa"/>
            <w:gridSpan w:val="2"/>
            <w:noWrap/>
            <w:hideMark/>
          </w:tcPr>
          <w:p w14:paraId="0623532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1438D46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6339753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68AF461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2B4676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Guinea-Bissau</w:t>
            </w:r>
          </w:p>
        </w:tc>
        <w:tc>
          <w:tcPr>
            <w:tcW w:w="1919" w:type="dxa"/>
            <w:gridSpan w:val="2"/>
            <w:noWrap/>
            <w:hideMark/>
          </w:tcPr>
          <w:p w14:paraId="2DF049F7"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7652574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4FEA403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84494E7"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720C9B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Honduras</w:t>
            </w:r>
          </w:p>
        </w:tc>
        <w:tc>
          <w:tcPr>
            <w:tcW w:w="1919" w:type="dxa"/>
            <w:gridSpan w:val="2"/>
            <w:noWrap/>
            <w:hideMark/>
          </w:tcPr>
          <w:p w14:paraId="2FE6E71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372" w:type="dxa"/>
            <w:gridSpan w:val="2"/>
            <w:noWrap/>
            <w:hideMark/>
          </w:tcPr>
          <w:p w14:paraId="483B478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2532C88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r>
      <w:tr w:rsidR="00077687" w:rsidRPr="002A50E4" w14:paraId="7E0745A5"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A1126E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Hungría</w:t>
            </w:r>
          </w:p>
        </w:tc>
        <w:tc>
          <w:tcPr>
            <w:tcW w:w="1919" w:type="dxa"/>
            <w:gridSpan w:val="2"/>
            <w:noWrap/>
            <w:hideMark/>
          </w:tcPr>
          <w:p w14:paraId="2F0F371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29</w:t>
            </w:r>
          </w:p>
        </w:tc>
        <w:tc>
          <w:tcPr>
            <w:tcW w:w="2372" w:type="dxa"/>
            <w:gridSpan w:val="2"/>
            <w:noWrap/>
            <w:hideMark/>
          </w:tcPr>
          <w:p w14:paraId="75C1B49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2339DE06" w14:textId="5BD39A2F"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DD53659"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807D75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India</w:t>
            </w:r>
          </w:p>
        </w:tc>
        <w:tc>
          <w:tcPr>
            <w:tcW w:w="1919" w:type="dxa"/>
            <w:gridSpan w:val="2"/>
            <w:noWrap/>
            <w:hideMark/>
          </w:tcPr>
          <w:p w14:paraId="5FDDA72E" w14:textId="2DFF982D"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27</w:t>
            </w:r>
          </w:p>
        </w:tc>
        <w:tc>
          <w:tcPr>
            <w:tcW w:w="2372" w:type="dxa"/>
            <w:gridSpan w:val="2"/>
            <w:noWrap/>
            <w:hideMark/>
          </w:tcPr>
          <w:p w14:paraId="556389EB" w14:textId="7A94B74F"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w:t>
            </w:r>
          </w:p>
        </w:tc>
        <w:tc>
          <w:tcPr>
            <w:tcW w:w="2618" w:type="dxa"/>
            <w:gridSpan w:val="2"/>
            <w:noWrap/>
            <w:hideMark/>
          </w:tcPr>
          <w:p w14:paraId="66AEE006" w14:textId="002BA0E6"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r>
      <w:tr w:rsidR="00077687" w:rsidRPr="002A50E4" w14:paraId="0E9E27C2"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792CAF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Indonesia</w:t>
            </w:r>
          </w:p>
        </w:tc>
        <w:tc>
          <w:tcPr>
            <w:tcW w:w="1919" w:type="dxa"/>
            <w:gridSpan w:val="2"/>
            <w:noWrap/>
            <w:hideMark/>
          </w:tcPr>
          <w:p w14:paraId="3580A53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234F2020" w14:textId="32DC449E"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2D9029BE" w14:textId="2812584E"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5E2FD32E"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467E6C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Irán (República Islámica del)</w:t>
            </w:r>
          </w:p>
        </w:tc>
        <w:tc>
          <w:tcPr>
            <w:tcW w:w="1919" w:type="dxa"/>
            <w:gridSpan w:val="2"/>
            <w:noWrap/>
            <w:hideMark/>
          </w:tcPr>
          <w:p w14:paraId="010CA3E8" w14:textId="7B7C61A3"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25</w:t>
            </w:r>
          </w:p>
        </w:tc>
        <w:tc>
          <w:tcPr>
            <w:tcW w:w="2372" w:type="dxa"/>
            <w:gridSpan w:val="2"/>
            <w:noWrap/>
            <w:hideMark/>
          </w:tcPr>
          <w:p w14:paraId="5CF89F52" w14:textId="04B30518"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21</w:t>
            </w:r>
          </w:p>
        </w:tc>
        <w:tc>
          <w:tcPr>
            <w:tcW w:w="2618" w:type="dxa"/>
            <w:gridSpan w:val="2"/>
            <w:noWrap/>
            <w:hideMark/>
          </w:tcPr>
          <w:p w14:paraId="4904F4CA" w14:textId="7111FE23"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r>
      <w:tr w:rsidR="00077687" w:rsidRPr="002A50E4" w14:paraId="66520BA0"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BC577D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Iraq</w:t>
            </w:r>
          </w:p>
        </w:tc>
        <w:tc>
          <w:tcPr>
            <w:tcW w:w="1919" w:type="dxa"/>
            <w:gridSpan w:val="2"/>
            <w:noWrap/>
            <w:hideMark/>
          </w:tcPr>
          <w:p w14:paraId="1193045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501A4F0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1C57909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F804A4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494EA1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Irlanda</w:t>
            </w:r>
          </w:p>
        </w:tc>
        <w:tc>
          <w:tcPr>
            <w:tcW w:w="1919" w:type="dxa"/>
            <w:gridSpan w:val="2"/>
            <w:noWrap/>
            <w:hideMark/>
          </w:tcPr>
          <w:p w14:paraId="0FE6577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45</w:t>
            </w:r>
          </w:p>
        </w:tc>
        <w:tc>
          <w:tcPr>
            <w:tcW w:w="2372" w:type="dxa"/>
            <w:gridSpan w:val="2"/>
            <w:noWrap/>
            <w:hideMark/>
          </w:tcPr>
          <w:p w14:paraId="12B55C1A" w14:textId="3E2FC464"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37</w:t>
            </w:r>
          </w:p>
        </w:tc>
        <w:tc>
          <w:tcPr>
            <w:tcW w:w="2618" w:type="dxa"/>
            <w:gridSpan w:val="2"/>
            <w:noWrap/>
            <w:hideMark/>
          </w:tcPr>
          <w:p w14:paraId="529B00F3" w14:textId="6734BBCB"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r>
      <w:tr w:rsidR="00077687" w:rsidRPr="002A50E4" w14:paraId="544C3AD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7ADB9F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Islandia</w:t>
            </w:r>
          </w:p>
        </w:tc>
        <w:tc>
          <w:tcPr>
            <w:tcW w:w="1919" w:type="dxa"/>
            <w:gridSpan w:val="2"/>
            <w:noWrap/>
            <w:hideMark/>
          </w:tcPr>
          <w:p w14:paraId="7EC4197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4411B0D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75B8F99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r>
      <w:tr w:rsidR="00077687" w:rsidRPr="002A50E4" w14:paraId="7E9846A2"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B7A6FC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Islas Marshall</w:t>
            </w:r>
          </w:p>
        </w:tc>
        <w:tc>
          <w:tcPr>
            <w:tcW w:w="1919" w:type="dxa"/>
            <w:gridSpan w:val="2"/>
            <w:noWrap/>
            <w:hideMark/>
          </w:tcPr>
          <w:p w14:paraId="731EC9B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7F2D093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7DC80C9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F4C0D9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2DABB3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Israel</w:t>
            </w:r>
          </w:p>
        </w:tc>
        <w:tc>
          <w:tcPr>
            <w:tcW w:w="1919" w:type="dxa"/>
            <w:gridSpan w:val="2"/>
            <w:noWrap/>
            <w:hideMark/>
          </w:tcPr>
          <w:p w14:paraId="0C4C613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693AD5C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1127CF6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347714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3B220A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Italia</w:t>
            </w:r>
          </w:p>
        </w:tc>
        <w:tc>
          <w:tcPr>
            <w:tcW w:w="1919" w:type="dxa"/>
            <w:gridSpan w:val="2"/>
            <w:noWrap/>
            <w:hideMark/>
          </w:tcPr>
          <w:p w14:paraId="439BE62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56</w:t>
            </w:r>
          </w:p>
        </w:tc>
        <w:tc>
          <w:tcPr>
            <w:tcW w:w="2372" w:type="dxa"/>
            <w:gridSpan w:val="2"/>
            <w:noWrap/>
            <w:hideMark/>
          </w:tcPr>
          <w:p w14:paraId="4EDA7D6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618" w:type="dxa"/>
            <w:gridSpan w:val="2"/>
            <w:noWrap/>
            <w:hideMark/>
          </w:tcPr>
          <w:p w14:paraId="2F09BA9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44</w:t>
            </w:r>
          </w:p>
        </w:tc>
      </w:tr>
      <w:tr w:rsidR="00077687" w:rsidRPr="002A50E4" w14:paraId="36E461D6"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6D2269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lastRenderedPageBreak/>
              <w:t>Jamaica</w:t>
            </w:r>
          </w:p>
        </w:tc>
        <w:tc>
          <w:tcPr>
            <w:tcW w:w="1919" w:type="dxa"/>
            <w:gridSpan w:val="2"/>
            <w:noWrap/>
            <w:hideMark/>
          </w:tcPr>
          <w:p w14:paraId="471E0D6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66F4C68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577176B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477B32E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28A254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Japón</w:t>
            </w:r>
          </w:p>
        </w:tc>
        <w:tc>
          <w:tcPr>
            <w:tcW w:w="1919" w:type="dxa"/>
            <w:gridSpan w:val="2"/>
            <w:noWrap/>
            <w:hideMark/>
          </w:tcPr>
          <w:p w14:paraId="38C5337E" w14:textId="34EF86C0"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52</w:t>
            </w:r>
          </w:p>
        </w:tc>
        <w:tc>
          <w:tcPr>
            <w:tcW w:w="2372" w:type="dxa"/>
            <w:gridSpan w:val="2"/>
            <w:noWrap/>
            <w:hideMark/>
          </w:tcPr>
          <w:p w14:paraId="005537D4" w14:textId="322B5FB8"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42</w:t>
            </w:r>
          </w:p>
        </w:tc>
        <w:tc>
          <w:tcPr>
            <w:tcW w:w="2618" w:type="dxa"/>
            <w:gridSpan w:val="2"/>
            <w:noWrap/>
            <w:hideMark/>
          </w:tcPr>
          <w:p w14:paraId="604B655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3CD5934"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C5C21D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Jordania</w:t>
            </w:r>
          </w:p>
        </w:tc>
        <w:tc>
          <w:tcPr>
            <w:tcW w:w="1919" w:type="dxa"/>
            <w:gridSpan w:val="2"/>
            <w:noWrap/>
            <w:hideMark/>
          </w:tcPr>
          <w:p w14:paraId="558B9DE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6835B4D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F672A4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39E10E1"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7E40C5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Kazajstán</w:t>
            </w:r>
          </w:p>
        </w:tc>
        <w:tc>
          <w:tcPr>
            <w:tcW w:w="1919" w:type="dxa"/>
            <w:gridSpan w:val="2"/>
            <w:noWrap/>
            <w:hideMark/>
          </w:tcPr>
          <w:p w14:paraId="62B92C8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372" w:type="dxa"/>
            <w:gridSpan w:val="2"/>
            <w:noWrap/>
            <w:hideMark/>
          </w:tcPr>
          <w:p w14:paraId="74EE4494" w14:textId="735748B6"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618" w:type="dxa"/>
            <w:gridSpan w:val="2"/>
            <w:noWrap/>
            <w:hideMark/>
          </w:tcPr>
          <w:p w14:paraId="73C9E68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600B28D"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1FA4C0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Kenya</w:t>
            </w:r>
          </w:p>
        </w:tc>
        <w:tc>
          <w:tcPr>
            <w:tcW w:w="1919" w:type="dxa"/>
            <w:gridSpan w:val="2"/>
            <w:noWrap/>
            <w:hideMark/>
          </w:tcPr>
          <w:p w14:paraId="7A4261A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5FAA4D91" w14:textId="28D70818"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618" w:type="dxa"/>
            <w:gridSpan w:val="2"/>
            <w:noWrap/>
            <w:hideMark/>
          </w:tcPr>
          <w:p w14:paraId="236EA01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64B204F"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3CEB26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Kirguistán</w:t>
            </w:r>
          </w:p>
        </w:tc>
        <w:tc>
          <w:tcPr>
            <w:tcW w:w="1919" w:type="dxa"/>
            <w:gridSpan w:val="2"/>
            <w:noWrap/>
            <w:hideMark/>
          </w:tcPr>
          <w:p w14:paraId="6B9ED17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46D696F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316AB91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99F5A6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B23740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Kiribati</w:t>
            </w:r>
          </w:p>
        </w:tc>
        <w:tc>
          <w:tcPr>
            <w:tcW w:w="1919" w:type="dxa"/>
            <w:gridSpan w:val="2"/>
            <w:noWrap/>
            <w:hideMark/>
          </w:tcPr>
          <w:p w14:paraId="4A28128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7E5ABB6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79D41E67"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A028E97"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15C7E3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Kuwait</w:t>
            </w:r>
          </w:p>
        </w:tc>
        <w:tc>
          <w:tcPr>
            <w:tcW w:w="1919" w:type="dxa"/>
            <w:gridSpan w:val="2"/>
            <w:noWrap/>
            <w:hideMark/>
          </w:tcPr>
          <w:p w14:paraId="6463829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5895969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7DBE565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3FE3A4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F24E1A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Lesotho</w:t>
            </w:r>
          </w:p>
        </w:tc>
        <w:tc>
          <w:tcPr>
            <w:tcW w:w="1919" w:type="dxa"/>
            <w:gridSpan w:val="2"/>
            <w:noWrap/>
            <w:hideMark/>
          </w:tcPr>
          <w:p w14:paraId="64F11F8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11544F4C" w14:textId="298E7F97"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6A72DFBD" w14:textId="4E6FE27E"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4D159108"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B0F008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Letonia</w:t>
            </w:r>
          </w:p>
        </w:tc>
        <w:tc>
          <w:tcPr>
            <w:tcW w:w="1919" w:type="dxa"/>
            <w:gridSpan w:val="2"/>
            <w:noWrap/>
            <w:hideMark/>
          </w:tcPr>
          <w:p w14:paraId="6994E8A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10AD464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618" w:type="dxa"/>
            <w:gridSpan w:val="2"/>
            <w:noWrap/>
            <w:hideMark/>
          </w:tcPr>
          <w:p w14:paraId="626EBB5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7DD575F"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F69C1F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Líbano</w:t>
            </w:r>
          </w:p>
        </w:tc>
        <w:tc>
          <w:tcPr>
            <w:tcW w:w="1919" w:type="dxa"/>
            <w:gridSpan w:val="2"/>
            <w:noWrap/>
            <w:hideMark/>
          </w:tcPr>
          <w:p w14:paraId="2743D7D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70BBE6C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73928AA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C5BA86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16DAE5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Liberia</w:t>
            </w:r>
          </w:p>
        </w:tc>
        <w:tc>
          <w:tcPr>
            <w:tcW w:w="1919" w:type="dxa"/>
            <w:gridSpan w:val="2"/>
            <w:noWrap/>
            <w:hideMark/>
          </w:tcPr>
          <w:p w14:paraId="47C6A08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372" w:type="dxa"/>
            <w:gridSpan w:val="2"/>
            <w:noWrap/>
            <w:hideMark/>
          </w:tcPr>
          <w:p w14:paraId="2A09B2E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618" w:type="dxa"/>
            <w:gridSpan w:val="2"/>
            <w:noWrap/>
            <w:hideMark/>
          </w:tcPr>
          <w:p w14:paraId="51217A3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4016A9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358C91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Libia</w:t>
            </w:r>
          </w:p>
        </w:tc>
        <w:tc>
          <w:tcPr>
            <w:tcW w:w="1919" w:type="dxa"/>
            <w:gridSpan w:val="2"/>
            <w:noWrap/>
            <w:hideMark/>
          </w:tcPr>
          <w:p w14:paraId="702673D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0E377AD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0171561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9305767"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5638E8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Liechtenstein</w:t>
            </w:r>
          </w:p>
        </w:tc>
        <w:tc>
          <w:tcPr>
            <w:tcW w:w="1919" w:type="dxa"/>
            <w:gridSpan w:val="2"/>
            <w:noWrap/>
            <w:hideMark/>
          </w:tcPr>
          <w:p w14:paraId="075EDA4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5CE8D9E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BFBE29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F6363B1"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E95EC3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Lituania</w:t>
            </w:r>
          </w:p>
        </w:tc>
        <w:tc>
          <w:tcPr>
            <w:tcW w:w="1919" w:type="dxa"/>
            <w:gridSpan w:val="2"/>
            <w:noWrap/>
            <w:hideMark/>
          </w:tcPr>
          <w:p w14:paraId="28933BF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336F571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618" w:type="dxa"/>
            <w:gridSpan w:val="2"/>
            <w:noWrap/>
            <w:hideMark/>
          </w:tcPr>
          <w:p w14:paraId="516D766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582EA34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2F4723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Luxemburgo</w:t>
            </w:r>
          </w:p>
        </w:tc>
        <w:tc>
          <w:tcPr>
            <w:tcW w:w="1919" w:type="dxa"/>
            <w:gridSpan w:val="2"/>
            <w:noWrap/>
            <w:hideMark/>
          </w:tcPr>
          <w:p w14:paraId="06CD831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1529DEA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0250288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7D02C7" w:rsidRPr="002A50E4" w14:paraId="38E659AC" w14:textId="77777777" w:rsidTr="007D02C7">
        <w:trPr>
          <w:gridAfter w:val="1"/>
          <w:wAfter w:w="53" w:type="dxa"/>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3C1D2F6" w14:textId="77777777" w:rsidR="007D02C7" w:rsidRPr="002A50E4" w:rsidRDefault="007D02C7" w:rsidP="00B26CC9">
            <w:pPr>
              <w:ind w:left="57" w:right="57"/>
              <w:rPr>
                <w:rFonts w:asciiTheme="minorHAnsi" w:hAnsiTheme="minorHAnsi" w:cstheme="minorHAnsi"/>
                <w:b w:val="0"/>
                <w:noProof/>
                <w:color w:val="000000"/>
                <w:sz w:val="22"/>
                <w:szCs w:val="22"/>
                <w:lang w:val="es-ES"/>
              </w:rPr>
            </w:pPr>
            <w:r w:rsidRPr="007D02C7">
              <w:rPr>
                <w:rFonts w:asciiTheme="minorHAnsi" w:hAnsiTheme="minorHAnsi" w:cstheme="minorHAnsi"/>
                <w:b w:val="0"/>
                <w:noProof/>
                <w:color w:val="000000"/>
                <w:sz w:val="22"/>
                <w:szCs w:val="22"/>
                <w:lang w:val="es-ES"/>
              </w:rPr>
              <w:t>Macedonia del Norte</w:t>
            </w:r>
          </w:p>
        </w:tc>
        <w:tc>
          <w:tcPr>
            <w:tcW w:w="1898" w:type="dxa"/>
            <w:gridSpan w:val="2"/>
            <w:noWrap/>
            <w:hideMark/>
          </w:tcPr>
          <w:p w14:paraId="7DC6F570" w14:textId="77777777" w:rsidR="007D02C7" w:rsidRPr="002A50E4" w:rsidRDefault="007D02C7" w:rsidP="00B26CC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56" w:type="dxa"/>
            <w:gridSpan w:val="2"/>
            <w:noWrap/>
            <w:hideMark/>
          </w:tcPr>
          <w:p w14:paraId="54C2D43B" w14:textId="77777777" w:rsidR="007D02C7" w:rsidRPr="002A50E4" w:rsidRDefault="007D02C7" w:rsidP="00B26CC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0" w:type="dxa"/>
            <w:gridSpan w:val="2"/>
            <w:noWrap/>
            <w:hideMark/>
          </w:tcPr>
          <w:p w14:paraId="5154AFBA" w14:textId="77777777" w:rsidR="007D02C7" w:rsidRPr="002A50E4" w:rsidRDefault="007D02C7" w:rsidP="00B26CC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62DC720"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03B6A9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Madagascar</w:t>
            </w:r>
          </w:p>
        </w:tc>
        <w:tc>
          <w:tcPr>
            <w:tcW w:w="1919" w:type="dxa"/>
            <w:gridSpan w:val="2"/>
            <w:noWrap/>
            <w:hideMark/>
          </w:tcPr>
          <w:p w14:paraId="5273D98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20</w:t>
            </w:r>
          </w:p>
        </w:tc>
        <w:tc>
          <w:tcPr>
            <w:tcW w:w="2372" w:type="dxa"/>
            <w:gridSpan w:val="2"/>
            <w:noWrap/>
            <w:hideMark/>
          </w:tcPr>
          <w:p w14:paraId="416CC0E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0430FB85" w14:textId="7C44957E"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148D9E03"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53CFE1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Malasia</w:t>
            </w:r>
          </w:p>
        </w:tc>
        <w:tc>
          <w:tcPr>
            <w:tcW w:w="1919" w:type="dxa"/>
            <w:gridSpan w:val="2"/>
            <w:noWrap/>
            <w:hideMark/>
          </w:tcPr>
          <w:p w14:paraId="0FECFF5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120D7D6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2A90EAD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174C850D"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7F3882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Malawi</w:t>
            </w:r>
          </w:p>
        </w:tc>
        <w:tc>
          <w:tcPr>
            <w:tcW w:w="1919" w:type="dxa"/>
            <w:gridSpan w:val="2"/>
            <w:noWrap/>
            <w:hideMark/>
          </w:tcPr>
          <w:p w14:paraId="74BACFF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3DC9902C" w14:textId="0F82C885"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78ACC69E" w14:textId="41E97AEB"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57CAF241"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D98FBB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Malí</w:t>
            </w:r>
          </w:p>
        </w:tc>
        <w:tc>
          <w:tcPr>
            <w:tcW w:w="1919" w:type="dxa"/>
            <w:gridSpan w:val="2"/>
            <w:noWrap/>
            <w:hideMark/>
          </w:tcPr>
          <w:p w14:paraId="20FCA97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17FD1C8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43B738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2A99706"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FBC920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Malta</w:t>
            </w:r>
          </w:p>
        </w:tc>
        <w:tc>
          <w:tcPr>
            <w:tcW w:w="1919" w:type="dxa"/>
            <w:gridSpan w:val="2"/>
            <w:noWrap/>
            <w:hideMark/>
          </w:tcPr>
          <w:p w14:paraId="203A543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78BE3EC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357B9FA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228324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F139F9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Marruecos</w:t>
            </w:r>
          </w:p>
        </w:tc>
        <w:tc>
          <w:tcPr>
            <w:tcW w:w="1919" w:type="dxa"/>
            <w:gridSpan w:val="2"/>
            <w:noWrap/>
            <w:hideMark/>
          </w:tcPr>
          <w:p w14:paraId="4EDE389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26</w:t>
            </w:r>
          </w:p>
        </w:tc>
        <w:tc>
          <w:tcPr>
            <w:tcW w:w="2372" w:type="dxa"/>
            <w:gridSpan w:val="2"/>
            <w:noWrap/>
            <w:hideMark/>
          </w:tcPr>
          <w:p w14:paraId="3E2E302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24</w:t>
            </w:r>
          </w:p>
        </w:tc>
        <w:tc>
          <w:tcPr>
            <w:tcW w:w="2618" w:type="dxa"/>
            <w:gridSpan w:val="2"/>
            <w:noWrap/>
            <w:hideMark/>
          </w:tcPr>
          <w:p w14:paraId="0CF9471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0A26AC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B1E15E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Mauricio</w:t>
            </w:r>
          </w:p>
        </w:tc>
        <w:tc>
          <w:tcPr>
            <w:tcW w:w="1919" w:type="dxa"/>
            <w:gridSpan w:val="2"/>
            <w:noWrap/>
            <w:hideMark/>
          </w:tcPr>
          <w:p w14:paraId="7C3C052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259EA44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5210FC0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AEF84C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1E6DE8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Mauritania</w:t>
            </w:r>
          </w:p>
        </w:tc>
        <w:tc>
          <w:tcPr>
            <w:tcW w:w="1919" w:type="dxa"/>
            <w:gridSpan w:val="2"/>
            <w:noWrap/>
            <w:hideMark/>
          </w:tcPr>
          <w:p w14:paraId="30F4E97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3EAC778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797364D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A265EEE"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1C5EB5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México</w:t>
            </w:r>
          </w:p>
        </w:tc>
        <w:tc>
          <w:tcPr>
            <w:tcW w:w="1919" w:type="dxa"/>
            <w:gridSpan w:val="2"/>
            <w:noWrap/>
            <w:hideMark/>
          </w:tcPr>
          <w:p w14:paraId="10E3082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142</w:t>
            </w:r>
          </w:p>
        </w:tc>
        <w:tc>
          <w:tcPr>
            <w:tcW w:w="2372" w:type="dxa"/>
            <w:gridSpan w:val="2"/>
            <w:noWrap/>
            <w:hideMark/>
          </w:tcPr>
          <w:p w14:paraId="70BDABCB" w14:textId="09CD8284" w:rsidR="00077687" w:rsidRPr="002A50E4" w:rsidRDefault="00F960A4"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135</w:t>
            </w:r>
          </w:p>
        </w:tc>
        <w:tc>
          <w:tcPr>
            <w:tcW w:w="2618" w:type="dxa"/>
            <w:gridSpan w:val="2"/>
            <w:noWrap/>
            <w:hideMark/>
          </w:tcPr>
          <w:p w14:paraId="377477D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r>
      <w:tr w:rsidR="00077687" w:rsidRPr="002A50E4" w14:paraId="6FF40C7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D14928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Mónaco</w:t>
            </w:r>
          </w:p>
        </w:tc>
        <w:tc>
          <w:tcPr>
            <w:tcW w:w="1919" w:type="dxa"/>
            <w:gridSpan w:val="2"/>
            <w:noWrap/>
            <w:hideMark/>
          </w:tcPr>
          <w:p w14:paraId="1946E6A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500AFD1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509B46B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2978B16"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08FA12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Mongolia</w:t>
            </w:r>
          </w:p>
        </w:tc>
        <w:tc>
          <w:tcPr>
            <w:tcW w:w="1919" w:type="dxa"/>
            <w:gridSpan w:val="2"/>
            <w:noWrap/>
            <w:hideMark/>
          </w:tcPr>
          <w:p w14:paraId="2126205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372" w:type="dxa"/>
            <w:gridSpan w:val="2"/>
            <w:noWrap/>
            <w:hideMark/>
          </w:tcPr>
          <w:p w14:paraId="4EB2CAB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3C18E86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r>
      <w:tr w:rsidR="00077687" w:rsidRPr="002A50E4" w14:paraId="5E6E6D78"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ABF872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Montenegro</w:t>
            </w:r>
          </w:p>
        </w:tc>
        <w:tc>
          <w:tcPr>
            <w:tcW w:w="1919" w:type="dxa"/>
            <w:gridSpan w:val="2"/>
            <w:noWrap/>
            <w:hideMark/>
          </w:tcPr>
          <w:p w14:paraId="10B1044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71FD6C6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2234CB7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176FC7F"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D6A7B3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Mozambique</w:t>
            </w:r>
          </w:p>
        </w:tc>
        <w:tc>
          <w:tcPr>
            <w:tcW w:w="1919" w:type="dxa"/>
            <w:gridSpan w:val="2"/>
            <w:noWrap/>
            <w:hideMark/>
          </w:tcPr>
          <w:p w14:paraId="0906F3E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6AC6F05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CFEAE7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09B21B8"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CC146B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Myanmar</w:t>
            </w:r>
          </w:p>
        </w:tc>
        <w:tc>
          <w:tcPr>
            <w:tcW w:w="1919" w:type="dxa"/>
            <w:gridSpan w:val="2"/>
            <w:noWrap/>
            <w:hideMark/>
          </w:tcPr>
          <w:p w14:paraId="2DC2A543" w14:textId="31980D99"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372" w:type="dxa"/>
            <w:gridSpan w:val="2"/>
            <w:noWrap/>
            <w:hideMark/>
          </w:tcPr>
          <w:p w14:paraId="1F4AC4EC" w14:textId="2C5F385F"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1271537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4201BC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A69597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Namibia</w:t>
            </w:r>
          </w:p>
        </w:tc>
        <w:tc>
          <w:tcPr>
            <w:tcW w:w="1919" w:type="dxa"/>
            <w:gridSpan w:val="2"/>
            <w:noWrap/>
            <w:hideMark/>
          </w:tcPr>
          <w:p w14:paraId="369B4C2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372" w:type="dxa"/>
            <w:gridSpan w:val="2"/>
            <w:noWrap/>
            <w:hideMark/>
          </w:tcPr>
          <w:p w14:paraId="7EC6620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1BAC17F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493301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ED73C5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Nepal</w:t>
            </w:r>
          </w:p>
        </w:tc>
        <w:tc>
          <w:tcPr>
            <w:tcW w:w="1919" w:type="dxa"/>
            <w:gridSpan w:val="2"/>
            <w:noWrap/>
            <w:hideMark/>
          </w:tcPr>
          <w:p w14:paraId="3233EB7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372" w:type="dxa"/>
            <w:gridSpan w:val="2"/>
            <w:noWrap/>
            <w:hideMark/>
          </w:tcPr>
          <w:p w14:paraId="0CDE189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c>
          <w:tcPr>
            <w:tcW w:w="2618" w:type="dxa"/>
            <w:gridSpan w:val="2"/>
            <w:noWrap/>
            <w:hideMark/>
          </w:tcPr>
          <w:p w14:paraId="3F622E3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B37925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DA8F33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Nicaragua</w:t>
            </w:r>
          </w:p>
        </w:tc>
        <w:tc>
          <w:tcPr>
            <w:tcW w:w="1919" w:type="dxa"/>
            <w:gridSpan w:val="2"/>
            <w:noWrap/>
            <w:hideMark/>
          </w:tcPr>
          <w:p w14:paraId="25867CE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c>
          <w:tcPr>
            <w:tcW w:w="2372" w:type="dxa"/>
            <w:gridSpan w:val="2"/>
            <w:noWrap/>
            <w:hideMark/>
          </w:tcPr>
          <w:p w14:paraId="3372D5E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5783ED6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r>
      <w:tr w:rsidR="00077687" w:rsidRPr="002A50E4" w14:paraId="371A2E0B"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DF6BCA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Níger</w:t>
            </w:r>
          </w:p>
        </w:tc>
        <w:tc>
          <w:tcPr>
            <w:tcW w:w="1919" w:type="dxa"/>
            <w:gridSpan w:val="2"/>
            <w:noWrap/>
            <w:hideMark/>
          </w:tcPr>
          <w:p w14:paraId="1DAEFA8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12</w:t>
            </w:r>
          </w:p>
        </w:tc>
        <w:tc>
          <w:tcPr>
            <w:tcW w:w="2372" w:type="dxa"/>
            <w:gridSpan w:val="2"/>
            <w:noWrap/>
            <w:hideMark/>
          </w:tcPr>
          <w:p w14:paraId="5CCCD91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39B02F7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006EC25"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26523D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Nigeria</w:t>
            </w:r>
          </w:p>
        </w:tc>
        <w:tc>
          <w:tcPr>
            <w:tcW w:w="1919" w:type="dxa"/>
            <w:gridSpan w:val="2"/>
            <w:noWrap/>
            <w:hideMark/>
          </w:tcPr>
          <w:p w14:paraId="7D1D437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372" w:type="dxa"/>
            <w:gridSpan w:val="2"/>
            <w:noWrap/>
            <w:hideMark/>
          </w:tcPr>
          <w:p w14:paraId="66B18A2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618" w:type="dxa"/>
            <w:gridSpan w:val="2"/>
            <w:noWrap/>
            <w:hideMark/>
          </w:tcPr>
          <w:p w14:paraId="440D5F1E"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4056B7D"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49E370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Noruega</w:t>
            </w:r>
          </w:p>
        </w:tc>
        <w:tc>
          <w:tcPr>
            <w:tcW w:w="1919" w:type="dxa"/>
            <w:gridSpan w:val="2"/>
            <w:noWrap/>
            <w:hideMark/>
          </w:tcPr>
          <w:p w14:paraId="34B1335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63</w:t>
            </w:r>
          </w:p>
        </w:tc>
        <w:tc>
          <w:tcPr>
            <w:tcW w:w="2372" w:type="dxa"/>
            <w:gridSpan w:val="2"/>
            <w:noWrap/>
            <w:hideMark/>
          </w:tcPr>
          <w:p w14:paraId="0D0ACAB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720EFCCE" w14:textId="63BACB17"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4CDCE12"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EF96F9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Nueva Zelandia</w:t>
            </w:r>
          </w:p>
        </w:tc>
        <w:tc>
          <w:tcPr>
            <w:tcW w:w="1919" w:type="dxa"/>
            <w:gridSpan w:val="2"/>
            <w:noWrap/>
            <w:hideMark/>
          </w:tcPr>
          <w:p w14:paraId="623B54F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19366DE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618" w:type="dxa"/>
            <w:gridSpan w:val="2"/>
            <w:noWrap/>
            <w:hideMark/>
          </w:tcPr>
          <w:p w14:paraId="5823144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8BFDC3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667600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Omán</w:t>
            </w:r>
          </w:p>
        </w:tc>
        <w:tc>
          <w:tcPr>
            <w:tcW w:w="1919" w:type="dxa"/>
            <w:gridSpan w:val="2"/>
            <w:noWrap/>
            <w:hideMark/>
          </w:tcPr>
          <w:p w14:paraId="76DCD8E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117A958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26C6192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B74A060"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36FE4C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Países Bajos</w:t>
            </w:r>
          </w:p>
        </w:tc>
        <w:tc>
          <w:tcPr>
            <w:tcW w:w="1919" w:type="dxa"/>
            <w:gridSpan w:val="2"/>
            <w:noWrap/>
            <w:hideMark/>
          </w:tcPr>
          <w:p w14:paraId="46A95680" w14:textId="091D68D1"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r w:rsidR="00F960A4" w:rsidRPr="002A50E4">
              <w:rPr>
                <w:rFonts w:asciiTheme="minorHAnsi" w:hAnsiTheme="minorHAnsi" w:cstheme="minorHAnsi"/>
                <w:noProof/>
                <w:color w:val="000000"/>
                <w:sz w:val="22"/>
                <w:szCs w:val="22"/>
                <w:lang w:val="es-ES"/>
              </w:rPr>
              <w:t>5</w:t>
            </w:r>
          </w:p>
        </w:tc>
        <w:tc>
          <w:tcPr>
            <w:tcW w:w="2372" w:type="dxa"/>
            <w:gridSpan w:val="2"/>
            <w:noWrap/>
            <w:hideMark/>
          </w:tcPr>
          <w:p w14:paraId="6968580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305AAC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r>
      <w:tr w:rsidR="00077687" w:rsidRPr="002A50E4" w14:paraId="686C9F4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439832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Pakistán</w:t>
            </w:r>
          </w:p>
        </w:tc>
        <w:tc>
          <w:tcPr>
            <w:tcW w:w="1919" w:type="dxa"/>
            <w:gridSpan w:val="2"/>
            <w:noWrap/>
            <w:hideMark/>
          </w:tcPr>
          <w:p w14:paraId="5D6947C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19</w:t>
            </w:r>
          </w:p>
        </w:tc>
        <w:tc>
          <w:tcPr>
            <w:tcW w:w="2372" w:type="dxa"/>
            <w:gridSpan w:val="2"/>
            <w:noWrap/>
            <w:hideMark/>
          </w:tcPr>
          <w:p w14:paraId="2AF4A58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19</w:t>
            </w:r>
          </w:p>
        </w:tc>
        <w:tc>
          <w:tcPr>
            <w:tcW w:w="2618" w:type="dxa"/>
            <w:gridSpan w:val="2"/>
            <w:noWrap/>
            <w:hideMark/>
          </w:tcPr>
          <w:p w14:paraId="067F9B1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7CEAEEA"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A2791A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Palau</w:t>
            </w:r>
          </w:p>
        </w:tc>
        <w:tc>
          <w:tcPr>
            <w:tcW w:w="1919" w:type="dxa"/>
            <w:gridSpan w:val="2"/>
            <w:noWrap/>
            <w:hideMark/>
          </w:tcPr>
          <w:p w14:paraId="4B0AACB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739109E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1E34B9F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5EE4580"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F1928B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Panamá</w:t>
            </w:r>
          </w:p>
        </w:tc>
        <w:tc>
          <w:tcPr>
            <w:tcW w:w="1919" w:type="dxa"/>
            <w:gridSpan w:val="2"/>
            <w:noWrap/>
            <w:hideMark/>
          </w:tcPr>
          <w:p w14:paraId="033BC8E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372" w:type="dxa"/>
            <w:gridSpan w:val="2"/>
            <w:noWrap/>
            <w:hideMark/>
          </w:tcPr>
          <w:p w14:paraId="2797FAD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0C7F2D0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58CFFDC0"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0ECF39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Papua Nueva Guinea</w:t>
            </w:r>
          </w:p>
        </w:tc>
        <w:tc>
          <w:tcPr>
            <w:tcW w:w="1919" w:type="dxa"/>
            <w:gridSpan w:val="2"/>
            <w:noWrap/>
            <w:hideMark/>
          </w:tcPr>
          <w:p w14:paraId="3D49317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3BFB344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2F11CC1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6731CC8C"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E4695B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Paraguay</w:t>
            </w:r>
          </w:p>
        </w:tc>
        <w:tc>
          <w:tcPr>
            <w:tcW w:w="1919" w:type="dxa"/>
            <w:gridSpan w:val="2"/>
            <w:noWrap/>
            <w:hideMark/>
          </w:tcPr>
          <w:p w14:paraId="34E9E3E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0BD8A94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618" w:type="dxa"/>
            <w:gridSpan w:val="2"/>
            <w:noWrap/>
            <w:hideMark/>
          </w:tcPr>
          <w:p w14:paraId="11E3B20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9A95579"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C81096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lastRenderedPageBreak/>
              <w:t>Perú</w:t>
            </w:r>
          </w:p>
        </w:tc>
        <w:tc>
          <w:tcPr>
            <w:tcW w:w="1919" w:type="dxa"/>
            <w:gridSpan w:val="2"/>
            <w:noWrap/>
            <w:hideMark/>
          </w:tcPr>
          <w:p w14:paraId="7D536A0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13</w:t>
            </w:r>
          </w:p>
        </w:tc>
        <w:tc>
          <w:tcPr>
            <w:tcW w:w="2372" w:type="dxa"/>
            <w:gridSpan w:val="2"/>
            <w:noWrap/>
            <w:hideMark/>
          </w:tcPr>
          <w:p w14:paraId="0417305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618" w:type="dxa"/>
            <w:gridSpan w:val="2"/>
            <w:noWrap/>
            <w:hideMark/>
          </w:tcPr>
          <w:p w14:paraId="08A62A1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r>
      <w:tr w:rsidR="00077687" w:rsidRPr="002A50E4" w14:paraId="755C58FC"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040E7B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Polonia</w:t>
            </w:r>
          </w:p>
        </w:tc>
        <w:tc>
          <w:tcPr>
            <w:tcW w:w="1919" w:type="dxa"/>
            <w:gridSpan w:val="2"/>
            <w:noWrap/>
            <w:hideMark/>
          </w:tcPr>
          <w:p w14:paraId="7506FCE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19</w:t>
            </w:r>
          </w:p>
        </w:tc>
        <w:tc>
          <w:tcPr>
            <w:tcW w:w="2372" w:type="dxa"/>
            <w:gridSpan w:val="2"/>
            <w:noWrap/>
            <w:hideMark/>
          </w:tcPr>
          <w:p w14:paraId="2820E91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119AA944" w14:textId="7B0C9F30" w:rsidR="00077687" w:rsidRPr="002A50E4" w:rsidRDefault="00F960A4"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r>
      <w:tr w:rsidR="00077687" w:rsidRPr="002A50E4" w14:paraId="52A9677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2CEC01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Portugal</w:t>
            </w:r>
          </w:p>
        </w:tc>
        <w:tc>
          <w:tcPr>
            <w:tcW w:w="1919" w:type="dxa"/>
            <w:gridSpan w:val="2"/>
            <w:noWrap/>
            <w:hideMark/>
          </w:tcPr>
          <w:p w14:paraId="00AC3F0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31</w:t>
            </w:r>
          </w:p>
        </w:tc>
        <w:tc>
          <w:tcPr>
            <w:tcW w:w="2372" w:type="dxa"/>
            <w:gridSpan w:val="2"/>
            <w:noWrap/>
            <w:hideMark/>
          </w:tcPr>
          <w:p w14:paraId="6AF9943A" w14:textId="7E01E0DC"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r w:rsidR="00F960A4" w:rsidRPr="002A50E4">
              <w:rPr>
                <w:rFonts w:asciiTheme="minorHAnsi" w:hAnsiTheme="minorHAnsi" w:cstheme="minorHAnsi"/>
                <w:noProof/>
                <w:color w:val="000000"/>
                <w:sz w:val="22"/>
                <w:szCs w:val="22"/>
                <w:lang w:val="es-ES"/>
              </w:rPr>
              <w:t>4</w:t>
            </w:r>
          </w:p>
        </w:tc>
        <w:tc>
          <w:tcPr>
            <w:tcW w:w="2618" w:type="dxa"/>
            <w:gridSpan w:val="2"/>
            <w:noWrap/>
            <w:hideMark/>
          </w:tcPr>
          <w:p w14:paraId="03B85BE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r>
      <w:tr w:rsidR="00077687" w:rsidRPr="002A50E4" w14:paraId="2E8CE721"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7F3C1F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Reino Unido</w:t>
            </w:r>
          </w:p>
        </w:tc>
        <w:tc>
          <w:tcPr>
            <w:tcW w:w="1919" w:type="dxa"/>
            <w:gridSpan w:val="2"/>
            <w:noWrap/>
            <w:hideMark/>
          </w:tcPr>
          <w:p w14:paraId="6D65B464" w14:textId="3DD287CA"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17</w:t>
            </w:r>
            <w:r w:rsidR="00F960A4" w:rsidRPr="002A50E4">
              <w:rPr>
                <w:rFonts w:asciiTheme="minorHAnsi" w:hAnsiTheme="minorHAnsi" w:cstheme="minorHAnsi"/>
                <w:noProof/>
                <w:color w:val="000000"/>
                <w:sz w:val="22"/>
                <w:szCs w:val="22"/>
                <w:lang w:val="es-ES"/>
              </w:rPr>
              <w:t>5</w:t>
            </w:r>
          </w:p>
        </w:tc>
        <w:tc>
          <w:tcPr>
            <w:tcW w:w="2372" w:type="dxa"/>
            <w:gridSpan w:val="2"/>
            <w:noWrap/>
            <w:hideMark/>
          </w:tcPr>
          <w:p w14:paraId="71C643FB" w14:textId="1353273C"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16</w:t>
            </w:r>
            <w:r w:rsidR="00F960A4" w:rsidRPr="002A50E4">
              <w:rPr>
                <w:rFonts w:asciiTheme="minorHAnsi" w:hAnsiTheme="minorHAnsi" w:cstheme="minorHAnsi"/>
                <w:noProof/>
                <w:color w:val="000000"/>
                <w:sz w:val="22"/>
                <w:szCs w:val="22"/>
                <w:lang w:val="es-ES"/>
              </w:rPr>
              <w:t>9</w:t>
            </w:r>
          </w:p>
        </w:tc>
        <w:tc>
          <w:tcPr>
            <w:tcW w:w="2618" w:type="dxa"/>
            <w:gridSpan w:val="2"/>
            <w:noWrap/>
            <w:hideMark/>
          </w:tcPr>
          <w:p w14:paraId="5E2AE48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981ED6D"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E8BB4A7"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Árabe Siria</w:t>
            </w:r>
          </w:p>
        </w:tc>
        <w:tc>
          <w:tcPr>
            <w:tcW w:w="1919" w:type="dxa"/>
            <w:gridSpan w:val="2"/>
            <w:noWrap/>
            <w:hideMark/>
          </w:tcPr>
          <w:p w14:paraId="009E587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55B39E9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66D737B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B47FA03"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87E6F6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Centroafricana</w:t>
            </w:r>
          </w:p>
        </w:tc>
        <w:tc>
          <w:tcPr>
            <w:tcW w:w="1919" w:type="dxa"/>
            <w:gridSpan w:val="2"/>
            <w:noWrap/>
            <w:hideMark/>
          </w:tcPr>
          <w:p w14:paraId="65847F1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270D33F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408F0F3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6118A9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34F2C0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Checa</w:t>
            </w:r>
          </w:p>
        </w:tc>
        <w:tc>
          <w:tcPr>
            <w:tcW w:w="1919" w:type="dxa"/>
            <w:gridSpan w:val="2"/>
            <w:noWrap/>
            <w:hideMark/>
          </w:tcPr>
          <w:p w14:paraId="2F596B8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w:t>
            </w:r>
          </w:p>
        </w:tc>
        <w:tc>
          <w:tcPr>
            <w:tcW w:w="2372" w:type="dxa"/>
            <w:gridSpan w:val="2"/>
            <w:noWrap/>
            <w:hideMark/>
          </w:tcPr>
          <w:p w14:paraId="147DEE9C" w14:textId="475DEAB3"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r w:rsidR="00F46AE5" w:rsidRPr="002A50E4">
              <w:rPr>
                <w:rFonts w:asciiTheme="minorHAnsi" w:hAnsiTheme="minorHAnsi" w:cstheme="minorHAnsi"/>
                <w:noProof/>
                <w:color w:val="000000"/>
                <w:sz w:val="22"/>
                <w:szCs w:val="22"/>
                <w:lang w:val="es-ES"/>
              </w:rPr>
              <w:t>4</w:t>
            </w:r>
          </w:p>
        </w:tc>
        <w:tc>
          <w:tcPr>
            <w:tcW w:w="2618" w:type="dxa"/>
            <w:gridSpan w:val="2"/>
            <w:noWrap/>
            <w:hideMark/>
          </w:tcPr>
          <w:p w14:paraId="3E3799B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164D64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9FE1BF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de Corea</w:t>
            </w:r>
          </w:p>
        </w:tc>
        <w:tc>
          <w:tcPr>
            <w:tcW w:w="1919" w:type="dxa"/>
            <w:gridSpan w:val="2"/>
            <w:noWrap/>
            <w:hideMark/>
          </w:tcPr>
          <w:p w14:paraId="4483C898" w14:textId="592D66DE"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r w:rsidR="003C37A0" w:rsidRPr="002A50E4">
              <w:rPr>
                <w:rFonts w:asciiTheme="minorHAnsi" w:hAnsiTheme="minorHAnsi" w:cstheme="minorHAnsi"/>
                <w:noProof/>
                <w:color w:val="000000"/>
                <w:sz w:val="22"/>
                <w:szCs w:val="22"/>
                <w:lang w:val="es-ES"/>
              </w:rPr>
              <w:t>3</w:t>
            </w:r>
          </w:p>
        </w:tc>
        <w:tc>
          <w:tcPr>
            <w:tcW w:w="2372" w:type="dxa"/>
            <w:gridSpan w:val="2"/>
            <w:noWrap/>
            <w:hideMark/>
          </w:tcPr>
          <w:p w14:paraId="0EB33E59" w14:textId="794146CF" w:rsidR="00077687" w:rsidRPr="002A50E4" w:rsidRDefault="003C37A0"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0D6B889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12</w:t>
            </w:r>
          </w:p>
        </w:tc>
      </w:tr>
      <w:tr w:rsidR="00077687" w:rsidRPr="002A50E4" w14:paraId="663B84D5"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47D93E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de Moldova</w:t>
            </w:r>
          </w:p>
        </w:tc>
        <w:tc>
          <w:tcPr>
            <w:tcW w:w="1919" w:type="dxa"/>
            <w:gridSpan w:val="2"/>
            <w:noWrap/>
            <w:hideMark/>
          </w:tcPr>
          <w:p w14:paraId="209FAF4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29131C2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5D2B6E8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FEA709B"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463D92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Democrática del Congo</w:t>
            </w:r>
          </w:p>
        </w:tc>
        <w:tc>
          <w:tcPr>
            <w:tcW w:w="1919" w:type="dxa"/>
            <w:gridSpan w:val="2"/>
            <w:noWrap/>
            <w:hideMark/>
          </w:tcPr>
          <w:p w14:paraId="558DF3EC" w14:textId="622A7F7B" w:rsidR="00077687" w:rsidRPr="002A50E4" w:rsidRDefault="00F46AE5"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41D3874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6AF9101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5E06F1D"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FEEE41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Democrática Popular Lao</w:t>
            </w:r>
          </w:p>
        </w:tc>
        <w:tc>
          <w:tcPr>
            <w:tcW w:w="1919" w:type="dxa"/>
            <w:gridSpan w:val="2"/>
            <w:noWrap/>
            <w:hideMark/>
          </w:tcPr>
          <w:p w14:paraId="5AB0407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36A5B20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0DAAA09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E6BEA8D"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E13A1B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Dominicana</w:t>
            </w:r>
          </w:p>
        </w:tc>
        <w:tc>
          <w:tcPr>
            <w:tcW w:w="1919" w:type="dxa"/>
            <w:gridSpan w:val="2"/>
            <w:noWrap/>
            <w:hideMark/>
          </w:tcPr>
          <w:p w14:paraId="022F14A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63387FE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0990432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071ECB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tcPr>
          <w:p w14:paraId="0D1231D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Popular Democrática de Corea</w:t>
            </w:r>
          </w:p>
        </w:tc>
        <w:tc>
          <w:tcPr>
            <w:tcW w:w="1919" w:type="dxa"/>
            <w:gridSpan w:val="2"/>
            <w:noWrap/>
          </w:tcPr>
          <w:p w14:paraId="0E0DC58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tcPr>
          <w:p w14:paraId="415F215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tcPr>
          <w:p w14:paraId="798EA58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1F3EA41"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5D93D25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República Unida de Tanzanía</w:t>
            </w:r>
          </w:p>
        </w:tc>
        <w:tc>
          <w:tcPr>
            <w:tcW w:w="1919" w:type="dxa"/>
            <w:gridSpan w:val="2"/>
            <w:noWrap/>
            <w:hideMark/>
          </w:tcPr>
          <w:p w14:paraId="0AF86E8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77B5099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773E73F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0226E88"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56E8E83"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Rumania</w:t>
            </w:r>
          </w:p>
        </w:tc>
        <w:tc>
          <w:tcPr>
            <w:tcW w:w="1919" w:type="dxa"/>
            <w:gridSpan w:val="2"/>
            <w:noWrap/>
            <w:hideMark/>
          </w:tcPr>
          <w:p w14:paraId="2D5E1BB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19</w:t>
            </w:r>
          </w:p>
        </w:tc>
        <w:tc>
          <w:tcPr>
            <w:tcW w:w="2372" w:type="dxa"/>
            <w:gridSpan w:val="2"/>
            <w:noWrap/>
            <w:hideMark/>
          </w:tcPr>
          <w:p w14:paraId="0E5948EB" w14:textId="3BD39C46" w:rsidR="00077687" w:rsidRPr="002A50E4" w:rsidRDefault="003C37A0"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12</w:t>
            </w:r>
          </w:p>
        </w:tc>
        <w:tc>
          <w:tcPr>
            <w:tcW w:w="2618" w:type="dxa"/>
            <w:gridSpan w:val="2"/>
            <w:noWrap/>
            <w:hideMark/>
          </w:tcPr>
          <w:p w14:paraId="124F1D4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4B2AFA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3F70D0E"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Rwanda</w:t>
            </w:r>
          </w:p>
        </w:tc>
        <w:tc>
          <w:tcPr>
            <w:tcW w:w="1919" w:type="dxa"/>
            <w:gridSpan w:val="2"/>
            <w:noWrap/>
            <w:hideMark/>
          </w:tcPr>
          <w:p w14:paraId="77BCAE0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1C6CFF8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1C93FF37"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4888090"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6098F3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Samoa</w:t>
            </w:r>
          </w:p>
        </w:tc>
        <w:tc>
          <w:tcPr>
            <w:tcW w:w="1919" w:type="dxa"/>
            <w:gridSpan w:val="2"/>
            <w:noWrap/>
            <w:hideMark/>
          </w:tcPr>
          <w:p w14:paraId="37C8A42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274D235D" w14:textId="015179CB" w:rsidR="00077687" w:rsidRPr="002A50E4" w:rsidRDefault="003C37A0"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5552620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37158D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3B8E71C"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Santa Lucía</w:t>
            </w:r>
          </w:p>
        </w:tc>
        <w:tc>
          <w:tcPr>
            <w:tcW w:w="1919" w:type="dxa"/>
            <w:gridSpan w:val="2"/>
            <w:noWrap/>
            <w:hideMark/>
          </w:tcPr>
          <w:p w14:paraId="3786EBF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4E1872C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1AF7E74E"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A0F70C5"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E6A81E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Santo Tomé y Príncipe</w:t>
            </w:r>
          </w:p>
        </w:tc>
        <w:tc>
          <w:tcPr>
            <w:tcW w:w="1919" w:type="dxa"/>
            <w:gridSpan w:val="2"/>
            <w:noWrap/>
            <w:hideMark/>
          </w:tcPr>
          <w:p w14:paraId="77066B8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4C5840D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70BC121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B04243A"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D66233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Senegal</w:t>
            </w:r>
          </w:p>
        </w:tc>
        <w:tc>
          <w:tcPr>
            <w:tcW w:w="1919" w:type="dxa"/>
            <w:gridSpan w:val="2"/>
            <w:noWrap/>
            <w:hideMark/>
          </w:tcPr>
          <w:p w14:paraId="1260B86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372" w:type="dxa"/>
            <w:gridSpan w:val="2"/>
            <w:noWrap/>
            <w:hideMark/>
          </w:tcPr>
          <w:p w14:paraId="238E808A"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2CE5E80E" w14:textId="56EB9D46" w:rsidR="00077687" w:rsidRPr="002A50E4" w:rsidRDefault="003C37A0"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4995DC4"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8EE6EF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Serbia</w:t>
            </w:r>
          </w:p>
        </w:tc>
        <w:tc>
          <w:tcPr>
            <w:tcW w:w="1919" w:type="dxa"/>
            <w:gridSpan w:val="2"/>
            <w:noWrap/>
            <w:hideMark/>
          </w:tcPr>
          <w:p w14:paraId="2E23751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372" w:type="dxa"/>
            <w:gridSpan w:val="2"/>
            <w:noWrap/>
            <w:hideMark/>
          </w:tcPr>
          <w:p w14:paraId="214F9CCB" w14:textId="0D4FDF3F" w:rsidR="00077687" w:rsidRPr="002A50E4" w:rsidRDefault="003C37A0"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10</w:t>
            </w:r>
          </w:p>
        </w:tc>
        <w:tc>
          <w:tcPr>
            <w:tcW w:w="2618" w:type="dxa"/>
            <w:gridSpan w:val="2"/>
            <w:noWrap/>
            <w:hideMark/>
          </w:tcPr>
          <w:p w14:paraId="063EDC6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5867E13"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AAEEA9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Seychelles</w:t>
            </w:r>
          </w:p>
        </w:tc>
        <w:tc>
          <w:tcPr>
            <w:tcW w:w="1919" w:type="dxa"/>
            <w:gridSpan w:val="2"/>
            <w:noWrap/>
            <w:hideMark/>
          </w:tcPr>
          <w:p w14:paraId="236A7A2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46DCCEC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1FF6AE3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3D4882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39F6FA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Sierra Leona</w:t>
            </w:r>
          </w:p>
        </w:tc>
        <w:tc>
          <w:tcPr>
            <w:tcW w:w="1919" w:type="dxa"/>
            <w:gridSpan w:val="2"/>
            <w:noWrap/>
            <w:hideMark/>
          </w:tcPr>
          <w:p w14:paraId="368C125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36A89349"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7C271EC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9B522A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B78A56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Sri Lanka</w:t>
            </w:r>
          </w:p>
        </w:tc>
        <w:tc>
          <w:tcPr>
            <w:tcW w:w="1919" w:type="dxa"/>
            <w:gridSpan w:val="2"/>
            <w:noWrap/>
            <w:hideMark/>
          </w:tcPr>
          <w:p w14:paraId="2E6D1FD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c>
          <w:tcPr>
            <w:tcW w:w="2372" w:type="dxa"/>
            <w:gridSpan w:val="2"/>
            <w:noWrap/>
            <w:hideMark/>
          </w:tcPr>
          <w:p w14:paraId="2B6BCF1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618" w:type="dxa"/>
            <w:gridSpan w:val="2"/>
            <w:noWrap/>
            <w:hideMark/>
          </w:tcPr>
          <w:p w14:paraId="61F406C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31C3DBE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4FF9ED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Sudáfrica</w:t>
            </w:r>
          </w:p>
        </w:tc>
        <w:tc>
          <w:tcPr>
            <w:tcW w:w="1919" w:type="dxa"/>
            <w:gridSpan w:val="2"/>
            <w:noWrap/>
            <w:hideMark/>
          </w:tcPr>
          <w:p w14:paraId="3D7D51B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23</w:t>
            </w:r>
          </w:p>
        </w:tc>
        <w:tc>
          <w:tcPr>
            <w:tcW w:w="2372" w:type="dxa"/>
            <w:gridSpan w:val="2"/>
            <w:noWrap/>
            <w:hideMark/>
          </w:tcPr>
          <w:p w14:paraId="0BB5528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w:t>
            </w:r>
          </w:p>
        </w:tc>
        <w:tc>
          <w:tcPr>
            <w:tcW w:w="2618" w:type="dxa"/>
            <w:gridSpan w:val="2"/>
            <w:noWrap/>
            <w:hideMark/>
          </w:tcPr>
          <w:p w14:paraId="462C6FA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w:t>
            </w:r>
          </w:p>
        </w:tc>
      </w:tr>
      <w:tr w:rsidR="00077687" w:rsidRPr="002A50E4" w14:paraId="6F3796B9"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1D88B1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Sudán</w:t>
            </w:r>
          </w:p>
        </w:tc>
        <w:tc>
          <w:tcPr>
            <w:tcW w:w="1919" w:type="dxa"/>
            <w:gridSpan w:val="2"/>
            <w:noWrap/>
            <w:hideMark/>
          </w:tcPr>
          <w:p w14:paraId="2B5C6DC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13EB901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4F04337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04B760F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429E3B6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Sudán del Sur</w:t>
            </w:r>
          </w:p>
        </w:tc>
        <w:tc>
          <w:tcPr>
            <w:tcW w:w="1919" w:type="dxa"/>
            <w:gridSpan w:val="2"/>
            <w:noWrap/>
            <w:hideMark/>
          </w:tcPr>
          <w:p w14:paraId="4B58E1F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2BE17F8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04E5F36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40A1024"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A10374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Suecia</w:t>
            </w:r>
          </w:p>
        </w:tc>
        <w:tc>
          <w:tcPr>
            <w:tcW w:w="1919" w:type="dxa"/>
            <w:gridSpan w:val="2"/>
            <w:noWrap/>
            <w:hideMark/>
          </w:tcPr>
          <w:p w14:paraId="2B2489B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68</w:t>
            </w:r>
          </w:p>
        </w:tc>
        <w:tc>
          <w:tcPr>
            <w:tcW w:w="2372" w:type="dxa"/>
            <w:gridSpan w:val="2"/>
            <w:noWrap/>
            <w:hideMark/>
          </w:tcPr>
          <w:p w14:paraId="33C2ECF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5808C8BE" w14:textId="0613A0C4" w:rsidR="00077687" w:rsidRPr="002A50E4" w:rsidRDefault="003C37A0"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DC222E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711A1D3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Suiza</w:t>
            </w:r>
          </w:p>
        </w:tc>
        <w:tc>
          <w:tcPr>
            <w:tcW w:w="1919" w:type="dxa"/>
            <w:gridSpan w:val="2"/>
            <w:noWrap/>
            <w:hideMark/>
          </w:tcPr>
          <w:p w14:paraId="11E02658"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372" w:type="dxa"/>
            <w:gridSpan w:val="2"/>
            <w:noWrap/>
            <w:hideMark/>
          </w:tcPr>
          <w:p w14:paraId="5F2BC393"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2CFAD4CA" w14:textId="59CC7895" w:rsidR="00077687" w:rsidRPr="002A50E4" w:rsidRDefault="003C37A0"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419612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BC293E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Suriname</w:t>
            </w:r>
          </w:p>
        </w:tc>
        <w:tc>
          <w:tcPr>
            <w:tcW w:w="1919" w:type="dxa"/>
            <w:gridSpan w:val="2"/>
            <w:noWrap/>
            <w:hideMark/>
          </w:tcPr>
          <w:p w14:paraId="42B0A21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0D4632E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591BA1C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4BD7430"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CB0C83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Tailandia</w:t>
            </w:r>
          </w:p>
        </w:tc>
        <w:tc>
          <w:tcPr>
            <w:tcW w:w="1919" w:type="dxa"/>
            <w:gridSpan w:val="2"/>
            <w:noWrap/>
            <w:hideMark/>
          </w:tcPr>
          <w:p w14:paraId="14FCF46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w:t>
            </w:r>
          </w:p>
        </w:tc>
        <w:tc>
          <w:tcPr>
            <w:tcW w:w="2372" w:type="dxa"/>
            <w:gridSpan w:val="2"/>
            <w:noWrap/>
            <w:hideMark/>
          </w:tcPr>
          <w:p w14:paraId="47386C15"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618" w:type="dxa"/>
            <w:gridSpan w:val="2"/>
            <w:noWrap/>
            <w:hideMark/>
          </w:tcPr>
          <w:p w14:paraId="5A972D9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8427A63"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31F5052"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Tayikistán</w:t>
            </w:r>
          </w:p>
        </w:tc>
        <w:tc>
          <w:tcPr>
            <w:tcW w:w="1919" w:type="dxa"/>
            <w:gridSpan w:val="2"/>
            <w:noWrap/>
            <w:hideMark/>
          </w:tcPr>
          <w:p w14:paraId="03592F7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372" w:type="dxa"/>
            <w:gridSpan w:val="2"/>
            <w:noWrap/>
            <w:hideMark/>
          </w:tcPr>
          <w:p w14:paraId="0F7D806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618" w:type="dxa"/>
            <w:gridSpan w:val="2"/>
            <w:noWrap/>
            <w:hideMark/>
          </w:tcPr>
          <w:p w14:paraId="5CB3C968"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6DA7203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295E1F7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Togo</w:t>
            </w:r>
          </w:p>
        </w:tc>
        <w:tc>
          <w:tcPr>
            <w:tcW w:w="1919" w:type="dxa"/>
            <w:gridSpan w:val="2"/>
            <w:noWrap/>
            <w:hideMark/>
          </w:tcPr>
          <w:p w14:paraId="1AEA5A5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372" w:type="dxa"/>
            <w:gridSpan w:val="2"/>
            <w:noWrap/>
            <w:hideMark/>
          </w:tcPr>
          <w:p w14:paraId="2B99BA3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4388AECF"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21B0887"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F8B3F09"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Trinidad y Tabago</w:t>
            </w:r>
          </w:p>
        </w:tc>
        <w:tc>
          <w:tcPr>
            <w:tcW w:w="1919" w:type="dxa"/>
            <w:gridSpan w:val="2"/>
            <w:noWrap/>
            <w:hideMark/>
          </w:tcPr>
          <w:p w14:paraId="5BFE1582"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3D8C02E1"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618" w:type="dxa"/>
            <w:gridSpan w:val="2"/>
            <w:noWrap/>
            <w:hideMark/>
          </w:tcPr>
          <w:p w14:paraId="3F5745BC"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7C55FD85"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222E49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Túnez</w:t>
            </w:r>
          </w:p>
        </w:tc>
        <w:tc>
          <w:tcPr>
            <w:tcW w:w="1919" w:type="dxa"/>
            <w:gridSpan w:val="2"/>
            <w:noWrap/>
            <w:hideMark/>
          </w:tcPr>
          <w:p w14:paraId="7FA8E5A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41</w:t>
            </w:r>
          </w:p>
        </w:tc>
        <w:tc>
          <w:tcPr>
            <w:tcW w:w="2372" w:type="dxa"/>
            <w:gridSpan w:val="2"/>
            <w:noWrap/>
            <w:hideMark/>
          </w:tcPr>
          <w:p w14:paraId="0D7FEFBF" w14:textId="107D9815" w:rsidR="00077687" w:rsidRPr="002A50E4" w:rsidRDefault="003C37A0"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32</w:t>
            </w:r>
          </w:p>
        </w:tc>
        <w:tc>
          <w:tcPr>
            <w:tcW w:w="2618" w:type="dxa"/>
            <w:gridSpan w:val="2"/>
            <w:noWrap/>
            <w:hideMark/>
          </w:tcPr>
          <w:p w14:paraId="001D3A66"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5DFE6C5B"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9EBC671"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Turkmenistán</w:t>
            </w:r>
          </w:p>
        </w:tc>
        <w:tc>
          <w:tcPr>
            <w:tcW w:w="1919" w:type="dxa"/>
            <w:gridSpan w:val="2"/>
            <w:noWrap/>
            <w:hideMark/>
          </w:tcPr>
          <w:p w14:paraId="352886F0"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6ECD6D4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59E5BFD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861EE30"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48FCE8E"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Turquía</w:t>
            </w:r>
          </w:p>
        </w:tc>
        <w:tc>
          <w:tcPr>
            <w:tcW w:w="1919" w:type="dxa"/>
            <w:gridSpan w:val="2"/>
            <w:noWrap/>
            <w:hideMark/>
          </w:tcPr>
          <w:p w14:paraId="1BF3DBD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14</w:t>
            </w:r>
          </w:p>
        </w:tc>
        <w:tc>
          <w:tcPr>
            <w:tcW w:w="2372" w:type="dxa"/>
            <w:gridSpan w:val="2"/>
            <w:noWrap/>
            <w:hideMark/>
          </w:tcPr>
          <w:p w14:paraId="754611DC"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11</w:t>
            </w:r>
          </w:p>
        </w:tc>
        <w:tc>
          <w:tcPr>
            <w:tcW w:w="2618" w:type="dxa"/>
            <w:gridSpan w:val="2"/>
            <w:noWrap/>
            <w:hideMark/>
          </w:tcPr>
          <w:p w14:paraId="1C2812B2"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r>
      <w:tr w:rsidR="00077687" w:rsidRPr="002A50E4" w14:paraId="4444AF2C"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FFB71C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Ucrania</w:t>
            </w:r>
          </w:p>
        </w:tc>
        <w:tc>
          <w:tcPr>
            <w:tcW w:w="1919" w:type="dxa"/>
            <w:gridSpan w:val="2"/>
            <w:noWrap/>
            <w:hideMark/>
          </w:tcPr>
          <w:p w14:paraId="1C484D3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39</w:t>
            </w:r>
          </w:p>
        </w:tc>
        <w:tc>
          <w:tcPr>
            <w:tcW w:w="2372" w:type="dxa"/>
            <w:gridSpan w:val="2"/>
            <w:noWrap/>
            <w:hideMark/>
          </w:tcPr>
          <w:p w14:paraId="1CC7D95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39E93FE3"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32</w:t>
            </w:r>
          </w:p>
        </w:tc>
      </w:tr>
      <w:tr w:rsidR="00077687" w:rsidRPr="002A50E4" w14:paraId="4F50F2DB"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A00FE4F"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Uganda</w:t>
            </w:r>
          </w:p>
        </w:tc>
        <w:tc>
          <w:tcPr>
            <w:tcW w:w="1919" w:type="dxa"/>
            <w:gridSpan w:val="2"/>
            <w:noWrap/>
            <w:hideMark/>
          </w:tcPr>
          <w:p w14:paraId="3328CF9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12</w:t>
            </w:r>
          </w:p>
        </w:tc>
        <w:tc>
          <w:tcPr>
            <w:tcW w:w="2372" w:type="dxa"/>
            <w:gridSpan w:val="2"/>
            <w:noWrap/>
            <w:hideMark/>
          </w:tcPr>
          <w:p w14:paraId="3FB0210E" w14:textId="3D400E1C"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62F0EA14" w14:textId="5D6A0FA7" w:rsidR="00077687" w:rsidRPr="002A50E4" w:rsidRDefault="003C37A0"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r w:rsidR="00077687" w:rsidRPr="002A50E4">
              <w:rPr>
                <w:rFonts w:asciiTheme="minorHAnsi" w:hAnsiTheme="minorHAnsi" w:cstheme="minorHAnsi"/>
                <w:noProof/>
                <w:color w:val="000000"/>
                <w:sz w:val="22"/>
                <w:szCs w:val="22"/>
                <w:lang w:val="es-ES"/>
              </w:rPr>
              <w:t>0</w:t>
            </w:r>
          </w:p>
        </w:tc>
      </w:tr>
      <w:tr w:rsidR="00077687" w:rsidRPr="002A50E4" w14:paraId="76A64E45"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F81A37B"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Uruguay</w:t>
            </w:r>
          </w:p>
        </w:tc>
        <w:tc>
          <w:tcPr>
            <w:tcW w:w="1919" w:type="dxa"/>
            <w:gridSpan w:val="2"/>
            <w:noWrap/>
            <w:hideMark/>
          </w:tcPr>
          <w:p w14:paraId="5B69A36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3</w:t>
            </w:r>
          </w:p>
        </w:tc>
        <w:tc>
          <w:tcPr>
            <w:tcW w:w="2372" w:type="dxa"/>
            <w:gridSpan w:val="2"/>
            <w:noWrap/>
            <w:hideMark/>
          </w:tcPr>
          <w:p w14:paraId="7EAEEB8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618" w:type="dxa"/>
            <w:gridSpan w:val="2"/>
            <w:noWrap/>
            <w:hideMark/>
          </w:tcPr>
          <w:p w14:paraId="178F7C75"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r>
      <w:tr w:rsidR="00077687" w:rsidRPr="002A50E4" w14:paraId="41E980EC"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515AEFD"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Uzbekistán</w:t>
            </w:r>
          </w:p>
        </w:tc>
        <w:tc>
          <w:tcPr>
            <w:tcW w:w="1919" w:type="dxa"/>
            <w:gridSpan w:val="2"/>
            <w:noWrap/>
            <w:hideMark/>
          </w:tcPr>
          <w:p w14:paraId="0BE71EEB"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372" w:type="dxa"/>
            <w:gridSpan w:val="2"/>
            <w:noWrap/>
            <w:hideMark/>
          </w:tcPr>
          <w:p w14:paraId="3C99CC47"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2</w:t>
            </w:r>
          </w:p>
        </w:tc>
        <w:tc>
          <w:tcPr>
            <w:tcW w:w="2618" w:type="dxa"/>
            <w:gridSpan w:val="2"/>
            <w:noWrap/>
            <w:hideMark/>
          </w:tcPr>
          <w:p w14:paraId="733E8E64"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4C511E6"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3603BB78"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 xml:space="preserve">Venezuela (República </w:t>
            </w:r>
            <w:r w:rsidRPr="002A50E4">
              <w:rPr>
                <w:rFonts w:asciiTheme="minorHAnsi" w:hAnsiTheme="minorHAnsi" w:cstheme="minorHAnsi"/>
                <w:b w:val="0"/>
                <w:noProof/>
                <w:color w:val="000000"/>
                <w:sz w:val="22"/>
                <w:szCs w:val="22"/>
                <w:lang w:val="es-ES"/>
              </w:rPr>
              <w:lastRenderedPageBreak/>
              <w:t>Bolivariana de)</w:t>
            </w:r>
          </w:p>
        </w:tc>
        <w:tc>
          <w:tcPr>
            <w:tcW w:w="1919" w:type="dxa"/>
            <w:gridSpan w:val="2"/>
            <w:noWrap/>
            <w:hideMark/>
          </w:tcPr>
          <w:p w14:paraId="483BCD5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lastRenderedPageBreak/>
              <w:t>5</w:t>
            </w:r>
          </w:p>
        </w:tc>
        <w:tc>
          <w:tcPr>
            <w:tcW w:w="2372" w:type="dxa"/>
            <w:gridSpan w:val="2"/>
            <w:noWrap/>
            <w:hideMark/>
          </w:tcPr>
          <w:p w14:paraId="3941B89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5</w:t>
            </w:r>
          </w:p>
        </w:tc>
        <w:tc>
          <w:tcPr>
            <w:tcW w:w="2618" w:type="dxa"/>
            <w:gridSpan w:val="2"/>
            <w:noWrap/>
            <w:hideMark/>
          </w:tcPr>
          <w:p w14:paraId="2953F404"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5824C82D"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674C733A"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Viet Nam</w:t>
            </w:r>
          </w:p>
        </w:tc>
        <w:tc>
          <w:tcPr>
            <w:tcW w:w="1919" w:type="dxa"/>
            <w:gridSpan w:val="2"/>
            <w:noWrap/>
            <w:hideMark/>
          </w:tcPr>
          <w:p w14:paraId="7AED6DA1" w14:textId="56CB8DD1" w:rsidR="00077687" w:rsidRPr="002A50E4" w:rsidRDefault="00FF740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9</w:t>
            </w:r>
          </w:p>
        </w:tc>
        <w:tc>
          <w:tcPr>
            <w:tcW w:w="2372" w:type="dxa"/>
            <w:gridSpan w:val="2"/>
            <w:noWrap/>
            <w:hideMark/>
          </w:tcPr>
          <w:p w14:paraId="0193B978" w14:textId="2CB87461" w:rsidR="00077687" w:rsidRPr="002A50E4" w:rsidRDefault="00FF740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4</w:t>
            </w:r>
          </w:p>
        </w:tc>
        <w:tc>
          <w:tcPr>
            <w:tcW w:w="2618" w:type="dxa"/>
            <w:gridSpan w:val="2"/>
            <w:noWrap/>
            <w:hideMark/>
          </w:tcPr>
          <w:p w14:paraId="1B3EED5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1CC72C45"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6203EF4"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Yemen</w:t>
            </w:r>
          </w:p>
        </w:tc>
        <w:tc>
          <w:tcPr>
            <w:tcW w:w="1919" w:type="dxa"/>
            <w:gridSpan w:val="2"/>
            <w:noWrap/>
            <w:hideMark/>
          </w:tcPr>
          <w:p w14:paraId="6E1BD547"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1</w:t>
            </w:r>
          </w:p>
        </w:tc>
        <w:tc>
          <w:tcPr>
            <w:tcW w:w="2372" w:type="dxa"/>
            <w:gridSpan w:val="2"/>
            <w:noWrap/>
            <w:hideMark/>
          </w:tcPr>
          <w:p w14:paraId="3CD1FF4D"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5F3C0636"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FA2B153"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1FFA2710"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Zambia</w:t>
            </w:r>
          </w:p>
        </w:tc>
        <w:tc>
          <w:tcPr>
            <w:tcW w:w="1919" w:type="dxa"/>
            <w:gridSpan w:val="2"/>
            <w:noWrap/>
            <w:hideMark/>
          </w:tcPr>
          <w:p w14:paraId="5AB95C0A"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372" w:type="dxa"/>
            <w:gridSpan w:val="2"/>
            <w:noWrap/>
            <w:hideMark/>
          </w:tcPr>
          <w:p w14:paraId="140CD390"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8</w:t>
            </w:r>
          </w:p>
        </w:tc>
        <w:tc>
          <w:tcPr>
            <w:tcW w:w="2618" w:type="dxa"/>
            <w:gridSpan w:val="2"/>
            <w:noWrap/>
            <w:hideMark/>
          </w:tcPr>
          <w:p w14:paraId="4B1CEC51"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2CEFB4E0" w14:textId="77777777" w:rsidTr="007D02C7">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F798516"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Zimbabwe</w:t>
            </w:r>
          </w:p>
        </w:tc>
        <w:tc>
          <w:tcPr>
            <w:tcW w:w="1919" w:type="dxa"/>
            <w:gridSpan w:val="2"/>
            <w:noWrap/>
            <w:hideMark/>
          </w:tcPr>
          <w:p w14:paraId="43F35EDB"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7</w:t>
            </w:r>
          </w:p>
        </w:tc>
        <w:tc>
          <w:tcPr>
            <w:tcW w:w="2372" w:type="dxa"/>
            <w:gridSpan w:val="2"/>
            <w:noWrap/>
            <w:hideMark/>
          </w:tcPr>
          <w:p w14:paraId="6A8AC46F"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c>
          <w:tcPr>
            <w:tcW w:w="2618" w:type="dxa"/>
            <w:gridSpan w:val="2"/>
            <w:noWrap/>
            <w:hideMark/>
          </w:tcPr>
          <w:p w14:paraId="689EBE19" w14:textId="77777777" w:rsidR="00077687" w:rsidRPr="002A50E4" w:rsidRDefault="00077687" w:rsidP="000776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sz w:val="22"/>
                <w:szCs w:val="22"/>
                <w:lang w:val="es-ES"/>
              </w:rPr>
            </w:pPr>
            <w:r w:rsidRPr="002A50E4">
              <w:rPr>
                <w:rFonts w:asciiTheme="minorHAnsi" w:hAnsiTheme="minorHAnsi" w:cstheme="minorHAnsi"/>
                <w:noProof/>
                <w:color w:val="000000"/>
                <w:sz w:val="22"/>
                <w:szCs w:val="22"/>
                <w:lang w:val="es-ES"/>
              </w:rPr>
              <w:t>0</w:t>
            </w:r>
          </w:p>
        </w:tc>
      </w:tr>
      <w:tr w:rsidR="00077687" w:rsidRPr="002A50E4" w14:paraId="40CC7160" w14:textId="77777777" w:rsidTr="007D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gridSpan w:val="2"/>
            <w:noWrap/>
            <w:hideMark/>
          </w:tcPr>
          <w:p w14:paraId="02FACF85" w14:textId="77777777" w:rsidR="00077687" w:rsidRPr="002A50E4" w:rsidRDefault="00077687" w:rsidP="00077687">
            <w:pPr>
              <w:ind w:left="57" w:right="57"/>
              <w:rPr>
                <w:rFonts w:asciiTheme="minorHAnsi" w:hAnsiTheme="minorHAnsi" w:cstheme="minorHAnsi"/>
                <w:b w:val="0"/>
                <w:noProof/>
                <w:color w:val="000000"/>
                <w:sz w:val="22"/>
                <w:szCs w:val="22"/>
                <w:lang w:val="es-ES"/>
              </w:rPr>
            </w:pPr>
            <w:r w:rsidRPr="002A50E4">
              <w:rPr>
                <w:rFonts w:asciiTheme="minorHAnsi" w:hAnsiTheme="minorHAnsi" w:cstheme="minorHAnsi"/>
                <w:b w:val="0"/>
                <w:noProof/>
                <w:color w:val="000000"/>
                <w:sz w:val="22"/>
                <w:szCs w:val="22"/>
                <w:lang w:val="es-ES"/>
              </w:rPr>
              <w:t>Total</w:t>
            </w:r>
          </w:p>
        </w:tc>
        <w:tc>
          <w:tcPr>
            <w:tcW w:w="1919" w:type="dxa"/>
            <w:gridSpan w:val="2"/>
            <w:noWrap/>
            <w:hideMark/>
          </w:tcPr>
          <w:p w14:paraId="6AF7C222" w14:textId="5979CF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color w:val="000000"/>
                <w:sz w:val="22"/>
                <w:szCs w:val="22"/>
                <w:lang w:val="es-ES"/>
              </w:rPr>
            </w:pPr>
            <w:r w:rsidRPr="002A50E4">
              <w:rPr>
                <w:rFonts w:asciiTheme="minorHAnsi" w:hAnsiTheme="minorHAnsi" w:cstheme="minorHAnsi"/>
                <w:b/>
                <w:noProof/>
                <w:sz w:val="22"/>
                <w:szCs w:val="22"/>
                <w:lang w:val="es-ES"/>
              </w:rPr>
              <w:t>2</w:t>
            </w:r>
            <w:r w:rsidR="00FF7407" w:rsidRPr="002A50E4">
              <w:rPr>
                <w:rFonts w:asciiTheme="minorHAnsi" w:hAnsiTheme="minorHAnsi" w:cstheme="minorHAnsi"/>
                <w:b/>
                <w:noProof/>
                <w:sz w:val="22"/>
                <w:szCs w:val="22"/>
                <w:lang w:val="es-ES"/>
              </w:rPr>
              <w:t xml:space="preserve"> </w:t>
            </w:r>
            <w:r w:rsidRPr="002A50E4">
              <w:rPr>
                <w:rFonts w:asciiTheme="minorHAnsi" w:hAnsiTheme="minorHAnsi" w:cstheme="minorHAnsi"/>
                <w:b/>
                <w:noProof/>
                <w:sz w:val="22"/>
                <w:szCs w:val="22"/>
                <w:lang w:val="es-ES"/>
              </w:rPr>
              <w:t>314</w:t>
            </w:r>
          </w:p>
        </w:tc>
        <w:tc>
          <w:tcPr>
            <w:tcW w:w="2372" w:type="dxa"/>
            <w:gridSpan w:val="2"/>
            <w:noWrap/>
            <w:hideMark/>
          </w:tcPr>
          <w:p w14:paraId="3DDF819F" w14:textId="23D93060"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color w:val="000000"/>
                <w:sz w:val="22"/>
                <w:szCs w:val="22"/>
                <w:lang w:val="es-ES"/>
              </w:rPr>
            </w:pPr>
            <w:r w:rsidRPr="002A50E4">
              <w:rPr>
                <w:rFonts w:asciiTheme="minorHAnsi" w:hAnsiTheme="minorHAnsi" w:cstheme="minorHAnsi"/>
                <w:b/>
                <w:noProof/>
                <w:sz w:val="22"/>
                <w:szCs w:val="22"/>
                <w:lang w:val="es-ES"/>
              </w:rPr>
              <w:t>1</w:t>
            </w:r>
            <w:r w:rsidR="00FF7407" w:rsidRPr="002A50E4">
              <w:rPr>
                <w:rFonts w:asciiTheme="minorHAnsi" w:hAnsiTheme="minorHAnsi" w:cstheme="minorHAnsi"/>
                <w:b/>
                <w:noProof/>
                <w:sz w:val="22"/>
                <w:szCs w:val="22"/>
                <w:lang w:val="es-ES"/>
              </w:rPr>
              <w:t xml:space="preserve"> </w:t>
            </w:r>
            <w:r w:rsidRPr="002A50E4">
              <w:rPr>
                <w:rFonts w:asciiTheme="minorHAnsi" w:hAnsiTheme="minorHAnsi" w:cstheme="minorHAnsi"/>
                <w:b/>
                <w:noProof/>
                <w:sz w:val="22"/>
                <w:szCs w:val="22"/>
                <w:lang w:val="es-ES"/>
              </w:rPr>
              <w:t>138</w:t>
            </w:r>
          </w:p>
        </w:tc>
        <w:tc>
          <w:tcPr>
            <w:tcW w:w="2618" w:type="dxa"/>
            <w:gridSpan w:val="2"/>
            <w:noWrap/>
            <w:hideMark/>
          </w:tcPr>
          <w:p w14:paraId="427C977D" w14:textId="77777777" w:rsidR="00077687" w:rsidRPr="002A50E4" w:rsidRDefault="00077687" w:rsidP="000776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color w:val="000000"/>
                <w:sz w:val="22"/>
                <w:szCs w:val="22"/>
                <w:lang w:val="es-ES"/>
              </w:rPr>
            </w:pPr>
            <w:r w:rsidRPr="002A50E4">
              <w:rPr>
                <w:rFonts w:asciiTheme="minorHAnsi" w:hAnsiTheme="minorHAnsi" w:cstheme="minorHAnsi"/>
                <w:b/>
                <w:bCs/>
                <w:noProof/>
                <w:color w:val="000000"/>
                <w:sz w:val="22"/>
                <w:szCs w:val="22"/>
                <w:lang w:val="es-ES"/>
              </w:rPr>
              <w:t>454</w:t>
            </w:r>
          </w:p>
        </w:tc>
      </w:tr>
    </w:tbl>
    <w:p w14:paraId="42F0D3C9" w14:textId="461DAAB6" w:rsidR="00D83487" w:rsidRPr="007957EE" w:rsidRDefault="00D83487" w:rsidP="00535ED8">
      <w:pPr>
        <w:pStyle w:val="BodyText"/>
        <w:ind w:left="0" w:firstLine="0"/>
        <w:rPr>
          <w:rFonts w:asciiTheme="minorHAnsi" w:hAnsiTheme="minorHAnsi" w:cstheme="minorHAnsi"/>
          <w:noProof/>
          <w:lang w:val="es-ES"/>
        </w:rPr>
      </w:pPr>
    </w:p>
    <w:p w14:paraId="6B713662" w14:textId="77777777" w:rsidR="00AC5CFA" w:rsidRPr="007957EE" w:rsidRDefault="00AC5CFA" w:rsidP="00535ED8">
      <w:pPr>
        <w:pStyle w:val="BodyText"/>
        <w:ind w:left="0" w:firstLine="0"/>
        <w:rPr>
          <w:rFonts w:asciiTheme="minorHAnsi" w:hAnsiTheme="minorHAnsi" w:cstheme="minorHAnsi"/>
          <w:noProof/>
          <w:lang w:val="es-ES"/>
        </w:rPr>
        <w:sectPr w:rsidR="00AC5CFA" w:rsidRPr="007957EE" w:rsidSect="00B25EC3">
          <w:footerReference w:type="default" r:id="rId10"/>
          <w:pgSz w:w="11910" w:h="16840"/>
          <w:pgMar w:top="1440" w:right="1440" w:bottom="1440" w:left="1440" w:header="0" w:footer="692" w:gutter="0"/>
          <w:cols w:space="720"/>
          <w:titlePg/>
          <w:docGrid w:linePitch="299"/>
        </w:sectPr>
      </w:pPr>
    </w:p>
    <w:p w14:paraId="1EAA73F7" w14:textId="15617024" w:rsidR="00762416" w:rsidRPr="007957EE" w:rsidRDefault="009C79F5" w:rsidP="00535ED8">
      <w:pPr>
        <w:tabs>
          <w:tab w:val="right" w:pos="9026"/>
        </w:tabs>
        <w:suppressAutoHyphens/>
        <w:ind w:left="567" w:hanging="567"/>
        <w:rPr>
          <w:rFonts w:asciiTheme="minorHAnsi" w:hAnsiTheme="minorHAnsi" w:cstheme="minorHAnsi"/>
          <w:b/>
          <w:noProof/>
          <w:color w:val="000000"/>
          <w:lang w:val="es-ES"/>
        </w:rPr>
      </w:pPr>
      <w:r w:rsidRPr="007957EE">
        <w:rPr>
          <w:rFonts w:asciiTheme="minorHAnsi" w:hAnsiTheme="minorHAnsi" w:cstheme="minorHAnsi"/>
          <w:b/>
          <w:noProof/>
          <w:color w:val="000000"/>
          <w:lang w:val="es-ES"/>
        </w:rPr>
        <w:lastRenderedPageBreak/>
        <w:t>Anexo</w:t>
      </w:r>
      <w:r w:rsidR="00762416" w:rsidRPr="007957EE">
        <w:rPr>
          <w:rFonts w:asciiTheme="minorHAnsi" w:hAnsiTheme="minorHAnsi" w:cstheme="minorHAnsi"/>
          <w:b/>
          <w:noProof/>
          <w:color w:val="000000"/>
          <w:lang w:val="es-ES"/>
        </w:rPr>
        <w:t xml:space="preserve"> 4a</w:t>
      </w:r>
    </w:p>
    <w:p w14:paraId="24727778" w14:textId="67708556" w:rsidR="009C79F5" w:rsidRPr="007957EE" w:rsidRDefault="009C79F5" w:rsidP="009C79F5">
      <w:pPr>
        <w:tabs>
          <w:tab w:val="right" w:pos="9026"/>
        </w:tabs>
        <w:suppressAutoHyphens/>
        <w:rPr>
          <w:rFonts w:asciiTheme="minorHAnsi" w:hAnsiTheme="minorHAnsi" w:cstheme="minorHAnsi"/>
          <w:b/>
          <w:noProof/>
          <w:color w:val="000000"/>
          <w:lang w:val="es-ES"/>
        </w:rPr>
      </w:pPr>
      <w:r w:rsidRPr="007957EE">
        <w:rPr>
          <w:rFonts w:asciiTheme="minorHAnsi" w:hAnsiTheme="minorHAnsi" w:cstheme="minorHAnsi"/>
          <w:b/>
          <w:noProof/>
          <w:color w:val="000000"/>
          <w:lang w:val="es-ES"/>
        </w:rPr>
        <w:t>Estado de los sitios Ramsar sobre los que las Partes han presentado informes que confirman que han ocurrido, están ocurriendo o es probable que ocurran cambios negativos inducidos por la actividad humana (Artículo 3.2)</w:t>
      </w:r>
    </w:p>
    <w:p w14:paraId="4E762721" w14:textId="77777777" w:rsidR="00762416" w:rsidRPr="007957EE" w:rsidRDefault="00762416" w:rsidP="009C79F5">
      <w:pPr>
        <w:tabs>
          <w:tab w:val="right" w:pos="9026"/>
        </w:tabs>
        <w:suppressAutoHyphens/>
        <w:rPr>
          <w:rFonts w:asciiTheme="minorHAnsi" w:hAnsiTheme="minorHAnsi" w:cstheme="minorHAnsi"/>
          <w:b/>
          <w:noProof/>
          <w:color w:val="000000"/>
          <w:lang w:val="es-ES"/>
        </w:rPr>
      </w:pPr>
      <w:r w:rsidRPr="007957EE">
        <w:rPr>
          <w:rFonts w:asciiTheme="minorHAnsi" w:hAnsiTheme="minorHAnsi" w:cstheme="minorHAnsi"/>
          <w:b/>
          <w:noProof/>
          <w:color w:val="000000"/>
          <w:lang w:val="es-ES"/>
        </w:rPr>
        <w:tab/>
      </w:r>
    </w:p>
    <w:p w14:paraId="57904867" w14:textId="64D0D01D" w:rsidR="003C2033" w:rsidRPr="007957EE" w:rsidRDefault="009C79F5" w:rsidP="00535ED8">
      <w:pPr>
        <w:tabs>
          <w:tab w:val="right" w:pos="9026"/>
        </w:tabs>
        <w:suppressAutoHyphens/>
        <w:rPr>
          <w:rFonts w:asciiTheme="minorHAnsi" w:hAnsiTheme="minorHAnsi" w:cstheme="minorHAnsi"/>
          <w:noProof/>
          <w:color w:val="000000"/>
          <w:lang w:val="es-ES"/>
        </w:rPr>
      </w:pPr>
      <w:r w:rsidRPr="007957EE">
        <w:rPr>
          <w:rFonts w:asciiTheme="minorHAnsi" w:hAnsiTheme="minorHAnsi" w:cstheme="minorHAnsi"/>
          <w:noProof/>
          <w:color w:val="000000"/>
          <w:lang w:val="es-ES"/>
        </w:rPr>
        <w:t>Expedientes abiertos sobre los que la Secretaría recibió la información de la Autoridad Administrativa (AA) y ha realizado un seguimiento. Esta lista contiene los expedientes del Artículo 3.2 que estaban abiertos a fecha 21 de febrero de 2019, y los expedientes del Artículo 3.2 que se habían cerrado entre el 21 de junio de 2018 y el 21 de febrero de 2019</w:t>
      </w:r>
      <w:r w:rsidR="00762416" w:rsidRPr="007957EE">
        <w:rPr>
          <w:rFonts w:asciiTheme="minorHAnsi" w:hAnsiTheme="minorHAnsi" w:cstheme="minorHAnsi"/>
          <w:noProof/>
          <w:color w:val="000000"/>
          <w:lang w:val="es-ES"/>
        </w:rPr>
        <w:t>.</w:t>
      </w:r>
      <w:r w:rsidR="00173830" w:rsidRPr="007957EE">
        <w:rPr>
          <w:rStyle w:val="FootnoteReference"/>
          <w:rFonts w:asciiTheme="minorHAnsi" w:hAnsiTheme="minorHAnsi" w:cstheme="minorHAnsi"/>
          <w:noProof/>
          <w:color w:val="000000"/>
          <w:lang w:val="es-ES"/>
        </w:rPr>
        <w:footnoteReference w:id="6"/>
      </w:r>
    </w:p>
    <w:p w14:paraId="327699B4" w14:textId="3EBB2181" w:rsidR="003C2033" w:rsidRPr="007957EE" w:rsidRDefault="003C2033" w:rsidP="00535ED8">
      <w:pPr>
        <w:tabs>
          <w:tab w:val="right" w:pos="9026"/>
        </w:tabs>
        <w:suppressAutoHyphens/>
        <w:rPr>
          <w:rFonts w:asciiTheme="minorHAnsi" w:hAnsiTheme="minorHAnsi" w:cstheme="minorHAnsi"/>
          <w:noProof/>
          <w:color w:val="000000"/>
          <w:lang w:val="es-ES"/>
        </w:rPr>
      </w:pPr>
    </w:p>
    <w:p w14:paraId="40F6FAFB" w14:textId="5CC782BE" w:rsidR="009C79F5" w:rsidRPr="007957EE" w:rsidRDefault="009C79F5" w:rsidP="009C79F5">
      <w:pPr>
        <w:tabs>
          <w:tab w:val="right" w:pos="9026"/>
        </w:tabs>
        <w:suppressAutoHyphens/>
        <w:rPr>
          <w:rFonts w:asciiTheme="minorHAnsi" w:hAnsiTheme="minorHAnsi" w:cstheme="minorHAnsi"/>
          <w:noProof/>
          <w:color w:val="000000"/>
          <w:lang w:val="es-ES"/>
        </w:rPr>
      </w:pPr>
      <w:r w:rsidRPr="007957EE">
        <w:rPr>
          <w:rFonts w:asciiTheme="minorHAnsi" w:hAnsiTheme="minorHAnsi" w:cstheme="minorHAnsi"/>
          <w:noProof/>
          <w:color w:val="000000"/>
          <w:lang w:val="es-ES"/>
        </w:rPr>
        <w:t>(* 87 expedientes del Artículo 3.2 para los que no se ha recibido un informe actualizado de la AA en dos años o más)</w:t>
      </w:r>
    </w:p>
    <w:p w14:paraId="7D0B2F82" w14:textId="78399DC7" w:rsidR="00762416" w:rsidRPr="007957EE" w:rsidRDefault="00762416" w:rsidP="00535ED8">
      <w:pPr>
        <w:pStyle w:val="BodyText"/>
        <w:ind w:left="0" w:firstLine="0"/>
        <w:rPr>
          <w:rFonts w:asciiTheme="minorHAnsi" w:hAnsiTheme="minorHAnsi" w:cstheme="minorHAnsi"/>
          <w:noProof/>
          <w:lang w:val="es-ES"/>
        </w:rPr>
      </w:pPr>
    </w:p>
    <w:tbl>
      <w:tblPr>
        <w:tblStyle w:val="LightList-Accent13"/>
        <w:tblW w:w="14069" w:type="dxa"/>
        <w:tblLayout w:type="fixed"/>
        <w:tblCellMar>
          <w:left w:w="0" w:type="dxa"/>
          <w:right w:w="0" w:type="dxa"/>
        </w:tblCellMar>
        <w:tblLook w:val="04A0" w:firstRow="1" w:lastRow="0" w:firstColumn="1" w:lastColumn="0" w:noHBand="0" w:noVBand="1"/>
      </w:tblPr>
      <w:tblGrid>
        <w:gridCol w:w="699"/>
        <w:gridCol w:w="1134"/>
        <w:gridCol w:w="2126"/>
        <w:gridCol w:w="1134"/>
        <w:gridCol w:w="1134"/>
        <w:gridCol w:w="1276"/>
        <w:gridCol w:w="3969"/>
        <w:gridCol w:w="1779"/>
        <w:gridCol w:w="818"/>
      </w:tblGrid>
      <w:tr w:rsidR="000C354A" w:rsidRPr="00D73D2D" w14:paraId="044DDEB3" w14:textId="77777777" w:rsidTr="00483F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99"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289BA48" w14:textId="77777777" w:rsidR="005238D9" w:rsidRPr="00254B56" w:rsidRDefault="005238D9" w:rsidP="005238D9">
            <w:pPr>
              <w:ind w:left="57" w:right="57"/>
              <w:jc w:val="center"/>
              <w:rPr>
                <w:rFonts w:asciiTheme="minorHAnsi" w:hAnsiTheme="minorHAnsi" w:cstheme="minorHAnsi"/>
                <w:noProof/>
                <w:color w:val="auto"/>
                <w:sz w:val="20"/>
                <w:szCs w:val="20"/>
                <w:lang w:val="es-ES"/>
              </w:rPr>
            </w:pPr>
            <w:r w:rsidRPr="00254B56">
              <w:rPr>
                <w:rFonts w:asciiTheme="minorHAnsi" w:hAnsiTheme="minorHAnsi" w:cstheme="minorHAnsi"/>
                <w:noProof/>
                <w:color w:val="auto"/>
                <w:sz w:val="20"/>
                <w:szCs w:val="20"/>
                <w:lang w:val="es-ES"/>
              </w:rPr>
              <w:t>Sitio núm.</w:t>
            </w:r>
          </w:p>
        </w:tc>
        <w:tc>
          <w:tcPr>
            <w:tcW w:w="1134"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78BC0237" w14:textId="683F3F32" w:rsidR="005238D9"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20"/>
                <w:szCs w:val="20"/>
                <w:lang w:val="es-ES"/>
              </w:rPr>
            </w:pPr>
            <w:r w:rsidRPr="00254B56">
              <w:rPr>
                <w:rFonts w:asciiTheme="minorHAnsi" w:hAnsiTheme="minorHAnsi" w:cstheme="minorHAnsi"/>
                <w:noProof/>
                <w:color w:val="auto"/>
                <w:sz w:val="20"/>
                <w:szCs w:val="20"/>
                <w:lang w:val="es-ES"/>
              </w:rPr>
              <w:t>País</w:t>
            </w:r>
          </w:p>
        </w:tc>
        <w:tc>
          <w:tcPr>
            <w:tcW w:w="212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5FAE02AC" w14:textId="77777777" w:rsidR="005238D9"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20"/>
                <w:szCs w:val="20"/>
                <w:lang w:val="es-ES"/>
              </w:rPr>
            </w:pPr>
            <w:r w:rsidRPr="00254B56">
              <w:rPr>
                <w:rFonts w:asciiTheme="minorHAnsi" w:hAnsiTheme="minorHAnsi" w:cstheme="minorHAnsi"/>
                <w:noProof/>
                <w:color w:val="auto"/>
                <w:sz w:val="20"/>
                <w:szCs w:val="20"/>
                <w:lang w:val="es-ES"/>
              </w:rPr>
              <w:t>Nombre del sitio</w:t>
            </w:r>
          </w:p>
        </w:tc>
        <w:tc>
          <w:tcPr>
            <w:tcW w:w="1134"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33B3834" w14:textId="77777777" w:rsidR="00583413"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auto"/>
                <w:sz w:val="20"/>
                <w:szCs w:val="20"/>
                <w:lang w:val="es-ES"/>
              </w:rPr>
            </w:pPr>
            <w:r w:rsidRPr="00254B56">
              <w:rPr>
                <w:rFonts w:asciiTheme="minorHAnsi" w:hAnsiTheme="minorHAnsi" w:cstheme="minorHAnsi"/>
                <w:noProof/>
                <w:color w:val="auto"/>
                <w:sz w:val="20"/>
                <w:szCs w:val="20"/>
                <w:lang w:val="es-ES"/>
              </w:rPr>
              <w:t xml:space="preserve">Fecha de </w:t>
            </w:r>
          </w:p>
          <w:p w14:paraId="31A979A5" w14:textId="1BE38A3E" w:rsidR="005238D9"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20"/>
                <w:szCs w:val="20"/>
                <w:lang w:val="es-ES"/>
              </w:rPr>
            </w:pPr>
            <w:r w:rsidRPr="00254B56">
              <w:rPr>
                <w:rFonts w:asciiTheme="minorHAnsi" w:hAnsiTheme="minorHAnsi" w:cstheme="minorHAnsi"/>
                <w:noProof/>
                <w:color w:val="auto"/>
                <w:sz w:val="20"/>
                <w:szCs w:val="20"/>
                <w:lang w:val="es-ES"/>
              </w:rPr>
              <w:t>apertura</w:t>
            </w:r>
          </w:p>
        </w:tc>
        <w:tc>
          <w:tcPr>
            <w:tcW w:w="1134"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4DAC7DC4" w14:textId="77777777" w:rsidR="005238D9"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20"/>
                <w:szCs w:val="20"/>
                <w:lang w:val="es-ES"/>
              </w:rPr>
            </w:pPr>
            <w:r w:rsidRPr="00254B56">
              <w:rPr>
                <w:rFonts w:asciiTheme="minorHAnsi" w:hAnsiTheme="minorHAnsi" w:cstheme="minorHAnsi"/>
                <w:noProof/>
                <w:color w:val="auto"/>
                <w:sz w:val="20"/>
                <w:szCs w:val="20"/>
                <w:lang w:val="es-ES"/>
              </w:rPr>
              <w:t>Fecha de cierre</w:t>
            </w:r>
          </w:p>
        </w:tc>
        <w:tc>
          <w:tcPr>
            <w:tcW w:w="127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6D61A556" w14:textId="603228B0" w:rsidR="005238D9" w:rsidRPr="00483FDE"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pacing w:val="-4"/>
                <w:sz w:val="20"/>
                <w:szCs w:val="20"/>
                <w:lang w:val="es-ES"/>
              </w:rPr>
            </w:pPr>
            <w:r w:rsidRPr="00483FDE">
              <w:rPr>
                <w:rFonts w:asciiTheme="minorHAnsi" w:hAnsiTheme="minorHAnsi" w:cstheme="minorHAnsi"/>
                <w:noProof/>
                <w:color w:val="auto"/>
                <w:spacing w:val="-4"/>
                <w:sz w:val="20"/>
                <w:szCs w:val="20"/>
                <w:lang w:val="es-ES"/>
              </w:rPr>
              <w:t>Incluido en el Registro de Montreux</w:t>
            </w:r>
          </w:p>
        </w:tc>
        <w:tc>
          <w:tcPr>
            <w:tcW w:w="3969"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5610CBFA" w14:textId="77777777" w:rsidR="005238D9"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20"/>
                <w:szCs w:val="20"/>
                <w:lang w:val="es-ES"/>
              </w:rPr>
            </w:pPr>
            <w:r w:rsidRPr="00254B56">
              <w:rPr>
                <w:rFonts w:asciiTheme="minorHAnsi" w:hAnsiTheme="minorHAnsi" w:cstheme="minorHAnsi"/>
                <w:noProof/>
                <w:color w:val="auto"/>
                <w:sz w:val="20"/>
                <w:szCs w:val="20"/>
                <w:lang w:val="es-ES"/>
              </w:rPr>
              <w:t>Resumen del problema</w:t>
            </w:r>
          </w:p>
        </w:tc>
        <w:tc>
          <w:tcPr>
            <w:tcW w:w="1779"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5D6E19D9" w14:textId="3088E23D" w:rsidR="005238D9"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20"/>
                <w:szCs w:val="20"/>
                <w:lang w:val="es-ES"/>
              </w:rPr>
            </w:pPr>
            <w:r w:rsidRPr="00254B56">
              <w:rPr>
                <w:rFonts w:asciiTheme="minorHAnsi" w:hAnsiTheme="minorHAnsi" w:cstheme="minorHAnsi"/>
                <w:noProof/>
                <w:color w:val="auto"/>
                <w:sz w:val="20"/>
                <w:szCs w:val="20"/>
                <w:lang w:val="es-ES"/>
              </w:rPr>
              <w:t>Comentario</w:t>
            </w:r>
          </w:p>
        </w:tc>
        <w:tc>
          <w:tcPr>
            <w:tcW w:w="818"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3FBB154C" w14:textId="77777777" w:rsidR="00F03B25"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auto"/>
                <w:sz w:val="20"/>
                <w:szCs w:val="20"/>
                <w:lang w:val="es-ES"/>
              </w:rPr>
            </w:pPr>
            <w:r w:rsidRPr="00254B56">
              <w:rPr>
                <w:rFonts w:asciiTheme="minorHAnsi" w:hAnsiTheme="minorHAnsi" w:cstheme="minorHAnsi"/>
                <w:noProof/>
                <w:color w:val="auto"/>
                <w:sz w:val="20"/>
                <w:szCs w:val="20"/>
                <w:lang w:val="es-ES"/>
              </w:rPr>
              <w:t xml:space="preserve">Primer </w:t>
            </w:r>
          </w:p>
          <w:p w14:paraId="63E2867A" w14:textId="15CEF5DE" w:rsidR="005238D9" w:rsidRPr="00254B56" w:rsidRDefault="005238D9" w:rsidP="005238D9">
            <w:pPr>
              <w:ind w:left="57"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20"/>
                <w:szCs w:val="20"/>
                <w:lang w:val="es-ES" w:eastAsia="en-GB"/>
              </w:rPr>
            </w:pPr>
            <w:r w:rsidRPr="00254B56">
              <w:rPr>
                <w:rFonts w:asciiTheme="minorHAnsi" w:hAnsiTheme="minorHAnsi" w:cstheme="minorHAnsi"/>
                <w:noProof/>
                <w:color w:val="auto"/>
                <w:sz w:val="20"/>
                <w:szCs w:val="20"/>
                <w:lang w:val="es-ES"/>
              </w:rPr>
              <w:t>informe por</w:t>
            </w:r>
            <w:r w:rsidRPr="00254B56">
              <w:rPr>
                <w:rStyle w:val="FootnoteReference"/>
                <w:rFonts w:asciiTheme="minorHAnsi" w:hAnsiTheme="minorHAnsi" w:cstheme="minorHAnsi"/>
                <w:noProof/>
                <w:color w:val="auto"/>
                <w:sz w:val="20"/>
                <w:szCs w:val="20"/>
                <w:lang w:val="es-ES"/>
              </w:rPr>
              <w:footnoteReference w:id="7"/>
            </w:r>
          </w:p>
        </w:tc>
      </w:tr>
      <w:tr w:rsidR="00483FDE" w:rsidRPr="000551C0" w14:paraId="226D9689"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A9483D3" w14:textId="77777777" w:rsidR="005238D9" w:rsidRPr="00254B56" w:rsidRDefault="005238D9" w:rsidP="005238D9">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781</w:t>
            </w:r>
          </w:p>
        </w:tc>
        <w:tc>
          <w:tcPr>
            <w:tcW w:w="1134" w:type="dxa"/>
            <w:noWrap/>
            <w:hideMark/>
          </w:tcPr>
          <w:p w14:paraId="2E92261F"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Albania</w:t>
            </w:r>
          </w:p>
        </w:tc>
        <w:tc>
          <w:tcPr>
            <w:tcW w:w="2126" w:type="dxa"/>
            <w:noWrap/>
            <w:hideMark/>
          </w:tcPr>
          <w:p w14:paraId="37CD3F77"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Karavasta Lagoon ecosystem</w:t>
            </w:r>
          </w:p>
        </w:tc>
        <w:tc>
          <w:tcPr>
            <w:tcW w:w="1134" w:type="dxa"/>
            <w:noWrap/>
            <w:hideMark/>
          </w:tcPr>
          <w:p w14:paraId="580887A7"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05/04/2017</w:t>
            </w:r>
          </w:p>
        </w:tc>
        <w:tc>
          <w:tcPr>
            <w:tcW w:w="1134" w:type="dxa"/>
            <w:noWrap/>
            <w:hideMark/>
          </w:tcPr>
          <w:p w14:paraId="5A490030"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D990834"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2DC99C5"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Desarrollo de un complejo turístico. </w:t>
            </w:r>
          </w:p>
        </w:tc>
        <w:tc>
          <w:tcPr>
            <w:tcW w:w="1779" w:type="dxa"/>
            <w:noWrap/>
            <w:hideMark/>
          </w:tcPr>
          <w:p w14:paraId="5403DD1A"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(2017)</w:t>
            </w:r>
          </w:p>
        </w:tc>
        <w:tc>
          <w:tcPr>
            <w:tcW w:w="818" w:type="dxa"/>
            <w:noWrap/>
            <w:hideMark/>
          </w:tcPr>
          <w:p w14:paraId="334613AD"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61D4EBD9"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252D9F16" w14:textId="70E42B25" w:rsidR="00BB578E" w:rsidRPr="00254B56" w:rsidRDefault="00BB578E" w:rsidP="005238D9">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1 290</w:t>
            </w:r>
          </w:p>
        </w:tc>
        <w:tc>
          <w:tcPr>
            <w:tcW w:w="1134" w:type="dxa"/>
            <w:noWrap/>
          </w:tcPr>
          <w:p w14:paraId="623CD8B8" w14:textId="20FF8D21" w:rsidR="00BB578E" w:rsidRPr="00254B56" w:rsidRDefault="00BB578E"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Albania</w:t>
            </w:r>
          </w:p>
        </w:tc>
        <w:tc>
          <w:tcPr>
            <w:tcW w:w="2126" w:type="dxa"/>
            <w:noWrap/>
          </w:tcPr>
          <w:p w14:paraId="535300DB" w14:textId="0B175B6A" w:rsidR="00BB578E" w:rsidRPr="00254B56" w:rsidRDefault="00BB578E"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Butrint*</w:t>
            </w:r>
          </w:p>
        </w:tc>
        <w:tc>
          <w:tcPr>
            <w:tcW w:w="1134" w:type="dxa"/>
            <w:noWrap/>
          </w:tcPr>
          <w:p w14:paraId="3254AE9F" w14:textId="23A2F007" w:rsidR="00BB578E" w:rsidRPr="00254B56" w:rsidRDefault="00BB578E"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12/10/2009</w:t>
            </w:r>
          </w:p>
        </w:tc>
        <w:tc>
          <w:tcPr>
            <w:tcW w:w="1134" w:type="dxa"/>
            <w:noWrap/>
          </w:tcPr>
          <w:p w14:paraId="75BBD42A" w14:textId="77777777" w:rsidR="00BB578E" w:rsidRPr="00254B56" w:rsidRDefault="00BB578E" w:rsidP="005238D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41C73742" w14:textId="77777777" w:rsidR="00BB578E" w:rsidRPr="00254B56" w:rsidRDefault="00BB578E" w:rsidP="005238D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129FBD50" w14:textId="4A03E3EB" w:rsidR="00BB578E" w:rsidRPr="00254B56" w:rsidRDefault="00BB578E"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Desarrollos urbanísticos, piscifactoría, nueva carretera</w:t>
            </w:r>
            <w:r w:rsidRPr="00254B56">
              <w:rPr>
                <w:rFonts w:asciiTheme="minorHAnsi" w:hAnsiTheme="minorHAnsi" w:cstheme="minorHAnsi"/>
                <w:noProof/>
                <w:sz w:val="20"/>
                <w:szCs w:val="20"/>
                <w:lang w:val="es-ES" w:eastAsia="en-GB"/>
              </w:rPr>
              <w:t>.</w:t>
            </w:r>
          </w:p>
        </w:tc>
        <w:tc>
          <w:tcPr>
            <w:tcW w:w="1779" w:type="dxa"/>
            <w:noWrap/>
          </w:tcPr>
          <w:p w14:paraId="152E73D7" w14:textId="68B172BD" w:rsidR="00BB578E" w:rsidRPr="00254B56" w:rsidRDefault="00BB578E"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(2013)</w:t>
            </w:r>
          </w:p>
        </w:tc>
        <w:tc>
          <w:tcPr>
            <w:tcW w:w="818" w:type="dxa"/>
            <w:noWrap/>
          </w:tcPr>
          <w:p w14:paraId="321EC76A" w14:textId="55DEB3B2" w:rsidR="00BB578E" w:rsidRPr="00254B56" w:rsidRDefault="00BB578E" w:rsidP="005238D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3708E8DE"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134D292" w14:textId="5BD57462" w:rsidR="005238D9" w:rsidRPr="00254B56" w:rsidRDefault="005238D9" w:rsidP="005238D9">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1 598</w:t>
            </w:r>
          </w:p>
        </w:tc>
        <w:tc>
          <w:tcPr>
            <w:tcW w:w="1134" w:type="dxa"/>
            <w:noWrap/>
            <w:hideMark/>
          </w:tcPr>
          <w:p w14:paraId="427F0BD9"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Albania</w:t>
            </w:r>
          </w:p>
        </w:tc>
        <w:tc>
          <w:tcPr>
            <w:tcW w:w="2126" w:type="dxa"/>
            <w:noWrap/>
            <w:hideMark/>
          </w:tcPr>
          <w:p w14:paraId="1EF65163"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Shkodra and River Buna*</w:t>
            </w:r>
          </w:p>
        </w:tc>
        <w:tc>
          <w:tcPr>
            <w:tcW w:w="1134" w:type="dxa"/>
            <w:noWrap/>
            <w:hideMark/>
          </w:tcPr>
          <w:p w14:paraId="6A9CF65D"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14/03/2008</w:t>
            </w:r>
          </w:p>
        </w:tc>
        <w:tc>
          <w:tcPr>
            <w:tcW w:w="1134" w:type="dxa"/>
            <w:noWrap/>
            <w:hideMark/>
          </w:tcPr>
          <w:p w14:paraId="22A43EDB"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20C0EB5"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739D039A"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Desarrollos urbanísticos, eliminación de vegetación</w:t>
            </w:r>
            <w:r w:rsidRPr="00254B56">
              <w:rPr>
                <w:rFonts w:asciiTheme="minorHAnsi" w:hAnsiTheme="minorHAnsi" w:cstheme="minorHAnsi"/>
                <w:noProof/>
                <w:sz w:val="20"/>
                <w:szCs w:val="20"/>
                <w:lang w:val="es-ES" w:eastAsia="en-GB"/>
              </w:rPr>
              <w:t xml:space="preserve">. </w:t>
            </w:r>
          </w:p>
        </w:tc>
        <w:tc>
          <w:tcPr>
            <w:tcW w:w="1779" w:type="dxa"/>
            <w:noWrap/>
            <w:hideMark/>
          </w:tcPr>
          <w:p w14:paraId="69A02095"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(2013)</w:t>
            </w:r>
          </w:p>
        </w:tc>
        <w:tc>
          <w:tcPr>
            <w:tcW w:w="818" w:type="dxa"/>
            <w:noWrap/>
            <w:hideMark/>
          </w:tcPr>
          <w:p w14:paraId="3F0ED4DD"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0551C0" w14:paraId="313396C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66D2A7CE" w14:textId="534076F4" w:rsidR="00670F8F" w:rsidRPr="00254B56" w:rsidRDefault="00670F8F" w:rsidP="00670F8F">
            <w:pPr>
              <w:ind w:left="57" w:right="57"/>
              <w:rPr>
                <w:rFonts w:asciiTheme="minorHAnsi" w:hAnsiTheme="minorHAnsi" w:cstheme="minorHAnsi"/>
                <w:noProof/>
                <w:sz w:val="20"/>
                <w:szCs w:val="20"/>
                <w:lang w:val="es-ES" w:eastAsia="en-GB"/>
              </w:rPr>
            </w:pPr>
            <w:r w:rsidRPr="00254B56">
              <w:rPr>
                <w:rFonts w:asciiTheme="minorHAnsi" w:hAnsiTheme="minorHAnsi" w:cstheme="minorHAnsi"/>
                <w:b w:val="0"/>
                <w:noProof/>
                <w:sz w:val="20"/>
                <w:szCs w:val="20"/>
                <w:lang w:val="es-ES" w:eastAsia="en-GB"/>
              </w:rPr>
              <w:t>82</w:t>
            </w:r>
          </w:p>
        </w:tc>
        <w:tc>
          <w:tcPr>
            <w:tcW w:w="1134" w:type="dxa"/>
            <w:noWrap/>
          </w:tcPr>
          <w:p w14:paraId="3A7C67F2" w14:textId="6B20572A"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Alemania</w:t>
            </w:r>
          </w:p>
        </w:tc>
        <w:tc>
          <w:tcPr>
            <w:tcW w:w="2126" w:type="dxa"/>
            <w:noWrap/>
          </w:tcPr>
          <w:p w14:paraId="51AC8E26" w14:textId="52BCCF02"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Wattenmeer, Ostfriesisches Wattenmeer &amp; Dollart*</w:t>
            </w:r>
          </w:p>
        </w:tc>
        <w:tc>
          <w:tcPr>
            <w:tcW w:w="1134" w:type="dxa"/>
            <w:noWrap/>
          </w:tcPr>
          <w:p w14:paraId="63D61C79" w14:textId="305E572B"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tcPr>
          <w:p w14:paraId="280F318A" w14:textId="77777777" w:rsidR="00670F8F" w:rsidRPr="00254B56" w:rsidRDefault="00670F8F" w:rsidP="00670F8F">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69EC3DF7" w14:textId="2E42E57D" w:rsidR="00670F8F" w:rsidRPr="00254B56" w:rsidRDefault="00670F8F" w:rsidP="00670F8F">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tcPr>
          <w:p w14:paraId="27122DD5" w14:textId="576AB038"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Planes de un dique</w:t>
            </w:r>
            <w:r w:rsidRPr="00254B56">
              <w:rPr>
                <w:rFonts w:asciiTheme="minorHAnsi" w:hAnsiTheme="minorHAnsi" w:cstheme="minorHAnsi"/>
                <w:noProof/>
                <w:sz w:val="20"/>
                <w:szCs w:val="20"/>
                <w:lang w:val="es-ES" w:eastAsia="en-GB"/>
              </w:rPr>
              <w:t>. MRA 19 (septiembre de 1990).</w:t>
            </w:r>
          </w:p>
        </w:tc>
        <w:tc>
          <w:tcPr>
            <w:tcW w:w="1779" w:type="dxa"/>
            <w:noWrap/>
          </w:tcPr>
          <w:p w14:paraId="7F751CF1" w14:textId="32F73CF2"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(2010)</w:t>
            </w:r>
          </w:p>
        </w:tc>
        <w:tc>
          <w:tcPr>
            <w:tcW w:w="818" w:type="dxa"/>
            <w:noWrap/>
          </w:tcPr>
          <w:p w14:paraId="4AE43E37" w14:textId="51E9D945" w:rsidR="00670F8F" w:rsidRPr="00254B56" w:rsidRDefault="00670F8F" w:rsidP="00670F8F">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0551C0" w14:paraId="34DC0A1D"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04CA9869" w14:textId="5984DBB7" w:rsidR="00670F8F" w:rsidRPr="00254B56" w:rsidRDefault="00670F8F" w:rsidP="00670F8F">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561</w:t>
            </w:r>
          </w:p>
        </w:tc>
        <w:tc>
          <w:tcPr>
            <w:tcW w:w="1134" w:type="dxa"/>
            <w:noWrap/>
          </w:tcPr>
          <w:p w14:paraId="6B45A3B9" w14:textId="58EDE5F4" w:rsidR="00670F8F" w:rsidRPr="00254B56" w:rsidRDefault="00670F8F" w:rsidP="00670F8F">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Alemania</w:t>
            </w:r>
          </w:p>
        </w:tc>
        <w:tc>
          <w:tcPr>
            <w:tcW w:w="2126" w:type="dxa"/>
            <w:noWrap/>
          </w:tcPr>
          <w:p w14:paraId="69A6D728" w14:textId="399B9FC0" w:rsidR="00670F8F" w:rsidRPr="00254B56" w:rsidRDefault="00670F8F" w:rsidP="00670F8F">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Mühlenberger Loch*</w:t>
            </w:r>
          </w:p>
        </w:tc>
        <w:tc>
          <w:tcPr>
            <w:tcW w:w="1134" w:type="dxa"/>
            <w:noWrap/>
          </w:tcPr>
          <w:p w14:paraId="4099098D" w14:textId="224C67FC" w:rsidR="00670F8F" w:rsidRPr="00254B56" w:rsidRDefault="00670F8F" w:rsidP="00670F8F">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23/01/2001</w:t>
            </w:r>
          </w:p>
        </w:tc>
        <w:tc>
          <w:tcPr>
            <w:tcW w:w="1134" w:type="dxa"/>
            <w:noWrap/>
          </w:tcPr>
          <w:p w14:paraId="4A102EE7" w14:textId="77777777" w:rsidR="00670F8F" w:rsidRPr="00254B56" w:rsidRDefault="00670F8F" w:rsidP="00670F8F">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69E43519" w14:textId="77777777" w:rsidR="00670F8F" w:rsidRPr="00254B56" w:rsidRDefault="00670F8F" w:rsidP="00670F8F">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72D5F079" w14:textId="6057EE53" w:rsidR="00670F8F" w:rsidRPr="00254B56" w:rsidRDefault="00670F8F" w:rsidP="00670F8F">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Reducción del sitio debido a la expansión industrial</w:t>
            </w:r>
            <w:r w:rsidRPr="00254B56">
              <w:rPr>
                <w:rFonts w:asciiTheme="minorHAnsi" w:hAnsiTheme="minorHAnsi" w:cstheme="minorHAnsi"/>
                <w:noProof/>
                <w:sz w:val="20"/>
                <w:szCs w:val="20"/>
                <w:lang w:val="es-ES" w:eastAsia="en-GB"/>
              </w:rPr>
              <w:t>. MRA 46 (septiembre de 2001).</w:t>
            </w:r>
          </w:p>
        </w:tc>
        <w:tc>
          <w:tcPr>
            <w:tcW w:w="1779" w:type="dxa"/>
            <w:noWrap/>
          </w:tcPr>
          <w:p w14:paraId="14773D7B" w14:textId="2E0E3890" w:rsidR="00670F8F" w:rsidRPr="00254B56" w:rsidRDefault="00670F8F" w:rsidP="00670F8F">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(2010)</w:t>
            </w:r>
          </w:p>
        </w:tc>
        <w:tc>
          <w:tcPr>
            <w:tcW w:w="818" w:type="dxa"/>
            <w:noWrap/>
          </w:tcPr>
          <w:p w14:paraId="3D7E6456" w14:textId="729CAF25" w:rsidR="00670F8F" w:rsidRPr="00254B56" w:rsidRDefault="00670F8F" w:rsidP="00670F8F">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4A411BF6"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5CDDF354" w14:textId="444B4EE4" w:rsidR="00670F8F" w:rsidRPr="00254B56" w:rsidRDefault="00670F8F" w:rsidP="00670F8F">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280</w:t>
            </w:r>
          </w:p>
        </w:tc>
        <w:tc>
          <w:tcPr>
            <w:tcW w:w="1134" w:type="dxa"/>
            <w:noWrap/>
          </w:tcPr>
          <w:p w14:paraId="49CCCF55" w14:textId="181E5D84"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Argelia</w:t>
            </w:r>
          </w:p>
        </w:tc>
        <w:tc>
          <w:tcPr>
            <w:tcW w:w="2126" w:type="dxa"/>
            <w:noWrap/>
          </w:tcPr>
          <w:p w14:paraId="513AC658" w14:textId="5FF65EE0"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Réserve Intégrale du Lac Oubeïra</w:t>
            </w:r>
          </w:p>
        </w:tc>
        <w:tc>
          <w:tcPr>
            <w:tcW w:w="1134" w:type="dxa"/>
            <w:noWrap/>
          </w:tcPr>
          <w:p w14:paraId="56D80F56" w14:textId="09A2B3FC"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02/02/2017</w:t>
            </w:r>
          </w:p>
        </w:tc>
        <w:tc>
          <w:tcPr>
            <w:tcW w:w="1134" w:type="dxa"/>
            <w:noWrap/>
          </w:tcPr>
          <w:p w14:paraId="39D12943" w14:textId="77777777" w:rsidR="00670F8F" w:rsidRPr="00254B56" w:rsidRDefault="00670F8F" w:rsidP="00670F8F">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2828D312" w14:textId="77777777" w:rsidR="00670F8F" w:rsidRPr="00254B56" w:rsidRDefault="00670F8F" w:rsidP="00670F8F">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41362A50" w14:textId="41DF80A5"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Introducción de una especie de pez que ha provocado un desequilibrio ecológico del sitio y la desaparición de algunas especies vegetales.</w:t>
            </w:r>
          </w:p>
        </w:tc>
        <w:tc>
          <w:tcPr>
            <w:tcW w:w="1779" w:type="dxa"/>
            <w:noWrap/>
          </w:tcPr>
          <w:p w14:paraId="5602118F" w14:textId="36571953" w:rsidR="00670F8F" w:rsidRPr="00254B56" w:rsidRDefault="00670F8F" w:rsidP="00670F8F">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(2017)</w:t>
            </w:r>
          </w:p>
        </w:tc>
        <w:tc>
          <w:tcPr>
            <w:tcW w:w="818" w:type="dxa"/>
            <w:noWrap/>
          </w:tcPr>
          <w:p w14:paraId="28687444" w14:textId="467367C2" w:rsidR="00670F8F" w:rsidRPr="00254B56" w:rsidRDefault="00670F8F" w:rsidP="00670F8F">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4101E584"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F6F7C34" w14:textId="546058D0" w:rsidR="005238D9" w:rsidRPr="00254B56" w:rsidRDefault="005238D9" w:rsidP="005238D9">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670F8F"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056</w:t>
            </w:r>
          </w:p>
        </w:tc>
        <w:tc>
          <w:tcPr>
            <w:tcW w:w="1134" w:type="dxa"/>
            <w:noWrap/>
            <w:hideMark/>
          </w:tcPr>
          <w:p w14:paraId="42FC7DDA"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Argelia</w:t>
            </w:r>
          </w:p>
        </w:tc>
        <w:tc>
          <w:tcPr>
            <w:tcW w:w="2126" w:type="dxa"/>
            <w:noWrap/>
            <w:hideMark/>
          </w:tcPr>
          <w:p w14:paraId="6B74FF6A"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Complexe de zones humides de la plaine de Guerbes-Sanhadja</w:t>
            </w:r>
          </w:p>
        </w:tc>
        <w:tc>
          <w:tcPr>
            <w:tcW w:w="1134" w:type="dxa"/>
            <w:noWrap/>
            <w:hideMark/>
          </w:tcPr>
          <w:p w14:paraId="162B72E5"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01/02/2016</w:t>
            </w:r>
          </w:p>
          <w:p w14:paraId="027782F1" w14:textId="7EFB9FB9" w:rsidR="00583413" w:rsidRPr="00254B56" w:rsidRDefault="00583413"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134" w:type="dxa"/>
            <w:noWrap/>
            <w:hideMark/>
          </w:tcPr>
          <w:p w14:paraId="3DE70DB9"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406588F"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2805B6F"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Invasión y expansión de la agricultura.</w:t>
            </w:r>
          </w:p>
        </w:tc>
        <w:tc>
          <w:tcPr>
            <w:tcW w:w="1779" w:type="dxa"/>
            <w:noWrap/>
            <w:hideMark/>
          </w:tcPr>
          <w:p w14:paraId="7140AA55"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Nuevas amenazas señaladas (2017)</w:t>
            </w:r>
          </w:p>
        </w:tc>
        <w:tc>
          <w:tcPr>
            <w:tcW w:w="818" w:type="dxa"/>
            <w:noWrap/>
            <w:hideMark/>
          </w:tcPr>
          <w:p w14:paraId="58D36621"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72BEFDDD"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4D2A9B5" w14:textId="77777777" w:rsidR="005238D9" w:rsidRPr="00254B56" w:rsidRDefault="005238D9" w:rsidP="005238D9">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759</w:t>
            </w:r>
          </w:p>
        </w:tc>
        <w:tc>
          <w:tcPr>
            <w:tcW w:w="1134" w:type="dxa"/>
            <w:noWrap/>
            <w:hideMark/>
          </w:tcPr>
          <w:p w14:paraId="30C57898" w14:textId="77777777" w:rsidR="005238D9" w:rsidRPr="00254B56" w:rsidRDefault="005238D9"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Argentina</w:t>
            </w:r>
          </w:p>
        </w:tc>
        <w:tc>
          <w:tcPr>
            <w:tcW w:w="2126" w:type="dxa"/>
            <w:noWrap/>
            <w:hideMark/>
          </w:tcPr>
          <w:p w14:paraId="22B03204" w14:textId="0617B54D" w:rsidR="005238D9" w:rsidRPr="00254B56" w:rsidRDefault="005238D9"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Laguna de Llancanelo</w:t>
            </w:r>
            <w:r w:rsidR="008C2A74" w:rsidRPr="00254B56">
              <w:rPr>
                <w:rFonts w:asciiTheme="minorHAnsi" w:hAnsiTheme="minorHAnsi" w:cstheme="minorHAnsi"/>
                <w:noProof/>
                <w:sz w:val="20"/>
                <w:szCs w:val="20"/>
                <w:lang w:val="es-ES" w:eastAsia="en-GB"/>
              </w:rPr>
              <w:t>*</w:t>
            </w:r>
          </w:p>
        </w:tc>
        <w:tc>
          <w:tcPr>
            <w:tcW w:w="1134" w:type="dxa"/>
            <w:noWrap/>
            <w:hideMark/>
          </w:tcPr>
          <w:p w14:paraId="5C7B9247" w14:textId="77777777" w:rsidR="005238D9" w:rsidRPr="00254B56" w:rsidRDefault="005238D9"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02/07/2001</w:t>
            </w:r>
          </w:p>
        </w:tc>
        <w:tc>
          <w:tcPr>
            <w:tcW w:w="1134" w:type="dxa"/>
            <w:noWrap/>
            <w:hideMark/>
          </w:tcPr>
          <w:p w14:paraId="0BA78AEF" w14:textId="77777777" w:rsidR="005238D9" w:rsidRPr="00254B56" w:rsidRDefault="005238D9" w:rsidP="005238D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5899DD6" w14:textId="77777777" w:rsidR="005238D9" w:rsidRPr="00254B56" w:rsidRDefault="005238D9" w:rsidP="005238D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7B78D841" w14:textId="77777777" w:rsidR="005238D9" w:rsidRPr="00254B56" w:rsidRDefault="005238D9"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Posible cambio en las características ecológicas debido a actividad petrolera, especies invasoras y desvío a través de cuencas del río Grande al río Atuel</w:t>
            </w:r>
            <w:r w:rsidRPr="00254B56">
              <w:rPr>
                <w:rFonts w:asciiTheme="minorHAnsi" w:hAnsiTheme="minorHAnsi" w:cstheme="minorHAnsi"/>
                <w:noProof/>
                <w:sz w:val="20"/>
                <w:szCs w:val="20"/>
                <w:lang w:val="es-ES" w:eastAsia="en-GB"/>
              </w:rPr>
              <w:t xml:space="preserve">.  </w:t>
            </w:r>
          </w:p>
        </w:tc>
        <w:tc>
          <w:tcPr>
            <w:tcW w:w="1779" w:type="dxa"/>
            <w:noWrap/>
            <w:hideMark/>
          </w:tcPr>
          <w:p w14:paraId="660D3AAF" w14:textId="77777777" w:rsidR="005238D9" w:rsidRPr="00254B56" w:rsidRDefault="005238D9" w:rsidP="005238D9">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(2015)</w:t>
            </w:r>
          </w:p>
        </w:tc>
        <w:tc>
          <w:tcPr>
            <w:tcW w:w="818" w:type="dxa"/>
            <w:noWrap/>
            <w:hideMark/>
          </w:tcPr>
          <w:p w14:paraId="24913C32" w14:textId="5148952A" w:rsidR="005238D9" w:rsidRPr="00254B56" w:rsidRDefault="005238D9" w:rsidP="005238D9">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r>
      <w:tr w:rsidR="00483FDE" w:rsidRPr="000551C0" w14:paraId="1B15CFCB"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41DEDDD" w14:textId="77777777" w:rsidR="005238D9" w:rsidRPr="00254B56" w:rsidRDefault="005238D9" w:rsidP="005238D9">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620</w:t>
            </w:r>
          </w:p>
        </w:tc>
        <w:tc>
          <w:tcPr>
            <w:tcW w:w="1134" w:type="dxa"/>
            <w:noWrap/>
            <w:hideMark/>
          </w:tcPr>
          <w:p w14:paraId="2B3B0463"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Armenia</w:t>
            </w:r>
          </w:p>
        </w:tc>
        <w:tc>
          <w:tcPr>
            <w:tcW w:w="2126" w:type="dxa"/>
            <w:noWrap/>
            <w:hideMark/>
          </w:tcPr>
          <w:p w14:paraId="12242049"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Sevan*</w:t>
            </w:r>
          </w:p>
        </w:tc>
        <w:tc>
          <w:tcPr>
            <w:tcW w:w="1134" w:type="dxa"/>
            <w:noWrap/>
            <w:hideMark/>
          </w:tcPr>
          <w:p w14:paraId="0EF74D97"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01/01/2010</w:t>
            </w:r>
          </w:p>
        </w:tc>
        <w:tc>
          <w:tcPr>
            <w:tcW w:w="1134" w:type="dxa"/>
            <w:noWrap/>
            <w:hideMark/>
          </w:tcPr>
          <w:p w14:paraId="40684EC1"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CA22517"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7375E188" w14:textId="2F00A93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Contaminación orgánica</w:t>
            </w:r>
            <w:r w:rsidR="00670F8F" w:rsidRPr="00254B56">
              <w:rPr>
                <w:rFonts w:asciiTheme="minorHAnsi" w:hAnsiTheme="minorHAnsi" w:cstheme="minorHAnsi"/>
                <w:noProof/>
                <w:sz w:val="20"/>
                <w:szCs w:val="20"/>
                <w:lang w:val="es-ES"/>
              </w:rPr>
              <w:t xml:space="preserve"> del agua</w:t>
            </w:r>
            <w:r w:rsidRPr="00254B56">
              <w:rPr>
                <w:rFonts w:asciiTheme="minorHAnsi" w:hAnsiTheme="minorHAnsi" w:cstheme="minorHAnsi"/>
                <w:noProof/>
                <w:sz w:val="20"/>
                <w:szCs w:val="20"/>
                <w:lang w:val="es-ES"/>
              </w:rPr>
              <w:t>, disminución de poblaciones de peces</w:t>
            </w:r>
            <w:r w:rsidRPr="00254B56">
              <w:rPr>
                <w:rFonts w:asciiTheme="minorHAnsi" w:hAnsiTheme="minorHAnsi" w:cstheme="minorHAnsi"/>
                <w:noProof/>
                <w:sz w:val="20"/>
                <w:szCs w:val="20"/>
                <w:lang w:val="es-ES" w:eastAsia="en-GB"/>
              </w:rPr>
              <w:t>.</w:t>
            </w:r>
          </w:p>
        </w:tc>
        <w:tc>
          <w:tcPr>
            <w:tcW w:w="1779" w:type="dxa"/>
            <w:noWrap/>
            <w:hideMark/>
          </w:tcPr>
          <w:p w14:paraId="0C5A1A1E" w14:textId="77777777" w:rsidR="005238D9" w:rsidRPr="00254B56" w:rsidRDefault="005238D9" w:rsidP="005238D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(2013)</w:t>
            </w:r>
          </w:p>
        </w:tc>
        <w:tc>
          <w:tcPr>
            <w:tcW w:w="818" w:type="dxa"/>
            <w:noWrap/>
            <w:hideMark/>
          </w:tcPr>
          <w:p w14:paraId="77A8A02D" w14:textId="77777777" w:rsidR="005238D9" w:rsidRPr="00254B56" w:rsidRDefault="005238D9" w:rsidP="005238D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16F0D58B"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442D695F" w14:textId="2C01F9C3" w:rsidR="000C354A" w:rsidRPr="00254B56" w:rsidRDefault="000C354A" w:rsidP="000C354A">
            <w:pPr>
              <w:ind w:left="57" w:right="57"/>
              <w:rPr>
                <w:rFonts w:asciiTheme="minorHAnsi" w:hAnsiTheme="minorHAnsi" w:cstheme="minorHAnsi"/>
                <w:noProof/>
                <w:sz w:val="20"/>
                <w:szCs w:val="20"/>
                <w:lang w:val="es-ES" w:eastAsia="en-GB"/>
              </w:rPr>
            </w:pPr>
            <w:r w:rsidRPr="00254B56">
              <w:rPr>
                <w:rFonts w:asciiTheme="minorHAnsi" w:hAnsiTheme="minorHAnsi" w:cstheme="minorHAnsi"/>
                <w:b w:val="0"/>
                <w:noProof/>
                <w:sz w:val="20"/>
                <w:szCs w:val="20"/>
                <w:lang w:val="es-ES"/>
              </w:rPr>
              <w:t>267</w:t>
            </w:r>
          </w:p>
        </w:tc>
        <w:tc>
          <w:tcPr>
            <w:tcW w:w="1134" w:type="dxa"/>
            <w:noWrap/>
          </w:tcPr>
          <w:p w14:paraId="1D30453E" w14:textId="62D76B81"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Australia</w:t>
            </w:r>
          </w:p>
        </w:tc>
        <w:tc>
          <w:tcPr>
            <w:tcW w:w="2126" w:type="dxa"/>
            <w:noWrap/>
          </w:tcPr>
          <w:p w14:paraId="5FDD2C4B" w14:textId="7D442082"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Western Port</w:t>
            </w:r>
          </w:p>
        </w:tc>
        <w:tc>
          <w:tcPr>
            <w:tcW w:w="1134" w:type="dxa"/>
            <w:noWrap/>
          </w:tcPr>
          <w:p w14:paraId="42F9321B" w14:textId="39A0039A"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28/11/2017</w:t>
            </w:r>
          </w:p>
        </w:tc>
        <w:tc>
          <w:tcPr>
            <w:tcW w:w="1134" w:type="dxa"/>
            <w:noWrap/>
          </w:tcPr>
          <w:p w14:paraId="6D040F1F" w14:textId="77777777"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4FC505E2" w14:textId="77777777"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547F7F0D" w14:textId="3FEDFBB3" w:rsidR="000C354A" w:rsidRPr="00254B56" w:rsidRDefault="000C354A" w:rsidP="000551C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Niveles muy altos de aluminio y cromo por encima del nivel de activación en el canal const</w:t>
            </w:r>
            <w:r w:rsidR="000551C0" w:rsidRPr="00254B56">
              <w:rPr>
                <w:rFonts w:asciiTheme="minorHAnsi" w:hAnsiTheme="minorHAnsi" w:cstheme="minorHAnsi"/>
                <w:noProof/>
                <w:sz w:val="20"/>
                <w:szCs w:val="20"/>
                <w:lang w:val="es-ES"/>
              </w:rPr>
              <w:t>ruido que fluye hacia el sitio.</w:t>
            </w:r>
          </w:p>
        </w:tc>
        <w:tc>
          <w:tcPr>
            <w:tcW w:w="1779" w:type="dxa"/>
            <w:noWrap/>
          </w:tcPr>
          <w:p w14:paraId="3A39E84B" w14:textId="6A67A2E1"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Arial"/>
                <w:noProof/>
                <w:sz w:val="20"/>
                <w:szCs w:val="20"/>
                <w:lang w:val="es-ES"/>
              </w:rPr>
              <w:t>Actualización presentada por la AA (2017)</w:t>
            </w:r>
          </w:p>
        </w:tc>
        <w:tc>
          <w:tcPr>
            <w:tcW w:w="818" w:type="dxa"/>
            <w:noWrap/>
          </w:tcPr>
          <w:p w14:paraId="5A916587" w14:textId="621870EB"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02598AC7"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5CE20F07" w14:textId="24E07E29" w:rsidR="000C354A" w:rsidRPr="00254B56" w:rsidRDefault="000C354A" w:rsidP="000C354A">
            <w:pPr>
              <w:ind w:left="57" w:right="57"/>
              <w:rPr>
                <w:rFonts w:asciiTheme="minorHAnsi" w:hAnsiTheme="minorHAnsi" w:cstheme="minorHAnsi"/>
                <w:noProof/>
                <w:sz w:val="20"/>
                <w:szCs w:val="20"/>
                <w:lang w:val="es-ES" w:eastAsia="en-GB"/>
              </w:rPr>
            </w:pPr>
            <w:r w:rsidRPr="00254B56">
              <w:rPr>
                <w:rFonts w:asciiTheme="minorHAnsi" w:hAnsiTheme="minorHAnsi" w:cstheme="minorHAnsi"/>
                <w:b w:val="0"/>
                <w:noProof/>
                <w:sz w:val="20"/>
                <w:szCs w:val="20"/>
                <w:lang w:val="es-ES" w:eastAsia="en-GB"/>
              </w:rPr>
              <w:t>269</w:t>
            </w:r>
          </w:p>
        </w:tc>
        <w:tc>
          <w:tcPr>
            <w:tcW w:w="1134" w:type="dxa"/>
            <w:noWrap/>
          </w:tcPr>
          <w:p w14:paraId="67677421" w14:textId="5354BE5D"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Australia</w:t>
            </w:r>
          </w:p>
        </w:tc>
        <w:tc>
          <w:tcPr>
            <w:tcW w:w="2126" w:type="dxa"/>
            <w:noWrap/>
          </w:tcPr>
          <w:p w14:paraId="06DF081C" w14:textId="7517DCF5"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Gippsland Lakes</w:t>
            </w:r>
          </w:p>
        </w:tc>
        <w:tc>
          <w:tcPr>
            <w:tcW w:w="1134" w:type="dxa"/>
            <w:noWrap/>
          </w:tcPr>
          <w:p w14:paraId="3546BFC9" w14:textId="2F84A7C7"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30/11/2009</w:t>
            </w:r>
          </w:p>
        </w:tc>
        <w:tc>
          <w:tcPr>
            <w:tcW w:w="1134" w:type="dxa"/>
            <w:noWrap/>
          </w:tcPr>
          <w:p w14:paraId="763862E6" w14:textId="77777777"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6C370C6F" w14:textId="77777777"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0F25520A" w14:textId="77777777"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20"/>
                <w:szCs w:val="20"/>
                <w:lang w:val="es-ES"/>
              </w:rPr>
            </w:pPr>
            <w:r w:rsidRPr="00254B56">
              <w:rPr>
                <w:rFonts w:asciiTheme="minorHAnsi" w:hAnsiTheme="minorHAnsi"/>
                <w:noProof/>
                <w:sz w:val="20"/>
                <w:szCs w:val="20"/>
                <w:lang w:val="es-ES"/>
              </w:rPr>
              <w:t>El dragado de la entrada de los lagos causó un aumento en la salinidad del sitio, una disminución de los flujos de agua dulce y el aumento de los nutrientes; invasión de cangrejo verde europeo y especies de algas marinas.</w:t>
            </w:r>
          </w:p>
          <w:p w14:paraId="16E4FA55" w14:textId="25C90DD2"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eastAsia="en-GB"/>
              </w:rPr>
              <w:t>Preocupaciones planteadas por posibles impactos derivados del proyecto propuesto Nowa Nowa Iron Mine Project (EPBC 2014/7114) y el Stockman Mine Benambra Project (EPBC 2010/5717).</w:t>
            </w:r>
          </w:p>
        </w:tc>
        <w:tc>
          <w:tcPr>
            <w:tcW w:w="1779" w:type="dxa"/>
            <w:noWrap/>
          </w:tcPr>
          <w:p w14:paraId="69645A08" w14:textId="2D23F001"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Arial"/>
                <w:noProof/>
                <w:sz w:val="20"/>
                <w:szCs w:val="20"/>
                <w:lang w:val="es-ES"/>
              </w:rPr>
              <w:t>Actualización presentada por la AA (2017)</w:t>
            </w:r>
          </w:p>
        </w:tc>
        <w:tc>
          <w:tcPr>
            <w:tcW w:w="818" w:type="dxa"/>
            <w:noWrap/>
          </w:tcPr>
          <w:p w14:paraId="49DEC5DD" w14:textId="5EB0CED8"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20D10682"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4BFDAC85" w14:textId="56BB317A" w:rsidR="000C354A" w:rsidRPr="00254B56" w:rsidRDefault="000C354A" w:rsidP="000C354A">
            <w:pPr>
              <w:ind w:left="57" w:right="57"/>
              <w:rPr>
                <w:rFonts w:asciiTheme="minorHAnsi" w:hAnsiTheme="minorHAnsi" w:cstheme="minorHAnsi"/>
                <w:noProof/>
                <w:sz w:val="20"/>
                <w:szCs w:val="20"/>
                <w:lang w:val="es-ES" w:eastAsia="en-GB"/>
              </w:rPr>
            </w:pPr>
            <w:r w:rsidRPr="00254B56">
              <w:rPr>
                <w:rFonts w:asciiTheme="minorHAnsi" w:hAnsiTheme="minorHAnsi" w:cstheme="minorHAnsi"/>
                <w:b w:val="0"/>
                <w:noProof/>
                <w:sz w:val="20"/>
                <w:szCs w:val="20"/>
                <w:lang w:val="es-ES" w:eastAsia="en-GB"/>
              </w:rPr>
              <w:t>286</w:t>
            </w:r>
          </w:p>
        </w:tc>
        <w:tc>
          <w:tcPr>
            <w:tcW w:w="1134" w:type="dxa"/>
            <w:noWrap/>
          </w:tcPr>
          <w:p w14:paraId="5DD05610" w14:textId="6665EA5D"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Australia</w:t>
            </w:r>
          </w:p>
        </w:tc>
        <w:tc>
          <w:tcPr>
            <w:tcW w:w="2126" w:type="dxa"/>
            <w:noWrap/>
          </w:tcPr>
          <w:p w14:paraId="1C82854C" w14:textId="6EDCD1D7"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Towra Point</w:t>
            </w:r>
          </w:p>
        </w:tc>
        <w:tc>
          <w:tcPr>
            <w:tcW w:w="1134" w:type="dxa"/>
            <w:noWrap/>
          </w:tcPr>
          <w:p w14:paraId="56407426" w14:textId="286B2011"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17/08/2017</w:t>
            </w:r>
          </w:p>
        </w:tc>
        <w:tc>
          <w:tcPr>
            <w:tcW w:w="1134" w:type="dxa"/>
            <w:noWrap/>
          </w:tcPr>
          <w:p w14:paraId="01B4B0D9" w14:textId="77777777"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0BF11C8C" w14:textId="77777777"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3BE0E4AE" w14:textId="30B9E280"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Arial"/>
                <w:noProof/>
                <w:sz w:val="20"/>
                <w:szCs w:val="20"/>
                <w:lang w:val="es-ES"/>
              </w:rPr>
              <w:t>Los cambios en la geomorfología del sitio están provocando disminuciones en la extensión del hábitat de marisma salina, la abundancia y la diversidad de especies de aves limícolas y el número de ejemplares reproductores de charrancito común.</w:t>
            </w:r>
          </w:p>
        </w:tc>
        <w:tc>
          <w:tcPr>
            <w:tcW w:w="1779" w:type="dxa"/>
            <w:noWrap/>
          </w:tcPr>
          <w:p w14:paraId="3DB1AC10" w14:textId="6633166C"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Arial"/>
                <w:noProof/>
                <w:sz w:val="20"/>
                <w:szCs w:val="20"/>
                <w:lang w:val="es-ES"/>
              </w:rPr>
              <w:t>Actualización presentada por la AA (2017)</w:t>
            </w:r>
          </w:p>
        </w:tc>
        <w:tc>
          <w:tcPr>
            <w:tcW w:w="818" w:type="dxa"/>
            <w:noWrap/>
          </w:tcPr>
          <w:p w14:paraId="6422A998" w14:textId="3FFC2EC1"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5C50AB79"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2D855581" w14:textId="50F029D7" w:rsidR="000C354A" w:rsidRPr="00254B56" w:rsidRDefault="000C354A" w:rsidP="000C354A">
            <w:pPr>
              <w:ind w:left="57" w:right="57"/>
              <w:rPr>
                <w:rFonts w:asciiTheme="minorHAnsi" w:hAnsiTheme="minorHAnsi" w:cstheme="minorHAnsi"/>
                <w:noProof/>
                <w:sz w:val="20"/>
                <w:szCs w:val="20"/>
                <w:lang w:val="es-ES" w:eastAsia="en-GB"/>
              </w:rPr>
            </w:pPr>
            <w:r w:rsidRPr="00254B56">
              <w:rPr>
                <w:rFonts w:asciiTheme="minorHAnsi" w:hAnsiTheme="minorHAnsi" w:cstheme="minorHAnsi"/>
                <w:b w:val="0"/>
                <w:noProof/>
                <w:sz w:val="20"/>
                <w:szCs w:val="20"/>
                <w:lang w:val="es-ES" w:eastAsia="en-GB"/>
              </w:rPr>
              <w:lastRenderedPageBreak/>
              <w:t>321</w:t>
            </w:r>
          </w:p>
        </w:tc>
        <w:tc>
          <w:tcPr>
            <w:tcW w:w="1134" w:type="dxa"/>
            <w:noWrap/>
          </w:tcPr>
          <w:p w14:paraId="6F2E0C7A" w14:textId="2881F992"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Australia</w:t>
            </w:r>
          </w:p>
        </w:tc>
        <w:tc>
          <w:tcPr>
            <w:tcW w:w="2126" w:type="dxa"/>
            <w:noWrap/>
          </w:tcPr>
          <w:p w14:paraId="54A1A39F" w14:textId="1D500F10"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The Coorong, Lake Alexandrina &amp; Albert Wetland</w:t>
            </w:r>
          </w:p>
        </w:tc>
        <w:tc>
          <w:tcPr>
            <w:tcW w:w="1134" w:type="dxa"/>
            <w:noWrap/>
          </w:tcPr>
          <w:p w14:paraId="580EFBFA" w14:textId="235E950F"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13/05/2007</w:t>
            </w:r>
          </w:p>
        </w:tc>
        <w:tc>
          <w:tcPr>
            <w:tcW w:w="1134" w:type="dxa"/>
            <w:noWrap/>
          </w:tcPr>
          <w:p w14:paraId="51E59144" w14:textId="77777777"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6F02C9AC" w14:textId="77777777"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58FFC1DF" w14:textId="7E89156C"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eastAsia="en-GB"/>
              </w:rPr>
              <w:t>El sitio se ha deteriorado debido a las alteraciones en los flujos de agua hacia el sitio Ramsar y dentro del mismo.</w:t>
            </w:r>
          </w:p>
        </w:tc>
        <w:tc>
          <w:tcPr>
            <w:tcW w:w="1779" w:type="dxa"/>
            <w:noWrap/>
          </w:tcPr>
          <w:p w14:paraId="66BD618D" w14:textId="6C07BA2E"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Arial"/>
                <w:noProof/>
                <w:sz w:val="20"/>
                <w:szCs w:val="20"/>
                <w:lang w:val="es-ES"/>
              </w:rPr>
              <w:t>Actualización presentada por la AA (2017)</w:t>
            </w:r>
          </w:p>
        </w:tc>
        <w:tc>
          <w:tcPr>
            <w:tcW w:w="818" w:type="dxa"/>
            <w:noWrap/>
          </w:tcPr>
          <w:p w14:paraId="0A543A63" w14:textId="489A665F"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26080000"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4DDE36FF" w14:textId="7F7E70EA" w:rsidR="000C354A" w:rsidRPr="00254B56" w:rsidRDefault="000C354A" w:rsidP="000C354A">
            <w:pPr>
              <w:ind w:left="57" w:right="57"/>
              <w:rPr>
                <w:rFonts w:asciiTheme="minorHAnsi" w:hAnsiTheme="minorHAnsi" w:cstheme="minorHAnsi"/>
                <w:noProof/>
                <w:sz w:val="20"/>
                <w:szCs w:val="20"/>
                <w:lang w:val="es-ES" w:eastAsia="en-GB"/>
              </w:rPr>
            </w:pPr>
            <w:r w:rsidRPr="00254B56">
              <w:rPr>
                <w:rFonts w:asciiTheme="minorHAnsi" w:hAnsiTheme="minorHAnsi" w:cstheme="minorHAnsi"/>
                <w:b w:val="0"/>
                <w:noProof/>
                <w:sz w:val="20"/>
                <w:szCs w:val="20"/>
                <w:lang w:val="es-ES" w:eastAsia="en-GB"/>
              </w:rPr>
              <w:t>337</w:t>
            </w:r>
          </w:p>
        </w:tc>
        <w:tc>
          <w:tcPr>
            <w:tcW w:w="1134" w:type="dxa"/>
            <w:noWrap/>
          </w:tcPr>
          <w:p w14:paraId="60F0A602" w14:textId="30BECB1A"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Australia</w:t>
            </w:r>
          </w:p>
        </w:tc>
        <w:tc>
          <w:tcPr>
            <w:tcW w:w="2126" w:type="dxa"/>
            <w:noWrap/>
          </w:tcPr>
          <w:p w14:paraId="0B1D7E9C" w14:textId="2282754C"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Macquarie Marshes</w:t>
            </w:r>
          </w:p>
        </w:tc>
        <w:tc>
          <w:tcPr>
            <w:tcW w:w="1134" w:type="dxa"/>
            <w:noWrap/>
          </w:tcPr>
          <w:p w14:paraId="058EDF06" w14:textId="01DA97B7"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20/07/2009</w:t>
            </w:r>
          </w:p>
        </w:tc>
        <w:tc>
          <w:tcPr>
            <w:tcW w:w="1134" w:type="dxa"/>
            <w:noWrap/>
          </w:tcPr>
          <w:p w14:paraId="550E8D12" w14:textId="77777777"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2A46C59B" w14:textId="77777777"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78178B85" w14:textId="39FAF650"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Arial"/>
                <w:noProof/>
                <w:sz w:val="20"/>
                <w:szCs w:val="20"/>
                <w:lang w:val="es-ES" w:eastAsia="en-GB"/>
              </w:rPr>
              <w:t xml:space="preserve">Ha habido una importante reducción de la frecuencia de inundación y disminuciones en la vegetación clave del humedal, en particular, disminución del bosque dominado por la especie </w:t>
            </w:r>
            <w:r w:rsidRPr="00254B56">
              <w:rPr>
                <w:rFonts w:asciiTheme="minorHAnsi" w:hAnsiTheme="minorHAnsi" w:cs="Arial"/>
                <w:i/>
                <w:noProof/>
                <w:sz w:val="20"/>
                <w:szCs w:val="20"/>
                <w:lang w:val="es-ES" w:eastAsia="en-GB"/>
              </w:rPr>
              <w:t>Eucalyptus camaldulensis</w:t>
            </w:r>
            <w:r w:rsidRPr="00254B56">
              <w:rPr>
                <w:rFonts w:asciiTheme="minorHAnsi" w:hAnsiTheme="minorHAnsi" w:cs="Arial"/>
                <w:noProof/>
                <w:sz w:val="20"/>
                <w:szCs w:val="20"/>
                <w:lang w:val="es-ES" w:eastAsia="en-GB"/>
              </w:rPr>
              <w:t xml:space="preserve"> y desaparición de los herbazales de </w:t>
            </w:r>
            <w:r w:rsidRPr="00254B56">
              <w:rPr>
                <w:rFonts w:asciiTheme="minorHAnsi" w:hAnsiTheme="minorHAnsi" w:cs="Arial"/>
                <w:i/>
                <w:noProof/>
                <w:sz w:val="20"/>
                <w:szCs w:val="20"/>
                <w:lang w:val="es-ES" w:eastAsia="en-GB"/>
              </w:rPr>
              <w:t>Paspalum distichum</w:t>
            </w:r>
            <w:r w:rsidRPr="00254B56">
              <w:rPr>
                <w:rFonts w:asciiTheme="minorHAnsi" w:hAnsiTheme="minorHAnsi" w:cs="Arial"/>
                <w:noProof/>
                <w:sz w:val="20"/>
                <w:szCs w:val="20"/>
                <w:lang w:val="es-ES" w:eastAsia="en-GB"/>
              </w:rPr>
              <w:t xml:space="preserve"> y las comunidades palustres de espadaña (</w:t>
            </w:r>
            <w:r w:rsidRPr="00254B56">
              <w:rPr>
                <w:rFonts w:asciiTheme="minorHAnsi" w:hAnsiTheme="minorHAnsi" w:cs="Arial"/>
                <w:i/>
                <w:noProof/>
                <w:sz w:val="20"/>
                <w:szCs w:val="20"/>
                <w:lang w:val="es-ES" w:eastAsia="en-GB"/>
              </w:rPr>
              <w:t>Typha</w:t>
            </w:r>
            <w:r w:rsidRPr="00254B56">
              <w:rPr>
                <w:rFonts w:asciiTheme="minorHAnsi" w:hAnsiTheme="minorHAnsi" w:cs="Arial"/>
                <w:noProof/>
                <w:sz w:val="20"/>
                <w:szCs w:val="20"/>
                <w:lang w:val="es-ES" w:eastAsia="en-GB"/>
              </w:rPr>
              <w:t xml:space="preserve"> spp.)</w:t>
            </w:r>
            <w:r w:rsidRPr="00254B56">
              <w:rPr>
                <w:rFonts w:asciiTheme="minorHAnsi" w:hAnsiTheme="minorHAnsi" w:cstheme="minorHAnsi"/>
                <w:noProof/>
                <w:sz w:val="20"/>
                <w:szCs w:val="20"/>
                <w:lang w:val="es-ES" w:eastAsia="en-GB"/>
              </w:rPr>
              <w:t>.</w:t>
            </w:r>
          </w:p>
        </w:tc>
        <w:tc>
          <w:tcPr>
            <w:tcW w:w="1779" w:type="dxa"/>
            <w:noWrap/>
          </w:tcPr>
          <w:p w14:paraId="3A5060B5" w14:textId="6BC822B2" w:rsidR="000C354A" w:rsidRPr="00254B56" w:rsidRDefault="000C354A" w:rsidP="000C354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Arial"/>
                <w:noProof/>
                <w:sz w:val="20"/>
                <w:szCs w:val="20"/>
                <w:lang w:val="es-ES"/>
              </w:rPr>
              <w:t>Actualización presentada por la AA (2017)</w:t>
            </w:r>
          </w:p>
        </w:tc>
        <w:tc>
          <w:tcPr>
            <w:tcW w:w="818" w:type="dxa"/>
            <w:noWrap/>
          </w:tcPr>
          <w:p w14:paraId="389ACF1B" w14:textId="6656368E" w:rsidR="000C354A" w:rsidRPr="00254B56" w:rsidRDefault="000C354A" w:rsidP="000C354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474409A2"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22151ED4" w14:textId="77E7EA04" w:rsidR="000C354A" w:rsidRPr="00254B56" w:rsidRDefault="000C354A" w:rsidP="000C354A">
            <w:pPr>
              <w:ind w:left="57" w:right="57"/>
              <w:rPr>
                <w:rFonts w:asciiTheme="minorHAnsi" w:hAnsiTheme="minorHAnsi" w:cstheme="minorHAnsi"/>
                <w:noProof/>
                <w:sz w:val="20"/>
                <w:szCs w:val="20"/>
                <w:lang w:val="es-ES" w:eastAsia="en-GB"/>
              </w:rPr>
            </w:pPr>
            <w:r w:rsidRPr="00254B56">
              <w:rPr>
                <w:rFonts w:asciiTheme="minorHAnsi" w:hAnsiTheme="minorHAnsi" w:cstheme="minorHAnsi"/>
                <w:b w:val="0"/>
                <w:noProof/>
                <w:sz w:val="20"/>
                <w:szCs w:val="20"/>
                <w:lang w:val="es-ES" w:eastAsia="en-GB"/>
              </w:rPr>
              <w:t>631</w:t>
            </w:r>
          </w:p>
        </w:tc>
        <w:tc>
          <w:tcPr>
            <w:tcW w:w="1134" w:type="dxa"/>
            <w:noWrap/>
          </w:tcPr>
          <w:p w14:paraId="1F4C76FF" w14:textId="17099643"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Australia</w:t>
            </w:r>
          </w:p>
        </w:tc>
        <w:tc>
          <w:tcPr>
            <w:tcW w:w="2126" w:type="dxa"/>
            <w:noWrap/>
          </w:tcPr>
          <w:p w14:paraId="537DCF28" w14:textId="65D65716"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Moreton Bay</w:t>
            </w:r>
          </w:p>
        </w:tc>
        <w:tc>
          <w:tcPr>
            <w:tcW w:w="1134" w:type="dxa"/>
            <w:noWrap/>
          </w:tcPr>
          <w:p w14:paraId="1C81060E" w14:textId="6AD7E385"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08/12/2015</w:t>
            </w:r>
          </w:p>
        </w:tc>
        <w:tc>
          <w:tcPr>
            <w:tcW w:w="1134" w:type="dxa"/>
            <w:noWrap/>
          </w:tcPr>
          <w:p w14:paraId="1CD1F65E" w14:textId="77777777"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3DE53F3A" w14:textId="77777777"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1EB76E10" w14:textId="7740612B"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eastAsia="en-GB"/>
              </w:rPr>
              <w:t>Proyecto</w:t>
            </w:r>
            <w:r w:rsidRPr="00254B56">
              <w:rPr>
                <w:rFonts w:asciiTheme="minorHAnsi" w:hAnsiTheme="minorHAnsi" w:cstheme="minorHAnsi"/>
                <w:noProof/>
                <w:sz w:val="20"/>
                <w:szCs w:val="20"/>
                <w:lang w:val="es-ES"/>
              </w:rPr>
              <w:t xml:space="preserve"> propuesto del puerto Toodah Harbour al que se hizo referencia en virtud de la Ley EPBC el 25 de noviembre de 2015 (ref. EPBC 2016/7612) por posibles impactos en el sitio Ramsar Moreton Bay.</w:t>
            </w:r>
          </w:p>
        </w:tc>
        <w:tc>
          <w:tcPr>
            <w:tcW w:w="1779" w:type="dxa"/>
            <w:noWrap/>
          </w:tcPr>
          <w:p w14:paraId="7E06150E" w14:textId="7BDCB890" w:rsidR="000C354A" w:rsidRPr="00254B56" w:rsidRDefault="000C354A" w:rsidP="000C354A">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Actualización presentada por la AA (2017)</w:t>
            </w:r>
          </w:p>
        </w:tc>
        <w:tc>
          <w:tcPr>
            <w:tcW w:w="818" w:type="dxa"/>
            <w:noWrap/>
          </w:tcPr>
          <w:p w14:paraId="4A62B199" w14:textId="1477E2F2" w:rsidR="000C354A" w:rsidRPr="00254B56" w:rsidRDefault="000C354A" w:rsidP="000C354A">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43267F34"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02213C3E" w14:textId="0E400DFE" w:rsidR="00CE668E" w:rsidRPr="00254B56" w:rsidRDefault="00CE668E" w:rsidP="00CE668E">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rPr>
              <w:t>993</w:t>
            </w:r>
          </w:p>
        </w:tc>
        <w:tc>
          <w:tcPr>
            <w:tcW w:w="1134" w:type="dxa"/>
            <w:noWrap/>
          </w:tcPr>
          <w:p w14:paraId="5010D9BC" w14:textId="4A658EBB" w:rsidR="00CE668E" w:rsidRPr="00254B56" w:rsidRDefault="00CE668E" w:rsidP="00CE668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Australia</w:t>
            </w:r>
          </w:p>
        </w:tc>
        <w:tc>
          <w:tcPr>
            <w:tcW w:w="2126" w:type="dxa"/>
            <w:noWrap/>
          </w:tcPr>
          <w:p w14:paraId="317DD884" w14:textId="35218462" w:rsidR="00CE668E" w:rsidRPr="00254B56" w:rsidRDefault="00CE668E" w:rsidP="00CE668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Gwydir Wetlands: Gingham and Lower Gwydir (Big Leather) Watercourses</w:t>
            </w:r>
          </w:p>
        </w:tc>
        <w:tc>
          <w:tcPr>
            <w:tcW w:w="1134" w:type="dxa"/>
            <w:noWrap/>
          </w:tcPr>
          <w:p w14:paraId="43E81AEB" w14:textId="61E08562" w:rsidR="00CE668E" w:rsidRPr="00254B56" w:rsidRDefault="00CE668E" w:rsidP="00CE668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23/09/2003</w:t>
            </w:r>
          </w:p>
        </w:tc>
        <w:tc>
          <w:tcPr>
            <w:tcW w:w="1134" w:type="dxa"/>
            <w:noWrap/>
          </w:tcPr>
          <w:p w14:paraId="3A5D707B" w14:textId="77777777" w:rsidR="00CE668E" w:rsidRPr="00254B56" w:rsidRDefault="00CE668E" w:rsidP="00CE668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2DB0E09F" w14:textId="77777777" w:rsidR="00CE668E" w:rsidRPr="00254B56" w:rsidRDefault="00CE668E" w:rsidP="00CE668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75A6079B" w14:textId="606FF46A" w:rsidR="00CE668E" w:rsidRPr="00254B56" w:rsidRDefault="0010601C" w:rsidP="0010601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En septiembre de 2003, se informó que una parte del sitio sufrió daños debido a usos ilegales de la tierra y se emprendieron acciones legales contra las partes implicadas. El sitio también se vio afectado negativamente por los flujos bajos durante la sequía del milenio (Millennium Drought).</w:t>
            </w:r>
          </w:p>
        </w:tc>
        <w:tc>
          <w:tcPr>
            <w:tcW w:w="1779" w:type="dxa"/>
            <w:noWrap/>
          </w:tcPr>
          <w:p w14:paraId="7D7EA8F6" w14:textId="3CB2AC77" w:rsidR="00CE668E" w:rsidRPr="00254B56" w:rsidRDefault="00CE668E" w:rsidP="00CE668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Actualización presentada por la AA (2017)</w:t>
            </w:r>
          </w:p>
        </w:tc>
        <w:tc>
          <w:tcPr>
            <w:tcW w:w="818" w:type="dxa"/>
            <w:noWrap/>
          </w:tcPr>
          <w:p w14:paraId="7F24D5AE" w14:textId="047B679E" w:rsidR="00CE668E" w:rsidRPr="00254B56" w:rsidRDefault="0005139D" w:rsidP="00CE668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68CC9B5B"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4B1347EF" w14:textId="38112074" w:rsidR="00541F13" w:rsidRPr="00254B56" w:rsidRDefault="00541F13" w:rsidP="00541F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272</w:t>
            </w:r>
          </w:p>
        </w:tc>
        <w:tc>
          <w:tcPr>
            <w:tcW w:w="1134" w:type="dxa"/>
            <w:noWrap/>
          </w:tcPr>
          <w:p w14:paraId="3DBB7BF5" w14:textId="0416C68E"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Austria</w:t>
            </w:r>
          </w:p>
        </w:tc>
        <w:tc>
          <w:tcPr>
            <w:tcW w:w="2126" w:type="dxa"/>
            <w:noWrap/>
          </w:tcPr>
          <w:p w14:paraId="5C8F4191" w14:textId="78CBE2D7"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Donau-March-Thaya-Auen*</w:t>
            </w:r>
          </w:p>
        </w:tc>
        <w:tc>
          <w:tcPr>
            <w:tcW w:w="1134" w:type="dxa"/>
            <w:noWrap/>
          </w:tcPr>
          <w:p w14:paraId="7ED3302A" w14:textId="40CA4738"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tcPr>
          <w:p w14:paraId="06EBA8F5" w14:textId="77777777" w:rsidR="00541F13" w:rsidRPr="00254B56" w:rsidRDefault="00541F13" w:rsidP="00541F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19BD6F7C" w14:textId="2B1B0596" w:rsidR="00541F13" w:rsidRPr="00254B56" w:rsidRDefault="00541F13" w:rsidP="00541F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tcPr>
          <w:p w14:paraId="136AAF88" w14:textId="48774B60"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eastAsia="en-GB"/>
              </w:rPr>
              <w:t>Planificación de infraestructuras de transporte. RAM 22 (abril de 1991).</w:t>
            </w:r>
          </w:p>
        </w:tc>
        <w:tc>
          <w:tcPr>
            <w:tcW w:w="1779" w:type="dxa"/>
            <w:noWrap/>
          </w:tcPr>
          <w:p w14:paraId="7EDCB2D1" w14:textId="1D5CC585"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(2010)</w:t>
            </w:r>
          </w:p>
        </w:tc>
        <w:tc>
          <w:tcPr>
            <w:tcW w:w="818" w:type="dxa"/>
            <w:noWrap/>
          </w:tcPr>
          <w:p w14:paraId="73C507E4" w14:textId="3E19B9DA" w:rsidR="00541F13" w:rsidRPr="00254B56" w:rsidRDefault="00541F13" w:rsidP="00541F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68E75998"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215ECE2" w14:textId="77777777" w:rsidR="00541F13" w:rsidRPr="00254B56" w:rsidRDefault="00541F13" w:rsidP="00541F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532</w:t>
            </w:r>
          </w:p>
        </w:tc>
        <w:tc>
          <w:tcPr>
            <w:tcW w:w="1134" w:type="dxa"/>
            <w:noWrap/>
            <w:hideMark/>
          </w:tcPr>
          <w:p w14:paraId="3E2D6554" w14:textId="77777777" w:rsidR="00541F13" w:rsidRPr="00254B56" w:rsidRDefault="00541F13" w:rsidP="00541F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Austria</w:t>
            </w:r>
          </w:p>
        </w:tc>
        <w:tc>
          <w:tcPr>
            <w:tcW w:w="2126" w:type="dxa"/>
            <w:noWrap/>
            <w:hideMark/>
          </w:tcPr>
          <w:p w14:paraId="6E952F70" w14:textId="77777777" w:rsidR="00541F13" w:rsidRPr="00254B56" w:rsidRDefault="00541F13" w:rsidP="00541F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Pürgschachen Moor*</w:t>
            </w:r>
          </w:p>
        </w:tc>
        <w:tc>
          <w:tcPr>
            <w:tcW w:w="1134" w:type="dxa"/>
            <w:noWrap/>
            <w:hideMark/>
          </w:tcPr>
          <w:p w14:paraId="6C49D96A" w14:textId="77777777" w:rsidR="00541F13" w:rsidRPr="00254B56" w:rsidRDefault="00541F13" w:rsidP="00541F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27/11/2015</w:t>
            </w:r>
          </w:p>
        </w:tc>
        <w:tc>
          <w:tcPr>
            <w:tcW w:w="1134" w:type="dxa"/>
            <w:noWrap/>
            <w:hideMark/>
          </w:tcPr>
          <w:p w14:paraId="6826AFEA" w14:textId="77777777" w:rsidR="00541F13" w:rsidRPr="00254B56" w:rsidRDefault="00541F13" w:rsidP="00541F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F37A051" w14:textId="77777777" w:rsidR="00541F13" w:rsidRPr="00254B56" w:rsidRDefault="00541F13" w:rsidP="00541F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40E0405" w14:textId="77777777" w:rsidR="00541F13" w:rsidRPr="00254B56" w:rsidRDefault="00541F13" w:rsidP="00541F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Gestión hidrológica (drenajes y excavación de un estanque)</w:t>
            </w:r>
            <w:r w:rsidRPr="00254B56">
              <w:rPr>
                <w:rFonts w:asciiTheme="minorHAnsi" w:hAnsiTheme="minorHAnsi" w:cstheme="minorHAnsi"/>
                <w:noProof/>
                <w:sz w:val="20"/>
                <w:szCs w:val="20"/>
                <w:lang w:val="es-ES" w:eastAsia="en-GB"/>
              </w:rPr>
              <w:t>.</w:t>
            </w:r>
          </w:p>
        </w:tc>
        <w:tc>
          <w:tcPr>
            <w:tcW w:w="1779" w:type="dxa"/>
            <w:noWrap/>
            <w:hideMark/>
          </w:tcPr>
          <w:p w14:paraId="28BCD6F6" w14:textId="77777777" w:rsidR="00541F13" w:rsidRPr="00254B56" w:rsidRDefault="00541F13" w:rsidP="00541F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6F8F561C" w14:textId="7FEC61AB" w:rsidR="00541F13" w:rsidRPr="00254B56" w:rsidRDefault="00541F13" w:rsidP="00541F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551C0" w:rsidRPr="000551C0" w14:paraId="4403CF77"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564985F6" w14:textId="1D1AF3EF" w:rsidR="00541F13" w:rsidRPr="00254B56" w:rsidRDefault="00541F13" w:rsidP="00541F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327</w:t>
            </w:r>
          </w:p>
        </w:tc>
        <w:tc>
          <w:tcPr>
            <w:tcW w:w="1134" w:type="dxa"/>
            <w:noWrap/>
          </w:tcPr>
          <w:p w14:paraId="5DA50043" w14:textId="2E0CD8CA"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Bélgica</w:t>
            </w:r>
          </w:p>
        </w:tc>
        <w:tc>
          <w:tcPr>
            <w:tcW w:w="2126" w:type="dxa"/>
            <w:noWrap/>
          </w:tcPr>
          <w:p w14:paraId="1E07F8A3" w14:textId="3DE5835E"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Schorren van de Beneden Schelde*</w:t>
            </w:r>
          </w:p>
        </w:tc>
        <w:tc>
          <w:tcPr>
            <w:tcW w:w="1134" w:type="dxa"/>
            <w:noWrap/>
          </w:tcPr>
          <w:p w14:paraId="32DA4714" w14:textId="28ED79A7"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22/12/1987</w:t>
            </w:r>
          </w:p>
        </w:tc>
        <w:tc>
          <w:tcPr>
            <w:tcW w:w="1134" w:type="dxa"/>
            <w:noWrap/>
          </w:tcPr>
          <w:p w14:paraId="7AE59724" w14:textId="77777777" w:rsidR="00541F13" w:rsidRPr="00254B56" w:rsidRDefault="00541F13" w:rsidP="00541F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54E427DA" w14:textId="3960C09A" w:rsidR="00541F13" w:rsidRPr="00254B56" w:rsidRDefault="00541F13" w:rsidP="00541F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tcPr>
          <w:p w14:paraId="4FD9C610" w14:textId="4FC9B1FB"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Disminución del nivel freático y eutrofización</w:t>
            </w:r>
            <w:r w:rsidRPr="00254B56">
              <w:rPr>
                <w:rFonts w:asciiTheme="minorHAnsi" w:hAnsiTheme="minorHAnsi" w:cstheme="minorHAnsi"/>
                <w:noProof/>
                <w:sz w:val="20"/>
                <w:szCs w:val="20"/>
                <w:lang w:val="es-ES" w:eastAsia="en-GB"/>
              </w:rPr>
              <w:t>. MRA 1 (1988).</w:t>
            </w:r>
          </w:p>
        </w:tc>
        <w:tc>
          <w:tcPr>
            <w:tcW w:w="1779" w:type="dxa"/>
            <w:noWrap/>
          </w:tcPr>
          <w:p w14:paraId="709034EB" w14:textId="07BDC274" w:rsidR="00541F13" w:rsidRPr="00254B56" w:rsidRDefault="00541F13" w:rsidP="00541F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tcPr>
          <w:p w14:paraId="674B04CB" w14:textId="2A6BCA25" w:rsidR="00541F13" w:rsidRPr="00254B56" w:rsidRDefault="00541F13" w:rsidP="00541F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6A34F312"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F1B9F5C" w14:textId="77777777" w:rsidR="004E1950" w:rsidRPr="00254B56" w:rsidRDefault="004E1950" w:rsidP="004E1950">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329</w:t>
            </w:r>
          </w:p>
        </w:tc>
        <w:tc>
          <w:tcPr>
            <w:tcW w:w="1134" w:type="dxa"/>
            <w:noWrap/>
            <w:hideMark/>
          </w:tcPr>
          <w:p w14:paraId="01BD41B3"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Bélgica</w:t>
            </w:r>
          </w:p>
        </w:tc>
        <w:tc>
          <w:tcPr>
            <w:tcW w:w="2126" w:type="dxa"/>
            <w:noWrap/>
            <w:hideMark/>
          </w:tcPr>
          <w:p w14:paraId="548E291F"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De Ijzerbroeken te Diksmuide en Lo-Reninge*</w:t>
            </w:r>
          </w:p>
        </w:tc>
        <w:tc>
          <w:tcPr>
            <w:tcW w:w="1134" w:type="dxa"/>
            <w:noWrap/>
            <w:hideMark/>
          </w:tcPr>
          <w:p w14:paraId="6CCC73D6"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30/06/2005</w:t>
            </w:r>
          </w:p>
        </w:tc>
        <w:tc>
          <w:tcPr>
            <w:tcW w:w="1134" w:type="dxa"/>
            <w:noWrap/>
            <w:hideMark/>
          </w:tcPr>
          <w:p w14:paraId="7A84C6F5"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2D1ACB3"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50DB2711"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Reducción de la cantidad y calidad del agua</w:t>
            </w:r>
            <w:r w:rsidRPr="00254B56">
              <w:rPr>
                <w:rFonts w:asciiTheme="minorHAnsi" w:hAnsiTheme="minorHAnsi" w:cstheme="minorHAnsi"/>
                <w:noProof/>
                <w:sz w:val="20"/>
                <w:szCs w:val="20"/>
                <w:lang w:val="es-ES" w:eastAsia="en-GB"/>
              </w:rPr>
              <w:t>.</w:t>
            </w:r>
          </w:p>
        </w:tc>
        <w:tc>
          <w:tcPr>
            <w:tcW w:w="1779" w:type="dxa"/>
            <w:noWrap/>
            <w:hideMark/>
          </w:tcPr>
          <w:p w14:paraId="0276A16E"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1C1B9BCE"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7D2F60EF"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56FE7C2" w14:textId="15D98E92" w:rsidR="004E1950" w:rsidRPr="00254B56" w:rsidRDefault="004E1950" w:rsidP="004E1950">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1 562</w:t>
            </w:r>
          </w:p>
        </w:tc>
        <w:tc>
          <w:tcPr>
            <w:tcW w:w="1134" w:type="dxa"/>
            <w:noWrap/>
            <w:hideMark/>
          </w:tcPr>
          <w:p w14:paraId="311AB5C0"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Belice</w:t>
            </w:r>
          </w:p>
        </w:tc>
        <w:tc>
          <w:tcPr>
            <w:tcW w:w="2126" w:type="dxa"/>
            <w:noWrap/>
            <w:hideMark/>
          </w:tcPr>
          <w:p w14:paraId="68BB4A09"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Sarstoon Temash National Park*</w:t>
            </w:r>
          </w:p>
        </w:tc>
        <w:tc>
          <w:tcPr>
            <w:tcW w:w="1134" w:type="dxa"/>
            <w:noWrap/>
            <w:hideMark/>
          </w:tcPr>
          <w:p w14:paraId="74141974"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20/05/2009</w:t>
            </w:r>
          </w:p>
        </w:tc>
        <w:tc>
          <w:tcPr>
            <w:tcW w:w="1134" w:type="dxa"/>
            <w:noWrap/>
            <w:hideMark/>
          </w:tcPr>
          <w:p w14:paraId="42215D58"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506C985"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06DB0E8"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Concesión para realizar pruebas sísmicas de petróleo y gas natural</w:t>
            </w:r>
            <w:r w:rsidRPr="00254B56">
              <w:rPr>
                <w:rFonts w:asciiTheme="minorHAnsi" w:hAnsiTheme="minorHAnsi" w:cstheme="minorHAnsi"/>
                <w:noProof/>
                <w:sz w:val="20"/>
                <w:szCs w:val="20"/>
                <w:lang w:val="es-ES" w:eastAsia="en-GB"/>
              </w:rPr>
              <w:t>.</w:t>
            </w:r>
          </w:p>
        </w:tc>
        <w:tc>
          <w:tcPr>
            <w:tcW w:w="1779" w:type="dxa"/>
            <w:noWrap/>
            <w:hideMark/>
          </w:tcPr>
          <w:p w14:paraId="4B2899F5"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(2013)</w:t>
            </w:r>
          </w:p>
        </w:tc>
        <w:tc>
          <w:tcPr>
            <w:tcW w:w="818" w:type="dxa"/>
            <w:noWrap/>
            <w:hideMark/>
          </w:tcPr>
          <w:p w14:paraId="6FA7387F"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799577CE"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1DA6BA52" w14:textId="563F33E1" w:rsidR="004E1950" w:rsidRPr="00254B56" w:rsidRDefault="004E1950" w:rsidP="004E1950">
            <w:pPr>
              <w:ind w:left="57" w:right="57"/>
              <w:rPr>
                <w:rFonts w:asciiTheme="minorHAnsi" w:hAnsiTheme="minorHAnsi" w:cstheme="minorHAnsi"/>
                <w:b w:val="0"/>
                <w:noProof/>
                <w:sz w:val="20"/>
                <w:lang w:val="es-ES" w:eastAsia="en-GB"/>
              </w:rPr>
            </w:pPr>
            <w:r w:rsidRPr="00254B56">
              <w:rPr>
                <w:rFonts w:asciiTheme="minorHAnsi" w:hAnsiTheme="minorHAnsi" w:cstheme="minorHAnsi"/>
                <w:b w:val="0"/>
                <w:noProof/>
                <w:sz w:val="20"/>
                <w:szCs w:val="20"/>
                <w:lang w:val="es-ES"/>
              </w:rPr>
              <w:t>1 017</w:t>
            </w:r>
          </w:p>
        </w:tc>
        <w:tc>
          <w:tcPr>
            <w:tcW w:w="1134" w:type="dxa"/>
            <w:noWrap/>
          </w:tcPr>
          <w:p w14:paraId="20469B41"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Benin</w:t>
            </w:r>
          </w:p>
        </w:tc>
        <w:tc>
          <w:tcPr>
            <w:tcW w:w="2126" w:type="dxa"/>
            <w:noWrap/>
          </w:tcPr>
          <w:p w14:paraId="4FBEE0AF" w14:textId="7E9E64E6" w:rsidR="004E1950" w:rsidRPr="00254B56" w:rsidRDefault="00EF77C1"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eastAsia="en-GB"/>
              </w:rPr>
              <w:t>Basse Vallée du Couffo, Lagune Côtiere, Chenal Aho, Lac Ahémé</w:t>
            </w:r>
          </w:p>
        </w:tc>
        <w:tc>
          <w:tcPr>
            <w:tcW w:w="1134" w:type="dxa"/>
            <w:noWrap/>
          </w:tcPr>
          <w:p w14:paraId="68BE6BC5" w14:textId="1DAE79AE" w:rsidR="004E1950" w:rsidRPr="00254B56" w:rsidRDefault="00EF77C1"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10/04/2017</w:t>
            </w:r>
          </w:p>
        </w:tc>
        <w:tc>
          <w:tcPr>
            <w:tcW w:w="1134" w:type="dxa"/>
            <w:noWrap/>
          </w:tcPr>
          <w:p w14:paraId="6C39485E"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p>
        </w:tc>
        <w:tc>
          <w:tcPr>
            <w:tcW w:w="1276" w:type="dxa"/>
            <w:noWrap/>
          </w:tcPr>
          <w:p w14:paraId="6C9A3C40"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p>
        </w:tc>
        <w:tc>
          <w:tcPr>
            <w:tcW w:w="3969" w:type="dxa"/>
            <w:noWrap/>
          </w:tcPr>
          <w:p w14:paraId="7406580F" w14:textId="2B304BD3" w:rsidR="004E1950" w:rsidRPr="00254B56" w:rsidRDefault="00EF77C1"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noProof/>
                <w:sz w:val="20"/>
                <w:szCs w:val="20"/>
                <w:lang w:val="es-ES"/>
              </w:rPr>
              <w:t xml:space="preserve">Construcción de hoteles a lo largo de la “Coastal Lagoon”, pate del complejo hidrológico del sitio. Se informó de nuevas amenazas el 07/06/2018. </w:t>
            </w:r>
            <w:r w:rsidR="004E1950" w:rsidRPr="00254B56">
              <w:rPr>
                <w:rFonts w:asciiTheme="minorHAnsi" w:hAnsiTheme="minorHAnsi" w:cstheme="minorHAnsi"/>
                <w:noProof/>
                <w:sz w:val="20"/>
                <w:szCs w:val="20"/>
                <w:lang w:val="es-ES"/>
              </w:rPr>
              <w:t>El Lac Toho se enfrenta a un alto nivel de mortalidad de peces desde el 26 de mayo de 2018.</w:t>
            </w:r>
          </w:p>
        </w:tc>
        <w:tc>
          <w:tcPr>
            <w:tcW w:w="1779" w:type="dxa"/>
            <w:noWrap/>
          </w:tcPr>
          <w:p w14:paraId="326D3E8C" w14:textId="2ECA06A9" w:rsidR="004E1950" w:rsidRPr="00254B56" w:rsidRDefault="00EF77C1"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eastAsia="en-GB"/>
              </w:rPr>
              <w:t>Se solicitó una MRA que está en preparación (2018)</w:t>
            </w:r>
          </w:p>
        </w:tc>
        <w:tc>
          <w:tcPr>
            <w:tcW w:w="818" w:type="dxa"/>
            <w:noWrap/>
          </w:tcPr>
          <w:p w14:paraId="24054785" w14:textId="3EBDAAF5" w:rsidR="004E1950" w:rsidRPr="00254B56" w:rsidRDefault="00541F13"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eastAsia="en-GB"/>
              </w:rPr>
              <w:t>AA</w:t>
            </w:r>
          </w:p>
        </w:tc>
      </w:tr>
      <w:tr w:rsidR="00483FDE" w:rsidRPr="000551C0" w14:paraId="1AE8B39E"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6220667" w14:textId="77777777" w:rsidR="004E1950" w:rsidRPr="00254B56" w:rsidRDefault="004E1950" w:rsidP="004E1950">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489</w:t>
            </w:r>
          </w:p>
        </w:tc>
        <w:tc>
          <w:tcPr>
            <w:tcW w:w="1134" w:type="dxa"/>
            <w:noWrap/>
            <w:hideMark/>
          </w:tcPr>
          <w:p w14:paraId="125CA544" w14:textId="77777777" w:rsidR="004E1950" w:rsidRPr="00483FDE"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pacing w:val="-4"/>
                <w:sz w:val="20"/>
                <w:szCs w:val="20"/>
                <w:lang w:val="es-ES" w:eastAsia="en-GB"/>
              </w:rPr>
            </w:pPr>
            <w:r w:rsidRPr="00483FDE">
              <w:rPr>
                <w:rFonts w:asciiTheme="minorHAnsi" w:hAnsiTheme="minorHAnsi" w:cstheme="minorHAnsi"/>
                <w:noProof/>
                <w:spacing w:val="-4"/>
                <w:sz w:val="20"/>
                <w:szCs w:val="20"/>
                <w:lang w:val="es-ES" w:eastAsia="en-GB"/>
              </w:rPr>
              <w:t>Bolivia (Estado Plurinacional de)</w:t>
            </w:r>
          </w:p>
        </w:tc>
        <w:tc>
          <w:tcPr>
            <w:tcW w:w="2126" w:type="dxa"/>
            <w:noWrap/>
            <w:hideMark/>
          </w:tcPr>
          <w:p w14:paraId="073CE152" w14:textId="239373A0"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Los Lípez</w:t>
            </w:r>
          </w:p>
        </w:tc>
        <w:tc>
          <w:tcPr>
            <w:tcW w:w="1134" w:type="dxa"/>
            <w:noWrap/>
            <w:hideMark/>
          </w:tcPr>
          <w:p w14:paraId="459CC26F"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29/07/2016</w:t>
            </w:r>
          </w:p>
        </w:tc>
        <w:tc>
          <w:tcPr>
            <w:tcW w:w="1134" w:type="dxa"/>
            <w:noWrap/>
            <w:hideMark/>
          </w:tcPr>
          <w:p w14:paraId="29DBE648"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41E1658"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14C2508"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 en las características ecológicas en los humedales de Silala debido al desvío de agua.</w:t>
            </w:r>
          </w:p>
        </w:tc>
        <w:tc>
          <w:tcPr>
            <w:tcW w:w="1779" w:type="dxa"/>
            <w:noWrap/>
            <w:hideMark/>
          </w:tcPr>
          <w:p w14:paraId="1396857B" w14:textId="77777777" w:rsidR="00EF77C1" w:rsidRPr="00254B56" w:rsidRDefault="00EF77C1" w:rsidP="00EF77C1">
            <w:pPr>
              <w:cnfStyle w:val="000000100000" w:firstRow="0" w:lastRow="0" w:firstColumn="0" w:lastColumn="0" w:oddVBand="0" w:evenVBand="0" w:oddHBand="1" w:evenHBand="0" w:firstRowFirstColumn="0" w:firstRowLastColumn="0" w:lastRowFirstColumn="0" w:lastRowLastColumn="0"/>
              <w:rPr>
                <w:noProof/>
                <w:lang w:val="es-ES"/>
              </w:rPr>
            </w:pPr>
            <w:r w:rsidRPr="00254B56">
              <w:rPr>
                <w:rFonts w:asciiTheme="minorHAnsi" w:hAnsiTheme="minorHAnsi" w:cstheme="minorHAnsi"/>
                <w:noProof/>
                <w:sz w:val="20"/>
                <w:szCs w:val="20"/>
                <w:lang w:val="es-ES" w:eastAsia="en-GB"/>
              </w:rPr>
              <w:t>Se publicó informe de la MRA (2018</w:t>
            </w:r>
            <w:r w:rsidRPr="00254B56">
              <w:rPr>
                <w:rFonts w:cstheme="minorHAnsi"/>
                <w:noProof/>
                <w:sz w:val="20"/>
                <w:szCs w:val="20"/>
                <w:lang w:val="es-ES" w:eastAsia="en-GB"/>
              </w:rPr>
              <w:t>)</w:t>
            </w:r>
          </w:p>
          <w:p w14:paraId="21356F83" w14:textId="0E0FEA2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818" w:type="dxa"/>
            <w:noWrap/>
            <w:hideMark/>
          </w:tcPr>
          <w:p w14:paraId="1A03B2A2"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0551C0" w14:paraId="5FE5077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C3F61CD" w14:textId="6AC77B1E" w:rsidR="004E1950" w:rsidRPr="00254B56" w:rsidRDefault="004E1950" w:rsidP="004E1950">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583413"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105</w:t>
            </w:r>
          </w:p>
        </w:tc>
        <w:tc>
          <w:tcPr>
            <w:tcW w:w="1134" w:type="dxa"/>
            <w:noWrap/>
            <w:hideMark/>
          </w:tcPr>
          <w:p w14:paraId="5697F885"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Bosnia y Herzegovina</w:t>
            </w:r>
          </w:p>
        </w:tc>
        <w:tc>
          <w:tcPr>
            <w:tcW w:w="2126" w:type="dxa"/>
            <w:noWrap/>
            <w:hideMark/>
          </w:tcPr>
          <w:p w14:paraId="1F25FAAF"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Hutovo Blato*</w:t>
            </w:r>
          </w:p>
        </w:tc>
        <w:tc>
          <w:tcPr>
            <w:tcW w:w="1134" w:type="dxa"/>
            <w:noWrap/>
            <w:hideMark/>
          </w:tcPr>
          <w:p w14:paraId="0F0EC26D"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31/08/2010</w:t>
            </w:r>
          </w:p>
        </w:tc>
        <w:tc>
          <w:tcPr>
            <w:tcW w:w="1134" w:type="dxa"/>
            <w:noWrap/>
            <w:hideMark/>
          </w:tcPr>
          <w:p w14:paraId="44458193"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988C429"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EDA37FA"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Una nueva carretera que atraviesa el sitio Ramsar, caza furtiva de aves, desarrollos urbanísticos</w:t>
            </w:r>
            <w:r w:rsidRPr="00254B56">
              <w:rPr>
                <w:rFonts w:asciiTheme="minorHAnsi" w:hAnsiTheme="minorHAnsi" w:cstheme="minorHAnsi"/>
                <w:noProof/>
                <w:sz w:val="20"/>
                <w:szCs w:val="20"/>
                <w:lang w:val="es-ES" w:eastAsia="en-GB"/>
              </w:rPr>
              <w:t xml:space="preserve">. </w:t>
            </w:r>
          </w:p>
        </w:tc>
        <w:tc>
          <w:tcPr>
            <w:tcW w:w="1779" w:type="dxa"/>
            <w:noWrap/>
            <w:hideMark/>
          </w:tcPr>
          <w:p w14:paraId="24A25EEB" w14:textId="77777777" w:rsidR="004E1950" w:rsidRPr="00254B56" w:rsidRDefault="004E1950" w:rsidP="004E1950">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042022D5" w14:textId="77777777" w:rsidR="004E1950" w:rsidRPr="00254B56" w:rsidRDefault="004E1950" w:rsidP="004E1950">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483FDE" w:rsidRPr="000551C0" w14:paraId="10EAA62C"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07B28D55" w14:textId="77777777" w:rsidR="004E1950" w:rsidRPr="00254B56" w:rsidRDefault="004E1950" w:rsidP="004E1950">
            <w:pPr>
              <w:ind w:left="57" w:right="57"/>
              <w:rPr>
                <w:rFonts w:asciiTheme="minorHAnsi" w:hAnsiTheme="minorHAnsi" w:cstheme="minorHAnsi"/>
                <w:b w:val="0"/>
                <w:noProof/>
                <w:sz w:val="20"/>
                <w:lang w:val="es-ES"/>
              </w:rPr>
            </w:pPr>
            <w:r w:rsidRPr="00254B56">
              <w:rPr>
                <w:rFonts w:asciiTheme="minorHAnsi" w:hAnsiTheme="minorHAnsi" w:cstheme="minorHAnsi"/>
                <w:b w:val="0"/>
                <w:bCs w:val="0"/>
                <w:noProof/>
                <w:sz w:val="20"/>
                <w:szCs w:val="20"/>
                <w:lang w:val="es-ES"/>
              </w:rPr>
              <w:t>603</w:t>
            </w:r>
          </w:p>
        </w:tc>
        <w:tc>
          <w:tcPr>
            <w:tcW w:w="1134" w:type="dxa"/>
            <w:noWrap/>
          </w:tcPr>
          <w:p w14:paraId="67E4B32B"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bCs/>
                <w:noProof/>
                <w:sz w:val="20"/>
                <w:szCs w:val="20"/>
                <w:lang w:val="es-ES"/>
              </w:rPr>
              <w:t>Brasil</w:t>
            </w:r>
          </w:p>
        </w:tc>
        <w:tc>
          <w:tcPr>
            <w:tcW w:w="2126" w:type="dxa"/>
            <w:noWrap/>
          </w:tcPr>
          <w:p w14:paraId="4BBA68CA"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bCs/>
                <w:noProof/>
                <w:sz w:val="20"/>
                <w:szCs w:val="20"/>
                <w:lang w:val="es-ES"/>
              </w:rPr>
              <w:t>Lagoa de Peixe National Park</w:t>
            </w:r>
          </w:p>
        </w:tc>
        <w:tc>
          <w:tcPr>
            <w:tcW w:w="1134" w:type="dxa"/>
            <w:noWrap/>
          </w:tcPr>
          <w:p w14:paraId="4952E400"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bCs/>
                <w:noProof/>
                <w:sz w:val="20"/>
                <w:szCs w:val="20"/>
                <w:lang w:val="es-ES"/>
              </w:rPr>
              <w:t>01/09/2017</w:t>
            </w:r>
          </w:p>
        </w:tc>
        <w:tc>
          <w:tcPr>
            <w:tcW w:w="1134" w:type="dxa"/>
            <w:noWrap/>
          </w:tcPr>
          <w:p w14:paraId="0C01ACF2"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p>
        </w:tc>
        <w:tc>
          <w:tcPr>
            <w:tcW w:w="1276" w:type="dxa"/>
            <w:noWrap/>
          </w:tcPr>
          <w:p w14:paraId="37546454"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p>
        </w:tc>
        <w:tc>
          <w:tcPr>
            <w:tcW w:w="3969" w:type="dxa"/>
            <w:noWrap/>
          </w:tcPr>
          <w:p w14:paraId="3B99CEFF"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bCs/>
                <w:noProof/>
                <w:sz w:val="20"/>
                <w:szCs w:val="20"/>
                <w:lang w:val="es-ES"/>
              </w:rPr>
              <w:t>Posible riesgo de modificaciones en el estado de conservación.</w:t>
            </w:r>
          </w:p>
        </w:tc>
        <w:tc>
          <w:tcPr>
            <w:tcW w:w="1779" w:type="dxa"/>
            <w:noWrap/>
          </w:tcPr>
          <w:p w14:paraId="16A6D65E" w14:textId="77777777" w:rsidR="004E1950" w:rsidRPr="00254B56" w:rsidRDefault="004E1950" w:rsidP="004E1950">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noProof/>
                <w:sz w:val="20"/>
                <w:szCs w:val="20"/>
                <w:lang w:val="es-ES" w:eastAsia="en-GB"/>
              </w:rPr>
              <w:t xml:space="preserve">Actualización presentada por la AA </w:t>
            </w:r>
            <w:r w:rsidRPr="00254B56">
              <w:rPr>
                <w:rFonts w:asciiTheme="minorHAnsi" w:hAnsiTheme="minorHAnsi" w:cstheme="minorHAnsi"/>
                <w:bCs/>
                <w:noProof/>
                <w:sz w:val="20"/>
                <w:szCs w:val="20"/>
                <w:lang w:val="es-ES"/>
              </w:rPr>
              <w:t>(2018)</w:t>
            </w:r>
          </w:p>
        </w:tc>
        <w:tc>
          <w:tcPr>
            <w:tcW w:w="818" w:type="dxa"/>
            <w:noWrap/>
          </w:tcPr>
          <w:p w14:paraId="197AA3CD" w14:textId="77777777" w:rsidR="004E1950" w:rsidRPr="00254B56" w:rsidRDefault="004E1950" w:rsidP="004E1950">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bCs/>
                <w:noProof/>
                <w:sz w:val="20"/>
                <w:szCs w:val="20"/>
                <w:lang w:val="es-ES"/>
              </w:rPr>
              <w:t>AA</w:t>
            </w:r>
          </w:p>
        </w:tc>
      </w:tr>
      <w:tr w:rsidR="00483FDE" w:rsidRPr="000551C0" w14:paraId="07F545D1"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597A492" w14:textId="77777777" w:rsidR="00583413" w:rsidRPr="00254B56" w:rsidRDefault="00583413" w:rsidP="00583413">
            <w:pPr>
              <w:ind w:left="57" w:right="57"/>
              <w:rPr>
                <w:rFonts w:asciiTheme="minorHAnsi" w:hAnsiTheme="minorHAnsi" w:cstheme="minorHAnsi"/>
                <w:b w:val="0"/>
                <w:noProof/>
                <w:sz w:val="20"/>
                <w:szCs w:val="20"/>
                <w:lang w:val="es-ES"/>
              </w:rPr>
            </w:pPr>
            <w:r w:rsidRPr="00254B56">
              <w:rPr>
                <w:rFonts w:asciiTheme="minorHAnsi" w:hAnsiTheme="minorHAnsi" w:cstheme="minorHAnsi"/>
                <w:b w:val="0"/>
                <w:noProof/>
                <w:sz w:val="20"/>
                <w:szCs w:val="20"/>
                <w:lang w:val="es-ES"/>
              </w:rPr>
              <w:t>1900</w:t>
            </w:r>
          </w:p>
        </w:tc>
        <w:tc>
          <w:tcPr>
            <w:tcW w:w="1134" w:type="dxa"/>
            <w:noWrap/>
            <w:hideMark/>
          </w:tcPr>
          <w:p w14:paraId="75913147"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Brasil</w:t>
            </w:r>
          </w:p>
        </w:tc>
        <w:tc>
          <w:tcPr>
            <w:tcW w:w="2126" w:type="dxa"/>
            <w:noWrap/>
            <w:hideMark/>
          </w:tcPr>
          <w:p w14:paraId="5E1C727E"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 xml:space="preserve">Parque Estadoal Rio Dolce* </w:t>
            </w:r>
          </w:p>
        </w:tc>
        <w:tc>
          <w:tcPr>
            <w:tcW w:w="1134" w:type="dxa"/>
            <w:noWrap/>
            <w:hideMark/>
          </w:tcPr>
          <w:p w14:paraId="046135CD"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18/04/2016</w:t>
            </w:r>
          </w:p>
        </w:tc>
        <w:tc>
          <w:tcPr>
            <w:tcW w:w="1134" w:type="dxa"/>
            <w:noWrap/>
            <w:hideMark/>
          </w:tcPr>
          <w:p w14:paraId="2059ADC6"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sz w:val="20"/>
                <w:szCs w:val="20"/>
                <w:lang w:val="es-ES"/>
              </w:rPr>
            </w:pPr>
          </w:p>
        </w:tc>
        <w:tc>
          <w:tcPr>
            <w:tcW w:w="1276" w:type="dxa"/>
            <w:noWrap/>
            <w:hideMark/>
          </w:tcPr>
          <w:p w14:paraId="2B6C5687"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p>
        </w:tc>
        <w:tc>
          <w:tcPr>
            <w:tcW w:w="3969" w:type="dxa"/>
            <w:noWrap/>
            <w:hideMark/>
          </w:tcPr>
          <w:p w14:paraId="76404B76"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Cambio en las características ecológicas debido al colapso de una represa minera.</w:t>
            </w:r>
          </w:p>
        </w:tc>
        <w:tc>
          <w:tcPr>
            <w:tcW w:w="1779" w:type="dxa"/>
            <w:noWrap/>
            <w:hideMark/>
          </w:tcPr>
          <w:p w14:paraId="44321EFA" w14:textId="43A15042" w:rsidR="00EF77C1" w:rsidRPr="00254B56" w:rsidRDefault="00EF77C1" w:rsidP="00EF77C1">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eastAsia="en-GB"/>
              </w:rPr>
              <w:t xml:space="preserve">En espera de actualización de la AA </w:t>
            </w:r>
            <w:r w:rsidRPr="00254B56">
              <w:rPr>
                <w:rFonts w:asciiTheme="minorHAnsi" w:hAnsiTheme="minorHAnsi" w:cstheme="minorHAnsi"/>
                <w:noProof/>
                <w:sz w:val="20"/>
                <w:szCs w:val="20"/>
                <w:lang w:val="es-ES"/>
              </w:rPr>
              <w:t>(201</w:t>
            </w:r>
            <w:r w:rsidR="000551C0" w:rsidRPr="00254B56">
              <w:rPr>
                <w:rFonts w:asciiTheme="minorHAnsi" w:hAnsiTheme="minorHAnsi" w:cstheme="minorHAnsi"/>
                <w:noProof/>
                <w:sz w:val="20"/>
                <w:szCs w:val="20"/>
                <w:lang w:val="es-ES"/>
              </w:rPr>
              <w:t>6</w:t>
            </w:r>
            <w:r w:rsidRPr="00254B56">
              <w:rPr>
                <w:rFonts w:asciiTheme="minorHAnsi" w:hAnsiTheme="minorHAnsi" w:cstheme="minorHAnsi"/>
                <w:noProof/>
                <w:sz w:val="20"/>
                <w:szCs w:val="20"/>
                <w:lang w:val="es-ES"/>
              </w:rPr>
              <w:t>)</w:t>
            </w:r>
          </w:p>
          <w:p w14:paraId="1B9BE694" w14:textId="4BEC52D2"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p>
        </w:tc>
        <w:tc>
          <w:tcPr>
            <w:tcW w:w="818" w:type="dxa"/>
            <w:noWrap/>
            <w:hideMark/>
          </w:tcPr>
          <w:p w14:paraId="46E98738"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AA</w:t>
            </w:r>
          </w:p>
        </w:tc>
      </w:tr>
      <w:tr w:rsidR="00483FDE" w:rsidRPr="00542921" w14:paraId="51B905B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DFE74AE"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64</w:t>
            </w:r>
          </w:p>
        </w:tc>
        <w:tc>
          <w:tcPr>
            <w:tcW w:w="1134" w:type="dxa"/>
            <w:noWrap/>
            <w:hideMark/>
          </w:tcPr>
          <w:p w14:paraId="25CF3ADD"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Bulgaria</w:t>
            </w:r>
          </w:p>
        </w:tc>
        <w:tc>
          <w:tcPr>
            <w:tcW w:w="2126" w:type="dxa"/>
            <w:noWrap/>
            <w:hideMark/>
          </w:tcPr>
          <w:p w14:paraId="1A11E94F"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Srébarna</w:t>
            </w:r>
          </w:p>
        </w:tc>
        <w:tc>
          <w:tcPr>
            <w:tcW w:w="1134" w:type="dxa"/>
            <w:noWrap/>
            <w:hideMark/>
          </w:tcPr>
          <w:p w14:paraId="3C3037F1"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02/04/1992</w:t>
            </w:r>
          </w:p>
        </w:tc>
        <w:tc>
          <w:tcPr>
            <w:tcW w:w="1134" w:type="dxa"/>
            <w:noWrap/>
            <w:hideMark/>
          </w:tcPr>
          <w:p w14:paraId="20DEF3E4"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43F356A"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27F0F734" w14:textId="64A0216E"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Erosión del lecho del río, eutrofización, sucesión de la vegetación</w:t>
            </w:r>
            <w:r w:rsidRPr="00254B56">
              <w:rPr>
                <w:rFonts w:asciiTheme="minorHAnsi" w:hAnsiTheme="minorHAnsi" w:cstheme="minorHAnsi"/>
                <w:noProof/>
                <w:sz w:val="20"/>
                <w:szCs w:val="20"/>
                <w:lang w:val="es-ES" w:eastAsia="en-GB"/>
              </w:rPr>
              <w:t>. MRA 28 (abril de 1992). MRA 47 (octubre de 2001).</w:t>
            </w:r>
          </w:p>
        </w:tc>
        <w:tc>
          <w:tcPr>
            <w:tcW w:w="1779" w:type="dxa"/>
            <w:noWrap/>
            <w:hideMark/>
          </w:tcPr>
          <w:p w14:paraId="62485B9B"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(2017)</w:t>
            </w:r>
          </w:p>
        </w:tc>
        <w:tc>
          <w:tcPr>
            <w:tcW w:w="818" w:type="dxa"/>
            <w:noWrap/>
            <w:hideMark/>
          </w:tcPr>
          <w:p w14:paraId="0CEF41B9"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1D9746D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7840790"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293</w:t>
            </w:r>
          </w:p>
        </w:tc>
        <w:tc>
          <w:tcPr>
            <w:tcW w:w="1134" w:type="dxa"/>
            <w:noWrap/>
            <w:hideMark/>
          </w:tcPr>
          <w:p w14:paraId="4F2318B2"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Bulgaria</w:t>
            </w:r>
          </w:p>
        </w:tc>
        <w:tc>
          <w:tcPr>
            <w:tcW w:w="2126" w:type="dxa"/>
            <w:noWrap/>
            <w:hideMark/>
          </w:tcPr>
          <w:p w14:paraId="10774866"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Durankulak Lake</w:t>
            </w:r>
          </w:p>
        </w:tc>
        <w:tc>
          <w:tcPr>
            <w:tcW w:w="1134" w:type="dxa"/>
            <w:noWrap/>
            <w:hideMark/>
          </w:tcPr>
          <w:p w14:paraId="4B211B77"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16/06/1993</w:t>
            </w:r>
          </w:p>
        </w:tc>
        <w:tc>
          <w:tcPr>
            <w:tcW w:w="1134" w:type="dxa"/>
            <w:noWrap/>
            <w:hideMark/>
          </w:tcPr>
          <w:p w14:paraId="502776BA"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50296E3"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F6349B9" w14:textId="3D22C39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Eutrofización debida a la agricultura, la acuicultura y la avicultura. Falta de gestión del agua</w:t>
            </w:r>
            <w:r w:rsidR="00D8238C" w:rsidRPr="00254B56">
              <w:rPr>
                <w:rFonts w:asciiTheme="minorHAnsi" w:hAnsiTheme="minorHAnsi" w:cstheme="minorHAnsi"/>
                <w:noProof/>
                <w:sz w:val="20"/>
                <w:szCs w:val="20"/>
                <w:lang w:val="es-ES" w:eastAsia="en-GB"/>
              </w:rPr>
              <w:t>;</w:t>
            </w:r>
            <w:r w:rsidRPr="00254B56">
              <w:rPr>
                <w:rFonts w:asciiTheme="minorHAnsi" w:hAnsiTheme="minorHAnsi" w:cstheme="minorHAnsi"/>
                <w:noProof/>
                <w:sz w:val="20"/>
                <w:szCs w:val="20"/>
                <w:lang w:val="es-ES" w:eastAsia="en-GB"/>
              </w:rPr>
              <w:t xml:space="preserve"> probable sobreextracción.</w:t>
            </w:r>
          </w:p>
        </w:tc>
        <w:tc>
          <w:tcPr>
            <w:tcW w:w="1779" w:type="dxa"/>
            <w:noWrap/>
            <w:hideMark/>
          </w:tcPr>
          <w:p w14:paraId="3F100E15"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(2017)</w:t>
            </w:r>
          </w:p>
        </w:tc>
        <w:tc>
          <w:tcPr>
            <w:tcW w:w="818" w:type="dxa"/>
            <w:noWrap/>
            <w:hideMark/>
          </w:tcPr>
          <w:p w14:paraId="65F9073B"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222D612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62CBA17"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222</w:t>
            </w:r>
          </w:p>
        </w:tc>
        <w:tc>
          <w:tcPr>
            <w:tcW w:w="1134" w:type="dxa"/>
            <w:noWrap/>
            <w:hideMark/>
          </w:tcPr>
          <w:p w14:paraId="3CEBDB7F"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Chile</w:t>
            </w:r>
          </w:p>
        </w:tc>
        <w:tc>
          <w:tcPr>
            <w:tcW w:w="2126" w:type="dxa"/>
            <w:noWrap/>
            <w:hideMark/>
          </w:tcPr>
          <w:p w14:paraId="3F507A7E"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Carlos Anwandter Sanctuary*</w:t>
            </w:r>
          </w:p>
        </w:tc>
        <w:tc>
          <w:tcPr>
            <w:tcW w:w="1134" w:type="dxa"/>
            <w:noWrap/>
            <w:hideMark/>
          </w:tcPr>
          <w:p w14:paraId="0D780812"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06/10/2006</w:t>
            </w:r>
          </w:p>
        </w:tc>
        <w:tc>
          <w:tcPr>
            <w:tcW w:w="1134" w:type="dxa"/>
            <w:noWrap/>
            <w:hideMark/>
          </w:tcPr>
          <w:p w14:paraId="50DA5B47"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3EC8A3B"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047FF8AA"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Elevada mortalidad de cisnes de cuello negro relacionada con impactos derivados de la descarga de desechos de una fábrica de celulosa aguas arriba</w:t>
            </w:r>
            <w:r w:rsidRPr="00254B56">
              <w:rPr>
                <w:rFonts w:asciiTheme="minorHAnsi" w:hAnsiTheme="minorHAnsi" w:cstheme="minorHAnsi"/>
                <w:noProof/>
                <w:sz w:val="20"/>
                <w:szCs w:val="20"/>
                <w:lang w:val="es-ES" w:eastAsia="en-GB"/>
              </w:rPr>
              <w:t>.</w:t>
            </w:r>
          </w:p>
        </w:tc>
        <w:tc>
          <w:tcPr>
            <w:tcW w:w="1779" w:type="dxa"/>
            <w:noWrap/>
            <w:hideMark/>
          </w:tcPr>
          <w:p w14:paraId="3C735592" w14:textId="77777777" w:rsidR="00583413" w:rsidRPr="00254B56" w:rsidRDefault="00583413" w:rsidP="00EF77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(2015)</w:t>
            </w:r>
          </w:p>
        </w:tc>
        <w:tc>
          <w:tcPr>
            <w:tcW w:w="818" w:type="dxa"/>
            <w:noWrap/>
            <w:hideMark/>
          </w:tcPr>
          <w:p w14:paraId="2FA68447"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629971E9"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1F4C1FA"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877</w:t>
            </w:r>
          </w:p>
        </w:tc>
        <w:tc>
          <w:tcPr>
            <w:tcW w:w="1134" w:type="dxa"/>
            <w:noWrap/>
            <w:hideMark/>
          </w:tcPr>
          <w:p w14:paraId="65C25F1F"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Chile</w:t>
            </w:r>
          </w:p>
        </w:tc>
        <w:tc>
          <w:tcPr>
            <w:tcW w:w="2126" w:type="dxa"/>
            <w:noWrap/>
            <w:hideMark/>
          </w:tcPr>
          <w:p w14:paraId="6CC81727"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Complejo Lacustre Laguna del Negro Francisco y Laguna Santa Rosa*</w:t>
            </w:r>
          </w:p>
        </w:tc>
        <w:tc>
          <w:tcPr>
            <w:tcW w:w="1134" w:type="dxa"/>
            <w:noWrap/>
            <w:hideMark/>
          </w:tcPr>
          <w:p w14:paraId="532D2CC7"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28/08/2014</w:t>
            </w:r>
          </w:p>
        </w:tc>
        <w:tc>
          <w:tcPr>
            <w:tcW w:w="1134" w:type="dxa"/>
            <w:noWrap/>
            <w:hideMark/>
          </w:tcPr>
          <w:p w14:paraId="071BA0A5"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9EE7EF5"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D894C80"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Cambios en las características ecológicas por actividades mineras.</w:t>
            </w:r>
          </w:p>
        </w:tc>
        <w:tc>
          <w:tcPr>
            <w:tcW w:w="1779" w:type="dxa"/>
            <w:noWrap/>
            <w:hideMark/>
          </w:tcPr>
          <w:p w14:paraId="7748BFFC"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(2015)</w:t>
            </w:r>
          </w:p>
        </w:tc>
        <w:tc>
          <w:tcPr>
            <w:tcW w:w="818" w:type="dxa"/>
            <w:noWrap/>
            <w:hideMark/>
          </w:tcPr>
          <w:p w14:paraId="3CFA1F8E"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15BF2D41"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24C7A2C"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951</w:t>
            </w:r>
          </w:p>
        </w:tc>
        <w:tc>
          <w:tcPr>
            <w:tcW w:w="1134" w:type="dxa"/>
            <w:noWrap/>
            <w:hideMark/>
          </w:tcPr>
          <w:p w14:paraId="1AF79CDD"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Colombia</w:t>
            </w:r>
          </w:p>
        </w:tc>
        <w:tc>
          <w:tcPr>
            <w:tcW w:w="2126" w:type="dxa"/>
            <w:noWrap/>
            <w:hideMark/>
          </w:tcPr>
          <w:p w14:paraId="28498A93"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Sistema Delta Estuarino del Río Magdalena, Ciénaga Grande de Santa Marta</w:t>
            </w:r>
          </w:p>
        </w:tc>
        <w:tc>
          <w:tcPr>
            <w:tcW w:w="1134" w:type="dxa"/>
            <w:noWrap/>
            <w:hideMark/>
          </w:tcPr>
          <w:p w14:paraId="2855FD66"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23/03/2015</w:t>
            </w:r>
          </w:p>
        </w:tc>
        <w:tc>
          <w:tcPr>
            <w:tcW w:w="1134" w:type="dxa"/>
            <w:noWrap/>
            <w:hideMark/>
          </w:tcPr>
          <w:p w14:paraId="05E6FD49"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98F9B16"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653D4BFE"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Cambios en las características ecológicas debido a la agricultura y el desvío de agua.</w:t>
            </w:r>
          </w:p>
        </w:tc>
        <w:tc>
          <w:tcPr>
            <w:tcW w:w="1779" w:type="dxa"/>
            <w:noWrap/>
            <w:hideMark/>
          </w:tcPr>
          <w:p w14:paraId="0825CD1D" w14:textId="4F87526A" w:rsidR="00C65FB3" w:rsidRPr="00254B56" w:rsidRDefault="00C65FB3" w:rsidP="00C65FB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(2018)</w:t>
            </w:r>
          </w:p>
          <w:p w14:paraId="7B994788" w14:textId="3AEF448E"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818" w:type="dxa"/>
            <w:noWrap/>
            <w:hideMark/>
          </w:tcPr>
          <w:p w14:paraId="425A1AB3"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4DF5EFD4"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4B58C245" w14:textId="1CB72255" w:rsidR="00C65FB3" w:rsidRPr="00254B56" w:rsidRDefault="00C65FB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1 740</w:t>
            </w:r>
          </w:p>
        </w:tc>
        <w:tc>
          <w:tcPr>
            <w:tcW w:w="1134" w:type="dxa"/>
            <w:noWrap/>
          </w:tcPr>
          <w:p w14:paraId="27219C39" w14:textId="6EA1BADB" w:rsidR="00C65FB3" w:rsidRPr="00254B56" w:rsidRDefault="00C65FB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Congo</w:t>
            </w:r>
          </w:p>
        </w:tc>
        <w:tc>
          <w:tcPr>
            <w:tcW w:w="2126" w:type="dxa"/>
            <w:noWrap/>
          </w:tcPr>
          <w:p w14:paraId="4F72F14D" w14:textId="53E3A96A" w:rsidR="00C65FB3" w:rsidRPr="00254B56" w:rsidRDefault="00C65FB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Cayo-Loufoualeba*</w:t>
            </w:r>
          </w:p>
        </w:tc>
        <w:tc>
          <w:tcPr>
            <w:tcW w:w="1134" w:type="dxa"/>
            <w:noWrap/>
          </w:tcPr>
          <w:p w14:paraId="079FF277" w14:textId="463C290E" w:rsidR="00C65FB3" w:rsidRPr="00254B56" w:rsidRDefault="00C65FB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01/01/2010</w:t>
            </w:r>
          </w:p>
        </w:tc>
        <w:tc>
          <w:tcPr>
            <w:tcW w:w="1134" w:type="dxa"/>
            <w:noWrap/>
          </w:tcPr>
          <w:p w14:paraId="1E256A64" w14:textId="77777777" w:rsidR="00C65FB3" w:rsidRPr="00254B56" w:rsidRDefault="00C65FB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1C6F49C9" w14:textId="77777777" w:rsidR="00C65FB3" w:rsidRPr="00254B56" w:rsidRDefault="00C65FB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746E541F" w14:textId="01C01AB8" w:rsidR="00C65FB3" w:rsidRPr="00254B56" w:rsidRDefault="00C65FB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Industria extractiva (minería)</w:t>
            </w:r>
          </w:p>
        </w:tc>
        <w:tc>
          <w:tcPr>
            <w:tcW w:w="1779" w:type="dxa"/>
            <w:noWrap/>
          </w:tcPr>
          <w:p w14:paraId="0DE83F2A" w14:textId="77777777" w:rsidR="00C65FB3" w:rsidRPr="00254B56" w:rsidRDefault="00C65FB3" w:rsidP="00C65FB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Realización de MRA y seguimiento (2012)</w:t>
            </w:r>
          </w:p>
          <w:p w14:paraId="479E1AA1" w14:textId="77777777" w:rsidR="00C65FB3" w:rsidRPr="00254B56" w:rsidRDefault="00C65FB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818" w:type="dxa"/>
            <w:noWrap/>
          </w:tcPr>
          <w:p w14:paraId="17706596" w14:textId="704D5EFE" w:rsidR="00C65FB3" w:rsidRPr="00254B56" w:rsidRDefault="00541F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29173048"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77B598D"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540</w:t>
            </w:r>
          </w:p>
        </w:tc>
        <w:tc>
          <w:tcPr>
            <w:tcW w:w="1134" w:type="dxa"/>
            <w:noWrap/>
            <w:hideMark/>
          </w:tcPr>
          <w:p w14:paraId="122734CA"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Costa Rica</w:t>
            </w:r>
          </w:p>
        </w:tc>
        <w:tc>
          <w:tcPr>
            <w:tcW w:w="2126" w:type="dxa"/>
            <w:noWrap/>
            <w:hideMark/>
          </w:tcPr>
          <w:p w14:paraId="0520F690"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Palo Verde*</w:t>
            </w:r>
          </w:p>
        </w:tc>
        <w:tc>
          <w:tcPr>
            <w:tcW w:w="1134" w:type="dxa"/>
            <w:noWrap/>
            <w:hideMark/>
          </w:tcPr>
          <w:p w14:paraId="5C9FA93C"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16/06/1993</w:t>
            </w:r>
          </w:p>
        </w:tc>
        <w:tc>
          <w:tcPr>
            <w:tcW w:w="1134" w:type="dxa"/>
            <w:noWrap/>
            <w:hideMark/>
          </w:tcPr>
          <w:p w14:paraId="742C421A"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0F0E172"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405B1F3"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Cambios en las características ecológicas del sitio y sobre todo en sus características hidrológicas debido a actividades agrícolas y ganaderas en los alrededores</w:t>
            </w:r>
            <w:r w:rsidRPr="00254B56">
              <w:rPr>
                <w:rFonts w:asciiTheme="minorHAnsi" w:hAnsiTheme="minorHAnsi" w:cstheme="minorHAnsi"/>
                <w:noProof/>
                <w:sz w:val="20"/>
                <w:szCs w:val="20"/>
                <w:lang w:val="es-ES" w:eastAsia="en-GB"/>
              </w:rPr>
              <w:t>.</w:t>
            </w:r>
          </w:p>
        </w:tc>
        <w:tc>
          <w:tcPr>
            <w:tcW w:w="1779" w:type="dxa"/>
            <w:noWrap/>
            <w:hideMark/>
          </w:tcPr>
          <w:p w14:paraId="39888175"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(2013)</w:t>
            </w:r>
          </w:p>
        </w:tc>
        <w:tc>
          <w:tcPr>
            <w:tcW w:w="818" w:type="dxa"/>
            <w:noWrap/>
            <w:hideMark/>
          </w:tcPr>
          <w:p w14:paraId="44DB3899"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04B52334"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5978319A" w14:textId="788F209C" w:rsidR="00C65FB3" w:rsidRPr="00254B56" w:rsidRDefault="00C65FB3" w:rsidP="00C65FB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811</w:t>
            </w:r>
          </w:p>
        </w:tc>
        <w:tc>
          <w:tcPr>
            <w:tcW w:w="1134" w:type="dxa"/>
            <w:noWrap/>
          </w:tcPr>
          <w:p w14:paraId="7313BBE8" w14:textId="25E2F915" w:rsidR="00C65FB3" w:rsidRPr="00254B56" w:rsidRDefault="00C65FB3" w:rsidP="00C65FB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Costa Rica</w:t>
            </w:r>
          </w:p>
        </w:tc>
        <w:tc>
          <w:tcPr>
            <w:tcW w:w="2126" w:type="dxa"/>
            <w:noWrap/>
          </w:tcPr>
          <w:p w14:paraId="571CA0C0" w14:textId="0F7A7093" w:rsidR="00C65FB3" w:rsidRPr="00254B56" w:rsidRDefault="00C65FB3" w:rsidP="00C65FB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Humedal Caribe Noreste*</w:t>
            </w:r>
          </w:p>
        </w:tc>
        <w:tc>
          <w:tcPr>
            <w:tcW w:w="1134" w:type="dxa"/>
            <w:noWrap/>
          </w:tcPr>
          <w:p w14:paraId="004FCE21" w14:textId="673D77FD" w:rsidR="00C65FB3" w:rsidRPr="00254B56" w:rsidRDefault="00C65FB3" w:rsidP="00C65FB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15/11/2010</w:t>
            </w:r>
          </w:p>
        </w:tc>
        <w:tc>
          <w:tcPr>
            <w:tcW w:w="1134" w:type="dxa"/>
            <w:noWrap/>
          </w:tcPr>
          <w:p w14:paraId="10A37C71" w14:textId="77777777" w:rsidR="00C65FB3" w:rsidRPr="00254B56" w:rsidRDefault="00C65FB3" w:rsidP="00C65FB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6AE9B438" w14:textId="77777777" w:rsidR="00C65FB3" w:rsidRPr="00254B56" w:rsidRDefault="00C65FB3" w:rsidP="00C65FB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22B3C741" w14:textId="3C3114C7" w:rsidR="00C65FB3" w:rsidRPr="00254B56" w:rsidRDefault="00C65FB3" w:rsidP="00C65FB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Cambios en las características ecológicas por canales artificiales abiertos</w:t>
            </w:r>
            <w:r w:rsidRPr="00254B56">
              <w:rPr>
                <w:rFonts w:asciiTheme="minorHAnsi" w:hAnsiTheme="minorHAnsi" w:cstheme="minorHAnsi"/>
                <w:noProof/>
                <w:sz w:val="20"/>
                <w:szCs w:val="20"/>
                <w:lang w:val="es-ES" w:eastAsia="en-GB"/>
              </w:rPr>
              <w:t>.</w:t>
            </w:r>
          </w:p>
        </w:tc>
        <w:tc>
          <w:tcPr>
            <w:tcW w:w="1779" w:type="dxa"/>
            <w:noWrap/>
          </w:tcPr>
          <w:p w14:paraId="65EFDEDB" w14:textId="41F6F766" w:rsidR="00C65FB3" w:rsidRPr="00254B56" w:rsidRDefault="00C65FB3" w:rsidP="00C65FB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(2015)</w:t>
            </w:r>
          </w:p>
        </w:tc>
        <w:tc>
          <w:tcPr>
            <w:tcW w:w="818" w:type="dxa"/>
            <w:noWrap/>
          </w:tcPr>
          <w:p w14:paraId="3E455405" w14:textId="51C0E69F" w:rsidR="00C65FB3" w:rsidRPr="00254B56" w:rsidRDefault="00AB2309" w:rsidP="00C65FB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542921" w14:paraId="1053465D"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9A406CE" w14:textId="21CBD719"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C65FB3"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583</w:t>
            </w:r>
          </w:p>
        </w:tc>
        <w:tc>
          <w:tcPr>
            <w:tcW w:w="1134" w:type="dxa"/>
            <w:noWrap/>
            <w:hideMark/>
          </w:tcPr>
          <w:p w14:paraId="24A60612"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Côte d’Ivoire</w:t>
            </w:r>
          </w:p>
        </w:tc>
        <w:tc>
          <w:tcPr>
            <w:tcW w:w="2126" w:type="dxa"/>
            <w:noWrap/>
            <w:hideMark/>
          </w:tcPr>
          <w:p w14:paraId="1043B67C"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Grand Bassam</w:t>
            </w:r>
          </w:p>
        </w:tc>
        <w:tc>
          <w:tcPr>
            <w:tcW w:w="1134" w:type="dxa"/>
            <w:noWrap/>
            <w:hideMark/>
          </w:tcPr>
          <w:p w14:paraId="10BC73A3"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14/08/2014</w:t>
            </w:r>
          </w:p>
        </w:tc>
        <w:tc>
          <w:tcPr>
            <w:tcW w:w="1134" w:type="dxa"/>
            <w:noWrap/>
            <w:hideMark/>
          </w:tcPr>
          <w:p w14:paraId="28ACFDB9"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F8E5CF4"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390BFB3" w14:textId="24078D56"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Creación de una plantación de 1</w:t>
            </w:r>
            <w:r w:rsidR="00C65FB3" w:rsidRPr="00254B56">
              <w:rPr>
                <w:rFonts w:asciiTheme="minorHAnsi" w:hAnsiTheme="minorHAnsi" w:cstheme="minorHAnsi"/>
                <w:noProof/>
                <w:sz w:val="20"/>
                <w:szCs w:val="20"/>
                <w:lang w:val="es-ES"/>
              </w:rPr>
              <w:t xml:space="preserve"> </w:t>
            </w:r>
            <w:r w:rsidRPr="00254B56">
              <w:rPr>
                <w:rFonts w:asciiTheme="minorHAnsi" w:hAnsiTheme="minorHAnsi" w:cstheme="minorHAnsi"/>
                <w:noProof/>
                <w:sz w:val="20"/>
                <w:szCs w:val="20"/>
                <w:lang w:val="es-ES"/>
              </w:rPr>
              <w:t>000 hectáreas de palmera en el sitio Ramsar Grand Bassam</w:t>
            </w:r>
            <w:r w:rsidRPr="00254B56">
              <w:rPr>
                <w:rFonts w:asciiTheme="minorHAnsi" w:hAnsiTheme="minorHAnsi" w:cstheme="minorHAnsi"/>
                <w:noProof/>
                <w:sz w:val="20"/>
                <w:szCs w:val="20"/>
                <w:lang w:val="es-ES" w:eastAsia="en-GB"/>
              </w:rPr>
              <w:t>.</w:t>
            </w:r>
          </w:p>
        </w:tc>
        <w:tc>
          <w:tcPr>
            <w:tcW w:w="1779" w:type="dxa"/>
            <w:noWrap/>
            <w:hideMark/>
          </w:tcPr>
          <w:p w14:paraId="3F3B4342" w14:textId="5F9019C2" w:rsidR="00CA147E" w:rsidRPr="00254B56" w:rsidRDefault="00CA147E" w:rsidP="00CA147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Se publicó informe de la MRA (2019)</w:t>
            </w:r>
          </w:p>
          <w:p w14:paraId="431725AC" w14:textId="1322F5C5"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818" w:type="dxa"/>
            <w:noWrap/>
            <w:hideMark/>
          </w:tcPr>
          <w:p w14:paraId="6A0D03AF"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DDA9DB5"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5BF25F0"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582</w:t>
            </w:r>
          </w:p>
        </w:tc>
        <w:tc>
          <w:tcPr>
            <w:tcW w:w="1134" w:type="dxa"/>
            <w:noWrap/>
            <w:hideMark/>
          </w:tcPr>
          <w:p w14:paraId="711F6551"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Croacia</w:t>
            </w:r>
          </w:p>
        </w:tc>
        <w:tc>
          <w:tcPr>
            <w:tcW w:w="2126" w:type="dxa"/>
            <w:noWrap/>
            <w:hideMark/>
          </w:tcPr>
          <w:p w14:paraId="5C7EBB4D"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Crna Mlaka Fishponds*</w:t>
            </w:r>
          </w:p>
        </w:tc>
        <w:tc>
          <w:tcPr>
            <w:tcW w:w="1134" w:type="dxa"/>
            <w:noWrap/>
            <w:hideMark/>
          </w:tcPr>
          <w:p w14:paraId="04E461F3"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10/04/2016</w:t>
            </w:r>
          </w:p>
        </w:tc>
        <w:tc>
          <w:tcPr>
            <w:tcW w:w="1134" w:type="dxa"/>
            <w:noWrap/>
            <w:hideMark/>
          </w:tcPr>
          <w:p w14:paraId="488E6D1C"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AFCB01A"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AFCA29F"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Cese de la producción pesquera de Crna Mlaka</w:t>
            </w:r>
            <w:r w:rsidRPr="00254B56">
              <w:rPr>
                <w:rFonts w:asciiTheme="minorHAnsi" w:hAnsiTheme="minorHAnsi" w:cstheme="minorHAnsi"/>
                <w:noProof/>
                <w:sz w:val="20"/>
                <w:szCs w:val="20"/>
                <w:lang w:val="es-ES" w:eastAsia="en-GB"/>
              </w:rPr>
              <w:t>.</w:t>
            </w:r>
          </w:p>
        </w:tc>
        <w:tc>
          <w:tcPr>
            <w:tcW w:w="1779" w:type="dxa"/>
            <w:noWrap/>
            <w:hideMark/>
          </w:tcPr>
          <w:p w14:paraId="5B476FA0" w14:textId="77777777" w:rsidR="00CA147E" w:rsidRPr="00254B56" w:rsidRDefault="00CA147E" w:rsidP="00CA147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p w14:paraId="78F78B0B" w14:textId="40E99009"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818" w:type="dxa"/>
            <w:noWrap/>
            <w:hideMark/>
          </w:tcPr>
          <w:p w14:paraId="4B9E2ABE"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3EE16A1D"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6E0E4B3"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583</w:t>
            </w:r>
          </w:p>
        </w:tc>
        <w:tc>
          <w:tcPr>
            <w:tcW w:w="1134" w:type="dxa"/>
            <w:noWrap/>
            <w:hideMark/>
          </w:tcPr>
          <w:p w14:paraId="4CB2667E"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Croacia</w:t>
            </w:r>
          </w:p>
        </w:tc>
        <w:tc>
          <w:tcPr>
            <w:tcW w:w="2126" w:type="dxa"/>
            <w:noWrap/>
            <w:hideMark/>
          </w:tcPr>
          <w:p w14:paraId="7312C3D7" w14:textId="36391F10"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Nature Park Kopacki rit </w:t>
            </w:r>
          </w:p>
        </w:tc>
        <w:tc>
          <w:tcPr>
            <w:tcW w:w="1134" w:type="dxa"/>
            <w:noWrap/>
            <w:hideMark/>
          </w:tcPr>
          <w:p w14:paraId="31F007AB"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29/03/2005</w:t>
            </w:r>
          </w:p>
        </w:tc>
        <w:tc>
          <w:tcPr>
            <w:tcW w:w="1134" w:type="dxa"/>
            <w:noWrap/>
            <w:hideMark/>
          </w:tcPr>
          <w:p w14:paraId="6062E8A3"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D8393EC"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4BCEB55A" w14:textId="234667C4"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Deforestación, drenaje, caza furtiva</w:t>
            </w:r>
            <w:r w:rsidRPr="00254B56">
              <w:rPr>
                <w:rFonts w:asciiTheme="minorHAnsi" w:hAnsiTheme="minorHAnsi" w:cstheme="minorHAnsi"/>
                <w:noProof/>
                <w:sz w:val="20"/>
                <w:szCs w:val="20"/>
                <w:lang w:val="es-ES" w:eastAsia="en-GB"/>
              </w:rPr>
              <w:t>. MRA 55 (</w:t>
            </w:r>
            <w:r w:rsidR="00CA147E" w:rsidRPr="00254B56">
              <w:rPr>
                <w:rFonts w:asciiTheme="minorHAnsi" w:hAnsiTheme="minorHAnsi" w:cstheme="minorHAnsi"/>
                <w:noProof/>
                <w:sz w:val="20"/>
                <w:szCs w:val="20"/>
                <w:lang w:val="es-ES" w:eastAsia="en-GB"/>
              </w:rPr>
              <w:t xml:space="preserve">septiembre de </w:t>
            </w:r>
            <w:r w:rsidRPr="00254B56">
              <w:rPr>
                <w:rFonts w:asciiTheme="minorHAnsi" w:hAnsiTheme="minorHAnsi" w:cstheme="minorHAnsi"/>
                <w:noProof/>
                <w:sz w:val="20"/>
                <w:szCs w:val="20"/>
                <w:lang w:val="es-ES" w:eastAsia="en-GB"/>
              </w:rPr>
              <w:t>2005).</w:t>
            </w:r>
          </w:p>
        </w:tc>
        <w:tc>
          <w:tcPr>
            <w:tcW w:w="1779" w:type="dxa"/>
            <w:noWrap/>
            <w:hideMark/>
          </w:tcPr>
          <w:p w14:paraId="541017C2"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086C540F"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71B1FEE2"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8B0A9E2"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585</w:t>
            </w:r>
          </w:p>
        </w:tc>
        <w:tc>
          <w:tcPr>
            <w:tcW w:w="1134" w:type="dxa"/>
            <w:noWrap/>
            <w:hideMark/>
          </w:tcPr>
          <w:p w14:paraId="5C722AA7"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Croacia</w:t>
            </w:r>
          </w:p>
        </w:tc>
        <w:tc>
          <w:tcPr>
            <w:tcW w:w="2126" w:type="dxa"/>
            <w:noWrap/>
            <w:hideMark/>
          </w:tcPr>
          <w:p w14:paraId="22DB238F"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Neretva River Delta*</w:t>
            </w:r>
          </w:p>
        </w:tc>
        <w:tc>
          <w:tcPr>
            <w:tcW w:w="1134" w:type="dxa"/>
            <w:noWrap/>
            <w:hideMark/>
          </w:tcPr>
          <w:p w14:paraId="4BEFE516"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01/01/2003</w:t>
            </w:r>
          </w:p>
        </w:tc>
        <w:tc>
          <w:tcPr>
            <w:tcW w:w="1134" w:type="dxa"/>
            <w:noWrap/>
            <w:hideMark/>
          </w:tcPr>
          <w:p w14:paraId="4D34696A"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EBCDAFA"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E298FFF"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Planificación de tres centrales hidroeléctricas, proyectos de riego, desarrollos urbanísticos, quema de juncos y cañas, caza ilegal</w:t>
            </w:r>
            <w:r w:rsidRPr="00254B56">
              <w:rPr>
                <w:rFonts w:asciiTheme="minorHAnsi" w:hAnsiTheme="minorHAnsi" w:cstheme="minorHAnsi"/>
                <w:noProof/>
                <w:sz w:val="20"/>
                <w:szCs w:val="20"/>
                <w:lang w:val="es-ES" w:eastAsia="en-GB"/>
              </w:rPr>
              <w:t xml:space="preserve">. </w:t>
            </w:r>
          </w:p>
        </w:tc>
        <w:tc>
          <w:tcPr>
            <w:tcW w:w="1779" w:type="dxa"/>
            <w:noWrap/>
            <w:hideMark/>
          </w:tcPr>
          <w:p w14:paraId="7B86081E"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5FF268F9" w14:textId="568B94B3" w:rsidR="00583413" w:rsidRPr="00254B56" w:rsidRDefault="00542921"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272136" w14:paraId="70315137"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0A2EF03"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141</w:t>
            </w:r>
          </w:p>
        </w:tc>
        <w:tc>
          <w:tcPr>
            <w:tcW w:w="1134" w:type="dxa"/>
            <w:noWrap/>
            <w:hideMark/>
          </w:tcPr>
          <w:p w14:paraId="15B8379C"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Dinamarca</w:t>
            </w:r>
          </w:p>
        </w:tc>
        <w:tc>
          <w:tcPr>
            <w:tcW w:w="2126" w:type="dxa"/>
            <w:noWrap/>
            <w:hideMark/>
          </w:tcPr>
          <w:p w14:paraId="573A1644"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Ringkøbing Fjord*</w:t>
            </w:r>
          </w:p>
        </w:tc>
        <w:tc>
          <w:tcPr>
            <w:tcW w:w="1134" w:type="dxa"/>
            <w:noWrap/>
            <w:hideMark/>
          </w:tcPr>
          <w:p w14:paraId="6A750A30"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01/01/1990</w:t>
            </w:r>
          </w:p>
        </w:tc>
        <w:tc>
          <w:tcPr>
            <w:tcW w:w="1134" w:type="dxa"/>
            <w:noWrap/>
            <w:hideMark/>
          </w:tcPr>
          <w:p w14:paraId="2714CB53"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3C8FA9A"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042E2C7" w14:textId="18F2B552"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 aumento de la eutrofización conduce a la disminución de poblaciones de aves acuáticas que hacen escala o invernan en el sitio</w:t>
            </w:r>
            <w:r w:rsidRPr="00254B56">
              <w:rPr>
                <w:rFonts w:asciiTheme="minorHAnsi" w:hAnsiTheme="minorHAnsi" w:cstheme="minorHAnsi"/>
                <w:noProof/>
                <w:sz w:val="20"/>
                <w:szCs w:val="20"/>
                <w:lang w:val="es-ES" w:eastAsia="en-GB"/>
              </w:rPr>
              <w:t>. MRA 36 (</w:t>
            </w:r>
            <w:r w:rsidR="00CA147E" w:rsidRPr="00254B56">
              <w:rPr>
                <w:rFonts w:asciiTheme="minorHAnsi" w:hAnsiTheme="minorHAnsi" w:cstheme="minorHAnsi"/>
                <w:noProof/>
                <w:sz w:val="20"/>
                <w:szCs w:val="20"/>
                <w:lang w:val="es-ES" w:eastAsia="en-GB"/>
              </w:rPr>
              <w:t xml:space="preserve">septiembre de </w:t>
            </w:r>
            <w:r w:rsidRPr="00254B56">
              <w:rPr>
                <w:rFonts w:asciiTheme="minorHAnsi" w:hAnsiTheme="minorHAnsi" w:cstheme="minorHAnsi"/>
                <w:noProof/>
                <w:sz w:val="20"/>
                <w:szCs w:val="20"/>
                <w:lang w:val="es-ES" w:eastAsia="en-GB"/>
              </w:rPr>
              <w:t>1996).</w:t>
            </w:r>
          </w:p>
        </w:tc>
        <w:tc>
          <w:tcPr>
            <w:tcW w:w="1779" w:type="dxa"/>
            <w:noWrap/>
            <w:hideMark/>
          </w:tcPr>
          <w:p w14:paraId="1102B74D"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(2013)</w:t>
            </w:r>
          </w:p>
        </w:tc>
        <w:tc>
          <w:tcPr>
            <w:tcW w:w="818" w:type="dxa"/>
            <w:noWrap/>
            <w:hideMark/>
          </w:tcPr>
          <w:p w14:paraId="303EB1A2"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483FDE" w:rsidRPr="00272136" w14:paraId="66B71199"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5B82B3A2" w14:textId="010D42E8" w:rsidR="00CA147E" w:rsidRPr="00254B56" w:rsidRDefault="00CA147E" w:rsidP="00CA147E">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389</w:t>
            </w:r>
          </w:p>
        </w:tc>
        <w:tc>
          <w:tcPr>
            <w:tcW w:w="1134" w:type="dxa"/>
            <w:noWrap/>
          </w:tcPr>
          <w:p w14:paraId="40324151" w14:textId="74CC72A7" w:rsidR="00CA147E" w:rsidRPr="00254B56" w:rsidRDefault="00CA147E" w:rsidP="00CA147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Dinamarca</w:t>
            </w:r>
          </w:p>
        </w:tc>
        <w:tc>
          <w:tcPr>
            <w:tcW w:w="2126" w:type="dxa"/>
            <w:noWrap/>
          </w:tcPr>
          <w:p w14:paraId="630096BE" w14:textId="62576F99" w:rsidR="00CA147E" w:rsidRPr="00254B56" w:rsidRDefault="00CA147E" w:rsidP="00CA147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Heden*</w:t>
            </w:r>
          </w:p>
        </w:tc>
        <w:tc>
          <w:tcPr>
            <w:tcW w:w="1134" w:type="dxa"/>
            <w:noWrap/>
          </w:tcPr>
          <w:p w14:paraId="28A3DA74" w14:textId="4F611A6C" w:rsidR="00CA147E" w:rsidRPr="00254B56" w:rsidRDefault="00CA147E" w:rsidP="00CA147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28/04/2008</w:t>
            </w:r>
          </w:p>
        </w:tc>
        <w:tc>
          <w:tcPr>
            <w:tcW w:w="1134" w:type="dxa"/>
            <w:noWrap/>
          </w:tcPr>
          <w:p w14:paraId="31006F68" w14:textId="77777777" w:rsidR="00CA147E" w:rsidRPr="00254B56" w:rsidRDefault="00CA147E" w:rsidP="00CA147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78BEA565" w14:textId="77777777" w:rsidR="00CA147E" w:rsidRPr="00254B56" w:rsidRDefault="00CA147E" w:rsidP="00CA147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44DC11DF" w14:textId="44864D9D" w:rsidR="00CA147E" w:rsidRPr="00254B56" w:rsidRDefault="00CA147E" w:rsidP="00CA147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Construcción de carretera, pista de despegue y aterrizaje y puerto en la zona de muda más importante de la barnacla cariblanca</w:t>
            </w:r>
            <w:r w:rsidRPr="00254B56">
              <w:rPr>
                <w:rFonts w:asciiTheme="minorHAnsi" w:hAnsiTheme="minorHAnsi" w:cstheme="minorHAnsi"/>
                <w:noProof/>
                <w:sz w:val="20"/>
                <w:szCs w:val="20"/>
                <w:lang w:val="es-ES" w:eastAsia="en-GB"/>
              </w:rPr>
              <w:t>. MRA 61 (junio de 2009).</w:t>
            </w:r>
          </w:p>
        </w:tc>
        <w:tc>
          <w:tcPr>
            <w:tcW w:w="1779" w:type="dxa"/>
            <w:noWrap/>
          </w:tcPr>
          <w:p w14:paraId="49A66D5B" w14:textId="2C2807AC" w:rsidR="00CA147E" w:rsidRPr="00254B56" w:rsidRDefault="00CA147E" w:rsidP="00CA147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(2011)</w:t>
            </w:r>
          </w:p>
        </w:tc>
        <w:tc>
          <w:tcPr>
            <w:tcW w:w="818" w:type="dxa"/>
            <w:noWrap/>
          </w:tcPr>
          <w:p w14:paraId="10BE11A1" w14:textId="4CC95EDD" w:rsidR="00CA147E" w:rsidRPr="00254B56" w:rsidRDefault="00AB2309" w:rsidP="00CA147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3D083B9A"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F05A21E"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407</w:t>
            </w:r>
          </w:p>
        </w:tc>
        <w:tc>
          <w:tcPr>
            <w:tcW w:w="1134" w:type="dxa"/>
            <w:noWrap/>
            <w:hideMark/>
          </w:tcPr>
          <w:p w14:paraId="06292B8C"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Egipto</w:t>
            </w:r>
          </w:p>
        </w:tc>
        <w:tc>
          <w:tcPr>
            <w:tcW w:w="2126" w:type="dxa"/>
            <w:noWrap/>
            <w:hideMark/>
          </w:tcPr>
          <w:p w14:paraId="74785ABF"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Bardawil*</w:t>
            </w:r>
          </w:p>
        </w:tc>
        <w:tc>
          <w:tcPr>
            <w:tcW w:w="1134" w:type="dxa"/>
            <w:noWrap/>
            <w:hideMark/>
          </w:tcPr>
          <w:p w14:paraId="483E36C4"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15C7CDE7"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D32E272"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4260CDA"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Efecto del cierre de los canales entre la laguna y el mar.</w:t>
            </w:r>
          </w:p>
        </w:tc>
        <w:tc>
          <w:tcPr>
            <w:tcW w:w="1779" w:type="dxa"/>
            <w:noWrap/>
            <w:hideMark/>
          </w:tcPr>
          <w:p w14:paraId="12C7CE15"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1639A8AA"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4954FBD0"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FE36579"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408</w:t>
            </w:r>
          </w:p>
        </w:tc>
        <w:tc>
          <w:tcPr>
            <w:tcW w:w="1134" w:type="dxa"/>
            <w:noWrap/>
            <w:hideMark/>
          </w:tcPr>
          <w:p w14:paraId="51B8CDB0"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Egipto</w:t>
            </w:r>
          </w:p>
        </w:tc>
        <w:tc>
          <w:tcPr>
            <w:tcW w:w="2126" w:type="dxa"/>
            <w:noWrap/>
            <w:hideMark/>
          </w:tcPr>
          <w:p w14:paraId="39B7C728" w14:textId="01A13718"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Burullus</w:t>
            </w:r>
          </w:p>
        </w:tc>
        <w:tc>
          <w:tcPr>
            <w:tcW w:w="1134" w:type="dxa"/>
            <w:noWrap/>
            <w:hideMark/>
          </w:tcPr>
          <w:p w14:paraId="5A602AC9"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36565862"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98968A4"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7802888"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Sedimentación, drenaje y contaminación</w:t>
            </w:r>
            <w:r w:rsidRPr="00254B56">
              <w:rPr>
                <w:rFonts w:asciiTheme="minorHAnsi" w:hAnsiTheme="minorHAnsi" w:cstheme="minorHAnsi"/>
                <w:noProof/>
                <w:sz w:val="20"/>
                <w:szCs w:val="20"/>
                <w:lang w:val="es-ES" w:eastAsia="en-GB"/>
              </w:rPr>
              <w:t xml:space="preserve">. </w:t>
            </w:r>
          </w:p>
        </w:tc>
        <w:tc>
          <w:tcPr>
            <w:tcW w:w="1779" w:type="dxa"/>
            <w:noWrap/>
            <w:hideMark/>
          </w:tcPr>
          <w:p w14:paraId="2A9FB1CA"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MRA solicitada (2017)</w:t>
            </w:r>
          </w:p>
        </w:tc>
        <w:tc>
          <w:tcPr>
            <w:tcW w:w="818" w:type="dxa"/>
            <w:noWrap/>
            <w:hideMark/>
          </w:tcPr>
          <w:p w14:paraId="4B7457B1"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550F99A8"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C4D4496" w14:textId="79B64A80"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D8238C"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715</w:t>
            </w:r>
          </w:p>
        </w:tc>
        <w:tc>
          <w:tcPr>
            <w:tcW w:w="1134" w:type="dxa"/>
            <w:noWrap/>
            <w:hideMark/>
          </w:tcPr>
          <w:p w14:paraId="1B4D0928"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Emiratos Árabes Unidos</w:t>
            </w:r>
          </w:p>
        </w:tc>
        <w:tc>
          <w:tcPr>
            <w:tcW w:w="2126" w:type="dxa"/>
            <w:noWrap/>
            <w:hideMark/>
          </w:tcPr>
          <w:p w14:paraId="75651520"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Ras Al Khor Wildlife Sanctuary</w:t>
            </w:r>
          </w:p>
        </w:tc>
        <w:tc>
          <w:tcPr>
            <w:tcW w:w="1134" w:type="dxa"/>
            <w:noWrap/>
            <w:hideMark/>
          </w:tcPr>
          <w:p w14:paraId="41E86569"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15/04/2013</w:t>
            </w:r>
          </w:p>
        </w:tc>
        <w:tc>
          <w:tcPr>
            <w:tcW w:w="1134" w:type="dxa"/>
            <w:noWrap/>
            <w:hideMark/>
          </w:tcPr>
          <w:p w14:paraId="0B873F7F"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E9B9026"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0F5F7AC" w14:textId="06954B18"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Presión del desarrollo alrededor del sitio y posibles impactos de la construcción de un canal en el sitio. </w:t>
            </w:r>
            <w:r w:rsidR="00CA147E" w:rsidRPr="00254B56">
              <w:rPr>
                <w:rFonts w:asciiTheme="minorHAnsi" w:hAnsiTheme="minorHAnsi" w:cstheme="minorHAnsi"/>
                <w:noProof/>
                <w:sz w:val="20"/>
                <w:szCs w:val="20"/>
                <w:lang w:val="es-ES" w:eastAsia="en-GB"/>
              </w:rPr>
              <w:t xml:space="preserve">Se organizó una </w:t>
            </w:r>
            <w:r w:rsidRPr="00254B56">
              <w:rPr>
                <w:rFonts w:asciiTheme="minorHAnsi" w:hAnsiTheme="minorHAnsi" w:cstheme="minorHAnsi"/>
                <w:noProof/>
                <w:sz w:val="20"/>
                <w:szCs w:val="20"/>
                <w:lang w:val="es-ES" w:eastAsia="en-GB"/>
              </w:rPr>
              <w:t xml:space="preserve">MRA </w:t>
            </w:r>
            <w:r w:rsidR="00CA147E" w:rsidRPr="00254B56">
              <w:rPr>
                <w:rFonts w:asciiTheme="minorHAnsi" w:hAnsiTheme="minorHAnsi" w:cstheme="minorHAnsi"/>
                <w:noProof/>
                <w:sz w:val="20"/>
                <w:szCs w:val="20"/>
                <w:lang w:val="es-ES" w:eastAsia="en-GB"/>
              </w:rPr>
              <w:t xml:space="preserve">en </w:t>
            </w:r>
            <w:r w:rsidRPr="00254B56">
              <w:rPr>
                <w:rFonts w:asciiTheme="minorHAnsi" w:hAnsiTheme="minorHAnsi" w:cstheme="minorHAnsi"/>
                <w:noProof/>
                <w:sz w:val="20"/>
                <w:szCs w:val="20"/>
                <w:lang w:val="es-ES" w:eastAsia="en-GB"/>
              </w:rPr>
              <w:t>2017.</w:t>
            </w:r>
          </w:p>
        </w:tc>
        <w:tc>
          <w:tcPr>
            <w:tcW w:w="1779" w:type="dxa"/>
            <w:noWrap/>
            <w:hideMark/>
          </w:tcPr>
          <w:p w14:paraId="2D14CE25" w14:textId="1235222F" w:rsidR="00CA147E" w:rsidRPr="00254B56" w:rsidRDefault="00CA147E" w:rsidP="00CA1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 xml:space="preserve"> Se publicó informe de la MRA (2018)</w:t>
            </w:r>
          </w:p>
          <w:p w14:paraId="472B2A3F" w14:textId="74630D8B"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818" w:type="dxa"/>
            <w:noWrap/>
            <w:hideMark/>
          </w:tcPr>
          <w:p w14:paraId="5E008588"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50D80012"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286A769"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929</w:t>
            </w:r>
          </w:p>
        </w:tc>
        <w:tc>
          <w:tcPr>
            <w:tcW w:w="1134" w:type="dxa"/>
            <w:noWrap/>
            <w:hideMark/>
          </w:tcPr>
          <w:p w14:paraId="12D137C5"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Eslovaquia</w:t>
            </w:r>
          </w:p>
        </w:tc>
        <w:tc>
          <w:tcPr>
            <w:tcW w:w="2126" w:type="dxa"/>
            <w:noWrap/>
            <w:hideMark/>
          </w:tcPr>
          <w:p w14:paraId="7F55451F"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Orava River and its Tributaries</w:t>
            </w:r>
          </w:p>
        </w:tc>
        <w:tc>
          <w:tcPr>
            <w:tcW w:w="1134" w:type="dxa"/>
            <w:noWrap/>
            <w:hideMark/>
          </w:tcPr>
          <w:p w14:paraId="0549BE30"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27/04/2017</w:t>
            </w:r>
          </w:p>
        </w:tc>
        <w:tc>
          <w:tcPr>
            <w:tcW w:w="1134" w:type="dxa"/>
            <w:noWrap/>
            <w:hideMark/>
          </w:tcPr>
          <w:p w14:paraId="7911D7BA"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C8E05CA"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F80DCBE"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Contaminación por arsénico.</w:t>
            </w:r>
          </w:p>
        </w:tc>
        <w:tc>
          <w:tcPr>
            <w:tcW w:w="1779" w:type="dxa"/>
            <w:noWrap/>
            <w:hideMark/>
          </w:tcPr>
          <w:p w14:paraId="7DA12E00"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(2017)</w:t>
            </w:r>
          </w:p>
        </w:tc>
        <w:tc>
          <w:tcPr>
            <w:tcW w:w="818" w:type="dxa"/>
            <w:noWrap/>
            <w:hideMark/>
          </w:tcPr>
          <w:p w14:paraId="2B6EB30F"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659F468C"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987802B"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586</w:t>
            </w:r>
          </w:p>
        </w:tc>
        <w:tc>
          <w:tcPr>
            <w:tcW w:w="1134" w:type="dxa"/>
            <w:noWrap/>
            <w:hideMark/>
          </w:tcPr>
          <w:p w14:paraId="2E4CABFE"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Eslovenia</w:t>
            </w:r>
          </w:p>
        </w:tc>
        <w:tc>
          <w:tcPr>
            <w:tcW w:w="2126" w:type="dxa"/>
            <w:noWrap/>
            <w:hideMark/>
          </w:tcPr>
          <w:p w14:paraId="4E6EF5DB" w14:textId="034AAB8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Secoveljske soline</w:t>
            </w:r>
          </w:p>
        </w:tc>
        <w:tc>
          <w:tcPr>
            <w:tcW w:w="1134" w:type="dxa"/>
            <w:noWrap/>
            <w:hideMark/>
          </w:tcPr>
          <w:p w14:paraId="11DAB072"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05/03/2007</w:t>
            </w:r>
          </w:p>
        </w:tc>
        <w:tc>
          <w:tcPr>
            <w:tcW w:w="1134" w:type="dxa"/>
            <w:noWrap/>
            <w:hideMark/>
          </w:tcPr>
          <w:p w14:paraId="0DAFCFBF"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CC18D0F"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84D348B"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Caza ilegal</w:t>
            </w:r>
            <w:r w:rsidRPr="00254B56">
              <w:rPr>
                <w:rFonts w:asciiTheme="minorHAnsi" w:hAnsiTheme="minorHAnsi" w:cstheme="minorHAnsi"/>
                <w:noProof/>
                <w:sz w:val="20"/>
                <w:szCs w:val="20"/>
                <w:lang w:val="es-ES" w:eastAsia="en-GB"/>
              </w:rPr>
              <w:t xml:space="preserve">. </w:t>
            </w:r>
          </w:p>
        </w:tc>
        <w:tc>
          <w:tcPr>
            <w:tcW w:w="1779" w:type="dxa"/>
            <w:noWrap/>
            <w:hideMark/>
          </w:tcPr>
          <w:p w14:paraId="64E585E5"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(2008)</w:t>
            </w:r>
          </w:p>
        </w:tc>
        <w:tc>
          <w:tcPr>
            <w:tcW w:w="818" w:type="dxa"/>
            <w:noWrap/>
            <w:hideMark/>
          </w:tcPr>
          <w:p w14:paraId="544E9462"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6D20549E"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A62459F"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991</w:t>
            </w:r>
          </w:p>
        </w:tc>
        <w:tc>
          <w:tcPr>
            <w:tcW w:w="1134" w:type="dxa"/>
            <w:noWrap/>
            <w:hideMark/>
          </w:tcPr>
          <w:p w14:paraId="1715B9A9"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Eslovenia</w:t>
            </w:r>
          </w:p>
        </w:tc>
        <w:tc>
          <w:tcPr>
            <w:tcW w:w="2126" w:type="dxa"/>
            <w:noWrap/>
            <w:hideMark/>
          </w:tcPr>
          <w:p w14:paraId="37803427"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Skocjanske Jame*</w:t>
            </w:r>
          </w:p>
        </w:tc>
        <w:tc>
          <w:tcPr>
            <w:tcW w:w="1134" w:type="dxa"/>
            <w:noWrap/>
            <w:hideMark/>
          </w:tcPr>
          <w:p w14:paraId="4C5D9901"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27/04/2007</w:t>
            </w:r>
          </w:p>
        </w:tc>
        <w:tc>
          <w:tcPr>
            <w:tcW w:w="1134" w:type="dxa"/>
            <w:noWrap/>
            <w:hideMark/>
          </w:tcPr>
          <w:p w14:paraId="3DC3973A"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38D5A13"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0C541C0"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Ejecución del plan nacional para la ubicación del suministro de agua potable</w:t>
            </w:r>
            <w:r w:rsidRPr="00254B56">
              <w:rPr>
                <w:rFonts w:asciiTheme="minorHAnsi" w:hAnsiTheme="minorHAnsi" w:cstheme="minorHAnsi"/>
                <w:noProof/>
                <w:sz w:val="20"/>
                <w:szCs w:val="20"/>
                <w:lang w:val="es-ES" w:eastAsia="en-GB"/>
              </w:rPr>
              <w:t xml:space="preserve">. </w:t>
            </w:r>
          </w:p>
        </w:tc>
        <w:tc>
          <w:tcPr>
            <w:tcW w:w="1779" w:type="dxa"/>
            <w:noWrap/>
            <w:hideMark/>
          </w:tcPr>
          <w:p w14:paraId="1A783B18"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(2007)</w:t>
            </w:r>
          </w:p>
        </w:tc>
        <w:tc>
          <w:tcPr>
            <w:tcW w:w="818" w:type="dxa"/>
            <w:noWrap/>
            <w:hideMark/>
          </w:tcPr>
          <w:p w14:paraId="117FC11E"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2B94E5A7"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8E433E2" w14:textId="77777777" w:rsidR="00263D87" w:rsidRPr="00254B56" w:rsidRDefault="00263D87" w:rsidP="00EC2CAE">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234</w:t>
            </w:r>
          </w:p>
        </w:tc>
        <w:tc>
          <w:tcPr>
            <w:tcW w:w="1134" w:type="dxa"/>
            <w:noWrap/>
            <w:hideMark/>
          </w:tcPr>
          <w:p w14:paraId="15A761EF"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España</w:t>
            </w:r>
          </w:p>
        </w:tc>
        <w:tc>
          <w:tcPr>
            <w:tcW w:w="2126" w:type="dxa"/>
            <w:noWrap/>
            <w:hideMark/>
          </w:tcPr>
          <w:p w14:paraId="5164D8D4"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Doñana*</w:t>
            </w:r>
          </w:p>
        </w:tc>
        <w:tc>
          <w:tcPr>
            <w:tcW w:w="1134" w:type="dxa"/>
            <w:noWrap/>
            <w:hideMark/>
          </w:tcPr>
          <w:p w14:paraId="24DF100A"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1C770D00" w14:textId="77777777" w:rsidR="00263D87" w:rsidRPr="00254B56" w:rsidRDefault="00263D87" w:rsidP="00EC2CAE">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E3A89C6" w14:textId="77777777" w:rsidR="00263D87" w:rsidRPr="00254B56" w:rsidRDefault="00263D87" w:rsidP="00EC2CAE">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46C4436D" w14:textId="5516A733"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Agricultura intensiva, construcción de represas, contaminación, sobrepesca, sobreexplotación de los acuíferos, presiones del turismo, drenaje, explotación de gas y petróleo, perturbaciones provocadas por la navegación. MRA 51 (</w:t>
            </w:r>
            <w:r w:rsidR="00AE60CC" w:rsidRPr="00254B56">
              <w:rPr>
                <w:rFonts w:asciiTheme="minorHAnsi" w:hAnsiTheme="minorHAnsi" w:cstheme="minorHAnsi"/>
                <w:noProof/>
                <w:sz w:val="20"/>
                <w:szCs w:val="20"/>
                <w:lang w:val="es-ES"/>
              </w:rPr>
              <w:t xml:space="preserve">octubre de </w:t>
            </w:r>
            <w:r w:rsidRPr="00254B56">
              <w:rPr>
                <w:rFonts w:asciiTheme="minorHAnsi" w:hAnsiTheme="minorHAnsi" w:cstheme="minorHAnsi"/>
                <w:noProof/>
                <w:sz w:val="20"/>
                <w:szCs w:val="20"/>
                <w:lang w:val="es-ES"/>
              </w:rPr>
              <w:t xml:space="preserve">2002). MRA 70 </w:t>
            </w:r>
            <w:r w:rsidRPr="00254B56">
              <w:rPr>
                <w:rFonts w:asciiTheme="minorHAnsi" w:hAnsiTheme="minorHAnsi" w:cstheme="minorHAnsi"/>
                <w:noProof/>
                <w:sz w:val="20"/>
                <w:szCs w:val="20"/>
                <w:lang w:val="es-ES" w:eastAsia="en-GB"/>
              </w:rPr>
              <w:t>(</w:t>
            </w:r>
            <w:r w:rsidR="00AE60CC" w:rsidRPr="00254B56">
              <w:rPr>
                <w:rFonts w:asciiTheme="minorHAnsi" w:hAnsiTheme="minorHAnsi" w:cstheme="minorHAnsi"/>
                <w:noProof/>
                <w:sz w:val="20"/>
                <w:szCs w:val="20"/>
                <w:lang w:val="es-ES" w:eastAsia="en-GB"/>
              </w:rPr>
              <w:t xml:space="preserve">enero de </w:t>
            </w:r>
            <w:r w:rsidRPr="00254B56">
              <w:rPr>
                <w:rFonts w:asciiTheme="minorHAnsi" w:hAnsiTheme="minorHAnsi" w:cstheme="minorHAnsi"/>
                <w:noProof/>
                <w:sz w:val="20"/>
                <w:szCs w:val="20"/>
                <w:lang w:val="es-ES" w:eastAsia="en-GB"/>
              </w:rPr>
              <w:t>2011).</w:t>
            </w:r>
          </w:p>
        </w:tc>
        <w:tc>
          <w:tcPr>
            <w:tcW w:w="1779" w:type="dxa"/>
            <w:noWrap/>
            <w:hideMark/>
          </w:tcPr>
          <w:p w14:paraId="725B85E9"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(2014)</w:t>
            </w:r>
          </w:p>
        </w:tc>
        <w:tc>
          <w:tcPr>
            <w:tcW w:w="818" w:type="dxa"/>
            <w:noWrap/>
            <w:hideMark/>
          </w:tcPr>
          <w:p w14:paraId="3C2D2944" w14:textId="77777777" w:rsidR="00263D87" w:rsidRPr="00254B56" w:rsidRDefault="00263D87" w:rsidP="00EC2CAE">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7DFB18A9"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A03AB60" w14:textId="77777777" w:rsidR="00263D87" w:rsidRPr="00254B56" w:rsidRDefault="00263D87" w:rsidP="00EC2CAE">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235</w:t>
            </w:r>
          </w:p>
        </w:tc>
        <w:tc>
          <w:tcPr>
            <w:tcW w:w="1134" w:type="dxa"/>
            <w:noWrap/>
            <w:hideMark/>
          </w:tcPr>
          <w:p w14:paraId="69D251AC" w14:textId="77777777" w:rsidR="00263D87" w:rsidRPr="00254B56" w:rsidRDefault="00263D87" w:rsidP="00EC2CA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España</w:t>
            </w:r>
          </w:p>
        </w:tc>
        <w:tc>
          <w:tcPr>
            <w:tcW w:w="2126" w:type="dxa"/>
            <w:noWrap/>
            <w:hideMark/>
          </w:tcPr>
          <w:p w14:paraId="44941E7B" w14:textId="77777777" w:rsidR="00263D87" w:rsidRPr="00254B56" w:rsidRDefault="00263D87" w:rsidP="00EC2CA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Las Tablas de Daimiel</w:t>
            </w:r>
          </w:p>
        </w:tc>
        <w:tc>
          <w:tcPr>
            <w:tcW w:w="1134" w:type="dxa"/>
            <w:noWrap/>
            <w:hideMark/>
          </w:tcPr>
          <w:p w14:paraId="01623D36" w14:textId="77777777" w:rsidR="00263D87" w:rsidRPr="00254B56" w:rsidRDefault="00263D87" w:rsidP="00EC2CA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01/01/2009</w:t>
            </w:r>
          </w:p>
        </w:tc>
        <w:tc>
          <w:tcPr>
            <w:tcW w:w="1134" w:type="dxa"/>
            <w:noWrap/>
            <w:hideMark/>
          </w:tcPr>
          <w:p w14:paraId="30D30301" w14:textId="77777777" w:rsidR="00263D87" w:rsidRPr="00254B56" w:rsidRDefault="00263D87" w:rsidP="00EC2CA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A2714A8" w14:textId="77777777" w:rsidR="00263D87" w:rsidRPr="00254B56" w:rsidRDefault="00263D87" w:rsidP="00EC2CA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8504776" w14:textId="36A6536F" w:rsidR="00263D87" w:rsidRPr="00254B56" w:rsidRDefault="00263D87" w:rsidP="00EC2CA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Sobreexplotación del acuífero. El río Guadiana dejó de fluir en el sitio Ramsar. MRA 2 </w:t>
            </w:r>
            <w:r w:rsidRPr="00254B56">
              <w:rPr>
                <w:rFonts w:asciiTheme="minorHAnsi" w:hAnsiTheme="minorHAnsi" w:cstheme="minorHAnsi"/>
                <w:noProof/>
                <w:sz w:val="20"/>
                <w:szCs w:val="20"/>
                <w:lang w:val="es-ES" w:eastAsia="en-GB"/>
              </w:rPr>
              <w:t>(</w:t>
            </w:r>
            <w:r w:rsidR="00AB2309" w:rsidRPr="00254B56">
              <w:rPr>
                <w:rFonts w:asciiTheme="minorHAnsi" w:hAnsiTheme="minorHAnsi" w:cstheme="minorHAnsi"/>
                <w:noProof/>
                <w:sz w:val="20"/>
                <w:szCs w:val="20"/>
                <w:lang w:val="es-ES" w:eastAsia="en-GB"/>
              </w:rPr>
              <w:t xml:space="preserve">marzo de </w:t>
            </w:r>
            <w:r w:rsidRPr="00254B56">
              <w:rPr>
                <w:rFonts w:asciiTheme="minorHAnsi" w:hAnsiTheme="minorHAnsi" w:cstheme="minorHAnsi"/>
                <w:noProof/>
                <w:sz w:val="20"/>
                <w:szCs w:val="20"/>
                <w:lang w:val="es-ES" w:eastAsia="en-GB"/>
              </w:rPr>
              <w:t>1988)</w:t>
            </w:r>
          </w:p>
        </w:tc>
        <w:tc>
          <w:tcPr>
            <w:tcW w:w="1779" w:type="dxa"/>
            <w:noWrap/>
            <w:hideMark/>
          </w:tcPr>
          <w:p w14:paraId="7AD25491" w14:textId="77777777" w:rsidR="00263D87" w:rsidRPr="00254B56" w:rsidRDefault="00263D87" w:rsidP="00EC2CAE">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(2017)</w:t>
            </w:r>
          </w:p>
        </w:tc>
        <w:tc>
          <w:tcPr>
            <w:tcW w:w="818" w:type="dxa"/>
            <w:noWrap/>
            <w:hideMark/>
          </w:tcPr>
          <w:p w14:paraId="720326F9" w14:textId="77777777" w:rsidR="00263D87" w:rsidRPr="00254B56" w:rsidRDefault="00263D87" w:rsidP="00EC2CAE">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77983AAC"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A0E995C" w14:textId="77777777" w:rsidR="00263D87" w:rsidRPr="00254B56" w:rsidRDefault="00263D87" w:rsidP="00EC2CAE">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449</w:t>
            </w:r>
          </w:p>
        </w:tc>
        <w:tc>
          <w:tcPr>
            <w:tcW w:w="1134" w:type="dxa"/>
            <w:noWrap/>
            <w:hideMark/>
          </w:tcPr>
          <w:p w14:paraId="3D1E20F5"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España</w:t>
            </w:r>
          </w:p>
        </w:tc>
        <w:tc>
          <w:tcPr>
            <w:tcW w:w="2126" w:type="dxa"/>
            <w:noWrap/>
            <w:hideMark/>
          </w:tcPr>
          <w:p w14:paraId="47E33C3B"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S'Albufera de Mallorca</w:t>
            </w:r>
          </w:p>
        </w:tc>
        <w:tc>
          <w:tcPr>
            <w:tcW w:w="1134" w:type="dxa"/>
            <w:noWrap/>
            <w:hideMark/>
          </w:tcPr>
          <w:p w14:paraId="738A8C7B"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01/04/2009</w:t>
            </w:r>
          </w:p>
        </w:tc>
        <w:tc>
          <w:tcPr>
            <w:tcW w:w="1134" w:type="dxa"/>
            <w:noWrap/>
            <w:hideMark/>
          </w:tcPr>
          <w:p w14:paraId="253C3DDA" w14:textId="77777777" w:rsidR="00263D87" w:rsidRPr="00254B56" w:rsidRDefault="00263D87" w:rsidP="00EC2CAE">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31D8EB8" w14:textId="77777777" w:rsidR="00263D87" w:rsidRPr="00254B56" w:rsidRDefault="00263D87" w:rsidP="00EC2CAE">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FF8D6FF" w14:textId="725721F1"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 xml:space="preserve">Construcción de campo de golf, deterioro de la calidad del agua, seguimiento y vigilancia insuficientes. MRA 68 </w:t>
            </w:r>
            <w:r w:rsidRPr="00254B56">
              <w:rPr>
                <w:rFonts w:asciiTheme="minorHAnsi" w:hAnsiTheme="minorHAnsi" w:cstheme="minorHAnsi"/>
                <w:noProof/>
                <w:sz w:val="20"/>
                <w:szCs w:val="20"/>
                <w:lang w:val="es-ES" w:eastAsia="en-GB"/>
              </w:rPr>
              <w:t>(</w:t>
            </w:r>
            <w:r w:rsidR="00AB2309" w:rsidRPr="00254B56">
              <w:rPr>
                <w:rFonts w:asciiTheme="minorHAnsi" w:hAnsiTheme="minorHAnsi" w:cstheme="minorHAnsi"/>
                <w:noProof/>
                <w:sz w:val="20"/>
                <w:szCs w:val="20"/>
                <w:lang w:val="es-ES" w:eastAsia="en-GB"/>
              </w:rPr>
              <w:t xml:space="preserve">octubre de </w:t>
            </w:r>
            <w:r w:rsidRPr="00254B56">
              <w:rPr>
                <w:rFonts w:asciiTheme="minorHAnsi" w:hAnsiTheme="minorHAnsi" w:cstheme="minorHAnsi"/>
                <w:noProof/>
                <w:sz w:val="20"/>
                <w:szCs w:val="20"/>
                <w:lang w:val="es-ES" w:eastAsia="en-GB"/>
              </w:rPr>
              <w:t>2010).</w:t>
            </w:r>
          </w:p>
        </w:tc>
        <w:tc>
          <w:tcPr>
            <w:tcW w:w="1779" w:type="dxa"/>
            <w:noWrap/>
            <w:hideMark/>
          </w:tcPr>
          <w:p w14:paraId="385CF0A5" w14:textId="77777777" w:rsidR="00263D87" w:rsidRPr="00254B56" w:rsidRDefault="00263D87" w:rsidP="00EC2CAE">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(2018)</w:t>
            </w:r>
          </w:p>
        </w:tc>
        <w:tc>
          <w:tcPr>
            <w:tcW w:w="818" w:type="dxa"/>
            <w:noWrap/>
            <w:hideMark/>
          </w:tcPr>
          <w:p w14:paraId="6088B518" w14:textId="77777777" w:rsidR="00263D87" w:rsidRPr="00254B56" w:rsidRDefault="00263D87" w:rsidP="00EC2CAE">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1FD3236D"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C5B1E7F"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454</w:t>
            </w:r>
          </w:p>
        </w:tc>
        <w:tc>
          <w:tcPr>
            <w:tcW w:w="1134" w:type="dxa"/>
            <w:noWrap/>
            <w:hideMark/>
          </w:tcPr>
          <w:p w14:paraId="1EADB399"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España</w:t>
            </w:r>
          </w:p>
        </w:tc>
        <w:tc>
          <w:tcPr>
            <w:tcW w:w="2126" w:type="dxa"/>
            <w:noWrap/>
            <w:hideMark/>
          </w:tcPr>
          <w:p w14:paraId="08CFB6AC" w14:textId="13BE0FF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Albufera de Valencia</w:t>
            </w:r>
          </w:p>
        </w:tc>
        <w:tc>
          <w:tcPr>
            <w:tcW w:w="1134" w:type="dxa"/>
            <w:noWrap/>
            <w:hideMark/>
          </w:tcPr>
          <w:p w14:paraId="239F9FE8" w14:textId="77777777"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16/03/2004</w:t>
            </w:r>
          </w:p>
        </w:tc>
        <w:tc>
          <w:tcPr>
            <w:tcW w:w="1134" w:type="dxa"/>
            <w:noWrap/>
            <w:hideMark/>
          </w:tcPr>
          <w:p w14:paraId="3DC63C55" w14:textId="62ADDB15" w:rsidR="00583413" w:rsidRPr="00254B56" w:rsidRDefault="00522EA0"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24/08/2018</w:t>
            </w:r>
          </w:p>
        </w:tc>
        <w:tc>
          <w:tcPr>
            <w:tcW w:w="1276" w:type="dxa"/>
            <w:noWrap/>
            <w:hideMark/>
          </w:tcPr>
          <w:p w14:paraId="7905536E"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C5E98E6" w14:textId="6154F7C0" w:rsidR="00583413" w:rsidRPr="00254B56" w:rsidRDefault="00583413"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Desarrollos urbanísticos. </w:t>
            </w:r>
            <w:r w:rsidR="00AB2309" w:rsidRPr="00254B56">
              <w:rPr>
                <w:rFonts w:asciiTheme="minorHAnsi" w:hAnsiTheme="minorHAnsi" w:cstheme="minorHAnsi"/>
                <w:noProof/>
                <w:sz w:val="20"/>
                <w:szCs w:val="20"/>
                <w:lang w:val="es-ES"/>
              </w:rPr>
              <w:t xml:space="preserve">Informe de la </w:t>
            </w:r>
            <w:r w:rsidRPr="00254B56">
              <w:rPr>
                <w:rFonts w:asciiTheme="minorHAnsi" w:hAnsiTheme="minorHAnsi" w:cstheme="minorHAnsi"/>
                <w:noProof/>
                <w:sz w:val="20"/>
                <w:szCs w:val="20"/>
                <w:lang w:val="es-ES"/>
              </w:rPr>
              <w:t xml:space="preserve">MRA 58 </w:t>
            </w:r>
            <w:r w:rsidR="00AB2309" w:rsidRPr="00254B56">
              <w:rPr>
                <w:rFonts w:asciiTheme="minorHAnsi" w:hAnsiTheme="minorHAnsi" w:cstheme="minorHAnsi"/>
                <w:noProof/>
                <w:sz w:val="20"/>
                <w:szCs w:val="20"/>
                <w:lang w:val="es-ES"/>
              </w:rPr>
              <w:t xml:space="preserve">en español de la misión </w:t>
            </w:r>
            <w:r w:rsidR="00522EA0" w:rsidRPr="00254B56">
              <w:rPr>
                <w:rFonts w:asciiTheme="minorHAnsi" w:hAnsiTheme="minorHAnsi" w:cstheme="minorHAnsi"/>
                <w:noProof/>
                <w:sz w:val="20"/>
                <w:szCs w:val="20"/>
                <w:lang w:val="es-ES"/>
              </w:rPr>
              <w:t xml:space="preserve">realizada </w:t>
            </w:r>
            <w:r w:rsidR="00AB2309" w:rsidRPr="00254B56">
              <w:rPr>
                <w:rFonts w:asciiTheme="minorHAnsi" w:hAnsiTheme="minorHAnsi" w:cstheme="minorHAnsi"/>
                <w:noProof/>
                <w:sz w:val="20"/>
                <w:szCs w:val="20"/>
                <w:lang w:val="es-ES"/>
              </w:rPr>
              <w:t xml:space="preserve">de 20 a 22 de diciembre de </w:t>
            </w:r>
            <w:r w:rsidRPr="00254B56">
              <w:rPr>
                <w:rFonts w:asciiTheme="minorHAnsi" w:hAnsiTheme="minorHAnsi" w:cstheme="minorHAnsi"/>
                <w:noProof/>
                <w:sz w:val="20"/>
                <w:szCs w:val="20"/>
                <w:lang w:val="es-ES" w:eastAsia="en-GB"/>
              </w:rPr>
              <w:t>2006</w:t>
            </w:r>
            <w:r w:rsidR="00D8238C" w:rsidRPr="00254B56">
              <w:rPr>
                <w:rFonts w:asciiTheme="minorHAnsi" w:hAnsiTheme="minorHAnsi" w:cstheme="minorHAnsi"/>
                <w:noProof/>
                <w:sz w:val="20"/>
                <w:szCs w:val="20"/>
                <w:lang w:val="es-ES" w:eastAsia="en-GB"/>
              </w:rPr>
              <w:t>.</w:t>
            </w:r>
          </w:p>
        </w:tc>
        <w:tc>
          <w:tcPr>
            <w:tcW w:w="1779" w:type="dxa"/>
            <w:noWrap/>
            <w:hideMark/>
          </w:tcPr>
          <w:p w14:paraId="341C85CC" w14:textId="1D151826" w:rsidR="00583413" w:rsidRPr="00254B56" w:rsidRDefault="00522EA0" w:rsidP="00583413">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cerrrado</w:t>
            </w:r>
          </w:p>
        </w:tc>
        <w:tc>
          <w:tcPr>
            <w:tcW w:w="818" w:type="dxa"/>
            <w:noWrap/>
            <w:hideMark/>
          </w:tcPr>
          <w:p w14:paraId="4545BF92" w14:textId="77777777" w:rsidR="00583413" w:rsidRPr="00254B56" w:rsidRDefault="00583413" w:rsidP="00583413">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412FB2E3"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202C8D8" w14:textId="77777777" w:rsidR="00583413" w:rsidRPr="00254B56" w:rsidRDefault="00583413" w:rsidP="00583413">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593</w:t>
            </w:r>
          </w:p>
        </w:tc>
        <w:tc>
          <w:tcPr>
            <w:tcW w:w="1134" w:type="dxa"/>
            <w:noWrap/>
            <w:hideMark/>
          </w:tcPr>
          <w:p w14:paraId="3FDFBB72"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España</w:t>
            </w:r>
          </w:p>
        </w:tc>
        <w:tc>
          <w:tcPr>
            <w:tcW w:w="2126" w:type="dxa"/>
            <w:noWrap/>
            <w:hideMark/>
          </w:tcPr>
          <w:p w14:paraId="0526C801"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Delta del Ebro*</w:t>
            </w:r>
          </w:p>
        </w:tc>
        <w:tc>
          <w:tcPr>
            <w:tcW w:w="1134" w:type="dxa"/>
            <w:noWrap/>
            <w:hideMark/>
          </w:tcPr>
          <w:p w14:paraId="3BD392B3"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08/08/2014</w:t>
            </w:r>
          </w:p>
        </w:tc>
        <w:tc>
          <w:tcPr>
            <w:tcW w:w="1134" w:type="dxa"/>
            <w:noWrap/>
            <w:hideMark/>
          </w:tcPr>
          <w:p w14:paraId="3EAFA9AE"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40D4B14"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D063A6C"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 plan hidrológico nacional podría afectar a las características ecológicas del sitio Ramsar</w:t>
            </w:r>
            <w:r w:rsidRPr="00254B56">
              <w:rPr>
                <w:rFonts w:asciiTheme="minorHAnsi" w:hAnsiTheme="minorHAnsi" w:cstheme="minorHAnsi"/>
                <w:noProof/>
                <w:sz w:val="20"/>
                <w:szCs w:val="20"/>
                <w:lang w:val="es-ES" w:eastAsia="en-GB"/>
              </w:rPr>
              <w:t xml:space="preserve">. </w:t>
            </w:r>
          </w:p>
        </w:tc>
        <w:tc>
          <w:tcPr>
            <w:tcW w:w="1779" w:type="dxa"/>
            <w:noWrap/>
            <w:hideMark/>
          </w:tcPr>
          <w:p w14:paraId="32FC1A53" w14:textId="77777777" w:rsidR="00583413" w:rsidRPr="00254B56" w:rsidRDefault="00583413" w:rsidP="00583413">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(2015)</w:t>
            </w:r>
          </w:p>
        </w:tc>
        <w:tc>
          <w:tcPr>
            <w:tcW w:w="818" w:type="dxa"/>
            <w:noWrap/>
            <w:hideMark/>
          </w:tcPr>
          <w:p w14:paraId="0C8ABADF" w14:textId="77777777" w:rsidR="00583413" w:rsidRPr="00254B56" w:rsidRDefault="00583413" w:rsidP="00583413">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3A8C2B31"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0544B22D" w14:textId="181F327E" w:rsidR="00263D87" w:rsidRPr="00254B56" w:rsidRDefault="00263D87" w:rsidP="00263D8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706</w:t>
            </w:r>
          </w:p>
        </w:tc>
        <w:tc>
          <w:tcPr>
            <w:tcW w:w="1134" w:type="dxa"/>
            <w:noWrap/>
          </w:tcPr>
          <w:p w14:paraId="3774238B" w14:textId="7FE0D8A5"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España</w:t>
            </w:r>
          </w:p>
        </w:tc>
        <w:tc>
          <w:tcPr>
            <w:tcW w:w="2126" w:type="dxa"/>
            <w:noWrap/>
          </w:tcPr>
          <w:p w14:paraId="7D845200" w14:textId="6FE44014"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Mar Menor</w:t>
            </w:r>
          </w:p>
        </w:tc>
        <w:tc>
          <w:tcPr>
            <w:tcW w:w="1134" w:type="dxa"/>
            <w:noWrap/>
          </w:tcPr>
          <w:p w14:paraId="584AC747" w14:textId="227B2F23"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01/01/2004</w:t>
            </w:r>
          </w:p>
        </w:tc>
        <w:tc>
          <w:tcPr>
            <w:tcW w:w="1134" w:type="dxa"/>
            <w:noWrap/>
          </w:tcPr>
          <w:p w14:paraId="47CBE39B" w14:textId="77777777" w:rsidR="00263D87" w:rsidRPr="00254B56" w:rsidRDefault="00263D87" w:rsidP="00263D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73E791F7" w14:textId="77777777" w:rsidR="00263D87" w:rsidRPr="00254B56" w:rsidRDefault="00263D87" w:rsidP="00263D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15D796B6" w14:textId="6ACC0C88"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Eutrofización y extracción de agua</w:t>
            </w:r>
            <w:r w:rsidRPr="00254B56">
              <w:rPr>
                <w:rFonts w:asciiTheme="minorHAnsi" w:hAnsiTheme="minorHAnsi" w:cstheme="minorHAnsi"/>
                <w:noProof/>
                <w:sz w:val="20"/>
                <w:szCs w:val="20"/>
                <w:lang w:val="es-ES" w:eastAsia="en-GB"/>
              </w:rPr>
              <w:t xml:space="preserve">. </w:t>
            </w:r>
          </w:p>
        </w:tc>
        <w:tc>
          <w:tcPr>
            <w:tcW w:w="1779" w:type="dxa"/>
            <w:noWrap/>
          </w:tcPr>
          <w:p w14:paraId="0ABD7FD7" w14:textId="3109ADCD"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(2017)</w:t>
            </w:r>
          </w:p>
        </w:tc>
        <w:tc>
          <w:tcPr>
            <w:tcW w:w="818" w:type="dxa"/>
            <w:noWrap/>
          </w:tcPr>
          <w:p w14:paraId="22DE05AB" w14:textId="197A493D" w:rsidR="00263D87" w:rsidRPr="00254B56" w:rsidRDefault="00522EA0" w:rsidP="00263D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14939668"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ABBB563" w14:textId="260FDA56" w:rsidR="00263D87" w:rsidRPr="00254B56" w:rsidRDefault="00263D87" w:rsidP="00263D8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2 069</w:t>
            </w:r>
          </w:p>
        </w:tc>
        <w:tc>
          <w:tcPr>
            <w:tcW w:w="1134" w:type="dxa"/>
            <w:noWrap/>
            <w:hideMark/>
          </w:tcPr>
          <w:p w14:paraId="4E2A7526" w14:textId="77777777" w:rsidR="00263D87" w:rsidRPr="00254B56" w:rsidRDefault="00263D87" w:rsidP="00263D8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España</w:t>
            </w:r>
          </w:p>
        </w:tc>
        <w:tc>
          <w:tcPr>
            <w:tcW w:w="2126" w:type="dxa"/>
            <w:noWrap/>
            <w:hideMark/>
          </w:tcPr>
          <w:p w14:paraId="4DDD1902" w14:textId="77777777" w:rsidR="00263D87" w:rsidRPr="00254B56" w:rsidRDefault="00263D87" w:rsidP="00263D8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Lagunas de Ruidera*</w:t>
            </w:r>
          </w:p>
        </w:tc>
        <w:tc>
          <w:tcPr>
            <w:tcW w:w="1134" w:type="dxa"/>
            <w:noWrap/>
            <w:hideMark/>
          </w:tcPr>
          <w:p w14:paraId="36153247" w14:textId="77777777" w:rsidR="00263D87" w:rsidRPr="00254B56" w:rsidRDefault="00263D87" w:rsidP="00263D8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22/11/2012</w:t>
            </w:r>
          </w:p>
        </w:tc>
        <w:tc>
          <w:tcPr>
            <w:tcW w:w="1134" w:type="dxa"/>
            <w:noWrap/>
            <w:hideMark/>
          </w:tcPr>
          <w:p w14:paraId="66368B62" w14:textId="77777777" w:rsidR="00263D87" w:rsidRPr="00254B56" w:rsidRDefault="00263D87" w:rsidP="00263D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58E1447" w14:textId="77777777" w:rsidR="00263D87" w:rsidRPr="00254B56" w:rsidRDefault="00263D87" w:rsidP="00263D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6ACD44A" w14:textId="77777777" w:rsidR="00263D87" w:rsidRPr="00254B56" w:rsidRDefault="00263D87" w:rsidP="00263D8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Ausencia de un plan de manejo y presiones del turismo</w:t>
            </w:r>
            <w:r w:rsidRPr="00254B56">
              <w:rPr>
                <w:rFonts w:asciiTheme="minorHAnsi" w:hAnsiTheme="minorHAnsi" w:cstheme="minorHAnsi"/>
                <w:noProof/>
                <w:sz w:val="20"/>
                <w:szCs w:val="20"/>
                <w:lang w:val="es-ES" w:eastAsia="en-GB"/>
              </w:rPr>
              <w:t>.</w:t>
            </w:r>
          </w:p>
        </w:tc>
        <w:tc>
          <w:tcPr>
            <w:tcW w:w="1779" w:type="dxa"/>
            <w:noWrap/>
            <w:hideMark/>
          </w:tcPr>
          <w:p w14:paraId="6F58F552" w14:textId="77777777" w:rsidR="00263D87" w:rsidRPr="00254B56" w:rsidRDefault="00263D87" w:rsidP="00263D8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(2015)</w:t>
            </w:r>
          </w:p>
        </w:tc>
        <w:tc>
          <w:tcPr>
            <w:tcW w:w="818" w:type="dxa"/>
            <w:noWrap/>
            <w:hideMark/>
          </w:tcPr>
          <w:p w14:paraId="42C82DD8" w14:textId="77777777" w:rsidR="00263D87" w:rsidRPr="00254B56" w:rsidRDefault="00263D87" w:rsidP="00263D8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36C6B3C"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8487A30" w14:textId="77777777" w:rsidR="00263D87" w:rsidRPr="00254B56" w:rsidRDefault="00263D87" w:rsidP="00263D8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374</w:t>
            </w:r>
          </w:p>
        </w:tc>
        <w:tc>
          <w:tcPr>
            <w:tcW w:w="1134" w:type="dxa"/>
            <w:noWrap/>
            <w:hideMark/>
          </w:tcPr>
          <w:p w14:paraId="6F84637E" w14:textId="77777777"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Estados Unidos de América</w:t>
            </w:r>
          </w:p>
        </w:tc>
        <w:tc>
          <w:tcPr>
            <w:tcW w:w="2126" w:type="dxa"/>
            <w:noWrap/>
            <w:hideMark/>
          </w:tcPr>
          <w:p w14:paraId="44E9D3BB" w14:textId="075EC969"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Everglades National Park</w:t>
            </w:r>
            <w:r w:rsidR="000E1D45" w:rsidRPr="00254B56">
              <w:rPr>
                <w:rFonts w:asciiTheme="minorHAnsi" w:hAnsiTheme="minorHAnsi" w:cstheme="minorHAnsi"/>
                <w:noProof/>
                <w:sz w:val="20"/>
                <w:szCs w:val="20"/>
                <w:lang w:val="es-ES" w:eastAsia="en-GB"/>
              </w:rPr>
              <w:t>*</w:t>
            </w:r>
          </w:p>
        </w:tc>
        <w:tc>
          <w:tcPr>
            <w:tcW w:w="1134" w:type="dxa"/>
            <w:noWrap/>
            <w:hideMark/>
          </w:tcPr>
          <w:p w14:paraId="596C899E" w14:textId="77777777"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16/06/1993</w:t>
            </w:r>
          </w:p>
        </w:tc>
        <w:tc>
          <w:tcPr>
            <w:tcW w:w="1134" w:type="dxa"/>
            <w:noWrap/>
            <w:hideMark/>
          </w:tcPr>
          <w:p w14:paraId="33E866B0" w14:textId="77777777" w:rsidR="00263D87" w:rsidRPr="00254B56" w:rsidRDefault="00263D87" w:rsidP="00263D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5B8442D" w14:textId="77777777" w:rsidR="00263D87" w:rsidRPr="00254B56" w:rsidRDefault="00263D87" w:rsidP="00263D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91C752C" w14:textId="77777777"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Cambios en los caudales naturales de agua y enriquecimiento en nutrientes debido a prácticas agrícolas y desarrollo en el área circundante</w:t>
            </w:r>
            <w:r w:rsidRPr="00254B56">
              <w:rPr>
                <w:rFonts w:asciiTheme="minorHAnsi" w:hAnsiTheme="minorHAnsi" w:cstheme="minorHAnsi"/>
                <w:noProof/>
                <w:sz w:val="20"/>
                <w:szCs w:val="20"/>
                <w:lang w:val="es-ES" w:eastAsia="en-GB"/>
              </w:rPr>
              <w:t>.</w:t>
            </w:r>
          </w:p>
        </w:tc>
        <w:tc>
          <w:tcPr>
            <w:tcW w:w="1779" w:type="dxa"/>
            <w:noWrap/>
            <w:hideMark/>
          </w:tcPr>
          <w:p w14:paraId="13C7F885" w14:textId="201095F8" w:rsidR="00263D87" w:rsidRPr="00254B56" w:rsidRDefault="00263D87" w:rsidP="00263D8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w:t>
            </w:r>
            <w:r w:rsidR="00AB2309" w:rsidRPr="00254B56">
              <w:rPr>
                <w:rFonts w:asciiTheme="minorHAnsi" w:hAnsiTheme="minorHAnsi" w:cstheme="minorHAnsi"/>
                <w:noProof/>
                <w:sz w:val="20"/>
                <w:szCs w:val="20"/>
                <w:lang w:val="es-ES" w:eastAsia="en-GB"/>
              </w:rPr>
              <w:t>4</w:t>
            </w:r>
            <w:r w:rsidRPr="00254B56">
              <w:rPr>
                <w:rFonts w:asciiTheme="minorHAnsi" w:hAnsiTheme="minorHAnsi" w:cstheme="minorHAnsi"/>
                <w:noProof/>
                <w:sz w:val="20"/>
                <w:szCs w:val="20"/>
                <w:lang w:val="es-ES" w:eastAsia="en-GB"/>
              </w:rPr>
              <w:t>)</w:t>
            </w:r>
          </w:p>
        </w:tc>
        <w:tc>
          <w:tcPr>
            <w:tcW w:w="818" w:type="dxa"/>
            <w:noWrap/>
            <w:hideMark/>
          </w:tcPr>
          <w:p w14:paraId="7995D07E" w14:textId="375612F3" w:rsidR="00263D87" w:rsidRPr="00254B56" w:rsidRDefault="00263D87" w:rsidP="00263D8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r>
      <w:tr w:rsidR="00154057" w:rsidRPr="00D73D2D" w14:paraId="227CDE7F"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71775933" w14:textId="16E4CB9F" w:rsidR="00154057" w:rsidRPr="002C4C5B" w:rsidRDefault="00154057" w:rsidP="00154057">
            <w:pPr>
              <w:ind w:left="57" w:right="57"/>
              <w:rPr>
                <w:rFonts w:asciiTheme="minorHAnsi" w:hAnsiTheme="minorHAnsi" w:cstheme="minorHAnsi"/>
                <w:b w:val="0"/>
                <w:noProof/>
                <w:sz w:val="20"/>
                <w:szCs w:val="20"/>
                <w:lang w:val="es-ES" w:eastAsia="en-GB"/>
              </w:rPr>
            </w:pPr>
            <w:r w:rsidRPr="002C4C5B">
              <w:rPr>
                <w:rFonts w:asciiTheme="minorHAnsi" w:hAnsiTheme="minorHAnsi" w:cs="Arial"/>
                <w:b w:val="0"/>
                <w:noProof/>
                <w:sz w:val="20"/>
                <w:szCs w:val="20"/>
                <w:lang w:val="es-ES"/>
              </w:rPr>
              <w:t>690</w:t>
            </w:r>
          </w:p>
        </w:tc>
        <w:tc>
          <w:tcPr>
            <w:tcW w:w="1134" w:type="dxa"/>
            <w:noWrap/>
          </w:tcPr>
          <w:p w14:paraId="0AA5E700" w14:textId="62645E70" w:rsidR="00154057" w:rsidRPr="002C4C5B" w:rsidRDefault="00154057" w:rsidP="0015405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Federación de Rusia</w:t>
            </w:r>
          </w:p>
        </w:tc>
        <w:tc>
          <w:tcPr>
            <w:tcW w:w="2126" w:type="dxa"/>
            <w:noWrap/>
          </w:tcPr>
          <w:p w14:paraId="199BAD04" w14:textId="3F87DA0F" w:rsidR="00154057" w:rsidRPr="002C4C5B" w:rsidRDefault="00154057" w:rsidP="0015405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Kurgalsky Peninsula</w:t>
            </w:r>
          </w:p>
        </w:tc>
        <w:tc>
          <w:tcPr>
            <w:tcW w:w="1134" w:type="dxa"/>
            <w:noWrap/>
          </w:tcPr>
          <w:p w14:paraId="044926E8" w14:textId="59C55674" w:rsidR="00154057" w:rsidRPr="002C4C5B" w:rsidRDefault="00154057" w:rsidP="0015405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05/10/2017</w:t>
            </w:r>
          </w:p>
        </w:tc>
        <w:tc>
          <w:tcPr>
            <w:tcW w:w="1134" w:type="dxa"/>
            <w:noWrap/>
          </w:tcPr>
          <w:p w14:paraId="05664B75" w14:textId="77777777" w:rsidR="00154057" w:rsidRPr="002C4C5B" w:rsidRDefault="00154057" w:rsidP="0015405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40696B52" w14:textId="77777777" w:rsidR="00154057" w:rsidRPr="002C4C5B" w:rsidRDefault="00154057" w:rsidP="0015405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2746FBE3" w14:textId="0292744A" w:rsidR="00154057" w:rsidRPr="002C4C5B" w:rsidRDefault="00154057" w:rsidP="0015405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C4C5B">
              <w:rPr>
                <w:rFonts w:asciiTheme="minorHAnsi" w:hAnsiTheme="minorHAnsi" w:cs="Arial"/>
                <w:noProof/>
                <w:sz w:val="20"/>
                <w:szCs w:val="20"/>
                <w:lang w:val="es-ES"/>
              </w:rPr>
              <w:t>Construcción prevista del gasoducto Nord Stream 2.</w:t>
            </w:r>
          </w:p>
        </w:tc>
        <w:tc>
          <w:tcPr>
            <w:tcW w:w="1779" w:type="dxa"/>
            <w:noWrap/>
          </w:tcPr>
          <w:p w14:paraId="6939F7CC" w14:textId="4783EDAF" w:rsidR="00154057" w:rsidRPr="002C4C5B" w:rsidRDefault="00154057" w:rsidP="0015405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En espera de confirmación de la AA (2018)</w:t>
            </w:r>
          </w:p>
        </w:tc>
        <w:tc>
          <w:tcPr>
            <w:tcW w:w="818" w:type="dxa"/>
            <w:noWrap/>
          </w:tcPr>
          <w:p w14:paraId="6FE4401F" w14:textId="2B423243" w:rsidR="00154057" w:rsidRPr="00254B56" w:rsidRDefault="00154057" w:rsidP="0015405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otro</w:t>
            </w:r>
          </w:p>
        </w:tc>
      </w:tr>
      <w:tr w:rsidR="000C354A" w:rsidRPr="00D73D2D" w14:paraId="0DD0FF53"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140688D" w14:textId="77777777" w:rsidR="00166231" w:rsidRPr="00254B56" w:rsidRDefault="00166231"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656</w:t>
            </w:r>
          </w:p>
        </w:tc>
        <w:tc>
          <w:tcPr>
            <w:tcW w:w="1134" w:type="dxa"/>
            <w:noWrap/>
            <w:hideMark/>
          </w:tcPr>
          <w:p w14:paraId="3EF7BAF8" w14:textId="77777777" w:rsidR="00166231" w:rsidRPr="00254B56" w:rsidRDefault="00166231"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Filipinas</w:t>
            </w:r>
          </w:p>
        </w:tc>
        <w:tc>
          <w:tcPr>
            <w:tcW w:w="2126" w:type="dxa"/>
            <w:noWrap/>
            <w:hideMark/>
          </w:tcPr>
          <w:p w14:paraId="40CC9C74" w14:textId="77777777" w:rsidR="00166231" w:rsidRPr="00254B56" w:rsidRDefault="00166231"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Olango Island Wildlife Sanctuary</w:t>
            </w:r>
          </w:p>
        </w:tc>
        <w:tc>
          <w:tcPr>
            <w:tcW w:w="1134" w:type="dxa"/>
            <w:noWrap/>
            <w:hideMark/>
          </w:tcPr>
          <w:p w14:paraId="049AD840" w14:textId="77777777" w:rsidR="00166231" w:rsidRPr="00254B56" w:rsidRDefault="00166231"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01/08/2012</w:t>
            </w:r>
          </w:p>
        </w:tc>
        <w:tc>
          <w:tcPr>
            <w:tcW w:w="1134" w:type="dxa"/>
            <w:noWrap/>
            <w:hideMark/>
          </w:tcPr>
          <w:p w14:paraId="4366B504" w14:textId="77777777" w:rsidR="00166231" w:rsidRPr="00254B56" w:rsidRDefault="00166231"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63B22E8" w14:textId="77777777" w:rsidR="00166231" w:rsidRPr="00254B56" w:rsidRDefault="00166231"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5B710EC" w14:textId="77777777" w:rsidR="00166231" w:rsidRPr="00254B56" w:rsidRDefault="00166231"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Proyecto de recuperación de tierras propuesto en la zona costera de Córdova, una isla cercana al santuario</w:t>
            </w:r>
            <w:r w:rsidRPr="00254B56">
              <w:rPr>
                <w:rFonts w:asciiTheme="minorHAnsi" w:hAnsiTheme="minorHAnsi" w:cstheme="minorHAnsi"/>
                <w:noProof/>
                <w:sz w:val="20"/>
                <w:szCs w:val="20"/>
                <w:lang w:val="es-ES" w:eastAsia="en-GB"/>
              </w:rPr>
              <w:t>. Deliberaciones en curso para resolver el problema.</w:t>
            </w:r>
          </w:p>
        </w:tc>
        <w:tc>
          <w:tcPr>
            <w:tcW w:w="1779" w:type="dxa"/>
            <w:noWrap/>
            <w:hideMark/>
          </w:tcPr>
          <w:p w14:paraId="4B110420" w14:textId="77777777" w:rsidR="00166231" w:rsidRPr="00254B56" w:rsidRDefault="00166231"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(2017)</w:t>
            </w:r>
          </w:p>
        </w:tc>
        <w:tc>
          <w:tcPr>
            <w:tcW w:w="818" w:type="dxa"/>
            <w:noWrap/>
            <w:hideMark/>
          </w:tcPr>
          <w:p w14:paraId="66D82A05" w14:textId="77777777" w:rsidR="00166231" w:rsidRPr="00254B56" w:rsidRDefault="00166231"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163F8DB5"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E31C15B" w14:textId="25DFD025" w:rsidR="00EF057C" w:rsidRPr="00254B56" w:rsidRDefault="00EF057C" w:rsidP="00EF057C">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w:t>
            </w:r>
            <w:r w:rsidR="00166231"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124</w:t>
            </w:r>
          </w:p>
        </w:tc>
        <w:tc>
          <w:tcPr>
            <w:tcW w:w="1134" w:type="dxa"/>
            <w:noWrap/>
            <w:hideMark/>
          </w:tcPr>
          <w:p w14:paraId="55D3CBB9"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Filipinas</w:t>
            </w:r>
          </w:p>
        </w:tc>
        <w:tc>
          <w:tcPr>
            <w:tcW w:w="2126" w:type="dxa"/>
            <w:noWrap/>
            <w:hideMark/>
          </w:tcPr>
          <w:p w14:paraId="393B683A"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Las Piñas-Parañaque Critical Habitat and Ecotourism Area (LPPCHEA)</w:t>
            </w:r>
          </w:p>
        </w:tc>
        <w:tc>
          <w:tcPr>
            <w:tcW w:w="1134" w:type="dxa"/>
            <w:noWrap/>
            <w:hideMark/>
          </w:tcPr>
          <w:p w14:paraId="371A41C0"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13/02/2014</w:t>
            </w:r>
          </w:p>
        </w:tc>
        <w:tc>
          <w:tcPr>
            <w:tcW w:w="1134" w:type="dxa"/>
            <w:noWrap/>
            <w:hideMark/>
          </w:tcPr>
          <w:p w14:paraId="055943F0"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C8FF1DA"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93E23B8"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Recuperación de tierras propuesta en la bahía de Manila, concretamente en zonas adyacentes al sitio. Se presentaron peticiones para impedir los proyectos de recuperación</w:t>
            </w:r>
            <w:r w:rsidRPr="00254B56">
              <w:rPr>
                <w:rFonts w:asciiTheme="minorHAnsi" w:hAnsiTheme="minorHAnsi" w:cstheme="minorHAnsi"/>
                <w:noProof/>
                <w:sz w:val="20"/>
                <w:szCs w:val="20"/>
                <w:lang w:val="es-ES" w:eastAsia="en-GB"/>
              </w:rPr>
              <w:t>. La cuestión se está tratando activamente.</w:t>
            </w:r>
          </w:p>
        </w:tc>
        <w:tc>
          <w:tcPr>
            <w:tcW w:w="1779" w:type="dxa"/>
            <w:noWrap/>
            <w:hideMark/>
          </w:tcPr>
          <w:p w14:paraId="6FED166B"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(2017)</w:t>
            </w:r>
          </w:p>
        </w:tc>
        <w:tc>
          <w:tcPr>
            <w:tcW w:w="818" w:type="dxa"/>
            <w:noWrap/>
            <w:hideMark/>
          </w:tcPr>
          <w:p w14:paraId="7581F922"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EF1C9E" w:rsidRPr="00272136" w14:paraId="4232CFCE"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8B0D2AE" w14:textId="77777777" w:rsidR="00EF057C" w:rsidRPr="00254B56" w:rsidRDefault="00EF057C" w:rsidP="00EF057C">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893</w:t>
            </w:r>
          </w:p>
        </w:tc>
        <w:tc>
          <w:tcPr>
            <w:tcW w:w="1134" w:type="dxa"/>
            <w:noWrap/>
            <w:hideMark/>
          </w:tcPr>
          <w:p w14:paraId="228F2239"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Georgia</w:t>
            </w:r>
          </w:p>
        </w:tc>
        <w:tc>
          <w:tcPr>
            <w:tcW w:w="2126" w:type="dxa"/>
            <w:noWrap/>
            <w:hideMark/>
          </w:tcPr>
          <w:p w14:paraId="6820A358"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Wetlands of Central Kolkheti*</w:t>
            </w:r>
          </w:p>
        </w:tc>
        <w:tc>
          <w:tcPr>
            <w:tcW w:w="1134" w:type="dxa"/>
            <w:noWrap/>
            <w:hideMark/>
          </w:tcPr>
          <w:p w14:paraId="4727617A"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27/07/2005</w:t>
            </w:r>
          </w:p>
        </w:tc>
        <w:tc>
          <w:tcPr>
            <w:tcW w:w="1134" w:type="dxa"/>
            <w:noWrap/>
            <w:hideMark/>
          </w:tcPr>
          <w:p w14:paraId="4CD35E7C"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3DC9ABA"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128D00D"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Construcción de terminal petrolera y de línea de ferrocarril en el sitio</w:t>
            </w:r>
            <w:r w:rsidRPr="00254B56">
              <w:rPr>
                <w:rFonts w:asciiTheme="minorHAnsi" w:hAnsiTheme="minorHAnsi" w:cstheme="minorHAnsi"/>
                <w:noProof/>
                <w:sz w:val="20"/>
                <w:szCs w:val="20"/>
                <w:lang w:val="es-ES" w:eastAsia="en-GB"/>
              </w:rPr>
              <w:t>. MRA 54 (agosto de 2005).</w:t>
            </w:r>
          </w:p>
        </w:tc>
        <w:tc>
          <w:tcPr>
            <w:tcW w:w="1779" w:type="dxa"/>
            <w:noWrap/>
            <w:hideMark/>
          </w:tcPr>
          <w:p w14:paraId="35C24D94"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(2010)</w:t>
            </w:r>
          </w:p>
        </w:tc>
        <w:tc>
          <w:tcPr>
            <w:tcW w:w="818" w:type="dxa"/>
            <w:noWrap/>
            <w:hideMark/>
          </w:tcPr>
          <w:p w14:paraId="7A26EBD9"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DBF71C4"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995987B" w14:textId="77777777" w:rsidR="00D842CA" w:rsidRPr="00254B56" w:rsidRDefault="00D842CA"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55</w:t>
            </w:r>
          </w:p>
        </w:tc>
        <w:tc>
          <w:tcPr>
            <w:tcW w:w="1134" w:type="dxa"/>
            <w:noWrap/>
            <w:hideMark/>
          </w:tcPr>
          <w:p w14:paraId="2B07A7C9"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Grecia</w:t>
            </w:r>
          </w:p>
        </w:tc>
        <w:tc>
          <w:tcPr>
            <w:tcW w:w="2126" w:type="dxa"/>
            <w:noWrap/>
            <w:hideMark/>
          </w:tcPr>
          <w:p w14:paraId="5FBCA295"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Vistonis, Porto Lagos, Lake Ismaris &amp; adjoining lagoons*</w:t>
            </w:r>
          </w:p>
        </w:tc>
        <w:tc>
          <w:tcPr>
            <w:tcW w:w="1134" w:type="dxa"/>
            <w:noWrap/>
            <w:hideMark/>
          </w:tcPr>
          <w:p w14:paraId="62B622CA"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05/07/1990</w:t>
            </w:r>
          </w:p>
        </w:tc>
        <w:tc>
          <w:tcPr>
            <w:tcW w:w="1134" w:type="dxa"/>
            <w:noWrap/>
            <w:hideMark/>
          </w:tcPr>
          <w:p w14:paraId="00619879"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B22FB73"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48154C09"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Escorrentía agrícola, doméstica e industrial, aumento de la salinidad, desarrollos urbanísticos</w:t>
            </w:r>
            <w:r w:rsidRPr="00254B56">
              <w:rPr>
                <w:rFonts w:asciiTheme="minorHAnsi" w:hAnsiTheme="minorHAnsi" w:cstheme="minorHAnsi"/>
                <w:noProof/>
                <w:sz w:val="20"/>
                <w:szCs w:val="20"/>
                <w:lang w:val="es-ES" w:eastAsia="en-GB"/>
              </w:rPr>
              <w:t xml:space="preserve">. </w:t>
            </w:r>
          </w:p>
        </w:tc>
        <w:tc>
          <w:tcPr>
            <w:tcW w:w="1779" w:type="dxa"/>
            <w:noWrap/>
            <w:hideMark/>
          </w:tcPr>
          <w:p w14:paraId="7412D4A7"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1174ED47"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16F9C00"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E12D094" w14:textId="77777777" w:rsidR="00D842CA" w:rsidRPr="00254B56" w:rsidRDefault="00D842CA"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56</w:t>
            </w:r>
          </w:p>
        </w:tc>
        <w:tc>
          <w:tcPr>
            <w:tcW w:w="1134" w:type="dxa"/>
            <w:noWrap/>
            <w:hideMark/>
          </w:tcPr>
          <w:p w14:paraId="52D88D90"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Grecia</w:t>
            </w:r>
          </w:p>
        </w:tc>
        <w:tc>
          <w:tcPr>
            <w:tcW w:w="2126" w:type="dxa"/>
            <w:noWrap/>
            <w:hideMark/>
          </w:tcPr>
          <w:p w14:paraId="58BBB84F"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Nestos delta &amp; adjoining lagoons*</w:t>
            </w:r>
          </w:p>
        </w:tc>
        <w:tc>
          <w:tcPr>
            <w:tcW w:w="1134" w:type="dxa"/>
            <w:noWrap/>
            <w:hideMark/>
          </w:tcPr>
          <w:p w14:paraId="349A973A"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07/07/1990</w:t>
            </w:r>
          </w:p>
        </w:tc>
        <w:tc>
          <w:tcPr>
            <w:tcW w:w="1134" w:type="dxa"/>
            <w:noWrap/>
            <w:hideMark/>
          </w:tcPr>
          <w:p w14:paraId="29A84E75" w14:textId="77777777" w:rsidR="00D842CA" w:rsidRPr="00254B56" w:rsidRDefault="00D842CA"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8D6B5CC" w14:textId="77777777" w:rsidR="00D842CA" w:rsidRPr="00254B56" w:rsidRDefault="00D842CA"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20091E0A"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Disminución de los niveles freáticos</w:t>
            </w:r>
            <w:r w:rsidRPr="00254B56">
              <w:rPr>
                <w:rFonts w:asciiTheme="minorHAnsi" w:hAnsiTheme="minorHAnsi" w:cstheme="minorHAnsi"/>
                <w:noProof/>
                <w:sz w:val="20"/>
                <w:szCs w:val="20"/>
                <w:lang w:val="es-ES" w:eastAsia="en-GB"/>
              </w:rPr>
              <w:t>.</w:t>
            </w:r>
          </w:p>
        </w:tc>
        <w:tc>
          <w:tcPr>
            <w:tcW w:w="1779" w:type="dxa"/>
            <w:noWrap/>
            <w:hideMark/>
          </w:tcPr>
          <w:p w14:paraId="18D231B0"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52C8EE6D" w14:textId="77777777" w:rsidR="00D842CA" w:rsidRPr="00254B56" w:rsidRDefault="00D842CA"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121D3454"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43D690D" w14:textId="77777777" w:rsidR="00EF057C" w:rsidRPr="00254B56" w:rsidRDefault="00EF057C" w:rsidP="00EF057C">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57</w:t>
            </w:r>
          </w:p>
        </w:tc>
        <w:tc>
          <w:tcPr>
            <w:tcW w:w="1134" w:type="dxa"/>
            <w:noWrap/>
            <w:hideMark/>
          </w:tcPr>
          <w:p w14:paraId="12F3DB29"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Grecia</w:t>
            </w:r>
          </w:p>
        </w:tc>
        <w:tc>
          <w:tcPr>
            <w:tcW w:w="2126" w:type="dxa"/>
            <w:noWrap/>
            <w:hideMark/>
          </w:tcPr>
          <w:p w14:paraId="302B79A7"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Lakes Volvi &amp; Koronia*</w:t>
            </w:r>
          </w:p>
        </w:tc>
        <w:tc>
          <w:tcPr>
            <w:tcW w:w="1134" w:type="dxa"/>
            <w:noWrap/>
            <w:hideMark/>
          </w:tcPr>
          <w:p w14:paraId="0EE6D9A2"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06/07/1990</w:t>
            </w:r>
          </w:p>
        </w:tc>
        <w:tc>
          <w:tcPr>
            <w:tcW w:w="1134" w:type="dxa"/>
            <w:noWrap/>
            <w:hideMark/>
          </w:tcPr>
          <w:p w14:paraId="4937C6C9"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BD1E9ED"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F08324B"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Contaminación derivada de la escorrentía agrícola, doméstica e industrial</w:t>
            </w:r>
            <w:r w:rsidRPr="00254B56">
              <w:rPr>
                <w:rFonts w:asciiTheme="minorHAnsi" w:hAnsiTheme="minorHAnsi" w:cstheme="minorHAnsi"/>
                <w:noProof/>
                <w:sz w:val="20"/>
                <w:szCs w:val="20"/>
                <w:lang w:val="es-ES" w:eastAsia="en-GB"/>
              </w:rPr>
              <w:t>.</w:t>
            </w:r>
          </w:p>
        </w:tc>
        <w:tc>
          <w:tcPr>
            <w:tcW w:w="1779" w:type="dxa"/>
            <w:noWrap/>
            <w:hideMark/>
          </w:tcPr>
          <w:p w14:paraId="387E3133"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5C325614"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43058F88"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E13557F" w14:textId="77777777" w:rsidR="00D842CA" w:rsidRPr="00254B56" w:rsidRDefault="00D842CA"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59</w:t>
            </w:r>
          </w:p>
        </w:tc>
        <w:tc>
          <w:tcPr>
            <w:tcW w:w="1134" w:type="dxa"/>
            <w:noWrap/>
            <w:hideMark/>
          </w:tcPr>
          <w:p w14:paraId="26C3CE84"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Grecia</w:t>
            </w:r>
          </w:p>
        </w:tc>
        <w:tc>
          <w:tcPr>
            <w:tcW w:w="2126" w:type="dxa"/>
            <w:noWrap/>
            <w:hideMark/>
          </w:tcPr>
          <w:p w14:paraId="40D66E94"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Axios, Loudias, Aliakmon Delta*</w:t>
            </w:r>
          </w:p>
        </w:tc>
        <w:tc>
          <w:tcPr>
            <w:tcW w:w="1134" w:type="dxa"/>
            <w:noWrap/>
            <w:hideMark/>
          </w:tcPr>
          <w:p w14:paraId="7D5CE852"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704999B5" w14:textId="77777777" w:rsidR="00D842CA" w:rsidRPr="00254B56" w:rsidRDefault="00D842CA"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29AA1C6" w14:textId="77777777" w:rsidR="00D842CA" w:rsidRPr="00254B56" w:rsidRDefault="00D842CA"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13D0DDC"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La contaminación, una represa y redes de riego alteraron considerablemente la hidrología del río</w:t>
            </w:r>
            <w:r w:rsidRPr="00254B56">
              <w:rPr>
                <w:rFonts w:asciiTheme="minorHAnsi" w:hAnsiTheme="minorHAnsi" w:cstheme="minorHAnsi"/>
                <w:noProof/>
                <w:sz w:val="20"/>
                <w:szCs w:val="20"/>
                <w:lang w:val="es-ES" w:eastAsia="en-GB"/>
              </w:rPr>
              <w:t xml:space="preserve">. </w:t>
            </w:r>
          </w:p>
        </w:tc>
        <w:tc>
          <w:tcPr>
            <w:tcW w:w="1779" w:type="dxa"/>
            <w:noWrap/>
            <w:hideMark/>
          </w:tcPr>
          <w:p w14:paraId="6E497E18" w14:textId="77777777" w:rsidR="00D842CA" w:rsidRPr="00254B56" w:rsidRDefault="00D842CA"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1477625F" w14:textId="77777777" w:rsidR="00D842CA" w:rsidRPr="00254B56" w:rsidRDefault="00D842CA"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18ACE7FD"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4A244EE" w14:textId="77777777" w:rsidR="00D842CA" w:rsidRPr="00254B56" w:rsidRDefault="00D842CA"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61</w:t>
            </w:r>
          </w:p>
        </w:tc>
        <w:tc>
          <w:tcPr>
            <w:tcW w:w="1134" w:type="dxa"/>
            <w:noWrap/>
            <w:hideMark/>
          </w:tcPr>
          <w:p w14:paraId="503B2CC3"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Grecia</w:t>
            </w:r>
          </w:p>
        </w:tc>
        <w:tc>
          <w:tcPr>
            <w:tcW w:w="2126" w:type="dxa"/>
            <w:noWrap/>
            <w:hideMark/>
          </w:tcPr>
          <w:p w14:paraId="09310790"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Amvrakikos gulf*</w:t>
            </w:r>
          </w:p>
        </w:tc>
        <w:tc>
          <w:tcPr>
            <w:tcW w:w="1134" w:type="dxa"/>
            <w:noWrap/>
            <w:hideMark/>
          </w:tcPr>
          <w:p w14:paraId="38FBE72B"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32E03DE1"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FB2B1BC"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655960B2"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Aumento de la salinidad y niveles de agua muy bajos debido al riego</w:t>
            </w:r>
            <w:r w:rsidRPr="00254B56">
              <w:rPr>
                <w:rFonts w:asciiTheme="minorHAnsi" w:hAnsiTheme="minorHAnsi" w:cstheme="minorHAnsi"/>
                <w:noProof/>
                <w:sz w:val="20"/>
                <w:szCs w:val="20"/>
                <w:lang w:val="es-ES" w:eastAsia="en-GB"/>
              </w:rPr>
              <w:t xml:space="preserve">. </w:t>
            </w:r>
          </w:p>
        </w:tc>
        <w:tc>
          <w:tcPr>
            <w:tcW w:w="1779" w:type="dxa"/>
            <w:noWrap/>
            <w:hideMark/>
          </w:tcPr>
          <w:p w14:paraId="30DF7FFB"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093D8891"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24C1FE4F"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56D460C" w14:textId="77777777" w:rsidR="00EF057C" w:rsidRPr="00254B56" w:rsidRDefault="00EF057C" w:rsidP="00EF057C">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62</w:t>
            </w:r>
          </w:p>
        </w:tc>
        <w:tc>
          <w:tcPr>
            <w:tcW w:w="1134" w:type="dxa"/>
            <w:noWrap/>
            <w:hideMark/>
          </w:tcPr>
          <w:p w14:paraId="4C24F16E"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Grecia</w:t>
            </w:r>
          </w:p>
        </w:tc>
        <w:tc>
          <w:tcPr>
            <w:tcW w:w="2126" w:type="dxa"/>
            <w:noWrap/>
            <w:hideMark/>
          </w:tcPr>
          <w:p w14:paraId="404EF635"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Messolonghi lagoons*</w:t>
            </w:r>
          </w:p>
        </w:tc>
        <w:tc>
          <w:tcPr>
            <w:tcW w:w="1134" w:type="dxa"/>
            <w:noWrap/>
            <w:hideMark/>
          </w:tcPr>
          <w:p w14:paraId="304822A6"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07/07/1990</w:t>
            </w:r>
          </w:p>
        </w:tc>
        <w:tc>
          <w:tcPr>
            <w:tcW w:w="1134" w:type="dxa"/>
            <w:noWrap/>
            <w:hideMark/>
          </w:tcPr>
          <w:p w14:paraId="5A661A83"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A13F620"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0AD5D7A2"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Las obras de construcción cambiaron la hidrología y geomorfología del área, pastoreo excesivo, pesca ilegal, desarrollos urbanísticos, vertido de desechos</w:t>
            </w:r>
            <w:r w:rsidRPr="00254B56">
              <w:rPr>
                <w:rFonts w:asciiTheme="minorHAnsi" w:hAnsiTheme="minorHAnsi" w:cstheme="minorHAnsi"/>
                <w:noProof/>
                <w:sz w:val="20"/>
                <w:szCs w:val="20"/>
                <w:lang w:val="es-ES" w:eastAsia="en-GB"/>
              </w:rPr>
              <w:t xml:space="preserve">. </w:t>
            </w:r>
          </w:p>
        </w:tc>
        <w:tc>
          <w:tcPr>
            <w:tcW w:w="1779" w:type="dxa"/>
            <w:noWrap/>
            <w:hideMark/>
          </w:tcPr>
          <w:p w14:paraId="48BE298F"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424D2645"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33468EF4"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AD375FC" w14:textId="77777777" w:rsidR="00D842CA" w:rsidRPr="00254B56" w:rsidRDefault="00D842CA"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63</w:t>
            </w:r>
          </w:p>
        </w:tc>
        <w:tc>
          <w:tcPr>
            <w:tcW w:w="1134" w:type="dxa"/>
            <w:noWrap/>
            <w:hideMark/>
          </w:tcPr>
          <w:p w14:paraId="1D62431A"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Grecia</w:t>
            </w:r>
          </w:p>
        </w:tc>
        <w:tc>
          <w:tcPr>
            <w:tcW w:w="2126" w:type="dxa"/>
            <w:noWrap/>
            <w:hideMark/>
          </w:tcPr>
          <w:p w14:paraId="5DB50E57"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Kotychi lagoons*</w:t>
            </w:r>
          </w:p>
        </w:tc>
        <w:tc>
          <w:tcPr>
            <w:tcW w:w="1134" w:type="dxa"/>
            <w:noWrap/>
            <w:hideMark/>
          </w:tcPr>
          <w:p w14:paraId="05F40DE7"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7EC618C7"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0B17D89"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0429B256"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Caza ilegal, escorrentía agrícola, contaminación, sobrepastoreo</w:t>
            </w:r>
            <w:r w:rsidRPr="00254B56">
              <w:rPr>
                <w:rFonts w:asciiTheme="minorHAnsi" w:hAnsiTheme="minorHAnsi" w:cstheme="minorHAnsi"/>
                <w:noProof/>
                <w:sz w:val="20"/>
                <w:szCs w:val="20"/>
                <w:lang w:val="es-ES" w:eastAsia="en-GB"/>
              </w:rPr>
              <w:t xml:space="preserve">. </w:t>
            </w:r>
          </w:p>
        </w:tc>
        <w:tc>
          <w:tcPr>
            <w:tcW w:w="1779" w:type="dxa"/>
            <w:noWrap/>
            <w:hideMark/>
          </w:tcPr>
          <w:p w14:paraId="4EAB3E3F" w14:textId="77777777" w:rsidR="00D842CA" w:rsidRPr="00254B56" w:rsidRDefault="00D842CA"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1A7FC8C9" w14:textId="77777777" w:rsidR="00D842CA" w:rsidRPr="00254B56" w:rsidRDefault="00D842CA"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EF1C9E" w:rsidRPr="00272136" w14:paraId="612BF2C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6F99880" w14:textId="77777777" w:rsidR="00EF057C" w:rsidRPr="00254B56" w:rsidRDefault="00EF057C" w:rsidP="00EF057C">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488</w:t>
            </w:r>
          </w:p>
        </w:tc>
        <w:tc>
          <w:tcPr>
            <w:tcW w:w="1134" w:type="dxa"/>
            <w:noWrap/>
            <w:hideMark/>
          </w:tcPr>
          <w:p w14:paraId="405C4609"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Guatemala</w:t>
            </w:r>
          </w:p>
        </w:tc>
        <w:tc>
          <w:tcPr>
            <w:tcW w:w="2126" w:type="dxa"/>
            <w:noWrap/>
            <w:hideMark/>
          </w:tcPr>
          <w:p w14:paraId="2EF79173"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Parque Nacional Laguna del Tigre*</w:t>
            </w:r>
          </w:p>
        </w:tc>
        <w:tc>
          <w:tcPr>
            <w:tcW w:w="1134" w:type="dxa"/>
            <w:noWrap/>
            <w:hideMark/>
          </w:tcPr>
          <w:p w14:paraId="6A93BBDF"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16/06/1993</w:t>
            </w:r>
          </w:p>
        </w:tc>
        <w:tc>
          <w:tcPr>
            <w:tcW w:w="1134" w:type="dxa"/>
            <w:noWrap/>
            <w:hideMark/>
          </w:tcPr>
          <w:p w14:paraId="409B44B6"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FA7C6C5"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02814671"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Amenaza de extracción de recursos naturales, lo que incluye la tala, actividades relacionadas con el petróleo y la caza, así como asentamiento desordenado de las comunidades</w:t>
            </w:r>
            <w:r w:rsidRPr="00254B56">
              <w:rPr>
                <w:rFonts w:asciiTheme="minorHAnsi" w:hAnsiTheme="minorHAnsi" w:cstheme="minorHAnsi"/>
                <w:noProof/>
                <w:sz w:val="20"/>
                <w:szCs w:val="20"/>
                <w:lang w:val="es-ES" w:eastAsia="en-GB"/>
              </w:rPr>
              <w:t>.</w:t>
            </w:r>
          </w:p>
        </w:tc>
        <w:tc>
          <w:tcPr>
            <w:tcW w:w="1779" w:type="dxa"/>
            <w:noWrap/>
            <w:hideMark/>
          </w:tcPr>
          <w:p w14:paraId="34780C7B"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(2014)</w:t>
            </w:r>
          </w:p>
        </w:tc>
        <w:tc>
          <w:tcPr>
            <w:tcW w:w="818" w:type="dxa"/>
            <w:noWrap/>
            <w:hideMark/>
          </w:tcPr>
          <w:p w14:paraId="7C83A3B3" w14:textId="257725F8"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r>
      <w:tr w:rsidR="000C354A" w:rsidRPr="00D73D2D" w14:paraId="0BBFE2B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236D02F" w14:textId="1ED48409" w:rsidR="00EF057C" w:rsidRPr="00254B56" w:rsidRDefault="00EF057C" w:rsidP="00EF057C">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34520D"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163</w:t>
            </w:r>
          </w:p>
        </w:tc>
        <w:tc>
          <w:tcPr>
            <w:tcW w:w="1134" w:type="dxa"/>
            <w:noWrap/>
            <w:hideMark/>
          </w:tcPr>
          <w:p w14:paraId="2BDD5B11"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Guinea</w:t>
            </w:r>
          </w:p>
        </w:tc>
        <w:tc>
          <w:tcPr>
            <w:tcW w:w="2126" w:type="dxa"/>
            <w:noWrap/>
            <w:hideMark/>
          </w:tcPr>
          <w:p w14:paraId="65FB534C"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Niger-Mafou*</w:t>
            </w:r>
          </w:p>
        </w:tc>
        <w:tc>
          <w:tcPr>
            <w:tcW w:w="1134" w:type="dxa"/>
            <w:noWrap/>
            <w:hideMark/>
          </w:tcPr>
          <w:p w14:paraId="75B76652"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01/03/2014</w:t>
            </w:r>
          </w:p>
        </w:tc>
        <w:tc>
          <w:tcPr>
            <w:tcW w:w="1134" w:type="dxa"/>
            <w:noWrap/>
            <w:hideMark/>
          </w:tcPr>
          <w:p w14:paraId="17DD3E38"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DA8A983"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A7BBEC9"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Industria extractiva (minería).</w:t>
            </w:r>
          </w:p>
        </w:tc>
        <w:tc>
          <w:tcPr>
            <w:tcW w:w="1779" w:type="dxa"/>
            <w:noWrap/>
            <w:hideMark/>
          </w:tcPr>
          <w:p w14:paraId="285307B4" w14:textId="77777777" w:rsidR="00EF057C" w:rsidRPr="00254B56" w:rsidRDefault="00EF057C" w:rsidP="00EF057C">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informe de estudio documental (2016)</w:t>
            </w:r>
          </w:p>
        </w:tc>
        <w:tc>
          <w:tcPr>
            <w:tcW w:w="818" w:type="dxa"/>
            <w:noWrap/>
            <w:hideMark/>
          </w:tcPr>
          <w:p w14:paraId="145B4056" w14:textId="77777777" w:rsidR="00EF057C" w:rsidRPr="00254B56" w:rsidRDefault="00EF057C" w:rsidP="00EF057C">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59BC5406"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B690DD2" w14:textId="59DA0DA2" w:rsidR="00EF057C" w:rsidRPr="00254B56" w:rsidRDefault="00EF057C" w:rsidP="00EF057C">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34520D"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164</w:t>
            </w:r>
          </w:p>
        </w:tc>
        <w:tc>
          <w:tcPr>
            <w:tcW w:w="1134" w:type="dxa"/>
            <w:noWrap/>
            <w:hideMark/>
          </w:tcPr>
          <w:p w14:paraId="684429D9"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Guinea</w:t>
            </w:r>
          </w:p>
        </w:tc>
        <w:tc>
          <w:tcPr>
            <w:tcW w:w="2126" w:type="dxa"/>
            <w:noWrap/>
            <w:hideMark/>
          </w:tcPr>
          <w:p w14:paraId="1A064DA4"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Niger-Niandan-Milo*</w:t>
            </w:r>
          </w:p>
        </w:tc>
        <w:tc>
          <w:tcPr>
            <w:tcW w:w="1134" w:type="dxa"/>
            <w:noWrap/>
            <w:hideMark/>
          </w:tcPr>
          <w:p w14:paraId="7EDD3DF4"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01/03/2014</w:t>
            </w:r>
          </w:p>
        </w:tc>
        <w:tc>
          <w:tcPr>
            <w:tcW w:w="1134" w:type="dxa"/>
            <w:noWrap/>
            <w:hideMark/>
          </w:tcPr>
          <w:p w14:paraId="089EAE62"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A949914"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1C165F0"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Industria extractiva (minería).</w:t>
            </w:r>
          </w:p>
        </w:tc>
        <w:tc>
          <w:tcPr>
            <w:tcW w:w="1779" w:type="dxa"/>
            <w:noWrap/>
            <w:hideMark/>
          </w:tcPr>
          <w:p w14:paraId="33708194" w14:textId="77777777" w:rsidR="00EF057C" w:rsidRPr="00254B56" w:rsidRDefault="00EF057C" w:rsidP="00EF057C">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informe de estudio documental (2016)</w:t>
            </w:r>
          </w:p>
        </w:tc>
        <w:tc>
          <w:tcPr>
            <w:tcW w:w="818" w:type="dxa"/>
            <w:noWrap/>
            <w:hideMark/>
          </w:tcPr>
          <w:p w14:paraId="7E27D8FD" w14:textId="77777777" w:rsidR="00EF057C" w:rsidRPr="00254B56" w:rsidRDefault="00EF057C" w:rsidP="00EF057C">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E3A68D5"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204C3B02" w14:textId="08049FCC"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1 165</w:t>
            </w:r>
          </w:p>
        </w:tc>
        <w:tc>
          <w:tcPr>
            <w:tcW w:w="1134" w:type="dxa"/>
            <w:noWrap/>
          </w:tcPr>
          <w:p w14:paraId="27808E13" w14:textId="3473001F"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Guinea</w:t>
            </w:r>
          </w:p>
        </w:tc>
        <w:tc>
          <w:tcPr>
            <w:tcW w:w="2126" w:type="dxa"/>
            <w:noWrap/>
          </w:tcPr>
          <w:p w14:paraId="09D73A49" w14:textId="3AD862C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Niger Source*</w:t>
            </w:r>
          </w:p>
        </w:tc>
        <w:tc>
          <w:tcPr>
            <w:tcW w:w="1134" w:type="dxa"/>
            <w:noWrap/>
          </w:tcPr>
          <w:p w14:paraId="20E3ABA8" w14:textId="1A524B01"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01/03/2014</w:t>
            </w:r>
          </w:p>
        </w:tc>
        <w:tc>
          <w:tcPr>
            <w:tcW w:w="1134" w:type="dxa"/>
            <w:noWrap/>
          </w:tcPr>
          <w:p w14:paraId="593D1B28"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1847A02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0ED8C59A" w14:textId="62142F9E"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Industria extractiva (minería).</w:t>
            </w:r>
          </w:p>
        </w:tc>
        <w:tc>
          <w:tcPr>
            <w:tcW w:w="1779" w:type="dxa"/>
            <w:noWrap/>
          </w:tcPr>
          <w:p w14:paraId="2D2163F6" w14:textId="3B739A76"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informe de estudio documental (2016)</w:t>
            </w:r>
          </w:p>
        </w:tc>
        <w:tc>
          <w:tcPr>
            <w:tcW w:w="818" w:type="dxa"/>
            <w:noWrap/>
          </w:tcPr>
          <w:p w14:paraId="7504A4FD" w14:textId="5CF98771"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0ADE8F1"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8F05C99" w14:textId="1D49DAD1"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1 166</w:t>
            </w:r>
          </w:p>
        </w:tc>
        <w:tc>
          <w:tcPr>
            <w:tcW w:w="1134" w:type="dxa"/>
            <w:noWrap/>
            <w:hideMark/>
          </w:tcPr>
          <w:p w14:paraId="281D1B12"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Guinea</w:t>
            </w:r>
          </w:p>
        </w:tc>
        <w:tc>
          <w:tcPr>
            <w:tcW w:w="2126" w:type="dxa"/>
            <w:noWrap/>
            <w:hideMark/>
          </w:tcPr>
          <w:p w14:paraId="7FA451E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Niger-Tinkisso*</w:t>
            </w:r>
          </w:p>
        </w:tc>
        <w:tc>
          <w:tcPr>
            <w:tcW w:w="1134" w:type="dxa"/>
            <w:noWrap/>
            <w:hideMark/>
          </w:tcPr>
          <w:p w14:paraId="5DE83A34"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01/03/2014</w:t>
            </w:r>
          </w:p>
        </w:tc>
        <w:tc>
          <w:tcPr>
            <w:tcW w:w="1134" w:type="dxa"/>
            <w:noWrap/>
            <w:hideMark/>
          </w:tcPr>
          <w:p w14:paraId="310DCAD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92A52F1"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7BCEF6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Industria extractiva (minería).</w:t>
            </w:r>
          </w:p>
        </w:tc>
        <w:tc>
          <w:tcPr>
            <w:tcW w:w="1779" w:type="dxa"/>
            <w:noWrap/>
            <w:hideMark/>
          </w:tcPr>
          <w:p w14:paraId="5638DBAB"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informe de estudio documental (2016)</w:t>
            </w:r>
          </w:p>
        </w:tc>
        <w:tc>
          <w:tcPr>
            <w:tcW w:w="818" w:type="dxa"/>
            <w:noWrap/>
            <w:hideMark/>
          </w:tcPr>
          <w:p w14:paraId="5E50112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2C322DD1"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ACE4A1A" w14:textId="355C4B09"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1 167</w:t>
            </w:r>
          </w:p>
        </w:tc>
        <w:tc>
          <w:tcPr>
            <w:tcW w:w="1134" w:type="dxa"/>
            <w:noWrap/>
            <w:hideMark/>
          </w:tcPr>
          <w:p w14:paraId="06FDBE8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Guinea</w:t>
            </w:r>
          </w:p>
        </w:tc>
        <w:tc>
          <w:tcPr>
            <w:tcW w:w="2126" w:type="dxa"/>
            <w:noWrap/>
            <w:hideMark/>
          </w:tcPr>
          <w:p w14:paraId="4F824CD4"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Sankarani-Fié*</w:t>
            </w:r>
          </w:p>
        </w:tc>
        <w:tc>
          <w:tcPr>
            <w:tcW w:w="1134" w:type="dxa"/>
            <w:noWrap/>
            <w:hideMark/>
          </w:tcPr>
          <w:p w14:paraId="54CA456B"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01/03/2014</w:t>
            </w:r>
          </w:p>
        </w:tc>
        <w:tc>
          <w:tcPr>
            <w:tcW w:w="1134" w:type="dxa"/>
            <w:noWrap/>
            <w:hideMark/>
          </w:tcPr>
          <w:p w14:paraId="6ED602F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33DC46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3A4A69F"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Industria extractiva (minería).</w:t>
            </w:r>
          </w:p>
        </w:tc>
        <w:tc>
          <w:tcPr>
            <w:tcW w:w="1779" w:type="dxa"/>
            <w:noWrap/>
            <w:hideMark/>
          </w:tcPr>
          <w:p w14:paraId="2E98D74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informe de estudio documental (2016)</w:t>
            </w:r>
          </w:p>
        </w:tc>
        <w:tc>
          <w:tcPr>
            <w:tcW w:w="818" w:type="dxa"/>
            <w:noWrap/>
            <w:hideMark/>
          </w:tcPr>
          <w:p w14:paraId="3886F357"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31378EDF"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C148345" w14:textId="30B75A35"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1 168</w:t>
            </w:r>
          </w:p>
        </w:tc>
        <w:tc>
          <w:tcPr>
            <w:tcW w:w="1134" w:type="dxa"/>
            <w:noWrap/>
            <w:hideMark/>
          </w:tcPr>
          <w:p w14:paraId="59FCA776"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Guinea</w:t>
            </w:r>
          </w:p>
        </w:tc>
        <w:tc>
          <w:tcPr>
            <w:tcW w:w="2126" w:type="dxa"/>
            <w:noWrap/>
            <w:hideMark/>
          </w:tcPr>
          <w:p w14:paraId="4CB138F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Tinkisso*</w:t>
            </w:r>
          </w:p>
        </w:tc>
        <w:tc>
          <w:tcPr>
            <w:tcW w:w="1134" w:type="dxa"/>
            <w:noWrap/>
            <w:hideMark/>
          </w:tcPr>
          <w:p w14:paraId="45E2AF5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01/03/2014</w:t>
            </w:r>
          </w:p>
        </w:tc>
        <w:tc>
          <w:tcPr>
            <w:tcW w:w="1134" w:type="dxa"/>
            <w:noWrap/>
            <w:hideMark/>
          </w:tcPr>
          <w:p w14:paraId="246EBB56"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7159454"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1E83C4D"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Industria extractiva (minería).</w:t>
            </w:r>
          </w:p>
        </w:tc>
        <w:tc>
          <w:tcPr>
            <w:tcW w:w="1779" w:type="dxa"/>
            <w:noWrap/>
            <w:hideMark/>
          </w:tcPr>
          <w:p w14:paraId="655E0B0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informe de estudio documental (2016)</w:t>
            </w:r>
          </w:p>
        </w:tc>
        <w:tc>
          <w:tcPr>
            <w:tcW w:w="818" w:type="dxa"/>
            <w:noWrap/>
            <w:hideMark/>
          </w:tcPr>
          <w:p w14:paraId="63D9AFBB"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EF1C9E" w:rsidRPr="00272136" w14:paraId="487BC1B5"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B70D71B"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722</w:t>
            </w:r>
          </w:p>
        </w:tc>
        <w:tc>
          <w:tcPr>
            <w:tcW w:w="1134" w:type="dxa"/>
            <w:noWrap/>
            <w:hideMark/>
          </w:tcPr>
          <w:p w14:paraId="72F8F555"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Honduras</w:t>
            </w:r>
          </w:p>
        </w:tc>
        <w:tc>
          <w:tcPr>
            <w:tcW w:w="2126" w:type="dxa"/>
            <w:noWrap/>
            <w:hideMark/>
          </w:tcPr>
          <w:p w14:paraId="53E8A58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Parque Nacional Jeanette Kawas*</w:t>
            </w:r>
          </w:p>
        </w:tc>
        <w:tc>
          <w:tcPr>
            <w:tcW w:w="1134" w:type="dxa"/>
            <w:noWrap/>
            <w:hideMark/>
          </w:tcPr>
          <w:p w14:paraId="1F2227CC"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19/06/2006</w:t>
            </w:r>
          </w:p>
        </w:tc>
        <w:tc>
          <w:tcPr>
            <w:tcW w:w="1134" w:type="dxa"/>
            <w:noWrap/>
            <w:hideMark/>
          </w:tcPr>
          <w:p w14:paraId="7C5D8018"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A080165"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02A5018"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 en las características ecológicas debido a la construcción de infraestructura turística</w:t>
            </w:r>
            <w:r w:rsidRPr="00254B56">
              <w:rPr>
                <w:rFonts w:asciiTheme="minorHAnsi" w:hAnsiTheme="minorHAnsi" w:cstheme="minorHAnsi"/>
                <w:noProof/>
                <w:sz w:val="20"/>
                <w:szCs w:val="20"/>
                <w:lang w:val="es-ES" w:eastAsia="en-GB"/>
              </w:rPr>
              <w:t xml:space="preserve">. </w:t>
            </w:r>
          </w:p>
        </w:tc>
        <w:tc>
          <w:tcPr>
            <w:tcW w:w="1779" w:type="dxa"/>
            <w:noWrap/>
            <w:hideMark/>
          </w:tcPr>
          <w:p w14:paraId="424F586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(2015)</w:t>
            </w:r>
          </w:p>
        </w:tc>
        <w:tc>
          <w:tcPr>
            <w:tcW w:w="818" w:type="dxa"/>
            <w:noWrap/>
            <w:hideMark/>
          </w:tcPr>
          <w:p w14:paraId="78FE226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53364EBE"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EC31E63"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422</w:t>
            </w:r>
          </w:p>
        </w:tc>
        <w:tc>
          <w:tcPr>
            <w:tcW w:w="1134" w:type="dxa"/>
            <w:noWrap/>
            <w:hideMark/>
          </w:tcPr>
          <w:p w14:paraId="2E718971"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Hungría</w:t>
            </w:r>
          </w:p>
        </w:tc>
        <w:tc>
          <w:tcPr>
            <w:tcW w:w="2126" w:type="dxa"/>
            <w:noWrap/>
            <w:hideMark/>
          </w:tcPr>
          <w:p w14:paraId="54B286D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Bodrogzug*</w:t>
            </w:r>
          </w:p>
        </w:tc>
        <w:tc>
          <w:tcPr>
            <w:tcW w:w="1134" w:type="dxa"/>
            <w:noWrap/>
            <w:hideMark/>
          </w:tcPr>
          <w:p w14:paraId="5FEC01A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10/11/2016</w:t>
            </w:r>
          </w:p>
        </w:tc>
        <w:tc>
          <w:tcPr>
            <w:tcW w:w="1134" w:type="dxa"/>
            <w:noWrap/>
            <w:hideMark/>
          </w:tcPr>
          <w:p w14:paraId="7C08672A"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96AADFE"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CA1CD4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El aumento del nivel del agua y la sedimentación dieron lugar a: cambio climático y del patrón de inundación, desecación de cauces, disminución de pastoreo y siega, especies exóticas invasoras, reducción de colonias de aves del género </w:t>
            </w:r>
            <w:r w:rsidRPr="00254B56">
              <w:rPr>
                <w:rFonts w:asciiTheme="minorHAnsi" w:hAnsiTheme="minorHAnsi" w:cstheme="minorHAnsi"/>
                <w:i/>
                <w:noProof/>
                <w:sz w:val="20"/>
                <w:szCs w:val="20"/>
                <w:lang w:val="es-ES" w:eastAsia="en-GB"/>
              </w:rPr>
              <w:t>Chlidonias</w:t>
            </w:r>
            <w:r w:rsidRPr="00254B56">
              <w:rPr>
                <w:rFonts w:asciiTheme="minorHAnsi" w:hAnsiTheme="minorHAnsi" w:cstheme="minorHAnsi"/>
                <w:noProof/>
                <w:sz w:val="20"/>
                <w:szCs w:val="20"/>
                <w:lang w:val="es-ES" w:eastAsia="en-GB"/>
              </w:rPr>
              <w:t xml:space="preserve">, sedimentación y eutrofización que en ocasiones causan la extinción masiva de peces, sequías y falta de inundaciones </w:t>
            </w:r>
            <w:r w:rsidRPr="00254B56">
              <w:rPr>
                <w:rFonts w:asciiTheme="minorHAnsi" w:hAnsiTheme="minorHAnsi" w:cstheme="minorHAnsi"/>
                <w:noProof/>
                <w:sz w:val="20"/>
                <w:szCs w:val="20"/>
                <w:lang w:val="es-ES"/>
              </w:rPr>
              <w:t>a finales de la primavera y principios del verano debido al cambio climático. Aumento de la población de jabalíes, en parte debido a la ausencia de inundaciones</w:t>
            </w:r>
            <w:r w:rsidRPr="00254B56">
              <w:rPr>
                <w:rFonts w:asciiTheme="minorHAnsi" w:hAnsiTheme="minorHAnsi" w:cstheme="minorHAnsi"/>
                <w:noProof/>
                <w:sz w:val="20"/>
                <w:szCs w:val="20"/>
                <w:lang w:val="es-ES" w:eastAsia="en-GB"/>
              </w:rPr>
              <w:t>.</w:t>
            </w:r>
          </w:p>
        </w:tc>
        <w:tc>
          <w:tcPr>
            <w:tcW w:w="1779" w:type="dxa"/>
            <w:noWrap/>
            <w:hideMark/>
          </w:tcPr>
          <w:p w14:paraId="264DEF9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16EE68C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074EB4B9"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577AE8E"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899</w:t>
            </w:r>
          </w:p>
        </w:tc>
        <w:tc>
          <w:tcPr>
            <w:tcW w:w="1134" w:type="dxa"/>
            <w:noWrap/>
            <w:hideMark/>
          </w:tcPr>
          <w:p w14:paraId="3B706E2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Hungría</w:t>
            </w:r>
          </w:p>
        </w:tc>
        <w:tc>
          <w:tcPr>
            <w:tcW w:w="2126" w:type="dxa"/>
            <w:noWrap/>
            <w:hideMark/>
          </w:tcPr>
          <w:p w14:paraId="633DBB15"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Rétszilas Fishponds Nature Conservation Area</w:t>
            </w:r>
          </w:p>
        </w:tc>
        <w:tc>
          <w:tcPr>
            <w:tcW w:w="1134" w:type="dxa"/>
            <w:noWrap/>
            <w:hideMark/>
          </w:tcPr>
          <w:p w14:paraId="523EFF5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30/03/2017</w:t>
            </w:r>
          </w:p>
        </w:tc>
        <w:tc>
          <w:tcPr>
            <w:tcW w:w="1134" w:type="dxa"/>
            <w:noWrap/>
            <w:hideMark/>
          </w:tcPr>
          <w:p w14:paraId="55D6062B"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EB7727F"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EB0219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Disminución de la fauna reproductora (garzas, espátulas, gaviotas); criterios afectados: 2,3,4 y 5.</w:t>
            </w:r>
          </w:p>
        </w:tc>
        <w:tc>
          <w:tcPr>
            <w:tcW w:w="1779" w:type="dxa"/>
            <w:noWrap/>
            <w:hideMark/>
          </w:tcPr>
          <w:p w14:paraId="360490B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(2017)</w:t>
            </w:r>
          </w:p>
        </w:tc>
        <w:tc>
          <w:tcPr>
            <w:tcW w:w="818" w:type="dxa"/>
            <w:noWrap/>
            <w:hideMark/>
          </w:tcPr>
          <w:p w14:paraId="682FA80C"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0FE7D4B"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177C0F2" w14:textId="6BCDED70"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1 410</w:t>
            </w:r>
          </w:p>
        </w:tc>
        <w:tc>
          <w:tcPr>
            <w:tcW w:w="1134" w:type="dxa"/>
            <w:noWrap/>
            <w:hideMark/>
          </w:tcPr>
          <w:p w14:paraId="1A31F66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Hungría</w:t>
            </w:r>
          </w:p>
        </w:tc>
        <w:tc>
          <w:tcPr>
            <w:tcW w:w="2126" w:type="dxa"/>
            <w:noWrap/>
            <w:hideMark/>
          </w:tcPr>
          <w:p w14:paraId="09C6BC3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Upper Tisza (Felsö-Tisza)*</w:t>
            </w:r>
          </w:p>
        </w:tc>
        <w:tc>
          <w:tcPr>
            <w:tcW w:w="1134" w:type="dxa"/>
            <w:noWrap/>
            <w:hideMark/>
          </w:tcPr>
          <w:p w14:paraId="28303C7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10/11/2016</w:t>
            </w:r>
          </w:p>
        </w:tc>
        <w:tc>
          <w:tcPr>
            <w:tcW w:w="1134" w:type="dxa"/>
            <w:noWrap/>
            <w:hideMark/>
          </w:tcPr>
          <w:p w14:paraId="5D8B6B14"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897C8AA"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1F9F8E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Disminución de la calidad del agua, fluctuaciones extremas de los recursos hídricos, propagación de especies exóticas invasoras, reducción y deterioro de importantes hábitats forestales, disminución del uso de pastizales; criterios afectados: 1,2 y 4</w:t>
            </w:r>
            <w:r w:rsidRPr="00254B56">
              <w:rPr>
                <w:rFonts w:asciiTheme="minorHAnsi" w:hAnsiTheme="minorHAnsi" w:cstheme="minorHAnsi"/>
                <w:noProof/>
                <w:sz w:val="20"/>
                <w:szCs w:val="20"/>
                <w:lang w:val="es-ES" w:eastAsia="en-GB"/>
              </w:rPr>
              <w:t>.</w:t>
            </w:r>
          </w:p>
        </w:tc>
        <w:tc>
          <w:tcPr>
            <w:tcW w:w="1779" w:type="dxa"/>
            <w:noWrap/>
            <w:hideMark/>
          </w:tcPr>
          <w:p w14:paraId="6DCE72E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241B28F1"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EF1C9E" w:rsidRPr="00F51306" w14:paraId="3F5C0802"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E19749E"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230</w:t>
            </w:r>
          </w:p>
        </w:tc>
        <w:tc>
          <w:tcPr>
            <w:tcW w:w="1134" w:type="dxa"/>
            <w:noWrap/>
            <w:hideMark/>
          </w:tcPr>
          <w:p w14:paraId="319BD174"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India</w:t>
            </w:r>
          </w:p>
        </w:tc>
        <w:tc>
          <w:tcPr>
            <w:tcW w:w="2126" w:type="dxa"/>
            <w:noWrap/>
            <w:hideMark/>
          </w:tcPr>
          <w:p w14:paraId="41BF12F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Keoladeo National Park*</w:t>
            </w:r>
          </w:p>
        </w:tc>
        <w:tc>
          <w:tcPr>
            <w:tcW w:w="1134" w:type="dxa"/>
            <w:noWrap/>
            <w:hideMark/>
          </w:tcPr>
          <w:p w14:paraId="5A46DCE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6B946D17"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82A04E4"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F0A6A48"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Escasez de agua debido a la disminución de las precipitaciones pluviales durante el monzón y represa aguas arriba que controla el flujo de agua hacia el sitio</w:t>
            </w:r>
            <w:r w:rsidRPr="00254B56">
              <w:rPr>
                <w:rFonts w:asciiTheme="minorHAnsi" w:hAnsiTheme="minorHAnsi" w:cstheme="minorHAnsi"/>
                <w:noProof/>
                <w:sz w:val="20"/>
                <w:szCs w:val="20"/>
                <w:lang w:val="es-ES" w:eastAsia="en-GB"/>
              </w:rPr>
              <w:t>.</w:t>
            </w:r>
          </w:p>
        </w:tc>
        <w:tc>
          <w:tcPr>
            <w:tcW w:w="1779" w:type="dxa"/>
            <w:noWrap/>
            <w:hideMark/>
          </w:tcPr>
          <w:p w14:paraId="0D9C22A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(2008)</w:t>
            </w:r>
          </w:p>
        </w:tc>
        <w:tc>
          <w:tcPr>
            <w:tcW w:w="818" w:type="dxa"/>
            <w:noWrap/>
            <w:hideMark/>
          </w:tcPr>
          <w:p w14:paraId="39E91F21"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EF1C9E" w:rsidRPr="00F51306" w14:paraId="2617F83C"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8AC1875"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463</w:t>
            </w:r>
          </w:p>
        </w:tc>
        <w:tc>
          <w:tcPr>
            <w:tcW w:w="1134" w:type="dxa"/>
            <w:noWrap/>
            <w:hideMark/>
          </w:tcPr>
          <w:p w14:paraId="0D33114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India</w:t>
            </w:r>
          </w:p>
        </w:tc>
        <w:tc>
          <w:tcPr>
            <w:tcW w:w="2126" w:type="dxa"/>
            <w:noWrap/>
            <w:hideMark/>
          </w:tcPr>
          <w:p w14:paraId="7B2AA34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Loktak Lake*</w:t>
            </w:r>
          </w:p>
        </w:tc>
        <w:tc>
          <w:tcPr>
            <w:tcW w:w="1134" w:type="dxa"/>
            <w:noWrap/>
            <w:hideMark/>
          </w:tcPr>
          <w:p w14:paraId="2DC7273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16/06/1993</w:t>
            </w:r>
          </w:p>
        </w:tc>
        <w:tc>
          <w:tcPr>
            <w:tcW w:w="1134" w:type="dxa"/>
            <w:noWrap/>
            <w:hideMark/>
          </w:tcPr>
          <w:p w14:paraId="4C3796C9"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BA06CE6"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247E58CC"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Problema causado por la deforestación en la cuenca hidrográfica, infestación de jacinto de agua y contaminación (DOC. C.5.16, párr. 202, de la COP5)</w:t>
            </w:r>
          </w:p>
        </w:tc>
        <w:tc>
          <w:tcPr>
            <w:tcW w:w="1779" w:type="dxa"/>
            <w:noWrap/>
            <w:hideMark/>
          </w:tcPr>
          <w:p w14:paraId="1E21482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(2008)</w:t>
            </w:r>
          </w:p>
        </w:tc>
        <w:tc>
          <w:tcPr>
            <w:tcW w:w="818" w:type="dxa"/>
            <w:noWrap/>
            <w:hideMark/>
          </w:tcPr>
          <w:p w14:paraId="7DD9C2ED"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EF1C9E" w:rsidRPr="00F51306" w14:paraId="3B74F681"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09ACC46"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554</w:t>
            </w:r>
          </w:p>
        </w:tc>
        <w:tc>
          <w:tcPr>
            <w:tcW w:w="1134" w:type="dxa"/>
            <w:noWrap/>
            <w:hideMark/>
          </w:tcPr>
          <w:p w14:paraId="4D9B4EEE"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Indonesia</w:t>
            </w:r>
          </w:p>
        </w:tc>
        <w:tc>
          <w:tcPr>
            <w:tcW w:w="2126" w:type="dxa"/>
            <w:noWrap/>
            <w:hideMark/>
          </w:tcPr>
          <w:p w14:paraId="5A2FCE76"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Berbak National Park</w:t>
            </w:r>
          </w:p>
        </w:tc>
        <w:tc>
          <w:tcPr>
            <w:tcW w:w="1134" w:type="dxa"/>
            <w:noWrap/>
            <w:hideMark/>
          </w:tcPr>
          <w:p w14:paraId="77106D8A"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23/11/2015</w:t>
            </w:r>
          </w:p>
        </w:tc>
        <w:tc>
          <w:tcPr>
            <w:tcW w:w="1134" w:type="dxa"/>
            <w:noWrap/>
            <w:hideMark/>
          </w:tcPr>
          <w:p w14:paraId="4C473DD2"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41B7056"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BB18549"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Los incendios forestales y de turberas que quemaron extensas zonas de Kalimantan y Sumatra en 2015, incluida una gran parte del sitio Ramsar Berbak National Park</w:t>
            </w:r>
            <w:r w:rsidRPr="00254B56">
              <w:rPr>
                <w:rFonts w:asciiTheme="minorHAnsi" w:hAnsiTheme="minorHAnsi" w:cstheme="minorHAnsi"/>
                <w:noProof/>
                <w:sz w:val="20"/>
                <w:szCs w:val="20"/>
                <w:lang w:val="es-ES" w:eastAsia="en-GB"/>
              </w:rPr>
              <w:t>.</w:t>
            </w:r>
          </w:p>
        </w:tc>
        <w:tc>
          <w:tcPr>
            <w:tcW w:w="1779" w:type="dxa"/>
            <w:noWrap/>
            <w:hideMark/>
          </w:tcPr>
          <w:p w14:paraId="34530688" w14:textId="6E99F57B" w:rsidR="0034520D" w:rsidRPr="00254B56" w:rsidRDefault="00D710D0"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Publicación de informe de la MRA (2018)</w:t>
            </w:r>
            <w:r w:rsidR="0034520D" w:rsidRPr="00254B56">
              <w:rPr>
                <w:rFonts w:asciiTheme="minorHAnsi" w:hAnsiTheme="minorHAnsi" w:cstheme="minorHAnsi"/>
                <w:noProof/>
                <w:sz w:val="20"/>
                <w:szCs w:val="20"/>
                <w:lang w:val="es-ES" w:eastAsia="en-GB"/>
              </w:rPr>
              <w:t xml:space="preserve"> </w:t>
            </w:r>
          </w:p>
        </w:tc>
        <w:tc>
          <w:tcPr>
            <w:tcW w:w="818" w:type="dxa"/>
            <w:noWrap/>
            <w:hideMark/>
          </w:tcPr>
          <w:p w14:paraId="702E4E0B"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2B0A207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4BBE73E" w14:textId="77777777" w:rsidR="00255014" w:rsidRPr="00254B56" w:rsidRDefault="00255014"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38</w:t>
            </w:r>
          </w:p>
        </w:tc>
        <w:tc>
          <w:tcPr>
            <w:tcW w:w="1134" w:type="dxa"/>
            <w:noWrap/>
            <w:hideMark/>
          </w:tcPr>
          <w:p w14:paraId="37A2E4A7" w14:textId="77777777" w:rsidR="00255014" w:rsidRPr="00254B56" w:rsidRDefault="00255014"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7F2ABE2B" w14:textId="77777777" w:rsidR="00255014" w:rsidRPr="00254B56" w:rsidRDefault="00255014"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Urmia [or Orumiyeh]*</w:t>
            </w:r>
          </w:p>
        </w:tc>
        <w:tc>
          <w:tcPr>
            <w:tcW w:w="1134" w:type="dxa"/>
            <w:noWrap/>
            <w:hideMark/>
          </w:tcPr>
          <w:p w14:paraId="25CE8038" w14:textId="77777777" w:rsidR="00255014" w:rsidRPr="00254B56" w:rsidRDefault="00255014"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05/09/2011</w:t>
            </w:r>
          </w:p>
        </w:tc>
        <w:tc>
          <w:tcPr>
            <w:tcW w:w="1134" w:type="dxa"/>
            <w:noWrap/>
            <w:hideMark/>
          </w:tcPr>
          <w:p w14:paraId="7E199CE9" w14:textId="77777777" w:rsidR="00255014" w:rsidRPr="00254B56" w:rsidRDefault="00255014"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7A59C2B" w14:textId="77777777" w:rsidR="00255014" w:rsidRPr="00254B56" w:rsidRDefault="00255014"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764EB78" w14:textId="77777777" w:rsidR="00255014" w:rsidRPr="00254B56" w:rsidRDefault="00255014"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 lago se está secando debido al cambio climático y la gestión deficiente de los recursos hídricos en la cuenca del lago.</w:t>
            </w:r>
          </w:p>
        </w:tc>
        <w:tc>
          <w:tcPr>
            <w:tcW w:w="1779" w:type="dxa"/>
            <w:noWrap/>
            <w:hideMark/>
          </w:tcPr>
          <w:p w14:paraId="25AA503C" w14:textId="77777777" w:rsidR="00255014" w:rsidRPr="00254B56" w:rsidRDefault="00255014"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(2016)</w:t>
            </w:r>
          </w:p>
        </w:tc>
        <w:tc>
          <w:tcPr>
            <w:tcW w:w="818" w:type="dxa"/>
            <w:noWrap/>
            <w:hideMark/>
          </w:tcPr>
          <w:p w14:paraId="11D4C805" w14:textId="77777777" w:rsidR="00255014" w:rsidRPr="00254B56" w:rsidRDefault="00255014"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1537877E"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A20D115" w14:textId="77777777" w:rsidR="00255014" w:rsidRPr="00254B56" w:rsidRDefault="00255014"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39</w:t>
            </w:r>
          </w:p>
        </w:tc>
        <w:tc>
          <w:tcPr>
            <w:tcW w:w="1134" w:type="dxa"/>
            <w:noWrap/>
            <w:hideMark/>
          </w:tcPr>
          <w:p w14:paraId="1801EC9F" w14:textId="77777777" w:rsidR="00255014" w:rsidRPr="00254B56" w:rsidRDefault="00255014"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1CDF4902" w14:textId="77777777" w:rsidR="00255014" w:rsidRPr="00254B56" w:rsidRDefault="00255014"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Neiriz Lakes &amp; Kamjan Marshes*</w:t>
            </w:r>
          </w:p>
        </w:tc>
        <w:tc>
          <w:tcPr>
            <w:tcW w:w="1134" w:type="dxa"/>
            <w:noWrap/>
            <w:hideMark/>
          </w:tcPr>
          <w:p w14:paraId="3D00A2E0" w14:textId="77777777" w:rsidR="00255014" w:rsidRPr="00254B56" w:rsidRDefault="00255014"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5C753A59" w14:textId="77777777" w:rsidR="00255014" w:rsidRPr="00254B56" w:rsidRDefault="00255014"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84C5368" w14:textId="77777777" w:rsidR="00255014" w:rsidRPr="00254B56" w:rsidRDefault="00255014"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432885E9" w14:textId="77777777" w:rsidR="00255014" w:rsidRPr="00254B56" w:rsidRDefault="00255014"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Drenaje de agua del sitio; actividades agrícolas.</w:t>
            </w:r>
          </w:p>
        </w:tc>
        <w:tc>
          <w:tcPr>
            <w:tcW w:w="1779" w:type="dxa"/>
            <w:noWrap/>
            <w:hideMark/>
          </w:tcPr>
          <w:p w14:paraId="04A62047" w14:textId="77777777" w:rsidR="00255014" w:rsidRPr="00254B56" w:rsidRDefault="00255014"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(2008)</w:t>
            </w:r>
          </w:p>
        </w:tc>
        <w:tc>
          <w:tcPr>
            <w:tcW w:w="818" w:type="dxa"/>
            <w:noWrap/>
            <w:hideMark/>
          </w:tcPr>
          <w:p w14:paraId="7430F518" w14:textId="77777777" w:rsidR="00255014" w:rsidRPr="00254B56" w:rsidRDefault="00255014"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6D2EEEA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1218C1B"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40</w:t>
            </w:r>
          </w:p>
        </w:tc>
        <w:tc>
          <w:tcPr>
            <w:tcW w:w="1134" w:type="dxa"/>
            <w:noWrap/>
            <w:hideMark/>
          </w:tcPr>
          <w:p w14:paraId="4F08A81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1A259B14"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Anzali Wetland Complex*</w:t>
            </w:r>
          </w:p>
        </w:tc>
        <w:tc>
          <w:tcPr>
            <w:tcW w:w="1134" w:type="dxa"/>
            <w:noWrap/>
            <w:hideMark/>
          </w:tcPr>
          <w:p w14:paraId="2FBB197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31/12/1993</w:t>
            </w:r>
          </w:p>
        </w:tc>
        <w:tc>
          <w:tcPr>
            <w:tcW w:w="1134" w:type="dxa"/>
            <w:noWrap/>
            <w:hideMark/>
          </w:tcPr>
          <w:p w14:paraId="37CDDEB3"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FE55064"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4B4A0496"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Cambio de los niveles de agua; aumento de la eutrofización que condujo a la propagación de </w:t>
            </w:r>
            <w:r w:rsidRPr="00254B56">
              <w:rPr>
                <w:rFonts w:asciiTheme="minorHAnsi" w:hAnsiTheme="minorHAnsi" w:cstheme="minorHAnsi"/>
                <w:i/>
                <w:noProof/>
                <w:sz w:val="20"/>
                <w:szCs w:val="20"/>
                <w:lang w:val="es-ES"/>
              </w:rPr>
              <w:t>Phragmites australis</w:t>
            </w:r>
            <w:r w:rsidRPr="00254B56">
              <w:rPr>
                <w:rFonts w:asciiTheme="minorHAnsi" w:hAnsiTheme="minorHAnsi" w:cstheme="minorHAnsi"/>
                <w:noProof/>
                <w:sz w:val="20"/>
                <w:szCs w:val="20"/>
                <w:lang w:val="es-ES"/>
              </w:rPr>
              <w:t>. Además, aumento de la presión cinegética. La última actualización en 2016 es la proliferación de jacinto de agua</w:t>
            </w:r>
            <w:r w:rsidRPr="00254B56">
              <w:rPr>
                <w:rFonts w:asciiTheme="minorHAnsi" w:hAnsiTheme="minorHAnsi" w:cstheme="minorHAnsi"/>
                <w:noProof/>
                <w:sz w:val="20"/>
                <w:szCs w:val="20"/>
                <w:lang w:val="es-ES" w:eastAsia="en-GB"/>
              </w:rPr>
              <w:t>.</w:t>
            </w:r>
          </w:p>
        </w:tc>
        <w:tc>
          <w:tcPr>
            <w:tcW w:w="1779" w:type="dxa"/>
            <w:noWrap/>
            <w:hideMark/>
          </w:tcPr>
          <w:p w14:paraId="719EDCDC"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(2016)</w:t>
            </w:r>
          </w:p>
        </w:tc>
        <w:tc>
          <w:tcPr>
            <w:tcW w:w="818" w:type="dxa"/>
            <w:noWrap/>
            <w:hideMark/>
          </w:tcPr>
          <w:p w14:paraId="768BD31D"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13B5B682"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5A152B8" w14:textId="77777777" w:rsidR="00F675B3" w:rsidRPr="00254B56" w:rsidRDefault="00F675B3"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41</w:t>
            </w:r>
          </w:p>
        </w:tc>
        <w:tc>
          <w:tcPr>
            <w:tcW w:w="1134" w:type="dxa"/>
            <w:noWrap/>
            <w:hideMark/>
          </w:tcPr>
          <w:p w14:paraId="68EF0B72"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359713DE"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Shadegan Marshes &amp; mudflats of Khor-al Amaya &amp; Khor Musa*</w:t>
            </w:r>
          </w:p>
        </w:tc>
        <w:tc>
          <w:tcPr>
            <w:tcW w:w="1134" w:type="dxa"/>
            <w:noWrap/>
            <w:hideMark/>
          </w:tcPr>
          <w:p w14:paraId="7FE2045C"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16/06/1993</w:t>
            </w:r>
          </w:p>
        </w:tc>
        <w:tc>
          <w:tcPr>
            <w:tcW w:w="1134" w:type="dxa"/>
            <w:noWrap/>
            <w:hideMark/>
          </w:tcPr>
          <w:p w14:paraId="1CCE4006" w14:textId="77777777" w:rsidR="00F675B3" w:rsidRPr="00254B56" w:rsidRDefault="00F675B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F7AF0BC" w14:textId="77777777" w:rsidR="00F675B3" w:rsidRPr="00254B56" w:rsidRDefault="00F675B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A722BE0"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Contaminación química; propuesta de drenaje del sitio para desarrollo agrícola.</w:t>
            </w:r>
          </w:p>
        </w:tc>
        <w:tc>
          <w:tcPr>
            <w:tcW w:w="1779" w:type="dxa"/>
            <w:noWrap/>
            <w:hideMark/>
          </w:tcPr>
          <w:p w14:paraId="2909E01B"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(2008)</w:t>
            </w:r>
          </w:p>
        </w:tc>
        <w:tc>
          <w:tcPr>
            <w:tcW w:w="818" w:type="dxa"/>
            <w:noWrap/>
            <w:hideMark/>
          </w:tcPr>
          <w:p w14:paraId="7AE73A55" w14:textId="77777777" w:rsidR="00F675B3" w:rsidRPr="00254B56" w:rsidRDefault="00F675B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0483E913"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D5BD812" w14:textId="77777777" w:rsidR="00F675B3" w:rsidRPr="00254B56" w:rsidRDefault="00F675B3"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42</w:t>
            </w:r>
          </w:p>
        </w:tc>
        <w:tc>
          <w:tcPr>
            <w:tcW w:w="1134" w:type="dxa"/>
            <w:noWrap/>
            <w:hideMark/>
          </w:tcPr>
          <w:p w14:paraId="177CD986"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2BB198E3"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Hamun-e-Saberi &amp; Hamun-e-Helmand*</w:t>
            </w:r>
          </w:p>
        </w:tc>
        <w:tc>
          <w:tcPr>
            <w:tcW w:w="1134" w:type="dxa"/>
            <w:noWrap/>
            <w:hideMark/>
          </w:tcPr>
          <w:p w14:paraId="57430093"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4079E583" w14:textId="77777777" w:rsidR="00F675B3" w:rsidRPr="00254B56" w:rsidRDefault="00F675B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F66B1D3" w14:textId="77777777" w:rsidR="00F675B3" w:rsidRPr="00254B56" w:rsidRDefault="00F675B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41C0C052"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 flujo insuficiente de agua al sitio ha provocado su desecación</w:t>
            </w:r>
            <w:r w:rsidRPr="00254B56">
              <w:rPr>
                <w:rFonts w:asciiTheme="minorHAnsi" w:hAnsiTheme="minorHAnsi" w:cstheme="minorHAnsi"/>
                <w:noProof/>
                <w:sz w:val="20"/>
                <w:szCs w:val="20"/>
                <w:lang w:val="es-ES" w:eastAsia="en-GB"/>
              </w:rPr>
              <w:t>.</w:t>
            </w:r>
          </w:p>
        </w:tc>
        <w:tc>
          <w:tcPr>
            <w:tcW w:w="1779" w:type="dxa"/>
            <w:noWrap/>
            <w:hideMark/>
          </w:tcPr>
          <w:p w14:paraId="1A9EED5F"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(2014)</w:t>
            </w:r>
          </w:p>
        </w:tc>
        <w:tc>
          <w:tcPr>
            <w:tcW w:w="818" w:type="dxa"/>
            <w:noWrap/>
            <w:hideMark/>
          </w:tcPr>
          <w:p w14:paraId="5E051859" w14:textId="77777777" w:rsidR="00F675B3" w:rsidRPr="00254B56" w:rsidRDefault="00F675B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1284CAE1"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40B3B55" w14:textId="77777777" w:rsidR="00F675B3" w:rsidRPr="00254B56" w:rsidRDefault="00F675B3"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44</w:t>
            </w:r>
          </w:p>
        </w:tc>
        <w:tc>
          <w:tcPr>
            <w:tcW w:w="1134" w:type="dxa"/>
            <w:noWrap/>
            <w:hideMark/>
          </w:tcPr>
          <w:p w14:paraId="0DEFF34A"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49551554"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Hamun-e-Puzak, south end*</w:t>
            </w:r>
          </w:p>
        </w:tc>
        <w:tc>
          <w:tcPr>
            <w:tcW w:w="1134" w:type="dxa"/>
            <w:noWrap/>
            <w:hideMark/>
          </w:tcPr>
          <w:p w14:paraId="6020213D"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4BA80650" w14:textId="77777777" w:rsidR="00F675B3" w:rsidRPr="00254B56" w:rsidRDefault="00F675B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8070D26" w14:textId="77777777" w:rsidR="00F675B3" w:rsidRPr="00254B56" w:rsidRDefault="00F675B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190155E"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 flujo insuficiente de agua al sitio ha provocado su desecación</w:t>
            </w:r>
            <w:r w:rsidRPr="00254B56">
              <w:rPr>
                <w:rFonts w:asciiTheme="minorHAnsi" w:hAnsiTheme="minorHAnsi" w:cstheme="minorHAnsi"/>
                <w:noProof/>
                <w:sz w:val="20"/>
                <w:szCs w:val="20"/>
                <w:lang w:val="es-ES" w:eastAsia="en-GB"/>
              </w:rPr>
              <w:t>.</w:t>
            </w:r>
          </w:p>
        </w:tc>
        <w:tc>
          <w:tcPr>
            <w:tcW w:w="1779" w:type="dxa"/>
            <w:noWrap/>
            <w:hideMark/>
          </w:tcPr>
          <w:p w14:paraId="5F907137" w14:textId="77777777" w:rsidR="00F675B3" w:rsidRPr="00254B56" w:rsidRDefault="00F675B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(2014)</w:t>
            </w:r>
          </w:p>
        </w:tc>
        <w:tc>
          <w:tcPr>
            <w:tcW w:w="818" w:type="dxa"/>
            <w:noWrap/>
            <w:hideMark/>
          </w:tcPr>
          <w:p w14:paraId="4354426B" w14:textId="77777777" w:rsidR="00F675B3" w:rsidRPr="00254B56" w:rsidRDefault="00F675B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B48E9CA"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6749983" w14:textId="77777777" w:rsidR="00F675B3" w:rsidRPr="00254B56" w:rsidRDefault="00F675B3"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45</w:t>
            </w:r>
          </w:p>
        </w:tc>
        <w:tc>
          <w:tcPr>
            <w:tcW w:w="1134" w:type="dxa"/>
            <w:noWrap/>
            <w:hideMark/>
          </w:tcPr>
          <w:p w14:paraId="22322BA1"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79C08EAF"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Shurgol, Yadegarlu &amp; Dorgeh Sangi Lakes*</w:t>
            </w:r>
          </w:p>
        </w:tc>
        <w:tc>
          <w:tcPr>
            <w:tcW w:w="1134" w:type="dxa"/>
            <w:noWrap/>
            <w:hideMark/>
          </w:tcPr>
          <w:p w14:paraId="6B2ECF8D"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7DDD3759" w14:textId="77777777" w:rsidR="00F675B3" w:rsidRPr="00254B56" w:rsidRDefault="00F675B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AA15D86" w14:textId="77777777" w:rsidR="00F675B3" w:rsidRPr="00254B56" w:rsidRDefault="00F675B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0B8DB1D4"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Yadegarlu tenía problemas con la sequía y la contaminación debido a la acción militar (DOC. C.5.16, párr. 203, de la COP5).</w:t>
            </w:r>
          </w:p>
        </w:tc>
        <w:tc>
          <w:tcPr>
            <w:tcW w:w="1779" w:type="dxa"/>
            <w:noWrap/>
            <w:hideMark/>
          </w:tcPr>
          <w:p w14:paraId="55EBC4D1" w14:textId="77777777" w:rsidR="00F675B3" w:rsidRPr="00254B56" w:rsidRDefault="00F675B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(2016)</w:t>
            </w:r>
          </w:p>
        </w:tc>
        <w:tc>
          <w:tcPr>
            <w:tcW w:w="818" w:type="dxa"/>
            <w:noWrap/>
            <w:hideMark/>
          </w:tcPr>
          <w:p w14:paraId="50EA659C" w14:textId="77777777" w:rsidR="00F675B3" w:rsidRPr="00254B56" w:rsidRDefault="00F675B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0760033C"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C8664E5"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53</w:t>
            </w:r>
          </w:p>
        </w:tc>
        <w:tc>
          <w:tcPr>
            <w:tcW w:w="1134" w:type="dxa"/>
            <w:noWrap/>
            <w:hideMark/>
          </w:tcPr>
          <w:p w14:paraId="0AD97225"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Irán (República Islámica del)</w:t>
            </w:r>
          </w:p>
        </w:tc>
        <w:tc>
          <w:tcPr>
            <w:tcW w:w="2126" w:type="dxa"/>
            <w:noWrap/>
            <w:hideMark/>
          </w:tcPr>
          <w:p w14:paraId="52FCBDD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Gavkhouni Lake and marshes of the lower Zaindeh Rud*</w:t>
            </w:r>
          </w:p>
        </w:tc>
        <w:tc>
          <w:tcPr>
            <w:tcW w:w="1134" w:type="dxa"/>
            <w:noWrap/>
            <w:hideMark/>
          </w:tcPr>
          <w:p w14:paraId="450B0CF6"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01/02/2016</w:t>
            </w:r>
          </w:p>
        </w:tc>
        <w:tc>
          <w:tcPr>
            <w:tcW w:w="1134" w:type="dxa"/>
            <w:noWrap/>
            <w:hideMark/>
          </w:tcPr>
          <w:p w14:paraId="53FD13E1"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EF088C3"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CBB7B8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Grave degradación por la sobreextracción de agua y la contaminación del río Zaindeh Rud; sobreextracción de aguas subterráneas para la agricultura</w:t>
            </w:r>
            <w:r w:rsidRPr="00254B56">
              <w:rPr>
                <w:rFonts w:asciiTheme="minorHAnsi" w:hAnsiTheme="minorHAnsi" w:cstheme="minorHAnsi"/>
                <w:noProof/>
                <w:sz w:val="20"/>
                <w:szCs w:val="20"/>
                <w:lang w:val="es-ES" w:eastAsia="en-GB"/>
              </w:rPr>
              <w:t>.</w:t>
            </w:r>
          </w:p>
        </w:tc>
        <w:tc>
          <w:tcPr>
            <w:tcW w:w="1779" w:type="dxa"/>
            <w:noWrap/>
            <w:hideMark/>
          </w:tcPr>
          <w:p w14:paraId="1F7DD576"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(2016)</w:t>
            </w:r>
          </w:p>
        </w:tc>
        <w:tc>
          <w:tcPr>
            <w:tcW w:w="818" w:type="dxa"/>
            <w:noWrap/>
            <w:hideMark/>
          </w:tcPr>
          <w:p w14:paraId="3972E24A"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EF1C9E" w:rsidRPr="00F51306" w14:paraId="33A7921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A06D9C3" w14:textId="6C5D4EBD"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1</w:t>
            </w:r>
            <w:r w:rsidR="0059697F"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718</w:t>
            </w:r>
          </w:p>
        </w:tc>
        <w:tc>
          <w:tcPr>
            <w:tcW w:w="1134" w:type="dxa"/>
            <w:noWrap/>
            <w:hideMark/>
          </w:tcPr>
          <w:p w14:paraId="03DCFB3D"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Iraq</w:t>
            </w:r>
          </w:p>
        </w:tc>
        <w:tc>
          <w:tcPr>
            <w:tcW w:w="2126" w:type="dxa"/>
            <w:noWrap/>
            <w:hideMark/>
          </w:tcPr>
          <w:p w14:paraId="4F9F0E21" w14:textId="52A2A3B1"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Hawizeh Marsh</w:t>
            </w:r>
            <w:r w:rsidR="0059697F" w:rsidRPr="00254B56">
              <w:rPr>
                <w:rFonts w:asciiTheme="minorHAnsi" w:hAnsiTheme="minorHAnsi" w:cstheme="minorHAnsi"/>
                <w:noProof/>
                <w:sz w:val="20"/>
                <w:szCs w:val="20"/>
                <w:lang w:val="es-ES" w:eastAsia="en-GB"/>
              </w:rPr>
              <w:t>*</w:t>
            </w:r>
          </w:p>
        </w:tc>
        <w:tc>
          <w:tcPr>
            <w:tcW w:w="1134" w:type="dxa"/>
            <w:noWrap/>
            <w:hideMark/>
          </w:tcPr>
          <w:p w14:paraId="23EDDFF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28/04/2010</w:t>
            </w:r>
          </w:p>
        </w:tc>
        <w:tc>
          <w:tcPr>
            <w:tcW w:w="1134" w:type="dxa"/>
            <w:noWrap/>
            <w:hideMark/>
          </w:tcPr>
          <w:p w14:paraId="77B576EB"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7A0091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21886FAC"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Cambios en la hidrología debido a la construcción de represas aguas arriba y estructuras de control de aguas; disminución de las precipitaciones; prospección petrolera</w:t>
            </w:r>
            <w:r w:rsidRPr="00254B56">
              <w:rPr>
                <w:rFonts w:asciiTheme="minorHAnsi" w:hAnsiTheme="minorHAnsi" w:cstheme="minorHAnsi"/>
                <w:noProof/>
                <w:sz w:val="20"/>
                <w:szCs w:val="20"/>
                <w:lang w:val="es-ES" w:eastAsia="en-GB"/>
              </w:rPr>
              <w:t>. MRA prevista en 2017.</w:t>
            </w:r>
          </w:p>
        </w:tc>
        <w:tc>
          <w:tcPr>
            <w:tcW w:w="1779" w:type="dxa"/>
            <w:noWrap/>
            <w:hideMark/>
          </w:tcPr>
          <w:p w14:paraId="0A30F08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(2017)</w:t>
            </w:r>
          </w:p>
        </w:tc>
        <w:tc>
          <w:tcPr>
            <w:tcW w:w="818" w:type="dxa"/>
            <w:noWrap/>
            <w:hideMark/>
          </w:tcPr>
          <w:p w14:paraId="12892D9D"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6F5C8973"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E9C3CB8"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167</w:t>
            </w:r>
          </w:p>
        </w:tc>
        <w:tc>
          <w:tcPr>
            <w:tcW w:w="1134" w:type="dxa"/>
            <w:noWrap/>
            <w:hideMark/>
          </w:tcPr>
          <w:p w14:paraId="0AD239CF"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Islandia</w:t>
            </w:r>
          </w:p>
        </w:tc>
        <w:tc>
          <w:tcPr>
            <w:tcW w:w="2126" w:type="dxa"/>
            <w:noWrap/>
            <w:hideMark/>
          </w:tcPr>
          <w:p w14:paraId="3E00814E"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Myvatn-Laxá region*</w:t>
            </w:r>
          </w:p>
        </w:tc>
        <w:tc>
          <w:tcPr>
            <w:tcW w:w="1134" w:type="dxa"/>
            <w:noWrap/>
            <w:hideMark/>
          </w:tcPr>
          <w:p w14:paraId="346D75A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22/04/2010</w:t>
            </w:r>
          </w:p>
        </w:tc>
        <w:tc>
          <w:tcPr>
            <w:tcW w:w="1134" w:type="dxa"/>
            <w:noWrap/>
            <w:hideMark/>
          </w:tcPr>
          <w:p w14:paraId="6646C20F"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38F9D1B"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778ADE9C" w14:textId="1CBCF003"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Planes para construir una nueva represa, infraestructura de energía geotérmica, desarrollos urbanísticos y presiones turísticas. MRA 76</w:t>
            </w:r>
            <w:r w:rsidRPr="00254B56">
              <w:rPr>
                <w:rFonts w:asciiTheme="minorHAnsi" w:hAnsiTheme="minorHAnsi" w:cstheme="minorHAnsi"/>
                <w:noProof/>
                <w:sz w:val="20"/>
                <w:szCs w:val="20"/>
                <w:lang w:val="es-ES" w:eastAsia="en-GB"/>
              </w:rPr>
              <w:t xml:space="preserve"> (</w:t>
            </w:r>
            <w:r w:rsidR="0059697F" w:rsidRPr="00254B56">
              <w:rPr>
                <w:rFonts w:asciiTheme="minorHAnsi" w:hAnsiTheme="minorHAnsi" w:cstheme="minorHAnsi"/>
                <w:noProof/>
                <w:sz w:val="20"/>
                <w:szCs w:val="20"/>
                <w:lang w:val="es-ES" w:eastAsia="en-GB"/>
              </w:rPr>
              <w:t xml:space="preserve">agosto de </w:t>
            </w:r>
            <w:r w:rsidRPr="00254B56">
              <w:rPr>
                <w:rFonts w:asciiTheme="minorHAnsi" w:hAnsiTheme="minorHAnsi" w:cstheme="minorHAnsi"/>
                <w:noProof/>
                <w:sz w:val="20"/>
                <w:szCs w:val="20"/>
                <w:lang w:val="es-ES" w:eastAsia="en-GB"/>
              </w:rPr>
              <w:t>2013).</w:t>
            </w:r>
          </w:p>
        </w:tc>
        <w:tc>
          <w:tcPr>
            <w:tcW w:w="1779" w:type="dxa"/>
            <w:noWrap/>
            <w:hideMark/>
          </w:tcPr>
          <w:p w14:paraId="258B03A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(2013)</w:t>
            </w:r>
          </w:p>
        </w:tc>
        <w:tc>
          <w:tcPr>
            <w:tcW w:w="818" w:type="dxa"/>
            <w:noWrap/>
            <w:hideMark/>
          </w:tcPr>
          <w:p w14:paraId="6117F69B"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218835CA"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B26E712" w14:textId="77777777" w:rsidR="0059697F" w:rsidRPr="00254B56" w:rsidRDefault="0059697F"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133</w:t>
            </w:r>
          </w:p>
        </w:tc>
        <w:tc>
          <w:tcPr>
            <w:tcW w:w="1134" w:type="dxa"/>
            <w:noWrap/>
            <w:hideMark/>
          </w:tcPr>
          <w:p w14:paraId="6E7B44CD" w14:textId="77777777" w:rsidR="0059697F" w:rsidRPr="00254B56" w:rsidRDefault="0059697F"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Italia</w:t>
            </w:r>
          </w:p>
        </w:tc>
        <w:tc>
          <w:tcPr>
            <w:tcW w:w="2126" w:type="dxa"/>
            <w:noWrap/>
            <w:hideMark/>
          </w:tcPr>
          <w:p w14:paraId="0A0B4D35" w14:textId="77777777" w:rsidR="0059697F" w:rsidRPr="00254B56" w:rsidRDefault="0059697F"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Stagno di Molentargius*</w:t>
            </w:r>
          </w:p>
        </w:tc>
        <w:tc>
          <w:tcPr>
            <w:tcW w:w="1134" w:type="dxa"/>
            <w:noWrap/>
            <w:hideMark/>
          </w:tcPr>
          <w:p w14:paraId="6E9DB0E9" w14:textId="77777777" w:rsidR="0059697F" w:rsidRPr="00254B56" w:rsidRDefault="0059697F"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22/05/2012</w:t>
            </w:r>
          </w:p>
        </w:tc>
        <w:tc>
          <w:tcPr>
            <w:tcW w:w="1134" w:type="dxa"/>
            <w:noWrap/>
            <w:hideMark/>
          </w:tcPr>
          <w:p w14:paraId="3298BF80" w14:textId="77777777" w:rsidR="0059697F" w:rsidRPr="00254B56" w:rsidRDefault="0059697F"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8F757DC" w14:textId="77777777" w:rsidR="0059697F" w:rsidRPr="00254B56" w:rsidRDefault="0059697F"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3F25BE7" w14:textId="77777777" w:rsidR="0059697F" w:rsidRPr="00254B56" w:rsidRDefault="0059697F"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 sitio se está secando</w:t>
            </w:r>
            <w:r w:rsidRPr="00254B56">
              <w:rPr>
                <w:rFonts w:asciiTheme="minorHAnsi" w:hAnsiTheme="minorHAnsi" w:cstheme="minorHAnsi"/>
                <w:noProof/>
                <w:sz w:val="20"/>
                <w:szCs w:val="20"/>
                <w:lang w:val="es-ES" w:eastAsia="en-GB"/>
              </w:rPr>
              <w:t xml:space="preserve">. </w:t>
            </w:r>
          </w:p>
        </w:tc>
        <w:tc>
          <w:tcPr>
            <w:tcW w:w="1779" w:type="dxa"/>
            <w:noWrap/>
            <w:hideMark/>
          </w:tcPr>
          <w:p w14:paraId="73BC839B" w14:textId="77777777" w:rsidR="0059697F" w:rsidRPr="00254B56" w:rsidRDefault="0059697F"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2211D795" w14:textId="77777777" w:rsidR="0059697F" w:rsidRPr="00254B56" w:rsidRDefault="0059697F"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72363521"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C11E541"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190</w:t>
            </w:r>
          </w:p>
        </w:tc>
        <w:tc>
          <w:tcPr>
            <w:tcW w:w="1134" w:type="dxa"/>
            <w:noWrap/>
            <w:hideMark/>
          </w:tcPr>
          <w:p w14:paraId="6594DEC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Italia</w:t>
            </w:r>
          </w:p>
        </w:tc>
        <w:tc>
          <w:tcPr>
            <w:tcW w:w="2126" w:type="dxa"/>
            <w:noWrap/>
            <w:hideMark/>
          </w:tcPr>
          <w:p w14:paraId="1B337547" w14:textId="018444E1"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Laguna di Marano: Foci dello Stella</w:t>
            </w:r>
          </w:p>
        </w:tc>
        <w:tc>
          <w:tcPr>
            <w:tcW w:w="1134" w:type="dxa"/>
            <w:noWrap/>
            <w:hideMark/>
          </w:tcPr>
          <w:p w14:paraId="2026D75F"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27/01/2009</w:t>
            </w:r>
          </w:p>
        </w:tc>
        <w:tc>
          <w:tcPr>
            <w:tcW w:w="1134" w:type="dxa"/>
            <w:noWrap/>
            <w:hideMark/>
          </w:tcPr>
          <w:p w14:paraId="0D21224B"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B2D555C"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5309A84"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La erosión de las marismas redujo el número de aves invernantes</w:t>
            </w:r>
            <w:r w:rsidRPr="00254B56">
              <w:rPr>
                <w:rFonts w:asciiTheme="minorHAnsi" w:hAnsiTheme="minorHAnsi" w:cstheme="minorHAnsi"/>
                <w:noProof/>
                <w:sz w:val="20"/>
                <w:szCs w:val="20"/>
                <w:lang w:val="es-ES" w:eastAsia="en-GB"/>
              </w:rPr>
              <w:t xml:space="preserve">. </w:t>
            </w:r>
          </w:p>
        </w:tc>
        <w:tc>
          <w:tcPr>
            <w:tcW w:w="1779" w:type="dxa"/>
            <w:noWrap/>
            <w:hideMark/>
          </w:tcPr>
          <w:p w14:paraId="54A4899A"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473FB602"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9C16E0C"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4A11AFE"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423</w:t>
            </w:r>
          </w:p>
        </w:tc>
        <w:tc>
          <w:tcPr>
            <w:tcW w:w="1134" w:type="dxa"/>
            <w:noWrap/>
            <w:hideMark/>
          </w:tcPr>
          <w:p w14:paraId="53953A3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Italia</w:t>
            </w:r>
          </w:p>
        </w:tc>
        <w:tc>
          <w:tcPr>
            <w:tcW w:w="2126" w:type="dxa"/>
            <w:noWrap/>
            <w:hideMark/>
          </w:tcPr>
          <w:p w14:paraId="1EE850AA"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Laguna di Venezia: Valle Averto*</w:t>
            </w:r>
          </w:p>
        </w:tc>
        <w:tc>
          <w:tcPr>
            <w:tcW w:w="1134" w:type="dxa"/>
            <w:noWrap/>
            <w:hideMark/>
          </w:tcPr>
          <w:p w14:paraId="516B521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15/07/2014</w:t>
            </w:r>
          </w:p>
        </w:tc>
        <w:tc>
          <w:tcPr>
            <w:tcW w:w="1134" w:type="dxa"/>
            <w:noWrap/>
            <w:hideMark/>
          </w:tcPr>
          <w:p w14:paraId="1D381485"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B77EA9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26F6625" w14:textId="0D71E51A"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Planes para excavar un canal de navegación profundo a través de la laguna. MRA 80 </w:t>
            </w:r>
            <w:r w:rsidRPr="00254B56">
              <w:rPr>
                <w:rFonts w:asciiTheme="minorHAnsi" w:hAnsiTheme="minorHAnsi" w:cstheme="minorHAnsi"/>
                <w:noProof/>
                <w:sz w:val="20"/>
                <w:szCs w:val="20"/>
                <w:lang w:val="es-ES" w:eastAsia="en-GB"/>
              </w:rPr>
              <w:t>(</w:t>
            </w:r>
            <w:r w:rsidR="0059697F" w:rsidRPr="00254B56">
              <w:rPr>
                <w:rFonts w:asciiTheme="minorHAnsi" w:hAnsiTheme="minorHAnsi" w:cstheme="minorHAnsi"/>
                <w:noProof/>
                <w:sz w:val="20"/>
                <w:szCs w:val="20"/>
                <w:lang w:val="es-ES" w:eastAsia="en-GB"/>
              </w:rPr>
              <w:t xml:space="preserve">octubre de </w:t>
            </w:r>
            <w:r w:rsidRPr="00254B56">
              <w:rPr>
                <w:rFonts w:asciiTheme="minorHAnsi" w:hAnsiTheme="minorHAnsi" w:cstheme="minorHAnsi"/>
                <w:noProof/>
                <w:sz w:val="20"/>
                <w:szCs w:val="20"/>
                <w:lang w:val="es-ES" w:eastAsia="en-GB"/>
              </w:rPr>
              <w:t>2015).</w:t>
            </w:r>
          </w:p>
        </w:tc>
        <w:tc>
          <w:tcPr>
            <w:tcW w:w="1779" w:type="dxa"/>
            <w:noWrap/>
            <w:hideMark/>
          </w:tcPr>
          <w:p w14:paraId="56AE514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(2015)</w:t>
            </w:r>
          </w:p>
        </w:tc>
        <w:tc>
          <w:tcPr>
            <w:tcW w:w="818" w:type="dxa"/>
            <w:noWrap/>
            <w:hideMark/>
          </w:tcPr>
          <w:p w14:paraId="78705D8A"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7018887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33B70C5" w14:textId="656EBD2E"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59697F"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454</w:t>
            </w:r>
          </w:p>
        </w:tc>
        <w:tc>
          <w:tcPr>
            <w:tcW w:w="1134" w:type="dxa"/>
            <w:noWrap/>
            <w:hideMark/>
          </w:tcPr>
          <w:p w14:paraId="5A620EE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Jamaica</w:t>
            </w:r>
          </w:p>
        </w:tc>
        <w:tc>
          <w:tcPr>
            <w:tcW w:w="2126" w:type="dxa"/>
            <w:noWrap/>
            <w:hideMark/>
          </w:tcPr>
          <w:p w14:paraId="7EE1C6D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Palisadoes - Port Royal*</w:t>
            </w:r>
          </w:p>
        </w:tc>
        <w:tc>
          <w:tcPr>
            <w:tcW w:w="1134" w:type="dxa"/>
            <w:noWrap/>
            <w:hideMark/>
          </w:tcPr>
          <w:p w14:paraId="3695548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15/10/2010</w:t>
            </w:r>
          </w:p>
        </w:tc>
        <w:tc>
          <w:tcPr>
            <w:tcW w:w="1134" w:type="dxa"/>
            <w:noWrap/>
            <w:hideMark/>
          </w:tcPr>
          <w:p w14:paraId="19D7E090"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9CEA5EB"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7BFE549"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Grave degradación y cambios ecológicos adversos debidos a la construcción de una carretera.</w:t>
            </w:r>
          </w:p>
        </w:tc>
        <w:tc>
          <w:tcPr>
            <w:tcW w:w="1779" w:type="dxa"/>
            <w:noWrap/>
            <w:hideMark/>
          </w:tcPr>
          <w:p w14:paraId="77CC1535"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Secretaría está trabajando con la AA para tratar la cuestión (2015)</w:t>
            </w:r>
          </w:p>
        </w:tc>
        <w:tc>
          <w:tcPr>
            <w:tcW w:w="818" w:type="dxa"/>
            <w:noWrap/>
            <w:hideMark/>
          </w:tcPr>
          <w:p w14:paraId="6B567D7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16343304"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837FA4B" w14:textId="645C8A64"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59697F"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597</w:t>
            </w:r>
          </w:p>
        </w:tc>
        <w:tc>
          <w:tcPr>
            <w:tcW w:w="1134" w:type="dxa"/>
            <w:noWrap/>
            <w:hideMark/>
          </w:tcPr>
          <w:p w14:paraId="168A10F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Jamaica</w:t>
            </w:r>
          </w:p>
        </w:tc>
        <w:tc>
          <w:tcPr>
            <w:tcW w:w="2126" w:type="dxa"/>
            <w:noWrap/>
            <w:hideMark/>
          </w:tcPr>
          <w:p w14:paraId="49B8FDF0" w14:textId="3F6D26D2"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w:t>
            </w:r>
            <w:r w:rsidR="00172AC7">
              <w:rPr>
                <w:rFonts w:asciiTheme="minorHAnsi" w:hAnsiTheme="minorHAnsi" w:cstheme="minorHAnsi"/>
                <w:noProof/>
                <w:sz w:val="20"/>
                <w:szCs w:val="20"/>
                <w:lang w:val="es-ES" w:eastAsia="en-GB"/>
              </w:rPr>
              <w:t>ortland Bight Wetlands and Cays</w:t>
            </w:r>
          </w:p>
        </w:tc>
        <w:tc>
          <w:tcPr>
            <w:tcW w:w="1134" w:type="dxa"/>
            <w:noWrap/>
            <w:hideMark/>
          </w:tcPr>
          <w:p w14:paraId="58F2BAD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19/09/2013</w:t>
            </w:r>
          </w:p>
        </w:tc>
        <w:tc>
          <w:tcPr>
            <w:tcW w:w="1134" w:type="dxa"/>
            <w:noWrap/>
            <w:hideMark/>
          </w:tcPr>
          <w:p w14:paraId="72F70ECA"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AFF542C"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04CC7F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Amenaza de una propuesta de construir un puerto de logística y transbordo por la China Harbour Engineering Company</w:t>
            </w:r>
            <w:r w:rsidRPr="00254B56">
              <w:rPr>
                <w:rFonts w:asciiTheme="minorHAnsi" w:hAnsiTheme="minorHAnsi" w:cstheme="minorHAnsi"/>
                <w:noProof/>
                <w:sz w:val="20"/>
                <w:szCs w:val="20"/>
                <w:lang w:val="es-ES" w:eastAsia="en-GB"/>
              </w:rPr>
              <w:t>.</w:t>
            </w:r>
          </w:p>
        </w:tc>
        <w:tc>
          <w:tcPr>
            <w:tcW w:w="1779" w:type="dxa"/>
            <w:noWrap/>
            <w:hideMark/>
          </w:tcPr>
          <w:p w14:paraId="1CA0407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Secretaría está trabajando con la AA para tratar la cuestión (2015)</w:t>
            </w:r>
          </w:p>
        </w:tc>
        <w:tc>
          <w:tcPr>
            <w:tcW w:w="818" w:type="dxa"/>
            <w:noWrap/>
            <w:hideMark/>
          </w:tcPr>
          <w:p w14:paraId="4AD63175"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EF1C9E" w:rsidRPr="00634262" w14:paraId="767FC267"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7298D9A"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135</w:t>
            </w:r>
          </w:p>
        </w:tc>
        <w:tc>
          <w:tcPr>
            <w:tcW w:w="1134" w:type="dxa"/>
            <w:noWrap/>
            <w:hideMark/>
          </w:tcPr>
          <w:p w14:paraId="6029F7A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Jordania</w:t>
            </w:r>
          </w:p>
        </w:tc>
        <w:tc>
          <w:tcPr>
            <w:tcW w:w="2126" w:type="dxa"/>
            <w:noWrap/>
            <w:hideMark/>
          </w:tcPr>
          <w:p w14:paraId="450EB00A"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Azraq Oasis</w:t>
            </w:r>
          </w:p>
        </w:tc>
        <w:tc>
          <w:tcPr>
            <w:tcW w:w="1134" w:type="dxa"/>
            <w:noWrap/>
            <w:hideMark/>
          </w:tcPr>
          <w:p w14:paraId="5F843876"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04/07/1990</w:t>
            </w:r>
          </w:p>
        </w:tc>
        <w:tc>
          <w:tcPr>
            <w:tcW w:w="1134" w:type="dxa"/>
            <w:noWrap/>
            <w:hideMark/>
          </w:tcPr>
          <w:p w14:paraId="6E76F5FC"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4C7ACB2"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5B391515"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El oasis se está secando debido al aumento de la captación de agua y la disminución de las precipitaciones pluviales.</w:t>
            </w:r>
          </w:p>
        </w:tc>
        <w:tc>
          <w:tcPr>
            <w:tcW w:w="1779" w:type="dxa"/>
            <w:noWrap/>
            <w:hideMark/>
          </w:tcPr>
          <w:p w14:paraId="37EAC07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(2017)</w:t>
            </w:r>
          </w:p>
        </w:tc>
        <w:tc>
          <w:tcPr>
            <w:tcW w:w="818" w:type="dxa"/>
            <w:noWrap/>
            <w:hideMark/>
          </w:tcPr>
          <w:p w14:paraId="43E6560B" w14:textId="4F8B2E41"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r>
      <w:tr w:rsidR="00EF1C9E" w:rsidRPr="009E4B69" w14:paraId="098A801B"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E51E487"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108</w:t>
            </w:r>
          </w:p>
        </w:tc>
        <w:tc>
          <w:tcPr>
            <w:tcW w:w="1134" w:type="dxa"/>
            <w:noWrap/>
            <w:hideMark/>
          </w:tcPr>
          <w:p w14:paraId="46B8D34D"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Kazajstán</w:t>
            </w:r>
          </w:p>
        </w:tc>
        <w:tc>
          <w:tcPr>
            <w:tcW w:w="2126" w:type="dxa"/>
            <w:noWrap/>
            <w:hideMark/>
          </w:tcPr>
          <w:p w14:paraId="3B8F1D0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Lakes of the lower Turgay and Irgiz*</w:t>
            </w:r>
          </w:p>
        </w:tc>
        <w:tc>
          <w:tcPr>
            <w:tcW w:w="1134" w:type="dxa"/>
            <w:noWrap/>
            <w:hideMark/>
          </w:tcPr>
          <w:p w14:paraId="7C591FC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18/11/2011</w:t>
            </w:r>
          </w:p>
        </w:tc>
        <w:tc>
          <w:tcPr>
            <w:tcW w:w="1134" w:type="dxa"/>
            <w:noWrap/>
            <w:hideMark/>
          </w:tcPr>
          <w:p w14:paraId="02261D9F"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B4B12F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A22412D" w14:textId="35C304B9"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Las represas a través del río Turgay y sus afluentes reducen el suministro de agua, afectando a </w:t>
            </w:r>
            <w:r w:rsidR="003B7E37" w:rsidRPr="00254B56">
              <w:rPr>
                <w:rFonts w:asciiTheme="minorHAnsi" w:hAnsiTheme="minorHAnsi" w:cstheme="minorHAnsi"/>
                <w:noProof/>
                <w:sz w:val="20"/>
                <w:szCs w:val="20"/>
                <w:lang w:val="es-ES"/>
              </w:rPr>
              <w:t xml:space="preserve">la flora y fauna </w:t>
            </w:r>
            <w:r w:rsidR="0059697F" w:rsidRPr="00254B56">
              <w:rPr>
                <w:rFonts w:asciiTheme="minorHAnsi" w:hAnsiTheme="minorHAnsi" w:cstheme="minorHAnsi"/>
                <w:noProof/>
                <w:sz w:val="20"/>
                <w:szCs w:val="20"/>
                <w:lang w:val="es-ES"/>
              </w:rPr>
              <w:t xml:space="preserve">y </w:t>
            </w:r>
            <w:r w:rsidR="003B7E37" w:rsidRPr="00254B56">
              <w:rPr>
                <w:rFonts w:asciiTheme="minorHAnsi" w:hAnsiTheme="minorHAnsi" w:cstheme="minorHAnsi"/>
                <w:noProof/>
                <w:sz w:val="20"/>
                <w:szCs w:val="20"/>
                <w:lang w:val="es-ES"/>
              </w:rPr>
              <w:t xml:space="preserve">a </w:t>
            </w:r>
            <w:r w:rsidR="0059697F" w:rsidRPr="00254B56">
              <w:rPr>
                <w:rFonts w:asciiTheme="minorHAnsi" w:hAnsiTheme="minorHAnsi" w:cstheme="minorHAnsi"/>
                <w:noProof/>
                <w:sz w:val="20"/>
                <w:szCs w:val="20"/>
                <w:lang w:val="es-ES"/>
              </w:rPr>
              <w:t>los asentamientos humanos que dependen de este</w:t>
            </w:r>
            <w:r w:rsidR="003B7E37" w:rsidRPr="00254B56">
              <w:rPr>
                <w:rFonts w:asciiTheme="minorHAnsi" w:hAnsiTheme="minorHAnsi" w:cstheme="minorHAnsi"/>
                <w:noProof/>
                <w:sz w:val="20"/>
                <w:szCs w:val="20"/>
                <w:lang w:val="es-ES"/>
              </w:rPr>
              <w:t>; fecha de apertura: previo a la COP</w:t>
            </w:r>
            <w:r w:rsidRPr="00254B56">
              <w:rPr>
                <w:rFonts w:asciiTheme="minorHAnsi" w:hAnsiTheme="minorHAnsi" w:cstheme="minorHAnsi"/>
                <w:noProof/>
                <w:sz w:val="20"/>
                <w:szCs w:val="20"/>
                <w:lang w:val="es-ES" w:eastAsia="en-GB"/>
              </w:rPr>
              <w:t xml:space="preserve"> </w:t>
            </w:r>
          </w:p>
        </w:tc>
        <w:tc>
          <w:tcPr>
            <w:tcW w:w="1779" w:type="dxa"/>
            <w:noWrap/>
            <w:hideMark/>
          </w:tcPr>
          <w:p w14:paraId="6F2B50D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(2011)</w:t>
            </w:r>
          </w:p>
        </w:tc>
        <w:tc>
          <w:tcPr>
            <w:tcW w:w="818" w:type="dxa"/>
            <w:noWrap/>
            <w:hideMark/>
          </w:tcPr>
          <w:p w14:paraId="6BC8986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2611E278"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428E7FF" w14:textId="1729D091" w:rsidR="0079542D" w:rsidRPr="00254B56" w:rsidRDefault="0079542D"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1 231</w:t>
            </w:r>
          </w:p>
        </w:tc>
        <w:tc>
          <w:tcPr>
            <w:tcW w:w="1134" w:type="dxa"/>
            <w:noWrap/>
            <w:hideMark/>
          </w:tcPr>
          <w:p w14:paraId="10590BBD" w14:textId="77777777" w:rsidR="0079542D" w:rsidRPr="00254B56" w:rsidRDefault="0079542D"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Kirguistán</w:t>
            </w:r>
          </w:p>
        </w:tc>
        <w:tc>
          <w:tcPr>
            <w:tcW w:w="2126" w:type="dxa"/>
            <w:noWrap/>
            <w:hideMark/>
          </w:tcPr>
          <w:p w14:paraId="43240CEE" w14:textId="77777777" w:rsidR="0079542D" w:rsidRPr="00254B56" w:rsidRDefault="0079542D"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Issyk-kul State Nature Reserve with the Issyk-kul Lake*</w:t>
            </w:r>
          </w:p>
        </w:tc>
        <w:tc>
          <w:tcPr>
            <w:tcW w:w="1134" w:type="dxa"/>
            <w:noWrap/>
            <w:hideMark/>
          </w:tcPr>
          <w:p w14:paraId="5910D3F0" w14:textId="77777777" w:rsidR="0079542D" w:rsidRPr="00254B56" w:rsidRDefault="0079542D"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12/11/2002</w:t>
            </w:r>
          </w:p>
        </w:tc>
        <w:tc>
          <w:tcPr>
            <w:tcW w:w="1134" w:type="dxa"/>
            <w:noWrap/>
            <w:hideMark/>
          </w:tcPr>
          <w:p w14:paraId="759F70FB" w14:textId="77777777" w:rsidR="0079542D" w:rsidRPr="00254B56" w:rsidRDefault="0079542D"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0BE4260" w14:textId="77777777" w:rsidR="0079542D" w:rsidRPr="00254B56" w:rsidRDefault="0079542D"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E0513A6" w14:textId="77777777" w:rsidR="0079542D" w:rsidRPr="00254B56" w:rsidRDefault="0079542D"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Tratamiento inadecuado de las aguas residuales antes de su vertido al lago</w:t>
            </w:r>
            <w:r w:rsidRPr="00254B56">
              <w:rPr>
                <w:rFonts w:asciiTheme="minorHAnsi" w:hAnsiTheme="minorHAnsi" w:cstheme="minorHAnsi"/>
                <w:noProof/>
                <w:sz w:val="20"/>
                <w:szCs w:val="20"/>
                <w:lang w:val="es-ES" w:eastAsia="en-GB"/>
              </w:rPr>
              <w:t>.</w:t>
            </w:r>
          </w:p>
        </w:tc>
        <w:tc>
          <w:tcPr>
            <w:tcW w:w="1779" w:type="dxa"/>
            <w:noWrap/>
            <w:hideMark/>
          </w:tcPr>
          <w:p w14:paraId="43CF98AE" w14:textId="77777777" w:rsidR="0079542D" w:rsidRPr="00254B56" w:rsidRDefault="0079542D"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(2014)</w:t>
            </w:r>
          </w:p>
        </w:tc>
        <w:tc>
          <w:tcPr>
            <w:tcW w:w="818" w:type="dxa"/>
            <w:noWrap/>
            <w:hideMark/>
          </w:tcPr>
          <w:p w14:paraId="0E21143B" w14:textId="77777777" w:rsidR="0079542D" w:rsidRPr="00254B56" w:rsidRDefault="0079542D"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297DEE32"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1614E92" w14:textId="3A32FC4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79542D"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588</w:t>
            </w:r>
          </w:p>
        </w:tc>
        <w:tc>
          <w:tcPr>
            <w:tcW w:w="1134" w:type="dxa"/>
            <w:noWrap/>
            <w:hideMark/>
          </w:tcPr>
          <w:p w14:paraId="2D100AC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Kirguistán</w:t>
            </w:r>
          </w:p>
        </w:tc>
        <w:tc>
          <w:tcPr>
            <w:tcW w:w="2126" w:type="dxa"/>
            <w:noWrap/>
            <w:hideMark/>
          </w:tcPr>
          <w:p w14:paraId="5B7B83E2"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Chatyr Kul*</w:t>
            </w:r>
          </w:p>
        </w:tc>
        <w:tc>
          <w:tcPr>
            <w:tcW w:w="1134" w:type="dxa"/>
            <w:noWrap/>
            <w:hideMark/>
          </w:tcPr>
          <w:p w14:paraId="2C7F6964"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01/11/2012</w:t>
            </w:r>
          </w:p>
        </w:tc>
        <w:tc>
          <w:tcPr>
            <w:tcW w:w="1134" w:type="dxa"/>
            <w:noWrap/>
            <w:hideMark/>
          </w:tcPr>
          <w:p w14:paraId="2EFAF792"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CF8788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333A5E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Son-Kol tiene problemas de sobrepastoreo, pesca ilegal y gestión inadecuada del turismo</w:t>
            </w:r>
            <w:r w:rsidRPr="00254B56">
              <w:rPr>
                <w:rFonts w:asciiTheme="minorHAnsi" w:hAnsiTheme="minorHAnsi" w:cstheme="minorHAnsi"/>
                <w:noProof/>
                <w:sz w:val="20"/>
                <w:szCs w:val="20"/>
                <w:lang w:val="es-ES" w:eastAsia="en-GB"/>
              </w:rPr>
              <w:t>.</w:t>
            </w:r>
          </w:p>
        </w:tc>
        <w:tc>
          <w:tcPr>
            <w:tcW w:w="1779" w:type="dxa"/>
            <w:noWrap/>
            <w:hideMark/>
          </w:tcPr>
          <w:p w14:paraId="3F6FB1C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(2014)</w:t>
            </w:r>
          </w:p>
        </w:tc>
        <w:tc>
          <w:tcPr>
            <w:tcW w:w="818" w:type="dxa"/>
            <w:noWrap/>
            <w:hideMark/>
          </w:tcPr>
          <w:p w14:paraId="3B0427F6"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7D02C7" w:rsidRPr="00EF1C9E" w14:paraId="131B551A" w14:textId="77777777" w:rsidTr="00B26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5F7634F" w14:textId="77777777" w:rsidR="007D02C7" w:rsidRPr="00254B56" w:rsidRDefault="007D02C7" w:rsidP="00B26CC9">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726</w:t>
            </w:r>
          </w:p>
        </w:tc>
        <w:tc>
          <w:tcPr>
            <w:tcW w:w="1134" w:type="dxa"/>
            <w:noWrap/>
            <w:hideMark/>
          </w:tcPr>
          <w:p w14:paraId="1EA9927C" w14:textId="77777777" w:rsidR="007D02C7" w:rsidRPr="0069399A" w:rsidRDefault="007D02C7" w:rsidP="00B26CC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pacing w:val="-4"/>
                <w:sz w:val="20"/>
                <w:szCs w:val="20"/>
                <w:lang w:val="es-ES" w:eastAsia="en-GB"/>
              </w:rPr>
            </w:pPr>
            <w:r w:rsidRPr="007D02C7">
              <w:rPr>
                <w:rFonts w:asciiTheme="minorHAnsi" w:hAnsiTheme="minorHAnsi" w:cstheme="minorHAnsi"/>
                <w:noProof/>
                <w:spacing w:val="-4"/>
                <w:sz w:val="20"/>
                <w:szCs w:val="20"/>
                <w:lang w:val="es-ES" w:eastAsia="en-GB"/>
              </w:rPr>
              <w:t>Macedonia del Norte</w:t>
            </w:r>
          </w:p>
        </w:tc>
        <w:tc>
          <w:tcPr>
            <w:tcW w:w="2126" w:type="dxa"/>
            <w:noWrap/>
            <w:hideMark/>
          </w:tcPr>
          <w:p w14:paraId="6A656F25" w14:textId="77777777" w:rsidR="007D02C7" w:rsidRPr="00254B56" w:rsidRDefault="007D02C7" w:rsidP="00B26CC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Prespa</w:t>
            </w:r>
          </w:p>
        </w:tc>
        <w:tc>
          <w:tcPr>
            <w:tcW w:w="1134" w:type="dxa"/>
            <w:noWrap/>
            <w:hideMark/>
          </w:tcPr>
          <w:p w14:paraId="5065BEF3" w14:textId="77777777" w:rsidR="007D02C7" w:rsidRPr="00254B56" w:rsidRDefault="007D02C7" w:rsidP="00B26CC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28/03/2006</w:t>
            </w:r>
          </w:p>
        </w:tc>
        <w:tc>
          <w:tcPr>
            <w:tcW w:w="1134" w:type="dxa"/>
            <w:noWrap/>
            <w:hideMark/>
          </w:tcPr>
          <w:p w14:paraId="6A5B4851" w14:textId="77777777" w:rsidR="007D02C7" w:rsidRPr="00254B56" w:rsidRDefault="007D02C7" w:rsidP="00B26CC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AF235AC" w14:textId="77777777" w:rsidR="007D02C7" w:rsidRPr="00254B56" w:rsidRDefault="007D02C7" w:rsidP="00B26CC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901F70D" w14:textId="77777777" w:rsidR="007D02C7" w:rsidRPr="00254B56" w:rsidRDefault="007D02C7" w:rsidP="00B26CC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Eutrofización, sobreexplotación</w:t>
            </w:r>
            <w:r w:rsidRPr="00254B56">
              <w:rPr>
                <w:rFonts w:asciiTheme="minorHAnsi" w:hAnsiTheme="minorHAnsi" w:cstheme="minorHAnsi"/>
                <w:noProof/>
                <w:sz w:val="20"/>
                <w:szCs w:val="20"/>
                <w:lang w:val="es-ES" w:eastAsia="en-GB"/>
              </w:rPr>
              <w:t xml:space="preserve">. </w:t>
            </w:r>
          </w:p>
        </w:tc>
        <w:tc>
          <w:tcPr>
            <w:tcW w:w="1779" w:type="dxa"/>
            <w:noWrap/>
            <w:hideMark/>
          </w:tcPr>
          <w:p w14:paraId="6B6F9951" w14:textId="77777777" w:rsidR="007D02C7" w:rsidRPr="00254B56" w:rsidRDefault="007D02C7" w:rsidP="00B26CC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3359B256" w14:textId="77777777" w:rsidR="007D02C7" w:rsidRPr="00254B56" w:rsidRDefault="007D02C7" w:rsidP="00B26CC9">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29D95B78"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4BCB6ED" w14:textId="51051312"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79542D"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287</w:t>
            </w:r>
          </w:p>
        </w:tc>
        <w:tc>
          <w:tcPr>
            <w:tcW w:w="1134" w:type="dxa"/>
            <w:noWrap/>
            <w:hideMark/>
          </w:tcPr>
          <w:p w14:paraId="36C293FD"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Malasia</w:t>
            </w:r>
          </w:p>
        </w:tc>
        <w:tc>
          <w:tcPr>
            <w:tcW w:w="2126" w:type="dxa"/>
            <w:noWrap/>
            <w:hideMark/>
          </w:tcPr>
          <w:p w14:paraId="61B42E58" w14:textId="457C8A4E"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Pulau Kukup</w:t>
            </w:r>
            <w:r w:rsidR="0079542D" w:rsidRPr="00254B56">
              <w:rPr>
                <w:rFonts w:asciiTheme="minorHAnsi" w:hAnsiTheme="minorHAnsi" w:cstheme="minorHAnsi"/>
                <w:noProof/>
                <w:sz w:val="20"/>
                <w:szCs w:val="20"/>
                <w:lang w:val="es-ES" w:eastAsia="en-GB"/>
              </w:rPr>
              <w:t>*</w:t>
            </w:r>
          </w:p>
        </w:tc>
        <w:tc>
          <w:tcPr>
            <w:tcW w:w="1134" w:type="dxa"/>
            <w:noWrap/>
            <w:hideMark/>
          </w:tcPr>
          <w:p w14:paraId="5862D33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10/04/2014</w:t>
            </w:r>
          </w:p>
        </w:tc>
        <w:tc>
          <w:tcPr>
            <w:tcW w:w="1134" w:type="dxa"/>
            <w:noWrap/>
            <w:hideMark/>
          </w:tcPr>
          <w:p w14:paraId="624DB86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AA71B15"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7C6D72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Existe una propuesta de actividades de transferencia de buque a buque dentro de los límites del puerto Kukup que utilizará superpetroleros como terminales flotantes de almacenamiento de petróleo crudo</w:t>
            </w:r>
            <w:r w:rsidRPr="00254B56">
              <w:rPr>
                <w:rFonts w:asciiTheme="minorHAnsi" w:hAnsiTheme="minorHAnsi" w:cstheme="minorHAnsi"/>
                <w:noProof/>
                <w:sz w:val="20"/>
                <w:szCs w:val="20"/>
                <w:lang w:val="es-ES" w:eastAsia="en-GB"/>
              </w:rPr>
              <w:t xml:space="preserve">. </w:t>
            </w:r>
          </w:p>
        </w:tc>
        <w:tc>
          <w:tcPr>
            <w:tcW w:w="1779" w:type="dxa"/>
            <w:noWrap/>
            <w:hideMark/>
          </w:tcPr>
          <w:p w14:paraId="0239144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(2017)</w:t>
            </w:r>
          </w:p>
        </w:tc>
        <w:tc>
          <w:tcPr>
            <w:tcW w:w="818" w:type="dxa"/>
            <w:noWrap/>
            <w:hideMark/>
          </w:tcPr>
          <w:p w14:paraId="62CB3C68"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5E91A5C3"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296D47A" w14:textId="4AB98D3A"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79542D"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288</w:t>
            </w:r>
          </w:p>
        </w:tc>
        <w:tc>
          <w:tcPr>
            <w:tcW w:w="1134" w:type="dxa"/>
            <w:noWrap/>
            <w:hideMark/>
          </w:tcPr>
          <w:p w14:paraId="3F62038B"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Malasia</w:t>
            </w:r>
          </w:p>
        </w:tc>
        <w:tc>
          <w:tcPr>
            <w:tcW w:w="2126" w:type="dxa"/>
            <w:noWrap/>
            <w:hideMark/>
          </w:tcPr>
          <w:p w14:paraId="2E2EC05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Sungai Pulai</w:t>
            </w:r>
          </w:p>
        </w:tc>
        <w:tc>
          <w:tcPr>
            <w:tcW w:w="1134" w:type="dxa"/>
            <w:noWrap/>
            <w:hideMark/>
          </w:tcPr>
          <w:p w14:paraId="5294AE94"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10/04/2014</w:t>
            </w:r>
          </w:p>
        </w:tc>
        <w:tc>
          <w:tcPr>
            <w:tcW w:w="1134" w:type="dxa"/>
            <w:noWrap/>
            <w:hideMark/>
          </w:tcPr>
          <w:p w14:paraId="2CFA44B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82B48B2"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F90A62F" w14:textId="4C7F5FF5"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Ya se han perdido más de 800 </w:t>
            </w:r>
            <w:r w:rsidR="0079542D" w:rsidRPr="00254B56">
              <w:rPr>
                <w:rFonts w:asciiTheme="minorHAnsi" w:hAnsiTheme="minorHAnsi" w:cstheme="minorHAnsi"/>
                <w:noProof/>
                <w:sz w:val="20"/>
                <w:szCs w:val="20"/>
                <w:lang w:val="es-ES" w:eastAsia="en-GB"/>
              </w:rPr>
              <w:t xml:space="preserve">hectáreas, por ejemplo, una parte del área de manglares en el rincón noroeste del sitio debido a la construcción; </w:t>
            </w:r>
            <w:r w:rsidRPr="00254B56">
              <w:rPr>
                <w:rFonts w:asciiTheme="minorHAnsi" w:hAnsiTheme="minorHAnsi" w:cstheme="minorHAnsi"/>
                <w:noProof/>
                <w:sz w:val="20"/>
                <w:szCs w:val="20"/>
                <w:lang w:val="es-ES" w:eastAsia="en-GB"/>
              </w:rPr>
              <w:t>podrían perderse más debido al proyecto de Forest City</w:t>
            </w:r>
            <w:r w:rsidR="0079542D" w:rsidRPr="00254B56">
              <w:rPr>
                <w:rFonts w:asciiTheme="minorHAnsi" w:hAnsiTheme="minorHAnsi" w:cstheme="minorHAnsi"/>
                <w:noProof/>
                <w:sz w:val="20"/>
                <w:szCs w:val="20"/>
                <w:lang w:val="es-ES" w:eastAsia="en-GB"/>
              </w:rPr>
              <w:t xml:space="preserve">; </w:t>
            </w:r>
            <w:r w:rsidRPr="00254B56">
              <w:rPr>
                <w:rFonts w:asciiTheme="minorHAnsi" w:hAnsiTheme="minorHAnsi" w:cstheme="minorHAnsi"/>
                <w:noProof/>
                <w:sz w:val="20"/>
                <w:szCs w:val="20"/>
                <w:lang w:val="es-ES"/>
              </w:rPr>
              <w:t>impactos</w:t>
            </w:r>
            <w:r w:rsidR="0079542D" w:rsidRPr="00254B56">
              <w:rPr>
                <w:rFonts w:asciiTheme="minorHAnsi" w:hAnsiTheme="minorHAnsi" w:cstheme="minorHAnsi"/>
                <w:noProof/>
                <w:sz w:val="20"/>
                <w:szCs w:val="20"/>
                <w:lang w:val="es-ES"/>
              </w:rPr>
              <w:t xml:space="preserve"> posibles derivados</w:t>
            </w:r>
            <w:r w:rsidRPr="00254B56">
              <w:rPr>
                <w:rFonts w:asciiTheme="minorHAnsi" w:hAnsiTheme="minorHAnsi" w:cstheme="minorHAnsi"/>
                <w:noProof/>
                <w:sz w:val="20"/>
                <w:szCs w:val="20"/>
                <w:lang w:val="es-ES"/>
              </w:rPr>
              <w:t xml:space="preserve"> de un nuevo puente que pronto se construirá desde el puerto hacia el oeste</w:t>
            </w:r>
            <w:r w:rsidRPr="00254B56">
              <w:rPr>
                <w:rFonts w:asciiTheme="minorHAnsi" w:hAnsiTheme="minorHAnsi" w:cstheme="minorHAnsi"/>
                <w:noProof/>
                <w:sz w:val="20"/>
                <w:szCs w:val="20"/>
                <w:lang w:val="es-ES" w:eastAsia="en-GB"/>
              </w:rPr>
              <w:t>;</w:t>
            </w:r>
            <w:r w:rsidR="005878F6" w:rsidRPr="00254B56">
              <w:rPr>
                <w:rFonts w:asciiTheme="minorHAnsi" w:hAnsiTheme="minorHAnsi" w:cstheme="minorHAnsi"/>
                <w:noProof/>
                <w:sz w:val="20"/>
                <w:szCs w:val="20"/>
                <w:lang w:val="es-ES" w:eastAsia="en-GB"/>
              </w:rPr>
              <w:t xml:space="preserve"> </w:t>
            </w:r>
            <w:r w:rsidR="005878F6" w:rsidRPr="00254B56">
              <w:rPr>
                <w:rFonts w:asciiTheme="minorHAnsi" w:hAnsiTheme="minorHAnsi" w:cstheme="minorHAnsi"/>
                <w:noProof/>
                <w:sz w:val="20"/>
                <w:szCs w:val="20"/>
                <w:lang w:val="es-ES"/>
              </w:rPr>
              <w:t xml:space="preserve">contaminación del agua debido </w:t>
            </w:r>
            <w:r w:rsidRPr="00254B56">
              <w:rPr>
                <w:rFonts w:asciiTheme="minorHAnsi" w:hAnsiTheme="minorHAnsi" w:cstheme="minorHAnsi"/>
                <w:noProof/>
                <w:sz w:val="20"/>
                <w:szCs w:val="20"/>
                <w:lang w:val="es-ES"/>
              </w:rPr>
              <w:t>a los proyectos urbanísticos en Gelang Pethah</w:t>
            </w:r>
            <w:r w:rsidRPr="00254B56">
              <w:rPr>
                <w:rFonts w:asciiTheme="minorHAnsi" w:hAnsiTheme="minorHAnsi" w:cstheme="minorHAnsi"/>
                <w:noProof/>
                <w:sz w:val="20"/>
                <w:szCs w:val="20"/>
                <w:lang w:val="es-ES" w:eastAsia="en-GB"/>
              </w:rPr>
              <w:t>;</w:t>
            </w:r>
            <w:r w:rsidR="005878F6" w:rsidRPr="00254B56">
              <w:rPr>
                <w:rFonts w:asciiTheme="minorHAnsi" w:hAnsiTheme="minorHAnsi" w:cstheme="minorHAnsi"/>
                <w:noProof/>
                <w:sz w:val="20"/>
                <w:szCs w:val="20"/>
                <w:lang w:val="es-ES" w:eastAsia="en-GB"/>
              </w:rPr>
              <w:t xml:space="preserve"> </w:t>
            </w:r>
            <w:r w:rsidRPr="00254B56">
              <w:rPr>
                <w:rFonts w:asciiTheme="minorHAnsi" w:hAnsiTheme="minorHAnsi" w:cstheme="minorHAnsi"/>
                <w:noProof/>
                <w:sz w:val="20"/>
                <w:szCs w:val="20"/>
                <w:lang w:val="es-ES" w:eastAsia="en-GB"/>
              </w:rPr>
              <w:t>impacto sobre la población autóctona seletar (comunidades gitanas de pescadores).</w:t>
            </w:r>
          </w:p>
        </w:tc>
        <w:tc>
          <w:tcPr>
            <w:tcW w:w="1779" w:type="dxa"/>
            <w:noWrap/>
            <w:hideMark/>
          </w:tcPr>
          <w:p w14:paraId="7B444AE3" w14:textId="13BC9178" w:rsidR="0034520D" w:rsidRPr="00254B56" w:rsidRDefault="0034520D" w:rsidP="009E4B69">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w:t>
            </w:r>
            <w:r w:rsidR="009E4B69" w:rsidRPr="00254B56">
              <w:rPr>
                <w:rFonts w:asciiTheme="minorHAnsi" w:hAnsiTheme="minorHAnsi" w:cstheme="minorHAnsi"/>
                <w:noProof/>
                <w:sz w:val="20"/>
                <w:szCs w:val="20"/>
                <w:lang w:val="es-ES" w:eastAsia="en-GB"/>
              </w:rPr>
              <w:t>9</w:t>
            </w:r>
            <w:r w:rsidRPr="00254B56">
              <w:rPr>
                <w:rFonts w:asciiTheme="minorHAnsi" w:hAnsiTheme="minorHAnsi" w:cstheme="minorHAnsi"/>
                <w:noProof/>
                <w:sz w:val="20"/>
                <w:szCs w:val="20"/>
                <w:lang w:val="es-ES" w:eastAsia="en-GB"/>
              </w:rPr>
              <w:t>)</w:t>
            </w:r>
          </w:p>
        </w:tc>
        <w:tc>
          <w:tcPr>
            <w:tcW w:w="818" w:type="dxa"/>
            <w:noWrap/>
            <w:hideMark/>
          </w:tcPr>
          <w:p w14:paraId="05F9E34D"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3475D452"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4910ACD" w14:textId="4B6BD54B"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79542D"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289</w:t>
            </w:r>
          </w:p>
        </w:tc>
        <w:tc>
          <w:tcPr>
            <w:tcW w:w="1134" w:type="dxa"/>
            <w:noWrap/>
            <w:hideMark/>
          </w:tcPr>
          <w:p w14:paraId="1B580F9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Malasia</w:t>
            </w:r>
          </w:p>
        </w:tc>
        <w:tc>
          <w:tcPr>
            <w:tcW w:w="2126" w:type="dxa"/>
            <w:noWrap/>
            <w:hideMark/>
          </w:tcPr>
          <w:p w14:paraId="1C5B321B"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Tanjung Piai</w:t>
            </w:r>
          </w:p>
        </w:tc>
        <w:tc>
          <w:tcPr>
            <w:tcW w:w="1134" w:type="dxa"/>
            <w:noWrap/>
            <w:hideMark/>
          </w:tcPr>
          <w:p w14:paraId="719E0142"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10/04/2014</w:t>
            </w:r>
          </w:p>
        </w:tc>
        <w:tc>
          <w:tcPr>
            <w:tcW w:w="1134" w:type="dxa"/>
            <w:noWrap/>
            <w:hideMark/>
          </w:tcPr>
          <w:p w14:paraId="55A33DCE"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286F959"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F18D2A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El fuerte oleaje está provocando la erosión del litoral. Se han asignado 80 millones de RM para construir un sistema de rompeolas que se concluirá a finales de 2017 para evitar la erosión costera y estabilizar el litoral. Está previsto realizar una evaluación ecológica en 2017.</w:t>
            </w:r>
          </w:p>
        </w:tc>
        <w:tc>
          <w:tcPr>
            <w:tcW w:w="1779" w:type="dxa"/>
            <w:noWrap/>
            <w:hideMark/>
          </w:tcPr>
          <w:p w14:paraId="36562C4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(2017)</w:t>
            </w:r>
          </w:p>
        </w:tc>
        <w:tc>
          <w:tcPr>
            <w:tcW w:w="818" w:type="dxa"/>
            <w:noWrap/>
            <w:hideMark/>
          </w:tcPr>
          <w:p w14:paraId="22EE8BCC"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EF1C9E" w:rsidRPr="009E4B69" w14:paraId="042B4E1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75F2502"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869</w:t>
            </w:r>
          </w:p>
        </w:tc>
        <w:tc>
          <w:tcPr>
            <w:tcW w:w="1134" w:type="dxa"/>
            <w:noWrap/>
            <w:hideMark/>
          </w:tcPr>
          <w:p w14:paraId="081B81B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Malawi</w:t>
            </w:r>
          </w:p>
        </w:tc>
        <w:tc>
          <w:tcPr>
            <w:tcW w:w="2126" w:type="dxa"/>
            <w:noWrap/>
            <w:hideMark/>
          </w:tcPr>
          <w:p w14:paraId="224B0D1D"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Lake Chilwa*</w:t>
            </w:r>
          </w:p>
        </w:tc>
        <w:tc>
          <w:tcPr>
            <w:tcW w:w="1134" w:type="dxa"/>
            <w:noWrap/>
            <w:hideMark/>
          </w:tcPr>
          <w:p w14:paraId="3442D2A6"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01/08/2013</w:t>
            </w:r>
          </w:p>
        </w:tc>
        <w:tc>
          <w:tcPr>
            <w:tcW w:w="1134" w:type="dxa"/>
            <w:noWrap/>
            <w:hideMark/>
          </w:tcPr>
          <w:p w14:paraId="0297FE3A"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C00BB55"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31F719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Extracción de mineral.</w:t>
            </w:r>
          </w:p>
        </w:tc>
        <w:tc>
          <w:tcPr>
            <w:tcW w:w="1779" w:type="dxa"/>
            <w:noWrap/>
            <w:hideMark/>
          </w:tcPr>
          <w:p w14:paraId="48548F4F"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Buscando financiación para una MRA (2016)</w:t>
            </w:r>
          </w:p>
        </w:tc>
        <w:tc>
          <w:tcPr>
            <w:tcW w:w="818" w:type="dxa"/>
            <w:noWrap/>
            <w:hideMark/>
          </w:tcPr>
          <w:p w14:paraId="6F0A960C"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F435CA" w:rsidRPr="00F435CA" w14:paraId="27FDA873"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571326FB" w14:textId="3BADAFB6" w:rsidR="00F435CA" w:rsidRPr="002C4C5B" w:rsidRDefault="00F435CA" w:rsidP="00F435CA">
            <w:pPr>
              <w:ind w:left="57" w:right="57"/>
              <w:rPr>
                <w:rFonts w:asciiTheme="minorHAnsi" w:hAnsiTheme="minorHAnsi" w:cstheme="minorHAnsi"/>
                <w:b w:val="0"/>
                <w:noProof/>
                <w:sz w:val="20"/>
                <w:szCs w:val="20"/>
                <w:lang w:val="es-ES" w:eastAsia="en-GB"/>
              </w:rPr>
            </w:pPr>
            <w:r w:rsidRPr="002C4C5B">
              <w:rPr>
                <w:rFonts w:asciiTheme="minorHAnsi" w:hAnsiTheme="minorHAnsi" w:cs="Arial"/>
                <w:b w:val="0"/>
                <w:noProof/>
                <w:sz w:val="20"/>
                <w:szCs w:val="20"/>
                <w:lang w:val="es-ES"/>
              </w:rPr>
              <w:t>1478</w:t>
            </w:r>
          </w:p>
        </w:tc>
        <w:tc>
          <w:tcPr>
            <w:tcW w:w="1134" w:type="dxa"/>
            <w:noWrap/>
          </w:tcPr>
          <w:p w14:paraId="14CB512A" w14:textId="113AB775" w:rsidR="00F435CA" w:rsidRPr="002C4C5B" w:rsidRDefault="00F435CA" w:rsidP="00F435C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Marruecos</w:t>
            </w:r>
          </w:p>
        </w:tc>
        <w:tc>
          <w:tcPr>
            <w:tcW w:w="2126" w:type="dxa"/>
            <w:noWrap/>
          </w:tcPr>
          <w:p w14:paraId="56F573E6" w14:textId="149CAAEB" w:rsidR="00F435CA" w:rsidRPr="002C4C5B" w:rsidRDefault="00F435CA" w:rsidP="00F435C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Embouchure de la Moulouya</w:t>
            </w:r>
          </w:p>
        </w:tc>
        <w:tc>
          <w:tcPr>
            <w:tcW w:w="1134" w:type="dxa"/>
            <w:noWrap/>
          </w:tcPr>
          <w:p w14:paraId="216C2EE0" w14:textId="5955C1AD" w:rsidR="00F435CA" w:rsidRPr="002C4C5B" w:rsidRDefault="00F435CA" w:rsidP="00F435C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01/01/2010</w:t>
            </w:r>
          </w:p>
        </w:tc>
        <w:tc>
          <w:tcPr>
            <w:tcW w:w="1134" w:type="dxa"/>
            <w:noWrap/>
          </w:tcPr>
          <w:p w14:paraId="4E4F0591" w14:textId="77777777" w:rsidR="00F435CA" w:rsidRPr="002C4C5B" w:rsidRDefault="00F435CA" w:rsidP="00F435C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48955C60" w14:textId="5DF29CC3" w:rsidR="00F435CA" w:rsidRPr="002C4C5B" w:rsidRDefault="00F435CA" w:rsidP="00F435C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25059A68" w14:textId="41061CE1" w:rsidR="00F435CA" w:rsidRPr="002C4C5B" w:rsidRDefault="00F435CA" w:rsidP="00F435C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Arial"/>
                <w:noProof/>
                <w:sz w:val="20"/>
                <w:szCs w:val="20"/>
                <w:lang w:val="es-ES"/>
              </w:rPr>
              <w:t>Contaminación.</w:t>
            </w:r>
          </w:p>
        </w:tc>
        <w:tc>
          <w:tcPr>
            <w:tcW w:w="1779" w:type="dxa"/>
            <w:noWrap/>
          </w:tcPr>
          <w:p w14:paraId="63013EDA" w14:textId="79475162" w:rsidR="00F435CA" w:rsidRPr="002C4C5B" w:rsidRDefault="00F435CA" w:rsidP="00F435CA">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theme="minorHAnsi"/>
                <w:noProof/>
                <w:sz w:val="20"/>
                <w:szCs w:val="20"/>
                <w:lang w:val="es-ES" w:eastAsia="en-GB"/>
              </w:rPr>
              <w:t>Realización de MRA y seguimiento (2014)</w:t>
            </w:r>
          </w:p>
        </w:tc>
        <w:tc>
          <w:tcPr>
            <w:tcW w:w="818" w:type="dxa"/>
            <w:noWrap/>
          </w:tcPr>
          <w:p w14:paraId="41D51E71" w14:textId="18C7EB38" w:rsidR="00F435CA" w:rsidRPr="00254B56" w:rsidRDefault="00F435CA" w:rsidP="00F435CA">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theme="minorHAnsi"/>
                <w:noProof/>
                <w:sz w:val="20"/>
                <w:szCs w:val="20"/>
                <w:lang w:val="es-ES" w:eastAsia="en-GB"/>
              </w:rPr>
              <w:t>otro</w:t>
            </w:r>
          </w:p>
        </w:tc>
      </w:tr>
      <w:tr w:rsidR="000C354A" w:rsidRPr="00D73D2D" w14:paraId="31A9A52C"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ED389F6"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732</w:t>
            </w:r>
          </w:p>
        </w:tc>
        <w:tc>
          <w:tcPr>
            <w:tcW w:w="1134" w:type="dxa"/>
            <w:noWrap/>
            <w:hideMark/>
          </w:tcPr>
          <w:p w14:paraId="04605CE4"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México</w:t>
            </w:r>
          </w:p>
        </w:tc>
        <w:tc>
          <w:tcPr>
            <w:tcW w:w="2126" w:type="dxa"/>
            <w:noWrap/>
            <w:hideMark/>
          </w:tcPr>
          <w:p w14:paraId="7FD844FB"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Marismas Nacionales</w:t>
            </w:r>
          </w:p>
        </w:tc>
        <w:tc>
          <w:tcPr>
            <w:tcW w:w="1134" w:type="dxa"/>
            <w:noWrap/>
            <w:hideMark/>
          </w:tcPr>
          <w:p w14:paraId="26DB4D3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05/08/2014</w:t>
            </w:r>
          </w:p>
        </w:tc>
        <w:tc>
          <w:tcPr>
            <w:tcW w:w="1134" w:type="dxa"/>
            <w:noWrap/>
            <w:hideMark/>
          </w:tcPr>
          <w:p w14:paraId="462D1BF4"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B96409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E39091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Construcción del proyecto de hidroeléctrica Las Cruces</w:t>
            </w:r>
            <w:r w:rsidRPr="00254B56">
              <w:rPr>
                <w:rFonts w:asciiTheme="minorHAnsi" w:hAnsiTheme="minorHAnsi" w:cstheme="minorHAnsi"/>
                <w:noProof/>
                <w:sz w:val="20"/>
                <w:szCs w:val="20"/>
                <w:lang w:val="es-ES" w:eastAsia="en-GB"/>
              </w:rPr>
              <w:t xml:space="preserve">. </w:t>
            </w:r>
          </w:p>
        </w:tc>
        <w:tc>
          <w:tcPr>
            <w:tcW w:w="1779" w:type="dxa"/>
            <w:noWrap/>
            <w:hideMark/>
          </w:tcPr>
          <w:p w14:paraId="4D1DC91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(2017)</w:t>
            </w:r>
          </w:p>
        </w:tc>
        <w:tc>
          <w:tcPr>
            <w:tcW w:w="818" w:type="dxa"/>
            <w:noWrap/>
            <w:hideMark/>
          </w:tcPr>
          <w:p w14:paraId="0AB73645"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51B6B7A5"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43253FD" w14:textId="69EC05DF"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1D5623"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346</w:t>
            </w:r>
          </w:p>
        </w:tc>
        <w:tc>
          <w:tcPr>
            <w:tcW w:w="1134" w:type="dxa"/>
            <w:noWrap/>
            <w:hideMark/>
          </w:tcPr>
          <w:p w14:paraId="29CCE3E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México</w:t>
            </w:r>
          </w:p>
        </w:tc>
        <w:tc>
          <w:tcPr>
            <w:tcW w:w="2126" w:type="dxa"/>
            <w:noWrap/>
            <w:hideMark/>
          </w:tcPr>
          <w:p w14:paraId="34510531"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Parque Nacional Sistema Arrecifal Veracruzano</w:t>
            </w:r>
          </w:p>
        </w:tc>
        <w:tc>
          <w:tcPr>
            <w:tcW w:w="1134" w:type="dxa"/>
            <w:noWrap/>
            <w:hideMark/>
          </w:tcPr>
          <w:p w14:paraId="2340F99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24/09/2013</w:t>
            </w:r>
          </w:p>
        </w:tc>
        <w:tc>
          <w:tcPr>
            <w:tcW w:w="1134" w:type="dxa"/>
            <w:noWrap/>
            <w:hideMark/>
          </w:tcPr>
          <w:p w14:paraId="0EB34EE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FE6A6DF"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E9C804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Amenaza de una propuesta para ampliar el puerto de Veracruz</w:t>
            </w:r>
            <w:r w:rsidRPr="00254B56">
              <w:rPr>
                <w:rFonts w:asciiTheme="minorHAnsi" w:hAnsiTheme="minorHAnsi" w:cstheme="minorHAnsi"/>
                <w:noProof/>
                <w:sz w:val="20"/>
                <w:szCs w:val="20"/>
                <w:lang w:val="es-ES" w:eastAsia="en-GB"/>
              </w:rPr>
              <w:t>.</w:t>
            </w:r>
          </w:p>
        </w:tc>
        <w:tc>
          <w:tcPr>
            <w:tcW w:w="1779" w:type="dxa"/>
            <w:noWrap/>
            <w:hideMark/>
          </w:tcPr>
          <w:p w14:paraId="74F1A6F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(2017)</w:t>
            </w:r>
          </w:p>
        </w:tc>
        <w:tc>
          <w:tcPr>
            <w:tcW w:w="818" w:type="dxa"/>
            <w:noWrap/>
            <w:hideMark/>
          </w:tcPr>
          <w:p w14:paraId="759E372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D64467C"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466CEB3"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784</w:t>
            </w:r>
          </w:p>
        </w:tc>
        <w:tc>
          <w:tcPr>
            <w:tcW w:w="1134" w:type="dxa"/>
            <w:noWrap/>
            <w:hideMark/>
          </w:tcPr>
          <w:p w14:paraId="671476CD" w14:textId="77777777" w:rsidR="0034520D" w:rsidRPr="00172AC7"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pacing w:val="-2"/>
                <w:sz w:val="20"/>
                <w:szCs w:val="20"/>
                <w:lang w:val="es-ES" w:eastAsia="en-GB"/>
              </w:rPr>
            </w:pPr>
            <w:r w:rsidRPr="00172AC7">
              <w:rPr>
                <w:rFonts w:asciiTheme="minorHAnsi" w:hAnsiTheme="minorHAnsi" w:cstheme="minorHAnsi"/>
                <w:noProof/>
                <w:spacing w:val="-2"/>
                <w:sz w:val="20"/>
                <w:szCs w:val="20"/>
                <w:lang w:val="es-ES" w:eastAsia="en-GB"/>
              </w:rPr>
              <w:t>Montenegro</w:t>
            </w:r>
          </w:p>
        </w:tc>
        <w:tc>
          <w:tcPr>
            <w:tcW w:w="2126" w:type="dxa"/>
            <w:noWrap/>
            <w:hideMark/>
          </w:tcPr>
          <w:p w14:paraId="171E8525"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Skadarsko Jezero</w:t>
            </w:r>
          </w:p>
        </w:tc>
        <w:tc>
          <w:tcPr>
            <w:tcW w:w="1134" w:type="dxa"/>
            <w:noWrap/>
            <w:hideMark/>
          </w:tcPr>
          <w:p w14:paraId="08E69AC9"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24/12/2009</w:t>
            </w:r>
          </w:p>
        </w:tc>
        <w:tc>
          <w:tcPr>
            <w:tcW w:w="1134" w:type="dxa"/>
            <w:noWrap/>
            <w:hideMark/>
          </w:tcPr>
          <w:p w14:paraId="11CCC94B"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8530587"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4081098" w14:textId="383C4CB6" w:rsidR="0034520D" w:rsidRPr="00254B56" w:rsidRDefault="001D5623"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Desarrollo del turismo en la zona núcleo de diversidad biológica.</w:t>
            </w:r>
          </w:p>
        </w:tc>
        <w:tc>
          <w:tcPr>
            <w:tcW w:w="1779" w:type="dxa"/>
            <w:noWrap/>
            <w:hideMark/>
          </w:tcPr>
          <w:p w14:paraId="6471572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Realización de MRA y seguimiento (2018)</w:t>
            </w:r>
          </w:p>
        </w:tc>
        <w:tc>
          <w:tcPr>
            <w:tcW w:w="818" w:type="dxa"/>
            <w:noWrap/>
            <w:hideMark/>
          </w:tcPr>
          <w:p w14:paraId="6B288AD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7E7D4E24"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AF0C2CF" w14:textId="7C57A7CC"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1D5623"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138</w:t>
            </w:r>
          </w:p>
        </w:tc>
        <w:tc>
          <w:tcPr>
            <w:tcW w:w="1134" w:type="dxa"/>
            <w:noWrap/>
            <w:hideMark/>
          </w:tcPr>
          <w:p w14:paraId="616E6F24"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Nicaragua</w:t>
            </w:r>
          </w:p>
        </w:tc>
        <w:tc>
          <w:tcPr>
            <w:tcW w:w="2126" w:type="dxa"/>
            <w:noWrap/>
            <w:hideMark/>
          </w:tcPr>
          <w:p w14:paraId="64AAA02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Refugio de Vida Silvestre Río San Juan*</w:t>
            </w:r>
          </w:p>
        </w:tc>
        <w:tc>
          <w:tcPr>
            <w:tcW w:w="1134" w:type="dxa"/>
            <w:noWrap/>
            <w:hideMark/>
          </w:tcPr>
          <w:p w14:paraId="00CEDD7A"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30/11/2010</w:t>
            </w:r>
          </w:p>
        </w:tc>
        <w:tc>
          <w:tcPr>
            <w:tcW w:w="1134" w:type="dxa"/>
            <w:noWrap/>
            <w:hideMark/>
          </w:tcPr>
          <w:p w14:paraId="1B13349D"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AD633B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68AE02B"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Proyecto de mejora de la navegación del río San Juan</w:t>
            </w:r>
            <w:r w:rsidRPr="00254B56">
              <w:rPr>
                <w:rFonts w:asciiTheme="minorHAnsi" w:hAnsiTheme="minorHAnsi" w:cstheme="minorHAnsi"/>
                <w:noProof/>
                <w:sz w:val="20"/>
                <w:szCs w:val="20"/>
                <w:lang w:val="es-ES" w:eastAsia="en-GB"/>
              </w:rPr>
              <w:t>.</w:t>
            </w:r>
          </w:p>
        </w:tc>
        <w:tc>
          <w:tcPr>
            <w:tcW w:w="1779" w:type="dxa"/>
            <w:noWrap/>
            <w:hideMark/>
          </w:tcPr>
          <w:p w14:paraId="68C683F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Secretaría está trabajando con la AA para tratar la cuestión (2015)</w:t>
            </w:r>
          </w:p>
        </w:tc>
        <w:tc>
          <w:tcPr>
            <w:tcW w:w="818" w:type="dxa"/>
            <w:noWrap/>
            <w:hideMark/>
          </w:tcPr>
          <w:p w14:paraId="22C1C3B2"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3AE8717D"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82BAA0C" w14:textId="49CD3A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1D5623"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139</w:t>
            </w:r>
          </w:p>
        </w:tc>
        <w:tc>
          <w:tcPr>
            <w:tcW w:w="1134" w:type="dxa"/>
            <w:noWrap/>
            <w:hideMark/>
          </w:tcPr>
          <w:p w14:paraId="2E2768A6"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Nicaragua</w:t>
            </w:r>
          </w:p>
        </w:tc>
        <w:tc>
          <w:tcPr>
            <w:tcW w:w="2126" w:type="dxa"/>
            <w:noWrap/>
            <w:hideMark/>
          </w:tcPr>
          <w:p w14:paraId="38E67D6D"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Sistema de Humedales de la Bahía de Bluefields*</w:t>
            </w:r>
          </w:p>
        </w:tc>
        <w:tc>
          <w:tcPr>
            <w:tcW w:w="1134" w:type="dxa"/>
            <w:noWrap/>
            <w:hideMark/>
          </w:tcPr>
          <w:p w14:paraId="7D667F4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15/01/2007</w:t>
            </w:r>
          </w:p>
        </w:tc>
        <w:tc>
          <w:tcPr>
            <w:tcW w:w="1134" w:type="dxa"/>
            <w:noWrap/>
            <w:hideMark/>
          </w:tcPr>
          <w:p w14:paraId="602CFDD0"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911F1B3"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0072316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Posibles cambios en las características ecológicas a consecuencia de la construcción propuesta de una carretera para todas las condiciones climáticas</w:t>
            </w:r>
            <w:r w:rsidRPr="00254B56">
              <w:rPr>
                <w:rFonts w:asciiTheme="minorHAnsi" w:hAnsiTheme="minorHAnsi" w:cstheme="minorHAnsi"/>
                <w:noProof/>
                <w:sz w:val="20"/>
                <w:szCs w:val="20"/>
                <w:lang w:val="es-ES" w:eastAsia="en-GB"/>
              </w:rPr>
              <w:t>.</w:t>
            </w:r>
          </w:p>
        </w:tc>
        <w:tc>
          <w:tcPr>
            <w:tcW w:w="1779" w:type="dxa"/>
            <w:noWrap/>
            <w:hideMark/>
          </w:tcPr>
          <w:p w14:paraId="37DDF9EF" w14:textId="1F8D78DF"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La cuestión </w:t>
            </w:r>
            <w:r w:rsidR="001D5623" w:rsidRPr="00254B56">
              <w:rPr>
                <w:rFonts w:asciiTheme="minorHAnsi" w:hAnsiTheme="minorHAnsi" w:cstheme="minorHAnsi"/>
                <w:noProof/>
                <w:sz w:val="20"/>
                <w:szCs w:val="20"/>
                <w:lang w:val="es-ES" w:eastAsia="en-GB"/>
              </w:rPr>
              <w:t xml:space="preserve">del cambio en las características ecológicas </w:t>
            </w:r>
            <w:r w:rsidRPr="00254B56">
              <w:rPr>
                <w:rFonts w:asciiTheme="minorHAnsi" w:hAnsiTheme="minorHAnsi" w:cstheme="minorHAnsi"/>
                <w:noProof/>
                <w:sz w:val="20"/>
                <w:szCs w:val="20"/>
                <w:lang w:val="es-ES" w:eastAsia="en-GB"/>
              </w:rPr>
              <w:t xml:space="preserve">se está </w:t>
            </w:r>
            <w:r w:rsidR="001D5623" w:rsidRPr="00254B56">
              <w:rPr>
                <w:rFonts w:asciiTheme="minorHAnsi" w:hAnsiTheme="minorHAnsi" w:cstheme="minorHAnsi"/>
                <w:noProof/>
                <w:sz w:val="20"/>
                <w:szCs w:val="20"/>
                <w:lang w:val="es-ES" w:eastAsia="en-GB"/>
              </w:rPr>
              <w:t>abordando</w:t>
            </w:r>
            <w:r w:rsidRPr="00254B56">
              <w:rPr>
                <w:rFonts w:asciiTheme="minorHAnsi" w:hAnsiTheme="minorHAnsi" w:cstheme="minorHAnsi"/>
                <w:noProof/>
                <w:sz w:val="20"/>
                <w:szCs w:val="20"/>
                <w:lang w:val="es-ES" w:eastAsia="en-GB"/>
              </w:rPr>
              <w:t xml:space="preserve"> </w:t>
            </w:r>
            <w:r w:rsidR="001D5623" w:rsidRPr="00254B56">
              <w:rPr>
                <w:rFonts w:asciiTheme="minorHAnsi" w:hAnsiTheme="minorHAnsi" w:cstheme="minorHAnsi"/>
                <w:noProof/>
                <w:sz w:val="20"/>
                <w:szCs w:val="20"/>
                <w:lang w:val="es-ES" w:eastAsia="en-GB"/>
              </w:rPr>
              <w:t>parcialmente</w:t>
            </w:r>
            <w:r w:rsidRPr="00254B56">
              <w:rPr>
                <w:rFonts w:asciiTheme="minorHAnsi" w:hAnsiTheme="minorHAnsi" w:cstheme="minorHAnsi"/>
                <w:noProof/>
                <w:sz w:val="20"/>
                <w:szCs w:val="20"/>
                <w:lang w:val="es-ES" w:eastAsia="en-GB"/>
              </w:rPr>
              <w:t xml:space="preserve"> (2015)</w:t>
            </w:r>
          </w:p>
        </w:tc>
        <w:tc>
          <w:tcPr>
            <w:tcW w:w="818" w:type="dxa"/>
            <w:noWrap/>
            <w:hideMark/>
          </w:tcPr>
          <w:p w14:paraId="59CA248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4CCB700"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2569A76" w14:textId="6148BCB9"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1D5623"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140</w:t>
            </w:r>
          </w:p>
        </w:tc>
        <w:tc>
          <w:tcPr>
            <w:tcW w:w="1134" w:type="dxa"/>
            <w:noWrap/>
            <w:hideMark/>
          </w:tcPr>
          <w:p w14:paraId="4F70505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Nicaragua</w:t>
            </w:r>
          </w:p>
        </w:tc>
        <w:tc>
          <w:tcPr>
            <w:tcW w:w="2126" w:type="dxa"/>
            <w:noWrap/>
            <w:hideMark/>
          </w:tcPr>
          <w:p w14:paraId="22C82C8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Sistema de Humedales de San Miguelito</w:t>
            </w:r>
          </w:p>
        </w:tc>
        <w:tc>
          <w:tcPr>
            <w:tcW w:w="1134" w:type="dxa"/>
            <w:noWrap/>
            <w:hideMark/>
          </w:tcPr>
          <w:p w14:paraId="745FE8C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23/10/2014</w:t>
            </w:r>
          </w:p>
        </w:tc>
        <w:tc>
          <w:tcPr>
            <w:tcW w:w="1134" w:type="dxa"/>
            <w:noWrap/>
            <w:hideMark/>
          </w:tcPr>
          <w:p w14:paraId="1E717EDF"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31CF893"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978BE6D"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Amenaza a las características ecológicas por el Canal Interoceánico de Nicaragua. MRA solicitada y realizada</w:t>
            </w:r>
            <w:r w:rsidRPr="00254B56">
              <w:rPr>
                <w:rFonts w:asciiTheme="minorHAnsi" w:hAnsiTheme="minorHAnsi" w:cstheme="minorHAnsi"/>
                <w:noProof/>
                <w:sz w:val="20"/>
                <w:szCs w:val="20"/>
                <w:lang w:val="es-ES" w:eastAsia="en-GB"/>
              </w:rPr>
              <w:t xml:space="preserve">. </w:t>
            </w:r>
          </w:p>
        </w:tc>
        <w:tc>
          <w:tcPr>
            <w:tcW w:w="1779" w:type="dxa"/>
            <w:noWrap/>
            <w:hideMark/>
          </w:tcPr>
          <w:p w14:paraId="782E16B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Realización de MRA y seguimiento (2017) </w:t>
            </w:r>
          </w:p>
        </w:tc>
        <w:tc>
          <w:tcPr>
            <w:tcW w:w="818" w:type="dxa"/>
            <w:noWrap/>
            <w:hideMark/>
          </w:tcPr>
          <w:p w14:paraId="1B2A6761"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3B97FA8E"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C954EC4" w14:textId="1162BBCF"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1D5623"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073</w:t>
            </w:r>
          </w:p>
        </w:tc>
        <w:tc>
          <w:tcPr>
            <w:tcW w:w="1134" w:type="dxa"/>
            <w:noWrap/>
            <w:hideMark/>
          </w:tcPr>
          <w:p w14:paraId="06FBB84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Níger</w:t>
            </w:r>
          </w:p>
        </w:tc>
        <w:tc>
          <w:tcPr>
            <w:tcW w:w="2126" w:type="dxa"/>
            <w:noWrap/>
            <w:hideMark/>
          </w:tcPr>
          <w:p w14:paraId="01D8639E" w14:textId="13CBC1E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Zone humide du moyen Niger</w:t>
            </w:r>
          </w:p>
        </w:tc>
        <w:tc>
          <w:tcPr>
            <w:tcW w:w="1134" w:type="dxa"/>
            <w:noWrap/>
            <w:hideMark/>
          </w:tcPr>
          <w:p w14:paraId="65725B3E"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07/12/2016</w:t>
            </w:r>
          </w:p>
        </w:tc>
        <w:tc>
          <w:tcPr>
            <w:tcW w:w="1134" w:type="dxa"/>
            <w:noWrap/>
            <w:hideMark/>
          </w:tcPr>
          <w:p w14:paraId="6F23583A"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9FC9FD5"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B8C8479"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Trabajos de desarrollo previstos en un sitio adyacente al sitio Ramsar</w:t>
            </w:r>
            <w:r w:rsidRPr="00254B56">
              <w:rPr>
                <w:rFonts w:asciiTheme="minorHAnsi" w:hAnsiTheme="minorHAnsi" w:cstheme="minorHAnsi"/>
                <w:noProof/>
                <w:sz w:val="20"/>
                <w:szCs w:val="20"/>
                <w:lang w:val="es-ES" w:eastAsia="en-GB"/>
              </w:rPr>
              <w:t>.</w:t>
            </w:r>
          </w:p>
        </w:tc>
        <w:tc>
          <w:tcPr>
            <w:tcW w:w="1779" w:type="dxa"/>
            <w:noWrap/>
            <w:hideMark/>
          </w:tcPr>
          <w:p w14:paraId="48C2E47B"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recibida de un tercero (2017)</w:t>
            </w:r>
          </w:p>
        </w:tc>
        <w:tc>
          <w:tcPr>
            <w:tcW w:w="818" w:type="dxa"/>
            <w:noWrap/>
            <w:hideMark/>
          </w:tcPr>
          <w:p w14:paraId="77C42A4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992F9F0"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073FC1E"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13</w:t>
            </w:r>
          </w:p>
        </w:tc>
        <w:tc>
          <w:tcPr>
            <w:tcW w:w="1134" w:type="dxa"/>
            <w:noWrap/>
            <w:hideMark/>
          </w:tcPr>
          <w:p w14:paraId="0C9BDF4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Noruega</w:t>
            </w:r>
          </w:p>
        </w:tc>
        <w:tc>
          <w:tcPr>
            <w:tcW w:w="2126" w:type="dxa"/>
            <w:noWrap/>
            <w:hideMark/>
          </w:tcPr>
          <w:p w14:paraId="52D121C6"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Åkersvika*</w:t>
            </w:r>
          </w:p>
        </w:tc>
        <w:tc>
          <w:tcPr>
            <w:tcW w:w="1134" w:type="dxa"/>
            <w:noWrap/>
            <w:hideMark/>
          </w:tcPr>
          <w:p w14:paraId="3C097C4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01/03/2007</w:t>
            </w:r>
          </w:p>
        </w:tc>
        <w:tc>
          <w:tcPr>
            <w:tcW w:w="1134" w:type="dxa"/>
            <w:noWrap/>
            <w:hideMark/>
          </w:tcPr>
          <w:p w14:paraId="52F07C7D"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EE4AE0F"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5F66FC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Proyecto de ampliación de carretera. MRA 64 </w:t>
            </w:r>
            <w:r w:rsidRPr="00254B56">
              <w:rPr>
                <w:rFonts w:asciiTheme="minorHAnsi" w:hAnsiTheme="minorHAnsi" w:cstheme="minorHAnsi"/>
                <w:noProof/>
                <w:sz w:val="20"/>
                <w:szCs w:val="20"/>
                <w:lang w:val="es-ES" w:eastAsia="en-GB"/>
              </w:rPr>
              <w:t>(2010).</w:t>
            </w:r>
          </w:p>
        </w:tc>
        <w:tc>
          <w:tcPr>
            <w:tcW w:w="1779" w:type="dxa"/>
            <w:noWrap/>
            <w:hideMark/>
          </w:tcPr>
          <w:p w14:paraId="6A2C238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3A5AD465"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5A04FAF"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05AB3B8A" w14:textId="77777777" w:rsidR="00E24C66" w:rsidRPr="00254B56" w:rsidRDefault="00E24C66" w:rsidP="00C54697">
            <w:pPr>
              <w:ind w:left="57" w:right="57"/>
              <w:rPr>
                <w:rFonts w:asciiTheme="minorHAnsi" w:hAnsiTheme="minorHAnsi" w:cstheme="minorHAnsi"/>
                <w:b w:val="0"/>
                <w:noProof/>
                <w:sz w:val="20"/>
                <w:lang w:val="es-ES" w:eastAsia="en-GB"/>
              </w:rPr>
            </w:pPr>
            <w:r w:rsidRPr="00254B56">
              <w:rPr>
                <w:rFonts w:asciiTheme="minorHAnsi" w:hAnsiTheme="minorHAnsi" w:cstheme="minorHAnsi"/>
                <w:b w:val="0"/>
                <w:noProof/>
                <w:sz w:val="20"/>
                <w:szCs w:val="20"/>
                <w:lang w:val="es-ES"/>
              </w:rPr>
              <w:lastRenderedPageBreak/>
              <w:t>307</w:t>
            </w:r>
          </w:p>
        </w:tc>
        <w:tc>
          <w:tcPr>
            <w:tcW w:w="1134" w:type="dxa"/>
            <w:noWrap/>
          </w:tcPr>
          <w:p w14:paraId="1517E36B"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Noruega</w:t>
            </w:r>
          </w:p>
        </w:tc>
        <w:tc>
          <w:tcPr>
            <w:tcW w:w="2126" w:type="dxa"/>
            <w:noWrap/>
          </w:tcPr>
          <w:p w14:paraId="507C41E2"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Nordre Øyeren</w:t>
            </w:r>
          </w:p>
        </w:tc>
        <w:tc>
          <w:tcPr>
            <w:tcW w:w="1134" w:type="dxa"/>
            <w:noWrap/>
          </w:tcPr>
          <w:p w14:paraId="49F855EA"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27/11/2015</w:t>
            </w:r>
          </w:p>
        </w:tc>
        <w:tc>
          <w:tcPr>
            <w:tcW w:w="1134" w:type="dxa"/>
            <w:noWrap/>
          </w:tcPr>
          <w:p w14:paraId="5704D18A"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p>
        </w:tc>
        <w:tc>
          <w:tcPr>
            <w:tcW w:w="1276" w:type="dxa"/>
            <w:noWrap/>
          </w:tcPr>
          <w:p w14:paraId="6EE78BAC"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p>
        </w:tc>
        <w:tc>
          <w:tcPr>
            <w:tcW w:w="3969" w:type="dxa"/>
            <w:noWrap/>
          </w:tcPr>
          <w:p w14:paraId="43E63EF1"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Aumento del nivel del agua a mediados de mayo, lo cual afecta a las aves limícolas durante su migración de primavera.</w:t>
            </w:r>
          </w:p>
        </w:tc>
        <w:tc>
          <w:tcPr>
            <w:tcW w:w="1779" w:type="dxa"/>
            <w:noWrap/>
          </w:tcPr>
          <w:p w14:paraId="73098E52"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eastAsia="en-GB"/>
              </w:rPr>
              <w:t>En espera de actualización de la AA (2017)</w:t>
            </w:r>
          </w:p>
        </w:tc>
        <w:tc>
          <w:tcPr>
            <w:tcW w:w="818" w:type="dxa"/>
            <w:noWrap/>
          </w:tcPr>
          <w:p w14:paraId="50A5D9C6"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lang w:val="es-ES" w:eastAsia="en-GB"/>
              </w:rPr>
              <w:t>otro</w:t>
            </w:r>
          </w:p>
        </w:tc>
      </w:tr>
      <w:tr w:rsidR="000C354A" w:rsidRPr="00D73D2D" w14:paraId="459F78A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6E906ED" w14:textId="77777777" w:rsidR="00E24C66" w:rsidRPr="00254B56" w:rsidRDefault="00E24C66"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308</w:t>
            </w:r>
          </w:p>
        </w:tc>
        <w:tc>
          <w:tcPr>
            <w:tcW w:w="1134" w:type="dxa"/>
            <w:noWrap/>
            <w:hideMark/>
          </w:tcPr>
          <w:p w14:paraId="54BB88DD"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Noruega</w:t>
            </w:r>
          </w:p>
        </w:tc>
        <w:tc>
          <w:tcPr>
            <w:tcW w:w="2126" w:type="dxa"/>
            <w:noWrap/>
            <w:hideMark/>
          </w:tcPr>
          <w:p w14:paraId="397E6D2A"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Ilene and Presterodkilen Wetland System*</w:t>
            </w:r>
          </w:p>
        </w:tc>
        <w:tc>
          <w:tcPr>
            <w:tcW w:w="1134" w:type="dxa"/>
            <w:noWrap/>
            <w:hideMark/>
          </w:tcPr>
          <w:p w14:paraId="422EA6CB"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21/01/2005</w:t>
            </w:r>
          </w:p>
        </w:tc>
        <w:tc>
          <w:tcPr>
            <w:tcW w:w="1134" w:type="dxa"/>
            <w:noWrap/>
            <w:hideMark/>
          </w:tcPr>
          <w:p w14:paraId="12C19EFA" w14:textId="77777777" w:rsidR="00E24C66" w:rsidRPr="00254B56" w:rsidRDefault="00E24C66"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8FC9F82" w14:textId="77777777" w:rsidR="00E24C66" w:rsidRPr="00254B56" w:rsidRDefault="00E24C66"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7E800B06"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Accidente de contaminación, desarrollos urbanísticos y nuevo sistema de carreteras</w:t>
            </w:r>
            <w:r w:rsidRPr="00254B56">
              <w:rPr>
                <w:rFonts w:asciiTheme="minorHAnsi" w:hAnsiTheme="minorHAnsi" w:cstheme="minorHAnsi"/>
                <w:noProof/>
                <w:sz w:val="20"/>
                <w:szCs w:val="20"/>
                <w:lang w:val="es-ES" w:eastAsia="en-GB"/>
              </w:rPr>
              <w:t>.</w:t>
            </w:r>
          </w:p>
        </w:tc>
        <w:tc>
          <w:tcPr>
            <w:tcW w:w="1779" w:type="dxa"/>
            <w:noWrap/>
            <w:hideMark/>
          </w:tcPr>
          <w:p w14:paraId="1133EC5A"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0FFF0640" w14:textId="77777777" w:rsidR="00E24C66" w:rsidRPr="00254B56" w:rsidRDefault="00E24C66"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0FEA722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33592EF" w14:textId="77777777" w:rsidR="00E24C66" w:rsidRPr="00254B56" w:rsidRDefault="00E24C66"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310</w:t>
            </w:r>
          </w:p>
        </w:tc>
        <w:tc>
          <w:tcPr>
            <w:tcW w:w="1134" w:type="dxa"/>
            <w:noWrap/>
            <w:hideMark/>
          </w:tcPr>
          <w:p w14:paraId="7952C452"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Noruega</w:t>
            </w:r>
          </w:p>
        </w:tc>
        <w:tc>
          <w:tcPr>
            <w:tcW w:w="2126" w:type="dxa"/>
            <w:noWrap/>
            <w:hideMark/>
          </w:tcPr>
          <w:p w14:paraId="77427466"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Ørland Wetland System*</w:t>
            </w:r>
          </w:p>
        </w:tc>
        <w:tc>
          <w:tcPr>
            <w:tcW w:w="1134" w:type="dxa"/>
            <w:noWrap/>
            <w:hideMark/>
          </w:tcPr>
          <w:p w14:paraId="4B785B93"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18/07/2012</w:t>
            </w:r>
          </w:p>
        </w:tc>
        <w:tc>
          <w:tcPr>
            <w:tcW w:w="1134" w:type="dxa"/>
            <w:noWrap/>
            <w:hideMark/>
          </w:tcPr>
          <w:p w14:paraId="635DED3E"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563515F"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E3567ED" w14:textId="77777777" w:rsidR="00E24C66" w:rsidRPr="00254B56" w:rsidRDefault="00E24C66" w:rsidP="00C54697">
            <w:pPr>
              <w:spacing w:after="240"/>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Ampliación planificada de la base aérea</w:t>
            </w:r>
            <w:r w:rsidRPr="00254B56">
              <w:rPr>
                <w:rFonts w:asciiTheme="minorHAnsi" w:hAnsiTheme="minorHAnsi" w:cstheme="minorHAnsi"/>
                <w:noProof/>
                <w:sz w:val="20"/>
                <w:szCs w:val="20"/>
                <w:lang w:val="es-ES" w:eastAsia="en-GB"/>
              </w:rPr>
              <w:t>.</w:t>
            </w:r>
          </w:p>
        </w:tc>
        <w:tc>
          <w:tcPr>
            <w:tcW w:w="1779" w:type="dxa"/>
            <w:noWrap/>
            <w:hideMark/>
          </w:tcPr>
          <w:p w14:paraId="11E0D4B4"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794CBC8D"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5473E86"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8147912" w14:textId="77777777" w:rsidR="00E24C66" w:rsidRPr="00254B56" w:rsidRDefault="00E24C66"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802</w:t>
            </w:r>
          </w:p>
        </w:tc>
        <w:tc>
          <w:tcPr>
            <w:tcW w:w="1134" w:type="dxa"/>
            <w:noWrap/>
            <w:hideMark/>
          </w:tcPr>
          <w:p w14:paraId="747588DE"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Noruega</w:t>
            </w:r>
          </w:p>
        </w:tc>
        <w:tc>
          <w:tcPr>
            <w:tcW w:w="2126" w:type="dxa"/>
            <w:noWrap/>
            <w:hideMark/>
          </w:tcPr>
          <w:p w14:paraId="5C10AAFA"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Nordre Tyrifjord Wetlands System*</w:t>
            </w:r>
          </w:p>
        </w:tc>
        <w:tc>
          <w:tcPr>
            <w:tcW w:w="1134" w:type="dxa"/>
            <w:noWrap/>
            <w:hideMark/>
          </w:tcPr>
          <w:p w14:paraId="067C1C41"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03/03/2013</w:t>
            </w:r>
          </w:p>
        </w:tc>
        <w:tc>
          <w:tcPr>
            <w:tcW w:w="1134" w:type="dxa"/>
            <w:noWrap/>
            <w:hideMark/>
          </w:tcPr>
          <w:p w14:paraId="62549E83" w14:textId="77777777" w:rsidR="00E24C66" w:rsidRPr="00254B56" w:rsidRDefault="00E24C66"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351EA91" w14:textId="77777777" w:rsidR="00E24C66" w:rsidRPr="00254B56" w:rsidRDefault="00E24C66"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58A0BADB" w14:textId="3D21DB00"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Planificación de nueva carretera principal y vía férrea. MRA 79 </w:t>
            </w:r>
            <w:r w:rsidRPr="00254B56">
              <w:rPr>
                <w:rFonts w:asciiTheme="minorHAnsi" w:hAnsiTheme="minorHAnsi" w:cstheme="minorHAnsi"/>
                <w:noProof/>
                <w:sz w:val="20"/>
                <w:szCs w:val="20"/>
                <w:lang w:val="es-ES" w:eastAsia="en-GB"/>
              </w:rPr>
              <w:t>(</w:t>
            </w:r>
            <w:r w:rsidR="00030625" w:rsidRPr="00254B56">
              <w:rPr>
                <w:rFonts w:asciiTheme="minorHAnsi" w:hAnsiTheme="minorHAnsi" w:cstheme="minorHAnsi"/>
                <w:noProof/>
                <w:sz w:val="20"/>
                <w:szCs w:val="20"/>
                <w:lang w:val="es-ES" w:eastAsia="en-GB"/>
              </w:rPr>
              <w:t xml:space="preserve">julio de </w:t>
            </w:r>
            <w:r w:rsidRPr="00254B56">
              <w:rPr>
                <w:rFonts w:asciiTheme="minorHAnsi" w:hAnsiTheme="minorHAnsi" w:cstheme="minorHAnsi"/>
                <w:noProof/>
                <w:sz w:val="20"/>
                <w:szCs w:val="20"/>
                <w:lang w:val="es-ES" w:eastAsia="en-GB"/>
              </w:rPr>
              <w:t>2015).</w:t>
            </w:r>
          </w:p>
        </w:tc>
        <w:tc>
          <w:tcPr>
            <w:tcW w:w="1779" w:type="dxa"/>
            <w:noWrap/>
            <w:hideMark/>
          </w:tcPr>
          <w:p w14:paraId="292D38E7" w14:textId="77777777" w:rsidR="00E24C66" w:rsidRPr="00254B56" w:rsidRDefault="00E24C66"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46ECCB7C" w14:textId="77777777" w:rsidR="00E24C66" w:rsidRPr="00254B56" w:rsidRDefault="00E24C66"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037873F3"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0E0C301" w14:textId="77777777" w:rsidR="00E24C66" w:rsidRPr="00254B56" w:rsidRDefault="00E24C66"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805</w:t>
            </w:r>
          </w:p>
        </w:tc>
        <w:tc>
          <w:tcPr>
            <w:tcW w:w="1134" w:type="dxa"/>
            <w:noWrap/>
            <w:hideMark/>
          </w:tcPr>
          <w:p w14:paraId="49A5A0F4"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Noruega</w:t>
            </w:r>
          </w:p>
        </w:tc>
        <w:tc>
          <w:tcPr>
            <w:tcW w:w="2126" w:type="dxa"/>
            <w:noWrap/>
            <w:hideMark/>
          </w:tcPr>
          <w:p w14:paraId="721C9531"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Giske Wetlands System*</w:t>
            </w:r>
          </w:p>
        </w:tc>
        <w:tc>
          <w:tcPr>
            <w:tcW w:w="1134" w:type="dxa"/>
            <w:noWrap/>
            <w:hideMark/>
          </w:tcPr>
          <w:p w14:paraId="4D947B53"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01/03/2012</w:t>
            </w:r>
          </w:p>
        </w:tc>
        <w:tc>
          <w:tcPr>
            <w:tcW w:w="1134" w:type="dxa"/>
            <w:noWrap/>
            <w:hideMark/>
          </w:tcPr>
          <w:p w14:paraId="544C092D"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408DE04"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339EAAF"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Plantación de cortavientos, construcción e invasión de la vegetación</w:t>
            </w:r>
            <w:r w:rsidRPr="00254B56">
              <w:rPr>
                <w:rFonts w:asciiTheme="minorHAnsi" w:hAnsiTheme="minorHAnsi" w:cstheme="minorHAnsi"/>
                <w:noProof/>
                <w:sz w:val="20"/>
                <w:szCs w:val="20"/>
                <w:lang w:val="es-ES" w:eastAsia="en-GB"/>
              </w:rPr>
              <w:t>.</w:t>
            </w:r>
          </w:p>
        </w:tc>
        <w:tc>
          <w:tcPr>
            <w:tcW w:w="1779" w:type="dxa"/>
            <w:noWrap/>
            <w:hideMark/>
          </w:tcPr>
          <w:p w14:paraId="3FED345C" w14:textId="77777777" w:rsidR="00E24C66" w:rsidRPr="00254B56" w:rsidRDefault="00E24C66"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09FE7FC6" w14:textId="77777777" w:rsidR="00E24C66" w:rsidRPr="00254B56" w:rsidRDefault="00E24C66"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25D55249"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68B3E76"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809</w:t>
            </w:r>
          </w:p>
        </w:tc>
        <w:tc>
          <w:tcPr>
            <w:tcW w:w="1134" w:type="dxa"/>
            <w:noWrap/>
            <w:hideMark/>
          </w:tcPr>
          <w:p w14:paraId="46E7F94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Noruega</w:t>
            </w:r>
          </w:p>
        </w:tc>
        <w:tc>
          <w:tcPr>
            <w:tcW w:w="2126" w:type="dxa"/>
            <w:noWrap/>
            <w:hideMark/>
          </w:tcPr>
          <w:p w14:paraId="4C52EC6A" w14:textId="56DB6BE9"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Froan Nature Reserve and Landscape Protection Area</w:t>
            </w:r>
            <w:r w:rsidR="00030625" w:rsidRPr="00254B56">
              <w:rPr>
                <w:rFonts w:asciiTheme="minorHAnsi" w:hAnsiTheme="minorHAnsi" w:cstheme="minorHAnsi"/>
                <w:noProof/>
                <w:sz w:val="20"/>
                <w:szCs w:val="20"/>
                <w:lang w:val="es-ES" w:eastAsia="en-GB"/>
              </w:rPr>
              <w:t>*</w:t>
            </w:r>
          </w:p>
        </w:tc>
        <w:tc>
          <w:tcPr>
            <w:tcW w:w="1134" w:type="dxa"/>
            <w:noWrap/>
            <w:hideMark/>
          </w:tcPr>
          <w:p w14:paraId="24446D42"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19/03/2004</w:t>
            </w:r>
          </w:p>
        </w:tc>
        <w:tc>
          <w:tcPr>
            <w:tcW w:w="1134" w:type="dxa"/>
            <w:noWrap/>
            <w:hideMark/>
          </w:tcPr>
          <w:p w14:paraId="70205324"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32287F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7EC5BF6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Una piscifactoría podría afectar a las características ecológicas del sitio</w:t>
            </w:r>
            <w:r w:rsidRPr="00254B56">
              <w:rPr>
                <w:rFonts w:asciiTheme="minorHAnsi" w:hAnsiTheme="minorHAnsi" w:cstheme="minorHAnsi"/>
                <w:noProof/>
                <w:sz w:val="20"/>
                <w:szCs w:val="20"/>
                <w:lang w:val="es-ES" w:eastAsia="en-GB"/>
              </w:rPr>
              <w:t xml:space="preserve">. </w:t>
            </w:r>
          </w:p>
        </w:tc>
        <w:tc>
          <w:tcPr>
            <w:tcW w:w="1779" w:type="dxa"/>
            <w:noWrap/>
            <w:hideMark/>
          </w:tcPr>
          <w:p w14:paraId="034CBB9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(2018)</w:t>
            </w:r>
          </w:p>
        </w:tc>
        <w:tc>
          <w:tcPr>
            <w:tcW w:w="818" w:type="dxa"/>
            <w:noWrap/>
            <w:hideMark/>
          </w:tcPr>
          <w:p w14:paraId="31C67723"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F0E9B95"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337CA19" w14:textId="77777777" w:rsidR="001F58F1" w:rsidRPr="00254B56" w:rsidRDefault="001F58F1"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99</w:t>
            </w:r>
          </w:p>
        </w:tc>
        <w:tc>
          <w:tcPr>
            <w:tcW w:w="1134" w:type="dxa"/>
            <w:noWrap/>
            <w:hideMark/>
          </w:tcPr>
          <w:p w14:paraId="5E50DAC6" w14:textId="77777777" w:rsidR="001F58F1" w:rsidRPr="00254B56" w:rsidRDefault="001F58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Pakistán</w:t>
            </w:r>
          </w:p>
        </w:tc>
        <w:tc>
          <w:tcPr>
            <w:tcW w:w="2126" w:type="dxa"/>
            <w:noWrap/>
            <w:hideMark/>
          </w:tcPr>
          <w:p w14:paraId="5EE5D8E3" w14:textId="77777777" w:rsidR="001F58F1" w:rsidRPr="00254B56" w:rsidRDefault="001F58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Kinjhar Lake*</w:t>
            </w:r>
          </w:p>
        </w:tc>
        <w:tc>
          <w:tcPr>
            <w:tcW w:w="1134" w:type="dxa"/>
            <w:noWrap/>
            <w:hideMark/>
          </w:tcPr>
          <w:p w14:paraId="32BE5914" w14:textId="77777777" w:rsidR="001F58F1" w:rsidRPr="00254B56" w:rsidRDefault="001F58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05/02/2009</w:t>
            </w:r>
          </w:p>
        </w:tc>
        <w:tc>
          <w:tcPr>
            <w:tcW w:w="1134" w:type="dxa"/>
            <w:noWrap/>
            <w:hideMark/>
          </w:tcPr>
          <w:p w14:paraId="4B6C1B39" w14:textId="77777777" w:rsidR="001F58F1" w:rsidRPr="00254B56" w:rsidRDefault="001F58F1"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D5D3413" w14:textId="77777777" w:rsidR="001F58F1" w:rsidRPr="00254B56" w:rsidRDefault="001F58F1"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BA372A0" w14:textId="77777777" w:rsidR="001F58F1" w:rsidRPr="00254B56" w:rsidRDefault="001F58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Contaminación por desechos industriales del afluente al lago; disminución de las aves acuáticas, y el agua no es potable.</w:t>
            </w:r>
          </w:p>
        </w:tc>
        <w:tc>
          <w:tcPr>
            <w:tcW w:w="1779" w:type="dxa"/>
            <w:noWrap/>
            <w:hideMark/>
          </w:tcPr>
          <w:p w14:paraId="58714707" w14:textId="77777777" w:rsidR="001F58F1" w:rsidRPr="00254B56" w:rsidRDefault="001F58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(2009)</w:t>
            </w:r>
          </w:p>
        </w:tc>
        <w:tc>
          <w:tcPr>
            <w:tcW w:w="818" w:type="dxa"/>
            <w:noWrap/>
            <w:hideMark/>
          </w:tcPr>
          <w:p w14:paraId="0CBECEC2" w14:textId="77777777" w:rsidR="001F58F1" w:rsidRPr="00254B56" w:rsidRDefault="001F58F1"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4F75D95B"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CAE4D4E"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101</w:t>
            </w:r>
          </w:p>
        </w:tc>
        <w:tc>
          <w:tcPr>
            <w:tcW w:w="1134" w:type="dxa"/>
            <w:noWrap/>
            <w:hideMark/>
          </w:tcPr>
          <w:p w14:paraId="05D88B6C"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Pakistán</w:t>
            </w:r>
          </w:p>
        </w:tc>
        <w:tc>
          <w:tcPr>
            <w:tcW w:w="2126" w:type="dxa"/>
            <w:noWrap/>
            <w:hideMark/>
          </w:tcPr>
          <w:p w14:paraId="5F6958CB"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Haleji Lake*</w:t>
            </w:r>
          </w:p>
        </w:tc>
        <w:tc>
          <w:tcPr>
            <w:tcW w:w="1134" w:type="dxa"/>
            <w:noWrap/>
            <w:hideMark/>
          </w:tcPr>
          <w:p w14:paraId="6780442D"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14/04/2009</w:t>
            </w:r>
          </w:p>
        </w:tc>
        <w:tc>
          <w:tcPr>
            <w:tcW w:w="1134" w:type="dxa"/>
            <w:noWrap/>
            <w:hideMark/>
          </w:tcPr>
          <w:p w14:paraId="3EC469C9"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01B0C0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78A9315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Plan de construcción de drenaje en la ribera derecha de la desembocadura junto al sitio.</w:t>
            </w:r>
          </w:p>
        </w:tc>
        <w:tc>
          <w:tcPr>
            <w:tcW w:w="1779" w:type="dxa"/>
            <w:noWrap/>
            <w:hideMark/>
          </w:tcPr>
          <w:p w14:paraId="0DD7F8A2"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(2009)</w:t>
            </w:r>
          </w:p>
        </w:tc>
        <w:tc>
          <w:tcPr>
            <w:tcW w:w="818" w:type="dxa"/>
            <w:noWrap/>
            <w:hideMark/>
          </w:tcPr>
          <w:p w14:paraId="316A20B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560098B3"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7205FD5" w14:textId="12E431AB"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030625"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067</w:t>
            </w:r>
          </w:p>
        </w:tc>
        <w:tc>
          <w:tcPr>
            <w:tcW w:w="1134" w:type="dxa"/>
            <w:noWrap/>
            <w:hideMark/>
          </w:tcPr>
          <w:p w14:paraId="30095E2C"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Pakistán</w:t>
            </w:r>
          </w:p>
        </w:tc>
        <w:tc>
          <w:tcPr>
            <w:tcW w:w="2126" w:type="dxa"/>
            <w:noWrap/>
            <w:hideMark/>
          </w:tcPr>
          <w:p w14:paraId="726E981F"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Jubho Lagoon*</w:t>
            </w:r>
          </w:p>
        </w:tc>
        <w:tc>
          <w:tcPr>
            <w:tcW w:w="1134" w:type="dxa"/>
            <w:noWrap/>
            <w:hideMark/>
          </w:tcPr>
          <w:p w14:paraId="17CECACF"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18/12/2008</w:t>
            </w:r>
          </w:p>
        </w:tc>
        <w:tc>
          <w:tcPr>
            <w:tcW w:w="1134" w:type="dxa"/>
            <w:noWrap/>
            <w:hideMark/>
          </w:tcPr>
          <w:p w14:paraId="73473040"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D130B47"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2EA4585E"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Contaminación.</w:t>
            </w:r>
          </w:p>
        </w:tc>
        <w:tc>
          <w:tcPr>
            <w:tcW w:w="1779" w:type="dxa"/>
            <w:noWrap/>
            <w:hideMark/>
          </w:tcPr>
          <w:p w14:paraId="71DEE31D"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(2009)</w:t>
            </w:r>
          </w:p>
        </w:tc>
        <w:tc>
          <w:tcPr>
            <w:tcW w:w="818" w:type="dxa"/>
            <w:noWrap/>
            <w:hideMark/>
          </w:tcPr>
          <w:p w14:paraId="0EBBCEF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6C6C27EC"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60EF7A83" w14:textId="77777777" w:rsidR="005C597D" w:rsidRPr="00254B56" w:rsidRDefault="005C597D" w:rsidP="00C54697">
            <w:pPr>
              <w:ind w:left="57" w:right="57"/>
              <w:rPr>
                <w:rFonts w:asciiTheme="minorHAnsi" w:hAnsiTheme="minorHAnsi" w:cstheme="minorHAnsi"/>
                <w:b w:val="0"/>
                <w:noProof/>
                <w:sz w:val="20"/>
                <w:lang w:val="es-ES" w:eastAsia="en-GB"/>
              </w:rPr>
            </w:pPr>
            <w:r w:rsidRPr="00254B56">
              <w:rPr>
                <w:rFonts w:asciiTheme="minorHAnsi" w:hAnsiTheme="minorHAnsi" w:cstheme="minorHAnsi"/>
                <w:b w:val="0"/>
                <w:noProof/>
                <w:sz w:val="20"/>
                <w:szCs w:val="20"/>
                <w:lang w:val="es-ES"/>
              </w:rPr>
              <w:t>74</w:t>
            </w:r>
          </w:p>
        </w:tc>
        <w:tc>
          <w:tcPr>
            <w:tcW w:w="1134" w:type="dxa"/>
            <w:noWrap/>
          </w:tcPr>
          <w:p w14:paraId="5E3BDDFD" w14:textId="77777777" w:rsidR="005C597D" w:rsidRPr="00254B56" w:rsidRDefault="005C597D"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Reino Unido</w:t>
            </w:r>
          </w:p>
        </w:tc>
        <w:tc>
          <w:tcPr>
            <w:tcW w:w="2126" w:type="dxa"/>
            <w:noWrap/>
          </w:tcPr>
          <w:p w14:paraId="39C00A0D" w14:textId="77777777" w:rsidR="005C597D" w:rsidRPr="00254B56" w:rsidRDefault="005C597D"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Lough Neagh and Lough Beg</w:t>
            </w:r>
          </w:p>
        </w:tc>
        <w:tc>
          <w:tcPr>
            <w:tcW w:w="1134" w:type="dxa"/>
            <w:noWrap/>
          </w:tcPr>
          <w:p w14:paraId="174E7815" w14:textId="77777777" w:rsidR="005C597D" w:rsidRPr="00254B56" w:rsidRDefault="005C597D"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16/12/2016</w:t>
            </w:r>
          </w:p>
        </w:tc>
        <w:tc>
          <w:tcPr>
            <w:tcW w:w="1134" w:type="dxa"/>
            <w:noWrap/>
          </w:tcPr>
          <w:p w14:paraId="38616B90" w14:textId="19AA38ED" w:rsidR="005C597D" w:rsidRPr="00254B56" w:rsidRDefault="00F20AF5"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lang w:val="es-ES" w:eastAsia="en-GB"/>
              </w:rPr>
              <w:t>02/11/2018</w:t>
            </w:r>
          </w:p>
        </w:tc>
        <w:tc>
          <w:tcPr>
            <w:tcW w:w="1276" w:type="dxa"/>
            <w:noWrap/>
          </w:tcPr>
          <w:p w14:paraId="0C68340E" w14:textId="77777777" w:rsidR="005C597D" w:rsidRPr="00254B56" w:rsidRDefault="005C597D"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p>
        </w:tc>
        <w:tc>
          <w:tcPr>
            <w:tcW w:w="3969" w:type="dxa"/>
            <w:noWrap/>
          </w:tcPr>
          <w:p w14:paraId="14A1AE2B" w14:textId="77777777" w:rsidR="005C597D" w:rsidRPr="00254B56" w:rsidRDefault="005C597D"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rPr>
            </w:pPr>
            <w:r w:rsidRPr="00254B56">
              <w:rPr>
                <w:rFonts w:asciiTheme="minorHAnsi" w:hAnsiTheme="minorHAnsi" w:cstheme="minorHAnsi"/>
                <w:noProof/>
                <w:sz w:val="20"/>
                <w:szCs w:val="20"/>
                <w:lang w:val="es-ES"/>
              </w:rPr>
              <w:t>Construcción de carretera.</w:t>
            </w:r>
          </w:p>
        </w:tc>
        <w:tc>
          <w:tcPr>
            <w:tcW w:w="1779" w:type="dxa"/>
            <w:noWrap/>
          </w:tcPr>
          <w:p w14:paraId="19A35A20" w14:textId="02BA4932" w:rsidR="005C597D" w:rsidRPr="00254B56" w:rsidRDefault="00F20AF5"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cerrado</w:t>
            </w:r>
          </w:p>
        </w:tc>
        <w:tc>
          <w:tcPr>
            <w:tcW w:w="818" w:type="dxa"/>
            <w:noWrap/>
          </w:tcPr>
          <w:p w14:paraId="2AC54170" w14:textId="77777777" w:rsidR="005C597D" w:rsidRPr="00254B56" w:rsidRDefault="005C597D"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otro</w:t>
            </w:r>
          </w:p>
        </w:tc>
      </w:tr>
      <w:tr w:rsidR="000C354A" w:rsidRPr="00D73D2D" w14:paraId="44A1CE8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45DFE46"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77</w:t>
            </w:r>
          </w:p>
        </w:tc>
        <w:tc>
          <w:tcPr>
            <w:tcW w:w="1134" w:type="dxa"/>
            <w:noWrap/>
            <w:hideMark/>
          </w:tcPr>
          <w:p w14:paraId="44F099AC"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Reino Unido</w:t>
            </w:r>
          </w:p>
        </w:tc>
        <w:tc>
          <w:tcPr>
            <w:tcW w:w="2126" w:type="dxa"/>
            <w:noWrap/>
            <w:hideMark/>
          </w:tcPr>
          <w:p w14:paraId="5D4437F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Ouse Washes</w:t>
            </w:r>
          </w:p>
        </w:tc>
        <w:tc>
          <w:tcPr>
            <w:tcW w:w="1134" w:type="dxa"/>
            <w:noWrap/>
            <w:hideMark/>
          </w:tcPr>
          <w:p w14:paraId="1D231E4D"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18/07/2000</w:t>
            </w:r>
          </w:p>
        </w:tc>
        <w:tc>
          <w:tcPr>
            <w:tcW w:w="1134" w:type="dxa"/>
            <w:noWrap/>
            <w:hideMark/>
          </w:tcPr>
          <w:p w14:paraId="674E2C37"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3D031552"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A55AE60" w14:textId="6CA97A08"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Problemas de manejo del agua. MRA 49 </w:t>
            </w:r>
            <w:r w:rsidRPr="00254B56">
              <w:rPr>
                <w:rFonts w:asciiTheme="minorHAnsi" w:hAnsiTheme="minorHAnsi" w:cstheme="minorHAnsi"/>
                <w:noProof/>
                <w:sz w:val="20"/>
                <w:szCs w:val="20"/>
                <w:lang w:val="es-ES" w:eastAsia="en-GB"/>
              </w:rPr>
              <w:t>(</w:t>
            </w:r>
            <w:r w:rsidR="00F20AF5" w:rsidRPr="00254B56">
              <w:rPr>
                <w:rFonts w:asciiTheme="minorHAnsi" w:hAnsiTheme="minorHAnsi" w:cstheme="minorHAnsi"/>
                <w:noProof/>
                <w:sz w:val="20"/>
                <w:szCs w:val="20"/>
                <w:lang w:val="es-ES" w:eastAsia="en-GB"/>
              </w:rPr>
              <w:t xml:space="preserve">noviembre de </w:t>
            </w:r>
            <w:r w:rsidRPr="00254B56">
              <w:rPr>
                <w:rFonts w:asciiTheme="minorHAnsi" w:hAnsiTheme="minorHAnsi" w:cstheme="minorHAnsi"/>
                <w:noProof/>
                <w:sz w:val="20"/>
                <w:szCs w:val="20"/>
                <w:lang w:val="es-ES" w:eastAsia="en-GB"/>
              </w:rPr>
              <w:t>2001).</w:t>
            </w:r>
          </w:p>
        </w:tc>
        <w:tc>
          <w:tcPr>
            <w:tcW w:w="1779" w:type="dxa"/>
            <w:noWrap/>
            <w:hideMark/>
          </w:tcPr>
          <w:p w14:paraId="040F6C9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(2018)</w:t>
            </w:r>
          </w:p>
        </w:tc>
        <w:tc>
          <w:tcPr>
            <w:tcW w:w="818" w:type="dxa"/>
            <w:noWrap/>
            <w:hideMark/>
          </w:tcPr>
          <w:p w14:paraId="5EC4F2C1"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1F1DFA5D"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0B0B70F"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298</w:t>
            </w:r>
          </w:p>
        </w:tc>
        <w:tc>
          <w:tcPr>
            <w:tcW w:w="1134" w:type="dxa"/>
            <w:noWrap/>
            <w:hideMark/>
          </w:tcPr>
          <w:p w14:paraId="766BB3C1"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Reino Unido</w:t>
            </w:r>
          </w:p>
        </w:tc>
        <w:tc>
          <w:tcPr>
            <w:tcW w:w="2126" w:type="dxa"/>
            <w:noWrap/>
            <w:hideMark/>
          </w:tcPr>
          <w:p w14:paraId="1CDBF63E" w14:textId="412BD4E4" w:rsidR="0034520D" w:rsidRPr="00254B56" w:rsidRDefault="00254B56"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The Dee Estuary</w:t>
            </w:r>
          </w:p>
        </w:tc>
        <w:tc>
          <w:tcPr>
            <w:tcW w:w="1134" w:type="dxa"/>
            <w:noWrap/>
            <w:hideMark/>
          </w:tcPr>
          <w:p w14:paraId="3D825734" w14:textId="11FDE4A8" w:rsidR="0034520D" w:rsidRPr="00254B56" w:rsidRDefault="00F20AF5"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21/11/2007</w:t>
            </w:r>
          </w:p>
        </w:tc>
        <w:tc>
          <w:tcPr>
            <w:tcW w:w="1134" w:type="dxa"/>
            <w:noWrap/>
            <w:hideMark/>
          </w:tcPr>
          <w:p w14:paraId="4C5845F3"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71804FDE"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6284FA9F" w14:textId="4176D075"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 xml:space="preserve">Desarrollos industriales y de transporte. MRA 34 </w:t>
            </w:r>
            <w:r w:rsidRPr="00254B56">
              <w:rPr>
                <w:rFonts w:asciiTheme="minorHAnsi" w:hAnsiTheme="minorHAnsi" w:cstheme="minorHAnsi"/>
                <w:noProof/>
                <w:sz w:val="20"/>
                <w:szCs w:val="20"/>
                <w:lang w:val="es-ES" w:eastAsia="en-GB"/>
              </w:rPr>
              <w:t>(</w:t>
            </w:r>
            <w:r w:rsidR="00F20AF5" w:rsidRPr="00254B56">
              <w:rPr>
                <w:rFonts w:asciiTheme="minorHAnsi" w:hAnsiTheme="minorHAnsi" w:cstheme="minorHAnsi"/>
                <w:noProof/>
                <w:sz w:val="20"/>
                <w:szCs w:val="20"/>
                <w:lang w:val="es-ES" w:eastAsia="en-GB"/>
              </w:rPr>
              <w:t xml:space="preserve">noviembre de </w:t>
            </w:r>
            <w:r w:rsidRPr="00254B56">
              <w:rPr>
                <w:rFonts w:asciiTheme="minorHAnsi" w:hAnsiTheme="minorHAnsi" w:cstheme="minorHAnsi"/>
                <w:noProof/>
                <w:sz w:val="20"/>
                <w:szCs w:val="20"/>
                <w:lang w:val="es-ES" w:eastAsia="en-GB"/>
              </w:rPr>
              <w:t>1994).</w:t>
            </w:r>
          </w:p>
        </w:tc>
        <w:tc>
          <w:tcPr>
            <w:tcW w:w="1779" w:type="dxa"/>
            <w:noWrap/>
            <w:hideMark/>
          </w:tcPr>
          <w:p w14:paraId="228F9316" w14:textId="4DB485DF" w:rsidR="0034520D" w:rsidRPr="00254B56" w:rsidRDefault="00F20AF5"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AA presentó actualización (2018)</w:t>
            </w:r>
          </w:p>
        </w:tc>
        <w:tc>
          <w:tcPr>
            <w:tcW w:w="818" w:type="dxa"/>
            <w:noWrap/>
            <w:hideMark/>
          </w:tcPr>
          <w:p w14:paraId="790A66FD"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F435CA" w:rsidRPr="00542921" w14:paraId="04E78AAF"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6C511E4"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494</w:t>
            </w:r>
          </w:p>
        </w:tc>
        <w:tc>
          <w:tcPr>
            <w:tcW w:w="1134" w:type="dxa"/>
            <w:noWrap/>
            <w:hideMark/>
          </w:tcPr>
          <w:p w14:paraId="414C35CA"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República Checa</w:t>
            </w:r>
          </w:p>
        </w:tc>
        <w:tc>
          <w:tcPr>
            <w:tcW w:w="2126" w:type="dxa"/>
            <w:noWrap/>
            <w:hideMark/>
          </w:tcPr>
          <w:p w14:paraId="23B857AF" w14:textId="2B5F376B" w:rsidR="0034520D" w:rsidRPr="00254B56" w:rsidRDefault="00510F4F"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Šumavská rašeliniště</w:t>
            </w:r>
            <w:r w:rsidR="0034520D" w:rsidRPr="00254B56">
              <w:rPr>
                <w:rFonts w:asciiTheme="minorHAnsi" w:hAnsiTheme="minorHAnsi" w:cstheme="minorHAnsi"/>
                <w:noProof/>
                <w:sz w:val="20"/>
                <w:szCs w:val="20"/>
                <w:lang w:val="es-ES"/>
              </w:rPr>
              <w:t>*</w:t>
            </w:r>
          </w:p>
        </w:tc>
        <w:tc>
          <w:tcPr>
            <w:tcW w:w="1134" w:type="dxa"/>
            <w:noWrap/>
            <w:hideMark/>
          </w:tcPr>
          <w:p w14:paraId="72088B1F"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01/04/2011</w:t>
            </w:r>
          </w:p>
        </w:tc>
        <w:tc>
          <w:tcPr>
            <w:tcW w:w="1134" w:type="dxa"/>
            <w:noWrap/>
            <w:hideMark/>
          </w:tcPr>
          <w:p w14:paraId="4CCE0717"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6F2EDAD"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094C40B" w14:textId="0E98CE0A"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Cambio de prácticas de manejo, reducción de áreas de no intervención, aumento de actividades madereras</w:t>
            </w:r>
            <w:r w:rsidRPr="00254B56">
              <w:rPr>
                <w:rFonts w:asciiTheme="minorHAnsi" w:hAnsiTheme="minorHAnsi" w:cstheme="minorHAnsi"/>
                <w:noProof/>
                <w:sz w:val="20"/>
                <w:szCs w:val="20"/>
                <w:lang w:val="es-ES" w:eastAsia="en-GB"/>
              </w:rPr>
              <w:t>. MRA 44 (</w:t>
            </w:r>
            <w:r w:rsidR="002E0C33" w:rsidRPr="00254B56">
              <w:rPr>
                <w:rFonts w:asciiTheme="minorHAnsi" w:hAnsiTheme="minorHAnsi" w:cstheme="minorHAnsi"/>
                <w:noProof/>
                <w:sz w:val="20"/>
                <w:szCs w:val="20"/>
                <w:lang w:val="es-ES" w:eastAsia="en-GB"/>
              </w:rPr>
              <w:t xml:space="preserve">junio de </w:t>
            </w:r>
            <w:r w:rsidRPr="00254B56">
              <w:rPr>
                <w:rFonts w:asciiTheme="minorHAnsi" w:hAnsiTheme="minorHAnsi" w:cstheme="minorHAnsi"/>
                <w:noProof/>
                <w:sz w:val="20"/>
                <w:szCs w:val="20"/>
                <w:lang w:val="es-ES" w:eastAsia="en-GB"/>
              </w:rPr>
              <w:t>2001).</w:t>
            </w:r>
          </w:p>
        </w:tc>
        <w:tc>
          <w:tcPr>
            <w:tcW w:w="1779" w:type="dxa"/>
            <w:noWrap/>
            <w:hideMark/>
          </w:tcPr>
          <w:p w14:paraId="66318454"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14AE7C6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F435CA" w:rsidRPr="00542921" w14:paraId="5F86BE57"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2F024E8" w14:textId="77777777" w:rsidR="002E0C33" w:rsidRPr="00254B56" w:rsidRDefault="002E0C33"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495</w:t>
            </w:r>
          </w:p>
        </w:tc>
        <w:tc>
          <w:tcPr>
            <w:tcW w:w="1134" w:type="dxa"/>
            <w:noWrap/>
            <w:hideMark/>
          </w:tcPr>
          <w:p w14:paraId="41C4A036"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República Checa</w:t>
            </w:r>
          </w:p>
        </w:tc>
        <w:tc>
          <w:tcPr>
            <w:tcW w:w="2126" w:type="dxa"/>
            <w:noWrap/>
            <w:hideMark/>
          </w:tcPr>
          <w:p w14:paraId="2F431FD8"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Třeboňské rybníky</w:t>
            </w:r>
            <w:r w:rsidRPr="00254B56">
              <w:rPr>
                <w:rFonts w:asciiTheme="minorHAnsi" w:hAnsiTheme="minorHAnsi" w:cstheme="minorHAnsi"/>
                <w:noProof/>
                <w:sz w:val="20"/>
                <w:szCs w:val="20"/>
                <w:lang w:val="es-ES"/>
              </w:rPr>
              <w:t>*</w:t>
            </w:r>
          </w:p>
        </w:tc>
        <w:tc>
          <w:tcPr>
            <w:tcW w:w="1134" w:type="dxa"/>
            <w:noWrap/>
            <w:hideMark/>
          </w:tcPr>
          <w:p w14:paraId="3D296E58"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254B56">
              <w:rPr>
                <w:rFonts w:asciiTheme="minorHAnsi" w:hAnsiTheme="minorHAnsi" w:cstheme="minorHAnsi"/>
                <w:noProof/>
                <w:sz w:val="20"/>
                <w:szCs w:val="20"/>
                <w:lang w:val="es-ES"/>
              </w:rPr>
              <w:t>01/01/1994</w:t>
            </w:r>
          </w:p>
          <w:p w14:paraId="797B0DBE"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134" w:type="dxa"/>
            <w:noWrap/>
            <w:hideMark/>
          </w:tcPr>
          <w:p w14:paraId="00CB21D2" w14:textId="77777777" w:rsidR="002E0C33" w:rsidRPr="00254B56" w:rsidRDefault="002E0C3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BDD2911" w14:textId="77777777" w:rsidR="002E0C33" w:rsidRPr="00254B56" w:rsidRDefault="002E0C3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E7D385C"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Piscicultura intensiva, eutrofización, caza, destrucción de hábitat</w:t>
            </w:r>
            <w:r w:rsidRPr="00254B56">
              <w:rPr>
                <w:rFonts w:asciiTheme="minorHAnsi" w:hAnsiTheme="minorHAnsi" w:cstheme="minorHAnsi"/>
                <w:noProof/>
                <w:sz w:val="20"/>
                <w:szCs w:val="20"/>
                <w:lang w:val="es-ES" w:eastAsia="en-GB"/>
              </w:rPr>
              <w:t xml:space="preserve">. </w:t>
            </w:r>
          </w:p>
        </w:tc>
        <w:tc>
          <w:tcPr>
            <w:tcW w:w="1779" w:type="dxa"/>
            <w:noWrap/>
            <w:hideMark/>
          </w:tcPr>
          <w:p w14:paraId="64E7F5D4"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31CEA46D" w14:textId="77777777" w:rsidR="002E0C33" w:rsidRPr="00254B56" w:rsidRDefault="002E0C3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F435CA" w:rsidRPr="00542921" w14:paraId="25D00AA1"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659891F" w14:textId="77777777" w:rsidR="002E0C33" w:rsidRPr="00254B56" w:rsidRDefault="002E0C33"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635</w:t>
            </w:r>
          </w:p>
        </w:tc>
        <w:tc>
          <w:tcPr>
            <w:tcW w:w="1134" w:type="dxa"/>
            <w:noWrap/>
            <w:hideMark/>
          </w:tcPr>
          <w:p w14:paraId="23EE2994" w14:textId="77777777" w:rsidR="002E0C33" w:rsidRPr="00254B56" w:rsidRDefault="002E0C3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República Checa</w:t>
            </w:r>
          </w:p>
        </w:tc>
        <w:tc>
          <w:tcPr>
            <w:tcW w:w="2126" w:type="dxa"/>
            <w:noWrap/>
            <w:hideMark/>
          </w:tcPr>
          <w:p w14:paraId="02BDD8E7" w14:textId="77777777" w:rsidR="002E0C33" w:rsidRPr="00254B56" w:rsidRDefault="002E0C3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Mokřady dolního Podyjí</w:t>
            </w:r>
          </w:p>
        </w:tc>
        <w:tc>
          <w:tcPr>
            <w:tcW w:w="1134" w:type="dxa"/>
            <w:noWrap/>
            <w:hideMark/>
          </w:tcPr>
          <w:p w14:paraId="4836C9FE" w14:textId="77777777" w:rsidR="002E0C33" w:rsidRPr="00254B56" w:rsidRDefault="002E0C3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01/01/1999</w:t>
            </w:r>
          </w:p>
        </w:tc>
        <w:tc>
          <w:tcPr>
            <w:tcW w:w="1134" w:type="dxa"/>
            <w:noWrap/>
            <w:hideMark/>
          </w:tcPr>
          <w:p w14:paraId="78EFF854" w14:textId="77777777" w:rsidR="002E0C33" w:rsidRPr="00254B56" w:rsidRDefault="002E0C3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916A44E" w14:textId="77777777" w:rsidR="002E0C33" w:rsidRPr="00254B56" w:rsidRDefault="002E0C3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64AA0C7D" w14:textId="77777777" w:rsidR="002E0C33" w:rsidRPr="00254B56" w:rsidRDefault="002E0C3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Canal de navegación planificado</w:t>
            </w:r>
            <w:r w:rsidRPr="00254B56">
              <w:rPr>
                <w:rFonts w:asciiTheme="minorHAnsi" w:hAnsiTheme="minorHAnsi" w:cstheme="minorHAnsi"/>
                <w:noProof/>
                <w:sz w:val="20"/>
                <w:szCs w:val="20"/>
                <w:lang w:val="es-ES" w:eastAsia="en-GB"/>
              </w:rPr>
              <w:t>.</w:t>
            </w:r>
          </w:p>
        </w:tc>
        <w:tc>
          <w:tcPr>
            <w:tcW w:w="1779" w:type="dxa"/>
            <w:noWrap/>
            <w:hideMark/>
          </w:tcPr>
          <w:p w14:paraId="6AAE148A" w14:textId="77777777" w:rsidR="002E0C33" w:rsidRPr="00254B56" w:rsidRDefault="002E0C33"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(2018)</w:t>
            </w:r>
          </w:p>
        </w:tc>
        <w:tc>
          <w:tcPr>
            <w:tcW w:w="818" w:type="dxa"/>
            <w:noWrap/>
            <w:hideMark/>
          </w:tcPr>
          <w:p w14:paraId="3356D903" w14:textId="77777777" w:rsidR="002E0C33" w:rsidRPr="00254B56" w:rsidRDefault="002E0C33"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F435CA" w:rsidRPr="00542921" w14:paraId="43480A90"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1C01A70"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638</w:t>
            </w:r>
          </w:p>
        </w:tc>
        <w:tc>
          <w:tcPr>
            <w:tcW w:w="1134" w:type="dxa"/>
            <w:noWrap/>
            <w:hideMark/>
          </w:tcPr>
          <w:p w14:paraId="01C323B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República Checa</w:t>
            </w:r>
          </w:p>
        </w:tc>
        <w:tc>
          <w:tcPr>
            <w:tcW w:w="2126" w:type="dxa"/>
            <w:noWrap/>
            <w:hideMark/>
          </w:tcPr>
          <w:p w14:paraId="363ED676"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Litovelské Pomoraví</w:t>
            </w:r>
          </w:p>
        </w:tc>
        <w:tc>
          <w:tcPr>
            <w:tcW w:w="1134" w:type="dxa"/>
            <w:noWrap/>
            <w:hideMark/>
          </w:tcPr>
          <w:p w14:paraId="23B64DA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01/01/1997</w:t>
            </w:r>
          </w:p>
        </w:tc>
        <w:tc>
          <w:tcPr>
            <w:tcW w:w="1134" w:type="dxa"/>
            <w:noWrap/>
            <w:hideMark/>
          </w:tcPr>
          <w:p w14:paraId="23CECA6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F37A21D"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2453246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Sobreexplotación del acuífero, planes para un canal de navegación</w:t>
            </w:r>
            <w:r w:rsidRPr="00254B56">
              <w:rPr>
                <w:rFonts w:asciiTheme="minorHAnsi" w:hAnsiTheme="minorHAnsi" w:cstheme="minorHAnsi"/>
                <w:noProof/>
                <w:sz w:val="20"/>
                <w:szCs w:val="20"/>
                <w:lang w:val="es-ES" w:eastAsia="en-GB"/>
              </w:rPr>
              <w:t xml:space="preserve">. </w:t>
            </w:r>
          </w:p>
        </w:tc>
        <w:tc>
          <w:tcPr>
            <w:tcW w:w="1779" w:type="dxa"/>
            <w:noWrap/>
            <w:hideMark/>
          </w:tcPr>
          <w:p w14:paraId="24A9470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(2018)</w:t>
            </w:r>
          </w:p>
        </w:tc>
        <w:tc>
          <w:tcPr>
            <w:tcW w:w="818" w:type="dxa"/>
            <w:noWrap/>
            <w:hideMark/>
          </w:tcPr>
          <w:p w14:paraId="0D16EB28"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F435CA" w:rsidRPr="00542921" w14:paraId="54E8F0DC"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9223D82"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639</w:t>
            </w:r>
          </w:p>
        </w:tc>
        <w:tc>
          <w:tcPr>
            <w:tcW w:w="1134" w:type="dxa"/>
            <w:noWrap/>
            <w:hideMark/>
          </w:tcPr>
          <w:p w14:paraId="319E8AE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República Checa</w:t>
            </w:r>
          </w:p>
        </w:tc>
        <w:tc>
          <w:tcPr>
            <w:tcW w:w="2126" w:type="dxa"/>
            <w:noWrap/>
            <w:hideMark/>
          </w:tcPr>
          <w:p w14:paraId="2A42C4D0" w14:textId="50516636" w:rsidR="0034520D" w:rsidRPr="00254B56" w:rsidRDefault="002E0C33"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Poodří</w:t>
            </w:r>
          </w:p>
        </w:tc>
        <w:tc>
          <w:tcPr>
            <w:tcW w:w="1134" w:type="dxa"/>
            <w:noWrap/>
            <w:hideMark/>
          </w:tcPr>
          <w:p w14:paraId="5E8528B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01/01/1999</w:t>
            </w:r>
          </w:p>
        </w:tc>
        <w:tc>
          <w:tcPr>
            <w:tcW w:w="1134" w:type="dxa"/>
            <w:noWrap/>
            <w:hideMark/>
          </w:tcPr>
          <w:p w14:paraId="3576F2E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F526C21"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080AF566"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Canal de navegación planificado</w:t>
            </w:r>
            <w:r w:rsidRPr="00254B56">
              <w:rPr>
                <w:rFonts w:asciiTheme="minorHAnsi" w:hAnsiTheme="minorHAnsi" w:cstheme="minorHAnsi"/>
                <w:noProof/>
                <w:sz w:val="20"/>
                <w:szCs w:val="20"/>
                <w:lang w:val="es-ES" w:eastAsia="en-GB"/>
              </w:rPr>
              <w:t>.</w:t>
            </w:r>
          </w:p>
        </w:tc>
        <w:tc>
          <w:tcPr>
            <w:tcW w:w="1779" w:type="dxa"/>
            <w:noWrap/>
            <w:hideMark/>
          </w:tcPr>
          <w:p w14:paraId="2775018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(2018)</w:t>
            </w:r>
          </w:p>
        </w:tc>
        <w:tc>
          <w:tcPr>
            <w:tcW w:w="818" w:type="dxa"/>
            <w:noWrap/>
            <w:hideMark/>
          </w:tcPr>
          <w:p w14:paraId="4EC7753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14111683"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4E2B3E5" w14:textId="77777777" w:rsidR="002E0C33" w:rsidRPr="00254B56" w:rsidRDefault="002E0C33"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787</w:t>
            </w:r>
          </w:p>
        </w:tc>
        <w:tc>
          <w:tcPr>
            <w:tcW w:w="1134" w:type="dxa"/>
            <w:noWrap/>
            <w:hideMark/>
          </w:tcPr>
          <w:p w14:paraId="581C27EA"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República Democrática del Congo</w:t>
            </w:r>
          </w:p>
        </w:tc>
        <w:tc>
          <w:tcPr>
            <w:tcW w:w="2126" w:type="dxa"/>
            <w:noWrap/>
            <w:hideMark/>
          </w:tcPr>
          <w:p w14:paraId="4B342009"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Parc national des Virunga</w:t>
            </w:r>
          </w:p>
        </w:tc>
        <w:tc>
          <w:tcPr>
            <w:tcW w:w="1134" w:type="dxa"/>
            <w:noWrap/>
            <w:hideMark/>
          </w:tcPr>
          <w:p w14:paraId="29BDE5EB"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01/03/2014</w:t>
            </w:r>
          </w:p>
        </w:tc>
        <w:tc>
          <w:tcPr>
            <w:tcW w:w="1134" w:type="dxa"/>
            <w:noWrap/>
            <w:hideMark/>
          </w:tcPr>
          <w:p w14:paraId="752A2A61" w14:textId="77777777" w:rsidR="002E0C33" w:rsidRPr="00254B56" w:rsidRDefault="002E0C3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DA8CC6A" w14:textId="77777777" w:rsidR="002E0C33" w:rsidRPr="00254B56" w:rsidRDefault="002E0C3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7FB6DE0A"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Proyecto de exploración petrolera dentro del Parque.</w:t>
            </w:r>
          </w:p>
        </w:tc>
        <w:tc>
          <w:tcPr>
            <w:tcW w:w="1779" w:type="dxa"/>
            <w:noWrap/>
            <w:hideMark/>
          </w:tcPr>
          <w:p w14:paraId="25711641" w14:textId="77777777" w:rsidR="002E0C33" w:rsidRPr="00254B56" w:rsidRDefault="002E0C33" w:rsidP="00C54697">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Actualización presentada por la AA (2017)</w:t>
            </w:r>
          </w:p>
        </w:tc>
        <w:tc>
          <w:tcPr>
            <w:tcW w:w="818" w:type="dxa"/>
            <w:noWrap/>
            <w:hideMark/>
          </w:tcPr>
          <w:p w14:paraId="7E6F6F63" w14:textId="77777777" w:rsidR="002E0C33" w:rsidRPr="00254B56" w:rsidRDefault="002E0C33" w:rsidP="00C54697">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5E7BC95A"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20F58804"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788</w:t>
            </w:r>
          </w:p>
        </w:tc>
        <w:tc>
          <w:tcPr>
            <w:tcW w:w="1134" w:type="dxa"/>
            <w:noWrap/>
            <w:hideMark/>
          </w:tcPr>
          <w:p w14:paraId="066FC11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República Democrática del Congo</w:t>
            </w:r>
          </w:p>
        </w:tc>
        <w:tc>
          <w:tcPr>
            <w:tcW w:w="2126" w:type="dxa"/>
            <w:noWrap/>
            <w:hideMark/>
          </w:tcPr>
          <w:p w14:paraId="084E8B3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Parc national des Mangroves*</w:t>
            </w:r>
          </w:p>
        </w:tc>
        <w:tc>
          <w:tcPr>
            <w:tcW w:w="1134" w:type="dxa"/>
            <w:noWrap/>
            <w:hideMark/>
          </w:tcPr>
          <w:p w14:paraId="483E540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01/01/2009</w:t>
            </w:r>
          </w:p>
        </w:tc>
        <w:tc>
          <w:tcPr>
            <w:tcW w:w="1134" w:type="dxa"/>
            <w:noWrap/>
            <w:hideMark/>
          </w:tcPr>
          <w:p w14:paraId="1A2A7519"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9DB10C7"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141F943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Obras de construcción (puerto).</w:t>
            </w:r>
          </w:p>
        </w:tc>
        <w:tc>
          <w:tcPr>
            <w:tcW w:w="1779" w:type="dxa"/>
            <w:noWrap/>
            <w:hideMark/>
          </w:tcPr>
          <w:p w14:paraId="1A84AC8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6EDAE478"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05782286"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56B817C2" w14:textId="6E9968A4" w:rsidR="0034520D" w:rsidRPr="00254B56" w:rsidRDefault="0034520D" w:rsidP="0034520D">
            <w:pPr>
              <w:ind w:left="57" w:right="57"/>
              <w:rPr>
                <w:rFonts w:asciiTheme="minorHAnsi" w:hAnsiTheme="minorHAnsi" w:cstheme="minorHAnsi"/>
                <w:b w:val="0"/>
                <w:noProof/>
                <w:sz w:val="20"/>
                <w:lang w:val="es-ES" w:eastAsia="en-GB"/>
              </w:rPr>
            </w:pPr>
            <w:r w:rsidRPr="00254B56">
              <w:rPr>
                <w:rFonts w:asciiTheme="minorHAnsi" w:hAnsiTheme="minorHAnsi" w:cstheme="minorHAnsi"/>
                <w:b w:val="0"/>
                <w:noProof/>
                <w:sz w:val="20"/>
                <w:szCs w:val="20"/>
                <w:lang w:val="es-ES"/>
              </w:rPr>
              <w:t>1</w:t>
            </w:r>
            <w:r w:rsidR="002E0C33" w:rsidRPr="00254B56">
              <w:rPr>
                <w:rFonts w:asciiTheme="minorHAnsi" w:hAnsiTheme="minorHAnsi" w:cstheme="minorHAnsi"/>
                <w:b w:val="0"/>
                <w:noProof/>
                <w:sz w:val="20"/>
                <w:szCs w:val="20"/>
                <w:lang w:val="es-ES"/>
              </w:rPr>
              <w:t xml:space="preserve"> </w:t>
            </w:r>
            <w:r w:rsidRPr="00254B56">
              <w:rPr>
                <w:rFonts w:asciiTheme="minorHAnsi" w:hAnsiTheme="minorHAnsi" w:cstheme="minorHAnsi"/>
                <w:b w:val="0"/>
                <w:noProof/>
                <w:sz w:val="20"/>
                <w:szCs w:val="20"/>
                <w:lang w:val="es-ES"/>
              </w:rPr>
              <w:t>173</w:t>
            </w:r>
          </w:p>
        </w:tc>
        <w:tc>
          <w:tcPr>
            <w:tcW w:w="1134" w:type="dxa"/>
            <w:noWrap/>
          </w:tcPr>
          <w:p w14:paraId="6F7451C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eastAsia="en-GB"/>
              </w:rPr>
              <w:t>República Unida de Tanzanía</w:t>
            </w:r>
          </w:p>
        </w:tc>
        <w:tc>
          <w:tcPr>
            <w:tcW w:w="2126" w:type="dxa"/>
            <w:noWrap/>
          </w:tcPr>
          <w:p w14:paraId="5C732DFE"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Kilombero Valley Floodplain</w:t>
            </w:r>
          </w:p>
        </w:tc>
        <w:tc>
          <w:tcPr>
            <w:tcW w:w="1134" w:type="dxa"/>
            <w:noWrap/>
          </w:tcPr>
          <w:p w14:paraId="49B8415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20/03/2014</w:t>
            </w:r>
          </w:p>
        </w:tc>
        <w:tc>
          <w:tcPr>
            <w:tcW w:w="1134" w:type="dxa"/>
            <w:noWrap/>
          </w:tcPr>
          <w:p w14:paraId="3CAE845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p>
        </w:tc>
        <w:tc>
          <w:tcPr>
            <w:tcW w:w="1276" w:type="dxa"/>
            <w:noWrap/>
          </w:tcPr>
          <w:p w14:paraId="0E16BA45"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p>
        </w:tc>
        <w:tc>
          <w:tcPr>
            <w:tcW w:w="3969" w:type="dxa"/>
            <w:noWrap/>
          </w:tcPr>
          <w:p w14:paraId="18F4AE4E" w14:textId="21FD401E"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El manejo de humedales complejos como este sitio Ramsar se enfrenta a varios cuellos de botella de capacidad severos y críticos. Entre estos están los vacíos normativos y los conflictos entre los usuarios de los recursos. Además, se cuestiona la eficacia de los servicios tradicionales de conservación</w:t>
            </w:r>
            <w:r w:rsidR="002E0C33" w:rsidRPr="00254B56">
              <w:rPr>
                <w:rFonts w:asciiTheme="minorHAnsi" w:hAnsiTheme="minorHAnsi" w:cstheme="minorHAnsi"/>
                <w:noProof/>
                <w:sz w:val="20"/>
                <w:szCs w:val="20"/>
                <w:lang w:val="es-ES"/>
              </w:rPr>
              <w:t xml:space="preserve">; </w:t>
            </w:r>
            <w:r w:rsidRPr="00254B56">
              <w:rPr>
                <w:rFonts w:asciiTheme="minorHAnsi" w:hAnsiTheme="minorHAnsi" w:cstheme="minorHAnsi"/>
                <w:noProof/>
                <w:sz w:val="20"/>
                <w:szCs w:val="20"/>
                <w:lang w:val="es-ES"/>
              </w:rPr>
              <w:t>aumento de la caza furtiva</w:t>
            </w:r>
            <w:r w:rsidR="002E0C33" w:rsidRPr="00254B56">
              <w:rPr>
                <w:rFonts w:asciiTheme="minorHAnsi" w:hAnsiTheme="minorHAnsi" w:cstheme="minorHAnsi"/>
                <w:noProof/>
                <w:sz w:val="20"/>
                <w:szCs w:val="20"/>
                <w:lang w:val="es-ES"/>
              </w:rPr>
              <w:t xml:space="preserve">; </w:t>
            </w:r>
            <w:r w:rsidRPr="00254B56">
              <w:rPr>
                <w:rFonts w:asciiTheme="minorHAnsi" w:hAnsiTheme="minorHAnsi" w:cstheme="minorHAnsi"/>
                <w:noProof/>
                <w:sz w:val="20"/>
                <w:szCs w:val="20"/>
                <w:lang w:val="es-ES"/>
              </w:rPr>
              <w:t>gobernanza</w:t>
            </w:r>
            <w:r w:rsidR="002E0C33" w:rsidRPr="00254B56">
              <w:rPr>
                <w:rFonts w:asciiTheme="minorHAnsi" w:hAnsiTheme="minorHAnsi" w:cstheme="minorHAnsi"/>
                <w:noProof/>
                <w:sz w:val="20"/>
                <w:szCs w:val="20"/>
                <w:lang w:val="es-ES"/>
              </w:rPr>
              <w:t xml:space="preserve"> deficiente</w:t>
            </w:r>
            <w:r w:rsidRPr="00254B56">
              <w:rPr>
                <w:rFonts w:asciiTheme="minorHAnsi" w:hAnsiTheme="minorHAnsi" w:cstheme="minorHAnsi"/>
                <w:noProof/>
                <w:sz w:val="20"/>
                <w:szCs w:val="20"/>
                <w:lang w:val="es-ES"/>
              </w:rPr>
              <w:t xml:space="preserve">. </w:t>
            </w:r>
          </w:p>
        </w:tc>
        <w:tc>
          <w:tcPr>
            <w:tcW w:w="1779" w:type="dxa"/>
            <w:noWrap/>
          </w:tcPr>
          <w:p w14:paraId="7DCF9384" w14:textId="3074469C" w:rsidR="0034520D" w:rsidRPr="00254B56" w:rsidRDefault="002E0C33"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En espera de actualización de la AA (2019)</w:t>
            </w:r>
          </w:p>
        </w:tc>
        <w:tc>
          <w:tcPr>
            <w:tcW w:w="818" w:type="dxa"/>
            <w:noWrap/>
          </w:tcPr>
          <w:p w14:paraId="1F5B1D1A"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lang w:val="es-ES" w:eastAsia="en-GB"/>
              </w:rPr>
            </w:pPr>
            <w:r w:rsidRPr="00254B56">
              <w:rPr>
                <w:rFonts w:asciiTheme="minorHAnsi" w:hAnsiTheme="minorHAnsi" w:cstheme="minorHAnsi"/>
                <w:noProof/>
                <w:sz w:val="20"/>
                <w:szCs w:val="20"/>
                <w:lang w:val="es-ES"/>
              </w:rPr>
              <w:t>AA</w:t>
            </w:r>
          </w:p>
        </w:tc>
      </w:tr>
      <w:tr w:rsidR="000C354A" w:rsidRPr="00D73D2D" w14:paraId="06879359"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CD12B5F"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lastRenderedPageBreak/>
              <w:t>521</w:t>
            </w:r>
          </w:p>
        </w:tc>
        <w:tc>
          <w:tcPr>
            <w:tcW w:w="1134" w:type="dxa"/>
            <w:noWrap/>
            <w:hideMark/>
          </w:tcPr>
          <w:p w14:paraId="2F79BA4C"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Rumania</w:t>
            </w:r>
          </w:p>
        </w:tc>
        <w:tc>
          <w:tcPr>
            <w:tcW w:w="2126" w:type="dxa"/>
            <w:noWrap/>
            <w:hideMark/>
          </w:tcPr>
          <w:p w14:paraId="6BECC6E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Danube Delta*</w:t>
            </w:r>
          </w:p>
        </w:tc>
        <w:tc>
          <w:tcPr>
            <w:tcW w:w="1134" w:type="dxa"/>
            <w:noWrap/>
            <w:hideMark/>
          </w:tcPr>
          <w:p w14:paraId="75978F3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18/08/2004</w:t>
            </w:r>
          </w:p>
        </w:tc>
        <w:tc>
          <w:tcPr>
            <w:tcW w:w="1134" w:type="dxa"/>
            <w:noWrap/>
            <w:hideMark/>
          </w:tcPr>
          <w:p w14:paraId="525D2DA1"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BAC69C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063E865" w14:textId="7FD22FCB"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Posibles influencias transfronterizas debido a la reapertura de una vía navegable (Bistroe channel). MRA 53 (</w:t>
            </w:r>
            <w:r w:rsidR="00976B82" w:rsidRPr="00254B56">
              <w:rPr>
                <w:rFonts w:asciiTheme="minorHAnsi" w:hAnsiTheme="minorHAnsi" w:cstheme="minorHAnsi"/>
                <w:noProof/>
                <w:sz w:val="20"/>
                <w:szCs w:val="20"/>
                <w:lang w:val="es-ES"/>
              </w:rPr>
              <w:t xml:space="preserve">octubre de </w:t>
            </w:r>
            <w:r w:rsidRPr="00254B56">
              <w:rPr>
                <w:rFonts w:asciiTheme="minorHAnsi" w:hAnsiTheme="minorHAnsi" w:cstheme="minorHAnsi"/>
                <w:noProof/>
                <w:sz w:val="20"/>
                <w:szCs w:val="20"/>
                <w:lang w:val="es-ES"/>
              </w:rPr>
              <w:t xml:space="preserve">2003), misión de seguimiento </w:t>
            </w:r>
            <w:r w:rsidRPr="00254B56">
              <w:rPr>
                <w:rFonts w:asciiTheme="minorHAnsi" w:hAnsiTheme="minorHAnsi" w:cstheme="minorHAnsi"/>
                <w:noProof/>
                <w:sz w:val="20"/>
                <w:szCs w:val="20"/>
                <w:lang w:val="es-ES" w:eastAsia="en-GB"/>
              </w:rPr>
              <w:t>(</w:t>
            </w:r>
            <w:r w:rsidR="00976B82" w:rsidRPr="00254B56">
              <w:rPr>
                <w:rFonts w:asciiTheme="minorHAnsi" w:hAnsiTheme="minorHAnsi" w:cstheme="minorHAnsi"/>
                <w:noProof/>
                <w:sz w:val="20"/>
                <w:szCs w:val="20"/>
                <w:lang w:val="es-ES" w:eastAsia="en-GB"/>
              </w:rPr>
              <w:t xml:space="preserve">abril de </w:t>
            </w:r>
            <w:r w:rsidRPr="00254B56">
              <w:rPr>
                <w:rFonts w:asciiTheme="minorHAnsi" w:hAnsiTheme="minorHAnsi" w:cstheme="minorHAnsi"/>
                <w:noProof/>
                <w:sz w:val="20"/>
                <w:szCs w:val="20"/>
                <w:lang w:val="es-ES" w:eastAsia="en-GB"/>
              </w:rPr>
              <w:t>2005).</w:t>
            </w:r>
          </w:p>
        </w:tc>
        <w:tc>
          <w:tcPr>
            <w:tcW w:w="1779" w:type="dxa"/>
            <w:noWrap/>
            <w:hideMark/>
          </w:tcPr>
          <w:p w14:paraId="13D7150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(2014)</w:t>
            </w:r>
          </w:p>
        </w:tc>
        <w:tc>
          <w:tcPr>
            <w:tcW w:w="818" w:type="dxa"/>
            <w:noWrap/>
            <w:hideMark/>
          </w:tcPr>
          <w:p w14:paraId="3D4E7913"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06F13CAF"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20BBDE9" w14:textId="3D808ADD"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976B82"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074</w:t>
            </w:r>
          </w:p>
        </w:tc>
        <w:tc>
          <w:tcPr>
            <w:tcW w:w="1134" w:type="dxa"/>
            <w:noWrap/>
            <w:hideMark/>
          </w:tcPr>
          <w:p w14:paraId="4781753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Rumania</w:t>
            </w:r>
          </w:p>
        </w:tc>
        <w:tc>
          <w:tcPr>
            <w:tcW w:w="2126" w:type="dxa"/>
            <w:noWrap/>
            <w:hideMark/>
          </w:tcPr>
          <w:p w14:paraId="4C7A128C"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Small Island of Braila*</w:t>
            </w:r>
          </w:p>
        </w:tc>
        <w:tc>
          <w:tcPr>
            <w:tcW w:w="1134" w:type="dxa"/>
            <w:noWrap/>
            <w:hideMark/>
          </w:tcPr>
          <w:p w14:paraId="022669B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28/04/2005</w:t>
            </w:r>
          </w:p>
        </w:tc>
        <w:tc>
          <w:tcPr>
            <w:tcW w:w="1134" w:type="dxa"/>
            <w:noWrap/>
            <w:hideMark/>
          </w:tcPr>
          <w:p w14:paraId="16B257B1"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2DADC59"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14411E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Obras para mejorar las condiciones de navegación que podrían afectar a las características ecológicas del sitio</w:t>
            </w:r>
            <w:r w:rsidRPr="00254B56">
              <w:rPr>
                <w:rFonts w:asciiTheme="minorHAnsi" w:hAnsiTheme="minorHAnsi" w:cstheme="minorHAnsi"/>
                <w:noProof/>
                <w:sz w:val="20"/>
                <w:szCs w:val="20"/>
                <w:lang w:val="es-ES" w:eastAsia="en-GB"/>
              </w:rPr>
              <w:t xml:space="preserve">. </w:t>
            </w:r>
          </w:p>
        </w:tc>
        <w:tc>
          <w:tcPr>
            <w:tcW w:w="1779" w:type="dxa"/>
            <w:noWrap/>
            <w:hideMark/>
          </w:tcPr>
          <w:p w14:paraId="1B6FC760"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(2009)</w:t>
            </w:r>
          </w:p>
        </w:tc>
        <w:tc>
          <w:tcPr>
            <w:tcW w:w="818" w:type="dxa"/>
            <w:noWrap/>
            <w:hideMark/>
          </w:tcPr>
          <w:p w14:paraId="2A407C67"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0BA82AF9"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1EC35D9" w14:textId="075C0D8A" w:rsidR="00976B82" w:rsidRPr="00254B56" w:rsidRDefault="00976B82" w:rsidP="00C54697">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2 065</w:t>
            </w:r>
          </w:p>
        </w:tc>
        <w:tc>
          <w:tcPr>
            <w:tcW w:w="1134" w:type="dxa"/>
            <w:noWrap/>
            <w:hideMark/>
          </w:tcPr>
          <w:p w14:paraId="1DDA9123" w14:textId="77777777" w:rsidR="00976B82" w:rsidRPr="00254B56" w:rsidRDefault="00976B82"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Rumania</w:t>
            </w:r>
          </w:p>
        </w:tc>
        <w:tc>
          <w:tcPr>
            <w:tcW w:w="2126" w:type="dxa"/>
            <w:noWrap/>
            <w:hideMark/>
          </w:tcPr>
          <w:p w14:paraId="64FEB43E" w14:textId="77777777" w:rsidR="00976B82" w:rsidRPr="00254B56" w:rsidRDefault="00976B82"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Olt - Danube Confluence*</w:t>
            </w:r>
          </w:p>
        </w:tc>
        <w:tc>
          <w:tcPr>
            <w:tcW w:w="1134" w:type="dxa"/>
            <w:noWrap/>
            <w:hideMark/>
          </w:tcPr>
          <w:p w14:paraId="1A55A822" w14:textId="77777777" w:rsidR="00976B82" w:rsidRPr="00254B56" w:rsidRDefault="00976B82"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10/07/2012</w:t>
            </w:r>
          </w:p>
        </w:tc>
        <w:tc>
          <w:tcPr>
            <w:tcW w:w="1134" w:type="dxa"/>
            <w:noWrap/>
            <w:hideMark/>
          </w:tcPr>
          <w:p w14:paraId="631FF29F" w14:textId="77777777" w:rsidR="00976B82" w:rsidRPr="00254B56" w:rsidRDefault="00976B82"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BABA888" w14:textId="77777777" w:rsidR="00976B82" w:rsidRPr="00254B56" w:rsidRDefault="00976B82"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636D6363" w14:textId="77777777" w:rsidR="00976B82" w:rsidRPr="00254B56" w:rsidRDefault="00976B82"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Construcción prevista de una represa en el sitio Ramsar</w:t>
            </w:r>
            <w:r w:rsidRPr="00254B56">
              <w:rPr>
                <w:rFonts w:asciiTheme="minorHAnsi" w:hAnsiTheme="minorHAnsi" w:cstheme="minorHAnsi"/>
                <w:noProof/>
                <w:sz w:val="20"/>
                <w:szCs w:val="20"/>
                <w:lang w:val="es-ES" w:eastAsia="en-GB"/>
              </w:rPr>
              <w:t>.</w:t>
            </w:r>
          </w:p>
        </w:tc>
        <w:tc>
          <w:tcPr>
            <w:tcW w:w="1779" w:type="dxa"/>
            <w:noWrap/>
            <w:hideMark/>
          </w:tcPr>
          <w:p w14:paraId="768AC213" w14:textId="77777777" w:rsidR="00976B82" w:rsidRPr="00254B56" w:rsidRDefault="00976B82"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(2012)</w:t>
            </w:r>
          </w:p>
        </w:tc>
        <w:tc>
          <w:tcPr>
            <w:tcW w:w="818" w:type="dxa"/>
            <w:noWrap/>
            <w:hideMark/>
          </w:tcPr>
          <w:p w14:paraId="44444F6F" w14:textId="77777777" w:rsidR="00976B82" w:rsidRPr="00254B56" w:rsidRDefault="00976B82"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28028BD1"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6FB1C111"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139</w:t>
            </w:r>
          </w:p>
        </w:tc>
        <w:tc>
          <w:tcPr>
            <w:tcW w:w="1134" w:type="dxa"/>
            <w:noWrap/>
            <w:hideMark/>
          </w:tcPr>
          <w:p w14:paraId="11488B8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Senegal</w:t>
            </w:r>
          </w:p>
        </w:tc>
        <w:tc>
          <w:tcPr>
            <w:tcW w:w="2126" w:type="dxa"/>
            <w:noWrap/>
            <w:hideMark/>
          </w:tcPr>
          <w:p w14:paraId="271EB375"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Réserve Spéciale de Faune de Ndiaël</w:t>
            </w:r>
          </w:p>
        </w:tc>
        <w:tc>
          <w:tcPr>
            <w:tcW w:w="1134" w:type="dxa"/>
            <w:noWrap/>
            <w:hideMark/>
          </w:tcPr>
          <w:p w14:paraId="5FD7666B"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01/01/2009</w:t>
            </w:r>
          </w:p>
        </w:tc>
        <w:tc>
          <w:tcPr>
            <w:tcW w:w="1134" w:type="dxa"/>
            <w:noWrap/>
            <w:hideMark/>
          </w:tcPr>
          <w:p w14:paraId="65810BAF"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2AA193C" w14:textId="20300C23"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7296D269"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Proyectos de desarrollo agroindustrial</w:t>
            </w:r>
            <w:r w:rsidRPr="00254B56">
              <w:rPr>
                <w:rFonts w:asciiTheme="minorHAnsi" w:hAnsiTheme="minorHAnsi" w:cstheme="minorHAnsi"/>
                <w:noProof/>
                <w:sz w:val="20"/>
                <w:szCs w:val="20"/>
                <w:lang w:val="es-ES" w:eastAsia="en-GB"/>
              </w:rPr>
              <w:t>.</w:t>
            </w:r>
          </w:p>
        </w:tc>
        <w:tc>
          <w:tcPr>
            <w:tcW w:w="1779" w:type="dxa"/>
            <w:noWrap/>
            <w:hideMark/>
          </w:tcPr>
          <w:p w14:paraId="1F12E827" w14:textId="6A9E05FD" w:rsidR="0034520D" w:rsidRPr="00254B56" w:rsidRDefault="00976B82"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Cerrado y eliminado del RM</w:t>
            </w:r>
          </w:p>
        </w:tc>
        <w:tc>
          <w:tcPr>
            <w:tcW w:w="818" w:type="dxa"/>
            <w:noWrap/>
            <w:hideMark/>
          </w:tcPr>
          <w:p w14:paraId="3360EA20"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4954A461"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4BAA1A1" w14:textId="4B58A53C"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976B82"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39</w:t>
            </w:r>
            <w:r w:rsidR="00976B82" w:rsidRPr="00254B56">
              <w:rPr>
                <w:rFonts w:asciiTheme="minorHAnsi" w:hAnsiTheme="minorHAnsi" w:cstheme="minorHAnsi"/>
                <w:b w:val="0"/>
                <w:noProof/>
                <w:sz w:val="20"/>
                <w:szCs w:val="20"/>
                <w:lang w:val="es-ES" w:eastAsia="en-GB"/>
              </w:rPr>
              <w:t>2</w:t>
            </w:r>
          </w:p>
        </w:tc>
        <w:tc>
          <w:tcPr>
            <w:tcW w:w="1134" w:type="dxa"/>
            <w:noWrap/>
            <w:hideMark/>
          </w:tcPr>
          <w:p w14:paraId="06D742A8"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Serbia</w:t>
            </w:r>
          </w:p>
        </w:tc>
        <w:tc>
          <w:tcPr>
            <w:tcW w:w="2126" w:type="dxa"/>
            <w:noWrap/>
            <w:hideMark/>
          </w:tcPr>
          <w:p w14:paraId="0B24DE1B"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Slano Kopovo</w:t>
            </w:r>
          </w:p>
        </w:tc>
        <w:tc>
          <w:tcPr>
            <w:tcW w:w="1134" w:type="dxa"/>
            <w:noWrap/>
            <w:hideMark/>
          </w:tcPr>
          <w:p w14:paraId="206978B1"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01/11/2006</w:t>
            </w:r>
          </w:p>
        </w:tc>
        <w:tc>
          <w:tcPr>
            <w:tcW w:w="1134" w:type="dxa"/>
            <w:noWrap/>
            <w:hideMark/>
          </w:tcPr>
          <w:p w14:paraId="0947F1B3"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81019E0"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CBD628C"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Déficit de agua debido a actividades de mejora hidrológica y sequía durante varios años consecutivos</w:t>
            </w:r>
            <w:r w:rsidRPr="00254B56">
              <w:rPr>
                <w:rFonts w:asciiTheme="minorHAnsi" w:hAnsiTheme="minorHAnsi" w:cstheme="minorHAnsi"/>
                <w:noProof/>
                <w:sz w:val="20"/>
                <w:szCs w:val="20"/>
                <w:lang w:val="es-ES" w:eastAsia="en-GB"/>
              </w:rPr>
              <w:t xml:space="preserve">. </w:t>
            </w:r>
          </w:p>
        </w:tc>
        <w:tc>
          <w:tcPr>
            <w:tcW w:w="1779" w:type="dxa"/>
            <w:noWrap/>
            <w:hideMark/>
          </w:tcPr>
          <w:p w14:paraId="587A42DD"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cuestión se está tratando activamente (2017)</w:t>
            </w:r>
          </w:p>
        </w:tc>
        <w:tc>
          <w:tcPr>
            <w:tcW w:w="818" w:type="dxa"/>
            <w:noWrap/>
            <w:hideMark/>
          </w:tcPr>
          <w:p w14:paraId="6564065A"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222D78B4"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F32F67A" w14:textId="22C7BEF9"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1</w:t>
            </w:r>
            <w:r w:rsidR="00976B82" w:rsidRPr="00254B56">
              <w:rPr>
                <w:rFonts w:asciiTheme="minorHAnsi" w:hAnsiTheme="minorHAnsi" w:cstheme="minorHAnsi"/>
                <w:b w:val="0"/>
                <w:noProof/>
                <w:sz w:val="20"/>
                <w:szCs w:val="20"/>
                <w:lang w:val="es-ES" w:eastAsia="en-GB"/>
              </w:rPr>
              <w:t xml:space="preserve"> </w:t>
            </w:r>
            <w:r w:rsidRPr="00254B56">
              <w:rPr>
                <w:rFonts w:asciiTheme="minorHAnsi" w:hAnsiTheme="minorHAnsi" w:cstheme="minorHAnsi"/>
                <w:b w:val="0"/>
                <w:noProof/>
                <w:sz w:val="20"/>
                <w:szCs w:val="20"/>
                <w:lang w:val="es-ES" w:eastAsia="en-GB"/>
              </w:rPr>
              <w:t>014</w:t>
            </w:r>
          </w:p>
        </w:tc>
        <w:tc>
          <w:tcPr>
            <w:tcW w:w="1134" w:type="dxa"/>
            <w:noWrap/>
            <w:hideMark/>
          </w:tcPr>
          <w:p w14:paraId="71268CF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Sierra Leona</w:t>
            </w:r>
          </w:p>
        </w:tc>
        <w:tc>
          <w:tcPr>
            <w:tcW w:w="2126" w:type="dxa"/>
            <w:noWrap/>
            <w:hideMark/>
          </w:tcPr>
          <w:p w14:paraId="6EFB007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Sierra Leone River Estuary*</w:t>
            </w:r>
          </w:p>
        </w:tc>
        <w:tc>
          <w:tcPr>
            <w:tcW w:w="1134" w:type="dxa"/>
            <w:noWrap/>
            <w:hideMark/>
          </w:tcPr>
          <w:p w14:paraId="2E4D2D72"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27/01/2013</w:t>
            </w:r>
          </w:p>
        </w:tc>
        <w:tc>
          <w:tcPr>
            <w:tcW w:w="1134" w:type="dxa"/>
            <w:noWrap/>
            <w:hideMark/>
          </w:tcPr>
          <w:p w14:paraId="61D53705"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4BAC9508"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6DE220F"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Desarrollo urbanístico (expansión de Freetown City).</w:t>
            </w:r>
          </w:p>
        </w:tc>
        <w:tc>
          <w:tcPr>
            <w:tcW w:w="1779" w:type="dxa"/>
            <w:noWrap/>
            <w:hideMark/>
          </w:tcPr>
          <w:p w14:paraId="02CD5E3D" w14:textId="54FB057C"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 xml:space="preserve">MRA en </w:t>
            </w:r>
            <w:r w:rsidR="00976B82" w:rsidRPr="00254B56">
              <w:rPr>
                <w:rFonts w:asciiTheme="minorHAnsi" w:hAnsiTheme="minorHAnsi" w:cstheme="minorHAnsi"/>
                <w:noProof/>
                <w:sz w:val="20"/>
                <w:szCs w:val="20"/>
                <w:lang w:val="es-ES" w:eastAsia="en-GB"/>
              </w:rPr>
              <w:t>preparación</w:t>
            </w:r>
            <w:r w:rsidRPr="00254B56">
              <w:rPr>
                <w:rFonts w:asciiTheme="minorHAnsi" w:hAnsiTheme="minorHAnsi" w:cstheme="minorHAnsi"/>
                <w:noProof/>
                <w:sz w:val="20"/>
                <w:szCs w:val="20"/>
                <w:lang w:val="es-ES" w:eastAsia="en-GB"/>
              </w:rPr>
              <w:t xml:space="preserve"> (201</w:t>
            </w:r>
            <w:r w:rsidR="00976B82" w:rsidRPr="00254B56">
              <w:rPr>
                <w:rFonts w:asciiTheme="minorHAnsi" w:hAnsiTheme="minorHAnsi" w:cstheme="minorHAnsi"/>
                <w:noProof/>
                <w:sz w:val="20"/>
                <w:szCs w:val="20"/>
                <w:lang w:val="es-ES" w:eastAsia="en-GB"/>
              </w:rPr>
              <w:t>6</w:t>
            </w:r>
            <w:r w:rsidRPr="00254B56">
              <w:rPr>
                <w:rFonts w:asciiTheme="minorHAnsi" w:hAnsiTheme="minorHAnsi" w:cstheme="minorHAnsi"/>
                <w:noProof/>
                <w:sz w:val="20"/>
                <w:szCs w:val="20"/>
                <w:lang w:val="es-ES" w:eastAsia="en-GB"/>
              </w:rPr>
              <w:t>)</w:t>
            </w:r>
          </w:p>
        </w:tc>
        <w:tc>
          <w:tcPr>
            <w:tcW w:w="818" w:type="dxa"/>
            <w:noWrap/>
            <w:hideMark/>
          </w:tcPr>
          <w:p w14:paraId="1BA4F3E6"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otro</w:t>
            </w:r>
          </w:p>
        </w:tc>
      </w:tr>
      <w:tr w:rsidR="000C354A" w:rsidRPr="00D73D2D" w14:paraId="12B4CF9E"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57C5A12"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343</w:t>
            </w:r>
          </w:p>
        </w:tc>
        <w:tc>
          <w:tcPr>
            <w:tcW w:w="1134" w:type="dxa"/>
            <w:noWrap/>
            <w:hideMark/>
          </w:tcPr>
          <w:p w14:paraId="4E9845B8"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Sudáfrica</w:t>
            </w:r>
          </w:p>
        </w:tc>
        <w:tc>
          <w:tcPr>
            <w:tcW w:w="2126" w:type="dxa"/>
            <w:noWrap/>
            <w:hideMark/>
          </w:tcPr>
          <w:p w14:paraId="42B7943D"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Blesbokspruit*</w:t>
            </w:r>
          </w:p>
        </w:tc>
        <w:tc>
          <w:tcPr>
            <w:tcW w:w="1134" w:type="dxa"/>
            <w:noWrap/>
            <w:hideMark/>
          </w:tcPr>
          <w:p w14:paraId="17BEAD52"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01/01/1996</w:t>
            </w:r>
          </w:p>
        </w:tc>
        <w:tc>
          <w:tcPr>
            <w:tcW w:w="1134" w:type="dxa"/>
            <w:noWrap/>
            <w:hideMark/>
          </w:tcPr>
          <w:p w14:paraId="090BEF5F"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29EAB50D"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2C308DA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Contaminación procedente de las aguas de una mina subterránea.</w:t>
            </w:r>
          </w:p>
        </w:tc>
        <w:tc>
          <w:tcPr>
            <w:tcW w:w="1779" w:type="dxa"/>
            <w:noWrap/>
            <w:hideMark/>
          </w:tcPr>
          <w:p w14:paraId="5DB67EDB"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3D2D6CD4"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0C354A" w:rsidRPr="00D73D2D" w14:paraId="34F69941"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3D8DA8A1"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526</w:t>
            </w:r>
          </w:p>
        </w:tc>
        <w:tc>
          <w:tcPr>
            <w:tcW w:w="1134" w:type="dxa"/>
            <w:noWrap/>
            <w:hideMark/>
          </w:tcPr>
          <w:p w14:paraId="7E8B0638"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Sudáfrica</w:t>
            </w:r>
          </w:p>
        </w:tc>
        <w:tc>
          <w:tcPr>
            <w:tcW w:w="2126" w:type="dxa"/>
            <w:noWrap/>
            <w:hideMark/>
          </w:tcPr>
          <w:p w14:paraId="367A9B7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Orange River Mouth*</w:t>
            </w:r>
          </w:p>
        </w:tc>
        <w:tc>
          <w:tcPr>
            <w:tcW w:w="1134" w:type="dxa"/>
            <w:noWrap/>
            <w:hideMark/>
          </w:tcPr>
          <w:p w14:paraId="18AAE74B"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01/01/2009</w:t>
            </w:r>
          </w:p>
        </w:tc>
        <w:tc>
          <w:tcPr>
            <w:tcW w:w="1134" w:type="dxa"/>
            <w:noWrap/>
            <w:hideMark/>
          </w:tcPr>
          <w:p w14:paraId="6F77F186"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6779943E"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X</w:t>
            </w:r>
          </w:p>
        </w:tc>
        <w:tc>
          <w:tcPr>
            <w:tcW w:w="3969" w:type="dxa"/>
            <w:noWrap/>
            <w:hideMark/>
          </w:tcPr>
          <w:p w14:paraId="3E390463"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Colapso de las marismas saladas del sitio a consecuencia de la minería de diamantes y la construcción de una represa.</w:t>
            </w:r>
          </w:p>
        </w:tc>
        <w:tc>
          <w:tcPr>
            <w:tcW w:w="1779" w:type="dxa"/>
            <w:noWrap/>
            <w:hideMark/>
          </w:tcPr>
          <w:p w14:paraId="2C6A1917" w14:textId="77777777" w:rsidR="0034520D" w:rsidRPr="00254B56"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En espera de actualización de la AA (2016)</w:t>
            </w:r>
          </w:p>
        </w:tc>
        <w:tc>
          <w:tcPr>
            <w:tcW w:w="818" w:type="dxa"/>
            <w:noWrap/>
            <w:hideMark/>
          </w:tcPr>
          <w:p w14:paraId="7D5159FF" w14:textId="77777777" w:rsidR="0034520D" w:rsidRPr="00254B56"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254B56" w:rsidRPr="00254B56" w14:paraId="5D353DFF"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F65430E" w14:textId="77777777" w:rsidR="0034520D" w:rsidRPr="00254B56" w:rsidRDefault="0034520D" w:rsidP="0034520D">
            <w:pPr>
              <w:ind w:left="57" w:right="57"/>
              <w:rPr>
                <w:rFonts w:asciiTheme="minorHAnsi" w:hAnsiTheme="minorHAnsi" w:cstheme="minorHAnsi"/>
                <w:b w:val="0"/>
                <w:noProof/>
                <w:sz w:val="20"/>
                <w:szCs w:val="20"/>
                <w:lang w:val="es-ES" w:eastAsia="en-GB"/>
              </w:rPr>
            </w:pPr>
            <w:r w:rsidRPr="00254B56">
              <w:rPr>
                <w:rFonts w:asciiTheme="minorHAnsi" w:hAnsiTheme="minorHAnsi" w:cstheme="minorHAnsi"/>
                <w:b w:val="0"/>
                <w:noProof/>
                <w:sz w:val="20"/>
                <w:szCs w:val="20"/>
                <w:lang w:val="es-ES" w:eastAsia="en-GB"/>
              </w:rPr>
              <w:t>736</w:t>
            </w:r>
          </w:p>
        </w:tc>
        <w:tc>
          <w:tcPr>
            <w:tcW w:w="1134" w:type="dxa"/>
            <w:noWrap/>
            <w:hideMark/>
          </w:tcPr>
          <w:p w14:paraId="6ACA6D70"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Togo</w:t>
            </w:r>
          </w:p>
        </w:tc>
        <w:tc>
          <w:tcPr>
            <w:tcW w:w="2126" w:type="dxa"/>
            <w:noWrap/>
            <w:hideMark/>
          </w:tcPr>
          <w:p w14:paraId="72D55D8B"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Reserve de faune de Togodo*</w:t>
            </w:r>
          </w:p>
        </w:tc>
        <w:tc>
          <w:tcPr>
            <w:tcW w:w="1134" w:type="dxa"/>
            <w:noWrap/>
            <w:hideMark/>
          </w:tcPr>
          <w:p w14:paraId="7E728113"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01/01/2014</w:t>
            </w:r>
          </w:p>
        </w:tc>
        <w:tc>
          <w:tcPr>
            <w:tcW w:w="1134" w:type="dxa"/>
            <w:noWrap/>
            <w:hideMark/>
          </w:tcPr>
          <w:p w14:paraId="09CE9F2E"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6BD6321"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A90C467"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rPr>
              <w:t>Construcción de represa.</w:t>
            </w:r>
          </w:p>
        </w:tc>
        <w:tc>
          <w:tcPr>
            <w:tcW w:w="1779" w:type="dxa"/>
            <w:noWrap/>
            <w:hideMark/>
          </w:tcPr>
          <w:p w14:paraId="5ECB6DF8" w14:textId="77777777" w:rsidR="0034520D" w:rsidRPr="00254B56"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La Secretaría está trabajando con la AA para tratar la cuestión (2016)</w:t>
            </w:r>
          </w:p>
        </w:tc>
        <w:tc>
          <w:tcPr>
            <w:tcW w:w="818" w:type="dxa"/>
            <w:noWrap/>
            <w:hideMark/>
          </w:tcPr>
          <w:p w14:paraId="3D46B908" w14:textId="77777777" w:rsidR="0034520D" w:rsidRPr="00254B56"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254B56">
              <w:rPr>
                <w:rFonts w:asciiTheme="minorHAnsi" w:hAnsiTheme="minorHAnsi" w:cstheme="minorHAnsi"/>
                <w:noProof/>
                <w:sz w:val="20"/>
                <w:szCs w:val="20"/>
                <w:lang w:val="es-ES" w:eastAsia="en-GB"/>
              </w:rPr>
              <w:t>AA</w:t>
            </w:r>
          </w:p>
        </w:tc>
      </w:tr>
      <w:tr w:rsidR="00254B56" w:rsidRPr="00254B56" w14:paraId="0F442CDF"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5E985486" w14:textId="77777777" w:rsidR="0034520D" w:rsidRPr="00483FDE" w:rsidRDefault="0034520D" w:rsidP="0034520D">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t>213</w:t>
            </w:r>
          </w:p>
        </w:tc>
        <w:tc>
          <w:tcPr>
            <w:tcW w:w="1134" w:type="dxa"/>
            <w:noWrap/>
            <w:hideMark/>
          </w:tcPr>
          <w:p w14:paraId="14EF804F"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Túnez</w:t>
            </w:r>
          </w:p>
        </w:tc>
        <w:tc>
          <w:tcPr>
            <w:tcW w:w="2126" w:type="dxa"/>
            <w:noWrap/>
            <w:hideMark/>
          </w:tcPr>
          <w:p w14:paraId="431A1231"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Ichkeul*</w:t>
            </w:r>
          </w:p>
        </w:tc>
        <w:tc>
          <w:tcPr>
            <w:tcW w:w="1134" w:type="dxa"/>
            <w:noWrap/>
            <w:hideMark/>
          </w:tcPr>
          <w:p w14:paraId="5A38C42E"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04/07/1990</w:t>
            </w:r>
          </w:p>
        </w:tc>
        <w:tc>
          <w:tcPr>
            <w:tcW w:w="1134" w:type="dxa"/>
            <w:noWrap/>
            <w:hideMark/>
          </w:tcPr>
          <w:p w14:paraId="4ECB0582"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D9F1C2C"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X</w:t>
            </w:r>
          </w:p>
        </w:tc>
        <w:tc>
          <w:tcPr>
            <w:tcW w:w="3969" w:type="dxa"/>
            <w:noWrap/>
            <w:hideMark/>
          </w:tcPr>
          <w:p w14:paraId="3C08BCEB" w14:textId="09D9B55B"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rPr>
              <w:t xml:space="preserve">Obras hidráulicas en la </w:t>
            </w:r>
            <w:r w:rsidR="00976B82" w:rsidRPr="00483FDE">
              <w:rPr>
                <w:rFonts w:asciiTheme="minorHAnsi" w:hAnsiTheme="minorHAnsi" w:cstheme="minorHAnsi"/>
                <w:noProof/>
                <w:sz w:val="20"/>
                <w:szCs w:val="20"/>
                <w:lang w:val="es-ES"/>
              </w:rPr>
              <w:t>cuenca hidrográfica</w:t>
            </w:r>
          </w:p>
        </w:tc>
        <w:tc>
          <w:tcPr>
            <w:tcW w:w="1779" w:type="dxa"/>
            <w:noWrap/>
            <w:hideMark/>
          </w:tcPr>
          <w:p w14:paraId="364463A8" w14:textId="512C94CE" w:rsidR="0034520D" w:rsidRPr="002C4C5B" w:rsidRDefault="002C4C5B" w:rsidP="002C4C5B">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2C4C5B">
              <w:rPr>
                <w:rFonts w:asciiTheme="minorHAnsi" w:hAnsiTheme="minorHAnsi" w:cstheme="minorHAnsi"/>
                <w:sz w:val="20"/>
                <w:szCs w:val="20"/>
                <w:lang w:val="en-GB" w:eastAsia="en-GB"/>
              </w:rPr>
              <w:t xml:space="preserve">Se ha recomendado al GECT que utilice el informe actualizado para la supresión </w:t>
            </w:r>
            <w:r w:rsidR="00254B56" w:rsidRPr="002C4C5B">
              <w:rPr>
                <w:rFonts w:asciiTheme="minorHAnsi" w:hAnsiTheme="minorHAnsi" w:cstheme="minorHAnsi"/>
                <w:sz w:val="20"/>
                <w:szCs w:val="20"/>
                <w:lang w:val="en-GB" w:eastAsia="en-GB"/>
              </w:rPr>
              <w:t>(2016)</w:t>
            </w:r>
          </w:p>
        </w:tc>
        <w:tc>
          <w:tcPr>
            <w:tcW w:w="818" w:type="dxa"/>
            <w:noWrap/>
            <w:hideMark/>
          </w:tcPr>
          <w:p w14:paraId="78AFE72A"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AA</w:t>
            </w:r>
          </w:p>
        </w:tc>
      </w:tr>
      <w:tr w:rsidR="00483FDE" w:rsidRPr="00483FDE" w14:paraId="514795B8"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DFAFBC7" w14:textId="77777777" w:rsidR="003110F1" w:rsidRPr="00483FDE" w:rsidRDefault="003110F1" w:rsidP="00C54697">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lastRenderedPageBreak/>
              <w:t>659</w:t>
            </w:r>
          </w:p>
        </w:tc>
        <w:tc>
          <w:tcPr>
            <w:tcW w:w="1134" w:type="dxa"/>
            <w:noWrap/>
            <w:hideMark/>
          </w:tcPr>
          <w:p w14:paraId="3099E6BF" w14:textId="77777777" w:rsidR="003110F1" w:rsidRPr="00483FDE" w:rsidRDefault="003110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Turquía</w:t>
            </w:r>
          </w:p>
        </w:tc>
        <w:tc>
          <w:tcPr>
            <w:tcW w:w="2126" w:type="dxa"/>
            <w:noWrap/>
            <w:hideMark/>
          </w:tcPr>
          <w:p w14:paraId="1B3604FB" w14:textId="77777777" w:rsidR="003110F1" w:rsidRPr="00483FDE" w:rsidRDefault="003110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Lake Seyfe*</w:t>
            </w:r>
          </w:p>
        </w:tc>
        <w:tc>
          <w:tcPr>
            <w:tcW w:w="1134" w:type="dxa"/>
            <w:noWrap/>
            <w:hideMark/>
          </w:tcPr>
          <w:p w14:paraId="0269D1A0" w14:textId="77777777" w:rsidR="003110F1" w:rsidRPr="00483FDE" w:rsidRDefault="003110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05/12/2014</w:t>
            </w:r>
          </w:p>
        </w:tc>
        <w:tc>
          <w:tcPr>
            <w:tcW w:w="1134" w:type="dxa"/>
            <w:noWrap/>
            <w:hideMark/>
          </w:tcPr>
          <w:p w14:paraId="309BA2B2" w14:textId="77777777" w:rsidR="003110F1" w:rsidRPr="00483FDE" w:rsidRDefault="003110F1"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DBD49A7" w14:textId="77777777" w:rsidR="003110F1" w:rsidRPr="00483FDE" w:rsidRDefault="003110F1"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41BF64FC" w14:textId="77777777" w:rsidR="003110F1" w:rsidRPr="00483FDE" w:rsidRDefault="003110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rPr>
              <w:t>No se ha ejecutado el plan de manejo</w:t>
            </w:r>
            <w:r w:rsidRPr="00483FDE">
              <w:rPr>
                <w:rFonts w:asciiTheme="minorHAnsi" w:hAnsiTheme="minorHAnsi" w:cstheme="minorHAnsi"/>
                <w:noProof/>
                <w:sz w:val="20"/>
                <w:szCs w:val="20"/>
                <w:lang w:val="es-ES" w:eastAsia="en-GB"/>
              </w:rPr>
              <w:t xml:space="preserve">. </w:t>
            </w:r>
          </w:p>
        </w:tc>
        <w:tc>
          <w:tcPr>
            <w:tcW w:w="1779" w:type="dxa"/>
            <w:noWrap/>
            <w:hideMark/>
          </w:tcPr>
          <w:p w14:paraId="6691DECD" w14:textId="77777777" w:rsidR="003110F1" w:rsidRPr="00483FDE" w:rsidRDefault="003110F1" w:rsidP="00C54697">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En espera de actualización de la AA (2016)</w:t>
            </w:r>
          </w:p>
        </w:tc>
        <w:tc>
          <w:tcPr>
            <w:tcW w:w="818" w:type="dxa"/>
            <w:noWrap/>
            <w:hideMark/>
          </w:tcPr>
          <w:p w14:paraId="051D54B7" w14:textId="77777777" w:rsidR="003110F1" w:rsidRPr="00483FDE" w:rsidRDefault="003110F1" w:rsidP="00C54697">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otro</w:t>
            </w:r>
          </w:p>
        </w:tc>
      </w:tr>
      <w:tr w:rsidR="00483FDE" w:rsidRPr="00483FDE" w14:paraId="14A3AF15"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457A2F2B" w14:textId="77777777" w:rsidR="0034520D" w:rsidRPr="00483FDE" w:rsidRDefault="0034520D" w:rsidP="0034520D">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t>945</w:t>
            </w:r>
          </w:p>
        </w:tc>
        <w:tc>
          <w:tcPr>
            <w:tcW w:w="1134" w:type="dxa"/>
            <w:noWrap/>
            <w:hideMark/>
          </w:tcPr>
          <w:p w14:paraId="7B705B62"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Turquía</w:t>
            </w:r>
          </w:p>
        </w:tc>
        <w:tc>
          <w:tcPr>
            <w:tcW w:w="2126" w:type="dxa"/>
            <w:noWrap/>
            <w:hideMark/>
          </w:tcPr>
          <w:p w14:paraId="206ECBD8"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Gediz Delta*</w:t>
            </w:r>
          </w:p>
        </w:tc>
        <w:tc>
          <w:tcPr>
            <w:tcW w:w="1134" w:type="dxa"/>
            <w:noWrap/>
            <w:hideMark/>
          </w:tcPr>
          <w:p w14:paraId="558EE014"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05/02/2013</w:t>
            </w:r>
          </w:p>
        </w:tc>
        <w:tc>
          <w:tcPr>
            <w:tcW w:w="1134" w:type="dxa"/>
            <w:noWrap/>
            <w:hideMark/>
          </w:tcPr>
          <w:p w14:paraId="65374B76"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1556D2CC"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3EE1A949"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rPr>
              <w:t>Desarrollos urbanísticos y proyecto propuesto para la rehabilitación de la bahía y el puerto de Izmir. Existen planes para acumular materiales dragados en el área costera</w:t>
            </w:r>
            <w:r w:rsidRPr="00483FDE">
              <w:rPr>
                <w:rFonts w:asciiTheme="minorHAnsi" w:hAnsiTheme="minorHAnsi" w:cstheme="minorHAnsi"/>
                <w:noProof/>
                <w:sz w:val="20"/>
                <w:szCs w:val="20"/>
                <w:lang w:val="es-ES" w:eastAsia="en-GB"/>
              </w:rPr>
              <w:t xml:space="preserve">. </w:t>
            </w:r>
          </w:p>
        </w:tc>
        <w:tc>
          <w:tcPr>
            <w:tcW w:w="1779" w:type="dxa"/>
            <w:noWrap/>
            <w:hideMark/>
          </w:tcPr>
          <w:p w14:paraId="722832CD"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En espera de actualización de la AA (2016)</w:t>
            </w:r>
          </w:p>
        </w:tc>
        <w:tc>
          <w:tcPr>
            <w:tcW w:w="818" w:type="dxa"/>
            <w:noWrap/>
            <w:hideMark/>
          </w:tcPr>
          <w:p w14:paraId="0B31E826"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otro</w:t>
            </w:r>
          </w:p>
        </w:tc>
      </w:tr>
      <w:tr w:rsidR="00483FDE" w:rsidRPr="00483FDE" w14:paraId="30329496"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tcPr>
          <w:p w14:paraId="66DA4765" w14:textId="1D569B4C" w:rsidR="00254B56" w:rsidRPr="00483FDE" w:rsidRDefault="00254B56" w:rsidP="00254B56">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t>763</w:t>
            </w:r>
          </w:p>
        </w:tc>
        <w:tc>
          <w:tcPr>
            <w:tcW w:w="1134" w:type="dxa"/>
            <w:noWrap/>
          </w:tcPr>
          <w:p w14:paraId="5EF1CA3A" w14:textId="1E9086E8" w:rsidR="00254B56" w:rsidRPr="00483FDE" w:rsidRDefault="00254B56" w:rsidP="00254B56">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Ucrania</w:t>
            </w:r>
          </w:p>
        </w:tc>
        <w:tc>
          <w:tcPr>
            <w:tcW w:w="2126" w:type="dxa"/>
            <w:noWrap/>
          </w:tcPr>
          <w:p w14:paraId="7CE7F96B" w14:textId="29943305" w:rsidR="00254B56" w:rsidRPr="00483FDE" w:rsidRDefault="00254B56" w:rsidP="00254B56">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Shagany-Alibei-Burnas Lakes System</w:t>
            </w:r>
          </w:p>
        </w:tc>
        <w:tc>
          <w:tcPr>
            <w:tcW w:w="1134" w:type="dxa"/>
            <w:noWrap/>
          </w:tcPr>
          <w:p w14:paraId="6A5882B7" w14:textId="35761E42" w:rsidR="00254B56" w:rsidRPr="00483FDE" w:rsidRDefault="00254B56" w:rsidP="00254B56">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17/10/2016</w:t>
            </w:r>
          </w:p>
        </w:tc>
        <w:tc>
          <w:tcPr>
            <w:tcW w:w="1134" w:type="dxa"/>
            <w:noWrap/>
          </w:tcPr>
          <w:p w14:paraId="609BA8A1" w14:textId="77777777" w:rsidR="00254B56" w:rsidRPr="00483FDE" w:rsidRDefault="00254B56" w:rsidP="00254B56">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4EA115E2" w14:textId="77777777" w:rsidR="00254B56" w:rsidRPr="00483FDE" w:rsidRDefault="00254B56" w:rsidP="00254B56">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14D16070" w14:textId="6AB0157E" w:rsidR="00254B56" w:rsidRPr="00483FDE" w:rsidRDefault="00254B56" w:rsidP="00254B56">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Cierre de la apertura natural en el km 24 de la barra de arena vinculado con la disminución del nivel del agua en un metro, secando algunas de las cuencas y con un efecto negativo sobre especies de aves migratorias.</w:t>
            </w:r>
          </w:p>
        </w:tc>
        <w:tc>
          <w:tcPr>
            <w:tcW w:w="1779" w:type="dxa"/>
            <w:noWrap/>
          </w:tcPr>
          <w:p w14:paraId="3F6D5A4A" w14:textId="00356C47" w:rsidR="00254B56" w:rsidRPr="00483FDE" w:rsidRDefault="00254B56" w:rsidP="00254B56">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La cuestión se está tratando activamente (2017)</w:t>
            </w:r>
          </w:p>
        </w:tc>
        <w:tc>
          <w:tcPr>
            <w:tcW w:w="818" w:type="dxa"/>
            <w:noWrap/>
          </w:tcPr>
          <w:p w14:paraId="612DAC29" w14:textId="1C8789AE" w:rsidR="00254B56" w:rsidRPr="00483FDE" w:rsidRDefault="00254B56" w:rsidP="00254B56">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otro</w:t>
            </w:r>
          </w:p>
        </w:tc>
      </w:tr>
      <w:tr w:rsidR="00483FDE" w:rsidRPr="00483FDE" w14:paraId="4CE22E9B"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tcPr>
          <w:p w14:paraId="0DCA346D" w14:textId="38FE5409" w:rsidR="00254B56" w:rsidRPr="00483FDE" w:rsidRDefault="00254B56" w:rsidP="00254B56">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t>765</w:t>
            </w:r>
          </w:p>
        </w:tc>
        <w:tc>
          <w:tcPr>
            <w:tcW w:w="1134" w:type="dxa"/>
            <w:noWrap/>
          </w:tcPr>
          <w:p w14:paraId="214A00A2" w14:textId="0FEAB4B7" w:rsidR="00254B56" w:rsidRPr="00483FDE" w:rsidRDefault="00254B56" w:rsidP="00254B56">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Ucrania</w:t>
            </w:r>
          </w:p>
        </w:tc>
        <w:tc>
          <w:tcPr>
            <w:tcW w:w="2126" w:type="dxa"/>
            <w:noWrap/>
          </w:tcPr>
          <w:p w14:paraId="2F0701D2" w14:textId="3A2382FC" w:rsidR="00254B56" w:rsidRPr="00483FDE" w:rsidRDefault="00254B56" w:rsidP="00254B56">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Northern Part of the Dniester Liman</w:t>
            </w:r>
          </w:p>
        </w:tc>
        <w:tc>
          <w:tcPr>
            <w:tcW w:w="1134" w:type="dxa"/>
            <w:noWrap/>
          </w:tcPr>
          <w:p w14:paraId="3ADDAD41" w14:textId="7F64C15A" w:rsidR="00254B56" w:rsidRPr="00483FDE" w:rsidRDefault="00254B56" w:rsidP="00254B56">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15/08/2014</w:t>
            </w:r>
          </w:p>
        </w:tc>
        <w:tc>
          <w:tcPr>
            <w:tcW w:w="1134" w:type="dxa"/>
            <w:noWrap/>
          </w:tcPr>
          <w:p w14:paraId="654C79E4" w14:textId="77777777" w:rsidR="00254B56" w:rsidRPr="00483FDE" w:rsidRDefault="00254B56" w:rsidP="00254B56">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tcPr>
          <w:p w14:paraId="41ED1385" w14:textId="77777777" w:rsidR="00254B56" w:rsidRPr="00483FDE" w:rsidRDefault="00254B56" w:rsidP="00254B56">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tcPr>
          <w:p w14:paraId="3F129A2D" w14:textId="575AA8A8" w:rsidR="00254B56" w:rsidRPr="00483FDE" w:rsidRDefault="00254B56" w:rsidP="00254B56">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rPr>
            </w:pPr>
            <w:r w:rsidRPr="00483FDE">
              <w:rPr>
                <w:rFonts w:asciiTheme="minorHAnsi" w:hAnsiTheme="minorHAnsi" w:cstheme="minorHAnsi"/>
                <w:noProof/>
                <w:sz w:val="20"/>
                <w:szCs w:val="20"/>
                <w:lang w:val="es-ES"/>
              </w:rPr>
              <w:t>Proyecto de línea de transmisión de alto voltaje de 330kV que posiblemente atraviese el sitio Ramsar</w:t>
            </w:r>
            <w:r w:rsidRPr="00483FDE">
              <w:rPr>
                <w:rFonts w:asciiTheme="minorHAnsi" w:hAnsiTheme="minorHAnsi" w:cstheme="minorHAnsi"/>
                <w:noProof/>
                <w:sz w:val="20"/>
                <w:szCs w:val="20"/>
                <w:lang w:val="es-ES" w:eastAsia="en-GB"/>
              </w:rPr>
              <w:t xml:space="preserve">. </w:t>
            </w:r>
          </w:p>
        </w:tc>
        <w:tc>
          <w:tcPr>
            <w:tcW w:w="1779" w:type="dxa"/>
            <w:noWrap/>
          </w:tcPr>
          <w:p w14:paraId="47B1876A" w14:textId="4C0524C0" w:rsidR="00254B56" w:rsidRPr="00483FDE" w:rsidRDefault="00254B56" w:rsidP="00254B56">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En espera de actualización de la AA (2017)</w:t>
            </w:r>
          </w:p>
        </w:tc>
        <w:tc>
          <w:tcPr>
            <w:tcW w:w="818" w:type="dxa"/>
            <w:noWrap/>
          </w:tcPr>
          <w:p w14:paraId="00A4C9E6" w14:textId="7C5FACEB" w:rsidR="00254B56" w:rsidRPr="00483FDE" w:rsidRDefault="00254B56" w:rsidP="00254B56">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otro</w:t>
            </w:r>
          </w:p>
        </w:tc>
      </w:tr>
      <w:tr w:rsidR="00483FDE" w:rsidRPr="00483FDE" w14:paraId="5639F4FE"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70771711" w14:textId="77777777" w:rsidR="0034520D" w:rsidRPr="00483FDE" w:rsidRDefault="0034520D" w:rsidP="0034520D">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t>394</w:t>
            </w:r>
          </w:p>
        </w:tc>
        <w:tc>
          <w:tcPr>
            <w:tcW w:w="1134" w:type="dxa"/>
            <w:noWrap/>
            <w:hideMark/>
          </w:tcPr>
          <w:p w14:paraId="23BCDD31"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Uganda</w:t>
            </w:r>
          </w:p>
        </w:tc>
        <w:tc>
          <w:tcPr>
            <w:tcW w:w="2126" w:type="dxa"/>
            <w:noWrap/>
            <w:hideMark/>
          </w:tcPr>
          <w:p w14:paraId="1F7E5793"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Lake George</w:t>
            </w:r>
          </w:p>
        </w:tc>
        <w:tc>
          <w:tcPr>
            <w:tcW w:w="1134" w:type="dxa"/>
            <w:noWrap/>
            <w:hideMark/>
          </w:tcPr>
          <w:p w14:paraId="4CF273C6"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04/07/1990</w:t>
            </w:r>
          </w:p>
        </w:tc>
        <w:tc>
          <w:tcPr>
            <w:tcW w:w="1134" w:type="dxa"/>
            <w:noWrap/>
            <w:hideMark/>
          </w:tcPr>
          <w:p w14:paraId="0C5056D0" w14:textId="77777777" w:rsidR="0034520D" w:rsidRPr="00483FDE"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011F21EA" w14:textId="77777777" w:rsidR="0034520D" w:rsidRPr="00483FDE"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X</w:t>
            </w:r>
          </w:p>
        </w:tc>
        <w:tc>
          <w:tcPr>
            <w:tcW w:w="3969" w:type="dxa"/>
            <w:noWrap/>
            <w:hideMark/>
          </w:tcPr>
          <w:p w14:paraId="2264B1E7"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rPr>
              <w:t>Algunas industrias extractivas están trabajando alrededor del sitio</w:t>
            </w:r>
            <w:r w:rsidRPr="00483FDE">
              <w:rPr>
                <w:rFonts w:asciiTheme="minorHAnsi" w:hAnsiTheme="minorHAnsi" w:cstheme="minorHAnsi"/>
                <w:noProof/>
                <w:sz w:val="20"/>
                <w:szCs w:val="20"/>
                <w:lang w:val="es-ES" w:eastAsia="en-GB"/>
              </w:rPr>
              <w:t>.</w:t>
            </w:r>
          </w:p>
        </w:tc>
        <w:tc>
          <w:tcPr>
            <w:tcW w:w="1779" w:type="dxa"/>
            <w:noWrap/>
            <w:hideMark/>
          </w:tcPr>
          <w:p w14:paraId="0C099EA0" w14:textId="4BA83DD3"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MRA</w:t>
            </w:r>
            <w:r w:rsidR="00E314C6" w:rsidRPr="00483FDE">
              <w:rPr>
                <w:rFonts w:asciiTheme="minorHAnsi" w:hAnsiTheme="minorHAnsi" w:cstheme="minorHAnsi"/>
                <w:noProof/>
                <w:sz w:val="20"/>
                <w:szCs w:val="20"/>
                <w:lang w:val="es-ES" w:eastAsia="en-GB"/>
              </w:rPr>
              <w:t xml:space="preserve"> solicitada y</w:t>
            </w:r>
            <w:r w:rsidRPr="00483FDE">
              <w:rPr>
                <w:rFonts w:asciiTheme="minorHAnsi" w:hAnsiTheme="minorHAnsi" w:cstheme="minorHAnsi"/>
                <w:noProof/>
                <w:sz w:val="20"/>
                <w:szCs w:val="20"/>
                <w:lang w:val="es-ES" w:eastAsia="en-GB"/>
              </w:rPr>
              <w:t xml:space="preserve"> en preparación (2018)</w:t>
            </w:r>
          </w:p>
        </w:tc>
        <w:tc>
          <w:tcPr>
            <w:tcW w:w="818" w:type="dxa"/>
            <w:noWrap/>
            <w:hideMark/>
          </w:tcPr>
          <w:p w14:paraId="6817057A" w14:textId="77777777" w:rsidR="0034520D" w:rsidRPr="00483FDE"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AA</w:t>
            </w:r>
          </w:p>
        </w:tc>
      </w:tr>
      <w:tr w:rsidR="00483FDE" w:rsidRPr="00483FDE" w14:paraId="227252FA" w14:textId="77777777" w:rsidTr="00483FDE">
        <w:trPr>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0878AA5D" w14:textId="1BBA1D3A" w:rsidR="0034520D" w:rsidRPr="00483FDE" w:rsidRDefault="0034520D" w:rsidP="0034520D">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t>1</w:t>
            </w:r>
            <w:r w:rsidR="00E314C6" w:rsidRPr="00483FDE">
              <w:rPr>
                <w:rFonts w:asciiTheme="minorHAnsi" w:hAnsiTheme="minorHAnsi" w:cstheme="minorHAnsi"/>
                <w:b w:val="0"/>
                <w:noProof/>
                <w:sz w:val="20"/>
                <w:szCs w:val="20"/>
                <w:lang w:val="es-ES" w:eastAsia="en-GB"/>
              </w:rPr>
              <w:t xml:space="preserve"> </w:t>
            </w:r>
            <w:r w:rsidRPr="00483FDE">
              <w:rPr>
                <w:rFonts w:asciiTheme="minorHAnsi" w:hAnsiTheme="minorHAnsi" w:cstheme="minorHAnsi"/>
                <w:b w:val="0"/>
                <w:noProof/>
                <w:sz w:val="20"/>
                <w:szCs w:val="20"/>
                <w:lang w:val="es-ES" w:eastAsia="en-GB"/>
              </w:rPr>
              <w:t>637</w:t>
            </w:r>
          </w:p>
        </w:tc>
        <w:tc>
          <w:tcPr>
            <w:tcW w:w="1134" w:type="dxa"/>
            <w:noWrap/>
            <w:hideMark/>
          </w:tcPr>
          <w:p w14:paraId="182C6F74"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Uganda</w:t>
            </w:r>
          </w:p>
        </w:tc>
        <w:tc>
          <w:tcPr>
            <w:tcW w:w="2126" w:type="dxa"/>
            <w:noWrap/>
            <w:hideMark/>
          </w:tcPr>
          <w:p w14:paraId="7BBC7B6C"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Lutembe Bay Wetland System</w:t>
            </w:r>
          </w:p>
        </w:tc>
        <w:tc>
          <w:tcPr>
            <w:tcW w:w="1134" w:type="dxa"/>
            <w:noWrap/>
            <w:hideMark/>
          </w:tcPr>
          <w:p w14:paraId="08D7C69D"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25/11/2015</w:t>
            </w:r>
          </w:p>
        </w:tc>
        <w:tc>
          <w:tcPr>
            <w:tcW w:w="1134" w:type="dxa"/>
            <w:noWrap/>
            <w:hideMark/>
          </w:tcPr>
          <w:p w14:paraId="58EB298F"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0A63973"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13F6DD34" w14:textId="77777777"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rPr>
              <w:t>Algunas industrias extractivas están trabajando alrededor del sitio.</w:t>
            </w:r>
          </w:p>
        </w:tc>
        <w:tc>
          <w:tcPr>
            <w:tcW w:w="1779" w:type="dxa"/>
            <w:noWrap/>
            <w:hideMark/>
          </w:tcPr>
          <w:p w14:paraId="0090C100" w14:textId="2F196ABC" w:rsidR="0034520D" w:rsidRPr="00483FDE" w:rsidRDefault="0034520D" w:rsidP="0034520D">
            <w:pPr>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 xml:space="preserve">MRA </w:t>
            </w:r>
            <w:r w:rsidR="00E314C6" w:rsidRPr="00483FDE">
              <w:rPr>
                <w:rFonts w:asciiTheme="minorHAnsi" w:hAnsiTheme="minorHAnsi" w:cstheme="minorHAnsi"/>
                <w:noProof/>
                <w:sz w:val="20"/>
                <w:szCs w:val="20"/>
                <w:lang w:val="es-ES" w:eastAsia="en-GB"/>
              </w:rPr>
              <w:t xml:space="preserve">solicitada y </w:t>
            </w:r>
            <w:r w:rsidRPr="00483FDE">
              <w:rPr>
                <w:rFonts w:asciiTheme="minorHAnsi" w:hAnsiTheme="minorHAnsi" w:cstheme="minorHAnsi"/>
                <w:noProof/>
                <w:sz w:val="20"/>
                <w:szCs w:val="20"/>
                <w:lang w:val="es-ES" w:eastAsia="en-GB"/>
              </w:rPr>
              <w:t>en preparación (2018)</w:t>
            </w:r>
          </w:p>
        </w:tc>
        <w:tc>
          <w:tcPr>
            <w:tcW w:w="818" w:type="dxa"/>
            <w:noWrap/>
            <w:hideMark/>
          </w:tcPr>
          <w:p w14:paraId="4C48DDD0" w14:textId="77777777" w:rsidR="0034520D" w:rsidRPr="00483FDE" w:rsidRDefault="0034520D" w:rsidP="0034520D">
            <w:pPr>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AA</w:t>
            </w:r>
          </w:p>
        </w:tc>
      </w:tr>
      <w:tr w:rsidR="00483FDE" w:rsidRPr="00483FDE" w14:paraId="40B9BC79" w14:textId="77777777" w:rsidTr="00483FD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9" w:type="dxa"/>
            <w:noWrap/>
            <w:hideMark/>
          </w:tcPr>
          <w:p w14:paraId="16E5FAAB" w14:textId="4DFFF2F1" w:rsidR="0034520D" w:rsidRPr="00483FDE" w:rsidRDefault="0034520D" w:rsidP="0034520D">
            <w:pPr>
              <w:ind w:left="57" w:right="57"/>
              <w:rPr>
                <w:rFonts w:asciiTheme="minorHAnsi" w:hAnsiTheme="minorHAnsi" w:cstheme="minorHAnsi"/>
                <w:b w:val="0"/>
                <w:noProof/>
                <w:sz w:val="20"/>
                <w:szCs w:val="20"/>
                <w:lang w:val="es-ES" w:eastAsia="en-GB"/>
              </w:rPr>
            </w:pPr>
            <w:r w:rsidRPr="00483FDE">
              <w:rPr>
                <w:rFonts w:asciiTheme="minorHAnsi" w:hAnsiTheme="minorHAnsi" w:cstheme="minorHAnsi"/>
                <w:b w:val="0"/>
                <w:noProof/>
                <w:sz w:val="20"/>
                <w:szCs w:val="20"/>
                <w:lang w:val="es-ES" w:eastAsia="en-GB"/>
              </w:rPr>
              <w:t>1</w:t>
            </w:r>
            <w:r w:rsidR="00E314C6" w:rsidRPr="00483FDE">
              <w:rPr>
                <w:rFonts w:asciiTheme="minorHAnsi" w:hAnsiTheme="minorHAnsi" w:cstheme="minorHAnsi"/>
                <w:b w:val="0"/>
                <w:noProof/>
                <w:sz w:val="20"/>
                <w:szCs w:val="20"/>
                <w:lang w:val="es-ES" w:eastAsia="en-GB"/>
              </w:rPr>
              <w:t xml:space="preserve"> </w:t>
            </w:r>
            <w:r w:rsidRPr="00483FDE">
              <w:rPr>
                <w:rFonts w:asciiTheme="minorHAnsi" w:hAnsiTheme="minorHAnsi" w:cstheme="minorHAnsi"/>
                <w:b w:val="0"/>
                <w:noProof/>
                <w:sz w:val="20"/>
                <w:szCs w:val="20"/>
                <w:lang w:val="es-ES" w:eastAsia="en-GB"/>
              </w:rPr>
              <w:t>640</w:t>
            </w:r>
          </w:p>
        </w:tc>
        <w:tc>
          <w:tcPr>
            <w:tcW w:w="1134" w:type="dxa"/>
            <w:noWrap/>
            <w:hideMark/>
          </w:tcPr>
          <w:p w14:paraId="0FCE2E4B"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Uganda</w:t>
            </w:r>
          </w:p>
        </w:tc>
        <w:tc>
          <w:tcPr>
            <w:tcW w:w="2126" w:type="dxa"/>
            <w:noWrap/>
            <w:hideMark/>
          </w:tcPr>
          <w:p w14:paraId="73D2A140"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Murchison Falls-Albert Delta Wetland System</w:t>
            </w:r>
          </w:p>
        </w:tc>
        <w:tc>
          <w:tcPr>
            <w:tcW w:w="1134" w:type="dxa"/>
            <w:noWrap/>
            <w:hideMark/>
          </w:tcPr>
          <w:p w14:paraId="72810251"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25/11/2015</w:t>
            </w:r>
          </w:p>
        </w:tc>
        <w:tc>
          <w:tcPr>
            <w:tcW w:w="1134" w:type="dxa"/>
            <w:noWrap/>
            <w:hideMark/>
          </w:tcPr>
          <w:p w14:paraId="5A42D72F" w14:textId="77777777" w:rsidR="0034520D" w:rsidRPr="00483FDE"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1276" w:type="dxa"/>
            <w:noWrap/>
            <w:hideMark/>
          </w:tcPr>
          <w:p w14:paraId="5146065B" w14:textId="77777777" w:rsidR="0034520D" w:rsidRPr="00483FDE"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p>
        </w:tc>
        <w:tc>
          <w:tcPr>
            <w:tcW w:w="3969" w:type="dxa"/>
            <w:noWrap/>
            <w:hideMark/>
          </w:tcPr>
          <w:p w14:paraId="066EBA90" w14:textId="77777777" w:rsidR="0034520D" w:rsidRPr="00483FDE" w:rsidRDefault="0034520D"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rPr>
              <w:t>Algunas industrias extractivas están trabajando alrededor del sitio.</w:t>
            </w:r>
          </w:p>
        </w:tc>
        <w:tc>
          <w:tcPr>
            <w:tcW w:w="1779" w:type="dxa"/>
            <w:noWrap/>
            <w:hideMark/>
          </w:tcPr>
          <w:p w14:paraId="60F7D032" w14:textId="1BB0A7C4" w:rsidR="0034520D" w:rsidRPr="00483FDE" w:rsidRDefault="00E314C6" w:rsidP="0034520D">
            <w:pPr>
              <w:ind w:left="57"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MRA solicitada y en preparación (2018)</w:t>
            </w:r>
          </w:p>
        </w:tc>
        <w:tc>
          <w:tcPr>
            <w:tcW w:w="818" w:type="dxa"/>
            <w:noWrap/>
            <w:hideMark/>
          </w:tcPr>
          <w:p w14:paraId="1DFAFC9C" w14:textId="77777777" w:rsidR="0034520D" w:rsidRPr="00483FDE" w:rsidRDefault="0034520D" w:rsidP="0034520D">
            <w:pPr>
              <w:ind w:left="57" w:right="5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lang w:val="es-ES" w:eastAsia="en-GB"/>
              </w:rPr>
            </w:pPr>
            <w:r w:rsidRPr="00483FDE">
              <w:rPr>
                <w:rFonts w:asciiTheme="minorHAnsi" w:hAnsiTheme="minorHAnsi" w:cstheme="minorHAnsi"/>
                <w:noProof/>
                <w:sz w:val="20"/>
                <w:szCs w:val="20"/>
                <w:lang w:val="es-ES" w:eastAsia="en-GB"/>
              </w:rPr>
              <w:t>AA</w:t>
            </w:r>
          </w:p>
        </w:tc>
      </w:tr>
    </w:tbl>
    <w:p w14:paraId="5566E563" w14:textId="5C6B16F9" w:rsidR="00D949F7" w:rsidRPr="007957EE" w:rsidRDefault="00D949F7" w:rsidP="00535ED8">
      <w:pPr>
        <w:pStyle w:val="BodyText"/>
        <w:ind w:left="0" w:firstLine="0"/>
        <w:rPr>
          <w:rFonts w:asciiTheme="minorHAnsi" w:hAnsiTheme="minorHAnsi" w:cstheme="minorHAnsi"/>
          <w:noProof/>
          <w:lang w:val="es-ES"/>
        </w:rPr>
      </w:pPr>
    </w:p>
    <w:p w14:paraId="135D400D" w14:textId="77777777" w:rsidR="00D949F7" w:rsidRPr="007957EE" w:rsidRDefault="00D949F7" w:rsidP="00535ED8">
      <w:pPr>
        <w:rPr>
          <w:rFonts w:asciiTheme="minorHAnsi" w:eastAsia="Calibri" w:hAnsiTheme="minorHAnsi" w:cstheme="minorHAnsi"/>
          <w:noProof/>
          <w:lang w:val="es-ES"/>
        </w:rPr>
      </w:pPr>
      <w:r w:rsidRPr="007957EE">
        <w:rPr>
          <w:rFonts w:asciiTheme="minorHAnsi" w:hAnsiTheme="minorHAnsi" w:cstheme="minorHAnsi"/>
          <w:noProof/>
          <w:lang w:val="es-ES"/>
        </w:rPr>
        <w:br w:type="page"/>
      </w:r>
    </w:p>
    <w:p w14:paraId="5F7D282C" w14:textId="57F56856" w:rsidR="00D949F7" w:rsidRPr="007957EE" w:rsidRDefault="00C54697" w:rsidP="00535ED8">
      <w:pPr>
        <w:rPr>
          <w:rFonts w:asciiTheme="minorHAnsi" w:hAnsiTheme="minorHAnsi" w:cstheme="minorHAnsi"/>
          <w:b/>
          <w:noProof/>
          <w:color w:val="000000"/>
          <w:lang w:val="es-ES"/>
        </w:rPr>
      </w:pPr>
      <w:r>
        <w:rPr>
          <w:rFonts w:asciiTheme="minorHAnsi" w:hAnsiTheme="minorHAnsi" w:cstheme="minorHAnsi"/>
          <w:b/>
          <w:noProof/>
          <w:color w:val="000000"/>
          <w:lang w:val="es-ES"/>
        </w:rPr>
        <w:lastRenderedPageBreak/>
        <w:t>Anexo</w:t>
      </w:r>
      <w:r w:rsidR="00D949F7" w:rsidRPr="007957EE">
        <w:rPr>
          <w:rFonts w:asciiTheme="minorHAnsi" w:hAnsiTheme="minorHAnsi" w:cstheme="minorHAnsi"/>
          <w:b/>
          <w:noProof/>
          <w:color w:val="000000"/>
          <w:lang w:val="es-ES"/>
        </w:rPr>
        <w:t xml:space="preserve"> 4b</w:t>
      </w:r>
    </w:p>
    <w:p w14:paraId="54CE4A2C" w14:textId="0BFBA5A8" w:rsidR="00C54697" w:rsidRPr="00E7734B" w:rsidRDefault="00C54697" w:rsidP="00C54697">
      <w:pPr>
        <w:tabs>
          <w:tab w:val="right" w:pos="9026"/>
        </w:tabs>
        <w:suppressAutoHyphens/>
        <w:rPr>
          <w:rFonts w:ascii="Calibri" w:hAnsi="Calibri"/>
          <w:b/>
          <w:noProof/>
          <w:lang w:val="es-ES"/>
        </w:rPr>
      </w:pPr>
      <w:r>
        <w:rPr>
          <w:rFonts w:ascii="Calibri" w:hAnsi="Calibri"/>
          <w:b/>
          <w:noProof/>
          <w:lang w:val="es-ES"/>
        </w:rPr>
        <w:t xml:space="preserve">Lista de los </w:t>
      </w:r>
      <w:r w:rsidRPr="00E7734B">
        <w:rPr>
          <w:rFonts w:ascii="Calibri" w:hAnsi="Calibri"/>
          <w:b/>
          <w:noProof/>
          <w:lang w:val="es-ES"/>
        </w:rPr>
        <w:t>sitios Ramsar sobre los que existen informes provenientes de otras fuentes que no han sido confirmados por las Partes, de que han ocurrido, están ocurriendo o es probable que ocurran cambios negativos inducidos por la actividad humana</w:t>
      </w:r>
    </w:p>
    <w:p w14:paraId="010FC391" w14:textId="1F93111B" w:rsidR="00C54697" w:rsidRDefault="00C54697" w:rsidP="00535ED8">
      <w:pPr>
        <w:tabs>
          <w:tab w:val="right" w:pos="9026"/>
        </w:tabs>
        <w:suppressAutoHyphens/>
        <w:ind w:left="567" w:hanging="567"/>
        <w:rPr>
          <w:rFonts w:asciiTheme="minorHAnsi" w:hAnsiTheme="minorHAnsi" w:cstheme="minorHAnsi"/>
          <w:b/>
          <w:noProof/>
          <w:lang w:val="es-ES"/>
        </w:rPr>
      </w:pPr>
    </w:p>
    <w:p w14:paraId="7D3E33A4" w14:textId="721400D5" w:rsidR="00C54697" w:rsidRPr="00C54697" w:rsidRDefault="00C54697" w:rsidP="00C54697">
      <w:pPr>
        <w:pStyle w:val="BodyText"/>
        <w:ind w:left="0" w:firstLine="0"/>
        <w:rPr>
          <w:rFonts w:asciiTheme="minorHAnsi" w:hAnsiTheme="minorHAnsi" w:cstheme="minorHAnsi"/>
          <w:noProof/>
          <w:color w:val="000000"/>
          <w:lang w:val="es-ES"/>
        </w:rPr>
      </w:pPr>
      <w:r w:rsidRPr="00C54697">
        <w:rPr>
          <w:rFonts w:asciiTheme="minorHAnsi" w:hAnsiTheme="minorHAnsi" w:cstheme="minorHAnsi"/>
          <w:noProof/>
          <w:color w:val="000000"/>
          <w:lang w:val="es-ES"/>
        </w:rPr>
        <w:t xml:space="preserve">Expedientes sobre los que la Secretaría ha recibido información de fuentes distintas de las Partes Contratantes y sobre los que se ha realizado un seguimiento con las Autoridades Administrativas </w:t>
      </w:r>
      <w:r w:rsidRPr="007957EE">
        <w:rPr>
          <w:rFonts w:asciiTheme="minorHAnsi" w:hAnsiTheme="minorHAnsi" w:cstheme="minorHAnsi"/>
          <w:noProof/>
          <w:color w:val="000000"/>
          <w:lang w:val="es-ES"/>
        </w:rPr>
        <w:t xml:space="preserve">(AA) </w:t>
      </w:r>
      <w:r w:rsidRPr="00C54697">
        <w:rPr>
          <w:rFonts w:asciiTheme="minorHAnsi" w:hAnsiTheme="minorHAnsi" w:cstheme="minorHAnsi"/>
          <w:noProof/>
          <w:color w:val="000000"/>
          <w:lang w:val="es-ES"/>
        </w:rPr>
        <w:t>en cuestión. La inclusión en esta lista no implica que la Conferencia de las Partes Contratantes, la Secretaría o la Parte en cuestión consideren que un sitio en concreto esté experimentando cambios negativos. No se incluyen los expedientes que se abrieron y cerraron durante el período que abarca el informe.</w:t>
      </w:r>
    </w:p>
    <w:p w14:paraId="73B24D07" w14:textId="24DCE1C0" w:rsidR="0056425E" w:rsidRPr="007957EE" w:rsidRDefault="0056425E" w:rsidP="00535ED8">
      <w:pPr>
        <w:pStyle w:val="BodyText"/>
        <w:ind w:left="0" w:firstLine="0"/>
        <w:rPr>
          <w:rFonts w:asciiTheme="minorHAnsi" w:hAnsiTheme="minorHAnsi" w:cstheme="minorHAnsi"/>
          <w:noProof/>
          <w:color w:val="000000"/>
          <w:lang w:val="es-ES"/>
        </w:rPr>
      </w:pPr>
    </w:p>
    <w:p w14:paraId="5E6B27F5" w14:textId="23341896" w:rsidR="00C54697" w:rsidRDefault="00841DBD" w:rsidP="00535ED8">
      <w:pPr>
        <w:pStyle w:val="BodyText"/>
        <w:ind w:left="0" w:firstLine="0"/>
        <w:rPr>
          <w:rFonts w:asciiTheme="minorHAnsi" w:hAnsiTheme="minorHAnsi" w:cstheme="minorHAnsi"/>
          <w:noProof/>
          <w:color w:val="000000"/>
          <w:lang w:val="es-ES"/>
        </w:rPr>
      </w:pPr>
      <w:r w:rsidRPr="007957EE">
        <w:rPr>
          <w:rFonts w:asciiTheme="minorHAnsi" w:hAnsiTheme="minorHAnsi" w:cstheme="minorHAnsi"/>
          <w:noProof/>
          <w:color w:val="000000"/>
          <w:lang w:val="es-ES"/>
        </w:rPr>
        <w:t>(</w:t>
      </w:r>
      <w:r w:rsidR="0056425E" w:rsidRPr="007957EE">
        <w:rPr>
          <w:rFonts w:asciiTheme="minorHAnsi" w:hAnsiTheme="minorHAnsi" w:cstheme="minorHAnsi"/>
          <w:noProof/>
          <w:color w:val="000000"/>
          <w:lang w:val="es-ES"/>
        </w:rPr>
        <w:t>*</w:t>
      </w:r>
      <w:r w:rsidRPr="007957EE">
        <w:rPr>
          <w:rFonts w:asciiTheme="minorHAnsi" w:hAnsiTheme="minorHAnsi" w:cstheme="minorHAnsi"/>
          <w:noProof/>
          <w:color w:val="000000"/>
          <w:lang w:val="es-ES"/>
        </w:rPr>
        <w:t xml:space="preserve"> </w:t>
      </w:r>
      <w:r w:rsidR="00C504BB" w:rsidRPr="007957EE">
        <w:rPr>
          <w:rFonts w:asciiTheme="minorHAnsi" w:hAnsiTheme="minorHAnsi" w:cstheme="minorHAnsi"/>
          <w:noProof/>
          <w:color w:val="000000"/>
          <w:lang w:val="es-ES"/>
        </w:rPr>
        <w:t xml:space="preserve">41 </w:t>
      </w:r>
      <w:r w:rsidR="00C54697">
        <w:rPr>
          <w:rFonts w:asciiTheme="minorHAnsi" w:hAnsiTheme="minorHAnsi" w:cstheme="minorHAnsi"/>
          <w:noProof/>
          <w:color w:val="000000"/>
          <w:lang w:val="es-ES"/>
        </w:rPr>
        <w:t xml:space="preserve">sitios </w:t>
      </w:r>
      <w:r w:rsidR="009B3BAB">
        <w:rPr>
          <w:rFonts w:asciiTheme="minorHAnsi" w:hAnsiTheme="minorHAnsi" w:cstheme="minorHAnsi"/>
          <w:noProof/>
          <w:color w:val="000000"/>
          <w:lang w:val="es-ES"/>
        </w:rPr>
        <w:t xml:space="preserve">Ramsar </w:t>
      </w:r>
      <w:r w:rsidR="00C54697">
        <w:rPr>
          <w:rFonts w:asciiTheme="minorHAnsi" w:hAnsiTheme="minorHAnsi" w:cstheme="minorHAnsi"/>
          <w:noProof/>
          <w:color w:val="000000"/>
          <w:lang w:val="es-ES"/>
        </w:rPr>
        <w:t>para los que se espera</w:t>
      </w:r>
      <w:r w:rsidR="009B3BAB">
        <w:rPr>
          <w:rFonts w:asciiTheme="minorHAnsi" w:hAnsiTheme="minorHAnsi" w:cstheme="minorHAnsi"/>
          <w:noProof/>
          <w:color w:val="000000"/>
          <w:lang w:val="es-ES"/>
        </w:rPr>
        <w:t>, desde hace dos años o más,</w:t>
      </w:r>
      <w:r w:rsidR="00C54697">
        <w:rPr>
          <w:rFonts w:asciiTheme="minorHAnsi" w:hAnsiTheme="minorHAnsi" w:cstheme="minorHAnsi"/>
          <w:noProof/>
          <w:color w:val="000000"/>
          <w:lang w:val="es-ES"/>
        </w:rPr>
        <w:t xml:space="preserve"> </w:t>
      </w:r>
      <w:r w:rsidR="009B3BAB">
        <w:rPr>
          <w:rFonts w:asciiTheme="minorHAnsi" w:hAnsiTheme="minorHAnsi" w:cstheme="minorHAnsi"/>
          <w:noProof/>
          <w:color w:val="000000"/>
          <w:lang w:val="es-ES"/>
        </w:rPr>
        <w:t xml:space="preserve">asesoramiento de la AA </w:t>
      </w:r>
      <w:r w:rsidR="00C54697">
        <w:rPr>
          <w:rFonts w:asciiTheme="minorHAnsi" w:hAnsiTheme="minorHAnsi" w:cstheme="minorHAnsi"/>
          <w:noProof/>
          <w:color w:val="000000"/>
          <w:lang w:val="es-ES"/>
        </w:rPr>
        <w:t xml:space="preserve">sobre </w:t>
      </w:r>
      <w:r w:rsidR="009B3BAB">
        <w:rPr>
          <w:rFonts w:asciiTheme="minorHAnsi" w:hAnsiTheme="minorHAnsi" w:cstheme="minorHAnsi"/>
          <w:noProof/>
          <w:color w:val="000000"/>
          <w:lang w:val="es-ES"/>
        </w:rPr>
        <w:t xml:space="preserve">si debería abrirse o no </w:t>
      </w:r>
      <w:r w:rsidR="00C54697">
        <w:rPr>
          <w:rFonts w:asciiTheme="minorHAnsi" w:hAnsiTheme="minorHAnsi" w:cstheme="minorHAnsi"/>
          <w:noProof/>
          <w:color w:val="000000"/>
          <w:lang w:val="es-ES"/>
        </w:rPr>
        <w:t>un ‘expediente del Artículo 3.2’</w:t>
      </w:r>
      <w:r w:rsidR="009B3BAB">
        <w:rPr>
          <w:rFonts w:asciiTheme="minorHAnsi" w:hAnsiTheme="minorHAnsi" w:cstheme="minorHAnsi"/>
          <w:noProof/>
          <w:color w:val="000000"/>
          <w:lang w:val="es-ES"/>
        </w:rPr>
        <w:t>.)</w:t>
      </w:r>
    </w:p>
    <w:p w14:paraId="09AEA615" w14:textId="150FDB34" w:rsidR="00D949F7" w:rsidRDefault="00D949F7" w:rsidP="00535ED8">
      <w:pPr>
        <w:pStyle w:val="BodyText"/>
        <w:ind w:left="0" w:firstLine="0"/>
        <w:rPr>
          <w:rFonts w:eastAsia="Times New Roman" w:cstheme="minorHAnsi"/>
          <w:color w:val="000000"/>
          <w:sz w:val="20"/>
          <w:szCs w:val="20"/>
          <w:lang w:val="en-GB" w:eastAsia="en-GB"/>
        </w:rPr>
      </w:pPr>
    </w:p>
    <w:tbl>
      <w:tblPr>
        <w:tblStyle w:val="ListTable3-Accent11"/>
        <w:tblW w:w="14210" w:type="dxa"/>
        <w:tblLook w:val="0420" w:firstRow="1" w:lastRow="0" w:firstColumn="0" w:lastColumn="0" w:noHBand="0" w:noVBand="1"/>
      </w:tblPr>
      <w:tblGrid>
        <w:gridCol w:w="717"/>
        <w:gridCol w:w="1362"/>
        <w:gridCol w:w="3161"/>
        <w:gridCol w:w="1276"/>
        <w:gridCol w:w="3969"/>
        <w:gridCol w:w="3725"/>
      </w:tblGrid>
      <w:tr w:rsidR="009D1C55" w:rsidRPr="007957EE" w14:paraId="66D7F4A3" w14:textId="77777777" w:rsidTr="003157AD">
        <w:trPr>
          <w:cnfStyle w:val="100000000000" w:firstRow="1" w:lastRow="0" w:firstColumn="0" w:lastColumn="0" w:oddVBand="0" w:evenVBand="0" w:oddHBand="0" w:evenHBand="0" w:firstRowFirstColumn="0" w:firstRowLastColumn="0" w:lastRowFirstColumn="0" w:lastRowLastColumn="0"/>
          <w:cantSplit/>
          <w:trHeight w:val="255"/>
          <w:tblHeader/>
        </w:trPr>
        <w:tc>
          <w:tcPr>
            <w:tcW w:w="717" w:type="dxa"/>
            <w:shd w:val="clear" w:color="auto" w:fill="DBE5F1" w:themeFill="accent1" w:themeFillTint="33"/>
            <w:noWrap/>
            <w:vAlign w:val="center"/>
            <w:hideMark/>
          </w:tcPr>
          <w:p w14:paraId="0B156EE4" w14:textId="77777777" w:rsidR="009D1C55" w:rsidRPr="007957EE" w:rsidRDefault="009D1C55" w:rsidP="00D263CA">
            <w:pPr>
              <w:jc w:val="cente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Sitio núm.</w:t>
            </w:r>
          </w:p>
        </w:tc>
        <w:tc>
          <w:tcPr>
            <w:tcW w:w="1362" w:type="dxa"/>
            <w:shd w:val="clear" w:color="auto" w:fill="DBE5F1" w:themeFill="accent1" w:themeFillTint="33"/>
            <w:noWrap/>
            <w:vAlign w:val="center"/>
            <w:hideMark/>
          </w:tcPr>
          <w:p w14:paraId="504BDA5F" w14:textId="77777777" w:rsidR="009D1C55" w:rsidRPr="007957EE" w:rsidRDefault="009D1C55" w:rsidP="00D263CA">
            <w:pPr>
              <w:jc w:val="cente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País</w:t>
            </w:r>
          </w:p>
        </w:tc>
        <w:tc>
          <w:tcPr>
            <w:tcW w:w="3161" w:type="dxa"/>
            <w:shd w:val="clear" w:color="auto" w:fill="DBE5F1" w:themeFill="accent1" w:themeFillTint="33"/>
            <w:noWrap/>
            <w:vAlign w:val="center"/>
            <w:hideMark/>
          </w:tcPr>
          <w:p w14:paraId="09055B89" w14:textId="77777777" w:rsidR="009D1C55" w:rsidRPr="007957EE" w:rsidRDefault="009D1C55" w:rsidP="00D263CA">
            <w:pPr>
              <w:jc w:val="cente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Nombre del sitio</w:t>
            </w:r>
          </w:p>
        </w:tc>
        <w:tc>
          <w:tcPr>
            <w:tcW w:w="1276" w:type="dxa"/>
            <w:shd w:val="clear" w:color="auto" w:fill="DBE5F1" w:themeFill="accent1" w:themeFillTint="33"/>
            <w:noWrap/>
            <w:vAlign w:val="center"/>
            <w:hideMark/>
          </w:tcPr>
          <w:p w14:paraId="2D955543" w14:textId="77777777" w:rsidR="009D1C55" w:rsidRPr="007957EE" w:rsidRDefault="009D1C55" w:rsidP="00D263CA">
            <w:pPr>
              <w:jc w:val="cente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Fecha de apertura</w:t>
            </w:r>
          </w:p>
        </w:tc>
        <w:tc>
          <w:tcPr>
            <w:tcW w:w="3969" w:type="dxa"/>
            <w:shd w:val="clear" w:color="auto" w:fill="DBE5F1" w:themeFill="accent1" w:themeFillTint="33"/>
            <w:noWrap/>
            <w:vAlign w:val="center"/>
            <w:hideMark/>
          </w:tcPr>
          <w:p w14:paraId="54F4B18C" w14:textId="77777777" w:rsidR="009D1C55" w:rsidRPr="007957EE" w:rsidRDefault="009D1C55" w:rsidP="00D263CA">
            <w:pPr>
              <w:jc w:val="cente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Resumen del problema</w:t>
            </w:r>
          </w:p>
        </w:tc>
        <w:tc>
          <w:tcPr>
            <w:tcW w:w="3725" w:type="dxa"/>
            <w:shd w:val="clear" w:color="auto" w:fill="DBE5F1" w:themeFill="accent1" w:themeFillTint="33"/>
            <w:noWrap/>
            <w:vAlign w:val="center"/>
            <w:hideMark/>
          </w:tcPr>
          <w:p w14:paraId="4A4C2944" w14:textId="77777777" w:rsidR="009D1C55" w:rsidRPr="007957EE" w:rsidRDefault="009D1C55" w:rsidP="00D263CA">
            <w:pPr>
              <w:jc w:val="cente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La Secretaría espera</w:t>
            </w:r>
            <w:r w:rsidRPr="007957EE">
              <w:rPr>
                <w:rFonts w:asciiTheme="minorHAnsi" w:hAnsiTheme="minorHAnsi" w:cstheme="minorHAnsi"/>
                <w:noProof/>
                <w:color w:val="000000"/>
                <w:sz w:val="20"/>
                <w:szCs w:val="20"/>
                <w:lang w:val="es-ES" w:eastAsia="en-GB"/>
              </w:rPr>
              <w:t xml:space="preserve"> (</w:t>
            </w:r>
            <w:r>
              <w:rPr>
                <w:rFonts w:asciiTheme="minorHAnsi" w:hAnsiTheme="minorHAnsi" w:cstheme="minorHAnsi"/>
                <w:noProof/>
                <w:color w:val="000000"/>
                <w:sz w:val="20"/>
                <w:szCs w:val="20"/>
                <w:lang w:val="es-ES" w:eastAsia="en-GB"/>
              </w:rPr>
              <w:t>desde</w:t>
            </w:r>
            <w:r w:rsidRPr="007957EE">
              <w:rPr>
                <w:rFonts w:asciiTheme="minorHAnsi" w:hAnsiTheme="minorHAnsi" w:cstheme="minorHAnsi"/>
                <w:noProof/>
                <w:color w:val="000000"/>
                <w:sz w:val="20"/>
                <w:szCs w:val="20"/>
                <w:lang w:val="es-ES" w:eastAsia="en-GB"/>
              </w:rPr>
              <w:t>)</w:t>
            </w:r>
          </w:p>
        </w:tc>
      </w:tr>
      <w:tr w:rsidR="009D1C55" w:rsidRPr="007957EE" w14:paraId="3F8570BF"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5D0F061" w14:textId="77777777" w:rsidR="009D1C55" w:rsidRPr="007957EE" w:rsidRDefault="009D1C55" w:rsidP="00D263CA">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266</w:t>
            </w:r>
          </w:p>
        </w:tc>
        <w:tc>
          <w:tcPr>
            <w:tcW w:w="1362" w:type="dxa"/>
            <w:noWrap/>
            <w:hideMark/>
          </w:tcPr>
          <w:p w14:paraId="3BA26094" w14:textId="77777777" w:rsidR="009D1C55" w:rsidRPr="007957EE" w:rsidRDefault="009D1C55" w:rsidP="00D949F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Australia</w:t>
            </w:r>
          </w:p>
        </w:tc>
        <w:tc>
          <w:tcPr>
            <w:tcW w:w="3161" w:type="dxa"/>
            <w:noWrap/>
            <w:hideMark/>
          </w:tcPr>
          <w:p w14:paraId="5F5FCF1A" w14:textId="77777777" w:rsidR="009D1C55" w:rsidRPr="007957EE" w:rsidRDefault="009D1C55" w:rsidP="00D949F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Port Phillip Bay &amp; Bellarine Peninsula</w:t>
            </w:r>
          </w:p>
        </w:tc>
        <w:tc>
          <w:tcPr>
            <w:tcW w:w="1276" w:type="dxa"/>
            <w:noWrap/>
            <w:hideMark/>
          </w:tcPr>
          <w:p w14:paraId="79990144" w14:textId="77777777" w:rsidR="009D1C55" w:rsidRPr="007957EE" w:rsidRDefault="009D1C55" w:rsidP="00D263CA">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17/01/2014</w:t>
            </w:r>
          </w:p>
        </w:tc>
        <w:tc>
          <w:tcPr>
            <w:tcW w:w="3969" w:type="dxa"/>
            <w:noWrap/>
            <w:hideMark/>
          </w:tcPr>
          <w:p w14:paraId="7DD29253" w14:textId="043423A7" w:rsidR="009D1C55" w:rsidRDefault="009D1C55" w:rsidP="00D949F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Propuesta de un d</w:t>
            </w:r>
            <w:r w:rsidRPr="009B3BAB">
              <w:rPr>
                <w:rFonts w:asciiTheme="minorHAnsi" w:hAnsiTheme="minorHAnsi" w:cstheme="minorHAnsi"/>
                <w:noProof/>
                <w:color w:val="000000"/>
                <w:sz w:val="20"/>
                <w:szCs w:val="20"/>
                <w:lang w:val="es-ES" w:eastAsia="en-GB"/>
              </w:rPr>
              <w:t xml:space="preserve">esarrollo </w:t>
            </w:r>
            <w:r>
              <w:rPr>
                <w:rFonts w:asciiTheme="minorHAnsi" w:hAnsiTheme="minorHAnsi" w:cstheme="minorHAnsi"/>
                <w:noProof/>
                <w:color w:val="000000"/>
                <w:sz w:val="20"/>
                <w:szCs w:val="20"/>
                <w:lang w:val="es-ES" w:eastAsia="en-GB"/>
              </w:rPr>
              <w:t xml:space="preserve">urbanístico </w:t>
            </w:r>
            <w:r w:rsidRPr="009B3BAB">
              <w:rPr>
                <w:rFonts w:asciiTheme="minorHAnsi" w:hAnsiTheme="minorHAnsi" w:cstheme="minorHAnsi"/>
                <w:noProof/>
                <w:color w:val="000000"/>
                <w:sz w:val="20"/>
                <w:szCs w:val="20"/>
                <w:lang w:val="es-ES" w:eastAsia="en-GB"/>
              </w:rPr>
              <w:t>muy cerca del lago Connewarre que forma parte del sitio Ramsar de Port Phillip Bay &amp; Bellarine Peninsula. Preocupación por</w:t>
            </w:r>
            <w:r>
              <w:rPr>
                <w:rFonts w:asciiTheme="minorHAnsi" w:hAnsiTheme="minorHAnsi" w:cstheme="minorHAnsi"/>
                <w:noProof/>
                <w:color w:val="000000"/>
                <w:sz w:val="20"/>
                <w:szCs w:val="20"/>
                <w:lang w:val="es-ES" w:eastAsia="en-GB"/>
              </w:rPr>
              <w:t>que</w:t>
            </w:r>
            <w:r w:rsidRPr="009B3BAB">
              <w:rPr>
                <w:rFonts w:asciiTheme="minorHAnsi" w:hAnsiTheme="minorHAnsi" w:cstheme="minorHAnsi"/>
                <w:noProof/>
                <w:color w:val="000000"/>
                <w:sz w:val="20"/>
                <w:szCs w:val="20"/>
                <w:lang w:val="es-ES" w:eastAsia="en-GB"/>
              </w:rPr>
              <w:t xml:space="preserve"> las aguas residuales de un supermercado local </w:t>
            </w:r>
            <w:r>
              <w:rPr>
                <w:rFonts w:asciiTheme="minorHAnsi" w:hAnsiTheme="minorHAnsi" w:cstheme="minorHAnsi"/>
                <w:noProof/>
                <w:color w:val="000000"/>
                <w:sz w:val="20"/>
                <w:szCs w:val="20"/>
                <w:lang w:val="es-ES" w:eastAsia="en-GB"/>
              </w:rPr>
              <w:t>desaguan en</w:t>
            </w:r>
            <w:r w:rsidRPr="009B3BAB">
              <w:rPr>
                <w:rFonts w:asciiTheme="minorHAnsi" w:hAnsiTheme="minorHAnsi" w:cstheme="minorHAnsi"/>
                <w:noProof/>
                <w:color w:val="000000"/>
                <w:sz w:val="20"/>
                <w:szCs w:val="20"/>
                <w:lang w:val="es-ES" w:eastAsia="en-GB"/>
              </w:rPr>
              <w:t xml:space="preserve"> el sitio Ramsar</w:t>
            </w:r>
            <w:r>
              <w:rPr>
                <w:rFonts w:asciiTheme="minorHAnsi" w:hAnsiTheme="minorHAnsi" w:cstheme="minorHAnsi"/>
                <w:noProof/>
                <w:color w:val="000000"/>
                <w:sz w:val="20"/>
                <w:szCs w:val="20"/>
                <w:lang w:val="es-ES" w:eastAsia="en-GB"/>
              </w:rPr>
              <w:t>,</w:t>
            </w:r>
            <w:r w:rsidRPr="009B3BAB">
              <w:rPr>
                <w:rFonts w:asciiTheme="minorHAnsi" w:hAnsiTheme="minorHAnsi" w:cstheme="minorHAnsi"/>
                <w:noProof/>
                <w:color w:val="000000"/>
                <w:sz w:val="20"/>
                <w:szCs w:val="20"/>
                <w:lang w:val="es-ES" w:eastAsia="en-GB"/>
              </w:rPr>
              <w:t xml:space="preserve"> y </w:t>
            </w:r>
            <w:r>
              <w:rPr>
                <w:rFonts w:asciiTheme="minorHAnsi" w:hAnsiTheme="minorHAnsi" w:cstheme="minorHAnsi"/>
                <w:noProof/>
                <w:color w:val="000000"/>
                <w:sz w:val="20"/>
                <w:szCs w:val="20"/>
                <w:lang w:val="es-ES" w:eastAsia="en-GB"/>
              </w:rPr>
              <w:t>porque</w:t>
            </w:r>
            <w:r w:rsidRPr="009B3BAB">
              <w:rPr>
                <w:rFonts w:asciiTheme="minorHAnsi" w:hAnsiTheme="minorHAnsi" w:cstheme="minorHAnsi"/>
                <w:noProof/>
                <w:color w:val="000000"/>
                <w:sz w:val="20"/>
                <w:szCs w:val="20"/>
                <w:lang w:val="es-ES" w:eastAsia="en-GB"/>
              </w:rPr>
              <w:t xml:space="preserve"> </w:t>
            </w:r>
            <w:r>
              <w:rPr>
                <w:rFonts w:asciiTheme="minorHAnsi" w:hAnsiTheme="minorHAnsi" w:cstheme="minorHAnsi"/>
                <w:noProof/>
                <w:color w:val="000000"/>
                <w:sz w:val="20"/>
                <w:szCs w:val="20"/>
                <w:lang w:val="es-ES" w:eastAsia="en-GB"/>
              </w:rPr>
              <w:t>las aguas pluviales</w:t>
            </w:r>
            <w:r w:rsidRPr="009B3BAB">
              <w:rPr>
                <w:rFonts w:asciiTheme="minorHAnsi" w:hAnsiTheme="minorHAnsi" w:cstheme="minorHAnsi"/>
                <w:noProof/>
                <w:color w:val="000000"/>
                <w:sz w:val="20"/>
                <w:szCs w:val="20"/>
                <w:lang w:val="es-ES" w:eastAsia="en-GB"/>
              </w:rPr>
              <w:t xml:space="preserve"> </w:t>
            </w:r>
            <w:r>
              <w:rPr>
                <w:rFonts w:asciiTheme="minorHAnsi" w:hAnsiTheme="minorHAnsi" w:cstheme="minorHAnsi"/>
                <w:noProof/>
                <w:color w:val="000000"/>
                <w:sz w:val="20"/>
                <w:szCs w:val="20"/>
                <w:lang w:val="es-ES" w:eastAsia="en-GB"/>
              </w:rPr>
              <w:t xml:space="preserve">provenientes </w:t>
            </w:r>
            <w:r w:rsidRPr="009B3BAB">
              <w:rPr>
                <w:rFonts w:asciiTheme="minorHAnsi" w:hAnsiTheme="minorHAnsi" w:cstheme="minorHAnsi"/>
                <w:noProof/>
                <w:color w:val="000000"/>
                <w:sz w:val="20"/>
                <w:szCs w:val="20"/>
                <w:lang w:val="es-ES" w:eastAsia="en-GB"/>
              </w:rPr>
              <w:t>del desarrollo</w:t>
            </w:r>
            <w:r>
              <w:rPr>
                <w:rFonts w:asciiTheme="minorHAnsi" w:hAnsiTheme="minorHAnsi" w:cstheme="minorHAnsi"/>
                <w:noProof/>
                <w:color w:val="000000"/>
                <w:sz w:val="20"/>
                <w:szCs w:val="20"/>
                <w:lang w:val="es-ES" w:eastAsia="en-GB"/>
              </w:rPr>
              <w:t xml:space="preserve"> urbanístico</w:t>
            </w:r>
            <w:r w:rsidRPr="009B3BAB">
              <w:rPr>
                <w:rFonts w:asciiTheme="minorHAnsi" w:hAnsiTheme="minorHAnsi" w:cstheme="minorHAnsi"/>
                <w:noProof/>
                <w:color w:val="000000"/>
                <w:sz w:val="20"/>
                <w:szCs w:val="20"/>
                <w:lang w:val="es-ES" w:eastAsia="en-GB"/>
              </w:rPr>
              <w:t xml:space="preserve"> inunda</w:t>
            </w:r>
            <w:r>
              <w:rPr>
                <w:rFonts w:asciiTheme="minorHAnsi" w:hAnsiTheme="minorHAnsi" w:cstheme="minorHAnsi"/>
                <w:noProof/>
                <w:color w:val="000000"/>
                <w:sz w:val="20"/>
                <w:szCs w:val="20"/>
                <w:lang w:val="es-ES" w:eastAsia="en-GB"/>
              </w:rPr>
              <w:t>n</w:t>
            </w:r>
            <w:r w:rsidRPr="009B3BAB">
              <w:rPr>
                <w:rFonts w:asciiTheme="minorHAnsi" w:hAnsiTheme="minorHAnsi" w:cstheme="minorHAnsi"/>
                <w:noProof/>
                <w:color w:val="000000"/>
                <w:sz w:val="20"/>
                <w:szCs w:val="20"/>
                <w:lang w:val="es-ES" w:eastAsia="en-GB"/>
              </w:rPr>
              <w:t xml:space="preserve"> las propiedades adyacentes </w:t>
            </w:r>
            <w:r>
              <w:rPr>
                <w:rFonts w:asciiTheme="minorHAnsi" w:hAnsiTheme="minorHAnsi" w:cstheme="minorHAnsi"/>
                <w:noProof/>
                <w:color w:val="000000"/>
                <w:sz w:val="20"/>
                <w:szCs w:val="20"/>
                <w:lang w:val="es-ES" w:eastAsia="en-GB"/>
              </w:rPr>
              <w:t>cuando la lluvia es intensa</w:t>
            </w:r>
            <w:r w:rsidRPr="009B3BAB">
              <w:rPr>
                <w:rFonts w:asciiTheme="minorHAnsi" w:hAnsiTheme="minorHAnsi" w:cstheme="minorHAnsi"/>
                <w:noProof/>
                <w:color w:val="000000"/>
                <w:sz w:val="20"/>
                <w:szCs w:val="20"/>
                <w:lang w:val="es-ES" w:eastAsia="en-GB"/>
              </w:rPr>
              <w:t>.</w:t>
            </w:r>
          </w:p>
          <w:p w14:paraId="1244677A" w14:textId="77777777" w:rsidR="009D1C55" w:rsidRPr="007957EE" w:rsidRDefault="009D1C55" w:rsidP="00D949F7">
            <w:pPr>
              <w:rPr>
                <w:rFonts w:asciiTheme="minorHAnsi" w:hAnsiTheme="minorHAnsi" w:cstheme="minorHAnsi"/>
                <w:noProof/>
                <w:color w:val="000000"/>
                <w:sz w:val="20"/>
                <w:szCs w:val="20"/>
                <w:lang w:val="es-ES" w:eastAsia="en-GB"/>
              </w:rPr>
            </w:pPr>
          </w:p>
        </w:tc>
        <w:tc>
          <w:tcPr>
            <w:tcW w:w="3725" w:type="dxa"/>
            <w:noWrap/>
            <w:hideMark/>
          </w:tcPr>
          <w:p w14:paraId="65426765" w14:textId="77777777" w:rsidR="009D1C55" w:rsidRPr="007957EE" w:rsidRDefault="009D1C55" w:rsidP="00D949F7">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confirmación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(2017)</w:t>
            </w:r>
          </w:p>
        </w:tc>
      </w:tr>
      <w:tr w:rsidR="009D1C55" w:rsidRPr="007957EE" w14:paraId="575CB91A" w14:textId="77777777" w:rsidTr="003157AD">
        <w:trPr>
          <w:cantSplit/>
          <w:trHeight w:val="255"/>
        </w:trPr>
        <w:tc>
          <w:tcPr>
            <w:tcW w:w="717" w:type="dxa"/>
            <w:noWrap/>
            <w:hideMark/>
          </w:tcPr>
          <w:p w14:paraId="7D432E2B"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560</w:t>
            </w:r>
          </w:p>
        </w:tc>
        <w:tc>
          <w:tcPr>
            <w:tcW w:w="1362" w:type="dxa"/>
            <w:noWrap/>
            <w:hideMark/>
          </w:tcPr>
          <w:p w14:paraId="154F1F36"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Bangladesh</w:t>
            </w:r>
          </w:p>
        </w:tc>
        <w:tc>
          <w:tcPr>
            <w:tcW w:w="3161" w:type="dxa"/>
            <w:noWrap/>
            <w:hideMark/>
          </w:tcPr>
          <w:p w14:paraId="176D0A33"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Sundarbans Reserved Forest</w:t>
            </w:r>
          </w:p>
        </w:tc>
        <w:tc>
          <w:tcPr>
            <w:tcW w:w="1276" w:type="dxa"/>
            <w:noWrap/>
            <w:hideMark/>
          </w:tcPr>
          <w:p w14:paraId="4D2D071D"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09/06/2011</w:t>
            </w:r>
          </w:p>
        </w:tc>
        <w:tc>
          <w:tcPr>
            <w:tcW w:w="3969" w:type="dxa"/>
            <w:noWrap/>
            <w:hideMark/>
          </w:tcPr>
          <w:p w14:paraId="5376D367" w14:textId="582A13B4" w:rsidR="009D1C55" w:rsidRPr="00FF32C4" w:rsidRDefault="009D1C55" w:rsidP="00FF32C4">
            <w:pPr>
              <w:rPr>
                <w:rFonts w:asciiTheme="minorHAnsi" w:hAnsiTheme="minorHAnsi" w:cs="Arial"/>
                <w:noProof/>
                <w:color w:val="000000"/>
                <w:sz w:val="20"/>
                <w:szCs w:val="20"/>
                <w:lang w:val="es-ES"/>
              </w:rPr>
            </w:pPr>
            <w:r>
              <w:rPr>
                <w:rFonts w:asciiTheme="minorHAnsi" w:hAnsiTheme="minorHAnsi" w:cs="Arial"/>
                <w:noProof/>
                <w:color w:val="000000"/>
                <w:sz w:val="20"/>
                <w:szCs w:val="20"/>
                <w:lang w:val="es-ES"/>
              </w:rPr>
              <w:t>Construcción de una planta carboeléctrica a 14 km del sitio; p</w:t>
            </w:r>
            <w:r w:rsidRPr="00E7734B">
              <w:rPr>
                <w:rFonts w:asciiTheme="minorHAnsi" w:hAnsiTheme="minorHAnsi" w:cs="Arial"/>
                <w:noProof/>
                <w:color w:val="000000"/>
                <w:sz w:val="20"/>
                <w:szCs w:val="20"/>
                <w:lang w:val="es-ES"/>
              </w:rPr>
              <w:t xml:space="preserve">lanes para establecer una mina de carbón en Phulbari; el carbón extraído se transfiere al puerto de Mongla (cerca de los Sundarbans) y luego se transporta a una instalación de recarga externa en </w:t>
            </w:r>
            <w:r w:rsidRPr="00E7734B">
              <w:rPr>
                <w:rFonts w:asciiTheme="minorHAnsi" w:hAnsiTheme="minorHAnsi" w:cs="Arial"/>
                <w:noProof/>
                <w:sz w:val="20"/>
                <w:szCs w:val="20"/>
                <w:lang w:val="es-ES"/>
              </w:rPr>
              <w:t xml:space="preserve">el interior del sitio. </w:t>
            </w:r>
            <w:r>
              <w:rPr>
                <w:rFonts w:asciiTheme="minorHAnsi" w:hAnsiTheme="minorHAnsi" w:cs="Arial"/>
                <w:noProof/>
                <w:sz w:val="20"/>
                <w:szCs w:val="20"/>
                <w:lang w:val="es-ES"/>
              </w:rPr>
              <w:t>Además, p</w:t>
            </w:r>
            <w:r w:rsidRPr="00E7734B">
              <w:rPr>
                <w:rFonts w:asciiTheme="minorHAnsi" w:hAnsiTheme="minorHAnsi" w:cs="Arial"/>
                <w:noProof/>
                <w:sz w:val="20"/>
                <w:szCs w:val="20"/>
                <w:lang w:val="es-ES"/>
              </w:rPr>
              <w:t>osible impacto de la construcción propuesta de la central eléctrica de Rampal,</w:t>
            </w:r>
            <w:r w:rsidRPr="00E7734B">
              <w:rPr>
                <w:rFonts w:asciiTheme="minorHAnsi" w:hAnsiTheme="minorHAnsi" w:cs="Arial"/>
                <w:noProof/>
                <w:color w:val="000000"/>
                <w:sz w:val="20"/>
                <w:szCs w:val="20"/>
                <w:lang w:val="es-ES"/>
              </w:rPr>
              <w:t xml:space="preserve"> que puede provocar contaminación aérea y del agua, aumento del transporte marítimo y el dragado y eliminación de agua dulce de un medio </w:t>
            </w:r>
            <w:r w:rsidR="004C43C5">
              <w:rPr>
                <w:rFonts w:asciiTheme="minorHAnsi" w:hAnsiTheme="minorHAnsi" w:cs="Arial"/>
                <w:noProof/>
                <w:color w:val="000000"/>
                <w:sz w:val="20"/>
                <w:szCs w:val="20"/>
                <w:lang w:val="es-ES"/>
              </w:rPr>
              <w:t>que ya es</w:t>
            </w:r>
            <w:r w:rsidRPr="00E7734B">
              <w:rPr>
                <w:rFonts w:asciiTheme="minorHAnsi" w:hAnsiTheme="minorHAnsi" w:cs="Arial"/>
                <w:noProof/>
                <w:color w:val="000000"/>
                <w:sz w:val="20"/>
                <w:szCs w:val="20"/>
                <w:lang w:val="es-ES"/>
              </w:rPr>
              <w:t xml:space="preserve"> salino.</w:t>
            </w:r>
          </w:p>
        </w:tc>
        <w:tc>
          <w:tcPr>
            <w:tcW w:w="3725" w:type="dxa"/>
            <w:noWrap/>
            <w:hideMark/>
          </w:tcPr>
          <w:p w14:paraId="1098F787" w14:textId="77777777" w:rsidR="009D1C55" w:rsidRPr="007957EE" w:rsidRDefault="009D1C55" w:rsidP="00FF32C4">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actualización de la AA </w:t>
            </w:r>
            <w:r w:rsidRPr="007957EE">
              <w:rPr>
                <w:rFonts w:asciiTheme="minorHAnsi" w:hAnsiTheme="minorHAnsi" w:cstheme="minorHAnsi"/>
                <w:noProof/>
                <w:color w:val="000000"/>
                <w:sz w:val="20"/>
                <w:szCs w:val="20"/>
                <w:lang w:val="es-ES" w:eastAsia="en-GB"/>
              </w:rPr>
              <w:t>(2016)</w:t>
            </w:r>
          </w:p>
        </w:tc>
      </w:tr>
      <w:tr w:rsidR="009D1C55" w:rsidRPr="007957EE" w14:paraId="67879CC1"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B360A17"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091</w:t>
            </w:r>
          </w:p>
        </w:tc>
        <w:tc>
          <w:tcPr>
            <w:tcW w:w="1362" w:type="dxa"/>
            <w:noWrap/>
            <w:hideMark/>
          </w:tcPr>
          <w:p w14:paraId="032DE090"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Belar</w:t>
            </w:r>
            <w:r>
              <w:rPr>
                <w:rFonts w:asciiTheme="minorHAnsi" w:hAnsiTheme="minorHAnsi" w:cstheme="minorHAnsi"/>
                <w:noProof/>
                <w:color w:val="000000"/>
                <w:sz w:val="20"/>
                <w:szCs w:val="20"/>
                <w:lang w:val="es-ES" w:eastAsia="en-GB"/>
              </w:rPr>
              <w:t>ú</w:t>
            </w:r>
            <w:r w:rsidRPr="007957EE">
              <w:rPr>
                <w:rFonts w:asciiTheme="minorHAnsi" w:hAnsiTheme="minorHAnsi" w:cstheme="minorHAnsi"/>
                <w:noProof/>
                <w:color w:val="000000"/>
                <w:sz w:val="20"/>
                <w:szCs w:val="20"/>
                <w:lang w:val="es-ES" w:eastAsia="en-GB"/>
              </w:rPr>
              <w:t>s</w:t>
            </w:r>
          </w:p>
        </w:tc>
        <w:tc>
          <w:tcPr>
            <w:tcW w:w="3161" w:type="dxa"/>
            <w:noWrap/>
            <w:hideMark/>
          </w:tcPr>
          <w:p w14:paraId="120C9D60"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Olmany Mires Zakaznik</w:t>
            </w:r>
          </w:p>
        </w:tc>
        <w:tc>
          <w:tcPr>
            <w:tcW w:w="1276" w:type="dxa"/>
            <w:noWrap/>
            <w:hideMark/>
          </w:tcPr>
          <w:p w14:paraId="08FE3409"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07/09/2018</w:t>
            </w:r>
          </w:p>
        </w:tc>
        <w:tc>
          <w:tcPr>
            <w:tcW w:w="3969" w:type="dxa"/>
            <w:noWrap/>
            <w:hideMark/>
          </w:tcPr>
          <w:p w14:paraId="1B1F04AE"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Construcción de carretera</w:t>
            </w:r>
            <w:r w:rsidRPr="007957EE">
              <w:rPr>
                <w:rFonts w:asciiTheme="minorHAnsi" w:hAnsiTheme="minorHAnsi" w:cstheme="minorHAnsi"/>
                <w:noProof/>
                <w:color w:val="000000"/>
                <w:sz w:val="20"/>
                <w:szCs w:val="20"/>
                <w:lang w:val="es-ES" w:eastAsia="en-GB"/>
              </w:rPr>
              <w:t>.</w:t>
            </w:r>
          </w:p>
        </w:tc>
        <w:tc>
          <w:tcPr>
            <w:tcW w:w="3725" w:type="dxa"/>
            <w:noWrap/>
            <w:hideMark/>
          </w:tcPr>
          <w:p w14:paraId="10033EA9" w14:textId="77777777" w:rsidR="009D1C55" w:rsidRPr="007957EE" w:rsidRDefault="009D1C55" w:rsidP="00FF32C4">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confirmación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(2018)</w:t>
            </w:r>
          </w:p>
        </w:tc>
      </w:tr>
      <w:tr w:rsidR="009D1C55" w:rsidRPr="007957EE" w14:paraId="7C02C065" w14:textId="77777777" w:rsidTr="003157AD">
        <w:trPr>
          <w:cantSplit/>
          <w:trHeight w:val="255"/>
        </w:trPr>
        <w:tc>
          <w:tcPr>
            <w:tcW w:w="717" w:type="dxa"/>
            <w:noWrap/>
            <w:hideMark/>
          </w:tcPr>
          <w:p w14:paraId="58957D44"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180</w:t>
            </w:r>
          </w:p>
        </w:tc>
        <w:tc>
          <w:tcPr>
            <w:tcW w:w="1362" w:type="dxa"/>
            <w:noWrap/>
            <w:hideMark/>
          </w:tcPr>
          <w:p w14:paraId="79F37BC8"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Burundi</w:t>
            </w:r>
          </w:p>
        </w:tc>
        <w:tc>
          <w:tcPr>
            <w:tcW w:w="3161" w:type="dxa"/>
            <w:noWrap/>
            <w:hideMark/>
          </w:tcPr>
          <w:p w14:paraId="0CE09EF2"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Parc National de la Rusizi*</w:t>
            </w:r>
          </w:p>
        </w:tc>
        <w:tc>
          <w:tcPr>
            <w:tcW w:w="1276" w:type="dxa"/>
            <w:noWrap/>
            <w:hideMark/>
          </w:tcPr>
          <w:p w14:paraId="203E63FC"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01/01/2013</w:t>
            </w:r>
          </w:p>
        </w:tc>
        <w:tc>
          <w:tcPr>
            <w:tcW w:w="3969" w:type="dxa"/>
            <w:noWrap/>
            <w:hideMark/>
          </w:tcPr>
          <w:p w14:paraId="148E8B9F" w14:textId="77777777" w:rsidR="009D1C55" w:rsidRPr="007957EE" w:rsidRDefault="009D1C55" w:rsidP="00FF32C4">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Plantación de caña de azúcar a gran escala.</w:t>
            </w:r>
          </w:p>
        </w:tc>
        <w:tc>
          <w:tcPr>
            <w:tcW w:w="3725" w:type="dxa"/>
            <w:noWrap/>
            <w:hideMark/>
          </w:tcPr>
          <w:p w14:paraId="3B8F1AC5" w14:textId="77777777" w:rsidR="009D1C55" w:rsidRPr="007957EE" w:rsidRDefault="009D1C55" w:rsidP="00FF32C4">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actualización de la AA </w:t>
            </w:r>
            <w:r w:rsidRPr="007957EE">
              <w:rPr>
                <w:rFonts w:asciiTheme="minorHAnsi" w:hAnsiTheme="minorHAnsi" w:cstheme="minorHAnsi"/>
                <w:noProof/>
                <w:color w:val="000000"/>
                <w:sz w:val="20"/>
                <w:szCs w:val="20"/>
                <w:lang w:val="es-ES" w:eastAsia="en-GB"/>
              </w:rPr>
              <w:t>(2016)</w:t>
            </w:r>
          </w:p>
        </w:tc>
      </w:tr>
      <w:tr w:rsidR="009D1C55" w:rsidRPr="007957EE" w14:paraId="7DBCD898"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09BD1D0" w14:textId="77777777" w:rsidR="009D1C55" w:rsidRPr="007957EE" w:rsidRDefault="009D1C55" w:rsidP="00713EBA">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143</w:t>
            </w:r>
          </w:p>
        </w:tc>
        <w:tc>
          <w:tcPr>
            <w:tcW w:w="1362" w:type="dxa"/>
            <w:noWrap/>
            <w:hideMark/>
          </w:tcPr>
          <w:p w14:paraId="44CCDA6D" w14:textId="77777777" w:rsidR="009D1C55" w:rsidRPr="007957EE" w:rsidRDefault="009D1C55" w:rsidP="00713EBA">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Dinamarca</w:t>
            </w:r>
          </w:p>
        </w:tc>
        <w:tc>
          <w:tcPr>
            <w:tcW w:w="3161" w:type="dxa"/>
            <w:noWrap/>
            <w:hideMark/>
          </w:tcPr>
          <w:p w14:paraId="01E4547A" w14:textId="77777777" w:rsidR="009D1C55" w:rsidRPr="007957EE" w:rsidRDefault="009D1C55" w:rsidP="00713EBA">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Nissum Fjord*</w:t>
            </w:r>
          </w:p>
        </w:tc>
        <w:tc>
          <w:tcPr>
            <w:tcW w:w="1276" w:type="dxa"/>
            <w:noWrap/>
            <w:hideMark/>
          </w:tcPr>
          <w:p w14:paraId="2F898DBC" w14:textId="77777777" w:rsidR="009D1C55" w:rsidRPr="007957EE" w:rsidRDefault="009D1C55" w:rsidP="00713EBA">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17/11/2009</w:t>
            </w:r>
          </w:p>
        </w:tc>
        <w:tc>
          <w:tcPr>
            <w:tcW w:w="3969" w:type="dxa"/>
            <w:noWrap/>
            <w:hideMark/>
          </w:tcPr>
          <w:p w14:paraId="4B0F2EBB" w14:textId="77777777" w:rsidR="009D1C55" w:rsidRPr="007957EE" w:rsidRDefault="009D1C55" w:rsidP="00713EBA">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El aumento de la eutrofización conduce a la disminución de poblaciones de aves acuáticas que hacen escala o invernan</w:t>
            </w:r>
            <w:r w:rsidRPr="00E7734B">
              <w:rPr>
                <w:rFonts w:asciiTheme="minorHAnsi" w:hAnsiTheme="minorHAnsi" w:cs="Arial"/>
                <w:noProof/>
                <w:color w:val="000000"/>
                <w:sz w:val="20"/>
                <w:szCs w:val="20"/>
                <w:lang w:val="es-ES"/>
              </w:rPr>
              <w:t xml:space="preserve">.  </w:t>
            </w:r>
          </w:p>
        </w:tc>
        <w:tc>
          <w:tcPr>
            <w:tcW w:w="3725" w:type="dxa"/>
            <w:noWrap/>
            <w:hideMark/>
          </w:tcPr>
          <w:p w14:paraId="208086B7" w14:textId="77777777" w:rsidR="009D1C55" w:rsidRPr="007957EE" w:rsidRDefault="009D1C55" w:rsidP="00713EBA">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confirmación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(2013)</w:t>
            </w:r>
          </w:p>
        </w:tc>
      </w:tr>
      <w:tr w:rsidR="009D1C55" w:rsidRPr="007957EE" w14:paraId="482D9896" w14:textId="77777777" w:rsidTr="003157AD">
        <w:trPr>
          <w:cantSplit/>
          <w:trHeight w:val="255"/>
        </w:trPr>
        <w:tc>
          <w:tcPr>
            <w:tcW w:w="717" w:type="dxa"/>
            <w:noWrap/>
            <w:hideMark/>
          </w:tcPr>
          <w:p w14:paraId="50CE2F50" w14:textId="77777777" w:rsidR="009D1C55" w:rsidRPr="007957EE" w:rsidRDefault="009D1C55" w:rsidP="00713EBA">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146</w:t>
            </w:r>
          </w:p>
        </w:tc>
        <w:tc>
          <w:tcPr>
            <w:tcW w:w="1362" w:type="dxa"/>
            <w:noWrap/>
            <w:hideMark/>
          </w:tcPr>
          <w:p w14:paraId="10F9DFB7" w14:textId="77777777" w:rsidR="009D1C55" w:rsidRPr="007957EE" w:rsidRDefault="009D1C55" w:rsidP="00713EBA">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Dinamarca</w:t>
            </w:r>
          </w:p>
        </w:tc>
        <w:tc>
          <w:tcPr>
            <w:tcW w:w="3161" w:type="dxa"/>
            <w:noWrap/>
            <w:hideMark/>
          </w:tcPr>
          <w:p w14:paraId="5D08262D" w14:textId="77777777" w:rsidR="009D1C55" w:rsidRPr="007957EE" w:rsidRDefault="009D1C55" w:rsidP="00713EBA">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Ulvedybet and Nibe Bredning*</w:t>
            </w:r>
          </w:p>
        </w:tc>
        <w:tc>
          <w:tcPr>
            <w:tcW w:w="1276" w:type="dxa"/>
            <w:noWrap/>
            <w:hideMark/>
          </w:tcPr>
          <w:p w14:paraId="1CAD7D1E" w14:textId="77777777" w:rsidR="009D1C55" w:rsidRPr="007957EE" w:rsidRDefault="009D1C55" w:rsidP="00713EBA">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17/11/2009</w:t>
            </w:r>
          </w:p>
        </w:tc>
        <w:tc>
          <w:tcPr>
            <w:tcW w:w="3969" w:type="dxa"/>
            <w:noWrap/>
            <w:hideMark/>
          </w:tcPr>
          <w:p w14:paraId="46A5A989" w14:textId="77777777" w:rsidR="009D1C55" w:rsidRPr="007957EE" w:rsidRDefault="009D1C55" w:rsidP="00713EBA">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El aumento de la eutrofización conduce a la disminución de poblaciones de aves acuáticas que hacen escala o invernan</w:t>
            </w:r>
            <w:r w:rsidRPr="00E7734B">
              <w:rPr>
                <w:rFonts w:asciiTheme="minorHAnsi" w:hAnsiTheme="minorHAnsi" w:cs="Arial"/>
                <w:noProof/>
                <w:color w:val="000000"/>
                <w:sz w:val="20"/>
                <w:szCs w:val="20"/>
                <w:lang w:val="es-ES"/>
              </w:rPr>
              <w:t xml:space="preserve">.  </w:t>
            </w:r>
          </w:p>
        </w:tc>
        <w:tc>
          <w:tcPr>
            <w:tcW w:w="3725" w:type="dxa"/>
            <w:noWrap/>
            <w:hideMark/>
          </w:tcPr>
          <w:p w14:paraId="5C65CB1A" w14:textId="77777777" w:rsidR="009D1C55" w:rsidRPr="007957EE" w:rsidRDefault="009D1C55" w:rsidP="00713EBA">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confirmación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(2013)</w:t>
            </w:r>
          </w:p>
        </w:tc>
      </w:tr>
      <w:tr w:rsidR="009D1C55" w:rsidRPr="007957EE" w14:paraId="12EE789C"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8437ACD" w14:textId="77777777" w:rsidR="009D1C55" w:rsidRPr="007957EE" w:rsidRDefault="009D1C55" w:rsidP="00713EBA">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356</w:t>
            </w:r>
          </w:p>
        </w:tc>
        <w:tc>
          <w:tcPr>
            <w:tcW w:w="1362" w:type="dxa"/>
            <w:noWrap/>
            <w:hideMark/>
          </w:tcPr>
          <w:p w14:paraId="6FCAC8CF" w14:textId="77777777" w:rsidR="009D1C55" w:rsidRPr="007957EE" w:rsidRDefault="009D1C55" w:rsidP="00713EBA">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Dinamarca</w:t>
            </w:r>
          </w:p>
        </w:tc>
        <w:tc>
          <w:tcPr>
            <w:tcW w:w="3161" w:type="dxa"/>
            <w:noWrap/>
            <w:hideMark/>
          </w:tcPr>
          <w:p w14:paraId="5186B232" w14:textId="77777777" w:rsidR="009D1C55" w:rsidRPr="007957EE" w:rsidRDefault="009D1C55" w:rsidP="00713EBA">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Vadehavet*</w:t>
            </w:r>
          </w:p>
        </w:tc>
        <w:tc>
          <w:tcPr>
            <w:tcW w:w="1276" w:type="dxa"/>
            <w:noWrap/>
            <w:hideMark/>
          </w:tcPr>
          <w:p w14:paraId="376F11E4" w14:textId="77777777" w:rsidR="009D1C55" w:rsidRPr="007957EE" w:rsidRDefault="009D1C55" w:rsidP="00713EBA">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17/11/2009</w:t>
            </w:r>
          </w:p>
        </w:tc>
        <w:tc>
          <w:tcPr>
            <w:tcW w:w="3969" w:type="dxa"/>
            <w:noWrap/>
            <w:hideMark/>
          </w:tcPr>
          <w:p w14:paraId="3B0E169E" w14:textId="77777777" w:rsidR="009D1C55" w:rsidRPr="007957EE" w:rsidRDefault="009D1C55" w:rsidP="00713EBA">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Drenaje e intensificación agrícola, destrucción de praderas</w:t>
            </w:r>
            <w:r w:rsidRPr="00E7734B">
              <w:rPr>
                <w:rFonts w:asciiTheme="minorHAnsi" w:hAnsiTheme="minorHAnsi" w:cs="Arial"/>
                <w:noProof/>
                <w:color w:val="000000"/>
                <w:sz w:val="20"/>
                <w:szCs w:val="20"/>
                <w:lang w:val="es-ES"/>
              </w:rPr>
              <w:t>.</w:t>
            </w:r>
          </w:p>
        </w:tc>
        <w:tc>
          <w:tcPr>
            <w:tcW w:w="3725" w:type="dxa"/>
            <w:noWrap/>
            <w:hideMark/>
          </w:tcPr>
          <w:p w14:paraId="26868D7B" w14:textId="77777777" w:rsidR="009D1C55" w:rsidRPr="007957EE" w:rsidRDefault="009D1C55" w:rsidP="00713EBA">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confirmación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(2013)</w:t>
            </w:r>
          </w:p>
        </w:tc>
      </w:tr>
      <w:tr w:rsidR="009D1C55" w:rsidRPr="007957EE" w14:paraId="5632A57E" w14:textId="77777777" w:rsidTr="003157AD">
        <w:trPr>
          <w:cantSplit/>
          <w:trHeight w:val="255"/>
        </w:trPr>
        <w:tc>
          <w:tcPr>
            <w:tcW w:w="717" w:type="dxa"/>
            <w:noWrap/>
            <w:hideMark/>
          </w:tcPr>
          <w:p w14:paraId="6195B2BD" w14:textId="77777777" w:rsidR="009D1C55" w:rsidRPr="007957EE" w:rsidRDefault="009D1C55" w:rsidP="0052517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452</w:t>
            </w:r>
          </w:p>
        </w:tc>
        <w:tc>
          <w:tcPr>
            <w:tcW w:w="1362" w:type="dxa"/>
            <w:noWrap/>
            <w:hideMark/>
          </w:tcPr>
          <w:p w14:paraId="46F6F419" w14:textId="77777777" w:rsidR="009D1C55" w:rsidRPr="007957EE" w:rsidRDefault="009D1C55" w:rsidP="0052517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España</w:t>
            </w:r>
          </w:p>
        </w:tc>
        <w:tc>
          <w:tcPr>
            <w:tcW w:w="3161" w:type="dxa"/>
            <w:noWrap/>
            <w:hideMark/>
          </w:tcPr>
          <w:p w14:paraId="0AFF2B17" w14:textId="77777777" w:rsidR="009D1C55" w:rsidRPr="007957EE" w:rsidRDefault="009D1C55" w:rsidP="0052517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Complejo intermareal Umia-Grove*</w:t>
            </w:r>
          </w:p>
        </w:tc>
        <w:tc>
          <w:tcPr>
            <w:tcW w:w="1276" w:type="dxa"/>
            <w:noWrap/>
            <w:hideMark/>
          </w:tcPr>
          <w:p w14:paraId="7A24DA2F" w14:textId="77777777" w:rsidR="009D1C55" w:rsidRPr="007957EE" w:rsidRDefault="009D1C55" w:rsidP="0052517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20/01/2014</w:t>
            </w:r>
          </w:p>
        </w:tc>
        <w:tc>
          <w:tcPr>
            <w:tcW w:w="3969" w:type="dxa"/>
            <w:noWrap/>
            <w:hideMark/>
          </w:tcPr>
          <w:p w14:paraId="72D32C31" w14:textId="77777777" w:rsidR="009D1C55" w:rsidRPr="007957EE" w:rsidRDefault="009D1C55" w:rsidP="00525174">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Contaminación por metales pesados. </w:t>
            </w:r>
          </w:p>
        </w:tc>
        <w:tc>
          <w:tcPr>
            <w:tcW w:w="3725" w:type="dxa"/>
            <w:noWrap/>
            <w:hideMark/>
          </w:tcPr>
          <w:p w14:paraId="2A533C07" w14:textId="77777777" w:rsidR="009D1C55" w:rsidRPr="007957EE" w:rsidRDefault="009D1C55" w:rsidP="0052517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(2014)</w:t>
            </w:r>
          </w:p>
        </w:tc>
      </w:tr>
      <w:tr w:rsidR="009D1C55" w:rsidRPr="007957EE" w14:paraId="0C3DB60B"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003C184" w14:textId="77777777" w:rsidR="009D1C55" w:rsidRPr="007957EE" w:rsidRDefault="009D1C55" w:rsidP="0052517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592</w:t>
            </w:r>
          </w:p>
        </w:tc>
        <w:tc>
          <w:tcPr>
            <w:tcW w:w="1362" w:type="dxa"/>
            <w:noWrap/>
            <w:hideMark/>
          </w:tcPr>
          <w:p w14:paraId="5B23D0A0" w14:textId="77777777" w:rsidR="009D1C55" w:rsidRPr="007957EE" w:rsidRDefault="009D1C55" w:rsidP="0052517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España</w:t>
            </w:r>
          </w:p>
        </w:tc>
        <w:tc>
          <w:tcPr>
            <w:tcW w:w="3161" w:type="dxa"/>
            <w:noWrap/>
            <w:hideMark/>
          </w:tcPr>
          <w:p w14:paraId="080764B8" w14:textId="77777777" w:rsidR="009D1C55" w:rsidRPr="007957EE" w:rsidRDefault="009D1C55" w:rsidP="0052517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Aiguamolls de l'Empordà</w:t>
            </w:r>
          </w:p>
        </w:tc>
        <w:tc>
          <w:tcPr>
            <w:tcW w:w="1276" w:type="dxa"/>
            <w:noWrap/>
            <w:hideMark/>
          </w:tcPr>
          <w:p w14:paraId="1EAF8B1D" w14:textId="77777777" w:rsidR="009D1C55" w:rsidRPr="007957EE" w:rsidRDefault="009D1C55" w:rsidP="0052517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10/01/2012</w:t>
            </w:r>
          </w:p>
        </w:tc>
        <w:tc>
          <w:tcPr>
            <w:tcW w:w="3969" w:type="dxa"/>
            <w:noWrap/>
            <w:hideMark/>
          </w:tcPr>
          <w:p w14:paraId="4F7887B7" w14:textId="77777777" w:rsidR="009D1C55" w:rsidRPr="007957EE" w:rsidRDefault="009D1C55" w:rsidP="00525174">
            <w:pPr>
              <w:rPr>
                <w:rFonts w:asciiTheme="minorHAnsi" w:hAnsiTheme="minorHAnsi" w:cstheme="minorHAnsi"/>
                <w:noProof/>
                <w:color w:val="000000"/>
                <w:sz w:val="20"/>
                <w:szCs w:val="20"/>
                <w:lang w:val="es-ES" w:eastAsia="en-GB"/>
              </w:rPr>
            </w:pPr>
            <w:r w:rsidRPr="00E7734B">
              <w:rPr>
                <w:rFonts w:ascii="Calibri" w:hAnsi="Calibri"/>
                <w:bCs/>
                <w:noProof/>
                <w:sz w:val="20"/>
                <w:szCs w:val="20"/>
                <w:lang w:val="es-ES"/>
              </w:rPr>
              <w:t>Destrucción de praderas húmedas para el cultivo de arroz y sobreexplotación del acuífero</w:t>
            </w:r>
            <w:r w:rsidRPr="00E7734B">
              <w:rPr>
                <w:rFonts w:asciiTheme="minorHAnsi" w:hAnsiTheme="minorHAnsi" w:cs="Arial"/>
                <w:noProof/>
                <w:color w:val="000000"/>
                <w:sz w:val="20"/>
                <w:szCs w:val="20"/>
                <w:lang w:val="es-ES"/>
              </w:rPr>
              <w:t>.</w:t>
            </w:r>
          </w:p>
        </w:tc>
        <w:tc>
          <w:tcPr>
            <w:tcW w:w="3725" w:type="dxa"/>
            <w:noWrap/>
            <w:hideMark/>
          </w:tcPr>
          <w:p w14:paraId="5DFB4973" w14:textId="77777777" w:rsidR="009D1C55" w:rsidRPr="007957EE" w:rsidRDefault="009D1C55" w:rsidP="0052517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4B1DD839" w14:textId="77777777" w:rsidTr="003157AD">
        <w:trPr>
          <w:cantSplit/>
          <w:trHeight w:val="255"/>
        </w:trPr>
        <w:tc>
          <w:tcPr>
            <w:tcW w:w="717" w:type="dxa"/>
            <w:noWrap/>
            <w:hideMark/>
          </w:tcPr>
          <w:p w14:paraId="367D81BD"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110</w:t>
            </w:r>
          </w:p>
        </w:tc>
        <w:tc>
          <w:tcPr>
            <w:tcW w:w="1362" w:type="dxa"/>
            <w:noWrap/>
            <w:hideMark/>
          </w:tcPr>
          <w:p w14:paraId="07E6FCEA"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43815AE6"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Kandalaksha Bay*</w:t>
            </w:r>
          </w:p>
        </w:tc>
        <w:tc>
          <w:tcPr>
            <w:tcW w:w="1276" w:type="dxa"/>
            <w:noWrap/>
            <w:hideMark/>
          </w:tcPr>
          <w:p w14:paraId="548904BE"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04/05/2012</w:t>
            </w:r>
          </w:p>
        </w:tc>
        <w:tc>
          <w:tcPr>
            <w:tcW w:w="3969" w:type="dxa"/>
            <w:noWrap/>
            <w:hideMark/>
          </w:tcPr>
          <w:p w14:paraId="2787C90A"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Planes para la construcción de una planta de gas dentro del sitio Ramsar.</w:t>
            </w:r>
          </w:p>
        </w:tc>
        <w:tc>
          <w:tcPr>
            <w:tcW w:w="3725" w:type="dxa"/>
            <w:noWrap/>
            <w:hideMark/>
          </w:tcPr>
          <w:p w14:paraId="1F383A35"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0FA2D060"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52FCDBCC"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111</w:t>
            </w:r>
          </w:p>
        </w:tc>
        <w:tc>
          <w:tcPr>
            <w:tcW w:w="1362" w:type="dxa"/>
            <w:noWrap/>
            <w:hideMark/>
          </w:tcPr>
          <w:p w14:paraId="4988F9D3"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26E4EFE4"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Volga Delta*</w:t>
            </w:r>
          </w:p>
        </w:tc>
        <w:tc>
          <w:tcPr>
            <w:tcW w:w="1276" w:type="dxa"/>
            <w:noWrap/>
            <w:hideMark/>
          </w:tcPr>
          <w:p w14:paraId="37D3C84F"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16/11/2012</w:t>
            </w:r>
          </w:p>
        </w:tc>
        <w:tc>
          <w:tcPr>
            <w:tcW w:w="3969" w:type="dxa"/>
            <w:noWrap/>
            <w:hideMark/>
          </w:tcPr>
          <w:p w14:paraId="52B8474E"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Desarrollo de la industria de petróleo y gas.</w:t>
            </w:r>
          </w:p>
        </w:tc>
        <w:tc>
          <w:tcPr>
            <w:tcW w:w="3725" w:type="dxa"/>
            <w:noWrap/>
            <w:hideMark/>
          </w:tcPr>
          <w:p w14:paraId="0294558E"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(2010)</w:t>
            </w:r>
          </w:p>
        </w:tc>
      </w:tr>
      <w:tr w:rsidR="009D1C55" w:rsidRPr="007957EE" w14:paraId="14BC7F4B" w14:textId="77777777" w:rsidTr="003157AD">
        <w:trPr>
          <w:cantSplit/>
          <w:trHeight w:val="255"/>
        </w:trPr>
        <w:tc>
          <w:tcPr>
            <w:tcW w:w="717" w:type="dxa"/>
            <w:noWrap/>
            <w:hideMark/>
          </w:tcPr>
          <w:p w14:paraId="7420B7A9"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669</w:t>
            </w:r>
          </w:p>
        </w:tc>
        <w:tc>
          <w:tcPr>
            <w:tcW w:w="1362" w:type="dxa"/>
            <w:noWrap/>
            <w:hideMark/>
          </w:tcPr>
          <w:p w14:paraId="2632B57F"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0269A095"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Pskovsko-Chudskaya Lowland*</w:t>
            </w:r>
          </w:p>
        </w:tc>
        <w:tc>
          <w:tcPr>
            <w:tcW w:w="1276" w:type="dxa"/>
            <w:noWrap/>
            <w:hideMark/>
          </w:tcPr>
          <w:p w14:paraId="294226A2"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06/11/2012</w:t>
            </w:r>
          </w:p>
        </w:tc>
        <w:tc>
          <w:tcPr>
            <w:tcW w:w="3969" w:type="dxa"/>
            <w:noWrap/>
            <w:hideMark/>
          </w:tcPr>
          <w:p w14:paraId="69D0D8A9" w14:textId="77777777" w:rsidR="009D1C55" w:rsidRPr="007957EE" w:rsidRDefault="009D1C55" w:rsidP="00D643C9">
            <w:pPr>
              <w:rPr>
                <w:rFonts w:asciiTheme="minorHAnsi" w:hAnsiTheme="minorHAnsi" w:cstheme="minorHAnsi"/>
                <w:noProof/>
                <w:color w:val="000000"/>
                <w:sz w:val="20"/>
                <w:szCs w:val="20"/>
                <w:lang w:val="es-ES" w:eastAsia="en-GB"/>
              </w:rPr>
            </w:pPr>
            <w:r w:rsidRPr="00D643C9">
              <w:rPr>
                <w:rFonts w:asciiTheme="minorHAnsi" w:hAnsiTheme="minorHAnsi" w:cstheme="minorHAnsi"/>
                <w:noProof/>
                <w:color w:val="000000"/>
                <w:sz w:val="20"/>
                <w:szCs w:val="20"/>
                <w:lang w:val="es-ES" w:eastAsia="en-GB"/>
              </w:rPr>
              <w:t>Turismo incontrolado, pesca, caza y construcción.</w:t>
            </w:r>
          </w:p>
        </w:tc>
        <w:tc>
          <w:tcPr>
            <w:tcW w:w="3725" w:type="dxa"/>
            <w:noWrap/>
            <w:hideMark/>
          </w:tcPr>
          <w:p w14:paraId="0C14CB00"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1F31B944"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E6C0DE1"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674</w:t>
            </w:r>
          </w:p>
        </w:tc>
        <w:tc>
          <w:tcPr>
            <w:tcW w:w="1362" w:type="dxa"/>
            <w:noWrap/>
            <w:hideMark/>
          </w:tcPr>
          <w:p w14:paraId="325D3BF8"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3DD25AA8"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Kuban Delta: Group of limans between Kuban &amp; Protoka Rivers*</w:t>
            </w:r>
          </w:p>
        </w:tc>
        <w:tc>
          <w:tcPr>
            <w:tcW w:w="1276" w:type="dxa"/>
            <w:noWrap/>
            <w:hideMark/>
          </w:tcPr>
          <w:p w14:paraId="49ECB666"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30/11/2010</w:t>
            </w:r>
          </w:p>
        </w:tc>
        <w:tc>
          <w:tcPr>
            <w:tcW w:w="3969" w:type="dxa"/>
            <w:noWrap/>
            <w:hideMark/>
          </w:tcPr>
          <w:p w14:paraId="191E38F4"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Explotación petrolera.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377BB093"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(2010)</w:t>
            </w:r>
          </w:p>
        </w:tc>
      </w:tr>
      <w:tr w:rsidR="009D1C55" w:rsidRPr="007957EE" w14:paraId="020611D8" w14:textId="77777777" w:rsidTr="003157AD">
        <w:trPr>
          <w:cantSplit/>
          <w:trHeight w:val="255"/>
        </w:trPr>
        <w:tc>
          <w:tcPr>
            <w:tcW w:w="717" w:type="dxa"/>
            <w:noWrap/>
            <w:hideMark/>
          </w:tcPr>
          <w:p w14:paraId="519D3294" w14:textId="77777777" w:rsidR="009D1C55" w:rsidRPr="007957EE" w:rsidRDefault="009D1C55" w:rsidP="00A97EDB">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675</w:t>
            </w:r>
          </w:p>
        </w:tc>
        <w:tc>
          <w:tcPr>
            <w:tcW w:w="1362" w:type="dxa"/>
            <w:noWrap/>
            <w:hideMark/>
          </w:tcPr>
          <w:p w14:paraId="16AA3F8B" w14:textId="77777777" w:rsidR="009D1C55" w:rsidRPr="007957EE" w:rsidRDefault="009D1C55" w:rsidP="00A97EDB">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1C5480EE" w14:textId="77777777" w:rsidR="009D1C55" w:rsidRPr="007957EE" w:rsidRDefault="009D1C55" w:rsidP="00A97EDB">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Kuban Delta: Akhtaro-Grivenskaya group of limans*</w:t>
            </w:r>
          </w:p>
        </w:tc>
        <w:tc>
          <w:tcPr>
            <w:tcW w:w="1276" w:type="dxa"/>
            <w:noWrap/>
            <w:hideMark/>
          </w:tcPr>
          <w:p w14:paraId="70E2DE3C" w14:textId="77777777" w:rsidR="009D1C55" w:rsidRPr="007957EE" w:rsidRDefault="009D1C55" w:rsidP="00A97EDB">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30/11/2010</w:t>
            </w:r>
          </w:p>
        </w:tc>
        <w:tc>
          <w:tcPr>
            <w:tcW w:w="3969" w:type="dxa"/>
            <w:noWrap/>
            <w:hideMark/>
          </w:tcPr>
          <w:p w14:paraId="4A749157" w14:textId="77777777" w:rsidR="009D1C55" w:rsidRPr="007957EE" w:rsidRDefault="009D1C55" w:rsidP="00A97EDB">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Explotación petrolera.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74F8A605" w14:textId="77777777" w:rsidR="009D1C55" w:rsidRPr="007957EE" w:rsidRDefault="009D1C55" w:rsidP="00A97EDB">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(2010)</w:t>
            </w:r>
          </w:p>
        </w:tc>
      </w:tr>
      <w:tr w:rsidR="009D1C55" w:rsidRPr="007957EE" w14:paraId="0F6E187D"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3DE7410B"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682</w:t>
            </w:r>
          </w:p>
        </w:tc>
        <w:tc>
          <w:tcPr>
            <w:tcW w:w="1362" w:type="dxa"/>
            <w:noWrap/>
            <w:hideMark/>
          </w:tcPr>
          <w:p w14:paraId="6BB717F7"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6A1F4ED2"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Selenga Delta*</w:t>
            </w:r>
          </w:p>
        </w:tc>
        <w:tc>
          <w:tcPr>
            <w:tcW w:w="1276" w:type="dxa"/>
            <w:noWrap/>
            <w:hideMark/>
          </w:tcPr>
          <w:p w14:paraId="4E1FC44D"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01/11/2008</w:t>
            </w:r>
          </w:p>
        </w:tc>
        <w:tc>
          <w:tcPr>
            <w:tcW w:w="3969" w:type="dxa"/>
            <w:noWrap/>
            <w:hideMark/>
          </w:tcPr>
          <w:p w14:paraId="33BA9B09"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 xml:space="preserve">Fluctuación artificial de los niveles de agua debido a plantas hidroeléctricas en el lago Baikal. </w:t>
            </w:r>
          </w:p>
        </w:tc>
        <w:tc>
          <w:tcPr>
            <w:tcW w:w="3725" w:type="dxa"/>
            <w:noWrap/>
            <w:hideMark/>
          </w:tcPr>
          <w:p w14:paraId="18DA72AD"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(2008)</w:t>
            </w:r>
          </w:p>
        </w:tc>
      </w:tr>
      <w:tr w:rsidR="009D1C55" w:rsidRPr="007957EE" w14:paraId="63CC07C6" w14:textId="77777777" w:rsidTr="003157AD">
        <w:trPr>
          <w:cantSplit/>
          <w:trHeight w:val="255"/>
        </w:trPr>
        <w:tc>
          <w:tcPr>
            <w:tcW w:w="717" w:type="dxa"/>
            <w:noWrap/>
            <w:hideMark/>
          </w:tcPr>
          <w:p w14:paraId="0DAE2B63"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683</w:t>
            </w:r>
          </w:p>
        </w:tc>
        <w:tc>
          <w:tcPr>
            <w:tcW w:w="1362" w:type="dxa"/>
            <w:noWrap/>
            <w:hideMark/>
          </w:tcPr>
          <w:p w14:paraId="6DC31C60"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71247D8B"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Torey Lakes*</w:t>
            </w:r>
          </w:p>
        </w:tc>
        <w:tc>
          <w:tcPr>
            <w:tcW w:w="1276" w:type="dxa"/>
            <w:noWrap/>
            <w:hideMark/>
          </w:tcPr>
          <w:p w14:paraId="1FF12247"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27/07/2009</w:t>
            </w:r>
          </w:p>
        </w:tc>
        <w:tc>
          <w:tcPr>
            <w:tcW w:w="3969" w:type="dxa"/>
            <w:noWrap/>
            <w:hideMark/>
          </w:tcPr>
          <w:p w14:paraId="00BCBD1D"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Construcción de canal.</w:t>
            </w:r>
          </w:p>
        </w:tc>
        <w:tc>
          <w:tcPr>
            <w:tcW w:w="3725" w:type="dxa"/>
            <w:noWrap/>
            <w:hideMark/>
          </w:tcPr>
          <w:p w14:paraId="63AFA14E"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(2009)</w:t>
            </w:r>
          </w:p>
        </w:tc>
      </w:tr>
      <w:tr w:rsidR="009D1C55" w:rsidRPr="007957EE" w14:paraId="71B8E28B"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25532573"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695</w:t>
            </w:r>
          </w:p>
        </w:tc>
        <w:tc>
          <w:tcPr>
            <w:tcW w:w="1362" w:type="dxa"/>
            <w:noWrap/>
            <w:hideMark/>
          </w:tcPr>
          <w:p w14:paraId="01D0838C"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Federación de Rusia</w:t>
            </w:r>
          </w:p>
        </w:tc>
        <w:tc>
          <w:tcPr>
            <w:tcW w:w="3161" w:type="dxa"/>
            <w:noWrap/>
            <w:hideMark/>
          </w:tcPr>
          <w:p w14:paraId="37535260"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Moroshechnaya River*</w:t>
            </w:r>
          </w:p>
        </w:tc>
        <w:tc>
          <w:tcPr>
            <w:tcW w:w="1276" w:type="dxa"/>
            <w:noWrap/>
            <w:hideMark/>
          </w:tcPr>
          <w:p w14:paraId="128BEF6B"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30/01/2007</w:t>
            </w:r>
          </w:p>
        </w:tc>
        <w:tc>
          <w:tcPr>
            <w:tcW w:w="3969" w:type="dxa"/>
            <w:noWrap/>
            <w:hideMark/>
          </w:tcPr>
          <w:p w14:paraId="1D6C8B61"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Actividades de explotación petrolera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682BC1DB"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(2007)</w:t>
            </w:r>
          </w:p>
        </w:tc>
      </w:tr>
      <w:tr w:rsidR="009D1C55" w:rsidRPr="007957EE" w14:paraId="59B518D7" w14:textId="77777777" w:rsidTr="003157AD">
        <w:trPr>
          <w:cantSplit/>
          <w:trHeight w:val="255"/>
        </w:trPr>
        <w:tc>
          <w:tcPr>
            <w:tcW w:w="717" w:type="dxa"/>
            <w:noWrap/>
            <w:hideMark/>
          </w:tcPr>
          <w:p w14:paraId="5CD7F597"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461</w:t>
            </w:r>
          </w:p>
        </w:tc>
        <w:tc>
          <w:tcPr>
            <w:tcW w:w="1362" w:type="dxa"/>
            <w:noWrap/>
            <w:hideMark/>
          </w:tcPr>
          <w:p w14:paraId="63F58EE0"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5E770C3A"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Wular Lake</w:t>
            </w:r>
            <w:r>
              <w:rPr>
                <w:rFonts w:asciiTheme="minorHAnsi" w:hAnsiTheme="minorHAnsi" w:cstheme="minorHAnsi"/>
                <w:noProof/>
                <w:color w:val="000000"/>
                <w:sz w:val="20"/>
                <w:szCs w:val="20"/>
                <w:lang w:val="es-ES" w:eastAsia="en-GB"/>
              </w:rPr>
              <w:t>*</w:t>
            </w:r>
          </w:p>
        </w:tc>
        <w:tc>
          <w:tcPr>
            <w:tcW w:w="1276" w:type="dxa"/>
            <w:noWrap/>
            <w:hideMark/>
          </w:tcPr>
          <w:p w14:paraId="181CF9A5"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14/02/2014</w:t>
            </w:r>
          </w:p>
        </w:tc>
        <w:tc>
          <w:tcPr>
            <w:tcW w:w="3969" w:type="dxa"/>
            <w:noWrap/>
            <w:hideMark/>
          </w:tcPr>
          <w:p w14:paraId="2AA1E9FD"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bCs/>
                <w:noProof/>
                <w:sz w:val="20"/>
                <w:szCs w:val="20"/>
                <w:lang w:val="es-ES"/>
              </w:rPr>
              <w:t>Desarrollo no planificado y asentamientos humanos ilegales</w:t>
            </w:r>
            <w:r w:rsidRPr="00E7734B">
              <w:rPr>
                <w:rFonts w:asciiTheme="minorHAnsi" w:hAnsiTheme="minorHAnsi" w:cs="Arial"/>
                <w:noProof/>
                <w:color w:val="000000"/>
                <w:sz w:val="20"/>
                <w:szCs w:val="20"/>
                <w:lang w:val="es-ES"/>
              </w:rPr>
              <w:t>.</w:t>
            </w:r>
          </w:p>
        </w:tc>
        <w:tc>
          <w:tcPr>
            <w:tcW w:w="3725" w:type="dxa"/>
            <w:noWrap/>
            <w:hideMark/>
          </w:tcPr>
          <w:p w14:paraId="209A477C"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actualización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(2014)</w:t>
            </w:r>
          </w:p>
        </w:tc>
      </w:tr>
      <w:tr w:rsidR="009D1C55" w:rsidRPr="007957EE" w14:paraId="212A16F1"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386E42C"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462</w:t>
            </w:r>
          </w:p>
        </w:tc>
        <w:tc>
          <w:tcPr>
            <w:tcW w:w="1362" w:type="dxa"/>
            <w:noWrap/>
            <w:hideMark/>
          </w:tcPr>
          <w:p w14:paraId="38EC2D53"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57938B9D"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Harike Lake*</w:t>
            </w:r>
          </w:p>
        </w:tc>
        <w:tc>
          <w:tcPr>
            <w:tcW w:w="1276" w:type="dxa"/>
            <w:noWrap/>
            <w:hideMark/>
          </w:tcPr>
          <w:p w14:paraId="525FE44B"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14/02/2014</w:t>
            </w:r>
          </w:p>
        </w:tc>
        <w:tc>
          <w:tcPr>
            <w:tcW w:w="3969" w:type="dxa"/>
            <w:noWrap/>
            <w:hideMark/>
          </w:tcPr>
          <w:p w14:paraId="43C5FE6B"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Reducción en las dimensiones del lago.</w:t>
            </w:r>
          </w:p>
        </w:tc>
        <w:tc>
          <w:tcPr>
            <w:tcW w:w="3725" w:type="dxa"/>
            <w:noWrap/>
            <w:hideMark/>
          </w:tcPr>
          <w:p w14:paraId="1DBE1B4D"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actualización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(2014)</w:t>
            </w:r>
          </w:p>
        </w:tc>
      </w:tr>
      <w:tr w:rsidR="009D1C55" w:rsidRPr="007957EE" w14:paraId="3D4D4113" w14:textId="77777777" w:rsidTr="003157AD">
        <w:trPr>
          <w:cantSplit/>
          <w:trHeight w:val="255"/>
        </w:trPr>
        <w:tc>
          <w:tcPr>
            <w:tcW w:w="717" w:type="dxa"/>
            <w:noWrap/>
            <w:hideMark/>
          </w:tcPr>
          <w:p w14:paraId="66BED757"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464</w:t>
            </w:r>
          </w:p>
        </w:tc>
        <w:tc>
          <w:tcPr>
            <w:tcW w:w="1362" w:type="dxa"/>
            <w:noWrap/>
            <w:hideMark/>
          </w:tcPr>
          <w:p w14:paraId="425822DC"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4A3E2E3C"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Sambhar Lake*</w:t>
            </w:r>
          </w:p>
        </w:tc>
        <w:tc>
          <w:tcPr>
            <w:tcW w:w="1276" w:type="dxa"/>
            <w:noWrap/>
            <w:hideMark/>
          </w:tcPr>
          <w:p w14:paraId="4E80853E"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27/04/2009</w:t>
            </w:r>
          </w:p>
        </w:tc>
        <w:tc>
          <w:tcPr>
            <w:tcW w:w="3969" w:type="dxa"/>
            <w:noWrap/>
            <w:hideMark/>
          </w:tcPr>
          <w:p w14:paraId="3384865F"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Extracción de sal no autorizada; exceso de bombeo de aguas subterráneas; construcción propuesta de la mayor planta de generación de energía solar del mundo.</w:t>
            </w:r>
          </w:p>
        </w:tc>
        <w:tc>
          <w:tcPr>
            <w:tcW w:w="3725" w:type="dxa"/>
            <w:noWrap/>
            <w:hideMark/>
          </w:tcPr>
          <w:p w14:paraId="7E23C519"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actualización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(2009)</w:t>
            </w:r>
          </w:p>
        </w:tc>
      </w:tr>
      <w:tr w:rsidR="009D1C55" w:rsidRPr="007957EE" w14:paraId="106C7B36"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57C64C72"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204</w:t>
            </w:r>
          </w:p>
        </w:tc>
        <w:tc>
          <w:tcPr>
            <w:tcW w:w="1362" w:type="dxa"/>
            <w:noWrap/>
            <w:hideMark/>
          </w:tcPr>
          <w:p w14:paraId="6D6F8362"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6A103BDD"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Ashtamudi Wetland*</w:t>
            </w:r>
          </w:p>
        </w:tc>
        <w:tc>
          <w:tcPr>
            <w:tcW w:w="1276" w:type="dxa"/>
            <w:noWrap/>
            <w:hideMark/>
          </w:tcPr>
          <w:p w14:paraId="0BD57178"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13/06/2012</w:t>
            </w:r>
          </w:p>
        </w:tc>
        <w:tc>
          <w:tcPr>
            <w:tcW w:w="3969" w:type="dxa"/>
            <w:noWrap/>
            <w:hideMark/>
          </w:tcPr>
          <w:p w14:paraId="166EB674"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La Kollam Corporation está vertiendo residuos sólidos a orillas del lago; además, construcción ilegal de una planta de tratamiento de desechos sólidos</w:t>
            </w:r>
            <w:r w:rsidRPr="00E7734B">
              <w:rPr>
                <w:rFonts w:asciiTheme="minorHAnsi" w:hAnsiTheme="minorHAnsi" w:cs="Arial"/>
                <w:noProof/>
                <w:color w:val="000000"/>
                <w:sz w:val="20"/>
                <w:szCs w:val="20"/>
                <w:lang w:val="es-ES"/>
              </w:rPr>
              <w:t xml:space="preserve">. </w:t>
            </w:r>
          </w:p>
        </w:tc>
        <w:tc>
          <w:tcPr>
            <w:tcW w:w="3725" w:type="dxa"/>
            <w:noWrap/>
            <w:hideMark/>
          </w:tcPr>
          <w:p w14:paraId="305A39E9"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actualización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(2012)</w:t>
            </w:r>
          </w:p>
        </w:tc>
      </w:tr>
      <w:tr w:rsidR="009D1C55" w:rsidRPr="007957EE" w14:paraId="04BBF1D0" w14:textId="77777777" w:rsidTr="003157AD">
        <w:trPr>
          <w:cantSplit/>
          <w:trHeight w:val="255"/>
        </w:trPr>
        <w:tc>
          <w:tcPr>
            <w:tcW w:w="717" w:type="dxa"/>
            <w:noWrap/>
            <w:hideMark/>
          </w:tcPr>
          <w:p w14:paraId="2CBF78BF"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207</w:t>
            </w:r>
          </w:p>
        </w:tc>
        <w:tc>
          <w:tcPr>
            <w:tcW w:w="1362" w:type="dxa"/>
            <w:noWrap/>
            <w:hideMark/>
          </w:tcPr>
          <w:p w14:paraId="4887FEB8"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2443AFB0"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Deepor Beel*</w:t>
            </w:r>
          </w:p>
        </w:tc>
        <w:tc>
          <w:tcPr>
            <w:tcW w:w="1276" w:type="dxa"/>
            <w:noWrap/>
            <w:hideMark/>
          </w:tcPr>
          <w:p w14:paraId="53B7BA6B"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23/05/2013</w:t>
            </w:r>
          </w:p>
        </w:tc>
        <w:tc>
          <w:tcPr>
            <w:tcW w:w="3969" w:type="dxa"/>
            <w:noWrap/>
            <w:hideMark/>
          </w:tcPr>
          <w:p w14:paraId="4A777FA6"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Pesca, sedimentación, construcciones ilegales e invasión de las poblaciones humanas; vertido de los desechos de una industria química en el humedal (peces de varias especies muertos). Propuesta de construcción de una línea de ferrocarril junto al Elephant Corridor</w:t>
            </w:r>
            <w:r w:rsidRPr="00E7734B">
              <w:rPr>
                <w:rFonts w:asciiTheme="minorHAnsi" w:hAnsiTheme="minorHAnsi" w:cs="Arial"/>
                <w:noProof/>
                <w:color w:val="000000"/>
                <w:sz w:val="20"/>
                <w:szCs w:val="20"/>
                <w:lang w:val="es-ES"/>
              </w:rPr>
              <w:t xml:space="preserve">. </w:t>
            </w:r>
          </w:p>
        </w:tc>
        <w:tc>
          <w:tcPr>
            <w:tcW w:w="3725" w:type="dxa"/>
            <w:noWrap/>
            <w:hideMark/>
          </w:tcPr>
          <w:p w14:paraId="6568E8E8"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actualización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(2013)</w:t>
            </w:r>
          </w:p>
        </w:tc>
      </w:tr>
      <w:tr w:rsidR="009D1C55" w:rsidRPr="007957EE" w14:paraId="7D6AFEF3"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393870C2"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208</w:t>
            </w:r>
          </w:p>
        </w:tc>
        <w:tc>
          <w:tcPr>
            <w:tcW w:w="1362" w:type="dxa"/>
            <w:noWrap/>
            <w:hideMark/>
          </w:tcPr>
          <w:p w14:paraId="454AA528"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5BAED1D6"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East Calcutta Wetlands</w:t>
            </w:r>
          </w:p>
        </w:tc>
        <w:tc>
          <w:tcPr>
            <w:tcW w:w="1276" w:type="dxa"/>
            <w:noWrap/>
            <w:hideMark/>
          </w:tcPr>
          <w:p w14:paraId="5CB4E491"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27/08/2010</w:t>
            </w:r>
          </w:p>
        </w:tc>
        <w:tc>
          <w:tcPr>
            <w:tcW w:w="3969" w:type="dxa"/>
            <w:noWrap/>
            <w:hideMark/>
          </w:tcPr>
          <w:p w14:paraId="22B1891C"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Amenaza de invasión urbana y aumento de contaminantes nocivos</w:t>
            </w:r>
            <w:r w:rsidRPr="00E7734B">
              <w:rPr>
                <w:rFonts w:asciiTheme="minorHAnsi" w:hAnsiTheme="minorHAnsi" w:cs="Arial"/>
                <w:noProof/>
                <w:color w:val="000000"/>
                <w:sz w:val="20"/>
                <w:szCs w:val="20"/>
                <w:lang w:val="es-ES"/>
              </w:rPr>
              <w:t xml:space="preserve">. </w:t>
            </w:r>
          </w:p>
        </w:tc>
        <w:tc>
          <w:tcPr>
            <w:tcW w:w="3725" w:type="dxa"/>
            <w:noWrap/>
            <w:hideMark/>
          </w:tcPr>
          <w:p w14:paraId="0FE5C95F"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actualización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(2017)</w:t>
            </w:r>
          </w:p>
        </w:tc>
      </w:tr>
      <w:tr w:rsidR="009D1C55" w:rsidRPr="007957EE" w14:paraId="705B72D6" w14:textId="77777777" w:rsidTr="003157AD">
        <w:trPr>
          <w:cantSplit/>
          <w:trHeight w:val="255"/>
        </w:trPr>
        <w:tc>
          <w:tcPr>
            <w:tcW w:w="717" w:type="dxa"/>
            <w:noWrap/>
            <w:hideMark/>
          </w:tcPr>
          <w:p w14:paraId="0CC3AE63"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209</w:t>
            </w:r>
          </w:p>
        </w:tc>
        <w:tc>
          <w:tcPr>
            <w:tcW w:w="1362" w:type="dxa"/>
            <w:noWrap/>
            <w:hideMark/>
          </w:tcPr>
          <w:p w14:paraId="4A05B40D"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57D93761"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Kolleru Lake*</w:t>
            </w:r>
          </w:p>
        </w:tc>
        <w:tc>
          <w:tcPr>
            <w:tcW w:w="1276" w:type="dxa"/>
            <w:noWrap/>
            <w:hideMark/>
          </w:tcPr>
          <w:p w14:paraId="432E6A37"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07/06/2016</w:t>
            </w:r>
          </w:p>
        </w:tc>
        <w:tc>
          <w:tcPr>
            <w:tcW w:w="3969" w:type="dxa"/>
            <w:noWrap/>
            <w:hideMark/>
          </w:tcPr>
          <w:p w14:paraId="66ADA1FC"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Debido a la alta dependencia del lago por parte de personas de bajos ingresos para su subsistencia, ha habido intentos de reducir drásticamente la extensión del lago Kolleru. La última amenaza se debió a una construcción de carretera que el </w:t>
            </w:r>
            <w:r w:rsidRPr="00E7734B">
              <w:rPr>
                <w:rFonts w:asciiTheme="minorHAnsi" w:hAnsiTheme="minorHAnsi" w:cs="Arial"/>
                <w:noProof/>
                <w:sz w:val="20"/>
                <w:szCs w:val="20"/>
                <w:lang w:val="es-ES"/>
              </w:rPr>
              <w:t>propio</w:t>
            </w:r>
            <w:r w:rsidRPr="00E7734B">
              <w:rPr>
                <w:rFonts w:asciiTheme="minorHAnsi" w:hAnsiTheme="minorHAnsi" w:cs="Arial"/>
                <w:noProof/>
                <w:color w:val="000000"/>
                <w:sz w:val="20"/>
                <w:szCs w:val="20"/>
                <w:lang w:val="es-ES"/>
              </w:rPr>
              <w:t xml:space="preserve"> gobierno del Estado permitió sin la autorización de la entidad de protección de la vida silvestre.</w:t>
            </w:r>
          </w:p>
        </w:tc>
        <w:tc>
          <w:tcPr>
            <w:tcW w:w="3725" w:type="dxa"/>
            <w:noWrap/>
            <w:hideMark/>
          </w:tcPr>
          <w:p w14:paraId="2E2C30DE"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confirmación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(2016)</w:t>
            </w:r>
          </w:p>
        </w:tc>
      </w:tr>
      <w:tr w:rsidR="009D1C55" w:rsidRPr="007957EE" w14:paraId="36A69A84"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F5172CD"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212</w:t>
            </w:r>
          </w:p>
        </w:tc>
        <w:tc>
          <w:tcPr>
            <w:tcW w:w="1362" w:type="dxa"/>
            <w:noWrap/>
            <w:hideMark/>
          </w:tcPr>
          <w:p w14:paraId="72AE1470"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1B52F12B"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Sasthamkotta Lake*</w:t>
            </w:r>
          </w:p>
        </w:tc>
        <w:tc>
          <w:tcPr>
            <w:tcW w:w="1276" w:type="dxa"/>
            <w:noWrap/>
            <w:hideMark/>
          </w:tcPr>
          <w:p w14:paraId="57FAC86D"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05/05/2013</w:t>
            </w:r>
          </w:p>
        </w:tc>
        <w:tc>
          <w:tcPr>
            <w:tcW w:w="3969" w:type="dxa"/>
            <w:noWrap/>
            <w:hideMark/>
          </w:tcPr>
          <w:p w14:paraId="4AE7D437"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Sequía, vertido de desechos y falta de gestión.</w:t>
            </w:r>
          </w:p>
        </w:tc>
        <w:tc>
          <w:tcPr>
            <w:tcW w:w="3725" w:type="dxa"/>
            <w:noWrap/>
            <w:hideMark/>
          </w:tcPr>
          <w:p w14:paraId="3AC51AEC" w14:textId="77777777" w:rsidR="009D1C55" w:rsidRPr="007957EE" w:rsidRDefault="009D1C55" w:rsidP="00FE49AC">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(2013)</w:t>
            </w:r>
          </w:p>
        </w:tc>
      </w:tr>
      <w:tr w:rsidR="009D1C55" w:rsidRPr="007957EE" w14:paraId="2921ADEC" w14:textId="77777777" w:rsidTr="003157AD">
        <w:trPr>
          <w:cantSplit/>
          <w:trHeight w:val="255"/>
        </w:trPr>
        <w:tc>
          <w:tcPr>
            <w:tcW w:w="717" w:type="dxa"/>
            <w:noWrap/>
            <w:hideMark/>
          </w:tcPr>
          <w:p w14:paraId="30827812"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214</w:t>
            </w:r>
          </w:p>
        </w:tc>
        <w:tc>
          <w:tcPr>
            <w:tcW w:w="1362" w:type="dxa"/>
            <w:noWrap/>
            <w:hideMark/>
          </w:tcPr>
          <w:p w14:paraId="18451445"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India</w:t>
            </w:r>
          </w:p>
        </w:tc>
        <w:tc>
          <w:tcPr>
            <w:tcW w:w="3161" w:type="dxa"/>
            <w:noWrap/>
            <w:hideMark/>
          </w:tcPr>
          <w:p w14:paraId="2D276AB7"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Vembanad-Kol Wetland*</w:t>
            </w:r>
          </w:p>
        </w:tc>
        <w:tc>
          <w:tcPr>
            <w:tcW w:w="1276" w:type="dxa"/>
            <w:noWrap/>
            <w:hideMark/>
          </w:tcPr>
          <w:p w14:paraId="5C35CB8A"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30/08/2010</w:t>
            </w:r>
          </w:p>
        </w:tc>
        <w:tc>
          <w:tcPr>
            <w:tcW w:w="3969" w:type="dxa"/>
            <w:noWrap/>
            <w:hideMark/>
          </w:tcPr>
          <w:p w14:paraId="16CE5DE7"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Se autorizó el comienzo de un proyecto industrial en el sitio Ramsar; el Banyan Tree Resort no cumple la reglamentación ambiental.</w:t>
            </w:r>
          </w:p>
        </w:tc>
        <w:tc>
          <w:tcPr>
            <w:tcW w:w="3725" w:type="dxa"/>
            <w:noWrap/>
            <w:hideMark/>
          </w:tcPr>
          <w:p w14:paraId="05F5288F" w14:textId="77777777" w:rsidR="009D1C55" w:rsidRPr="007957EE" w:rsidRDefault="009D1C55" w:rsidP="00FE49AC">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(2013)</w:t>
            </w:r>
          </w:p>
        </w:tc>
      </w:tr>
      <w:tr w:rsidR="009D1C55" w:rsidRPr="007957EE" w14:paraId="4E6EA7C6"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C1A0483"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415</w:t>
            </w:r>
          </w:p>
        </w:tc>
        <w:tc>
          <w:tcPr>
            <w:tcW w:w="1362" w:type="dxa"/>
            <w:noWrap/>
            <w:hideMark/>
          </w:tcPr>
          <w:p w14:paraId="5D2BDDE5"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Irlanda</w:t>
            </w:r>
          </w:p>
        </w:tc>
        <w:tc>
          <w:tcPr>
            <w:tcW w:w="3161" w:type="dxa"/>
            <w:noWrap/>
            <w:hideMark/>
          </w:tcPr>
          <w:p w14:paraId="76EC7EE4"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Clara Bog*</w:t>
            </w:r>
          </w:p>
        </w:tc>
        <w:tc>
          <w:tcPr>
            <w:tcW w:w="1276" w:type="dxa"/>
            <w:noWrap/>
            <w:hideMark/>
          </w:tcPr>
          <w:p w14:paraId="69CCF5D3"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27/06/2012</w:t>
            </w:r>
          </w:p>
        </w:tc>
        <w:tc>
          <w:tcPr>
            <w:tcW w:w="3969" w:type="dxa"/>
            <w:noWrap/>
            <w:hideMark/>
          </w:tcPr>
          <w:p w14:paraId="76FF8960"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Extracción de turba.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44460D07"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260E25D6" w14:textId="77777777" w:rsidTr="003157AD">
        <w:trPr>
          <w:cantSplit/>
          <w:trHeight w:val="255"/>
        </w:trPr>
        <w:tc>
          <w:tcPr>
            <w:tcW w:w="717" w:type="dxa"/>
            <w:noWrap/>
            <w:hideMark/>
          </w:tcPr>
          <w:p w14:paraId="062735CB"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416</w:t>
            </w:r>
          </w:p>
        </w:tc>
        <w:tc>
          <w:tcPr>
            <w:tcW w:w="1362" w:type="dxa"/>
            <w:noWrap/>
            <w:hideMark/>
          </w:tcPr>
          <w:p w14:paraId="29475E93"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Irlanda</w:t>
            </w:r>
          </w:p>
        </w:tc>
        <w:tc>
          <w:tcPr>
            <w:tcW w:w="3161" w:type="dxa"/>
            <w:noWrap/>
            <w:hideMark/>
          </w:tcPr>
          <w:p w14:paraId="3203FF3A"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Mongan Bog*</w:t>
            </w:r>
          </w:p>
        </w:tc>
        <w:tc>
          <w:tcPr>
            <w:tcW w:w="1276" w:type="dxa"/>
            <w:noWrap/>
            <w:hideMark/>
          </w:tcPr>
          <w:p w14:paraId="5E631508"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27/06/2012</w:t>
            </w:r>
          </w:p>
        </w:tc>
        <w:tc>
          <w:tcPr>
            <w:tcW w:w="3969" w:type="dxa"/>
            <w:noWrap/>
            <w:hideMark/>
          </w:tcPr>
          <w:p w14:paraId="1A2AC041"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Extracción de turba.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751E4A1D"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32A5DC5D"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7CE3A6B"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417</w:t>
            </w:r>
          </w:p>
        </w:tc>
        <w:tc>
          <w:tcPr>
            <w:tcW w:w="1362" w:type="dxa"/>
            <w:noWrap/>
            <w:hideMark/>
          </w:tcPr>
          <w:p w14:paraId="0DA3CCC7"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Irlanda</w:t>
            </w:r>
          </w:p>
        </w:tc>
        <w:tc>
          <w:tcPr>
            <w:tcW w:w="3161" w:type="dxa"/>
            <w:noWrap/>
            <w:hideMark/>
          </w:tcPr>
          <w:p w14:paraId="5FF3A0B8"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Raheenmore Bog*</w:t>
            </w:r>
          </w:p>
        </w:tc>
        <w:tc>
          <w:tcPr>
            <w:tcW w:w="1276" w:type="dxa"/>
            <w:noWrap/>
            <w:hideMark/>
          </w:tcPr>
          <w:p w14:paraId="2069960D"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27/06/2012</w:t>
            </w:r>
          </w:p>
        </w:tc>
        <w:tc>
          <w:tcPr>
            <w:tcW w:w="3969" w:type="dxa"/>
            <w:noWrap/>
            <w:hideMark/>
          </w:tcPr>
          <w:p w14:paraId="0DAE3715"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Extracción de turba.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6F83E99B"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1887518A" w14:textId="77777777" w:rsidTr="003157AD">
        <w:trPr>
          <w:cantSplit/>
          <w:trHeight w:val="255"/>
        </w:trPr>
        <w:tc>
          <w:tcPr>
            <w:tcW w:w="717" w:type="dxa"/>
            <w:noWrap/>
            <w:hideMark/>
          </w:tcPr>
          <w:p w14:paraId="2003BBC5"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846</w:t>
            </w:r>
          </w:p>
        </w:tc>
        <w:tc>
          <w:tcPr>
            <w:tcW w:w="1362" w:type="dxa"/>
            <w:noWrap/>
            <w:hideMark/>
          </w:tcPr>
          <w:p w14:paraId="4A474231"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Irlanda</w:t>
            </w:r>
          </w:p>
        </w:tc>
        <w:tc>
          <w:tcPr>
            <w:tcW w:w="3161" w:type="dxa"/>
            <w:noWrap/>
            <w:hideMark/>
          </w:tcPr>
          <w:p w14:paraId="2AC33289"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Lough Corrib*</w:t>
            </w:r>
          </w:p>
        </w:tc>
        <w:tc>
          <w:tcPr>
            <w:tcW w:w="1276" w:type="dxa"/>
            <w:noWrap/>
            <w:hideMark/>
          </w:tcPr>
          <w:p w14:paraId="1D76785B"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27/06/2012</w:t>
            </w:r>
          </w:p>
        </w:tc>
        <w:tc>
          <w:tcPr>
            <w:tcW w:w="3969" w:type="dxa"/>
            <w:noWrap/>
            <w:hideMark/>
          </w:tcPr>
          <w:p w14:paraId="64F3F294"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Extracción de turba.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7DAE0874"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01F0078D"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A4FD74E"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847</w:t>
            </w:r>
          </w:p>
        </w:tc>
        <w:tc>
          <w:tcPr>
            <w:tcW w:w="1362" w:type="dxa"/>
            <w:noWrap/>
            <w:hideMark/>
          </w:tcPr>
          <w:p w14:paraId="04037959"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Irlanda</w:t>
            </w:r>
          </w:p>
        </w:tc>
        <w:tc>
          <w:tcPr>
            <w:tcW w:w="3161" w:type="dxa"/>
            <w:noWrap/>
            <w:hideMark/>
          </w:tcPr>
          <w:p w14:paraId="1452ECAE" w14:textId="77777777" w:rsidR="009D1C55" w:rsidRPr="007957EE" w:rsidRDefault="009D1C55" w:rsidP="00FF32C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Lough Derravaragh*</w:t>
            </w:r>
          </w:p>
        </w:tc>
        <w:tc>
          <w:tcPr>
            <w:tcW w:w="1276" w:type="dxa"/>
            <w:noWrap/>
            <w:hideMark/>
          </w:tcPr>
          <w:p w14:paraId="4C4E7C2B" w14:textId="77777777" w:rsidR="009D1C55" w:rsidRPr="007957EE" w:rsidRDefault="009D1C55" w:rsidP="00FF32C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27/06/2012</w:t>
            </w:r>
          </w:p>
        </w:tc>
        <w:tc>
          <w:tcPr>
            <w:tcW w:w="3969" w:type="dxa"/>
            <w:noWrap/>
            <w:hideMark/>
          </w:tcPr>
          <w:p w14:paraId="79FE56DC"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Extracción de turba.</w:t>
            </w:r>
            <w:r w:rsidRPr="007957EE">
              <w:rPr>
                <w:rFonts w:asciiTheme="minorHAnsi" w:hAnsiTheme="minorHAnsi" w:cstheme="minorHAnsi"/>
                <w:noProof/>
                <w:color w:val="000000"/>
                <w:sz w:val="20"/>
                <w:szCs w:val="20"/>
                <w:lang w:val="es-ES" w:eastAsia="en-GB"/>
              </w:rPr>
              <w:t xml:space="preserve">  </w:t>
            </w:r>
          </w:p>
        </w:tc>
        <w:tc>
          <w:tcPr>
            <w:tcW w:w="3725" w:type="dxa"/>
            <w:noWrap/>
            <w:hideMark/>
          </w:tcPr>
          <w:p w14:paraId="2D571C93" w14:textId="77777777" w:rsidR="009D1C55" w:rsidRPr="007957EE" w:rsidRDefault="009D1C55" w:rsidP="00FF32C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514465A3" w14:textId="77777777" w:rsidTr="003157AD">
        <w:trPr>
          <w:cantSplit/>
          <w:trHeight w:val="255"/>
        </w:trPr>
        <w:tc>
          <w:tcPr>
            <w:tcW w:w="717" w:type="dxa"/>
            <w:noWrap/>
            <w:hideMark/>
          </w:tcPr>
          <w:p w14:paraId="705E5F05"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460</w:t>
            </w:r>
          </w:p>
        </w:tc>
        <w:tc>
          <w:tcPr>
            <w:tcW w:w="1362" w:type="dxa"/>
            <w:noWrap/>
            <w:hideMark/>
          </w:tcPr>
          <w:p w14:paraId="6F7048DD" w14:textId="77777777" w:rsidR="009D1C55" w:rsidRPr="00713EBA" w:rsidRDefault="009D1C55" w:rsidP="00FE49AC">
            <w:pPr>
              <w:rPr>
                <w:rFonts w:asciiTheme="minorHAnsi" w:hAnsiTheme="minorHAnsi" w:cstheme="minorHAnsi"/>
                <w:noProof/>
                <w:color w:val="000000"/>
                <w:sz w:val="20"/>
                <w:szCs w:val="20"/>
                <w:highlight w:val="yellow"/>
                <w:lang w:val="es-ES" w:eastAsia="en-GB"/>
              </w:rPr>
            </w:pPr>
            <w:r w:rsidRPr="00FE49AC">
              <w:rPr>
                <w:rFonts w:asciiTheme="minorHAnsi" w:hAnsiTheme="minorHAnsi" w:cstheme="minorHAnsi"/>
                <w:noProof/>
                <w:color w:val="000000"/>
                <w:sz w:val="20"/>
                <w:szCs w:val="20"/>
                <w:lang w:val="es-ES" w:eastAsia="en-GB"/>
              </w:rPr>
              <w:t>Islandia</w:t>
            </w:r>
          </w:p>
        </w:tc>
        <w:tc>
          <w:tcPr>
            <w:tcW w:w="3161" w:type="dxa"/>
            <w:noWrap/>
            <w:hideMark/>
          </w:tcPr>
          <w:p w14:paraId="41A83567" w14:textId="77777777" w:rsidR="009D1C55" w:rsidRPr="007957EE" w:rsidRDefault="009D1C55" w:rsidP="00FE49AC">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Thjörsárver</w:t>
            </w:r>
          </w:p>
        </w:tc>
        <w:tc>
          <w:tcPr>
            <w:tcW w:w="1276" w:type="dxa"/>
            <w:noWrap/>
            <w:hideMark/>
          </w:tcPr>
          <w:p w14:paraId="6D1598A4" w14:textId="77777777" w:rsidR="009D1C55" w:rsidRPr="007957EE" w:rsidRDefault="009D1C55" w:rsidP="00FE49AC">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22/04/2010</w:t>
            </w:r>
          </w:p>
        </w:tc>
        <w:tc>
          <w:tcPr>
            <w:tcW w:w="3969" w:type="dxa"/>
            <w:noWrap/>
            <w:hideMark/>
          </w:tcPr>
          <w:p w14:paraId="708DBED1"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Planes para una planta de generación de energía hidroeléctrica y una represa</w:t>
            </w:r>
            <w:r w:rsidRPr="00E7734B">
              <w:rPr>
                <w:rFonts w:asciiTheme="minorHAnsi" w:hAnsiTheme="minorHAnsi" w:cs="Arial"/>
                <w:noProof/>
                <w:color w:val="000000"/>
                <w:sz w:val="20"/>
                <w:szCs w:val="20"/>
                <w:lang w:val="es-ES"/>
              </w:rPr>
              <w:t xml:space="preserve">. </w:t>
            </w:r>
          </w:p>
        </w:tc>
        <w:tc>
          <w:tcPr>
            <w:tcW w:w="3725" w:type="dxa"/>
            <w:noWrap/>
            <w:hideMark/>
          </w:tcPr>
          <w:p w14:paraId="08DE3FDB" w14:textId="77777777" w:rsidR="009D1C55" w:rsidRPr="007957EE" w:rsidRDefault="009D1C55" w:rsidP="00FE49AC">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 xml:space="preserve">En espera de </w:t>
            </w:r>
            <w:r>
              <w:rPr>
                <w:rFonts w:asciiTheme="minorHAnsi" w:hAnsiTheme="minorHAnsi" w:cs="Arial"/>
                <w:noProof/>
                <w:color w:val="000000"/>
                <w:sz w:val="20"/>
                <w:szCs w:val="20"/>
                <w:lang w:val="es-ES"/>
              </w:rPr>
              <w:t>confirmación</w:t>
            </w:r>
            <w:r w:rsidRPr="00E7734B">
              <w:rPr>
                <w:rFonts w:asciiTheme="minorHAnsi" w:hAnsiTheme="minorHAnsi" w:cs="Arial"/>
                <w:noProof/>
                <w:color w:val="000000"/>
                <w:sz w:val="20"/>
                <w:szCs w:val="20"/>
                <w:lang w:val="es-ES"/>
              </w:rPr>
              <w:t xml:space="preserve"> de la AA </w:t>
            </w:r>
            <w:r w:rsidRPr="007957EE">
              <w:rPr>
                <w:rFonts w:asciiTheme="minorHAnsi" w:hAnsiTheme="minorHAnsi" w:cstheme="minorHAnsi"/>
                <w:noProof/>
                <w:color w:val="000000"/>
                <w:sz w:val="20"/>
                <w:szCs w:val="20"/>
                <w:lang w:val="es-ES" w:eastAsia="en-GB"/>
              </w:rPr>
              <w:t>(2012)</w:t>
            </w:r>
          </w:p>
        </w:tc>
      </w:tr>
      <w:tr w:rsidR="009D1C55" w:rsidRPr="007957EE" w14:paraId="3431DF9B"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47FBF714"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117</w:t>
            </w:r>
          </w:p>
        </w:tc>
        <w:tc>
          <w:tcPr>
            <w:tcW w:w="1362" w:type="dxa"/>
            <w:noWrap/>
            <w:hideMark/>
          </w:tcPr>
          <w:p w14:paraId="2842A471"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Ital</w:t>
            </w:r>
            <w:r>
              <w:rPr>
                <w:rFonts w:asciiTheme="minorHAnsi" w:hAnsiTheme="minorHAnsi" w:cstheme="minorHAnsi"/>
                <w:noProof/>
                <w:color w:val="000000"/>
                <w:sz w:val="20"/>
                <w:szCs w:val="20"/>
                <w:lang w:val="es-ES" w:eastAsia="en-GB"/>
              </w:rPr>
              <w:t>ia</w:t>
            </w:r>
          </w:p>
        </w:tc>
        <w:tc>
          <w:tcPr>
            <w:tcW w:w="3161" w:type="dxa"/>
            <w:noWrap/>
            <w:hideMark/>
          </w:tcPr>
          <w:p w14:paraId="1FAB454A"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Pian di Spagna - Lago di Mezzola*</w:t>
            </w:r>
          </w:p>
        </w:tc>
        <w:tc>
          <w:tcPr>
            <w:tcW w:w="1276" w:type="dxa"/>
            <w:noWrap/>
            <w:hideMark/>
          </w:tcPr>
          <w:p w14:paraId="088DF13E" w14:textId="77777777" w:rsidR="009D1C55" w:rsidRPr="007957EE" w:rsidRDefault="009D1C55" w:rsidP="00A10DC7">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25/07/2012</w:t>
            </w:r>
          </w:p>
        </w:tc>
        <w:tc>
          <w:tcPr>
            <w:tcW w:w="3969" w:type="dxa"/>
            <w:noWrap/>
            <w:hideMark/>
          </w:tcPr>
          <w:p w14:paraId="486C8455" w14:textId="77777777" w:rsidR="009D1C55" w:rsidRPr="007957EE" w:rsidRDefault="009D1C55" w:rsidP="00A10DC7">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Construcción de carretera y centro ambiental en el sitio</w:t>
            </w:r>
            <w:r w:rsidRPr="00E7734B">
              <w:rPr>
                <w:rFonts w:asciiTheme="minorHAnsi" w:hAnsiTheme="minorHAnsi" w:cs="Arial"/>
                <w:noProof/>
                <w:color w:val="000000"/>
                <w:sz w:val="20"/>
                <w:szCs w:val="20"/>
                <w:lang w:val="es-ES"/>
              </w:rPr>
              <w:t xml:space="preserve">.  </w:t>
            </w:r>
          </w:p>
        </w:tc>
        <w:tc>
          <w:tcPr>
            <w:tcW w:w="3725" w:type="dxa"/>
            <w:noWrap/>
            <w:hideMark/>
          </w:tcPr>
          <w:p w14:paraId="061D7C30"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(2012)</w:t>
            </w:r>
          </w:p>
        </w:tc>
      </w:tr>
      <w:tr w:rsidR="009D1C55" w:rsidRPr="007957EE" w14:paraId="3E108632" w14:textId="77777777" w:rsidTr="003157AD">
        <w:trPr>
          <w:cantSplit/>
          <w:trHeight w:val="255"/>
        </w:trPr>
        <w:tc>
          <w:tcPr>
            <w:tcW w:w="717" w:type="dxa"/>
            <w:noWrap/>
            <w:hideMark/>
          </w:tcPr>
          <w:p w14:paraId="785C108D"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812</w:t>
            </w:r>
          </w:p>
        </w:tc>
        <w:tc>
          <w:tcPr>
            <w:tcW w:w="1362" w:type="dxa"/>
            <w:noWrap/>
            <w:hideMark/>
          </w:tcPr>
          <w:p w14:paraId="7EF3E9DB"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Ital</w:t>
            </w:r>
            <w:r>
              <w:rPr>
                <w:rFonts w:asciiTheme="minorHAnsi" w:hAnsiTheme="minorHAnsi" w:cstheme="minorHAnsi"/>
                <w:noProof/>
                <w:color w:val="000000"/>
                <w:sz w:val="20"/>
                <w:szCs w:val="20"/>
                <w:lang w:val="es-ES" w:eastAsia="en-GB"/>
              </w:rPr>
              <w:t>ia</w:t>
            </w:r>
          </w:p>
        </w:tc>
        <w:tc>
          <w:tcPr>
            <w:tcW w:w="3161" w:type="dxa"/>
            <w:noWrap/>
            <w:hideMark/>
          </w:tcPr>
          <w:p w14:paraId="6E5F617B" w14:textId="588D12A3"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Lagustelli di Percile</w:t>
            </w:r>
            <w:r w:rsidR="003157AD">
              <w:rPr>
                <w:rFonts w:asciiTheme="minorHAnsi" w:hAnsiTheme="minorHAnsi" w:cstheme="minorHAnsi"/>
                <w:noProof/>
                <w:color w:val="000000"/>
                <w:sz w:val="20"/>
                <w:szCs w:val="20"/>
                <w:lang w:val="es-ES" w:eastAsia="en-GB"/>
              </w:rPr>
              <w:t>*</w:t>
            </w:r>
          </w:p>
        </w:tc>
        <w:tc>
          <w:tcPr>
            <w:tcW w:w="1276" w:type="dxa"/>
            <w:noWrap/>
            <w:hideMark/>
          </w:tcPr>
          <w:p w14:paraId="5C2B8D50" w14:textId="77777777" w:rsidR="009D1C55" w:rsidRPr="007957EE" w:rsidRDefault="009D1C55" w:rsidP="00A10DC7">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10/03/2015</w:t>
            </w:r>
          </w:p>
        </w:tc>
        <w:tc>
          <w:tcPr>
            <w:tcW w:w="3969" w:type="dxa"/>
            <w:noWrap/>
            <w:hideMark/>
          </w:tcPr>
          <w:p w14:paraId="0DD929FB"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Gestión inadecuada, incluso captación de agua cuesta arriba</w:t>
            </w:r>
          </w:p>
        </w:tc>
        <w:tc>
          <w:tcPr>
            <w:tcW w:w="3725" w:type="dxa"/>
            <w:noWrap/>
            <w:hideMark/>
          </w:tcPr>
          <w:p w14:paraId="5F2C3595"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(2015)</w:t>
            </w:r>
          </w:p>
        </w:tc>
      </w:tr>
      <w:tr w:rsidR="009D1C55" w:rsidRPr="007957EE" w14:paraId="0AC99FCE"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AF909AD"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856</w:t>
            </w:r>
          </w:p>
        </w:tc>
        <w:tc>
          <w:tcPr>
            <w:tcW w:w="1362" w:type="dxa"/>
            <w:noWrap/>
            <w:hideMark/>
          </w:tcPr>
          <w:p w14:paraId="5EF4FFB2" w14:textId="77777777" w:rsidR="009D1C55" w:rsidRPr="007957EE" w:rsidRDefault="009D1C55" w:rsidP="00A10DC7">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Kazajstán</w:t>
            </w:r>
          </w:p>
        </w:tc>
        <w:tc>
          <w:tcPr>
            <w:tcW w:w="3161" w:type="dxa"/>
            <w:noWrap/>
            <w:hideMark/>
          </w:tcPr>
          <w:p w14:paraId="7802454C"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Ural River Delta and adjacent Caspian Sea coast*</w:t>
            </w:r>
          </w:p>
        </w:tc>
        <w:tc>
          <w:tcPr>
            <w:tcW w:w="1276" w:type="dxa"/>
            <w:noWrap/>
            <w:hideMark/>
          </w:tcPr>
          <w:p w14:paraId="0A297B8F" w14:textId="77777777" w:rsidR="009D1C55" w:rsidRPr="007957EE" w:rsidRDefault="009D1C55" w:rsidP="00A10DC7">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18/11/2011</w:t>
            </w:r>
          </w:p>
        </w:tc>
        <w:tc>
          <w:tcPr>
            <w:tcW w:w="3969" w:type="dxa"/>
            <w:noWrap/>
            <w:hideMark/>
          </w:tcPr>
          <w:p w14:paraId="7475D5AB" w14:textId="6142C1A5" w:rsidR="009D1C55" w:rsidRPr="007957EE" w:rsidRDefault="009D1C55" w:rsidP="00A10DC7">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Construcción de una base de respuesta petrolera.</w:t>
            </w:r>
          </w:p>
        </w:tc>
        <w:tc>
          <w:tcPr>
            <w:tcW w:w="3725" w:type="dxa"/>
            <w:noWrap/>
            <w:hideMark/>
          </w:tcPr>
          <w:p w14:paraId="6792EE37"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(2011)</w:t>
            </w:r>
          </w:p>
        </w:tc>
      </w:tr>
      <w:tr w:rsidR="009D1C55" w:rsidRPr="007957EE" w14:paraId="6F67B677" w14:textId="77777777" w:rsidTr="003157AD">
        <w:trPr>
          <w:cantSplit/>
          <w:trHeight w:val="255"/>
        </w:trPr>
        <w:tc>
          <w:tcPr>
            <w:tcW w:w="717" w:type="dxa"/>
            <w:noWrap/>
            <w:hideMark/>
          </w:tcPr>
          <w:p w14:paraId="740463EB"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724</w:t>
            </w:r>
          </w:p>
        </w:tc>
        <w:tc>
          <w:tcPr>
            <w:tcW w:w="1362" w:type="dxa"/>
            <w:noWrap/>
            <w:hideMark/>
          </w:tcPr>
          <w:p w14:paraId="677A3684"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Kenya</w:t>
            </w:r>
          </w:p>
        </w:tc>
        <w:tc>
          <w:tcPr>
            <w:tcW w:w="3161" w:type="dxa"/>
            <w:noWrap/>
            <w:hideMark/>
          </w:tcPr>
          <w:p w14:paraId="568A4171" w14:textId="77777777" w:rsidR="009D1C55" w:rsidRPr="00CE15A4" w:rsidRDefault="009D1C55" w:rsidP="00A10DC7">
            <w:pPr>
              <w:rPr>
                <w:rFonts w:asciiTheme="minorHAnsi" w:hAnsiTheme="minorHAnsi" w:cstheme="minorHAnsi"/>
                <w:noProof/>
                <w:color w:val="000000"/>
                <w:sz w:val="20"/>
                <w:szCs w:val="20"/>
                <w:lang w:val="es-ES" w:eastAsia="en-GB"/>
              </w:rPr>
            </w:pPr>
            <w:r w:rsidRPr="00CE15A4">
              <w:rPr>
                <w:rFonts w:asciiTheme="minorHAnsi" w:hAnsiTheme="minorHAnsi" w:cstheme="minorHAnsi"/>
                <w:color w:val="000000"/>
                <w:sz w:val="20"/>
                <w:szCs w:val="20"/>
                <w:lang w:val="en-GB" w:eastAsia="en-GB"/>
              </w:rPr>
              <w:t>Lake Naivasha</w:t>
            </w:r>
          </w:p>
        </w:tc>
        <w:tc>
          <w:tcPr>
            <w:tcW w:w="1276" w:type="dxa"/>
            <w:noWrap/>
            <w:hideMark/>
          </w:tcPr>
          <w:p w14:paraId="10FD5D93" w14:textId="77777777" w:rsidR="009D1C55" w:rsidRPr="007957EE" w:rsidRDefault="009D1C55" w:rsidP="00A10DC7">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12/09/2016</w:t>
            </w:r>
          </w:p>
        </w:tc>
        <w:tc>
          <w:tcPr>
            <w:tcW w:w="3969" w:type="dxa"/>
            <w:noWrap/>
            <w:hideMark/>
          </w:tcPr>
          <w:p w14:paraId="62FB9BDA" w14:textId="77777777" w:rsidR="009D1C55" w:rsidRDefault="009D1C55" w:rsidP="00A10DC7">
            <w:pPr>
              <w:rPr>
                <w:rFonts w:asciiTheme="minorHAnsi" w:hAnsiTheme="minorHAnsi" w:cs="Arial"/>
                <w:noProof/>
                <w:color w:val="000000"/>
                <w:sz w:val="20"/>
                <w:szCs w:val="20"/>
                <w:lang w:val="es-ES"/>
              </w:rPr>
            </w:pPr>
            <w:r w:rsidRPr="00E7734B">
              <w:rPr>
                <w:rFonts w:asciiTheme="minorHAnsi" w:hAnsiTheme="minorHAnsi" w:cs="Arial"/>
                <w:noProof/>
                <w:color w:val="000000"/>
                <w:sz w:val="20"/>
                <w:szCs w:val="20"/>
                <w:lang w:val="es-ES"/>
              </w:rPr>
              <w:t>Proliferación de asentamientos no planificados y conversión de tierras dentro del sitio Ramsar. Pérdida casi total de la franja de papiro alrededor del lago, junto con la entrada diaria de aguas residuales no tratadas no solo de la ciudad sino también de todos los asentamientos que surgen alrededor del lago.</w:t>
            </w:r>
          </w:p>
          <w:p w14:paraId="6996F706" w14:textId="77777777" w:rsidR="009D1C55" w:rsidRPr="00A10DC7"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El</w:t>
            </w:r>
            <w:r w:rsidRPr="00A10DC7">
              <w:rPr>
                <w:rFonts w:asciiTheme="minorHAnsi" w:hAnsiTheme="minorHAnsi" w:cstheme="minorHAnsi"/>
                <w:noProof/>
                <w:color w:val="000000"/>
                <w:sz w:val="20"/>
                <w:szCs w:val="20"/>
                <w:lang w:val="es-ES" w:eastAsia="en-GB"/>
              </w:rPr>
              <w:t xml:space="preserve"> 29/09/2018, la </w:t>
            </w:r>
            <w:r>
              <w:rPr>
                <w:rFonts w:asciiTheme="minorHAnsi" w:hAnsiTheme="minorHAnsi" w:cstheme="minorHAnsi"/>
                <w:noProof/>
                <w:color w:val="000000"/>
                <w:sz w:val="20"/>
                <w:szCs w:val="20"/>
                <w:lang w:val="es-ES" w:eastAsia="en-GB"/>
              </w:rPr>
              <w:t>S</w:t>
            </w:r>
            <w:r w:rsidRPr="00A10DC7">
              <w:rPr>
                <w:rFonts w:asciiTheme="minorHAnsi" w:hAnsiTheme="minorHAnsi" w:cstheme="minorHAnsi"/>
                <w:noProof/>
                <w:color w:val="000000"/>
                <w:sz w:val="20"/>
                <w:szCs w:val="20"/>
                <w:lang w:val="es-ES" w:eastAsia="en-GB"/>
              </w:rPr>
              <w:t xml:space="preserve">ecretaría recibió una actualización </w:t>
            </w:r>
            <w:r>
              <w:rPr>
                <w:rFonts w:asciiTheme="minorHAnsi" w:hAnsiTheme="minorHAnsi" w:cstheme="minorHAnsi"/>
                <w:noProof/>
                <w:color w:val="000000"/>
                <w:sz w:val="20"/>
                <w:szCs w:val="20"/>
                <w:lang w:val="es-ES" w:eastAsia="en-GB"/>
              </w:rPr>
              <w:t>respecto a</w:t>
            </w:r>
            <w:r w:rsidRPr="00A10DC7">
              <w:rPr>
                <w:rFonts w:asciiTheme="minorHAnsi" w:hAnsiTheme="minorHAnsi" w:cstheme="minorHAnsi"/>
                <w:noProof/>
                <w:color w:val="000000"/>
                <w:sz w:val="20"/>
                <w:szCs w:val="20"/>
                <w:lang w:val="es-ES" w:eastAsia="en-GB"/>
              </w:rPr>
              <w:t xml:space="preserve"> la amenaza en este sitio.</w:t>
            </w:r>
          </w:p>
          <w:p w14:paraId="5F8F928B"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Se informó sobre una amenaza de</w:t>
            </w:r>
            <w:r w:rsidRPr="00A10DC7">
              <w:rPr>
                <w:rFonts w:asciiTheme="minorHAnsi" w:hAnsiTheme="minorHAnsi" w:cstheme="minorHAnsi"/>
                <w:noProof/>
                <w:color w:val="000000"/>
                <w:sz w:val="20"/>
                <w:szCs w:val="20"/>
                <w:lang w:val="es-ES" w:eastAsia="en-GB"/>
              </w:rPr>
              <w:t xml:space="preserve"> contaminación del lago Naivasha por la industria de </w:t>
            </w:r>
            <w:r>
              <w:rPr>
                <w:rFonts w:asciiTheme="minorHAnsi" w:hAnsiTheme="minorHAnsi" w:cstheme="minorHAnsi"/>
                <w:noProof/>
                <w:color w:val="000000"/>
                <w:sz w:val="20"/>
                <w:szCs w:val="20"/>
                <w:lang w:val="es-ES" w:eastAsia="en-GB"/>
              </w:rPr>
              <w:t>flores</w:t>
            </w:r>
            <w:r w:rsidRPr="00A10DC7">
              <w:rPr>
                <w:rFonts w:asciiTheme="minorHAnsi" w:hAnsiTheme="minorHAnsi" w:cstheme="minorHAnsi"/>
                <w:noProof/>
                <w:color w:val="000000"/>
                <w:sz w:val="20"/>
                <w:szCs w:val="20"/>
                <w:lang w:val="es-ES" w:eastAsia="en-GB"/>
              </w:rPr>
              <w:t xml:space="preserve"> cortada</w:t>
            </w:r>
            <w:r>
              <w:rPr>
                <w:rFonts w:asciiTheme="minorHAnsi" w:hAnsiTheme="minorHAnsi" w:cstheme="minorHAnsi"/>
                <w:noProof/>
                <w:color w:val="000000"/>
                <w:sz w:val="20"/>
                <w:szCs w:val="20"/>
                <w:lang w:val="es-ES" w:eastAsia="en-GB"/>
              </w:rPr>
              <w:t>s</w:t>
            </w:r>
            <w:r w:rsidRPr="00A10DC7">
              <w:rPr>
                <w:rFonts w:asciiTheme="minorHAnsi" w:hAnsiTheme="minorHAnsi" w:cstheme="minorHAnsi"/>
                <w:noProof/>
                <w:color w:val="000000"/>
                <w:sz w:val="20"/>
                <w:szCs w:val="20"/>
                <w:lang w:val="es-ES" w:eastAsia="en-GB"/>
              </w:rPr>
              <w:t xml:space="preserve"> </w:t>
            </w:r>
            <w:r>
              <w:rPr>
                <w:rFonts w:asciiTheme="minorHAnsi" w:hAnsiTheme="minorHAnsi" w:cstheme="minorHAnsi"/>
                <w:noProof/>
                <w:color w:val="000000"/>
                <w:sz w:val="20"/>
                <w:szCs w:val="20"/>
                <w:lang w:val="es-ES" w:eastAsia="en-GB"/>
              </w:rPr>
              <w:t>de</w:t>
            </w:r>
            <w:r w:rsidRPr="00A10DC7">
              <w:rPr>
                <w:rFonts w:asciiTheme="minorHAnsi" w:hAnsiTheme="minorHAnsi" w:cstheme="minorHAnsi"/>
                <w:noProof/>
                <w:color w:val="000000"/>
                <w:sz w:val="20"/>
                <w:szCs w:val="20"/>
                <w:lang w:val="es-ES" w:eastAsia="en-GB"/>
              </w:rPr>
              <w:t xml:space="preserve"> Naivasha, Ken</w:t>
            </w:r>
            <w:r>
              <w:rPr>
                <w:rFonts w:asciiTheme="minorHAnsi" w:hAnsiTheme="minorHAnsi" w:cstheme="minorHAnsi"/>
                <w:noProof/>
                <w:color w:val="000000"/>
                <w:sz w:val="20"/>
                <w:szCs w:val="20"/>
                <w:lang w:val="es-ES" w:eastAsia="en-GB"/>
              </w:rPr>
              <w:t>y</w:t>
            </w:r>
            <w:r w:rsidRPr="00A10DC7">
              <w:rPr>
                <w:rFonts w:asciiTheme="minorHAnsi" w:hAnsiTheme="minorHAnsi" w:cstheme="minorHAnsi"/>
                <w:noProof/>
                <w:color w:val="000000"/>
                <w:sz w:val="20"/>
                <w:szCs w:val="20"/>
                <w:lang w:val="es-ES" w:eastAsia="en-GB"/>
              </w:rPr>
              <w:t xml:space="preserve">a. Durante mucho tiempo, la conservación de Naivasha ha carecido de un </w:t>
            </w:r>
            <w:r>
              <w:rPr>
                <w:rFonts w:asciiTheme="minorHAnsi" w:hAnsiTheme="minorHAnsi" w:cstheme="minorHAnsi"/>
                <w:noProof/>
                <w:color w:val="000000"/>
                <w:sz w:val="20"/>
                <w:szCs w:val="20"/>
                <w:lang w:val="es-ES" w:eastAsia="en-GB"/>
              </w:rPr>
              <w:t xml:space="preserve">coordinador </w:t>
            </w:r>
            <w:r w:rsidRPr="00A10DC7">
              <w:rPr>
                <w:rFonts w:asciiTheme="minorHAnsi" w:hAnsiTheme="minorHAnsi" w:cstheme="minorHAnsi"/>
                <w:noProof/>
                <w:color w:val="000000"/>
                <w:sz w:val="20"/>
                <w:szCs w:val="20"/>
                <w:lang w:val="es-ES" w:eastAsia="en-GB"/>
              </w:rPr>
              <w:t>autorizado</w:t>
            </w:r>
            <w:r>
              <w:rPr>
                <w:rFonts w:asciiTheme="minorHAnsi" w:hAnsiTheme="minorHAnsi" w:cstheme="minorHAnsi"/>
                <w:noProof/>
                <w:color w:val="000000"/>
                <w:sz w:val="20"/>
                <w:szCs w:val="20"/>
                <w:lang w:val="es-ES" w:eastAsia="en-GB"/>
              </w:rPr>
              <w:t>;</w:t>
            </w:r>
            <w:r w:rsidRPr="00A10DC7">
              <w:rPr>
                <w:rFonts w:asciiTheme="minorHAnsi" w:hAnsiTheme="minorHAnsi" w:cstheme="minorHAnsi"/>
                <w:noProof/>
                <w:color w:val="000000"/>
                <w:sz w:val="20"/>
                <w:szCs w:val="20"/>
                <w:lang w:val="es-ES" w:eastAsia="en-GB"/>
              </w:rPr>
              <w:t xml:space="preserve"> las reclamaciones y </w:t>
            </w:r>
            <w:r>
              <w:rPr>
                <w:rFonts w:asciiTheme="minorHAnsi" w:hAnsiTheme="minorHAnsi" w:cstheme="minorHAnsi"/>
                <w:noProof/>
                <w:color w:val="000000"/>
                <w:sz w:val="20"/>
                <w:szCs w:val="20"/>
                <w:lang w:val="es-ES" w:eastAsia="en-GB"/>
              </w:rPr>
              <w:t xml:space="preserve">repuestas proliferan y las </w:t>
            </w:r>
            <w:r w:rsidRPr="00A10DC7">
              <w:rPr>
                <w:rFonts w:asciiTheme="minorHAnsi" w:hAnsiTheme="minorHAnsi" w:cstheme="minorHAnsi"/>
                <w:noProof/>
                <w:color w:val="000000"/>
                <w:sz w:val="20"/>
                <w:szCs w:val="20"/>
                <w:lang w:val="es-ES" w:eastAsia="en-GB"/>
              </w:rPr>
              <w:t xml:space="preserve">iniciativas abundan, pero </w:t>
            </w:r>
            <w:r>
              <w:rPr>
                <w:rFonts w:asciiTheme="minorHAnsi" w:hAnsiTheme="minorHAnsi" w:cstheme="minorHAnsi"/>
                <w:noProof/>
                <w:color w:val="000000"/>
                <w:sz w:val="20"/>
                <w:szCs w:val="20"/>
                <w:lang w:val="es-ES" w:eastAsia="en-GB"/>
              </w:rPr>
              <w:t>ningún esfuerzo es significativo</w:t>
            </w:r>
            <w:r w:rsidRPr="00A10DC7">
              <w:rPr>
                <w:rFonts w:asciiTheme="minorHAnsi" w:hAnsiTheme="minorHAnsi" w:cstheme="minorHAnsi"/>
                <w:noProof/>
                <w:color w:val="000000"/>
                <w:sz w:val="20"/>
                <w:szCs w:val="20"/>
                <w:lang w:val="es-ES" w:eastAsia="en-GB"/>
              </w:rPr>
              <w:t xml:space="preserve">. En medio de esta confusa mezcla, los </w:t>
            </w:r>
            <w:r>
              <w:rPr>
                <w:rFonts w:asciiTheme="minorHAnsi" w:hAnsiTheme="minorHAnsi" w:cstheme="minorHAnsi"/>
                <w:noProof/>
                <w:color w:val="000000"/>
                <w:sz w:val="20"/>
                <w:szCs w:val="20"/>
                <w:lang w:val="es-ES" w:eastAsia="en-GB"/>
              </w:rPr>
              <w:t xml:space="preserve">indiferentes </w:t>
            </w:r>
            <w:r w:rsidRPr="00A10DC7">
              <w:rPr>
                <w:rFonts w:asciiTheme="minorHAnsi" w:hAnsiTheme="minorHAnsi" w:cstheme="minorHAnsi"/>
                <w:noProof/>
                <w:color w:val="000000"/>
                <w:sz w:val="20"/>
                <w:szCs w:val="20"/>
                <w:lang w:val="es-ES" w:eastAsia="en-GB"/>
              </w:rPr>
              <w:t xml:space="preserve">cultivadores de flores </w:t>
            </w:r>
            <w:r>
              <w:rPr>
                <w:rFonts w:asciiTheme="minorHAnsi" w:hAnsiTheme="minorHAnsi" w:cstheme="minorHAnsi"/>
                <w:noProof/>
                <w:color w:val="000000"/>
                <w:sz w:val="20"/>
                <w:szCs w:val="20"/>
                <w:lang w:val="es-ES" w:eastAsia="en-GB"/>
              </w:rPr>
              <w:t>siguen comportándose como si no hubiera vigilancia.</w:t>
            </w:r>
            <w:r w:rsidRPr="00A10DC7">
              <w:rPr>
                <w:rFonts w:asciiTheme="minorHAnsi" w:hAnsiTheme="minorHAnsi" w:cstheme="minorHAnsi"/>
                <w:noProof/>
                <w:color w:val="000000"/>
                <w:sz w:val="20"/>
                <w:szCs w:val="20"/>
                <w:lang w:val="es-ES" w:eastAsia="en-GB"/>
              </w:rPr>
              <w:t xml:space="preserve"> El informe que recibimos </w:t>
            </w:r>
            <w:r>
              <w:rPr>
                <w:rFonts w:asciiTheme="minorHAnsi" w:hAnsiTheme="minorHAnsi" w:cstheme="minorHAnsi"/>
                <w:noProof/>
                <w:color w:val="000000"/>
                <w:sz w:val="20"/>
                <w:szCs w:val="20"/>
                <w:lang w:val="es-ES" w:eastAsia="en-GB"/>
              </w:rPr>
              <w:t>también</w:t>
            </w:r>
            <w:r w:rsidRPr="00A10DC7">
              <w:rPr>
                <w:rFonts w:asciiTheme="minorHAnsi" w:hAnsiTheme="minorHAnsi" w:cstheme="minorHAnsi"/>
                <w:noProof/>
                <w:color w:val="000000"/>
                <w:sz w:val="20"/>
                <w:szCs w:val="20"/>
                <w:lang w:val="es-ES" w:eastAsia="en-GB"/>
              </w:rPr>
              <w:t xml:space="preserve"> explica </w:t>
            </w:r>
            <w:r>
              <w:rPr>
                <w:rFonts w:asciiTheme="minorHAnsi" w:hAnsiTheme="minorHAnsi" w:cstheme="minorHAnsi"/>
                <w:noProof/>
                <w:color w:val="000000"/>
                <w:sz w:val="20"/>
                <w:szCs w:val="20"/>
                <w:lang w:val="es-ES" w:eastAsia="en-GB"/>
              </w:rPr>
              <w:t>que</w:t>
            </w:r>
            <w:r w:rsidRPr="00A10DC7">
              <w:rPr>
                <w:rFonts w:asciiTheme="minorHAnsi" w:hAnsiTheme="minorHAnsi" w:cstheme="minorHAnsi"/>
                <w:noProof/>
                <w:color w:val="000000"/>
                <w:sz w:val="20"/>
                <w:szCs w:val="20"/>
                <w:lang w:val="es-ES" w:eastAsia="en-GB"/>
              </w:rPr>
              <w:t xml:space="preserve"> la escorrentía química y de fertilizantes de las granjas </w:t>
            </w:r>
            <w:r>
              <w:rPr>
                <w:rFonts w:asciiTheme="minorHAnsi" w:hAnsiTheme="minorHAnsi" w:cstheme="minorHAnsi"/>
                <w:noProof/>
                <w:color w:val="000000"/>
                <w:sz w:val="20"/>
                <w:szCs w:val="20"/>
                <w:lang w:val="es-ES" w:eastAsia="en-GB"/>
              </w:rPr>
              <w:t xml:space="preserve">de flores desagua en el lago y </w:t>
            </w:r>
            <w:r w:rsidRPr="00A10DC7">
              <w:rPr>
                <w:rFonts w:asciiTheme="minorHAnsi" w:hAnsiTheme="minorHAnsi" w:cstheme="minorHAnsi"/>
                <w:noProof/>
                <w:color w:val="000000"/>
                <w:sz w:val="20"/>
                <w:szCs w:val="20"/>
                <w:lang w:val="es-ES" w:eastAsia="en-GB"/>
              </w:rPr>
              <w:t>desestabiliza todo el ecosistema</w:t>
            </w:r>
            <w:r>
              <w:rPr>
                <w:rFonts w:asciiTheme="minorHAnsi" w:hAnsiTheme="minorHAnsi" w:cstheme="minorHAnsi"/>
                <w:noProof/>
                <w:color w:val="000000"/>
                <w:sz w:val="20"/>
                <w:szCs w:val="20"/>
                <w:lang w:val="es-ES" w:eastAsia="en-GB"/>
              </w:rPr>
              <w:t>, por lo que este se está hundiendo en una</w:t>
            </w:r>
            <w:r w:rsidRPr="00A10DC7">
              <w:rPr>
                <w:rFonts w:asciiTheme="minorHAnsi" w:hAnsiTheme="minorHAnsi" w:cstheme="minorHAnsi"/>
                <w:noProof/>
                <w:color w:val="000000"/>
                <w:sz w:val="20"/>
                <w:szCs w:val="20"/>
                <w:lang w:val="es-ES" w:eastAsia="en-GB"/>
              </w:rPr>
              <w:t xml:space="preserve"> espiral descendente</w:t>
            </w:r>
            <w:r>
              <w:rPr>
                <w:rFonts w:asciiTheme="minorHAnsi" w:hAnsiTheme="minorHAnsi" w:cstheme="minorHAnsi"/>
                <w:noProof/>
                <w:color w:val="000000"/>
                <w:sz w:val="20"/>
                <w:szCs w:val="20"/>
                <w:lang w:val="es-ES" w:eastAsia="en-GB"/>
              </w:rPr>
              <w:t xml:space="preserve">, y su peor invasor lo constituyen las flores. </w:t>
            </w:r>
            <w:r w:rsidRPr="00A10DC7">
              <w:rPr>
                <w:rFonts w:asciiTheme="minorHAnsi" w:hAnsiTheme="minorHAnsi" w:cstheme="minorHAnsi"/>
                <w:noProof/>
                <w:color w:val="000000"/>
                <w:sz w:val="20"/>
                <w:szCs w:val="20"/>
                <w:lang w:val="es-ES" w:eastAsia="en-GB"/>
              </w:rPr>
              <w:t>El informe concluye que</w:t>
            </w:r>
            <w:r>
              <w:rPr>
                <w:rFonts w:asciiTheme="minorHAnsi" w:hAnsiTheme="minorHAnsi" w:cstheme="minorHAnsi"/>
                <w:noProof/>
                <w:color w:val="000000"/>
                <w:sz w:val="20"/>
                <w:szCs w:val="20"/>
                <w:lang w:val="es-ES" w:eastAsia="en-GB"/>
              </w:rPr>
              <w:t xml:space="preserve"> si</w:t>
            </w:r>
            <w:r w:rsidRPr="00A10DC7">
              <w:rPr>
                <w:rFonts w:asciiTheme="minorHAnsi" w:hAnsiTheme="minorHAnsi" w:cstheme="minorHAnsi"/>
                <w:noProof/>
                <w:color w:val="000000"/>
                <w:sz w:val="20"/>
                <w:szCs w:val="20"/>
                <w:lang w:val="es-ES" w:eastAsia="en-GB"/>
              </w:rPr>
              <w:t xml:space="preserve"> el </w:t>
            </w:r>
            <w:r>
              <w:rPr>
                <w:rFonts w:asciiTheme="minorHAnsi" w:hAnsiTheme="minorHAnsi" w:cstheme="minorHAnsi"/>
                <w:noProof/>
                <w:color w:val="000000"/>
                <w:sz w:val="20"/>
                <w:szCs w:val="20"/>
                <w:lang w:val="es-ES" w:eastAsia="en-GB"/>
              </w:rPr>
              <w:t>l</w:t>
            </w:r>
            <w:r w:rsidRPr="00A10DC7">
              <w:rPr>
                <w:rFonts w:asciiTheme="minorHAnsi" w:hAnsiTheme="minorHAnsi" w:cstheme="minorHAnsi"/>
                <w:noProof/>
                <w:color w:val="000000"/>
                <w:sz w:val="20"/>
                <w:szCs w:val="20"/>
                <w:lang w:val="es-ES" w:eastAsia="en-GB"/>
              </w:rPr>
              <w:t xml:space="preserve">ago Naivasha se </w:t>
            </w:r>
            <w:r>
              <w:rPr>
                <w:rFonts w:asciiTheme="minorHAnsi" w:hAnsiTheme="minorHAnsi" w:cstheme="minorHAnsi"/>
                <w:noProof/>
                <w:color w:val="000000"/>
                <w:sz w:val="20"/>
                <w:szCs w:val="20"/>
                <w:lang w:val="es-ES" w:eastAsia="en-GB"/>
              </w:rPr>
              <w:t>gestionara</w:t>
            </w:r>
            <w:r w:rsidRPr="00A10DC7">
              <w:rPr>
                <w:rFonts w:asciiTheme="minorHAnsi" w:hAnsiTheme="minorHAnsi" w:cstheme="minorHAnsi"/>
                <w:noProof/>
                <w:color w:val="000000"/>
                <w:sz w:val="20"/>
                <w:szCs w:val="20"/>
                <w:lang w:val="es-ES" w:eastAsia="en-GB"/>
              </w:rPr>
              <w:t xml:space="preserve"> como un </w:t>
            </w:r>
            <w:r>
              <w:rPr>
                <w:rFonts w:asciiTheme="minorHAnsi" w:hAnsiTheme="minorHAnsi" w:cstheme="minorHAnsi"/>
                <w:noProof/>
                <w:color w:val="000000"/>
                <w:sz w:val="20"/>
                <w:szCs w:val="20"/>
                <w:lang w:val="es-ES" w:eastAsia="en-GB"/>
              </w:rPr>
              <w:t>r</w:t>
            </w:r>
            <w:r w:rsidRPr="00A10DC7">
              <w:rPr>
                <w:rFonts w:asciiTheme="minorHAnsi" w:hAnsiTheme="minorHAnsi" w:cstheme="minorHAnsi"/>
                <w:noProof/>
                <w:color w:val="000000"/>
                <w:sz w:val="20"/>
                <w:szCs w:val="20"/>
                <w:lang w:val="es-ES" w:eastAsia="en-GB"/>
              </w:rPr>
              <w:t xml:space="preserve">ecurso </w:t>
            </w:r>
            <w:r>
              <w:rPr>
                <w:rFonts w:asciiTheme="minorHAnsi" w:hAnsiTheme="minorHAnsi" w:cstheme="minorHAnsi"/>
                <w:noProof/>
                <w:color w:val="000000"/>
                <w:sz w:val="20"/>
                <w:szCs w:val="20"/>
                <w:lang w:val="es-ES" w:eastAsia="en-GB"/>
              </w:rPr>
              <w:t>n</w:t>
            </w:r>
            <w:r w:rsidRPr="00A10DC7">
              <w:rPr>
                <w:rFonts w:asciiTheme="minorHAnsi" w:hAnsiTheme="minorHAnsi" w:cstheme="minorHAnsi"/>
                <w:noProof/>
                <w:color w:val="000000"/>
                <w:sz w:val="20"/>
                <w:szCs w:val="20"/>
                <w:lang w:val="es-ES" w:eastAsia="en-GB"/>
              </w:rPr>
              <w:t>atural protegido</w:t>
            </w:r>
            <w:r>
              <w:rPr>
                <w:rFonts w:asciiTheme="minorHAnsi" w:hAnsiTheme="minorHAnsi" w:cstheme="minorHAnsi"/>
                <w:noProof/>
                <w:color w:val="000000"/>
                <w:sz w:val="20"/>
                <w:szCs w:val="20"/>
                <w:lang w:val="es-ES" w:eastAsia="en-GB"/>
              </w:rPr>
              <w:t xml:space="preserve"> se promovería </w:t>
            </w:r>
            <w:r w:rsidRPr="00A10DC7">
              <w:rPr>
                <w:rFonts w:asciiTheme="minorHAnsi" w:hAnsiTheme="minorHAnsi" w:cstheme="minorHAnsi"/>
                <w:noProof/>
                <w:color w:val="000000"/>
                <w:sz w:val="20"/>
                <w:szCs w:val="20"/>
                <w:lang w:val="es-ES" w:eastAsia="en-GB"/>
              </w:rPr>
              <w:t xml:space="preserve">la </w:t>
            </w:r>
            <w:r>
              <w:rPr>
                <w:rFonts w:asciiTheme="minorHAnsi" w:hAnsiTheme="minorHAnsi" w:cstheme="minorHAnsi"/>
                <w:noProof/>
                <w:color w:val="000000"/>
                <w:sz w:val="20"/>
                <w:szCs w:val="20"/>
                <w:lang w:val="es-ES" w:eastAsia="en-GB"/>
              </w:rPr>
              <w:t>conser</w:t>
            </w:r>
            <w:r w:rsidRPr="00A10DC7">
              <w:rPr>
                <w:rFonts w:asciiTheme="minorHAnsi" w:hAnsiTheme="minorHAnsi" w:cstheme="minorHAnsi"/>
                <w:noProof/>
                <w:color w:val="000000"/>
                <w:sz w:val="20"/>
                <w:szCs w:val="20"/>
                <w:lang w:val="es-ES" w:eastAsia="en-GB"/>
              </w:rPr>
              <w:t>vación de los procesos ecosistémicos y la diversidad</w:t>
            </w:r>
            <w:r>
              <w:rPr>
                <w:rFonts w:asciiTheme="minorHAnsi" w:hAnsiTheme="minorHAnsi" w:cstheme="minorHAnsi"/>
                <w:noProof/>
                <w:color w:val="000000"/>
                <w:sz w:val="20"/>
                <w:szCs w:val="20"/>
                <w:lang w:val="es-ES" w:eastAsia="en-GB"/>
              </w:rPr>
              <w:t xml:space="preserve"> biológica</w:t>
            </w:r>
            <w:r w:rsidRPr="00A10DC7">
              <w:rPr>
                <w:rFonts w:asciiTheme="minorHAnsi" w:hAnsiTheme="minorHAnsi" w:cstheme="minorHAnsi"/>
                <w:noProof/>
                <w:color w:val="000000"/>
                <w:sz w:val="20"/>
                <w:szCs w:val="20"/>
                <w:lang w:val="es-ES" w:eastAsia="en-GB"/>
              </w:rPr>
              <w:t xml:space="preserve">. </w:t>
            </w:r>
            <w:r>
              <w:rPr>
                <w:rFonts w:asciiTheme="minorHAnsi" w:hAnsiTheme="minorHAnsi" w:cstheme="minorHAnsi"/>
                <w:noProof/>
                <w:color w:val="000000"/>
                <w:sz w:val="20"/>
                <w:szCs w:val="20"/>
                <w:lang w:val="es-ES" w:eastAsia="en-GB"/>
              </w:rPr>
              <w:t>De lo contrario, todos</w:t>
            </w:r>
            <w:r w:rsidRPr="00A10DC7">
              <w:rPr>
                <w:rFonts w:asciiTheme="minorHAnsi" w:hAnsiTheme="minorHAnsi" w:cstheme="minorHAnsi"/>
                <w:noProof/>
                <w:color w:val="000000"/>
                <w:sz w:val="20"/>
                <w:szCs w:val="20"/>
                <w:lang w:val="es-ES" w:eastAsia="en-GB"/>
              </w:rPr>
              <w:t xml:space="preserve"> los esfuerzos para </w:t>
            </w:r>
            <w:r>
              <w:rPr>
                <w:rFonts w:asciiTheme="minorHAnsi" w:hAnsiTheme="minorHAnsi" w:cstheme="minorHAnsi"/>
                <w:noProof/>
                <w:color w:val="000000"/>
                <w:sz w:val="20"/>
                <w:szCs w:val="20"/>
                <w:lang w:val="es-ES" w:eastAsia="en-GB"/>
              </w:rPr>
              <w:t>su conservación</w:t>
            </w:r>
            <w:r w:rsidRPr="00A10DC7">
              <w:rPr>
                <w:rFonts w:asciiTheme="minorHAnsi" w:hAnsiTheme="minorHAnsi" w:cstheme="minorHAnsi"/>
                <w:noProof/>
                <w:color w:val="000000"/>
                <w:sz w:val="20"/>
                <w:szCs w:val="20"/>
                <w:lang w:val="es-ES" w:eastAsia="en-GB"/>
              </w:rPr>
              <w:t xml:space="preserve"> serán </w:t>
            </w:r>
            <w:r>
              <w:rPr>
                <w:rFonts w:asciiTheme="minorHAnsi" w:hAnsiTheme="minorHAnsi" w:cstheme="minorHAnsi"/>
                <w:noProof/>
                <w:color w:val="000000"/>
                <w:sz w:val="20"/>
                <w:szCs w:val="20"/>
                <w:lang w:val="es-ES" w:eastAsia="en-GB"/>
              </w:rPr>
              <w:t>tan solo paliativos</w:t>
            </w:r>
            <w:r w:rsidRPr="007957EE">
              <w:rPr>
                <w:rFonts w:asciiTheme="minorHAnsi" w:hAnsiTheme="minorHAnsi" w:cstheme="minorHAnsi"/>
                <w:noProof/>
                <w:color w:val="000000"/>
                <w:sz w:val="20"/>
                <w:szCs w:val="20"/>
                <w:lang w:val="es-ES" w:eastAsia="en-GB"/>
              </w:rPr>
              <w:t>.</w:t>
            </w:r>
          </w:p>
        </w:tc>
        <w:tc>
          <w:tcPr>
            <w:tcW w:w="3725" w:type="dxa"/>
            <w:noWrap/>
            <w:hideMark/>
          </w:tcPr>
          <w:p w14:paraId="21F5D7E2"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Se recibió actualización de un tercero. 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45358894" w14:textId="77777777" w:rsidTr="003157AD">
        <w:trPr>
          <w:cnfStyle w:val="000000100000" w:firstRow="0" w:lastRow="0" w:firstColumn="0" w:lastColumn="0" w:oddVBand="0" w:evenVBand="0" w:oddHBand="1" w:evenHBand="0" w:firstRowFirstColumn="0" w:firstRowLastColumn="0" w:lastRowFirstColumn="0" w:lastRowLastColumn="0"/>
          <w:cantSplit/>
        </w:trPr>
        <w:tc>
          <w:tcPr>
            <w:tcW w:w="717" w:type="dxa"/>
            <w:noWrap/>
            <w:hideMark/>
          </w:tcPr>
          <w:p w14:paraId="78CFEA5D"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744</w:t>
            </w:r>
          </w:p>
        </w:tc>
        <w:tc>
          <w:tcPr>
            <w:tcW w:w="1362" w:type="dxa"/>
            <w:noWrap/>
            <w:hideMark/>
          </w:tcPr>
          <w:p w14:paraId="5B5EEACB"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Mauri</w:t>
            </w:r>
            <w:r>
              <w:rPr>
                <w:rFonts w:asciiTheme="minorHAnsi" w:hAnsiTheme="minorHAnsi" w:cstheme="minorHAnsi"/>
                <w:noProof/>
                <w:color w:val="000000"/>
                <w:sz w:val="20"/>
                <w:szCs w:val="20"/>
                <w:lang w:val="es-ES" w:eastAsia="en-GB"/>
              </w:rPr>
              <w:t>cio</w:t>
            </w:r>
          </w:p>
        </w:tc>
        <w:tc>
          <w:tcPr>
            <w:tcW w:w="3161" w:type="dxa"/>
            <w:noWrap/>
            <w:hideMark/>
          </w:tcPr>
          <w:p w14:paraId="63625512"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Blue Bay Marine Park</w:t>
            </w:r>
          </w:p>
        </w:tc>
        <w:tc>
          <w:tcPr>
            <w:tcW w:w="1276" w:type="dxa"/>
            <w:noWrap/>
            <w:hideMark/>
          </w:tcPr>
          <w:p w14:paraId="4E667FE3" w14:textId="77777777" w:rsidR="009D1C55" w:rsidRPr="007957EE" w:rsidRDefault="009D1C55" w:rsidP="00A10DC7">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14/01/2019</w:t>
            </w:r>
          </w:p>
        </w:tc>
        <w:tc>
          <w:tcPr>
            <w:tcW w:w="3969" w:type="dxa"/>
            <w:noWrap/>
            <w:hideMark/>
          </w:tcPr>
          <w:p w14:paraId="4D44F3F7"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La Secretaría recibió varios correos y una llamada de una organización local (Ecosud) que mencionan las amenazas que afectan a las características ecológicas del sitio. A la fecha, hemos recibidos cartas y correos sobre los progresos realizados en los proyectos de desarrollo urbanístico tanto en el Blue Bay Marine Park como en el Pointe d’Esny Wetland.</w:t>
            </w:r>
          </w:p>
        </w:tc>
        <w:tc>
          <w:tcPr>
            <w:tcW w:w="3725" w:type="dxa"/>
            <w:noWrap/>
            <w:hideMark/>
          </w:tcPr>
          <w:p w14:paraId="69503607"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(2019)</w:t>
            </w:r>
          </w:p>
        </w:tc>
      </w:tr>
      <w:tr w:rsidR="009D1C55" w:rsidRPr="007957EE" w14:paraId="46D28E4D" w14:textId="77777777" w:rsidTr="003157AD">
        <w:trPr>
          <w:cantSplit/>
        </w:trPr>
        <w:tc>
          <w:tcPr>
            <w:tcW w:w="717" w:type="dxa"/>
            <w:noWrap/>
            <w:hideMark/>
          </w:tcPr>
          <w:p w14:paraId="31C56E08"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988</w:t>
            </w:r>
          </w:p>
        </w:tc>
        <w:tc>
          <w:tcPr>
            <w:tcW w:w="1362" w:type="dxa"/>
            <w:noWrap/>
            <w:hideMark/>
          </w:tcPr>
          <w:p w14:paraId="7E1B01B1"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Mauri</w:t>
            </w:r>
            <w:r>
              <w:rPr>
                <w:rFonts w:asciiTheme="minorHAnsi" w:hAnsiTheme="minorHAnsi" w:cstheme="minorHAnsi"/>
                <w:noProof/>
                <w:color w:val="000000"/>
                <w:sz w:val="20"/>
                <w:szCs w:val="20"/>
                <w:lang w:val="es-ES" w:eastAsia="en-GB"/>
              </w:rPr>
              <w:t>cio</w:t>
            </w:r>
          </w:p>
        </w:tc>
        <w:tc>
          <w:tcPr>
            <w:tcW w:w="3161" w:type="dxa"/>
            <w:noWrap/>
            <w:hideMark/>
          </w:tcPr>
          <w:p w14:paraId="6D1CECDE" w14:textId="77777777" w:rsidR="009D1C55" w:rsidRPr="007957EE"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Pointe d'Esny Wetland</w:t>
            </w:r>
          </w:p>
        </w:tc>
        <w:tc>
          <w:tcPr>
            <w:tcW w:w="1276" w:type="dxa"/>
            <w:noWrap/>
            <w:hideMark/>
          </w:tcPr>
          <w:p w14:paraId="09B7ED5F" w14:textId="77777777" w:rsidR="009D1C55" w:rsidRPr="007957EE" w:rsidRDefault="009D1C55" w:rsidP="00A10DC7">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12/04/2018</w:t>
            </w:r>
          </w:p>
        </w:tc>
        <w:tc>
          <w:tcPr>
            <w:tcW w:w="3969" w:type="dxa"/>
            <w:noWrap/>
            <w:hideMark/>
          </w:tcPr>
          <w:p w14:paraId="701A1E90" w14:textId="77777777" w:rsidR="009D1C55" w:rsidRDefault="009D1C55" w:rsidP="00A10DC7">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 xml:space="preserve">Pointe d’Esny </w:t>
            </w:r>
            <w:r>
              <w:rPr>
                <w:rFonts w:asciiTheme="minorHAnsi" w:hAnsiTheme="minorHAnsi" w:cstheme="minorHAnsi"/>
                <w:noProof/>
                <w:color w:val="000000"/>
                <w:sz w:val="20"/>
                <w:szCs w:val="20"/>
                <w:lang w:val="es-ES" w:eastAsia="en-GB"/>
              </w:rPr>
              <w:t>es amenazado por proyectos de desarrollo urbanístico que prevén la construcción de chalets alrededor de los humedales aledaños, certificados por las autoridades.</w:t>
            </w:r>
          </w:p>
          <w:p w14:paraId="35137E56" w14:textId="77777777" w:rsidR="009D1C55"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 xml:space="preserve">Según ECOSUD, los promotores han llevado a cabo un estudio que concluye que los humedales de Pointe D’Esny y el sitio Ramsar de Pointe D’Esny no están conectados. Un miembro del comité local de Ramsar en Mauricio envió una carta al Comité de EIA para alertar a las autoridades dado que, de hecho, todos estos humedales están interconectados. </w:t>
            </w:r>
          </w:p>
          <w:p w14:paraId="47E2852E"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Su preocupación inmediata es que este proyecto tendría un impacto irreversible en estos frágiles ecosistemas, a saber, los humedales y la laguna.</w:t>
            </w:r>
          </w:p>
        </w:tc>
        <w:tc>
          <w:tcPr>
            <w:tcW w:w="3725" w:type="dxa"/>
            <w:noWrap/>
            <w:hideMark/>
          </w:tcPr>
          <w:p w14:paraId="581C0AAE" w14:textId="77777777" w:rsidR="009D1C55" w:rsidRPr="007957EE" w:rsidRDefault="009D1C55" w:rsidP="00A10DC7">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(2019)</w:t>
            </w:r>
          </w:p>
        </w:tc>
      </w:tr>
      <w:tr w:rsidR="009D1C55" w:rsidRPr="007957EE" w14:paraId="503E2B3E"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6A9F8B1" w14:textId="77777777" w:rsidR="009D1C55" w:rsidRPr="007957EE" w:rsidRDefault="009D1C55" w:rsidP="00CE15A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666</w:t>
            </w:r>
          </w:p>
        </w:tc>
        <w:tc>
          <w:tcPr>
            <w:tcW w:w="1362" w:type="dxa"/>
            <w:noWrap/>
            <w:hideMark/>
          </w:tcPr>
          <w:p w14:paraId="11B6542D" w14:textId="77777777" w:rsidR="009D1C55" w:rsidRPr="007957EE" w:rsidRDefault="009D1C55" w:rsidP="00CE15A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Mauritania</w:t>
            </w:r>
          </w:p>
        </w:tc>
        <w:tc>
          <w:tcPr>
            <w:tcW w:w="3161" w:type="dxa"/>
            <w:noWrap/>
            <w:hideMark/>
          </w:tcPr>
          <w:p w14:paraId="1AC80CD4" w14:textId="77777777" w:rsidR="009D1C55" w:rsidRPr="007957EE" w:rsidRDefault="009D1C55" w:rsidP="00CE15A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Parc National du Diawling*</w:t>
            </w:r>
          </w:p>
        </w:tc>
        <w:tc>
          <w:tcPr>
            <w:tcW w:w="1276" w:type="dxa"/>
            <w:noWrap/>
            <w:hideMark/>
          </w:tcPr>
          <w:p w14:paraId="07A0E9A0" w14:textId="77777777" w:rsidR="009D1C55" w:rsidRPr="007957EE" w:rsidRDefault="009D1C55" w:rsidP="00CE15A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20/12/2016</w:t>
            </w:r>
          </w:p>
        </w:tc>
        <w:tc>
          <w:tcPr>
            <w:tcW w:w="3969" w:type="dxa"/>
            <w:noWrap/>
            <w:hideMark/>
          </w:tcPr>
          <w:p w14:paraId="432F52FA" w14:textId="77777777" w:rsidR="009D1C55" w:rsidRPr="007957EE" w:rsidRDefault="009D1C55" w:rsidP="00CE15A4">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Construcción de un puerto en el sitio Ramsar.</w:t>
            </w:r>
          </w:p>
        </w:tc>
        <w:tc>
          <w:tcPr>
            <w:tcW w:w="3725" w:type="dxa"/>
            <w:noWrap/>
            <w:hideMark/>
          </w:tcPr>
          <w:p w14:paraId="098F0EF9" w14:textId="77777777" w:rsidR="009D1C55" w:rsidRPr="007957EE" w:rsidRDefault="009D1C55" w:rsidP="00CE15A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(2016)</w:t>
            </w:r>
          </w:p>
        </w:tc>
      </w:tr>
      <w:tr w:rsidR="009D1C55" w:rsidRPr="007957EE" w14:paraId="6F3AEC07" w14:textId="77777777" w:rsidTr="003157AD">
        <w:trPr>
          <w:cantSplit/>
          <w:trHeight w:val="255"/>
        </w:trPr>
        <w:tc>
          <w:tcPr>
            <w:tcW w:w="717" w:type="dxa"/>
            <w:noWrap/>
            <w:hideMark/>
          </w:tcPr>
          <w:p w14:paraId="7C0DB99E" w14:textId="77777777" w:rsidR="009D1C55" w:rsidRPr="007957EE" w:rsidRDefault="009D1C55" w:rsidP="00CE15A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044</w:t>
            </w:r>
          </w:p>
        </w:tc>
        <w:tc>
          <w:tcPr>
            <w:tcW w:w="1362" w:type="dxa"/>
            <w:noWrap/>
            <w:hideMark/>
          </w:tcPr>
          <w:p w14:paraId="3596E945" w14:textId="77777777" w:rsidR="009D1C55" w:rsidRPr="007957EE" w:rsidRDefault="009D1C55" w:rsidP="00CE15A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Mauritania</w:t>
            </w:r>
          </w:p>
        </w:tc>
        <w:tc>
          <w:tcPr>
            <w:tcW w:w="3161" w:type="dxa"/>
            <w:noWrap/>
            <w:hideMark/>
          </w:tcPr>
          <w:p w14:paraId="797FD41B" w14:textId="77777777" w:rsidR="009D1C55" w:rsidRPr="007957EE" w:rsidRDefault="009D1C55" w:rsidP="00CE15A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Chat Tboul*</w:t>
            </w:r>
          </w:p>
        </w:tc>
        <w:tc>
          <w:tcPr>
            <w:tcW w:w="1276" w:type="dxa"/>
            <w:noWrap/>
            <w:hideMark/>
          </w:tcPr>
          <w:p w14:paraId="37F8FA0F" w14:textId="77777777" w:rsidR="009D1C55" w:rsidRPr="007957EE" w:rsidRDefault="009D1C55" w:rsidP="00CE15A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20/12/2016</w:t>
            </w:r>
          </w:p>
        </w:tc>
        <w:tc>
          <w:tcPr>
            <w:tcW w:w="3969" w:type="dxa"/>
            <w:noWrap/>
            <w:hideMark/>
          </w:tcPr>
          <w:p w14:paraId="659DDACD" w14:textId="77777777" w:rsidR="009D1C55" w:rsidRPr="007957EE" w:rsidRDefault="009D1C55" w:rsidP="00CE15A4">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Construcción de un puerto en el sitio Ramsar.</w:t>
            </w:r>
          </w:p>
        </w:tc>
        <w:tc>
          <w:tcPr>
            <w:tcW w:w="3725" w:type="dxa"/>
            <w:noWrap/>
            <w:hideMark/>
          </w:tcPr>
          <w:p w14:paraId="73DFE401" w14:textId="77777777" w:rsidR="009D1C55" w:rsidRPr="007957EE" w:rsidRDefault="009D1C55" w:rsidP="00CE15A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(2016)</w:t>
            </w:r>
          </w:p>
        </w:tc>
      </w:tr>
      <w:tr w:rsidR="009D1C55" w:rsidRPr="007957EE" w14:paraId="1033725B"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427DB783"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391</w:t>
            </w:r>
          </w:p>
        </w:tc>
        <w:tc>
          <w:tcPr>
            <w:tcW w:w="1362" w:type="dxa"/>
            <w:noWrap/>
            <w:hideMark/>
          </w:tcPr>
          <w:p w14:paraId="6BF5F6E0" w14:textId="77777777" w:rsidR="009D1C55" w:rsidRPr="007957EE" w:rsidRDefault="009D1C55" w:rsidP="00D643C9">
            <w:pPr>
              <w:rPr>
                <w:rFonts w:asciiTheme="minorHAnsi" w:hAnsiTheme="minorHAnsi" w:cstheme="minorHAnsi"/>
                <w:noProof/>
                <w:color w:val="000000"/>
                <w:sz w:val="20"/>
                <w:szCs w:val="20"/>
                <w:lang w:val="es-ES" w:eastAsia="en-GB"/>
              </w:rPr>
            </w:pPr>
            <w:r w:rsidRPr="0076423C">
              <w:rPr>
                <w:rFonts w:asciiTheme="minorHAnsi" w:hAnsiTheme="minorHAnsi" w:cstheme="minorHAnsi"/>
                <w:noProof/>
                <w:color w:val="000000"/>
                <w:sz w:val="20"/>
                <w:szCs w:val="20"/>
                <w:lang w:val="es-ES" w:eastAsia="en-GB"/>
              </w:rPr>
              <w:t>Mozambique</w:t>
            </w:r>
          </w:p>
        </w:tc>
        <w:tc>
          <w:tcPr>
            <w:tcW w:w="3161" w:type="dxa"/>
            <w:noWrap/>
            <w:hideMark/>
          </w:tcPr>
          <w:p w14:paraId="560CEADB"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Zambezi Delta*</w:t>
            </w:r>
          </w:p>
        </w:tc>
        <w:tc>
          <w:tcPr>
            <w:tcW w:w="1276" w:type="dxa"/>
            <w:noWrap/>
            <w:hideMark/>
          </w:tcPr>
          <w:p w14:paraId="489ABA96"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01/01/2008</w:t>
            </w:r>
          </w:p>
        </w:tc>
        <w:tc>
          <w:tcPr>
            <w:tcW w:w="3969" w:type="dxa"/>
            <w:noWrap/>
            <w:hideMark/>
          </w:tcPr>
          <w:p w14:paraId="72F4DCF6" w14:textId="77777777" w:rsidR="009D1C55" w:rsidRPr="007957EE" w:rsidRDefault="009D1C55" w:rsidP="00D643C9">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Exploración de petróleo y gas.</w:t>
            </w:r>
          </w:p>
        </w:tc>
        <w:tc>
          <w:tcPr>
            <w:tcW w:w="3725" w:type="dxa"/>
            <w:noWrap/>
            <w:hideMark/>
          </w:tcPr>
          <w:p w14:paraId="36CDCCB8"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(2016)</w:t>
            </w:r>
          </w:p>
        </w:tc>
      </w:tr>
      <w:tr w:rsidR="009D1C55" w:rsidRPr="007957EE" w14:paraId="01DF8392" w14:textId="77777777" w:rsidTr="003157AD">
        <w:trPr>
          <w:cantSplit/>
          <w:trHeight w:val="255"/>
        </w:trPr>
        <w:tc>
          <w:tcPr>
            <w:tcW w:w="717" w:type="dxa"/>
            <w:noWrap/>
            <w:hideMark/>
          </w:tcPr>
          <w:p w14:paraId="20B6D9CA"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964</w:t>
            </w:r>
          </w:p>
        </w:tc>
        <w:tc>
          <w:tcPr>
            <w:tcW w:w="1362" w:type="dxa"/>
            <w:noWrap/>
            <w:hideMark/>
          </w:tcPr>
          <w:p w14:paraId="21CDCDDC"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Mozambique</w:t>
            </w:r>
          </w:p>
        </w:tc>
        <w:tc>
          <w:tcPr>
            <w:tcW w:w="3161" w:type="dxa"/>
            <w:noWrap/>
            <w:hideMark/>
          </w:tcPr>
          <w:p w14:paraId="6F5F4297"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Lake Niassa and its Coastal Zone*</w:t>
            </w:r>
          </w:p>
        </w:tc>
        <w:tc>
          <w:tcPr>
            <w:tcW w:w="1276" w:type="dxa"/>
            <w:noWrap/>
            <w:hideMark/>
          </w:tcPr>
          <w:p w14:paraId="348A9A9C"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01/01/2012</w:t>
            </w:r>
          </w:p>
        </w:tc>
        <w:tc>
          <w:tcPr>
            <w:tcW w:w="3969" w:type="dxa"/>
            <w:noWrap/>
            <w:hideMark/>
          </w:tcPr>
          <w:p w14:paraId="445A20F9" w14:textId="77777777" w:rsidR="009D1C55" w:rsidRPr="007957EE" w:rsidRDefault="009D1C55" w:rsidP="00D643C9">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Exploración de petróleo.</w:t>
            </w:r>
          </w:p>
        </w:tc>
        <w:tc>
          <w:tcPr>
            <w:tcW w:w="3725" w:type="dxa"/>
            <w:noWrap/>
            <w:hideMark/>
          </w:tcPr>
          <w:p w14:paraId="50AFC32D"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(2015)</w:t>
            </w:r>
          </w:p>
        </w:tc>
      </w:tr>
      <w:tr w:rsidR="009D1C55" w:rsidRPr="007957EE" w14:paraId="701E1DB5"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6C732EE"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742</w:t>
            </w:r>
          </w:p>
        </w:tc>
        <w:tc>
          <w:tcPr>
            <w:tcW w:w="1362" w:type="dxa"/>
            <w:noWrap/>
            <w:hideMark/>
          </w:tcPr>
          <w:p w14:paraId="52F9CBD3"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Namibia</w:t>
            </w:r>
          </w:p>
        </w:tc>
        <w:tc>
          <w:tcPr>
            <w:tcW w:w="3161" w:type="dxa"/>
            <w:noWrap/>
            <w:hideMark/>
          </w:tcPr>
          <w:p w14:paraId="540D35B1"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Walvis Bay</w:t>
            </w:r>
          </w:p>
        </w:tc>
        <w:tc>
          <w:tcPr>
            <w:tcW w:w="1276" w:type="dxa"/>
            <w:noWrap/>
            <w:hideMark/>
          </w:tcPr>
          <w:p w14:paraId="19D1B18D"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22/05/2017</w:t>
            </w:r>
          </w:p>
        </w:tc>
        <w:tc>
          <w:tcPr>
            <w:tcW w:w="3969" w:type="dxa"/>
            <w:noWrap/>
            <w:hideMark/>
          </w:tcPr>
          <w:p w14:paraId="1C95376E" w14:textId="77777777" w:rsidR="009D1C55" w:rsidRPr="007957EE" w:rsidRDefault="009D1C55" w:rsidP="00D643C9">
            <w:pPr>
              <w:rPr>
                <w:rFonts w:asciiTheme="minorHAnsi" w:hAnsiTheme="minorHAnsi" w:cstheme="minorHAnsi"/>
                <w:noProof/>
                <w:color w:val="000000"/>
                <w:sz w:val="20"/>
                <w:szCs w:val="20"/>
                <w:lang w:val="es-ES" w:eastAsia="en-GB"/>
              </w:rPr>
            </w:pPr>
            <w:r w:rsidRPr="00E7734B">
              <w:rPr>
                <w:rFonts w:asciiTheme="minorHAnsi" w:hAnsiTheme="minorHAnsi" w:cs="Arial"/>
                <w:noProof/>
                <w:sz w:val="20"/>
                <w:szCs w:val="20"/>
                <w:lang w:val="es-ES"/>
              </w:rPr>
              <w:t>El proyecto “Walwis Bay Waterfront Project”, que consiste en transformar una pequeña parte de la laguna en un puerto deportivo y un frente marítimo.</w:t>
            </w:r>
          </w:p>
        </w:tc>
        <w:tc>
          <w:tcPr>
            <w:tcW w:w="3725" w:type="dxa"/>
            <w:noWrap/>
            <w:hideMark/>
          </w:tcPr>
          <w:p w14:paraId="237C3C32"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 xml:space="preserve">Update received from third party, </w:t>
            </w: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(2017)</w:t>
            </w:r>
          </w:p>
        </w:tc>
      </w:tr>
      <w:tr w:rsidR="009D1C55" w:rsidRPr="007957EE" w14:paraId="72AD38C2" w14:textId="77777777" w:rsidTr="003157AD">
        <w:trPr>
          <w:cantSplit/>
          <w:trHeight w:val="255"/>
        </w:trPr>
        <w:tc>
          <w:tcPr>
            <w:tcW w:w="717" w:type="dxa"/>
            <w:noWrap/>
            <w:hideMark/>
          </w:tcPr>
          <w:p w14:paraId="4E6696E6"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818</w:t>
            </w:r>
          </w:p>
        </w:tc>
        <w:tc>
          <w:tcPr>
            <w:tcW w:w="1362" w:type="dxa"/>
            <w:noWrap/>
            <w:hideMark/>
          </w:tcPr>
          <w:p w14:paraId="50B7CFFE"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Pakist</w:t>
            </w:r>
            <w:r>
              <w:rPr>
                <w:rFonts w:asciiTheme="minorHAnsi" w:hAnsiTheme="minorHAnsi" w:cstheme="minorHAnsi"/>
                <w:noProof/>
                <w:color w:val="000000"/>
                <w:sz w:val="20"/>
                <w:szCs w:val="20"/>
                <w:lang w:val="es-ES" w:eastAsia="en-GB"/>
              </w:rPr>
              <w:t>á</w:t>
            </w:r>
            <w:r w:rsidRPr="007957EE">
              <w:rPr>
                <w:rFonts w:asciiTheme="minorHAnsi" w:hAnsiTheme="minorHAnsi" w:cstheme="minorHAnsi"/>
                <w:noProof/>
                <w:color w:val="000000"/>
                <w:sz w:val="20"/>
                <w:szCs w:val="20"/>
                <w:lang w:val="es-ES" w:eastAsia="en-GB"/>
              </w:rPr>
              <w:t>n</w:t>
            </w:r>
          </w:p>
        </w:tc>
        <w:tc>
          <w:tcPr>
            <w:tcW w:w="3161" w:type="dxa"/>
            <w:noWrap/>
            <w:hideMark/>
          </w:tcPr>
          <w:p w14:paraId="36B32654"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Uchhali Complex*</w:t>
            </w:r>
          </w:p>
        </w:tc>
        <w:tc>
          <w:tcPr>
            <w:tcW w:w="1276" w:type="dxa"/>
            <w:noWrap/>
            <w:hideMark/>
          </w:tcPr>
          <w:p w14:paraId="11D2434E"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06/04/2014</w:t>
            </w:r>
          </w:p>
        </w:tc>
        <w:tc>
          <w:tcPr>
            <w:tcW w:w="3969" w:type="dxa"/>
            <w:noWrap/>
            <w:hideMark/>
          </w:tcPr>
          <w:p w14:paraId="4A6CB232" w14:textId="77777777" w:rsidR="009D1C55" w:rsidRPr="007957EE" w:rsidRDefault="009D1C55" w:rsidP="00D643C9">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Reconstrucción propuesta de carretera a través del humedal; la recomendación es construir la carretera a un nivel más bajo cuyo impacto sería menor</w:t>
            </w:r>
            <w:r w:rsidRPr="00E7734B">
              <w:rPr>
                <w:rFonts w:asciiTheme="minorHAnsi" w:hAnsiTheme="minorHAnsi" w:cs="Arial"/>
                <w:noProof/>
                <w:color w:val="000000"/>
                <w:sz w:val="20"/>
                <w:szCs w:val="20"/>
                <w:lang w:val="es-ES"/>
              </w:rPr>
              <w:t xml:space="preserve">. </w:t>
            </w:r>
          </w:p>
        </w:tc>
        <w:tc>
          <w:tcPr>
            <w:tcW w:w="3725" w:type="dxa"/>
            <w:noWrap/>
            <w:hideMark/>
          </w:tcPr>
          <w:p w14:paraId="46FCFE1B"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(2014)</w:t>
            </w:r>
          </w:p>
        </w:tc>
      </w:tr>
      <w:tr w:rsidR="009D1C55" w:rsidRPr="007957EE" w14:paraId="3A5B4BFE"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A675A57"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212</w:t>
            </w:r>
          </w:p>
        </w:tc>
        <w:tc>
          <w:tcPr>
            <w:tcW w:w="1362" w:type="dxa"/>
            <w:noWrap/>
            <w:hideMark/>
          </w:tcPr>
          <w:p w14:paraId="6A01C326"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Portugal</w:t>
            </w:r>
          </w:p>
        </w:tc>
        <w:tc>
          <w:tcPr>
            <w:tcW w:w="3161" w:type="dxa"/>
            <w:noWrap/>
            <w:hideMark/>
          </w:tcPr>
          <w:p w14:paraId="60A87945"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Ria Formosa*</w:t>
            </w:r>
          </w:p>
        </w:tc>
        <w:tc>
          <w:tcPr>
            <w:tcW w:w="1276" w:type="dxa"/>
            <w:noWrap/>
            <w:hideMark/>
          </w:tcPr>
          <w:p w14:paraId="3A413E8F"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11/03/2009</w:t>
            </w:r>
          </w:p>
        </w:tc>
        <w:tc>
          <w:tcPr>
            <w:tcW w:w="3969" w:type="dxa"/>
            <w:noWrap/>
            <w:hideMark/>
          </w:tcPr>
          <w:p w14:paraId="7409BC67" w14:textId="77777777" w:rsidR="009D1C55" w:rsidRPr="007957EE" w:rsidRDefault="009D1C55" w:rsidP="00D643C9">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Nuevo proyecto de complejo turístico cerca del río</w:t>
            </w:r>
            <w:r w:rsidRPr="00E7734B">
              <w:rPr>
                <w:rFonts w:asciiTheme="minorHAnsi" w:hAnsiTheme="minorHAnsi" w:cs="Arial"/>
                <w:noProof/>
                <w:color w:val="000000"/>
                <w:sz w:val="20"/>
                <w:szCs w:val="20"/>
                <w:lang w:val="es-ES"/>
              </w:rPr>
              <w:t xml:space="preserve">. </w:t>
            </w:r>
          </w:p>
        </w:tc>
        <w:tc>
          <w:tcPr>
            <w:tcW w:w="3725" w:type="dxa"/>
            <w:noWrap/>
            <w:hideMark/>
          </w:tcPr>
          <w:p w14:paraId="348DAE0F"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(2009)</w:t>
            </w:r>
          </w:p>
        </w:tc>
      </w:tr>
      <w:tr w:rsidR="009D1C55" w:rsidRPr="007957EE" w14:paraId="6933CBDB" w14:textId="77777777" w:rsidTr="003157AD">
        <w:trPr>
          <w:cantSplit/>
          <w:trHeight w:val="255"/>
        </w:trPr>
        <w:tc>
          <w:tcPr>
            <w:tcW w:w="717" w:type="dxa"/>
            <w:noWrap/>
            <w:hideMark/>
          </w:tcPr>
          <w:p w14:paraId="5B7F213E"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826</w:t>
            </w:r>
          </w:p>
        </w:tc>
        <w:tc>
          <w:tcPr>
            <w:tcW w:w="1362" w:type="dxa"/>
            <w:noWrap/>
            <w:hideMark/>
          </w:tcPr>
          <w:p w14:paraId="372B3CC9"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Portugal</w:t>
            </w:r>
          </w:p>
        </w:tc>
        <w:tc>
          <w:tcPr>
            <w:tcW w:w="3161" w:type="dxa"/>
            <w:noWrap/>
            <w:hideMark/>
          </w:tcPr>
          <w:p w14:paraId="10C7CF20"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Estuário do Sado</w:t>
            </w:r>
          </w:p>
        </w:tc>
        <w:tc>
          <w:tcPr>
            <w:tcW w:w="1276" w:type="dxa"/>
            <w:noWrap/>
            <w:hideMark/>
          </w:tcPr>
          <w:p w14:paraId="5C61CBE0"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17/10/2018</w:t>
            </w:r>
          </w:p>
        </w:tc>
        <w:tc>
          <w:tcPr>
            <w:tcW w:w="3969" w:type="dxa"/>
            <w:noWrap/>
            <w:hideMark/>
          </w:tcPr>
          <w:p w14:paraId="2ED734A1"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Dragado cerca del río</w:t>
            </w:r>
          </w:p>
        </w:tc>
        <w:tc>
          <w:tcPr>
            <w:tcW w:w="3725" w:type="dxa"/>
            <w:noWrap/>
            <w:hideMark/>
          </w:tcPr>
          <w:p w14:paraId="110ADFAE" w14:textId="77777777" w:rsidR="009D1C55" w:rsidRPr="007957EE" w:rsidRDefault="009D1C55" w:rsidP="00D643C9">
            <w:pPr>
              <w:rPr>
                <w:rFonts w:asciiTheme="minorHAnsi" w:hAnsiTheme="minorHAnsi" w:cstheme="minorHAnsi"/>
                <w:noProof/>
                <w:color w:val="000000"/>
                <w:sz w:val="20"/>
                <w:szCs w:val="20"/>
                <w:lang w:val="es-ES" w:eastAsia="en-GB"/>
              </w:rPr>
            </w:pPr>
          </w:p>
        </w:tc>
      </w:tr>
      <w:tr w:rsidR="009D1C55" w:rsidRPr="007957EE" w14:paraId="73B7CDDC"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32092DD"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74</w:t>
            </w:r>
          </w:p>
        </w:tc>
        <w:tc>
          <w:tcPr>
            <w:tcW w:w="1362" w:type="dxa"/>
            <w:noWrap/>
            <w:hideMark/>
          </w:tcPr>
          <w:p w14:paraId="13AED6E5"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Reino Unido</w:t>
            </w:r>
          </w:p>
        </w:tc>
        <w:tc>
          <w:tcPr>
            <w:tcW w:w="3161" w:type="dxa"/>
            <w:noWrap/>
            <w:hideMark/>
          </w:tcPr>
          <w:p w14:paraId="3576C1EC"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Lough Neagh &amp; Lough Beg</w:t>
            </w:r>
          </w:p>
        </w:tc>
        <w:tc>
          <w:tcPr>
            <w:tcW w:w="1276" w:type="dxa"/>
            <w:noWrap/>
            <w:hideMark/>
          </w:tcPr>
          <w:p w14:paraId="27FA4417"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05/06/2018</w:t>
            </w:r>
          </w:p>
        </w:tc>
        <w:tc>
          <w:tcPr>
            <w:tcW w:w="3969" w:type="dxa"/>
            <w:noWrap/>
            <w:hideMark/>
          </w:tcPr>
          <w:p w14:paraId="4712F987"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Extracción ilegal de arena.</w:t>
            </w:r>
          </w:p>
        </w:tc>
        <w:tc>
          <w:tcPr>
            <w:tcW w:w="3725" w:type="dxa"/>
            <w:noWrap/>
            <w:hideMark/>
          </w:tcPr>
          <w:p w14:paraId="3DFB7B59"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4BC6210E" w14:textId="77777777" w:rsidTr="003157AD">
        <w:trPr>
          <w:cantSplit/>
          <w:trHeight w:val="255"/>
        </w:trPr>
        <w:tc>
          <w:tcPr>
            <w:tcW w:w="717" w:type="dxa"/>
            <w:noWrap/>
            <w:hideMark/>
          </w:tcPr>
          <w:p w14:paraId="6D616A87"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897</w:t>
            </w:r>
          </w:p>
        </w:tc>
        <w:tc>
          <w:tcPr>
            <w:tcW w:w="1362" w:type="dxa"/>
            <w:noWrap/>
            <w:hideMark/>
          </w:tcPr>
          <w:p w14:paraId="4D40B5C1"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Reino Unido</w:t>
            </w:r>
          </w:p>
        </w:tc>
        <w:tc>
          <w:tcPr>
            <w:tcW w:w="3161" w:type="dxa"/>
            <w:noWrap/>
            <w:hideMark/>
          </w:tcPr>
          <w:p w14:paraId="46897891"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Dornoch Firth and Loch Fleet</w:t>
            </w:r>
          </w:p>
        </w:tc>
        <w:tc>
          <w:tcPr>
            <w:tcW w:w="1276" w:type="dxa"/>
            <w:noWrap/>
            <w:hideMark/>
          </w:tcPr>
          <w:p w14:paraId="22E32925"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17/10/2017</w:t>
            </w:r>
          </w:p>
        </w:tc>
        <w:tc>
          <w:tcPr>
            <w:tcW w:w="3969" w:type="dxa"/>
            <w:noWrap/>
            <w:hideMark/>
          </w:tcPr>
          <w:p w14:paraId="7FAE3B71"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Proyecto de desarrollo de un campo de golf.</w:t>
            </w:r>
          </w:p>
        </w:tc>
        <w:tc>
          <w:tcPr>
            <w:tcW w:w="3725" w:type="dxa"/>
            <w:noWrap/>
            <w:hideMark/>
          </w:tcPr>
          <w:p w14:paraId="5A2B576F"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356B33B4"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AEEE6DD"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967</w:t>
            </w:r>
          </w:p>
        </w:tc>
        <w:tc>
          <w:tcPr>
            <w:tcW w:w="1362" w:type="dxa"/>
            <w:noWrap/>
            <w:hideMark/>
          </w:tcPr>
          <w:p w14:paraId="0A1B586C"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Reino Unido</w:t>
            </w:r>
          </w:p>
        </w:tc>
        <w:tc>
          <w:tcPr>
            <w:tcW w:w="3161" w:type="dxa"/>
            <w:noWrap/>
            <w:hideMark/>
          </w:tcPr>
          <w:p w14:paraId="561BDA2F"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Ballynahone Bog</w:t>
            </w:r>
          </w:p>
        </w:tc>
        <w:tc>
          <w:tcPr>
            <w:tcW w:w="1276" w:type="dxa"/>
            <w:noWrap/>
            <w:hideMark/>
          </w:tcPr>
          <w:p w14:paraId="058E2AB3" w14:textId="77777777" w:rsidR="009D1C55" w:rsidRPr="007957EE" w:rsidRDefault="009D1C55" w:rsidP="004844D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05/06/2018</w:t>
            </w:r>
          </w:p>
        </w:tc>
        <w:tc>
          <w:tcPr>
            <w:tcW w:w="3969" w:type="dxa"/>
            <w:noWrap/>
            <w:hideMark/>
          </w:tcPr>
          <w:p w14:paraId="3A08BE8A" w14:textId="77777777" w:rsidR="009D1C55" w:rsidRPr="007957EE" w:rsidRDefault="009D1C55" w:rsidP="004844D9">
            <w:pPr>
              <w:rPr>
                <w:rFonts w:asciiTheme="minorHAnsi" w:hAnsiTheme="minorHAnsi" w:cstheme="minorHAnsi"/>
                <w:noProof/>
                <w:color w:val="000000"/>
                <w:sz w:val="20"/>
                <w:szCs w:val="20"/>
                <w:lang w:val="es-ES" w:eastAsia="en-GB"/>
              </w:rPr>
            </w:pPr>
            <w:r w:rsidRPr="00E7734B">
              <w:rPr>
                <w:rFonts w:asciiTheme="minorHAnsi" w:hAnsiTheme="minorHAnsi" w:cstheme="minorHAnsi"/>
                <w:noProof/>
                <w:sz w:val="20"/>
                <w:lang w:val="es-ES"/>
              </w:rPr>
              <w:t>Efluentes de la fábrica avícola cercana.</w:t>
            </w:r>
          </w:p>
        </w:tc>
        <w:tc>
          <w:tcPr>
            <w:tcW w:w="3725" w:type="dxa"/>
            <w:noWrap/>
            <w:hideMark/>
          </w:tcPr>
          <w:p w14:paraId="7C827FBB"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352EDA35" w14:textId="77777777" w:rsidTr="003157AD">
        <w:trPr>
          <w:cantSplit/>
          <w:trHeight w:val="255"/>
        </w:trPr>
        <w:tc>
          <w:tcPr>
            <w:tcW w:w="717" w:type="dxa"/>
            <w:noWrap/>
            <w:hideMark/>
          </w:tcPr>
          <w:p w14:paraId="6CAB4326"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974</w:t>
            </w:r>
          </w:p>
        </w:tc>
        <w:tc>
          <w:tcPr>
            <w:tcW w:w="1362" w:type="dxa"/>
            <w:noWrap/>
            <w:hideMark/>
          </w:tcPr>
          <w:p w14:paraId="013C02F1"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Reino Unido</w:t>
            </w:r>
          </w:p>
        </w:tc>
        <w:tc>
          <w:tcPr>
            <w:tcW w:w="3161" w:type="dxa"/>
            <w:noWrap/>
            <w:hideMark/>
          </w:tcPr>
          <w:p w14:paraId="76498E05"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Lough Foyle</w:t>
            </w:r>
          </w:p>
        </w:tc>
        <w:tc>
          <w:tcPr>
            <w:tcW w:w="1276" w:type="dxa"/>
            <w:noWrap/>
            <w:hideMark/>
          </w:tcPr>
          <w:p w14:paraId="7EDA580A" w14:textId="77777777" w:rsidR="009D1C55" w:rsidRPr="007957EE" w:rsidRDefault="009D1C55" w:rsidP="004844D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05/06/2018</w:t>
            </w:r>
          </w:p>
        </w:tc>
        <w:tc>
          <w:tcPr>
            <w:tcW w:w="3969" w:type="dxa"/>
            <w:noWrap/>
            <w:hideMark/>
          </w:tcPr>
          <w:p w14:paraId="1970778A" w14:textId="037188A3" w:rsidR="009D1C55" w:rsidRPr="007957EE" w:rsidRDefault="009D1C55" w:rsidP="004844D9">
            <w:pPr>
              <w:rPr>
                <w:rFonts w:asciiTheme="minorHAnsi" w:hAnsiTheme="minorHAnsi" w:cstheme="minorHAnsi"/>
                <w:noProof/>
                <w:color w:val="000000"/>
                <w:sz w:val="20"/>
                <w:szCs w:val="20"/>
                <w:lang w:val="es-ES" w:eastAsia="en-GB"/>
              </w:rPr>
            </w:pPr>
            <w:r w:rsidRPr="00E7734B">
              <w:rPr>
                <w:rFonts w:asciiTheme="minorHAnsi" w:hAnsiTheme="minorHAnsi" w:cstheme="minorHAnsi"/>
                <w:noProof/>
                <w:sz w:val="20"/>
                <w:lang w:val="es-ES"/>
              </w:rPr>
              <w:t>Planificación de</w:t>
            </w:r>
            <w:r w:rsidR="004C43C5">
              <w:rPr>
                <w:rFonts w:asciiTheme="minorHAnsi" w:hAnsiTheme="minorHAnsi" w:cstheme="minorHAnsi"/>
                <w:noProof/>
                <w:sz w:val="20"/>
                <w:lang w:val="es-ES"/>
              </w:rPr>
              <w:t xml:space="preserve"> </w:t>
            </w:r>
            <w:r w:rsidRPr="00E7734B">
              <w:rPr>
                <w:rFonts w:asciiTheme="minorHAnsi" w:hAnsiTheme="minorHAnsi" w:cstheme="minorHAnsi"/>
                <w:noProof/>
                <w:sz w:val="20"/>
                <w:lang w:val="es-ES"/>
              </w:rPr>
              <w:t xml:space="preserve"> fábrica de cerdos, digestor aeróbico y expansión de granja avícola.</w:t>
            </w:r>
          </w:p>
        </w:tc>
        <w:tc>
          <w:tcPr>
            <w:tcW w:w="3725" w:type="dxa"/>
            <w:noWrap/>
            <w:hideMark/>
          </w:tcPr>
          <w:p w14:paraId="0AA69F03"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16CF9C11"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6175EBDC"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035</w:t>
            </w:r>
          </w:p>
        </w:tc>
        <w:tc>
          <w:tcPr>
            <w:tcW w:w="1362" w:type="dxa"/>
            <w:noWrap/>
            <w:hideMark/>
          </w:tcPr>
          <w:p w14:paraId="03E63124"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Reino Unido</w:t>
            </w:r>
          </w:p>
        </w:tc>
        <w:tc>
          <w:tcPr>
            <w:tcW w:w="3161" w:type="dxa"/>
            <w:noWrap/>
            <w:hideMark/>
          </w:tcPr>
          <w:p w14:paraId="30F7D9DE"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Slieve Beagh</w:t>
            </w:r>
          </w:p>
        </w:tc>
        <w:tc>
          <w:tcPr>
            <w:tcW w:w="1276" w:type="dxa"/>
            <w:noWrap/>
            <w:hideMark/>
          </w:tcPr>
          <w:p w14:paraId="2F6DDE6F" w14:textId="77777777" w:rsidR="009D1C55" w:rsidRPr="007957EE" w:rsidRDefault="009D1C55" w:rsidP="004844D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05/06/2018</w:t>
            </w:r>
          </w:p>
        </w:tc>
        <w:tc>
          <w:tcPr>
            <w:tcW w:w="3969" w:type="dxa"/>
            <w:noWrap/>
            <w:hideMark/>
          </w:tcPr>
          <w:p w14:paraId="24FB186D" w14:textId="77777777" w:rsidR="009D1C55" w:rsidRPr="007957EE" w:rsidRDefault="009D1C55" w:rsidP="004844D9">
            <w:pPr>
              <w:rPr>
                <w:rFonts w:asciiTheme="minorHAnsi" w:hAnsiTheme="minorHAnsi" w:cstheme="minorHAnsi"/>
                <w:noProof/>
                <w:color w:val="000000"/>
                <w:sz w:val="20"/>
                <w:szCs w:val="20"/>
                <w:lang w:val="es-ES" w:eastAsia="en-GB"/>
              </w:rPr>
            </w:pPr>
            <w:r w:rsidRPr="00E7734B">
              <w:rPr>
                <w:rFonts w:asciiTheme="minorHAnsi" w:hAnsiTheme="minorHAnsi" w:cstheme="minorHAnsi"/>
                <w:noProof/>
                <w:sz w:val="20"/>
                <w:lang w:val="es-ES"/>
              </w:rPr>
              <w:t>Contaminación agrícola.</w:t>
            </w:r>
          </w:p>
        </w:tc>
        <w:tc>
          <w:tcPr>
            <w:tcW w:w="3725" w:type="dxa"/>
            <w:noWrap/>
            <w:hideMark/>
          </w:tcPr>
          <w:p w14:paraId="4FE4C7BE"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14B71D62" w14:textId="77777777" w:rsidTr="003157AD">
        <w:trPr>
          <w:cantSplit/>
          <w:trHeight w:val="255"/>
        </w:trPr>
        <w:tc>
          <w:tcPr>
            <w:tcW w:w="717" w:type="dxa"/>
            <w:noWrap/>
            <w:hideMark/>
          </w:tcPr>
          <w:p w14:paraId="35A2FC10"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037</w:t>
            </w:r>
          </w:p>
        </w:tc>
        <w:tc>
          <w:tcPr>
            <w:tcW w:w="1362" w:type="dxa"/>
            <w:noWrap/>
            <w:hideMark/>
          </w:tcPr>
          <w:p w14:paraId="48ACBB04"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Reino Unido</w:t>
            </w:r>
          </w:p>
        </w:tc>
        <w:tc>
          <w:tcPr>
            <w:tcW w:w="3161" w:type="dxa"/>
            <w:noWrap/>
            <w:hideMark/>
          </w:tcPr>
          <w:p w14:paraId="258F740D"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Lee Valley</w:t>
            </w:r>
          </w:p>
        </w:tc>
        <w:tc>
          <w:tcPr>
            <w:tcW w:w="1276" w:type="dxa"/>
            <w:noWrap/>
            <w:hideMark/>
          </w:tcPr>
          <w:p w14:paraId="0B63EA45" w14:textId="77777777" w:rsidR="009D1C55" w:rsidRPr="007957EE" w:rsidRDefault="009D1C55" w:rsidP="004844D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25/01/2018</w:t>
            </w:r>
          </w:p>
        </w:tc>
        <w:tc>
          <w:tcPr>
            <w:tcW w:w="3969" w:type="dxa"/>
            <w:noWrap/>
            <w:hideMark/>
          </w:tcPr>
          <w:p w14:paraId="131F20DA" w14:textId="77777777" w:rsidR="009D1C55" w:rsidRPr="007957EE" w:rsidRDefault="009D1C55" w:rsidP="004844D9">
            <w:pPr>
              <w:rPr>
                <w:rFonts w:asciiTheme="minorHAnsi" w:hAnsiTheme="minorHAnsi" w:cstheme="minorHAnsi"/>
                <w:noProof/>
                <w:color w:val="000000"/>
                <w:sz w:val="20"/>
                <w:szCs w:val="20"/>
                <w:lang w:val="es-ES" w:eastAsia="en-GB"/>
              </w:rPr>
            </w:pPr>
            <w:r w:rsidRPr="00E7734B">
              <w:rPr>
                <w:rFonts w:asciiTheme="minorHAnsi" w:hAnsiTheme="minorHAnsi" w:cstheme="minorHAnsi"/>
                <w:noProof/>
                <w:sz w:val="20"/>
                <w:lang w:val="es-ES"/>
              </w:rPr>
              <w:t>Minería de grava cerca de Rye meads</w:t>
            </w:r>
            <w:r>
              <w:rPr>
                <w:rFonts w:asciiTheme="minorHAnsi" w:hAnsiTheme="minorHAnsi" w:cstheme="minorHAnsi"/>
                <w:noProof/>
                <w:sz w:val="20"/>
                <w:lang w:val="es-ES"/>
              </w:rPr>
              <w:t xml:space="preserve"> (parte del sitio Ramsar Lee Valley)</w:t>
            </w:r>
            <w:r w:rsidRPr="00E7734B">
              <w:rPr>
                <w:rFonts w:asciiTheme="minorHAnsi" w:hAnsiTheme="minorHAnsi" w:cstheme="minorHAnsi"/>
                <w:noProof/>
                <w:sz w:val="20"/>
                <w:lang w:val="es-ES"/>
              </w:rPr>
              <w:t>.</w:t>
            </w:r>
          </w:p>
        </w:tc>
        <w:tc>
          <w:tcPr>
            <w:tcW w:w="3725" w:type="dxa"/>
            <w:noWrap/>
            <w:hideMark/>
          </w:tcPr>
          <w:p w14:paraId="2C3BFF1F"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4EA07188"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4FEEF944" w14:textId="77777777" w:rsidR="009D1C55" w:rsidRPr="007957EE" w:rsidRDefault="009D1C55" w:rsidP="000555CB">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935</w:t>
            </w:r>
          </w:p>
        </w:tc>
        <w:tc>
          <w:tcPr>
            <w:tcW w:w="1362" w:type="dxa"/>
            <w:noWrap/>
            <w:hideMark/>
          </w:tcPr>
          <w:p w14:paraId="1DDD762E" w14:textId="77777777" w:rsidR="009D1C55" w:rsidRPr="00B15D72" w:rsidRDefault="009D1C55" w:rsidP="000555CB">
            <w:pPr>
              <w:rPr>
                <w:rFonts w:asciiTheme="minorHAnsi" w:hAnsiTheme="minorHAnsi" w:cstheme="minorHAnsi"/>
                <w:noProof/>
                <w:color w:val="000000"/>
                <w:sz w:val="20"/>
                <w:szCs w:val="20"/>
                <w:highlight w:val="yellow"/>
                <w:lang w:val="es-ES" w:eastAsia="en-GB"/>
              </w:rPr>
            </w:pPr>
            <w:r w:rsidRPr="000555CB">
              <w:rPr>
                <w:rFonts w:asciiTheme="minorHAnsi" w:hAnsiTheme="minorHAnsi" w:cstheme="minorHAnsi"/>
                <w:noProof/>
                <w:color w:val="000000"/>
                <w:sz w:val="20"/>
                <w:szCs w:val="20"/>
                <w:lang w:val="es-ES" w:eastAsia="en-GB"/>
              </w:rPr>
              <w:t>República Árabe Siria</w:t>
            </w:r>
          </w:p>
        </w:tc>
        <w:tc>
          <w:tcPr>
            <w:tcW w:w="3161" w:type="dxa"/>
            <w:noWrap/>
            <w:hideMark/>
          </w:tcPr>
          <w:p w14:paraId="540B7955" w14:textId="77777777" w:rsidR="009D1C55" w:rsidRPr="007957EE" w:rsidRDefault="009D1C55" w:rsidP="000555CB">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Sabkhat al-Jabbul Nature Reserve*</w:t>
            </w:r>
          </w:p>
        </w:tc>
        <w:tc>
          <w:tcPr>
            <w:tcW w:w="1276" w:type="dxa"/>
            <w:noWrap/>
            <w:hideMark/>
          </w:tcPr>
          <w:p w14:paraId="573A9BAD" w14:textId="77777777" w:rsidR="009D1C55" w:rsidRPr="007957EE" w:rsidRDefault="009D1C55" w:rsidP="000555CB">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23/11/2010</w:t>
            </w:r>
          </w:p>
        </w:tc>
        <w:tc>
          <w:tcPr>
            <w:tcW w:w="3969" w:type="dxa"/>
            <w:noWrap/>
            <w:hideMark/>
          </w:tcPr>
          <w:p w14:paraId="7E7327F7" w14:textId="77777777" w:rsidR="009D1C55" w:rsidRPr="007957EE" w:rsidRDefault="009D1C55" w:rsidP="000555CB">
            <w:pPr>
              <w:rPr>
                <w:rFonts w:asciiTheme="minorHAnsi" w:hAnsiTheme="minorHAnsi" w:cstheme="minorHAnsi"/>
                <w:noProof/>
                <w:color w:val="000000"/>
                <w:sz w:val="20"/>
                <w:szCs w:val="20"/>
                <w:lang w:val="es-ES" w:eastAsia="en-GB"/>
              </w:rPr>
            </w:pPr>
            <w:r w:rsidRPr="00E7734B">
              <w:rPr>
                <w:rFonts w:asciiTheme="minorHAnsi" w:hAnsiTheme="minorHAnsi" w:cs="Arial"/>
                <w:noProof/>
                <w:color w:val="000000"/>
                <w:sz w:val="20"/>
                <w:szCs w:val="20"/>
                <w:lang w:val="es-ES"/>
              </w:rPr>
              <w:t>Se desconoce el impacto de la guerra sobre el estado del sitio.</w:t>
            </w:r>
          </w:p>
        </w:tc>
        <w:tc>
          <w:tcPr>
            <w:tcW w:w="3725" w:type="dxa"/>
            <w:noWrap/>
            <w:hideMark/>
          </w:tcPr>
          <w:p w14:paraId="22D1330E" w14:textId="77777777" w:rsidR="009D1C55" w:rsidRPr="007957EE" w:rsidRDefault="009D1C55" w:rsidP="000555CB">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(2010)</w:t>
            </w:r>
          </w:p>
        </w:tc>
      </w:tr>
      <w:tr w:rsidR="009D1C55" w:rsidRPr="007957EE" w14:paraId="6DFF80D4" w14:textId="77777777" w:rsidTr="003157AD">
        <w:trPr>
          <w:cantSplit/>
          <w:trHeight w:val="255"/>
        </w:trPr>
        <w:tc>
          <w:tcPr>
            <w:tcW w:w="717" w:type="dxa"/>
            <w:noWrap/>
            <w:hideMark/>
          </w:tcPr>
          <w:p w14:paraId="7C305940"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029</w:t>
            </w:r>
          </w:p>
        </w:tc>
        <w:tc>
          <w:tcPr>
            <w:tcW w:w="1362" w:type="dxa"/>
            <w:noWrap/>
            <w:hideMark/>
          </w:tcPr>
          <w:p w14:paraId="65DCED33"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República de</w:t>
            </w:r>
            <w:r w:rsidRPr="007957EE">
              <w:rPr>
                <w:rFonts w:asciiTheme="minorHAnsi" w:hAnsiTheme="minorHAnsi" w:cstheme="minorHAnsi"/>
                <w:noProof/>
                <w:color w:val="000000"/>
                <w:sz w:val="20"/>
                <w:szCs w:val="20"/>
                <w:lang w:val="es-ES" w:eastAsia="en-GB"/>
              </w:rPr>
              <w:t xml:space="preserve"> Moldova</w:t>
            </w:r>
          </w:p>
        </w:tc>
        <w:tc>
          <w:tcPr>
            <w:tcW w:w="3161" w:type="dxa"/>
            <w:noWrap/>
            <w:hideMark/>
          </w:tcPr>
          <w:p w14:paraId="6784AE98"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Lower Prut Lakes*</w:t>
            </w:r>
          </w:p>
        </w:tc>
        <w:tc>
          <w:tcPr>
            <w:tcW w:w="1276" w:type="dxa"/>
            <w:noWrap/>
            <w:hideMark/>
          </w:tcPr>
          <w:p w14:paraId="682ADABA"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20/05/2005</w:t>
            </w:r>
          </w:p>
        </w:tc>
        <w:tc>
          <w:tcPr>
            <w:tcW w:w="3969" w:type="dxa"/>
            <w:noWrap/>
            <w:hideMark/>
          </w:tcPr>
          <w:p w14:paraId="4F1605C9" w14:textId="77777777" w:rsidR="009D1C55" w:rsidRPr="007957EE" w:rsidRDefault="009D1C55" w:rsidP="00D643C9">
            <w:pPr>
              <w:rPr>
                <w:rFonts w:asciiTheme="minorHAnsi" w:hAnsiTheme="minorHAnsi" w:cstheme="minorHAnsi"/>
                <w:noProof/>
                <w:color w:val="000000"/>
                <w:sz w:val="20"/>
                <w:szCs w:val="20"/>
                <w:lang w:val="es-ES" w:eastAsia="en-GB"/>
              </w:rPr>
            </w:pPr>
            <w:r w:rsidRPr="00E7734B">
              <w:rPr>
                <w:rFonts w:ascii="Calibri" w:hAnsi="Calibri"/>
                <w:bCs/>
                <w:noProof/>
                <w:sz w:val="20"/>
                <w:szCs w:val="20"/>
                <w:lang w:val="es-ES"/>
              </w:rPr>
              <w:t>Perforación petrolera junto al sitio Ramsar</w:t>
            </w:r>
            <w:r w:rsidRPr="00E7734B">
              <w:rPr>
                <w:rFonts w:asciiTheme="minorHAnsi" w:hAnsiTheme="minorHAnsi" w:cs="Arial"/>
                <w:noProof/>
                <w:color w:val="000000"/>
                <w:sz w:val="20"/>
                <w:szCs w:val="20"/>
                <w:lang w:val="es-ES"/>
              </w:rPr>
              <w:t xml:space="preserve">. </w:t>
            </w:r>
          </w:p>
        </w:tc>
        <w:tc>
          <w:tcPr>
            <w:tcW w:w="3725" w:type="dxa"/>
            <w:noWrap/>
            <w:hideMark/>
          </w:tcPr>
          <w:p w14:paraId="1AE8BF4C"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(2010)</w:t>
            </w:r>
          </w:p>
        </w:tc>
      </w:tr>
      <w:tr w:rsidR="009D1C55" w:rsidRPr="007957EE" w14:paraId="31B59DA9"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DFE2405"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327</w:t>
            </w:r>
          </w:p>
        </w:tc>
        <w:tc>
          <w:tcPr>
            <w:tcW w:w="1362" w:type="dxa"/>
            <w:noWrap/>
            <w:hideMark/>
          </w:tcPr>
          <w:p w14:paraId="19B8E04F"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Senegal</w:t>
            </w:r>
          </w:p>
        </w:tc>
        <w:tc>
          <w:tcPr>
            <w:tcW w:w="3161" w:type="dxa"/>
            <w:noWrap/>
            <w:hideMark/>
          </w:tcPr>
          <w:p w14:paraId="6482005A"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Réserve Naturelle d'Intérêt Communautaire de la Somone</w:t>
            </w:r>
          </w:p>
        </w:tc>
        <w:tc>
          <w:tcPr>
            <w:tcW w:w="1276" w:type="dxa"/>
            <w:noWrap/>
            <w:hideMark/>
          </w:tcPr>
          <w:p w14:paraId="6A546BBD"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23/01/2019</w:t>
            </w:r>
          </w:p>
        </w:tc>
        <w:tc>
          <w:tcPr>
            <w:tcW w:w="3969" w:type="dxa"/>
            <w:noWrap/>
            <w:hideMark/>
          </w:tcPr>
          <w:p w14:paraId="43B612D8" w14:textId="05512E31" w:rsidR="009D1C55" w:rsidRPr="007957EE" w:rsidRDefault="009D1C55" w:rsidP="00D643C9">
            <w:pPr>
              <w:rPr>
                <w:rFonts w:asciiTheme="minorHAnsi" w:hAnsiTheme="minorHAnsi" w:cstheme="minorHAnsi"/>
                <w:noProof/>
                <w:color w:val="000000"/>
                <w:sz w:val="20"/>
                <w:szCs w:val="20"/>
                <w:lang w:val="es-ES" w:eastAsia="en-GB"/>
              </w:rPr>
            </w:pPr>
            <w:r w:rsidRPr="00A97EDB">
              <w:rPr>
                <w:rFonts w:asciiTheme="minorHAnsi" w:hAnsiTheme="minorHAnsi" w:cstheme="minorHAnsi"/>
                <w:noProof/>
                <w:color w:val="000000"/>
                <w:sz w:val="20"/>
                <w:szCs w:val="20"/>
                <w:lang w:val="es-ES" w:eastAsia="en-GB"/>
              </w:rPr>
              <w:t xml:space="preserve">El sitio está amenazado por </w:t>
            </w:r>
            <w:r>
              <w:rPr>
                <w:rFonts w:asciiTheme="minorHAnsi" w:hAnsiTheme="minorHAnsi" w:cstheme="minorHAnsi"/>
                <w:noProof/>
                <w:color w:val="000000"/>
                <w:sz w:val="20"/>
                <w:szCs w:val="20"/>
                <w:lang w:val="es-ES" w:eastAsia="en-GB"/>
              </w:rPr>
              <w:t>un proyecto de</w:t>
            </w:r>
            <w:r w:rsidRPr="00A97EDB">
              <w:rPr>
                <w:rFonts w:asciiTheme="minorHAnsi" w:hAnsiTheme="minorHAnsi" w:cstheme="minorHAnsi"/>
                <w:noProof/>
                <w:color w:val="000000"/>
                <w:sz w:val="20"/>
                <w:szCs w:val="20"/>
                <w:lang w:val="es-ES" w:eastAsia="en-GB"/>
              </w:rPr>
              <w:t xml:space="preserve"> construcción de un hotel, como resultado de la desclasificación de una parte de la reserva. Según </w:t>
            </w:r>
            <w:r>
              <w:rPr>
                <w:rFonts w:asciiTheme="minorHAnsi" w:hAnsiTheme="minorHAnsi" w:cstheme="minorHAnsi"/>
                <w:noProof/>
                <w:color w:val="000000"/>
                <w:sz w:val="20"/>
                <w:szCs w:val="20"/>
                <w:lang w:val="es-ES" w:eastAsia="en-GB"/>
              </w:rPr>
              <w:t>un</w:t>
            </w:r>
            <w:r w:rsidRPr="00A97EDB">
              <w:rPr>
                <w:rFonts w:asciiTheme="minorHAnsi" w:hAnsiTheme="minorHAnsi" w:cstheme="minorHAnsi"/>
                <w:noProof/>
                <w:color w:val="000000"/>
                <w:sz w:val="20"/>
                <w:szCs w:val="20"/>
                <w:lang w:val="es-ES" w:eastAsia="en-GB"/>
              </w:rPr>
              <w:t xml:space="preserve"> tercero, la construcción de un hotel puede tener consecuencias ecológicas catastróficas, </w:t>
            </w:r>
            <w:r w:rsidR="004C43C5">
              <w:rPr>
                <w:rFonts w:asciiTheme="minorHAnsi" w:hAnsiTheme="minorHAnsi" w:cstheme="minorHAnsi"/>
                <w:noProof/>
                <w:color w:val="000000"/>
                <w:sz w:val="20"/>
                <w:szCs w:val="20"/>
                <w:lang w:val="es-ES" w:eastAsia="en-GB"/>
              </w:rPr>
              <w:t>así como</w:t>
            </w:r>
            <w:r>
              <w:rPr>
                <w:rFonts w:asciiTheme="minorHAnsi" w:hAnsiTheme="minorHAnsi" w:cstheme="minorHAnsi"/>
                <w:noProof/>
                <w:color w:val="000000"/>
                <w:sz w:val="20"/>
                <w:szCs w:val="20"/>
                <w:lang w:val="es-ES" w:eastAsia="en-GB"/>
              </w:rPr>
              <w:t xml:space="preserve"> </w:t>
            </w:r>
            <w:r w:rsidRPr="00A97EDB">
              <w:rPr>
                <w:rFonts w:asciiTheme="minorHAnsi" w:hAnsiTheme="minorHAnsi" w:cstheme="minorHAnsi"/>
                <w:noProof/>
                <w:color w:val="000000"/>
                <w:sz w:val="20"/>
                <w:szCs w:val="20"/>
                <w:lang w:val="es-ES" w:eastAsia="en-GB"/>
              </w:rPr>
              <w:t>sobre la fauna y la flora</w:t>
            </w:r>
            <w:r>
              <w:rPr>
                <w:rFonts w:asciiTheme="minorHAnsi" w:hAnsiTheme="minorHAnsi" w:cstheme="minorHAnsi"/>
                <w:noProof/>
                <w:color w:val="000000"/>
                <w:sz w:val="20"/>
                <w:szCs w:val="20"/>
                <w:lang w:val="es-ES" w:eastAsia="en-GB"/>
              </w:rPr>
              <w:t>, y</w:t>
            </w:r>
            <w:r w:rsidRPr="00A97EDB">
              <w:rPr>
                <w:rFonts w:asciiTheme="minorHAnsi" w:hAnsiTheme="minorHAnsi" w:cstheme="minorHAnsi"/>
                <w:noProof/>
                <w:color w:val="000000"/>
                <w:sz w:val="20"/>
                <w:szCs w:val="20"/>
                <w:lang w:val="es-ES" w:eastAsia="en-GB"/>
              </w:rPr>
              <w:t xml:space="preserve"> la migración de las aves</w:t>
            </w:r>
            <w:r>
              <w:rPr>
                <w:rFonts w:asciiTheme="minorHAnsi" w:hAnsiTheme="minorHAnsi" w:cstheme="minorHAnsi"/>
                <w:noProof/>
                <w:color w:val="000000"/>
                <w:sz w:val="20"/>
                <w:szCs w:val="20"/>
                <w:lang w:val="es-ES" w:eastAsia="en-GB"/>
              </w:rPr>
              <w:t xml:space="preserve"> y </w:t>
            </w:r>
            <w:r w:rsidRPr="00A97EDB">
              <w:rPr>
                <w:rFonts w:asciiTheme="minorHAnsi" w:hAnsiTheme="minorHAnsi" w:cstheme="minorHAnsi"/>
                <w:noProof/>
                <w:color w:val="000000"/>
                <w:sz w:val="20"/>
                <w:szCs w:val="20"/>
                <w:lang w:val="es-ES" w:eastAsia="en-GB"/>
              </w:rPr>
              <w:t>sus reproducciones.</w:t>
            </w:r>
          </w:p>
        </w:tc>
        <w:tc>
          <w:tcPr>
            <w:tcW w:w="3725" w:type="dxa"/>
            <w:noWrap/>
            <w:hideMark/>
          </w:tcPr>
          <w:p w14:paraId="3AFDB280"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(2019)</w:t>
            </w:r>
          </w:p>
        </w:tc>
      </w:tr>
      <w:tr w:rsidR="009D1C55" w:rsidRPr="007957EE" w14:paraId="2D7A38C4" w14:textId="77777777" w:rsidTr="003157AD">
        <w:trPr>
          <w:cantSplit/>
          <w:trHeight w:val="255"/>
        </w:trPr>
        <w:tc>
          <w:tcPr>
            <w:tcW w:w="717" w:type="dxa"/>
            <w:noWrap/>
            <w:hideMark/>
          </w:tcPr>
          <w:p w14:paraId="1F6E28F9"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398</w:t>
            </w:r>
          </w:p>
        </w:tc>
        <w:tc>
          <w:tcPr>
            <w:tcW w:w="1362" w:type="dxa"/>
            <w:noWrap/>
            <w:hideMark/>
          </w:tcPr>
          <w:p w14:paraId="6026A45C"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Sudáfrica</w:t>
            </w:r>
          </w:p>
        </w:tc>
        <w:tc>
          <w:tcPr>
            <w:tcW w:w="3161" w:type="dxa"/>
            <w:noWrap/>
            <w:hideMark/>
          </w:tcPr>
          <w:p w14:paraId="457C3756"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Langebaan</w:t>
            </w:r>
          </w:p>
        </w:tc>
        <w:tc>
          <w:tcPr>
            <w:tcW w:w="1276" w:type="dxa"/>
            <w:noWrap/>
            <w:hideMark/>
          </w:tcPr>
          <w:p w14:paraId="4963B6E2"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07/03/2018</w:t>
            </w:r>
          </w:p>
        </w:tc>
        <w:tc>
          <w:tcPr>
            <w:tcW w:w="3969" w:type="dxa"/>
            <w:noWrap/>
            <w:hideMark/>
          </w:tcPr>
          <w:p w14:paraId="116BD160" w14:textId="271AD9A5" w:rsidR="009D1C55" w:rsidRPr="007957EE" w:rsidRDefault="009D1C55" w:rsidP="00D643C9">
            <w:pPr>
              <w:rPr>
                <w:rFonts w:asciiTheme="minorHAnsi" w:hAnsiTheme="minorHAnsi" w:cstheme="minorHAnsi"/>
                <w:noProof/>
                <w:color w:val="000000"/>
                <w:sz w:val="20"/>
                <w:szCs w:val="20"/>
                <w:lang w:val="es-ES" w:eastAsia="en-GB"/>
              </w:rPr>
            </w:pPr>
            <w:r w:rsidRPr="00AF3AE6">
              <w:rPr>
                <w:rFonts w:asciiTheme="minorHAnsi" w:hAnsiTheme="minorHAnsi" w:cstheme="minorHAnsi"/>
                <w:noProof/>
                <w:color w:val="000000"/>
                <w:sz w:val="20"/>
                <w:szCs w:val="20"/>
                <w:lang w:val="es-ES" w:eastAsia="en-GB"/>
              </w:rPr>
              <w:t xml:space="preserve">Los desarrolladores planean ampliar las operaciones de acuicultura </w:t>
            </w:r>
            <w:r>
              <w:rPr>
                <w:rFonts w:asciiTheme="minorHAnsi" w:hAnsiTheme="minorHAnsi" w:cstheme="minorHAnsi"/>
                <w:noProof/>
                <w:color w:val="000000"/>
                <w:sz w:val="20"/>
                <w:szCs w:val="20"/>
                <w:lang w:val="es-ES" w:eastAsia="en-GB"/>
              </w:rPr>
              <w:t>hasta alcanzar l</w:t>
            </w:r>
            <w:r w:rsidRPr="00AF3AE6">
              <w:rPr>
                <w:rFonts w:asciiTheme="minorHAnsi" w:hAnsiTheme="minorHAnsi" w:cstheme="minorHAnsi"/>
                <w:noProof/>
                <w:color w:val="000000"/>
                <w:sz w:val="20"/>
                <w:szCs w:val="20"/>
                <w:lang w:val="es-ES" w:eastAsia="en-GB"/>
              </w:rPr>
              <w:t xml:space="preserve">a producción total </w:t>
            </w:r>
            <w:r>
              <w:rPr>
                <w:rFonts w:asciiTheme="minorHAnsi" w:hAnsiTheme="minorHAnsi" w:cstheme="minorHAnsi"/>
                <w:noProof/>
                <w:color w:val="000000"/>
                <w:sz w:val="20"/>
                <w:szCs w:val="20"/>
                <w:lang w:val="es-ES" w:eastAsia="en-GB"/>
              </w:rPr>
              <w:t>en un plazo de cinco</w:t>
            </w:r>
            <w:r w:rsidRPr="00AF3AE6">
              <w:rPr>
                <w:rFonts w:asciiTheme="minorHAnsi" w:hAnsiTheme="minorHAnsi" w:cstheme="minorHAnsi"/>
                <w:noProof/>
                <w:color w:val="000000"/>
                <w:sz w:val="20"/>
                <w:szCs w:val="20"/>
                <w:lang w:val="es-ES" w:eastAsia="en-GB"/>
              </w:rPr>
              <w:t xml:space="preserve"> años. </w:t>
            </w:r>
            <w:r w:rsidR="00694DDE">
              <w:rPr>
                <w:rFonts w:asciiTheme="minorHAnsi" w:hAnsiTheme="minorHAnsi" w:cstheme="minorHAnsi"/>
                <w:noProof/>
                <w:color w:val="000000"/>
                <w:sz w:val="20"/>
                <w:szCs w:val="20"/>
                <w:lang w:val="es-ES" w:eastAsia="en-GB"/>
              </w:rPr>
              <w:t>La</w:t>
            </w:r>
            <w:r w:rsidRPr="00AF3AE6">
              <w:rPr>
                <w:rFonts w:asciiTheme="minorHAnsi" w:hAnsiTheme="minorHAnsi" w:cstheme="minorHAnsi"/>
                <w:noProof/>
                <w:color w:val="000000"/>
                <w:sz w:val="20"/>
                <w:szCs w:val="20"/>
                <w:lang w:val="es-ES" w:eastAsia="en-GB"/>
              </w:rPr>
              <w:t xml:space="preserve"> ecología de la laguna </w:t>
            </w:r>
            <w:r w:rsidR="00694DDE">
              <w:rPr>
                <w:rFonts w:asciiTheme="minorHAnsi" w:hAnsiTheme="minorHAnsi" w:cstheme="minorHAnsi"/>
                <w:noProof/>
                <w:color w:val="000000"/>
                <w:sz w:val="20"/>
                <w:szCs w:val="20"/>
                <w:lang w:val="es-ES" w:eastAsia="en-GB"/>
              </w:rPr>
              <w:t xml:space="preserve">está sometida a una presión considerable </w:t>
            </w:r>
            <w:r w:rsidRPr="00AF3AE6">
              <w:rPr>
                <w:rFonts w:asciiTheme="minorHAnsi" w:hAnsiTheme="minorHAnsi" w:cstheme="minorHAnsi"/>
                <w:noProof/>
                <w:color w:val="000000"/>
                <w:sz w:val="20"/>
                <w:szCs w:val="20"/>
                <w:lang w:val="es-ES" w:eastAsia="en-GB"/>
              </w:rPr>
              <w:t>debido a la actividad industrial en</w:t>
            </w:r>
            <w:r>
              <w:rPr>
                <w:rFonts w:asciiTheme="minorHAnsi" w:hAnsiTheme="minorHAnsi" w:cstheme="minorHAnsi"/>
                <w:noProof/>
                <w:color w:val="000000"/>
                <w:sz w:val="20"/>
                <w:szCs w:val="20"/>
                <w:lang w:val="es-ES" w:eastAsia="en-GB"/>
              </w:rPr>
              <w:t xml:space="preserve"> rápida expansión en</w:t>
            </w:r>
            <w:r w:rsidRPr="00AF3AE6">
              <w:rPr>
                <w:rFonts w:asciiTheme="minorHAnsi" w:hAnsiTheme="minorHAnsi" w:cstheme="minorHAnsi"/>
                <w:noProof/>
                <w:color w:val="000000"/>
                <w:sz w:val="20"/>
                <w:szCs w:val="20"/>
                <w:lang w:val="es-ES" w:eastAsia="en-GB"/>
              </w:rPr>
              <w:t xml:space="preserve"> el puerto de la bahía de Saldanha. </w:t>
            </w:r>
            <w:r>
              <w:rPr>
                <w:rFonts w:asciiTheme="minorHAnsi" w:hAnsiTheme="minorHAnsi" w:cstheme="minorHAnsi"/>
                <w:noProof/>
                <w:color w:val="000000"/>
                <w:sz w:val="20"/>
                <w:szCs w:val="20"/>
                <w:lang w:val="es-ES" w:eastAsia="en-GB"/>
              </w:rPr>
              <w:t>Hay</w:t>
            </w:r>
            <w:r w:rsidRPr="00AF3AE6">
              <w:rPr>
                <w:rFonts w:asciiTheme="minorHAnsi" w:hAnsiTheme="minorHAnsi" w:cstheme="minorHAnsi"/>
                <w:noProof/>
                <w:color w:val="000000"/>
                <w:sz w:val="20"/>
                <w:szCs w:val="20"/>
                <w:lang w:val="es-ES" w:eastAsia="en-GB"/>
              </w:rPr>
              <w:t xml:space="preserve"> </w:t>
            </w:r>
            <w:r>
              <w:rPr>
                <w:rFonts w:asciiTheme="minorHAnsi" w:hAnsiTheme="minorHAnsi" w:cstheme="minorHAnsi"/>
                <w:noProof/>
                <w:color w:val="000000"/>
                <w:sz w:val="20"/>
                <w:szCs w:val="20"/>
                <w:lang w:val="es-ES" w:eastAsia="en-GB"/>
              </w:rPr>
              <w:t>pruebas</w:t>
            </w:r>
            <w:r w:rsidRPr="00AF3AE6">
              <w:rPr>
                <w:rFonts w:asciiTheme="minorHAnsi" w:hAnsiTheme="minorHAnsi" w:cstheme="minorHAnsi"/>
                <w:noProof/>
                <w:color w:val="000000"/>
                <w:sz w:val="20"/>
                <w:szCs w:val="20"/>
                <w:lang w:val="es-ES" w:eastAsia="en-GB"/>
              </w:rPr>
              <w:t xml:space="preserve"> científica</w:t>
            </w:r>
            <w:r>
              <w:rPr>
                <w:rFonts w:asciiTheme="minorHAnsi" w:hAnsiTheme="minorHAnsi" w:cstheme="minorHAnsi"/>
                <w:noProof/>
                <w:color w:val="000000"/>
                <w:sz w:val="20"/>
                <w:szCs w:val="20"/>
                <w:lang w:val="es-ES" w:eastAsia="en-GB"/>
              </w:rPr>
              <w:t>s</w:t>
            </w:r>
            <w:r w:rsidRPr="00AF3AE6">
              <w:rPr>
                <w:rFonts w:asciiTheme="minorHAnsi" w:hAnsiTheme="minorHAnsi" w:cstheme="minorHAnsi"/>
                <w:noProof/>
                <w:color w:val="000000"/>
                <w:sz w:val="20"/>
                <w:szCs w:val="20"/>
                <w:lang w:val="es-ES" w:eastAsia="en-GB"/>
              </w:rPr>
              <w:t xml:space="preserve"> irrefutable</w:t>
            </w:r>
            <w:r>
              <w:rPr>
                <w:rFonts w:asciiTheme="minorHAnsi" w:hAnsiTheme="minorHAnsi" w:cstheme="minorHAnsi"/>
                <w:noProof/>
                <w:color w:val="000000"/>
                <w:sz w:val="20"/>
                <w:szCs w:val="20"/>
                <w:lang w:val="es-ES" w:eastAsia="en-GB"/>
              </w:rPr>
              <w:t>s que</w:t>
            </w:r>
            <w:r w:rsidRPr="00AF3AE6">
              <w:rPr>
                <w:rFonts w:asciiTheme="minorHAnsi" w:hAnsiTheme="minorHAnsi" w:cstheme="minorHAnsi"/>
                <w:noProof/>
                <w:color w:val="000000"/>
                <w:sz w:val="20"/>
                <w:szCs w:val="20"/>
                <w:lang w:val="es-ES" w:eastAsia="en-GB"/>
              </w:rPr>
              <w:t xml:space="preserve"> </w:t>
            </w:r>
            <w:r w:rsidR="00694DDE">
              <w:rPr>
                <w:rFonts w:asciiTheme="minorHAnsi" w:hAnsiTheme="minorHAnsi" w:cstheme="minorHAnsi"/>
                <w:noProof/>
                <w:color w:val="000000"/>
                <w:sz w:val="20"/>
                <w:szCs w:val="20"/>
                <w:lang w:val="es-ES" w:eastAsia="en-GB"/>
              </w:rPr>
              <w:t>de</w:t>
            </w:r>
            <w:r w:rsidRPr="00AF3AE6">
              <w:rPr>
                <w:rFonts w:asciiTheme="minorHAnsi" w:hAnsiTheme="minorHAnsi" w:cstheme="minorHAnsi"/>
                <w:noProof/>
                <w:color w:val="000000"/>
                <w:sz w:val="20"/>
                <w:szCs w:val="20"/>
                <w:lang w:val="es-ES" w:eastAsia="en-GB"/>
              </w:rPr>
              <w:t>muestra</w:t>
            </w:r>
            <w:r>
              <w:rPr>
                <w:rFonts w:asciiTheme="minorHAnsi" w:hAnsiTheme="minorHAnsi" w:cstheme="minorHAnsi"/>
                <w:noProof/>
                <w:color w:val="000000"/>
                <w:sz w:val="20"/>
                <w:szCs w:val="20"/>
                <w:lang w:val="es-ES" w:eastAsia="en-GB"/>
              </w:rPr>
              <w:t>n</w:t>
            </w:r>
            <w:r w:rsidRPr="00AF3AE6">
              <w:rPr>
                <w:rFonts w:asciiTheme="minorHAnsi" w:hAnsiTheme="minorHAnsi" w:cstheme="minorHAnsi"/>
                <w:noProof/>
                <w:color w:val="000000"/>
                <w:sz w:val="20"/>
                <w:szCs w:val="20"/>
                <w:lang w:val="es-ES" w:eastAsia="en-GB"/>
              </w:rPr>
              <w:t xml:space="preserve"> que las aguas alrededor de estas fábricas flotantes de peces no están estratificadas y que los desechos acumulados se </w:t>
            </w:r>
            <w:r>
              <w:rPr>
                <w:rFonts w:asciiTheme="minorHAnsi" w:hAnsiTheme="minorHAnsi" w:cstheme="minorHAnsi"/>
                <w:noProof/>
                <w:color w:val="000000"/>
                <w:sz w:val="20"/>
                <w:szCs w:val="20"/>
                <w:lang w:val="es-ES" w:eastAsia="en-GB"/>
              </w:rPr>
              <w:t>trasladarán</w:t>
            </w:r>
            <w:r w:rsidRPr="00AF3AE6">
              <w:rPr>
                <w:rFonts w:asciiTheme="minorHAnsi" w:hAnsiTheme="minorHAnsi" w:cstheme="minorHAnsi"/>
                <w:noProof/>
                <w:color w:val="000000"/>
                <w:sz w:val="20"/>
                <w:szCs w:val="20"/>
                <w:lang w:val="es-ES" w:eastAsia="en-GB"/>
              </w:rPr>
              <w:t xml:space="preserve"> al sistema de</w:t>
            </w:r>
            <w:r>
              <w:rPr>
                <w:rFonts w:asciiTheme="minorHAnsi" w:hAnsiTheme="minorHAnsi" w:cstheme="minorHAnsi"/>
                <w:noProof/>
                <w:color w:val="000000"/>
                <w:sz w:val="20"/>
                <w:szCs w:val="20"/>
                <w:lang w:val="es-ES" w:eastAsia="en-GB"/>
              </w:rPr>
              <w:t xml:space="preserve"> la</w:t>
            </w:r>
            <w:r w:rsidRPr="00AF3AE6">
              <w:rPr>
                <w:rFonts w:asciiTheme="minorHAnsi" w:hAnsiTheme="minorHAnsi" w:cstheme="minorHAnsi"/>
                <w:noProof/>
                <w:color w:val="000000"/>
                <w:sz w:val="20"/>
                <w:szCs w:val="20"/>
                <w:lang w:val="es-ES" w:eastAsia="en-GB"/>
              </w:rPr>
              <w:t xml:space="preserve"> laguna protegid</w:t>
            </w:r>
            <w:r>
              <w:rPr>
                <w:rFonts w:asciiTheme="minorHAnsi" w:hAnsiTheme="minorHAnsi" w:cstheme="minorHAnsi"/>
                <w:noProof/>
                <w:color w:val="000000"/>
                <w:sz w:val="20"/>
                <w:szCs w:val="20"/>
                <w:lang w:val="es-ES" w:eastAsia="en-GB"/>
              </w:rPr>
              <w:t>a</w:t>
            </w:r>
            <w:r w:rsidRPr="00AF3AE6">
              <w:rPr>
                <w:rFonts w:asciiTheme="minorHAnsi" w:hAnsiTheme="minorHAnsi" w:cstheme="minorHAnsi"/>
                <w:noProof/>
                <w:color w:val="000000"/>
                <w:sz w:val="20"/>
                <w:szCs w:val="20"/>
                <w:lang w:val="es-ES" w:eastAsia="en-GB"/>
              </w:rPr>
              <w:t xml:space="preserve">. Además, la rica diversidad de la macrofauna bentónica se verá afectada negativamente </w:t>
            </w:r>
            <w:r w:rsidR="00694DDE">
              <w:rPr>
                <w:rFonts w:asciiTheme="minorHAnsi" w:hAnsiTheme="minorHAnsi" w:cstheme="minorHAnsi"/>
                <w:noProof/>
                <w:color w:val="000000"/>
                <w:sz w:val="20"/>
                <w:szCs w:val="20"/>
                <w:lang w:val="es-ES" w:eastAsia="en-GB"/>
              </w:rPr>
              <w:t>debido a</w:t>
            </w:r>
            <w:r w:rsidRPr="00AF3AE6">
              <w:rPr>
                <w:rFonts w:asciiTheme="minorHAnsi" w:hAnsiTheme="minorHAnsi" w:cstheme="minorHAnsi"/>
                <w:noProof/>
                <w:color w:val="000000"/>
                <w:sz w:val="20"/>
                <w:szCs w:val="20"/>
                <w:lang w:val="es-ES" w:eastAsia="en-GB"/>
              </w:rPr>
              <w:t xml:space="preserve"> la contaminación a gran escala </w:t>
            </w:r>
            <w:r w:rsidR="00694DDE">
              <w:rPr>
                <w:rFonts w:asciiTheme="minorHAnsi" w:hAnsiTheme="minorHAnsi" w:cstheme="minorHAnsi"/>
                <w:noProof/>
                <w:color w:val="000000"/>
                <w:sz w:val="20"/>
                <w:szCs w:val="20"/>
                <w:lang w:val="es-ES" w:eastAsia="en-GB"/>
              </w:rPr>
              <w:t>por</w:t>
            </w:r>
            <w:r w:rsidRPr="00AF3AE6">
              <w:rPr>
                <w:rFonts w:asciiTheme="minorHAnsi" w:hAnsiTheme="minorHAnsi" w:cstheme="minorHAnsi"/>
                <w:noProof/>
                <w:color w:val="000000"/>
                <w:sz w:val="20"/>
                <w:szCs w:val="20"/>
                <w:lang w:val="es-ES" w:eastAsia="en-GB"/>
              </w:rPr>
              <w:t xml:space="preserve"> las actividades de la acuicultura.</w:t>
            </w:r>
          </w:p>
        </w:tc>
        <w:tc>
          <w:tcPr>
            <w:tcW w:w="3725" w:type="dxa"/>
            <w:noWrap/>
            <w:hideMark/>
          </w:tcPr>
          <w:p w14:paraId="704BF81C"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(2018)</w:t>
            </w:r>
          </w:p>
        </w:tc>
      </w:tr>
      <w:tr w:rsidR="009D1C55" w:rsidRPr="007957EE" w14:paraId="7DD47A8D" w14:textId="77777777" w:rsidTr="003157AD">
        <w:trPr>
          <w:cnfStyle w:val="000000100000" w:firstRow="0" w:lastRow="0" w:firstColumn="0" w:lastColumn="0" w:oddVBand="0" w:evenVBand="0" w:oddHBand="1" w:evenHBand="0" w:firstRowFirstColumn="0" w:firstRowLastColumn="0" w:lastRowFirstColumn="0" w:lastRowLastColumn="0"/>
          <w:cantSplit/>
        </w:trPr>
        <w:tc>
          <w:tcPr>
            <w:tcW w:w="717" w:type="dxa"/>
            <w:noWrap/>
            <w:hideMark/>
          </w:tcPr>
          <w:p w14:paraId="44E094F0"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525</w:t>
            </w:r>
          </w:p>
        </w:tc>
        <w:tc>
          <w:tcPr>
            <w:tcW w:w="1362" w:type="dxa"/>
            <w:noWrap/>
            <w:hideMark/>
          </w:tcPr>
          <w:p w14:paraId="76BE9DF1"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Sudáfrica</w:t>
            </w:r>
          </w:p>
        </w:tc>
        <w:tc>
          <w:tcPr>
            <w:tcW w:w="3161" w:type="dxa"/>
            <w:noWrap/>
            <w:hideMark/>
          </w:tcPr>
          <w:p w14:paraId="09BE0FD4"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Verlorenvlei</w:t>
            </w:r>
          </w:p>
        </w:tc>
        <w:tc>
          <w:tcPr>
            <w:tcW w:w="1276" w:type="dxa"/>
            <w:noWrap/>
            <w:hideMark/>
          </w:tcPr>
          <w:p w14:paraId="5B71F36F"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21/07/2009</w:t>
            </w:r>
          </w:p>
        </w:tc>
        <w:tc>
          <w:tcPr>
            <w:tcW w:w="3969" w:type="dxa"/>
            <w:noWrap/>
            <w:hideMark/>
          </w:tcPr>
          <w:p w14:paraId="3D94C4BD" w14:textId="77777777" w:rsidR="009D1C55" w:rsidRPr="007957EE" w:rsidRDefault="009D1C55" w:rsidP="00D643C9">
            <w:pPr>
              <w:spacing w:after="240"/>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El sitio está amenazado por un proyecto propuesto de minería llamado</w:t>
            </w:r>
            <w:r w:rsidRPr="007957EE">
              <w:rPr>
                <w:rFonts w:asciiTheme="minorHAnsi" w:hAnsiTheme="minorHAnsi" w:cstheme="minorHAnsi"/>
                <w:noProof/>
                <w:color w:val="000000"/>
                <w:sz w:val="20"/>
                <w:szCs w:val="20"/>
                <w:lang w:val="es-ES" w:eastAsia="en-GB"/>
              </w:rPr>
              <w:t xml:space="preserve"> Riviera Tungsten Mine. </w:t>
            </w:r>
          </w:p>
        </w:tc>
        <w:tc>
          <w:tcPr>
            <w:tcW w:w="3725" w:type="dxa"/>
            <w:noWrap/>
            <w:hideMark/>
          </w:tcPr>
          <w:p w14:paraId="0F4C5138"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(2019)</w:t>
            </w:r>
          </w:p>
        </w:tc>
      </w:tr>
      <w:tr w:rsidR="009D1C55" w:rsidRPr="007957EE" w14:paraId="696458D0" w14:textId="77777777" w:rsidTr="003157AD">
        <w:trPr>
          <w:cantSplit/>
          <w:trHeight w:val="255"/>
        </w:trPr>
        <w:tc>
          <w:tcPr>
            <w:tcW w:w="717" w:type="dxa"/>
            <w:noWrap/>
            <w:hideMark/>
          </w:tcPr>
          <w:p w14:paraId="5B6E6FAD"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888</w:t>
            </w:r>
          </w:p>
        </w:tc>
        <w:tc>
          <w:tcPr>
            <w:tcW w:w="1362" w:type="dxa"/>
            <w:noWrap/>
            <w:hideMark/>
          </w:tcPr>
          <w:p w14:paraId="36BF34D0"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Sudáfrica</w:t>
            </w:r>
          </w:p>
        </w:tc>
        <w:tc>
          <w:tcPr>
            <w:tcW w:w="3161" w:type="dxa"/>
            <w:noWrap/>
            <w:hideMark/>
          </w:tcPr>
          <w:p w14:paraId="6059D7CB"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Seekoeivlei Nature Reserve*</w:t>
            </w:r>
          </w:p>
        </w:tc>
        <w:tc>
          <w:tcPr>
            <w:tcW w:w="1276" w:type="dxa"/>
            <w:noWrap/>
            <w:hideMark/>
          </w:tcPr>
          <w:p w14:paraId="71B8647B"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01/01/2013</w:t>
            </w:r>
          </w:p>
        </w:tc>
        <w:tc>
          <w:tcPr>
            <w:tcW w:w="3969" w:type="dxa"/>
            <w:noWrap/>
            <w:hideMark/>
          </w:tcPr>
          <w:p w14:paraId="49F3A570"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Problema de aguas residuales.</w:t>
            </w:r>
          </w:p>
        </w:tc>
        <w:tc>
          <w:tcPr>
            <w:tcW w:w="3725" w:type="dxa"/>
            <w:noWrap/>
            <w:hideMark/>
          </w:tcPr>
          <w:p w14:paraId="231EA31D"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actualización de la AA</w:t>
            </w:r>
            <w:r w:rsidRPr="007957EE">
              <w:rPr>
                <w:rFonts w:asciiTheme="minorHAnsi" w:hAnsiTheme="minorHAnsi" w:cstheme="minorHAnsi"/>
                <w:noProof/>
                <w:color w:val="000000"/>
                <w:sz w:val="20"/>
                <w:szCs w:val="20"/>
                <w:lang w:val="es-ES" w:eastAsia="en-GB"/>
              </w:rPr>
              <w:t xml:space="preserve"> (2016)</w:t>
            </w:r>
          </w:p>
        </w:tc>
      </w:tr>
      <w:tr w:rsidR="009D1C55" w:rsidRPr="007957EE" w14:paraId="7D9A26B5"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49B01621" w14:textId="77777777" w:rsidR="009D1C55" w:rsidRPr="007957EE" w:rsidRDefault="009D1C55" w:rsidP="0052517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231</w:t>
            </w:r>
          </w:p>
        </w:tc>
        <w:tc>
          <w:tcPr>
            <w:tcW w:w="1362" w:type="dxa"/>
            <w:noWrap/>
            <w:hideMark/>
          </w:tcPr>
          <w:p w14:paraId="034DBF6B" w14:textId="77777777" w:rsidR="009D1C55" w:rsidRPr="007957EE" w:rsidRDefault="009D1C55" w:rsidP="0052517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Suiza</w:t>
            </w:r>
          </w:p>
        </w:tc>
        <w:tc>
          <w:tcPr>
            <w:tcW w:w="3161" w:type="dxa"/>
            <w:noWrap/>
            <w:hideMark/>
          </w:tcPr>
          <w:p w14:paraId="58B50DAA" w14:textId="77777777" w:rsidR="009D1C55" w:rsidRPr="007957EE" w:rsidRDefault="009D1C55" w:rsidP="00525174">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Bolle di Magadino*</w:t>
            </w:r>
          </w:p>
        </w:tc>
        <w:tc>
          <w:tcPr>
            <w:tcW w:w="1276" w:type="dxa"/>
            <w:noWrap/>
            <w:hideMark/>
          </w:tcPr>
          <w:p w14:paraId="34DA0987" w14:textId="77777777" w:rsidR="009D1C55" w:rsidRPr="007957EE" w:rsidRDefault="009D1C55" w:rsidP="00525174">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01/06/2013</w:t>
            </w:r>
          </w:p>
        </w:tc>
        <w:tc>
          <w:tcPr>
            <w:tcW w:w="3969" w:type="dxa"/>
            <w:noWrap/>
            <w:hideMark/>
          </w:tcPr>
          <w:p w14:paraId="2BAC5790" w14:textId="77777777" w:rsidR="009D1C55" w:rsidRPr="007957EE" w:rsidRDefault="009D1C55" w:rsidP="00525174">
            <w:pPr>
              <w:rPr>
                <w:rFonts w:asciiTheme="minorHAnsi" w:hAnsiTheme="minorHAnsi" w:cstheme="minorHAnsi"/>
                <w:noProof/>
                <w:color w:val="000000"/>
                <w:sz w:val="20"/>
                <w:szCs w:val="20"/>
                <w:lang w:val="es-ES" w:eastAsia="en-GB"/>
              </w:rPr>
            </w:pPr>
            <w:r w:rsidRPr="00E7734B">
              <w:rPr>
                <w:rFonts w:ascii="Calibri" w:hAnsi="Calibri"/>
                <w:noProof/>
                <w:sz w:val="20"/>
                <w:szCs w:val="20"/>
                <w:lang w:val="es-ES"/>
              </w:rPr>
              <w:t>Ampliación de aeropuerto prevista</w:t>
            </w:r>
            <w:r w:rsidRPr="00E7734B">
              <w:rPr>
                <w:rFonts w:asciiTheme="minorHAnsi" w:hAnsiTheme="minorHAnsi" w:cs="Arial"/>
                <w:noProof/>
                <w:color w:val="000000"/>
                <w:sz w:val="20"/>
                <w:szCs w:val="20"/>
                <w:lang w:val="es-ES"/>
              </w:rPr>
              <w:t>.</w:t>
            </w:r>
          </w:p>
        </w:tc>
        <w:tc>
          <w:tcPr>
            <w:tcW w:w="3725" w:type="dxa"/>
            <w:noWrap/>
            <w:hideMark/>
          </w:tcPr>
          <w:p w14:paraId="0DA7E8C9" w14:textId="77777777" w:rsidR="009D1C55" w:rsidRPr="007957EE" w:rsidRDefault="009D1C55" w:rsidP="00525174">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(2013)</w:t>
            </w:r>
          </w:p>
        </w:tc>
      </w:tr>
      <w:tr w:rsidR="009D1C55" w:rsidRPr="007957EE" w14:paraId="5FA2E832" w14:textId="77777777" w:rsidTr="003157AD">
        <w:trPr>
          <w:cantSplit/>
          <w:trHeight w:val="255"/>
        </w:trPr>
        <w:tc>
          <w:tcPr>
            <w:tcW w:w="717" w:type="dxa"/>
            <w:noWrap/>
            <w:hideMark/>
          </w:tcPr>
          <w:p w14:paraId="1DCBD6BB"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712</w:t>
            </w:r>
          </w:p>
        </w:tc>
        <w:tc>
          <w:tcPr>
            <w:tcW w:w="1362" w:type="dxa"/>
            <w:noWrap/>
            <w:hideMark/>
          </w:tcPr>
          <w:p w14:paraId="2FF989D8"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Túnez</w:t>
            </w:r>
          </w:p>
        </w:tc>
        <w:tc>
          <w:tcPr>
            <w:tcW w:w="3161" w:type="dxa"/>
            <w:noWrap/>
            <w:hideMark/>
          </w:tcPr>
          <w:p w14:paraId="1329E901"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Sebkhet Sejoumi</w:t>
            </w:r>
          </w:p>
        </w:tc>
        <w:tc>
          <w:tcPr>
            <w:tcW w:w="1276" w:type="dxa"/>
            <w:noWrap/>
            <w:hideMark/>
          </w:tcPr>
          <w:p w14:paraId="49DC946B"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13/02/2019</w:t>
            </w:r>
          </w:p>
        </w:tc>
        <w:tc>
          <w:tcPr>
            <w:tcW w:w="3969" w:type="dxa"/>
            <w:noWrap/>
            <w:hideMark/>
          </w:tcPr>
          <w:p w14:paraId="2E36AA88" w14:textId="77777777" w:rsidR="009D1C55" w:rsidRPr="007957EE" w:rsidRDefault="009D1C55" w:rsidP="00D643C9">
            <w:pPr>
              <w:rPr>
                <w:rFonts w:asciiTheme="minorHAnsi" w:hAnsiTheme="minorHAnsi" w:cstheme="minorHAnsi"/>
                <w:noProof/>
                <w:color w:val="000000"/>
                <w:sz w:val="20"/>
                <w:szCs w:val="20"/>
                <w:lang w:val="es-ES" w:eastAsia="en-GB"/>
              </w:rPr>
            </w:pPr>
            <w:r w:rsidRPr="000555CB">
              <w:rPr>
                <w:rFonts w:asciiTheme="minorHAnsi" w:hAnsiTheme="minorHAnsi" w:cstheme="minorHAnsi"/>
                <w:noProof/>
                <w:color w:val="000000"/>
                <w:sz w:val="20"/>
                <w:szCs w:val="20"/>
                <w:lang w:val="es-ES" w:eastAsia="en-GB"/>
              </w:rPr>
              <w:t xml:space="preserve">El sitio está amenazado por los </w:t>
            </w:r>
            <w:r>
              <w:rPr>
                <w:rFonts w:asciiTheme="minorHAnsi" w:hAnsiTheme="minorHAnsi" w:cstheme="minorHAnsi"/>
                <w:noProof/>
                <w:color w:val="000000"/>
                <w:sz w:val="20"/>
                <w:szCs w:val="20"/>
                <w:lang w:val="es-ES" w:eastAsia="en-GB"/>
              </w:rPr>
              <w:t>malecones</w:t>
            </w:r>
            <w:r w:rsidRPr="000555CB">
              <w:rPr>
                <w:rFonts w:asciiTheme="minorHAnsi" w:hAnsiTheme="minorHAnsi" w:cstheme="minorHAnsi"/>
                <w:noProof/>
                <w:color w:val="000000"/>
                <w:sz w:val="20"/>
                <w:szCs w:val="20"/>
                <w:lang w:val="es-ES" w:eastAsia="en-GB"/>
              </w:rPr>
              <w:t xml:space="preserve"> del cuerpo de agua en el lado de Sidi </w:t>
            </w:r>
            <w:r>
              <w:rPr>
                <w:rFonts w:asciiTheme="minorHAnsi" w:hAnsiTheme="minorHAnsi" w:cstheme="minorHAnsi"/>
                <w:noProof/>
                <w:color w:val="000000"/>
                <w:sz w:val="20"/>
                <w:szCs w:val="20"/>
                <w:lang w:val="es-ES" w:eastAsia="en-GB"/>
              </w:rPr>
              <w:t xml:space="preserve">lo </w:t>
            </w:r>
            <w:r w:rsidRPr="000555CB">
              <w:rPr>
                <w:rFonts w:asciiTheme="minorHAnsi" w:hAnsiTheme="minorHAnsi" w:cstheme="minorHAnsi"/>
                <w:noProof/>
                <w:color w:val="000000"/>
                <w:sz w:val="20"/>
                <w:szCs w:val="20"/>
                <w:lang w:val="es-ES" w:eastAsia="en-GB"/>
              </w:rPr>
              <w:t xml:space="preserve">que podría </w:t>
            </w:r>
            <w:r>
              <w:rPr>
                <w:rFonts w:asciiTheme="minorHAnsi" w:hAnsiTheme="minorHAnsi" w:cstheme="minorHAnsi"/>
                <w:noProof/>
                <w:color w:val="000000"/>
                <w:sz w:val="20"/>
                <w:szCs w:val="20"/>
                <w:lang w:val="es-ES" w:eastAsia="en-GB"/>
              </w:rPr>
              <w:t>dar lugar</w:t>
            </w:r>
            <w:r w:rsidRPr="000555CB">
              <w:rPr>
                <w:rFonts w:asciiTheme="minorHAnsi" w:hAnsiTheme="minorHAnsi" w:cstheme="minorHAnsi"/>
                <w:noProof/>
                <w:color w:val="000000"/>
                <w:sz w:val="20"/>
                <w:szCs w:val="20"/>
                <w:lang w:val="es-ES" w:eastAsia="en-GB"/>
              </w:rPr>
              <w:t xml:space="preserve"> a un cambio en las características ecológicas de este sitio natural de importancia nacional e internacional. Estos </w:t>
            </w:r>
            <w:r>
              <w:rPr>
                <w:rFonts w:asciiTheme="minorHAnsi" w:hAnsiTheme="minorHAnsi" w:cstheme="minorHAnsi"/>
                <w:noProof/>
                <w:color w:val="000000"/>
                <w:sz w:val="20"/>
                <w:szCs w:val="20"/>
                <w:lang w:val="es-ES" w:eastAsia="en-GB"/>
              </w:rPr>
              <w:t>acontecimientos</w:t>
            </w:r>
            <w:r w:rsidRPr="000555CB">
              <w:rPr>
                <w:rFonts w:asciiTheme="minorHAnsi" w:hAnsiTheme="minorHAnsi" w:cstheme="minorHAnsi"/>
                <w:noProof/>
                <w:color w:val="000000"/>
                <w:sz w:val="20"/>
                <w:szCs w:val="20"/>
                <w:lang w:val="es-ES" w:eastAsia="en-GB"/>
              </w:rPr>
              <w:t xml:space="preserve"> podrían cambiar radicalmente el funcionamiento y el equilibrio ecológico del </w:t>
            </w:r>
            <w:r>
              <w:rPr>
                <w:rFonts w:asciiTheme="minorHAnsi" w:hAnsiTheme="minorHAnsi" w:cstheme="minorHAnsi"/>
                <w:noProof/>
                <w:color w:val="000000"/>
                <w:sz w:val="20"/>
                <w:szCs w:val="20"/>
                <w:lang w:val="es-ES" w:eastAsia="en-GB"/>
              </w:rPr>
              <w:t>s</w:t>
            </w:r>
            <w:r w:rsidRPr="000555CB">
              <w:rPr>
                <w:rFonts w:asciiTheme="minorHAnsi" w:hAnsiTheme="minorHAnsi" w:cstheme="minorHAnsi"/>
                <w:noProof/>
                <w:color w:val="000000"/>
                <w:sz w:val="20"/>
                <w:szCs w:val="20"/>
                <w:lang w:val="es-ES" w:eastAsia="en-GB"/>
              </w:rPr>
              <w:t xml:space="preserve">itio, así como la composición de su biocenosis, hasta </w:t>
            </w:r>
            <w:r>
              <w:rPr>
                <w:rFonts w:asciiTheme="minorHAnsi" w:hAnsiTheme="minorHAnsi" w:cstheme="minorHAnsi"/>
                <w:noProof/>
                <w:color w:val="000000"/>
                <w:sz w:val="20"/>
                <w:szCs w:val="20"/>
                <w:lang w:val="es-ES" w:eastAsia="en-GB"/>
              </w:rPr>
              <w:t>tal</w:t>
            </w:r>
            <w:r w:rsidRPr="000555CB">
              <w:rPr>
                <w:rFonts w:asciiTheme="minorHAnsi" w:hAnsiTheme="minorHAnsi" w:cstheme="minorHAnsi"/>
                <w:noProof/>
                <w:color w:val="000000"/>
                <w:sz w:val="20"/>
                <w:szCs w:val="20"/>
                <w:lang w:val="es-ES" w:eastAsia="en-GB"/>
              </w:rPr>
              <w:t xml:space="preserve"> punto que este humedal ya no cumplirá con los criterios para su clasificación como área importante </w:t>
            </w:r>
            <w:r>
              <w:rPr>
                <w:rFonts w:asciiTheme="minorHAnsi" w:hAnsiTheme="minorHAnsi" w:cstheme="minorHAnsi"/>
                <w:noProof/>
                <w:color w:val="000000"/>
                <w:sz w:val="20"/>
                <w:szCs w:val="20"/>
                <w:lang w:val="es-ES" w:eastAsia="en-GB"/>
              </w:rPr>
              <w:t>para las</w:t>
            </w:r>
            <w:r w:rsidRPr="000555CB">
              <w:rPr>
                <w:rFonts w:asciiTheme="minorHAnsi" w:hAnsiTheme="minorHAnsi" w:cstheme="minorHAnsi"/>
                <w:noProof/>
                <w:color w:val="000000"/>
                <w:sz w:val="20"/>
                <w:szCs w:val="20"/>
                <w:lang w:val="es-ES" w:eastAsia="en-GB"/>
              </w:rPr>
              <w:t xml:space="preserve"> aves.</w:t>
            </w:r>
          </w:p>
        </w:tc>
        <w:tc>
          <w:tcPr>
            <w:tcW w:w="3725" w:type="dxa"/>
            <w:noWrap/>
            <w:hideMark/>
          </w:tcPr>
          <w:p w14:paraId="0238FF33"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(2019)</w:t>
            </w:r>
          </w:p>
        </w:tc>
      </w:tr>
      <w:tr w:rsidR="009D1C55" w:rsidRPr="007957EE" w14:paraId="618D83E1" w14:textId="77777777" w:rsidTr="003157AD">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7B2A781"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945</w:t>
            </w:r>
          </w:p>
        </w:tc>
        <w:tc>
          <w:tcPr>
            <w:tcW w:w="1362" w:type="dxa"/>
            <w:noWrap/>
            <w:hideMark/>
          </w:tcPr>
          <w:p w14:paraId="6BD0A21A"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Turquía</w:t>
            </w:r>
          </w:p>
        </w:tc>
        <w:tc>
          <w:tcPr>
            <w:tcW w:w="3161" w:type="dxa"/>
            <w:noWrap/>
            <w:hideMark/>
          </w:tcPr>
          <w:p w14:paraId="3DE7C006" w14:textId="77777777" w:rsidR="009D1C55" w:rsidRPr="007957EE" w:rsidRDefault="009D1C55" w:rsidP="00D643C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Gediz Delta</w:t>
            </w:r>
          </w:p>
        </w:tc>
        <w:tc>
          <w:tcPr>
            <w:tcW w:w="1276" w:type="dxa"/>
            <w:noWrap/>
            <w:hideMark/>
          </w:tcPr>
          <w:p w14:paraId="7EBE7454" w14:textId="77777777" w:rsidR="009D1C55" w:rsidRPr="007957EE" w:rsidRDefault="009D1C55" w:rsidP="00D643C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06/10/2017</w:t>
            </w:r>
          </w:p>
        </w:tc>
        <w:tc>
          <w:tcPr>
            <w:tcW w:w="3969" w:type="dxa"/>
            <w:noWrap/>
            <w:hideMark/>
          </w:tcPr>
          <w:p w14:paraId="6B81A5A9"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Construcción de puente cerca del sitio Ramsar</w:t>
            </w:r>
          </w:p>
        </w:tc>
        <w:tc>
          <w:tcPr>
            <w:tcW w:w="3725" w:type="dxa"/>
            <w:noWrap/>
            <w:hideMark/>
          </w:tcPr>
          <w:p w14:paraId="67BD3B01" w14:textId="77777777" w:rsidR="009D1C55" w:rsidRPr="007957EE" w:rsidRDefault="009D1C55" w:rsidP="00D643C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r w:rsidRPr="007957EE">
              <w:rPr>
                <w:rFonts w:asciiTheme="minorHAnsi" w:hAnsiTheme="minorHAnsi" w:cstheme="minorHAnsi"/>
                <w:noProof/>
                <w:color w:val="000000"/>
                <w:sz w:val="20"/>
                <w:szCs w:val="20"/>
                <w:lang w:val="es-ES" w:eastAsia="en-GB"/>
              </w:rPr>
              <w:t xml:space="preserve"> (2017)</w:t>
            </w:r>
          </w:p>
        </w:tc>
      </w:tr>
      <w:tr w:rsidR="009D1C55" w:rsidRPr="007957EE" w14:paraId="5AC1C772" w14:textId="77777777" w:rsidTr="003157AD">
        <w:trPr>
          <w:cantSplit/>
          <w:trHeight w:val="255"/>
        </w:trPr>
        <w:tc>
          <w:tcPr>
            <w:tcW w:w="717" w:type="dxa"/>
            <w:noWrap/>
            <w:hideMark/>
          </w:tcPr>
          <w:p w14:paraId="0D094BDF"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lastRenderedPageBreak/>
              <w:t>2</w:t>
            </w:r>
            <w:r>
              <w:rPr>
                <w:rFonts w:asciiTheme="minorHAnsi" w:hAnsiTheme="minorHAnsi" w:cstheme="minorHAnsi"/>
                <w:noProof/>
                <w:color w:val="000000"/>
                <w:sz w:val="20"/>
                <w:szCs w:val="20"/>
                <w:lang w:val="es-ES" w:eastAsia="en-GB"/>
              </w:rPr>
              <w:t xml:space="preserve"> </w:t>
            </w:r>
            <w:r w:rsidRPr="007957EE">
              <w:rPr>
                <w:rFonts w:asciiTheme="minorHAnsi" w:hAnsiTheme="minorHAnsi" w:cstheme="minorHAnsi"/>
                <w:noProof/>
                <w:color w:val="000000"/>
                <w:sz w:val="20"/>
                <w:szCs w:val="20"/>
                <w:lang w:val="es-ES" w:eastAsia="en-GB"/>
              </w:rPr>
              <w:t>107</w:t>
            </w:r>
          </w:p>
        </w:tc>
        <w:tc>
          <w:tcPr>
            <w:tcW w:w="1362" w:type="dxa"/>
            <w:noWrap/>
            <w:hideMark/>
          </w:tcPr>
          <w:p w14:paraId="38B06A87"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Zimbabwe</w:t>
            </w:r>
          </w:p>
        </w:tc>
        <w:tc>
          <w:tcPr>
            <w:tcW w:w="3161" w:type="dxa"/>
            <w:noWrap/>
            <w:hideMark/>
          </w:tcPr>
          <w:p w14:paraId="62F37F94" w14:textId="77777777" w:rsidR="009D1C55" w:rsidRPr="007957EE" w:rsidRDefault="009D1C55" w:rsidP="004844D9">
            <w:pP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Monavale Wetland</w:t>
            </w:r>
          </w:p>
        </w:tc>
        <w:tc>
          <w:tcPr>
            <w:tcW w:w="1276" w:type="dxa"/>
            <w:noWrap/>
            <w:hideMark/>
          </w:tcPr>
          <w:p w14:paraId="327235FF" w14:textId="77777777" w:rsidR="009D1C55" w:rsidRPr="007957EE" w:rsidRDefault="009D1C55" w:rsidP="004844D9">
            <w:pPr>
              <w:jc w:val="center"/>
              <w:rPr>
                <w:rFonts w:asciiTheme="minorHAnsi" w:hAnsiTheme="minorHAnsi" w:cstheme="minorHAnsi"/>
                <w:noProof/>
                <w:color w:val="000000"/>
                <w:sz w:val="20"/>
                <w:szCs w:val="20"/>
                <w:lang w:val="es-ES" w:eastAsia="en-GB"/>
              </w:rPr>
            </w:pPr>
            <w:r w:rsidRPr="007957EE">
              <w:rPr>
                <w:rFonts w:asciiTheme="minorHAnsi" w:hAnsiTheme="minorHAnsi" w:cstheme="minorHAnsi"/>
                <w:noProof/>
                <w:color w:val="000000"/>
                <w:sz w:val="20"/>
                <w:szCs w:val="20"/>
                <w:lang w:val="es-ES" w:eastAsia="en-GB"/>
              </w:rPr>
              <w:t>25/08/2017</w:t>
            </w:r>
          </w:p>
        </w:tc>
        <w:tc>
          <w:tcPr>
            <w:tcW w:w="3969" w:type="dxa"/>
            <w:noWrap/>
            <w:hideMark/>
          </w:tcPr>
          <w:p w14:paraId="628E3A52"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Los humedales de Harare están bajo amenaza como resultado de la construcción ilegal de viviendas y establecimientos comerciales y actividades de agricultura urbana.</w:t>
            </w:r>
          </w:p>
        </w:tc>
        <w:tc>
          <w:tcPr>
            <w:tcW w:w="3725" w:type="dxa"/>
            <w:noWrap/>
            <w:hideMark/>
          </w:tcPr>
          <w:p w14:paraId="05604EF5" w14:textId="77777777" w:rsidR="009D1C55" w:rsidRPr="007957EE" w:rsidRDefault="009D1C55" w:rsidP="004844D9">
            <w:pPr>
              <w:rPr>
                <w:rFonts w:asciiTheme="minorHAnsi" w:hAnsiTheme="minorHAnsi" w:cstheme="minorHAnsi"/>
                <w:noProof/>
                <w:color w:val="000000"/>
                <w:sz w:val="20"/>
                <w:szCs w:val="20"/>
                <w:lang w:val="es-ES" w:eastAsia="en-GB"/>
              </w:rPr>
            </w:pPr>
            <w:r>
              <w:rPr>
                <w:rFonts w:asciiTheme="minorHAnsi" w:hAnsiTheme="minorHAnsi" w:cstheme="minorHAnsi"/>
                <w:noProof/>
                <w:color w:val="000000"/>
                <w:sz w:val="20"/>
                <w:szCs w:val="20"/>
                <w:lang w:val="es-ES" w:eastAsia="en-GB"/>
              </w:rPr>
              <w:t>En espera de confirmación de la AA</w:t>
            </w:r>
          </w:p>
        </w:tc>
      </w:tr>
    </w:tbl>
    <w:p w14:paraId="02A75B6A" w14:textId="77777777" w:rsidR="00D949F7" w:rsidRPr="007957EE" w:rsidRDefault="00D949F7" w:rsidP="00535ED8">
      <w:pPr>
        <w:pStyle w:val="BodyText"/>
        <w:ind w:left="0" w:firstLine="0"/>
        <w:rPr>
          <w:rFonts w:asciiTheme="minorHAnsi" w:hAnsiTheme="minorHAnsi" w:cstheme="minorHAnsi"/>
          <w:noProof/>
          <w:lang w:val="es-ES"/>
        </w:rPr>
      </w:pPr>
    </w:p>
    <w:sectPr w:rsidR="00D949F7" w:rsidRPr="007957EE" w:rsidSect="00AC5CFA">
      <w:footerReference w:type="default" r:id="rId11"/>
      <w:pgSz w:w="16840" w:h="11910" w:orient="landscape"/>
      <w:pgMar w:top="1321" w:right="1378" w:bottom="1219" w:left="902" w:header="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3E3E" w14:textId="77777777" w:rsidR="000C354A" w:rsidRDefault="000C354A">
      <w:r>
        <w:separator/>
      </w:r>
    </w:p>
  </w:endnote>
  <w:endnote w:type="continuationSeparator" w:id="0">
    <w:p w14:paraId="0CAD0A3E" w14:textId="77777777" w:rsidR="000C354A" w:rsidRDefault="000C354A">
      <w:r>
        <w:continuationSeparator/>
      </w:r>
    </w:p>
  </w:endnote>
  <w:endnote w:type="continuationNotice" w:id="1">
    <w:p w14:paraId="603C2ED3" w14:textId="77777777" w:rsidR="000C354A" w:rsidRDefault="000C3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32953945"/>
      <w:docPartObj>
        <w:docPartGallery w:val="Page Numbers (Bottom of Page)"/>
        <w:docPartUnique/>
      </w:docPartObj>
    </w:sdtPr>
    <w:sdtEndPr>
      <w:rPr>
        <w:noProof/>
        <w:sz w:val="20"/>
        <w:szCs w:val="20"/>
      </w:rPr>
    </w:sdtEndPr>
    <w:sdtContent>
      <w:p w14:paraId="37975D31" w14:textId="60F347A1" w:rsidR="000C354A" w:rsidRPr="00DA0AC8" w:rsidRDefault="000C354A" w:rsidP="00CA31F2">
        <w:pPr>
          <w:pStyle w:val="Footer"/>
          <w:rPr>
            <w:rFonts w:asciiTheme="minorHAnsi" w:hAnsiTheme="minorHAnsi"/>
          </w:rPr>
        </w:pPr>
        <w:r w:rsidRPr="00DA0AC8">
          <w:rPr>
            <w:rFonts w:asciiTheme="minorHAnsi" w:hAnsiTheme="minorHAnsi"/>
            <w:sz w:val="20"/>
            <w:szCs w:val="20"/>
          </w:rPr>
          <w:t>SC57 Doc.23</w:t>
        </w:r>
        <w:r w:rsidRPr="00DA0AC8">
          <w:rPr>
            <w:rFonts w:asciiTheme="minorHAnsi" w:hAnsiTheme="minorHAnsi"/>
            <w:sz w:val="20"/>
            <w:szCs w:val="20"/>
          </w:rPr>
          <w:tab/>
        </w:r>
        <w:r w:rsidRPr="00DA0AC8">
          <w:rPr>
            <w:rFonts w:asciiTheme="minorHAnsi" w:hAnsiTheme="minorHAnsi"/>
            <w:sz w:val="20"/>
            <w:szCs w:val="20"/>
          </w:rPr>
          <w:tab/>
          <w:t xml:space="preserve"> </w:t>
        </w:r>
        <w:r w:rsidRPr="00DA0AC8">
          <w:rPr>
            <w:rFonts w:asciiTheme="minorHAnsi" w:hAnsiTheme="minorHAnsi"/>
            <w:sz w:val="20"/>
            <w:szCs w:val="20"/>
          </w:rPr>
          <w:fldChar w:fldCharType="begin"/>
        </w:r>
        <w:r w:rsidRPr="00DA0AC8">
          <w:rPr>
            <w:rFonts w:asciiTheme="minorHAnsi" w:hAnsiTheme="minorHAnsi"/>
            <w:sz w:val="20"/>
            <w:szCs w:val="20"/>
          </w:rPr>
          <w:instrText xml:space="preserve"> PAGE   \* MERGEFORMAT </w:instrText>
        </w:r>
        <w:r w:rsidRPr="00DA0AC8">
          <w:rPr>
            <w:rFonts w:asciiTheme="minorHAnsi" w:hAnsiTheme="minorHAnsi"/>
            <w:sz w:val="20"/>
            <w:szCs w:val="20"/>
          </w:rPr>
          <w:fldChar w:fldCharType="separate"/>
        </w:r>
        <w:r w:rsidR="00AA3FE8">
          <w:rPr>
            <w:rFonts w:asciiTheme="minorHAnsi" w:hAnsiTheme="minorHAnsi"/>
            <w:noProof/>
            <w:sz w:val="20"/>
            <w:szCs w:val="20"/>
          </w:rPr>
          <w:t>2</w:t>
        </w:r>
        <w:r w:rsidRPr="00DA0AC8">
          <w:rPr>
            <w:rFonts w:asciiTheme="minorHAnsi" w:hAnsiTheme="minorHAnsi"/>
            <w:noProof/>
            <w:sz w:val="20"/>
            <w:szCs w:val="20"/>
          </w:rPr>
          <w:fldChar w:fldCharType="end"/>
        </w:r>
      </w:p>
    </w:sdtContent>
  </w:sdt>
  <w:p w14:paraId="44DEE30A" w14:textId="77777777" w:rsidR="000C354A" w:rsidRDefault="000C354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18228404"/>
      <w:docPartObj>
        <w:docPartGallery w:val="Page Numbers (Bottom of Page)"/>
        <w:docPartUnique/>
      </w:docPartObj>
    </w:sdtPr>
    <w:sdtEndPr>
      <w:rPr>
        <w:noProof/>
        <w:sz w:val="20"/>
        <w:szCs w:val="20"/>
      </w:rPr>
    </w:sdtEndPr>
    <w:sdtContent>
      <w:p w14:paraId="34F79FCD" w14:textId="007EAB25" w:rsidR="000C354A" w:rsidRPr="001C3B98" w:rsidRDefault="000C354A" w:rsidP="00682B63">
        <w:pPr>
          <w:pStyle w:val="Footer"/>
          <w:tabs>
            <w:tab w:val="clear" w:pos="9026"/>
            <w:tab w:val="right" w:pos="14317"/>
          </w:tabs>
          <w:rPr>
            <w:rFonts w:asciiTheme="minorHAnsi" w:hAnsiTheme="minorHAnsi" w:cstheme="minorHAnsi"/>
          </w:rPr>
        </w:pPr>
        <w:r w:rsidRPr="001C3B98">
          <w:rPr>
            <w:rFonts w:asciiTheme="minorHAnsi" w:hAnsiTheme="minorHAnsi" w:cstheme="minorHAnsi"/>
            <w:sz w:val="20"/>
            <w:szCs w:val="20"/>
          </w:rPr>
          <w:t>SC57 Doc.23</w:t>
        </w:r>
        <w:r w:rsidRPr="001C3B98">
          <w:rPr>
            <w:rFonts w:asciiTheme="minorHAnsi" w:hAnsiTheme="minorHAnsi" w:cstheme="minorHAnsi"/>
            <w:sz w:val="20"/>
            <w:szCs w:val="20"/>
          </w:rPr>
          <w:tab/>
        </w:r>
        <w:r w:rsidRPr="001C3B98">
          <w:rPr>
            <w:rFonts w:asciiTheme="minorHAnsi" w:hAnsiTheme="minorHAnsi" w:cstheme="minorHAnsi"/>
            <w:sz w:val="20"/>
            <w:szCs w:val="20"/>
          </w:rPr>
          <w:tab/>
        </w:r>
        <w:r w:rsidRPr="001C3B98">
          <w:rPr>
            <w:rFonts w:asciiTheme="minorHAnsi" w:hAnsiTheme="minorHAnsi" w:cstheme="minorHAnsi"/>
            <w:sz w:val="20"/>
            <w:szCs w:val="20"/>
          </w:rPr>
          <w:fldChar w:fldCharType="begin"/>
        </w:r>
        <w:r w:rsidRPr="001C3B98">
          <w:rPr>
            <w:rFonts w:asciiTheme="minorHAnsi" w:hAnsiTheme="minorHAnsi" w:cstheme="minorHAnsi"/>
            <w:sz w:val="20"/>
            <w:szCs w:val="20"/>
          </w:rPr>
          <w:instrText xml:space="preserve"> PAGE   \* MERGEFORMAT </w:instrText>
        </w:r>
        <w:r w:rsidRPr="001C3B98">
          <w:rPr>
            <w:rFonts w:asciiTheme="minorHAnsi" w:hAnsiTheme="minorHAnsi" w:cstheme="minorHAnsi"/>
            <w:sz w:val="20"/>
            <w:szCs w:val="20"/>
          </w:rPr>
          <w:fldChar w:fldCharType="separate"/>
        </w:r>
        <w:r w:rsidR="00AA3FE8">
          <w:rPr>
            <w:rFonts w:asciiTheme="minorHAnsi" w:hAnsiTheme="minorHAnsi" w:cstheme="minorHAnsi"/>
            <w:noProof/>
            <w:sz w:val="20"/>
            <w:szCs w:val="20"/>
          </w:rPr>
          <w:t>22</w:t>
        </w:r>
        <w:r w:rsidRPr="001C3B98">
          <w:rPr>
            <w:rFonts w:asciiTheme="minorHAnsi" w:hAnsiTheme="minorHAnsi" w:cstheme="minorHAnsi"/>
            <w:noProof/>
            <w:sz w:val="20"/>
            <w:szCs w:val="20"/>
          </w:rPr>
          <w:fldChar w:fldCharType="end"/>
        </w:r>
      </w:p>
    </w:sdtContent>
  </w:sdt>
  <w:p w14:paraId="1ABA4EB8" w14:textId="77777777" w:rsidR="000C354A" w:rsidRDefault="000C354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56A8" w14:textId="77777777" w:rsidR="000C354A" w:rsidRDefault="000C354A">
      <w:r>
        <w:separator/>
      </w:r>
    </w:p>
  </w:footnote>
  <w:footnote w:type="continuationSeparator" w:id="0">
    <w:p w14:paraId="375D4ADD" w14:textId="77777777" w:rsidR="000C354A" w:rsidRDefault="000C354A">
      <w:r>
        <w:continuationSeparator/>
      </w:r>
    </w:p>
  </w:footnote>
  <w:footnote w:type="continuationNotice" w:id="1">
    <w:p w14:paraId="5C58E514" w14:textId="77777777" w:rsidR="000C354A" w:rsidRDefault="000C354A"/>
  </w:footnote>
  <w:footnote w:id="2">
    <w:p w14:paraId="671AD5C3" w14:textId="15B5A6B2" w:rsidR="000C354A" w:rsidRPr="00BB4980" w:rsidRDefault="000C354A" w:rsidP="00DF5898">
      <w:pPr>
        <w:rPr>
          <w:rFonts w:asciiTheme="minorHAnsi" w:hAnsiTheme="minorHAnsi" w:cstheme="minorHAnsi"/>
          <w:color w:val="000000"/>
          <w:sz w:val="20"/>
          <w:szCs w:val="20"/>
        </w:rPr>
      </w:pPr>
      <w:r w:rsidRPr="00BB4980">
        <w:rPr>
          <w:rStyle w:val="FootnoteReference"/>
          <w:rFonts w:asciiTheme="minorHAnsi" w:hAnsiTheme="minorHAnsi" w:cstheme="minorHAnsi"/>
          <w:sz w:val="20"/>
          <w:szCs w:val="20"/>
        </w:rPr>
        <w:footnoteRef/>
      </w:r>
      <w:r w:rsidRPr="00BB4980">
        <w:rPr>
          <w:rFonts w:asciiTheme="minorHAnsi" w:hAnsiTheme="minorHAnsi" w:cstheme="minorHAnsi"/>
          <w:sz w:val="20"/>
          <w:szCs w:val="20"/>
        </w:rPr>
        <w:t xml:space="preserve"> </w:t>
      </w:r>
      <w:r>
        <w:rPr>
          <w:rFonts w:asciiTheme="minorHAnsi" w:hAnsiTheme="minorHAnsi" w:cstheme="minorHAnsi"/>
          <w:sz w:val="20"/>
          <w:szCs w:val="20"/>
        </w:rPr>
        <w:t>En esta</w:t>
      </w:r>
      <w:r w:rsidRPr="00BB4980">
        <w:rPr>
          <w:rFonts w:asciiTheme="minorHAnsi" w:hAnsiTheme="minorHAnsi" w:cstheme="minorHAnsi"/>
          <w:sz w:val="20"/>
          <w:szCs w:val="20"/>
        </w:rPr>
        <w:t xml:space="preserve"> lista</w:t>
      </w:r>
      <w:r>
        <w:rPr>
          <w:rFonts w:asciiTheme="minorHAnsi" w:hAnsiTheme="minorHAnsi" w:cstheme="minorHAnsi"/>
          <w:sz w:val="20"/>
          <w:szCs w:val="20"/>
        </w:rPr>
        <w:t xml:space="preserve"> se</w:t>
      </w:r>
      <w:r w:rsidRPr="00BB4980">
        <w:rPr>
          <w:rFonts w:asciiTheme="minorHAnsi" w:hAnsiTheme="minorHAnsi" w:cstheme="minorHAnsi"/>
          <w:sz w:val="20"/>
          <w:szCs w:val="20"/>
        </w:rPr>
        <w:t xml:space="preserve"> incluye</w:t>
      </w:r>
      <w:r>
        <w:rPr>
          <w:rFonts w:asciiTheme="minorHAnsi" w:hAnsiTheme="minorHAnsi" w:cstheme="minorHAnsi"/>
          <w:sz w:val="20"/>
          <w:szCs w:val="20"/>
        </w:rPr>
        <w:t>n</w:t>
      </w:r>
      <w:r w:rsidRPr="00BB4980">
        <w:rPr>
          <w:rFonts w:asciiTheme="minorHAnsi" w:hAnsiTheme="minorHAnsi" w:cstheme="minorHAnsi"/>
          <w:sz w:val="20"/>
          <w:szCs w:val="20"/>
        </w:rPr>
        <w:t xml:space="preserve"> 13 sitios </w:t>
      </w:r>
      <w:r>
        <w:rPr>
          <w:rFonts w:asciiTheme="minorHAnsi" w:hAnsiTheme="minorHAnsi" w:cstheme="minorHAnsi"/>
          <w:sz w:val="20"/>
          <w:szCs w:val="20"/>
        </w:rPr>
        <w:t>con una fecha de</w:t>
      </w:r>
      <w:r w:rsidRPr="00BB4980">
        <w:rPr>
          <w:rFonts w:asciiTheme="minorHAnsi" w:hAnsiTheme="minorHAnsi" w:cstheme="minorHAnsi"/>
          <w:sz w:val="20"/>
          <w:szCs w:val="20"/>
        </w:rPr>
        <w:t xml:space="preserve"> designación anterior. </w:t>
      </w:r>
    </w:p>
  </w:footnote>
  <w:footnote w:id="3">
    <w:p w14:paraId="78F0198B" w14:textId="03F414FF" w:rsidR="000C354A" w:rsidRPr="009E208F" w:rsidRDefault="000C354A" w:rsidP="005646BE">
      <w:pPr>
        <w:tabs>
          <w:tab w:val="right" w:pos="9026"/>
        </w:tabs>
        <w:suppressAutoHyphens/>
        <w:rPr>
          <w:sz w:val="20"/>
          <w:szCs w:val="20"/>
        </w:rPr>
      </w:pPr>
      <w:r w:rsidRPr="005646BE">
        <w:rPr>
          <w:rStyle w:val="FootnoteReference"/>
          <w:sz w:val="20"/>
          <w:szCs w:val="20"/>
        </w:rPr>
        <w:footnoteRef/>
      </w:r>
      <w:r w:rsidRPr="005646BE">
        <w:rPr>
          <w:sz w:val="20"/>
          <w:szCs w:val="20"/>
        </w:rPr>
        <w:t xml:space="preserve"> </w:t>
      </w:r>
      <w:r w:rsidRPr="009E208F">
        <w:rPr>
          <w:rFonts w:ascii="Calibri" w:hAnsi="Calibri"/>
          <w:sz w:val="20"/>
          <w:szCs w:val="20"/>
          <w:lang w:val="es-ES"/>
        </w:rPr>
        <w:t>Esta lista no incluye los sitios para los cuales el examen de la FIR o el mapa estaba en proceso, pero que no se había finalizado</w:t>
      </w:r>
      <w:r w:rsidRPr="009E208F">
        <w:rPr>
          <w:rFonts w:asciiTheme="minorHAnsi" w:hAnsiTheme="minorHAnsi"/>
          <w:sz w:val="20"/>
          <w:szCs w:val="20"/>
          <w:lang w:val="es-ES"/>
        </w:rPr>
        <w:t xml:space="preserve"> al final del período que abarca el informe.</w:t>
      </w:r>
    </w:p>
  </w:footnote>
  <w:footnote w:id="4">
    <w:p w14:paraId="7E2636FA" w14:textId="40F04C7B" w:rsidR="000C354A" w:rsidRPr="00E7734B" w:rsidRDefault="000C354A" w:rsidP="00077687">
      <w:pPr>
        <w:pStyle w:val="FootnoteText"/>
        <w:rPr>
          <w:rFonts w:asciiTheme="minorHAnsi" w:hAnsiTheme="minorHAnsi"/>
          <w:noProof/>
          <w:lang w:val="es-ES"/>
        </w:rPr>
      </w:pPr>
      <w:r w:rsidRPr="00E7734B">
        <w:rPr>
          <w:rStyle w:val="FootnoteReference"/>
          <w:rFonts w:asciiTheme="minorHAnsi" w:hAnsiTheme="minorHAnsi"/>
          <w:noProof/>
          <w:lang w:val="es-ES"/>
        </w:rPr>
        <w:footnoteRef/>
      </w:r>
      <w:r w:rsidRPr="00E7734B">
        <w:rPr>
          <w:rFonts w:asciiTheme="minorHAnsi" w:hAnsiTheme="minorHAnsi"/>
          <w:noProof/>
          <w:lang w:val="es-ES"/>
        </w:rPr>
        <w:t xml:space="preserve"> No se incluyen los sitios sobre los cuales la Secretaría ha recibido información (siguiente columna). En esta columna se incluyen los sitios Ramsar cuyo período desde la última actualización alcanzó los seis años en 201</w:t>
      </w:r>
      <w:r>
        <w:rPr>
          <w:rFonts w:asciiTheme="minorHAnsi" w:hAnsiTheme="minorHAnsi"/>
          <w:noProof/>
          <w:lang w:val="es-ES"/>
        </w:rPr>
        <w:t>9</w:t>
      </w:r>
      <w:r w:rsidRPr="00E7734B">
        <w:rPr>
          <w:rFonts w:asciiTheme="minorHAnsi" w:hAnsiTheme="minorHAnsi" w:cs="Segoe UI"/>
          <w:noProof/>
          <w:color w:val="000000"/>
          <w:lang w:val="es-ES"/>
        </w:rPr>
        <w:t xml:space="preserve">. </w:t>
      </w:r>
    </w:p>
  </w:footnote>
  <w:footnote w:id="5">
    <w:p w14:paraId="1B18237D" w14:textId="77777777" w:rsidR="000C354A" w:rsidRPr="00E7734B" w:rsidRDefault="000C354A" w:rsidP="00077687">
      <w:pPr>
        <w:pStyle w:val="FootnoteText"/>
        <w:rPr>
          <w:noProof/>
          <w:lang w:val="es-ES"/>
        </w:rPr>
      </w:pPr>
      <w:r w:rsidRPr="00E7734B">
        <w:rPr>
          <w:rStyle w:val="FootnoteReference"/>
          <w:rFonts w:asciiTheme="minorHAnsi" w:hAnsiTheme="minorHAnsi"/>
          <w:noProof/>
          <w:lang w:val="es-ES"/>
        </w:rPr>
        <w:footnoteRef/>
      </w:r>
      <w:r w:rsidRPr="00E7734B">
        <w:rPr>
          <w:rFonts w:asciiTheme="minorHAnsi" w:hAnsiTheme="minorHAnsi"/>
          <w:noProof/>
          <w:lang w:val="es-ES"/>
        </w:rPr>
        <w:t xml:space="preserve"> Sitios sobre los cuales las Autoridades Administrativas han presentado una FIR actualizada que está siendo procesada por la Secretaría y sobre los cuales se ha solicitado más información o aclaraciones a la Parte Contratante.</w:t>
      </w:r>
    </w:p>
  </w:footnote>
  <w:footnote w:id="6">
    <w:p w14:paraId="74C5B5CE" w14:textId="322C8A66" w:rsidR="000C354A" w:rsidRPr="008D202E" w:rsidRDefault="000C354A" w:rsidP="009C79F5">
      <w:pPr>
        <w:pStyle w:val="FootnoteText"/>
        <w:rPr>
          <w:rFonts w:asciiTheme="minorHAnsi" w:hAnsiTheme="minorHAnsi"/>
          <w:lang w:val="es-ES"/>
        </w:rPr>
      </w:pPr>
      <w:r w:rsidRPr="005646BE">
        <w:rPr>
          <w:rStyle w:val="FootnoteReference"/>
        </w:rPr>
        <w:footnoteRef/>
      </w:r>
      <w:r w:rsidRPr="001C3B98">
        <w:rPr>
          <w:lang w:val="fr-FR"/>
        </w:rPr>
        <w:t xml:space="preserve"> </w:t>
      </w:r>
      <w:r w:rsidRPr="00E129A6">
        <w:rPr>
          <w:rFonts w:ascii="Calibri" w:hAnsi="Calibri"/>
          <w:lang w:val="es-ES_tradnl"/>
        </w:rPr>
        <w:t xml:space="preserve">Otro: primero fue comunicado </w:t>
      </w:r>
      <w:r>
        <w:rPr>
          <w:rFonts w:ascii="Calibri" w:hAnsi="Calibri"/>
          <w:lang w:val="es-ES_tradnl"/>
        </w:rPr>
        <w:t>por un tercero</w:t>
      </w:r>
      <w:r w:rsidRPr="00E129A6">
        <w:rPr>
          <w:rFonts w:ascii="Calibri" w:hAnsi="Calibri"/>
          <w:lang w:val="es-ES_tradnl"/>
        </w:rPr>
        <w:t xml:space="preserve"> y posteriormente fue confirmado por la Autoridad Administrativa</w:t>
      </w:r>
    </w:p>
    <w:p w14:paraId="5B920662" w14:textId="48B8FA84" w:rsidR="000C354A" w:rsidRPr="005646BE" w:rsidRDefault="000C354A" w:rsidP="009C79F5">
      <w:pPr>
        <w:tabs>
          <w:tab w:val="right" w:pos="9026"/>
        </w:tabs>
        <w:suppressAutoHyphens/>
        <w:rPr>
          <w:rFonts w:cstheme="minorHAnsi"/>
          <w:color w:val="000000"/>
          <w:sz w:val="20"/>
          <w:szCs w:val="20"/>
        </w:rPr>
      </w:pPr>
      <w:r w:rsidRPr="008D202E">
        <w:rPr>
          <w:rFonts w:asciiTheme="minorHAnsi" w:hAnsiTheme="minorHAnsi"/>
          <w:lang w:val="es-ES"/>
        </w:rPr>
        <w:t xml:space="preserve"> </w:t>
      </w:r>
      <w:r w:rsidRPr="009C79F5">
        <w:rPr>
          <w:rFonts w:ascii="Calibri" w:hAnsi="Calibri"/>
          <w:sz w:val="20"/>
          <w:szCs w:val="20"/>
          <w:lang w:val="es-ES_tradnl"/>
        </w:rPr>
        <w:t>AA: primero fue comunicado por la Autoridad Administrativa.</w:t>
      </w:r>
      <w:r>
        <w:rPr>
          <w:rFonts w:ascii="Calibri" w:hAnsi="Calibri"/>
          <w:sz w:val="20"/>
          <w:szCs w:val="20"/>
          <w:lang w:val="es-ES_tradnl"/>
        </w:rPr>
        <w:t xml:space="preserve"> </w:t>
      </w:r>
    </w:p>
  </w:footnote>
  <w:footnote w:id="7">
    <w:p w14:paraId="69F8FE58" w14:textId="10425E0C" w:rsidR="000C354A" w:rsidRDefault="000C354A" w:rsidP="00CE622B">
      <w:pPr>
        <w:pStyle w:val="FootnoteText"/>
        <w:rPr>
          <w:rFonts w:asciiTheme="minorHAnsi" w:hAnsiTheme="minorHAnsi"/>
          <w:lang w:val="es-ES"/>
        </w:rPr>
      </w:pPr>
    </w:p>
    <w:p w14:paraId="5D1EB14C" w14:textId="77777777" w:rsidR="000C354A" w:rsidRPr="008D202E" w:rsidRDefault="000C354A" w:rsidP="00CE622B">
      <w:pPr>
        <w:pStyle w:val="FootnoteText"/>
        <w:rPr>
          <w:rFonts w:asciiTheme="minorHAnsi" w:hAnsiTheme="minorHAnsi"/>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9A"/>
    <w:multiLevelType w:val="hybridMultilevel"/>
    <w:tmpl w:val="3BEC55D2"/>
    <w:lvl w:ilvl="0" w:tplc="AC769F3A">
      <w:start w:val="1"/>
      <w:numFmt w:val="lowerRoman"/>
      <w:lvlText w:val="%1."/>
      <w:lvlJc w:val="left"/>
      <w:pPr>
        <w:ind w:left="909"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50591C2D"/>
    <w:multiLevelType w:val="hybridMultilevel"/>
    <w:tmpl w:val="23F0366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1A"/>
    <w:rsid w:val="0000723F"/>
    <w:rsid w:val="00022648"/>
    <w:rsid w:val="00024606"/>
    <w:rsid w:val="00030286"/>
    <w:rsid w:val="00030625"/>
    <w:rsid w:val="00036F0F"/>
    <w:rsid w:val="000375B0"/>
    <w:rsid w:val="0004690D"/>
    <w:rsid w:val="0005139D"/>
    <w:rsid w:val="0005203B"/>
    <w:rsid w:val="000551C0"/>
    <w:rsid w:val="000555CB"/>
    <w:rsid w:val="00064DE1"/>
    <w:rsid w:val="00067D57"/>
    <w:rsid w:val="00070574"/>
    <w:rsid w:val="00070738"/>
    <w:rsid w:val="000742BE"/>
    <w:rsid w:val="00077687"/>
    <w:rsid w:val="00083256"/>
    <w:rsid w:val="0008452C"/>
    <w:rsid w:val="00092709"/>
    <w:rsid w:val="000B6C37"/>
    <w:rsid w:val="000C354A"/>
    <w:rsid w:val="000E1D45"/>
    <w:rsid w:val="000F7135"/>
    <w:rsid w:val="0010387C"/>
    <w:rsid w:val="0010601C"/>
    <w:rsid w:val="0011063F"/>
    <w:rsid w:val="001125B9"/>
    <w:rsid w:val="00117FD4"/>
    <w:rsid w:val="001227C5"/>
    <w:rsid w:val="001251C3"/>
    <w:rsid w:val="00134A06"/>
    <w:rsid w:val="00140390"/>
    <w:rsid w:val="001460DA"/>
    <w:rsid w:val="001502F3"/>
    <w:rsid w:val="00154057"/>
    <w:rsid w:val="00162087"/>
    <w:rsid w:val="00166231"/>
    <w:rsid w:val="00172AC7"/>
    <w:rsid w:val="00173830"/>
    <w:rsid w:val="00173B36"/>
    <w:rsid w:val="00175B0A"/>
    <w:rsid w:val="001775F0"/>
    <w:rsid w:val="001867E7"/>
    <w:rsid w:val="00194162"/>
    <w:rsid w:val="001A0BED"/>
    <w:rsid w:val="001A13DC"/>
    <w:rsid w:val="001A1AC5"/>
    <w:rsid w:val="001B59D5"/>
    <w:rsid w:val="001B5C90"/>
    <w:rsid w:val="001C3652"/>
    <w:rsid w:val="001C3B98"/>
    <w:rsid w:val="001D3D12"/>
    <w:rsid w:val="001D5623"/>
    <w:rsid w:val="001E0DB1"/>
    <w:rsid w:val="001E3F5E"/>
    <w:rsid w:val="001E6297"/>
    <w:rsid w:val="001F31AC"/>
    <w:rsid w:val="001F58F1"/>
    <w:rsid w:val="001F59FC"/>
    <w:rsid w:val="001F6366"/>
    <w:rsid w:val="001F6A89"/>
    <w:rsid w:val="00200C3B"/>
    <w:rsid w:val="00203863"/>
    <w:rsid w:val="002075C4"/>
    <w:rsid w:val="002076CF"/>
    <w:rsid w:val="002135AE"/>
    <w:rsid w:val="002155B5"/>
    <w:rsid w:val="00225153"/>
    <w:rsid w:val="00234D9A"/>
    <w:rsid w:val="002422C6"/>
    <w:rsid w:val="00242514"/>
    <w:rsid w:val="00254B56"/>
    <w:rsid w:val="00254D3F"/>
    <w:rsid w:val="00255014"/>
    <w:rsid w:val="00260B36"/>
    <w:rsid w:val="002626FE"/>
    <w:rsid w:val="00263D87"/>
    <w:rsid w:val="00264BCA"/>
    <w:rsid w:val="00272136"/>
    <w:rsid w:val="00272430"/>
    <w:rsid w:val="002731F0"/>
    <w:rsid w:val="00277248"/>
    <w:rsid w:val="00280EF2"/>
    <w:rsid w:val="00290321"/>
    <w:rsid w:val="00296FF9"/>
    <w:rsid w:val="002A50E4"/>
    <w:rsid w:val="002A6AF6"/>
    <w:rsid w:val="002B01BC"/>
    <w:rsid w:val="002B1826"/>
    <w:rsid w:val="002B599E"/>
    <w:rsid w:val="002C4C5B"/>
    <w:rsid w:val="002C61AE"/>
    <w:rsid w:val="002D1FE1"/>
    <w:rsid w:val="002E0C33"/>
    <w:rsid w:val="002E1D4A"/>
    <w:rsid w:val="002E4A73"/>
    <w:rsid w:val="002E56DE"/>
    <w:rsid w:val="002F3209"/>
    <w:rsid w:val="002F3844"/>
    <w:rsid w:val="002F3928"/>
    <w:rsid w:val="002F7A84"/>
    <w:rsid w:val="003110F1"/>
    <w:rsid w:val="003157AD"/>
    <w:rsid w:val="00330A4C"/>
    <w:rsid w:val="00343C3B"/>
    <w:rsid w:val="0034520D"/>
    <w:rsid w:val="00353C25"/>
    <w:rsid w:val="00364C50"/>
    <w:rsid w:val="003651D6"/>
    <w:rsid w:val="003722DA"/>
    <w:rsid w:val="00372F59"/>
    <w:rsid w:val="003745A4"/>
    <w:rsid w:val="00376CDB"/>
    <w:rsid w:val="003830F7"/>
    <w:rsid w:val="003835F8"/>
    <w:rsid w:val="00386F85"/>
    <w:rsid w:val="003916D1"/>
    <w:rsid w:val="0039203E"/>
    <w:rsid w:val="003A43E0"/>
    <w:rsid w:val="003A6775"/>
    <w:rsid w:val="003A6778"/>
    <w:rsid w:val="003B47B7"/>
    <w:rsid w:val="003B5B58"/>
    <w:rsid w:val="003B7E37"/>
    <w:rsid w:val="003C2033"/>
    <w:rsid w:val="003C37A0"/>
    <w:rsid w:val="003C6108"/>
    <w:rsid w:val="003C6131"/>
    <w:rsid w:val="003D4280"/>
    <w:rsid w:val="003E28AD"/>
    <w:rsid w:val="003E56E5"/>
    <w:rsid w:val="003F5429"/>
    <w:rsid w:val="00403638"/>
    <w:rsid w:val="0041203F"/>
    <w:rsid w:val="00416CB6"/>
    <w:rsid w:val="00423577"/>
    <w:rsid w:val="00430603"/>
    <w:rsid w:val="00432D20"/>
    <w:rsid w:val="00437995"/>
    <w:rsid w:val="00447477"/>
    <w:rsid w:val="00447EEA"/>
    <w:rsid w:val="00450517"/>
    <w:rsid w:val="00453D9E"/>
    <w:rsid w:val="00463625"/>
    <w:rsid w:val="00470D58"/>
    <w:rsid w:val="00471B07"/>
    <w:rsid w:val="00471F8E"/>
    <w:rsid w:val="0047273D"/>
    <w:rsid w:val="00477F90"/>
    <w:rsid w:val="00480D71"/>
    <w:rsid w:val="0048368F"/>
    <w:rsid w:val="00483FDE"/>
    <w:rsid w:val="004844D9"/>
    <w:rsid w:val="004A038B"/>
    <w:rsid w:val="004B7651"/>
    <w:rsid w:val="004C2BC9"/>
    <w:rsid w:val="004C3BDE"/>
    <w:rsid w:val="004C43C5"/>
    <w:rsid w:val="004C4AEE"/>
    <w:rsid w:val="004C5825"/>
    <w:rsid w:val="004C7B3B"/>
    <w:rsid w:val="004C7C34"/>
    <w:rsid w:val="004D33F7"/>
    <w:rsid w:val="004E1949"/>
    <w:rsid w:val="004E1950"/>
    <w:rsid w:val="004E33C6"/>
    <w:rsid w:val="004E3F8A"/>
    <w:rsid w:val="005003F8"/>
    <w:rsid w:val="00503258"/>
    <w:rsid w:val="00510F4F"/>
    <w:rsid w:val="005124A7"/>
    <w:rsid w:val="00517D65"/>
    <w:rsid w:val="00521334"/>
    <w:rsid w:val="00522EA0"/>
    <w:rsid w:val="005230BA"/>
    <w:rsid w:val="005238D9"/>
    <w:rsid w:val="005245C0"/>
    <w:rsid w:val="00525174"/>
    <w:rsid w:val="00532910"/>
    <w:rsid w:val="005341B4"/>
    <w:rsid w:val="005342B8"/>
    <w:rsid w:val="00535ED8"/>
    <w:rsid w:val="00541F13"/>
    <w:rsid w:val="00542921"/>
    <w:rsid w:val="00546974"/>
    <w:rsid w:val="00547A5C"/>
    <w:rsid w:val="005505FB"/>
    <w:rsid w:val="00560D53"/>
    <w:rsid w:val="0056425E"/>
    <w:rsid w:val="005646BE"/>
    <w:rsid w:val="0057104A"/>
    <w:rsid w:val="00573282"/>
    <w:rsid w:val="00583413"/>
    <w:rsid w:val="005878F6"/>
    <w:rsid w:val="00592BED"/>
    <w:rsid w:val="00593291"/>
    <w:rsid w:val="0059697F"/>
    <w:rsid w:val="00597A12"/>
    <w:rsid w:val="005A165D"/>
    <w:rsid w:val="005A5B76"/>
    <w:rsid w:val="005A6BEC"/>
    <w:rsid w:val="005B178E"/>
    <w:rsid w:val="005B3E58"/>
    <w:rsid w:val="005C05E7"/>
    <w:rsid w:val="005C597D"/>
    <w:rsid w:val="005D3298"/>
    <w:rsid w:val="005D35D2"/>
    <w:rsid w:val="005E0C79"/>
    <w:rsid w:val="005E1A63"/>
    <w:rsid w:val="005E2AF5"/>
    <w:rsid w:val="005E54EA"/>
    <w:rsid w:val="005F3652"/>
    <w:rsid w:val="005F7D11"/>
    <w:rsid w:val="0060763B"/>
    <w:rsid w:val="0062116F"/>
    <w:rsid w:val="00634262"/>
    <w:rsid w:val="0063696F"/>
    <w:rsid w:val="00637F88"/>
    <w:rsid w:val="00654865"/>
    <w:rsid w:val="00654ED3"/>
    <w:rsid w:val="00664FBD"/>
    <w:rsid w:val="00667A0F"/>
    <w:rsid w:val="00670F8F"/>
    <w:rsid w:val="00677ADF"/>
    <w:rsid w:val="006828EB"/>
    <w:rsid w:val="00682B63"/>
    <w:rsid w:val="006864B5"/>
    <w:rsid w:val="0069399A"/>
    <w:rsid w:val="00694AAE"/>
    <w:rsid w:val="00694DDE"/>
    <w:rsid w:val="00696640"/>
    <w:rsid w:val="006969E1"/>
    <w:rsid w:val="006A35B2"/>
    <w:rsid w:val="006B0862"/>
    <w:rsid w:val="006B39D5"/>
    <w:rsid w:val="006B5AD9"/>
    <w:rsid w:val="006C5619"/>
    <w:rsid w:val="006C7092"/>
    <w:rsid w:val="006D7907"/>
    <w:rsid w:val="006E2E16"/>
    <w:rsid w:val="006E3F93"/>
    <w:rsid w:val="006E70CB"/>
    <w:rsid w:val="006F18C2"/>
    <w:rsid w:val="006F3013"/>
    <w:rsid w:val="007016FF"/>
    <w:rsid w:val="007065E5"/>
    <w:rsid w:val="00710161"/>
    <w:rsid w:val="0071085D"/>
    <w:rsid w:val="00713EBA"/>
    <w:rsid w:val="00726353"/>
    <w:rsid w:val="00726543"/>
    <w:rsid w:val="007332BD"/>
    <w:rsid w:val="0073370C"/>
    <w:rsid w:val="007523CD"/>
    <w:rsid w:val="00752C80"/>
    <w:rsid w:val="007567B8"/>
    <w:rsid w:val="00762416"/>
    <w:rsid w:val="0076423C"/>
    <w:rsid w:val="00770552"/>
    <w:rsid w:val="0077394F"/>
    <w:rsid w:val="007773A4"/>
    <w:rsid w:val="0079502A"/>
    <w:rsid w:val="0079542D"/>
    <w:rsid w:val="007957EE"/>
    <w:rsid w:val="007A14BF"/>
    <w:rsid w:val="007A15BE"/>
    <w:rsid w:val="007A1A86"/>
    <w:rsid w:val="007A1D63"/>
    <w:rsid w:val="007A386E"/>
    <w:rsid w:val="007B1104"/>
    <w:rsid w:val="007B2C68"/>
    <w:rsid w:val="007C0E95"/>
    <w:rsid w:val="007D02C7"/>
    <w:rsid w:val="007D1B8F"/>
    <w:rsid w:val="007E29F7"/>
    <w:rsid w:val="007E4EAB"/>
    <w:rsid w:val="00800463"/>
    <w:rsid w:val="0082476B"/>
    <w:rsid w:val="00837A66"/>
    <w:rsid w:val="00837B09"/>
    <w:rsid w:val="00841DBD"/>
    <w:rsid w:val="00863F9C"/>
    <w:rsid w:val="00864C87"/>
    <w:rsid w:val="00873CE6"/>
    <w:rsid w:val="00873E57"/>
    <w:rsid w:val="00881D46"/>
    <w:rsid w:val="00884B02"/>
    <w:rsid w:val="00890875"/>
    <w:rsid w:val="00892BC7"/>
    <w:rsid w:val="008A303F"/>
    <w:rsid w:val="008A6824"/>
    <w:rsid w:val="008A7B77"/>
    <w:rsid w:val="008B2BB9"/>
    <w:rsid w:val="008B752A"/>
    <w:rsid w:val="008C2A74"/>
    <w:rsid w:val="008C4CC9"/>
    <w:rsid w:val="008D2B5C"/>
    <w:rsid w:val="008D57EA"/>
    <w:rsid w:val="008D69D1"/>
    <w:rsid w:val="008D7989"/>
    <w:rsid w:val="008E424C"/>
    <w:rsid w:val="008E7804"/>
    <w:rsid w:val="008F638A"/>
    <w:rsid w:val="008F7ADA"/>
    <w:rsid w:val="00900A5A"/>
    <w:rsid w:val="009073E3"/>
    <w:rsid w:val="00916D7B"/>
    <w:rsid w:val="00927961"/>
    <w:rsid w:val="00930610"/>
    <w:rsid w:val="009310AF"/>
    <w:rsid w:val="009322D6"/>
    <w:rsid w:val="00940244"/>
    <w:rsid w:val="00946BF7"/>
    <w:rsid w:val="00951DAE"/>
    <w:rsid w:val="009562FE"/>
    <w:rsid w:val="0096054D"/>
    <w:rsid w:val="00966E90"/>
    <w:rsid w:val="00976B82"/>
    <w:rsid w:val="00984F48"/>
    <w:rsid w:val="00985ADA"/>
    <w:rsid w:val="00987B14"/>
    <w:rsid w:val="00991775"/>
    <w:rsid w:val="009A0C1A"/>
    <w:rsid w:val="009A14D4"/>
    <w:rsid w:val="009B03BD"/>
    <w:rsid w:val="009B3BAB"/>
    <w:rsid w:val="009B58EA"/>
    <w:rsid w:val="009C028D"/>
    <w:rsid w:val="009C1BBA"/>
    <w:rsid w:val="009C4AE6"/>
    <w:rsid w:val="009C5DB3"/>
    <w:rsid w:val="009C79F5"/>
    <w:rsid w:val="009D1C55"/>
    <w:rsid w:val="009E1ED0"/>
    <w:rsid w:val="009E208F"/>
    <w:rsid w:val="009E411E"/>
    <w:rsid w:val="009E4B69"/>
    <w:rsid w:val="009E5145"/>
    <w:rsid w:val="00A05834"/>
    <w:rsid w:val="00A062C3"/>
    <w:rsid w:val="00A07E36"/>
    <w:rsid w:val="00A10DC7"/>
    <w:rsid w:val="00A316E9"/>
    <w:rsid w:val="00A346FE"/>
    <w:rsid w:val="00A3603C"/>
    <w:rsid w:val="00A40794"/>
    <w:rsid w:val="00A431B0"/>
    <w:rsid w:val="00A47D2A"/>
    <w:rsid w:val="00A52388"/>
    <w:rsid w:val="00A55BCA"/>
    <w:rsid w:val="00A56ADB"/>
    <w:rsid w:val="00A6321C"/>
    <w:rsid w:val="00A6667D"/>
    <w:rsid w:val="00A669C6"/>
    <w:rsid w:val="00A85B93"/>
    <w:rsid w:val="00A9093E"/>
    <w:rsid w:val="00A97EDB"/>
    <w:rsid w:val="00AA3FE8"/>
    <w:rsid w:val="00AA56D9"/>
    <w:rsid w:val="00AA5E20"/>
    <w:rsid w:val="00AA73FC"/>
    <w:rsid w:val="00AB052D"/>
    <w:rsid w:val="00AB2309"/>
    <w:rsid w:val="00AB4B32"/>
    <w:rsid w:val="00AC213C"/>
    <w:rsid w:val="00AC2F10"/>
    <w:rsid w:val="00AC3142"/>
    <w:rsid w:val="00AC5CFA"/>
    <w:rsid w:val="00AD06A0"/>
    <w:rsid w:val="00AE0096"/>
    <w:rsid w:val="00AE1037"/>
    <w:rsid w:val="00AE60CC"/>
    <w:rsid w:val="00AF3AE6"/>
    <w:rsid w:val="00B03A32"/>
    <w:rsid w:val="00B1223D"/>
    <w:rsid w:val="00B15D72"/>
    <w:rsid w:val="00B24092"/>
    <w:rsid w:val="00B25EC3"/>
    <w:rsid w:val="00B26C10"/>
    <w:rsid w:val="00B31FC6"/>
    <w:rsid w:val="00B352A7"/>
    <w:rsid w:val="00B3678C"/>
    <w:rsid w:val="00B46605"/>
    <w:rsid w:val="00B50E5A"/>
    <w:rsid w:val="00B52960"/>
    <w:rsid w:val="00B657B2"/>
    <w:rsid w:val="00B97FFB"/>
    <w:rsid w:val="00BA203A"/>
    <w:rsid w:val="00BA7540"/>
    <w:rsid w:val="00BB4980"/>
    <w:rsid w:val="00BB578E"/>
    <w:rsid w:val="00BD765E"/>
    <w:rsid w:val="00BE1EF1"/>
    <w:rsid w:val="00BE5164"/>
    <w:rsid w:val="00C01A58"/>
    <w:rsid w:val="00C07F89"/>
    <w:rsid w:val="00C25C7C"/>
    <w:rsid w:val="00C317CC"/>
    <w:rsid w:val="00C40731"/>
    <w:rsid w:val="00C42337"/>
    <w:rsid w:val="00C46ACC"/>
    <w:rsid w:val="00C473DA"/>
    <w:rsid w:val="00C504BB"/>
    <w:rsid w:val="00C5277B"/>
    <w:rsid w:val="00C54697"/>
    <w:rsid w:val="00C65FB3"/>
    <w:rsid w:val="00C71285"/>
    <w:rsid w:val="00C73CB5"/>
    <w:rsid w:val="00C97020"/>
    <w:rsid w:val="00CA0200"/>
    <w:rsid w:val="00CA147E"/>
    <w:rsid w:val="00CA31F2"/>
    <w:rsid w:val="00CB2E36"/>
    <w:rsid w:val="00CC59A2"/>
    <w:rsid w:val="00CD3F23"/>
    <w:rsid w:val="00CD4340"/>
    <w:rsid w:val="00CD593C"/>
    <w:rsid w:val="00CE15A4"/>
    <w:rsid w:val="00CE622B"/>
    <w:rsid w:val="00CE668E"/>
    <w:rsid w:val="00D01E04"/>
    <w:rsid w:val="00D03770"/>
    <w:rsid w:val="00D03EB8"/>
    <w:rsid w:val="00D04457"/>
    <w:rsid w:val="00D129D6"/>
    <w:rsid w:val="00D263CA"/>
    <w:rsid w:val="00D26D25"/>
    <w:rsid w:val="00D27CDF"/>
    <w:rsid w:val="00D41DD1"/>
    <w:rsid w:val="00D41FB0"/>
    <w:rsid w:val="00D47FBD"/>
    <w:rsid w:val="00D511E3"/>
    <w:rsid w:val="00D51971"/>
    <w:rsid w:val="00D55E2F"/>
    <w:rsid w:val="00D56234"/>
    <w:rsid w:val="00D608D7"/>
    <w:rsid w:val="00D62C60"/>
    <w:rsid w:val="00D643C9"/>
    <w:rsid w:val="00D710D0"/>
    <w:rsid w:val="00D73D15"/>
    <w:rsid w:val="00D73D2D"/>
    <w:rsid w:val="00D73EC9"/>
    <w:rsid w:val="00D74167"/>
    <w:rsid w:val="00D8211F"/>
    <w:rsid w:val="00D8238C"/>
    <w:rsid w:val="00D83487"/>
    <w:rsid w:val="00D842CA"/>
    <w:rsid w:val="00D845C1"/>
    <w:rsid w:val="00D84642"/>
    <w:rsid w:val="00D87E20"/>
    <w:rsid w:val="00D92E06"/>
    <w:rsid w:val="00D92FD5"/>
    <w:rsid w:val="00D949F7"/>
    <w:rsid w:val="00D97B26"/>
    <w:rsid w:val="00DA0AC8"/>
    <w:rsid w:val="00DA7255"/>
    <w:rsid w:val="00DB692D"/>
    <w:rsid w:val="00DC2C12"/>
    <w:rsid w:val="00DC305B"/>
    <w:rsid w:val="00DC4320"/>
    <w:rsid w:val="00DC5136"/>
    <w:rsid w:val="00DF5898"/>
    <w:rsid w:val="00DF5C7F"/>
    <w:rsid w:val="00DF76D4"/>
    <w:rsid w:val="00E029D1"/>
    <w:rsid w:val="00E11245"/>
    <w:rsid w:val="00E24C66"/>
    <w:rsid w:val="00E271BD"/>
    <w:rsid w:val="00E314C6"/>
    <w:rsid w:val="00E32D5D"/>
    <w:rsid w:val="00E3727C"/>
    <w:rsid w:val="00E426EB"/>
    <w:rsid w:val="00E61211"/>
    <w:rsid w:val="00E6377D"/>
    <w:rsid w:val="00E65260"/>
    <w:rsid w:val="00E7105E"/>
    <w:rsid w:val="00E845DC"/>
    <w:rsid w:val="00E87A04"/>
    <w:rsid w:val="00E96753"/>
    <w:rsid w:val="00E978ED"/>
    <w:rsid w:val="00EA1EE5"/>
    <w:rsid w:val="00EA2983"/>
    <w:rsid w:val="00EA2C1A"/>
    <w:rsid w:val="00EA2FA3"/>
    <w:rsid w:val="00EA4A36"/>
    <w:rsid w:val="00EA4C4C"/>
    <w:rsid w:val="00EB05C9"/>
    <w:rsid w:val="00EB5DC8"/>
    <w:rsid w:val="00EC2CAE"/>
    <w:rsid w:val="00EC4D21"/>
    <w:rsid w:val="00ED08DC"/>
    <w:rsid w:val="00ED3FDA"/>
    <w:rsid w:val="00ED493E"/>
    <w:rsid w:val="00EE14DC"/>
    <w:rsid w:val="00EE4B2A"/>
    <w:rsid w:val="00EE5FD3"/>
    <w:rsid w:val="00EF057C"/>
    <w:rsid w:val="00EF1C9E"/>
    <w:rsid w:val="00EF5EF7"/>
    <w:rsid w:val="00EF7351"/>
    <w:rsid w:val="00EF77C1"/>
    <w:rsid w:val="00F02D9B"/>
    <w:rsid w:val="00F03B25"/>
    <w:rsid w:val="00F10E45"/>
    <w:rsid w:val="00F1219B"/>
    <w:rsid w:val="00F127FA"/>
    <w:rsid w:val="00F20AF5"/>
    <w:rsid w:val="00F21C21"/>
    <w:rsid w:val="00F3185B"/>
    <w:rsid w:val="00F32209"/>
    <w:rsid w:val="00F36816"/>
    <w:rsid w:val="00F41215"/>
    <w:rsid w:val="00F435CA"/>
    <w:rsid w:val="00F46AE5"/>
    <w:rsid w:val="00F51306"/>
    <w:rsid w:val="00F51E19"/>
    <w:rsid w:val="00F56181"/>
    <w:rsid w:val="00F571C3"/>
    <w:rsid w:val="00F60B4D"/>
    <w:rsid w:val="00F60C97"/>
    <w:rsid w:val="00F675B3"/>
    <w:rsid w:val="00F779F5"/>
    <w:rsid w:val="00F84AE1"/>
    <w:rsid w:val="00F960A4"/>
    <w:rsid w:val="00F974DD"/>
    <w:rsid w:val="00FA23E5"/>
    <w:rsid w:val="00FA69AD"/>
    <w:rsid w:val="00FC185A"/>
    <w:rsid w:val="00FC386A"/>
    <w:rsid w:val="00FC68C1"/>
    <w:rsid w:val="00FD0615"/>
    <w:rsid w:val="00FD23BC"/>
    <w:rsid w:val="00FD3A6D"/>
    <w:rsid w:val="00FD7B37"/>
    <w:rsid w:val="00FE1902"/>
    <w:rsid w:val="00FE49AC"/>
    <w:rsid w:val="00FF32C4"/>
    <w:rsid w:val="00FF575C"/>
    <w:rsid w:val="00FF7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B6F24F"/>
  <w15:docId w15:val="{132FD7C0-4E59-42B2-8175-9EA6F1ED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4A73"/>
    <w:pPr>
      <w:widowControl/>
    </w:pPr>
    <w:rPr>
      <w:rFonts w:ascii="Times New Roman" w:eastAsia="Times New Roman" w:hAnsi="Times New Roman" w:cs="Times New Roman"/>
      <w:sz w:val="24"/>
      <w:szCs w:val="24"/>
      <w:lang w:val="es-GT" w:eastAsia="es-ES_tradnl"/>
    </w:rPr>
  </w:style>
  <w:style w:type="paragraph" w:styleId="Heading1">
    <w:name w:val="heading 1"/>
    <w:basedOn w:val="Normal"/>
    <w:link w:val="Heading1Char"/>
    <w:uiPriority w:val="9"/>
    <w:qFormat/>
    <w:pPr>
      <w:ind w:left="220"/>
      <w:outlineLvl w:val="0"/>
    </w:pPr>
    <w:rPr>
      <w:rFonts w:ascii="Calibri" w:eastAsia="Calibri" w:hAnsi="Calibri"/>
      <w:b/>
      <w:bCs/>
    </w:rPr>
  </w:style>
  <w:style w:type="paragraph" w:styleId="Heading2">
    <w:name w:val="heading 2"/>
    <w:basedOn w:val="Normal"/>
    <w:link w:val="Heading2Char"/>
    <w:uiPriority w:val="9"/>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rPr>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spacing w:before="100" w:beforeAutospacing="1" w:after="100" w:afterAutospacing="1"/>
    </w:pPr>
    <w:rPr>
      <w:lang w:val="en-GB" w:eastAsia="en-GB"/>
    </w:rPr>
  </w:style>
  <w:style w:type="paragraph" w:customStyle="1" w:styleId="xl69">
    <w:name w:val="xl69"/>
    <w:basedOn w:val="Normal"/>
    <w:rsid w:val="005A165D"/>
    <w:pPr>
      <w:pBdr>
        <w:bottom w:val="single" w:sz="4" w:space="0" w:color="auto"/>
      </w:pBdr>
      <w:shd w:val="clear" w:color="000000" w:fill="D0CECE"/>
      <w:spacing w:before="100" w:beforeAutospacing="1" w:after="100" w:afterAutospacing="1"/>
    </w:pPr>
    <w:rPr>
      <w:lang w:val="en-GB" w:eastAsia="en-GB"/>
    </w:rPr>
  </w:style>
  <w:style w:type="paragraph" w:customStyle="1" w:styleId="xl70">
    <w:name w:val="xl70"/>
    <w:basedOn w:val="Normal"/>
    <w:rsid w:val="005A165D"/>
    <w:pPr>
      <w:shd w:val="clear" w:color="000000" w:fill="D0CECE"/>
      <w:spacing w:before="100" w:beforeAutospacing="1" w:after="100" w:afterAutospacing="1"/>
    </w:pPr>
    <w:rPr>
      <w:lang w:val="en-GB" w:eastAsia="en-GB"/>
    </w:rPr>
  </w:style>
  <w:style w:type="table" w:customStyle="1" w:styleId="ListTable3-Accent11">
    <w:name w:val="List Table 3 - Accent 1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apple-converted-space">
    <w:name w:val="apple-converted-space"/>
    <w:basedOn w:val="DefaultParagraphFont"/>
    <w:rsid w:val="002E4A73"/>
  </w:style>
  <w:style w:type="character" w:styleId="Emphasis">
    <w:name w:val="Emphasis"/>
    <w:basedOn w:val="DefaultParagraphFont"/>
    <w:uiPriority w:val="20"/>
    <w:qFormat/>
    <w:rsid w:val="002E4A73"/>
    <w:rPr>
      <w:i/>
      <w:iCs/>
    </w:rPr>
  </w:style>
  <w:style w:type="character" w:customStyle="1" w:styleId="BodyTextChar">
    <w:name w:val="Body Text Char"/>
    <w:link w:val="BodyText"/>
    <w:uiPriority w:val="1"/>
    <w:rsid w:val="00077687"/>
    <w:rPr>
      <w:rFonts w:ascii="Calibri" w:eastAsia="Calibri" w:hAnsi="Calibri" w:cs="Times New Roman"/>
      <w:sz w:val="24"/>
      <w:szCs w:val="24"/>
      <w:lang w:val="es-GT" w:eastAsia="es-ES_tradnl"/>
    </w:rPr>
  </w:style>
  <w:style w:type="paragraph" w:styleId="NormalWeb">
    <w:name w:val="Normal (Web)"/>
    <w:basedOn w:val="Normal"/>
    <w:uiPriority w:val="99"/>
    <w:semiHidden/>
    <w:unhideWhenUsed/>
    <w:rsid w:val="00077687"/>
    <w:pPr>
      <w:spacing w:before="100" w:beforeAutospacing="1" w:after="100" w:afterAutospacing="1"/>
    </w:pPr>
    <w:rPr>
      <w:lang w:val="en-US" w:eastAsia="en-US"/>
    </w:rPr>
  </w:style>
  <w:style w:type="paragraph" w:customStyle="1" w:styleId="Default">
    <w:name w:val="Default"/>
    <w:rsid w:val="00077687"/>
    <w:pPr>
      <w:widowControl/>
      <w:autoSpaceDE w:val="0"/>
      <w:autoSpaceDN w:val="0"/>
      <w:adjustRightInd w:val="0"/>
    </w:pPr>
    <w:rPr>
      <w:rFonts w:ascii="Garamond" w:eastAsia="Calibri" w:hAnsi="Garamond" w:cs="Garamond"/>
      <w:color w:val="000000"/>
      <w:sz w:val="24"/>
      <w:szCs w:val="24"/>
    </w:rPr>
  </w:style>
  <w:style w:type="paragraph" w:styleId="EndnoteText">
    <w:name w:val="endnote text"/>
    <w:basedOn w:val="Normal"/>
    <w:link w:val="EndnoteTextChar"/>
    <w:uiPriority w:val="99"/>
    <w:semiHidden/>
    <w:unhideWhenUsed/>
    <w:rsid w:val="00077687"/>
    <w:rPr>
      <w:sz w:val="20"/>
      <w:szCs w:val="20"/>
      <w:lang w:val="en-GB" w:eastAsia="en-US"/>
    </w:rPr>
  </w:style>
  <w:style w:type="character" w:customStyle="1" w:styleId="EndnoteTextChar">
    <w:name w:val="Endnote Text Char"/>
    <w:basedOn w:val="DefaultParagraphFont"/>
    <w:link w:val="EndnoteText"/>
    <w:uiPriority w:val="99"/>
    <w:semiHidden/>
    <w:rsid w:val="00077687"/>
    <w:rPr>
      <w:rFonts w:ascii="Times New Roman" w:eastAsia="Times New Roman" w:hAnsi="Times New Roman" w:cs="Times New Roman"/>
      <w:sz w:val="20"/>
      <w:szCs w:val="20"/>
      <w:lang w:val="en-GB"/>
    </w:rPr>
  </w:style>
  <w:style w:type="character" w:styleId="EndnoteReference">
    <w:name w:val="endnote reference"/>
    <w:uiPriority w:val="99"/>
    <w:semiHidden/>
    <w:unhideWhenUsed/>
    <w:rsid w:val="00077687"/>
    <w:rPr>
      <w:vertAlign w:val="superscript"/>
    </w:rPr>
  </w:style>
  <w:style w:type="table" w:customStyle="1" w:styleId="LightList-Accent11">
    <w:name w:val="Light List - Accent 11"/>
    <w:basedOn w:val="TableNormal"/>
    <w:uiPriority w:val="61"/>
    <w:rsid w:val="00077687"/>
    <w:pPr>
      <w:widowControl/>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077687"/>
    <w:rPr>
      <w:b/>
      <w:bCs/>
    </w:rPr>
  </w:style>
  <w:style w:type="paragraph" w:styleId="Revision">
    <w:name w:val="Revision"/>
    <w:hidden/>
    <w:uiPriority w:val="99"/>
    <w:semiHidden/>
    <w:rsid w:val="00077687"/>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077687"/>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077687"/>
    <w:pPr>
      <w:spacing w:before="100" w:beforeAutospacing="1" w:after="100" w:afterAutospacing="1"/>
    </w:pPr>
    <w:rPr>
      <w:lang w:val="en-GB" w:eastAsia="en-GB"/>
    </w:rPr>
  </w:style>
  <w:style w:type="paragraph" w:customStyle="1" w:styleId="xl66">
    <w:name w:val="xl66"/>
    <w:basedOn w:val="Normal"/>
    <w:rsid w:val="00077687"/>
    <w:pPr>
      <w:spacing w:before="100" w:beforeAutospacing="1" w:after="100" w:afterAutospacing="1"/>
    </w:pPr>
    <w:rPr>
      <w:lang w:val="en-GB" w:eastAsia="en-GB"/>
    </w:rPr>
  </w:style>
  <w:style w:type="paragraph" w:customStyle="1" w:styleId="xl67">
    <w:name w:val="xl67"/>
    <w:basedOn w:val="Normal"/>
    <w:rsid w:val="00077687"/>
    <w:pPr>
      <w:spacing w:before="100" w:beforeAutospacing="1" w:after="100" w:afterAutospacing="1"/>
    </w:pPr>
    <w:rPr>
      <w:lang w:val="en-GB" w:eastAsia="en-GB"/>
    </w:rPr>
  </w:style>
  <w:style w:type="paragraph" w:customStyle="1" w:styleId="xl68">
    <w:name w:val="xl68"/>
    <w:basedOn w:val="Normal"/>
    <w:rsid w:val="00077687"/>
    <w:pPr>
      <w:shd w:val="clear" w:color="000000" w:fill="00B0F0"/>
      <w:spacing w:before="100" w:beforeAutospacing="1" w:after="100" w:afterAutospacing="1"/>
    </w:pPr>
    <w:rPr>
      <w:lang w:val="en-GB" w:eastAsia="en-GB"/>
    </w:rPr>
  </w:style>
  <w:style w:type="paragraph" w:customStyle="1" w:styleId="xl71">
    <w:name w:val="xl71"/>
    <w:basedOn w:val="Normal"/>
    <w:rsid w:val="00077687"/>
    <w:pPr>
      <w:spacing w:before="100" w:beforeAutospacing="1" w:after="100" w:afterAutospacing="1"/>
      <w:jc w:val="right"/>
    </w:pPr>
    <w:rPr>
      <w:lang w:val="en-GB" w:eastAsia="en-GB"/>
    </w:rPr>
  </w:style>
  <w:style w:type="character" w:customStyle="1" w:styleId="Heading2Char">
    <w:name w:val="Heading 2 Char"/>
    <w:basedOn w:val="DefaultParagraphFont"/>
    <w:link w:val="Heading2"/>
    <w:uiPriority w:val="9"/>
    <w:rsid w:val="00077687"/>
    <w:rPr>
      <w:rFonts w:ascii="Calibri" w:eastAsia="Calibri" w:hAnsi="Calibri" w:cs="Times New Roman"/>
      <w:b/>
      <w:bCs/>
      <w:sz w:val="24"/>
      <w:szCs w:val="24"/>
      <w:lang w:val="es-GT" w:eastAsia="es-ES_tradnl"/>
    </w:rPr>
  </w:style>
  <w:style w:type="paragraph" w:customStyle="1" w:styleId="xl64">
    <w:name w:val="xl64"/>
    <w:basedOn w:val="Normal"/>
    <w:rsid w:val="00077687"/>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lang w:val="en-GB" w:eastAsia="en-GB"/>
    </w:rPr>
  </w:style>
  <w:style w:type="paragraph" w:customStyle="1" w:styleId="xl72">
    <w:name w:val="xl72"/>
    <w:basedOn w:val="Normal"/>
    <w:rsid w:val="00077687"/>
    <w:pPr>
      <w:pBdr>
        <w:right w:val="single" w:sz="8" w:space="0" w:color="4F81BD"/>
      </w:pBdr>
      <w:spacing w:before="100" w:beforeAutospacing="1" w:after="100" w:afterAutospacing="1"/>
      <w:jc w:val="center"/>
      <w:textAlignment w:val="center"/>
    </w:pPr>
    <w:rPr>
      <w:rFonts w:ascii="Garamond" w:hAnsi="Garamond"/>
      <w:lang w:val="en-GB" w:eastAsia="en-GB"/>
    </w:rPr>
  </w:style>
  <w:style w:type="paragraph" w:customStyle="1" w:styleId="xl73">
    <w:name w:val="xl73"/>
    <w:basedOn w:val="Normal"/>
    <w:rsid w:val="00077687"/>
    <w:pPr>
      <w:pBdr>
        <w:left w:val="single" w:sz="8" w:space="0" w:color="4F81BD"/>
      </w:pBdr>
      <w:spacing w:before="100" w:beforeAutospacing="1" w:after="100" w:afterAutospacing="1"/>
      <w:textAlignment w:val="center"/>
    </w:pPr>
    <w:rPr>
      <w:color w:val="0000FF"/>
      <w:u w:val="single"/>
      <w:lang w:val="en-GB" w:eastAsia="en-GB"/>
    </w:rPr>
  </w:style>
  <w:style w:type="paragraph" w:customStyle="1" w:styleId="xl74">
    <w:name w:val="xl74"/>
    <w:basedOn w:val="Normal"/>
    <w:rsid w:val="00077687"/>
    <w:pPr>
      <w:pBdr>
        <w:top w:val="single" w:sz="8" w:space="0" w:color="4F81BD"/>
        <w:left w:val="single" w:sz="8" w:space="0" w:color="4F81BD"/>
        <w:bottom w:val="single" w:sz="8" w:space="0" w:color="4F81BD"/>
      </w:pBdr>
      <w:spacing w:before="100" w:beforeAutospacing="1" w:after="100" w:afterAutospacing="1"/>
      <w:textAlignment w:val="center"/>
    </w:pPr>
    <w:rPr>
      <w:color w:val="0000FF"/>
      <w:u w:val="single"/>
      <w:lang w:val="en-GB" w:eastAsia="en-GB"/>
    </w:rPr>
  </w:style>
  <w:style w:type="paragraph" w:customStyle="1" w:styleId="xl75">
    <w:name w:val="xl75"/>
    <w:basedOn w:val="Normal"/>
    <w:rsid w:val="00077687"/>
    <w:pPr>
      <w:pBdr>
        <w:left w:val="single" w:sz="8" w:space="0" w:color="4F81BD"/>
        <w:bottom w:val="single" w:sz="8" w:space="0" w:color="4F81BD"/>
      </w:pBdr>
      <w:spacing w:before="100" w:beforeAutospacing="1" w:after="100" w:afterAutospacing="1"/>
      <w:textAlignment w:val="center"/>
    </w:pPr>
    <w:rPr>
      <w:b/>
      <w:bCs/>
      <w:color w:val="000000"/>
      <w:lang w:val="en-GB" w:eastAsia="en-GB"/>
    </w:rPr>
  </w:style>
  <w:style w:type="paragraph" w:customStyle="1" w:styleId="xl76">
    <w:name w:val="xl76"/>
    <w:basedOn w:val="Normal"/>
    <w:rsid w:val="00077687"/>
    <w:pPr>
      <w:pBdr>
        <w:bottom w:val="single" w:sz="8" w:space="0" w:color="4F81BD"/>
      </w:pBdr>
      <w:spacing w:before="100" w:beforeAutospacing="1" w:after="100" w:afterAutospacing="1"/>
      <w:jc w:val="center"/>
      <w:textAlignment w:val="center"/>
    </w:pPr>
    <w:rPr>
      <w:color w:val="000000"/>
      <w:lang w:val="en-GB" w:eastAsia="en-GB"/>
    </w:rPr>
  </w:style>
  <w:style w:type="paragraph" w:customStyle="1" w:styleId="xl77">
    <w:name w:val="xl77"/>
    <w:basedOn w:val="Normal"/>
    <w:rsid w:val="00077687"/>
    <w:pPr>
      <w:pBdr>
        <w:bottom w:val="single" w:sz="8" w:space="0" w:color="4F81BD"/>
        <w:right w:val="single" w:sz="8" w:space="0" w:color="4F81BD"/>
      </w:pBdr>
      <w:spacing w:before="100" w:beforeAutospacing="1" w:after="100" w:afterAutospacing="1"/>
      <w:jc w:val="center"/>
      <w:textAlignment w:val="center"/>
    </w:pPr>
    <w:rPr>
      <w:rFonts w:ascii="Garamond" w:hAnsi="Garamond"/>
      <w:lang w:val="en-GB" w:eastAsia="en-GB"/>
    </w:rPr>
  </w:style>
  <w:style w:type="character" w:customStyle="1" w:styleId="Heading1Char">
    <w:name w:val="Heading 1 Char"/>
    <w:basedOn w:val="DefaultParagraphFont"/>
    <w:link w:val="Heading1"/>
    <w:uiPriority w:val="9"/>
    <w:rsid w:val="00077687"/>
    <w:rPr>
      <w:rFonts w:ascii="Calibri" w:eastAsia="Calibri" w:hAnsi="Calibri" w:cs="Times New Roman"/>
      <w:b/>
      <w:bCs/>
      <w:sz w:val="24"/>
      <w:szCs w:val="24"/>
      <w:lang w:val="es-GT" w:eastAsia="es-ES_tradnl"/>
    </w:rPr>
  </w:style>
  <w:style w:type="paragraph" w:customStyle="1" w:styleId="Pa7">
    <w:name w:val="Pa7"/>
    <w:basedOn w:val="Normal"/>
    <w:next w:val="Normal"/>
    <w:uiPriority w:val="99"/>
    <w:rsid w:val="00077687"/>
    <w:pPr>
      <w:autoSpaceDE w:val="0"/>
      <w:autoSpaceDN w:val="0"/>
      <w:adjustRightInd w:val="0"/>
      <w:spacing w:line="241" w:lineRule="atLeast"/>
    </w:pPr>
    <w:rPr>
      <w:rFonts w:ascii="Palatino Linotype" w:eastAsiaTheme="minorHAnsi" w:hAnsi="Palatino Linotype" w:cstheme="minorBidi"/>
      <w:lang w:val="en-GB" w:eastAsia="en-US"/>
    </w:rPr>
  </w:style>
  <w:style w:type="paragraph" w:customStyle="1" w:styleId="Pa2">
    <w:name w:val="Pa2"/>
    <w:basedOn w:val="Default"/>
    <w:next w:val="Default"/>
    <w:uiPriority w:val="99"/>
    <w:rsid w:val="00077687"/>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077687"/>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077687"/>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077687"/>
    <w:pPr>
      <w:spacing w:after="200" w:line="276" w:lineRule="auto"/>
      <w:ind w:left="720"/>
      <w:contextualSpacing/>
    </w:pPr>
    <w:rPr>
      <w:rFonts w:ascii="Calibri" w:eastAsia="Calibri" w:hAnsi="Calibri"/>
      <w:sz w:val="22"/>
      <w:szCs w:val="22"/>
      <w:lang w:val="en-GB" w:eastAsia="en-US"/>
    </w:rPr>
  </w:style>
  <w:style w:type="character" w:customStyle="1" w:styleId="EndnoteTextChar1">
    <w:name w:val="Endnote Text Char1"/>
    <w:basedOn w:val="DefaultParagraphFont"/>
    <w:uiPriority w:val="99"/>
    <w:semiHidden/>
    <w:rsid w:val="00077687"/>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077687"/>
    <w:pPr>
      <w:widowControl/>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077687"/>
  </w:style>
  <w:style w:type="table" w:customStyle="1" w:styleId="LightList-Accent111">
    <w:name w:val="Light List - Accent 111"/>
    <w:basedOn w:val="TableNormal"/>
    <w:uiPriority w:val="61"/>
    <w:rsid w:val="00077687"/>
    <w:pPr>
      <w:widowControl/>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077687"/>
    <w:pPr>
      <w:widowControl/>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077687"/>
    <w:pPr>
      <w:widowControl/>
    </w:pPr>
    <w:rPr>
      <w:lang w:val="en-GB"/>
    </w:rPr>
  </w:style>
  <w:style w:type="paragraph" w:styleId="Title">
    <w:name w:val="Title"/>
    <w:basedOn w:val="Normal"/>
    <w:next w:val="Normal"/>
    <w:link w:val="TitleChar"/>
    <w:uiPriority w:val="10"/>
    <w:qFormat/>
    <w:rsid w:val="000776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077687"/>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077687"/>
    <w:pPr>
      <w:widowControl/>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077687"/>
    <w:pPr>
      <w:widowControl/>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077687"/>
    <w:rPr>
      <w:rFonts w:ascii="Lucida Grande" w:hAnsi="Lucida Grande" w:cs="Lucida Grande"/>
      <w:lang w:val="en-GB" w:eastAsia="en-US"/>
    </w:rPr>
  </w:style>
  <w:style w:type="character" w:customStyle="1" w:styleId="DocumentMapChar">
    <w:name w:val="Document Map Char"/>
    <w:basedOn w:val="DefaultParagraphFont"/>
    <w:link w:val="DocumentMap"/>
    <w:uiPriority w:val="99"/>
    <w:semiHidden/>
    <w:rsid w:val="00077687"/>
    <w:rPr>
      <w:rFonts w:ascii="Lucida Grande" w:eastAsia="Times New Roman" w:hAnsi="Lucida Grande" w:cs="Lucida Grande"/>
      <w:sz w:val="24"/>
      <w:szCs w:val="24"/>
      <w:lang w:val="en-GB"/>
    </w:rPr>
  </w:style>
  <w:style w:type="paragraph" w:styleId="HTMLPreformatted">
    <w:name w:val="HTML Preformatted"/>
    <w:basedOn w:val="Normal"/>
    <w:link w:val="HTMLPreformattedChar"/>
    <w:uiPriority w:val="99"/>
    <w:semiHidden/>
    <w:unhideWhenUsed/>
    <w:rsid w:val="00077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7768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1947">
      <w:bodyDiv w:val="1"/>
      <w:marLeft w:val="0"/>
      <w:marRight w:val="0"/>
      <w:marTop w:val="0"/>
      <w:marBottom w:val="0"/>
      <w:divBdr>
        <w:top w:val="none" w:sz="0" w:space="0" w:color="auto"/>
        <w:left w:val="none" w:sz="0" w:space="0" w:color="auto"/>
        <w:bottom w:val="none" w:sz="0" w:space="0" w:color="auto"/>
        <w:right w:val="none" w:sz="0" w:space="0" w:color="auto"/>
      </w:divBdr>
    </w:div>
    <w:div w:id="75134054">
      <w:bodyDiv w:val="1"/>
      <w:marLeft w:val="0"/>
      <w:marRight w:val="0"/>
      <w:marTop w:val="0"/>
      <w:marBottom w:val="0"/>
      <w:divBdr>
        <w:top w:val="none" w:sz="0" w:space="0" w:color="auto"/>
        <w:left w:val="none" w:sz="0" w:space="0" w:color="auto"/>
        <w:bottom w:val="none" w:sz="0" w:space="0" w:color="auto"/>
        <w:right w:val="none" w:sz="0" w:space="0" w:color="auto"/>
      </w:divBdr>
    </w:div>
    <w:div w:id="220138437">
      <w:bodyDiv w:val="1"/>
      <w:marLeft w:val="0"/>
      <w:marRight w:val="0"/>
      <w:marTop w:val="0"/>
      <w:marBottom w:val="0"/>
      <w:divBdr>
        <w:top w:val="none" w:sz="0" w:space="0" w:color="auto"/>
        <w:left w:val="none" w:sz="0" w:space="0" w:color="auto"/>
        <w:bottom w:val="none" w:sz="0" w:space="0" w:color="auto"/>
        <w:right w:val="none" w:sz="0" w:space="0" w:color="auto"/>
      </w:divBdr>
    </w:div>
    <w:div w:id="258294197">
      <w:bodyDiv w:val="1"/>
      <w:marLeft w:val="0"/>
      <w:marRight w:val="0"/>
      <w:marTop w:val="0"/>
      <w:marBottom w:val="0"/>
      <w:divBdr>
        <w:top w:val="none" w:sz="0" w:space="0" w:color="auto"/>
        <w:left w:val="none" w:sz="0" w:space="0" w:color="auto"/>
        <w:bottom w:val="none" w:sz="0" w:space="0" w:color="auto"/>
        <w:right w:val="none" w:sz="0" w:space="0" w:color="auto"/>
      </w:divBdr>
    </w:div>
    <w:div w:id="350187132">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45848838">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1116291463">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513062128">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18892762">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8214509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cat>
            <c:strRef>
              <c:f>Sheet1!$A$2:$A$47</c:f>
              <c:strCache>
                <c:ptCount val="46"/>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strCache>
            </c:strRef>
          </c:cat>
          <c:val>
            <c:numRef>
              <c:f>Sheet1!$B$2:$B$47</c:f>
              <c:numCache>
                <c:formatCode>#,##0</c:formatCode>
                <c:ptCount val="46"/>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568</c:v>
                </c:pt>
                <c:pt idx="19">
                  <c:v>632</c:v>
                </c:pt>
                <c:pt idx="20">
                  <c:v>698</c:v>
                </c:pt>
                <c:pt idx="21">
                  <c:v>767</c:v>
                </c:pt>
                <c:pt idx="22">
                  <c:v>862</c:v>
                </c:pt>
                <c:pt idx="23">
                  <c:v>905</c:v>
                </c:pt>
                <c:pt idx="24">
                  <c:v>949</c:v>
                </c:pt>
                <c:pt idx="25">
                  <c:v>995</c:v>
                </c:pt>
                <c:pt idx="26">
                  <c:v>1052</c:v>
                </c:pt>
                <c:pt idx="27">
                  <c:v>1148</c:v>
                </c:pt>
                <c:pt idx="28">
                  <c:v>1266</c:v>
                </c:pt>
                <c:pt idx="29">
                  <c:v>1324</c:v>
                </c:pt>
                <c:pt idx="30">
                  <c:v>1468</c:v>
                </c:pt>
                <c:pt idx="31">
                  <c:v>1586</c:v>
                </c:pt>
                <c:pt idx="32">
                  <c:v>1641</c:v>
                </c:pt>
                <c:pt idx="33">
                  <c:v>1717</c:v>
                </c:pt>
                <c:pt idx="34">
                  <c:v>1838</c:v>
                </c:pt>
                <c:pt idx="35">
                  <c:v>1898</c:v>
                </c:pt>
                <c:pt idx="36">
                  <c:v>1951</c:v>
                </c:pt>
                <c:pt idx="37">
                  <c:v>2000</c:v>
                </c:pt>
                <c:pt idx="38">
                  <c:v>2078</c:v>
                </c:pt>
                <c:pt idx="39">
                  <c:v>2191</c:v>
                </c:pt>
                <c:pt idx="40">
                  <c:v>2211</c:v>
                </c:pt>
                <c:pt idx="41">
                  <c:v>2248</c:v>
                </c:pt>
                <c:pt idx="42">
                  <c:v>2262</c:v>
                </c:pt>
                <c:pt idx="43">
                  <c:v>2307</c:v>
                </c:pt>
                <c:pt idx="44">
                  <c:v>2338</c:v>
                </c:pt>
                <c:pt idx="45">
                  <c:v>2341</c:v>
                </c:pt>
              </c:numCache>
            </c:numRef>
          </c:val>
          <c:extLst>
            <c:ext xmlns:c16="http://schemas.microsoft.com/office/drawing/2014/chart" uri="{C3380CC4-5D6E-409C-BE32-E72D297353CC}">
              <c16:uniqueId val="{00000000-8269-4F67-887C-3C3B36EF77B2}"/>
            </c:ext>
          </c:extLst>
        </c:ser>
        <c:dLbls>
          <c:showLegendKey val="0"/>
          <c:showVal val="0"/>
          <c:showCatName val="0"/>
          <c:showSerName val="0"/>
          <c:showPercent val="0"/>
          <c:showBubbleSize val="0"/>
        </c:dLbls>
        <c:gapWidth val="219"/>
        <c:overlap val="-27"/>
        <c:axId val="-2094220504"/>
        <c:axId val="-2100354168"/>
      </c:barChart>
      <c:catAx>
        <c:axId val="-2094220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354168"/>
        <c:crosses val="autoZero"/>
        <c:auto val="1"/>
        <c:lblAlgn val="ctr"/>
        <c:lblOffset val="100"/>
        <c:noMultiLvlLbl val="0"/>
      </c:catAx>
      <c:valAx>
        <c:axId val="-2100354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i="0" baseline="0">
                    <a:effectLst/>
                  </a:rPr>
                  <a:t>Número de sitios Ramsar</a:t>
                </a:r>
                <a:endParaRPr lang="en-GB" sz="800">
                  <a:effectLst/>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220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Area</c:v>
                </c:pt>
              </c:strCache>
            </c:strRef>
          </c:tx>
          <c:spPr>
            <a:solidFill>
              <a:schemeClr val="accent1"/>
            </a:solidFill>
            <a:ln>
              <a:noFill/>
            </a:ln>
            <a:effectLst/>
          </c:spPr>
          <c:invertIfNegative val="0"/>
          <c:cat>
            <c:strRef>
              <c:f>Sheet1!$A$2:$A$47</c:f>
              <c:strCache>
                <c:ptCount val="46"/>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strCache>
            </c:strRef>
          </c:cat>
          <c:val>
            <c:numRef>
              <c:f>Sheet1!$B$2:$B$47</c:f>
              <c:numCache>
                <c:formatCode>#,##0</c:formatCode>
                <c:ptCount val="46"/>
                <c:pt idx="0">
                  <c:v>747561.13</c:v>
                </c:pt>
                <c:pt idx="1">
                  <c:v>2306721.13</c:v>
                </c:pt>
                <c:pt idx="2">
                  <c:v>4929369.13</c:v>
                </c:pt>
                <c:pt idx="3">
                  <c:v>5608969.1299999999</c:v>
                </c:pt>
                <c:pt idx="4">
                  <c:v>5658560.1299999999</c:v>
                </c:pt>
                <c:pt idx="5">
                  <c:v>5735215.9299999997</c:v>
                </c:pt>
                <c:pt idx="6">
                  <c:v>7812272.9299999997</c:v>
                </c:pt>
                <c:pt idx="7">
                  <c:v>7963029.9299999997</c:v>
                </c:pt>
                <c:pt idx="8">
                  <c:v>20137199.93</c:v>
                </c:pt>
                <c:pt idx="9">
                  <c:v>20170296.93</c:v>
                </c:pt>
                <c:pt idx="10">
                  <c:v>20940937.23</c:v>
                </c:pt>
                <c:pt idx="11">
                  <c:v>21158591.949999999</c:v>
                </c:pt>
                <c:pt idx="12">
                  <c:v>22726144.120000001</c:v>
                </c:pt>
                <c:pt idx="13">
                  <c:v>28758283.02</c:v>
                </c:pt>
                <c:pt idx="14">
                  <c:v>30364946.32</c:v>
                </c:pt>
                <c:pt idx="15">
                  <c:v>30681369.629999999</c:v>
                </c:pt>
                <c:pt idx="16">
                  <c:v>33946775.170000002</c:v>
                </c:pt>
                <c:pt idx="17">
                  <c:v>37447784.170000002</c:v>
                </c:pt>
                <c:pt idx="18">
                  <c:v>42834020.25</c:v>
                </c:pt>
                <c:pt idx="19">
                  <c:v>49218246.75</c:v>
                </c:pt>
                <c:pt idx="20">
                  <c:v>58689968.549999997</c:v>
                </c:pt>
                <c:pt idx="21">
                  <c:v>61923004.700000003</c:v>
                </c:pt>
                <c:pt idx="22">
                  <c:v>70241477.799999997</c:v>
                </c:pt>
                <c:pt idx="23">
                  <c:v>71845373.099999994</c:v>
                </c:pt>
                <c:pt idx="24">
                  <c:v>74051873.099999994</c:v>
                </c:pt>
                <c:pt idx="25">
                  <c:v>76353698.099999994</c:v>
                </c:pt>
                <c:pt idx="26">
                  <c:v>82696848.829999998</c:v>
                </c:pt>
                <c:pt idx="27">
                  <c:v>93921129.140000001</c:v>
                </c:pt>
                <c:pt idx="28">
                  <c:v>114009543.61</c:v>
                </c:pt>
                <c:pt idx="29">
                  <c:v>117585356.73999999</c:v>
                </c:pt>
                <c:pt idx="30">
                  <c:v>132742534.42</c:v>
                </c:pt>
                <c:pt idx="31">
                  <c:v>144676659.61000001</c:v>
                </c:pt>
                <c:pt idx="32">
                  <c:v>156972114.77000001</c:v>
                </c:pt>
                <c:pt idx="33">
                  <c:v>169687951.44999999</c:v>
                </c:pt>
                <c:pt idx="34">
                  <c:v>187875285.78</c:v>
                </c:pt>
                <c:pt idx="35">
                  <c:v>196605438.43000001</c:v>
                </c:pt>
                <c:pt idx="36">
                  <c:v>198696693.13999999</c:v>
                </c:pt>
                <c:pt idx="37">
                  <c:v>201774390.90000001</c:v>
                </c:pt>
                <c:pt idx="38">
                  <c:v>207509587.61000001</c:v>
                </c:pt>
                <c:pt idx="39">
                  <c:v>217788251.75999999</c:v>
                </c:pt>
                <c:pt idx="40">
                  <c:v>219677837.61000001</c:v>
                </c:pt>
                <c:pt idx="41">
                  <c:v>222364495.22999999</c:v>
                </c:pt>
                <c:pt idx="42">
                  <c:v>222582417.91</c:v>
                </c:pt>
                <c:pt idx="43">
                  <c:v>230710153.28</c:v>
                </c:pt>
                <c:pt idx="44">
                  <c:v>252053371.94</c:v>
                </c:pt>
                <c:pt idx="45">
                  <c:v>252479416.94</c:v>
                </c:pt>
              </c:numCache>
            </c:numRef>
          </c:val>
          <c:extLst>
            <c:ext xmlns:c16="http://schemas.microsoft.com/office/drawing/2014/chart" uri="{C3380CC4-5D6E-409C-BE32-E72D297353CC}">
              <c16:uniqueId val="{00000000-57BB-4D7C-B5D5-01BE0C4D19D8}"/>
            </c:ext>
          </c:extLst>
        </c:ser>
        <c:dLbls>
          <c:showLegendKey val="0"/>
          <c:showVal val="0"/>
          <c:showCatName val="0"/>
          <c:showSerName val="0"/>
          <c:showPercent val="0"/>
          <c:showBubbleSize val="0"/>
        </c:dLbls>
        <c:gapWidth val="219"/>
        <c:overlap val="-27"/>
        <c:axId val="2129223928"/>
        <c:axId val="-2088095240"/>
      </c:barChart>
      <c:catAx>
        <c:axId val="212922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095240"/>
        <c:crosses val="autoZero"/>
        <c:auto val="1"/>
        <c:lblAlgn val="ctr"/>
        <c:lblOffset val="100"/>
        <c:noMultiLvlLbl val="0"/>
      </c:catAx>
      <c:valAx>
        <c:axId val="-2088095240"/>
        <c:scaling>
          <c:orientation val="minMax"/>
          <c:max val="2700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i="0" baseline="0">
                    <a:effectLst/>
                  </a:rPr>
                  <a:t>Área total de sitios Ramsar (hectáreas)</a:t>
                </a:r>
                <a:endParaRPr lang="en-GB" sz="800">
                  <a:effectLst/>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223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F31D-4065-4D82-85AF-72F704AD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11378</Words>
  <Characters>60304</Characters>
  <Application>Microsoft Office Word</Application>
  <DocSecurity>0</DocSecurity>
  <Lines>4638</Lines>
  <Paragraphs>3413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68269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Ramsar\RiveraMa</dc:creator>
  <cp:lastModifiedBy>JENNINGS Edmund</cp:lastModifiedBy>
  <cp:revision>3</cp:revision>
  <dcterms:created xsi:type="dcterms:W3CDTF">2019-04-05T09:13:00Z</dcterms:created>
  <dcterms:modified xsi:type="dcterms:W3CDTF">2019-04-05T10:05:00Z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ies>
</file>