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ADA51" w14:textId="2B07ADBB" w:rsidR="00A52667" w:rsidRPr="001956F9" w:rsidRDefault="00F61CAA" w:rsidP="00AD3732">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bCs/>
          <w:szCs w:val="20"/>
        </w:rPr>
      </w:pPr>
      <w:r>
        <w:rPr>
          <w:rFonts w:asciiTheme="minorHAnsi" w:hAnsiTheme="minorHAnsi" w:cstheme="minorHAnsi"/>
          <w:bCs/>
          <w:szCs w:val="20"/>
        </w:rPr>
        <w:t xml:space="preserve">RAMSAR </w:t>
      </w:r>
      <w:r w:rsidR="00A52667" w:rsidRPr="001956F9">
        <w:rPr>
          <w:rFonts w:asciiTheme="minorHAnsi" w:hAnsiTheme="minorHAnsi" w:cstheme="minorHAnsi"/>
          <w:bCs/>
          <w:szCs w:val="20"/>
        </w:rPr>
        <w:t>CONVENTION ON WETLANDS</w:t>
      </w:r>
    </w:p>
    <w:p w14:paraId="11965615" w14:textId="3E0138F1" w:rsidR="00A52667" w:rsidRPr="001956F9" w:rsidRDefault="00A52667" w:rsidP="00AD3732">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bCs/>
          <w:szCs w:val="20"/>
        </w:rPr>
      </w:pPr>
      <w:r w:rsidRPr="00AD3732">
        <w:rPr>
          <w:rFonts w:asciiTheme="minorHAnsi" w:hAnsiTheme="minorHAnsi" w:cstheme="minorHAnsi"/>
          <w:bCs/>
          <w:szCs w:val="20"/>
        </w:rPr>
        <w:t>57th</w:t>
      </w:r>
      <w:r w:rsidR="00024CE2">
        <w:rPr>
          <w:rFonts w:asciiTheme="minorHAnsi" w:hAnsiTheme="minorHAnsi" w:cstheme="minorHAnsi"/>
          <w:bCs/>
          <w:szCs w:val="20"/>
        </w:rPr>
        <w:t xml:space="preserve"> </w:t>
      </w:r>
      <w:r w:rsidRPr="001956F9">
        <w:rPr>
          <w:rFonts w:asciiTheme="minorHAnsi" w:hAnsiTheme="minorHAnsi" w:cstheme="minorHAnsi"/>
          <w:bCs/>
          <w:szCs w:val="20"/>
        </w:rPr>
        <w:t>Meeting of the Standing Committee</w:t>
      </w:r>
    </w:p>
    <w:p w14:paraId="4F712963" w14:textId="60A0B806" w:rsidR="00A52667" w:rsidRPr="001956F9" w:rsidRDefault="00A52667" w:rsidP="00AD3732">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bCs/>
          <w:szCs w:val="20"/>
        </w:rPr>
      </w:pPr>
      <w:r w:rsidRPr="00666014">
        <w:rPr>
          <w:rFonts w:asciiTheme="minorHAnsi" w:hAnsiTheme="minorHAnsi" w:cstheme="minorHAnsi"/>
          <w:bCs/>
          <w:szCs w:val="20"/>
        </w:rPr>
        <w:t>Gland, Switzerland, 2</w:t>
      </w:r>
      <w:r>
        <w:rPr>
          <w:rFonts w:asciiTheme="minorHAnsi" w:hAnsiTheme="minorHAnsi" w:cstheme="minorHAnsi"/>
          <w:bCs/>
          <w:szCs w:val="20"/>
        </w:rPr>
        <w:t>4</w:t>
      </w:r>
      <w:r w:rsidRPr="00666014">
        <w:rPr>
          <w:rFonts w:asciiTheme="minorHAnsi" w:hAnsiTheme="minorHAnsi" w:cstheme="minorHAnsi"/>
          <w:bCs/>
          <w:szCs w:val="20"/>
        </w:rPr>
        <w:t xml:space="preserve"> – 2</w:t>
      </w:r>
      <w:r>
        <w:rPr>
          <w:rFonts w:asciiTheme="minorHAnsi" w:hAnsiTheme="minorHAnsi" w:cstheme="minorHAnsi"/>
          <w:bCs/>
          <w:szCs w:val="20"/>
        </w:rPr>
        <w:t>8</w:t>
      </w:r>
      <w:r w:rsidRPr="00666014">
        <w:rPr>
          <w:rFonts w:asciiTheme="minorHAnsi" w:hAnsiTheme="minorHAnsi" w:cstheme="minorHAnsi"/>
          <w:bCs/>
          <w:szCs w:val="20"/>
        </w:rPr>
        <w:t xml:space="preserve"> </w:t>
      </w:r>
      <w:r>
        <w:rPr>
          <w:rFonts w:asciiTheme="minorHAnsi" w:hAnsiTheme="minorHAnsi" w:cstheme="minorHAnsi"/>
          <w:bCs/>
          <w:szCs w:val="20"/>
        </w:rPr>
        <w:t>June</w:t>
      </w:r>
      <w:r w:rsidRPr="00666014">
        <w:rPr>
          <w:rFonts w:asciiTheme="minorHAnsi" w:hAnsiTheme="minorHAnsi" w:cstheme="minorHAnsi"/>
          <w:bCs/>
          <w:szCs w:val="20"/>
        </w:rPr>
        <w:t xml:space="preserve"> 201</w:t>
      </w:r>
      <w:r>
        <w:rPr>
          <w:rFonts w:asciiTheme="minorHAnsi" w:hAnsiTheme="minorHAnsi" w:cstheme="minorHAnsi"/>
          <w:bCs/>
          <w:szCs w:val="20"/>
        </w:rPr>
        <w:t>9</w:t>
      </w:r>
    </w:p>
    <w:p w14:paraId="434D98ED" w14:textId="77777777" w:rsidR="00A52667" w:rsidRPr="001956F9" w:rsidRDefault="00A52667" w:rsidP="00A52667">
      <w:pPr>
        <w:rPr>
          <w:rFonts w:asciiTheme="minorHAnsi" w:hAnsiTheme="minorHAnsi"/>
          <w:sz w:val="28"/>
        </w:rPr>
      </w:pPr>
    </w:p>
    <w:p w14:paraId="12F08D66" w14:textId="78289B06" w:rsidR="00A52667" w:rsidRPr="001956F9" w:rsidRDefault="00A52667" w:rsidP="00A52667">
      <w:pPr>
        <w:jc w:val="right"/>
        <w:rPr>
          <w:rFonts w:asciiTheme="minorHAnsi" w:hAnsiTheme="minorHAnsi" w:cstheme="minorHAnsi"/>
          <w:b/>
          <w:sz w:val="28"/>
          <w:szCs w:val="28"/>
        </w:rPr>
      </w:pPr>
      <w:r w:rsidRPr="001956F9">
        <w:rPr>
          <w:rFonts w:asciiTheme="minorHAnsi" w:hAnsiTheme="minorHAnsi" w:cstheme="minorHAnsi"/>
          <w:b/>
          <w:sz w:val="28"/>
          <w:szCs w:val="28"/>
        </w:rPr>
        <w:t>SC5</w:t>
      </w:r>
      <w:r>
        <w:rPr>
          <w:rFonts w:asciiTheme="minorHAnsi" w:hAnsiTheme="minorHAnsi" w:cstheme="minorHAnsi"/>
          <w:b/>
          <w:sz w:val="28"/>
          <w:szCs w:val="28"/>
        </w:rPr>
        <w:t>7</w:t>
      </w:r>
      <w:r w:rsidR="00F61CAA">
        <w:rPr>
          <w:rFonts w:asciiTheme="minorHAnsi" w:hAnsiTheme="minorHAnsi" w:cstheme="minorHAnsi"/>
          <w:b/>
          <w:sz w:val="28"/>
          <w:szCs w:val="28"/>
        </w:rPr>
        <w:t xml:space="preserve"> Doc.17</w:t>
      </w:r>
    </w:p>
    <w:p w14:paraId="316D389B" w14:textId="77777777" w:rsidR="00A52667" w:rsidRPr="00933882" w:rsidRDefault="00A52667" w:rsidP="00A52667">
      <w:pPr>
        <w:rPr>
          <w:rFonts w:asciiTheme="minorHAnsi" w:hAnsiTheme="minorHAnsi"/>
          <w:b/>
          <w:sz w:val="28"/>
          <w:szCs w:val="28"/>
        </w:rPr>
      </w:pPr>
    </w:p>
    <w:p w14:paraId="46214EC7" w14:textId="47813F77" w:rsidR="00A52667" w:rsidRPr="002C0D69" w:rsidRDefault="0051059E" w:rsidP="00F61CAA">
      <w:pPr>
        <w:pStyle w:val="Default"/>
        <w:jc w:val="center"/>
        <w:rPr>
          <w:rFonts w:asciiTheme="minorHAnsi" w:hAnsiTheme="minorHAnsi"/>
          <w:b/>
          <w:sz w:val="28"/>
        </w:rPr>
      </w:pPr>
      <w:r w:rsidRPr="00933882">
        <w:rPr>
          <w:rFonts w:ascii="Calibri" w:hAnsi="Calibri" w:cs="Calibri"/>
          <w:b/>
          <w:bCs/>
          <w:sz w:val="28"/>
          <w:szCs w:val="28"/>
        </w:rPr>
        <w:t>Enhancing the Convention’s visibility and synergies with other multilateral environmental agreements and other international institutions</w:t>
      </w:r>
    </w:p>
    <w:p w14:paraId="06D7F22D" w14:textId="77777777" w:rsidR="00A52667" w:rsidRPr="001956F9" w:rsidRDefault="00A52667" w:rsidP="00A52667">
      <w:pPr>
        <w:rPr>
          <w:rFonts w:asciiTheme="minorHAnsi" w:hAnsiTheme="minorHAnsi"/>
          <w:b/>
          <w:sz w:val="28"/>
        </w:rPr>
      </w:pPr>
    </w:p>
    <w:p w14:paraId="25725F92" w14:textId="77777777" w:rsidR="00A52667" w:rsidRPr="00863119" w:rsidRDefault="00A52667" w:rsidP="00A52667">
      <w:pPr>
        <w:autoSpaceDE w:val="0"/>
        <w:autoSpaceDN w:val="0"/>
        <w:adjustRightInd w:val="0"/>
        <w:rPr>
          <w:rFonts w:asciiTheme="minorHAnsi" w:eastAsiaTheme="minorHAnsi" w:hAnsiTheme="minorHAnsi" w:cs="Garamond"/>
          <w:sz w:val="22"/>
          <w:szCs w:val="22"/>
          <w:lang w:eastAsia="en-US"/>
        </w:rPr>
      </w:pPr>
      <w:r w:rsidRPr="00863119">
        <w:rPr>
          <w:noProof/>
          <w:sz w:val="22"/>
          <w:szCs w:val="22"/>
        </w:rPr>
        <mc:AlternateContent>
          <mc:Choice Requires="wps">
            <w:drawing>
              <wp:inline distT="0" distB="0" distL="0" distR="0" wp14:anchorId="6C01B088" wp14:editId="61D356FF">
                <wp:extent cx="5854535" cy="1033670"/>
                <wp:effectExtent l="0" t="0" r="13335" b="14605"/>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535" cy="1033670"/>
                        </a:xfrm>
                        <a:prstGeom prst="rect">
                          <a:avLst/>
                        </a:prstGeom>
                        <a:solidFill>
                          <a:srgbClr val="FFFFFF"/>
                        </a:solidFill>
                        <a:ln w="9525">
                          <a:solidFill>
                            <a:srgbClr val="000000"/>
                          </a:solidFill>
                          <a:miter lim="800000"/>
                          <a:headEnd/>
                          <a:tailEnd/>
                        </a:ln>
                      </wps:spPr>
                      <wps:txbx>
                        <w:txbxContent>
                          <w:p w14:paraId="2B8AC18A" w14:textId="05E5F824" w:rsidR="002664DD" w:rsidRPr="00863119" w:rsidRDefault="002664DD" w:rsidP="00A52667">
                            <w:pPr>
                              <w:rPr>
                                <w:rFonts w:ascii="Calibri" w:hAnsi="Calibri"/>
                                <w:b/>
                                <w:bCs/>
                                <w:sz w:val="22"/>
                                <w:szCs w:val="22"/>
                              </w:rPr>
                            </w:pPr>
                            <w:r w:rsidRPr="00863119">
                              <w:rPr>
                                <w:rFonts w:ascii="Calibri" w:hAnsi="Calibri"/>
                                <w:b/>
                                <w:bCs/>
                                <w:sz w:val="22"/>
                                <w:szCs w:val="22"/>
                              </w:rPr>
                              <w:t>Actions requested</w:t>
                            </w:r>
                            <w:r w:rsidR="00030B12">
                              <w:rPr>
                                <w:rFonts w:ascii="Calibri" w:hAnsi="Calibri"/>
                                <w:b/>
                                <w:bCs/>
                                <w:sz w:val="22"/>
                                <w:szCs w:val="22"/>
                              </w:rPr>
                              <w:t>:</w:t>
                            </w:r>
                          </w:p>
                          <w:p w14:paraId="052F8DAC" w14:textId="77777777" w:rsidR="002664DD" w:rsidRPr="00863119" w:rsidRDefault="002664DD" w:rsidP="00A52667">
                            <w:pPr>
                              <w:rPr>
                                <w:rFonts w:ascii="Calibri" w:hAnsi="Calibri"/>
                                <w:b/>
                                <w:bCs/>
                                <w:sz w:val="22"/>
                                <w:szCs w:val="22"/>
                              </w:rPr>
                            </w:pPr>
                          </w:p>
                          <w:p w14:paraId="0C5ABE5A" w14:textId="2EB8E591" w:rsidR="002664DD" w:rsidRPr="00863119" w:rsidRDefault="002664DD" w:rsidP="00F61CAA">
                            <w:pPr>
                              <w:rPr>
                                <w:rFonts w:asciiTheme="minorHAnsi" w:hAnsiTheme="minorHAnsi"/>
                                <w:sz w:val="22"/>
                                <w:szCs w:val="22"/>
                              </w:rPr>
                            </w:pPr>
                            <w:r w:rsidRPr="00863119">
                              <w:rPr>
                                <w:rFonts w:asciiTheme="minorHAnsi" w:hAnsiTheme="minorHAnsi"/>
                                <w:sz w:val="22"/>
                                <w:szCs w:val="22"/>
                              </w:rPr>
                              <w:t xml:space="preserve">The Standing Committee is invited to take note of the report on progress in implementing Resolution XIII.7 </w:t>
                            </w:r>
                            <w:r w:rsidRPr="00863119">
                              <w:rPr>
                                <w:rFonts w:asciiTheme="minorHAnsi" w:hAnsiTheme="minorHAnsi" w:cstheme="minorHAnsi"/>
                                <w:bCs/>
                                <w:sz w:val="22"/>
                                <w:szCs w:val="22"/>
                              </w:rPr>
                              <w:t xml:space="preserve">on </w:t>
                            </w:r>
                            <w:r w:rsidRPr="00863119">
                              <w:rPr>
                                <w:rFonts w:asciiTheme="minorHAnsi" w:eastAsiaTheme="minorHAnsi" w:hAnsiTheme="minorHAnsi" w:cs="Garamond"/>
                                <w:i/>
                                <w:sz w:val="22"/>
                                <w:szCs w:val="22"/>
                              </w:rPr>
                              <w:t xml:space="preserve">Enhancing the Convention´s visibility and synergies with other multilateral environmental agreements and other international institutions. </w:t>
                            </w:r>
                          </w:p>
                        </w:txbxContent>
                      </wps:txbx>
                      <wps:bodyPr rot="0" vert="horz" wrap="square" lIns="91440" tIns="45720" rIns="91440" bIns="45720" anchor="t" anchorCtr="0" upright="1">
                        <a:noAutofit/>
                      </wps:bodyPr>
                    </wps:wsp>
                  </a:graphicData>
                </a:graphic>
              </wp:inline>
            </w:drawing>
          </mc:Choice>
          <mc:Fallback>
            <w:pict>
              <v:shapetype w14:anchorId="6C01B088" id="_x0000_t202" coordsize="21600,21600" o:spt="202" path="m,l,21600r21600,l21600,xe">
                <v:stroke joinstyle="miter"/>
                <v:path gradientshapeok="t" o:connecttype="rect"/>
              </v:shapetype>
              <v:shape id="Text Box 5" o:spid="_x0000_s1026" type="#_x0000_t202" style="width:461pt;height:8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">
                <v:textbox>
                  <w:txbxContent>
                    <w:p w14:paraId="2B8AC18A" w14:textId="05E5F824" w:rsidR="002664DD" w:rsidRPr="00863119" w:rsidRDefault="002664DD" w:rsidP="00A52667">
                      <w:pPr>
                        <w:rPr>
                          <w:rFonts w:ascii="Calibri" w:hAnsi="Calibri"/>
                          <w:b/>
                          <w:bCs/>
                          <w:sz w:val="22"/>
                          <w:szCs w:val="22"/>
                        </w:rPr>
                      </w:pPr>
                      <w:r w:rsidRPr="00863119">
                        <w:rPr>
                          <w:rFonts w:ascii="Calibri" w:hAnsi="Calibri"/>
                          <w:b/>
                          <w:bCs/>
                          <w:sz w:val="22"/>
                          <w:szCs w:val="22"/>
                        </w:rPr>
                        <w:t>Actions requested</w:t>
                      </w:r>
                      <w:r w:rsidR="00030B12">
                        <w:rPr>
                          <w:rFonts w:ascii="Calibri" w:hAnsi="Calibri"/>
                          <w:b/>
                          <w:bCs/>
                          <w:sz w:val="22"/>
                          <w:szCs w:val="22"/>
                        </w:rPr>
                        <w:t>:</w:t>
                      </w:r>
                    </w:p>
                    <w:p w14:paraId="052F8DAC" w14:textId="77777777" w:rsidR="002664DD" w:rsidRPr="00863119" w:rsidRDefault="002664DD" w:rsidP="00A52667">
                      <w:pPr>
                        <w:rPr>
                          <w:rFonts w:ascii="Calibri" w:hAnsi="Calibri"/>
                          <w:b/>
                          <w:bCs/>
                          <w:sz w:val="22"/>
                          <w:szCs w:val="22"/>
                        </w:rPr>
                      </w:pPr>
                    </w:p>
                    <w:p w14:paraId="0C5ABE5A" w14:textId="2EB8E591" w:rsidR="002664DD" w:rsidRPr="00863119" w:rsidRDefault="002664DD" w:rsidP="00F61CAA">
                      <w:pPr>
                        <w:rPr>
                          <w:rFonts w:asciiTheme="minorHAnsi" w:hAnsiTheme="minorHAnsi"/>
                          <w:sz w:val="22"/>
                          <w:szCs w:val="22"/>
                        </w:rPr>
                      </w:pPr>
                      <w:r w:rsidRPr="00863119">
                        <w:rPr>
                          <w:rFonts w:asciiTheme="minorHAnsi" w:hAnsiTheme="minorHAnsi"/>
                          <w:sz w:val="22"/>
                          <w:szCs w:val="22"/>
                        </w:rPr>
                        <w:t xml:space="preserve">The Standing Committee is invited to take note of the report on progress in implementing Resolution XIII.7 </w:t>
                      </w:r>
                      <w:r w:rsidRPr="00863119">
                        <w:rPr>
                          <w:rFonts w:asciiTheme="minorHAnsi" w:hAnsiTheme="minorHAnsi" w:cstheme="minorHAnsi"/>
                          <w:bCs/>
                          <w:sz w:val="22"/>
                          <w:szCs w:val="22"/>
                        </w:rPr>
                        <w:t xml:space="preserve">on </w:t>
                      </w:r>
                      <w:r w:rsidRPr="00863119">
                        <w:rPr>
                          <w:rFonts w:asciiTheme="minorHAnsi" w:eastAsiaTheme="minorHAnsi" w:hAnsiTheme="minorHAnsi" w:cs="Garamond"/>
                          <w:i/>
                          <w:sz w:val="22"/>
                          <w:szCs w:val="22"/>
                        </w:rPr>
                        <w:t xml:space="preserve">Enhancing the Convention´s visibility and synergies with other multilateral environmental agreements and other international institutions. </w:t>
                      </w:r>
                    </w:p>
                  </w:txbxContent>
                </v:textbox>
                <w10:anchorlock/>
              </v:shape>
            </w:pict>
          </mc:Fallback>
        </mc:AlternateContent>
      </w:r>
    </w:p>
    <w:p w14:paraId="2FC938DC" w14:textId="02E7B8B3" w:rsidR="00A52667" w:rsidRDefault="00A52667" w:rsidP="00A52667">
      <w:pPr>
        <w:autoSpaceDE w:val="0"/>
        <w:autoSpaceDN w:val="0"/>
        <w:adjustRightInd w:val="0"/>
        <w:rPr>
          <w:rFonts w:asciiTheme="minorHAnsi" w:eastAsiaTheme="minorHAnsi" w:hAnsiTheme="minorHAnsi" w:cs="Calibri-Bold"/>
          <w:b/>
          <w:bCs/>
          <w:sz w:val="22"/>
          <w:szCs w:val="22"/>
          <w:lang w:eastAsia="en-US"/>
        </w:rPr>
      </w:pPr>
    </w:p>
    <w:p w14:paraId="0EA55225" w14:textId="77777777" w:rsidR="00746E6E" w:rsidRPr="00863119" w:rsidRDefault="00746E6E" w:rsidP="00A52667">
      <w:pPr>
        <w:autoSpaceDE w:val="0"/>
        <w:autoSpaceDN w:val="0"/>
        <w:adjustRightInd w:val="0"/>
        <w:rPr>
          <w:rFonts w:asciiTheme="minorHAnsi" w:eastAsiaTheme="minorHAnsi" w:hAnsiTheme="minorHAnsi" w:cs="Calibri-Bold"/>
          <w:b/>
          <w:bCs/>
          <w:sz w:val="22"/>
          <w:szCs w:val="22"/>
          <w:lang w:eastAsia="en-US"/>
        </w:rPr>
      </w:pPr>
    </w:p>
    <w:p w14:paraId="55971B13" w14:textId="77777777" w:rsidR="00A52667" w:rsidRPr="00863119" w:rsidRDefault="00A52667" w:rsidP="00A52667">
      <w:pPr>
        <w:autoSpaceDE w:val="0"/>
        <w:autoSpaceDN w:val="0"/>
        <w:adjustRightInd w:val="0"/>
        <w:rPr>
          <w:rFonts w:asciiTheme="minorHAnsi" w:eastAsiaTheme="minorHAnsi" w:hAnsiTheme="minorHAnsi" w:cs="Calibri-Bold"/>
          <w:b/>
          <w:bCs/>
          <w:sz w:val="22"/>
          <w:szCs w:val="22"/>
          <w:lang w:eastAsia="en-US"/>
        </w:rPr>
      </w:pPr>
      <w:r w:rsidRPr="00863119">
        <w:rPr>
          <w:rFonts w:asciiTheme="minorHAnsi" w:eastAsiaTheme="minorHAnsi" w:hAnsiTheme="minorHAnsi" w:cs="Calibri-Bold"/>
          <w:b/>
          <w:bCs/>
          <w:sz w:val="22"/>
          <w:szCs w:val="22"/>
          <w:lang w:eastAsia="en-US"/>
        </w:rPr>
        <w:t xml:space="preserve">Background </w:t>
      </w:r>
    </w:p>
    <w:p w14:paraId="20F688DD" w14:textId="77777777" w:rsidR="00A52667" w:rsidRPr="00863119" w:rsidRDefault="00A52667" w:rsidP="00A52667">
      <w:pPr>
        <w:autoSpaceDE w:val="0"/>
        <w:autoSpaceDN w:val="0"/>
        <w:adjustRightInd w:val="0"/>
        <w:ind w:left="426" w:hanging="426"/>
        <w:rPr>
          <w:rFonts w:asciiTheme="minorHAnsi" w:hAnsiTheme="minorHAnsi"/>
          <w:sz w:val="22"/>
          <w:szCs w:val="22"/>
        </w:rPr>
      </w:pPr>
    </w:p>
    <w:p w14:paraId="2CED3B69" w14:textId="1D346125" w:rsidR="00A52667" w:rsidRPr="00863119" w:rsidRDefault="00863119" w:rsidP="00863119">
      <w:pPr>
        <w:suppressAutoHyphens/>
        <w:ind w:left="425" w:hanging="425"/>
        <w:rPr>
          <w:rFonts w:asciiTheme="minorHAnsi" w:hAnsiTheme="minorHAnsi" w:cstheme="minorHAnsi"/>
          <w:sz w:val="22"/>
          <w:szCs w:val="22"/>
        </w:rPr>
      </w:pPr>
      <w:r w:rsidRPr="00863119">
        <w:rPr>
          <w:rFonts w:asciiTheme="minorHAnsi" w:hAnsiTheme="minorHAnsi" w:cstheme="minorHAnsi"/>
          <w:bCs/>
          <w:sz w:val="22"/>
          <w:szCs w:val="22"/>
        </w:rPr>
        <w:t>1.</w:t>
      </w:r>
      <w:r w:rsidRPr="00863119">
        <w:rPr>
          <w:rFonts w:asciiTheme="minorHAnsi" w:hAnsiTheme="minorHAnsi" w:cstheme="minorHAnsi"/>
          <w:bCs/>
          <w:sz w:val="22"/>
          <w:szCs w:val="22"/>
        </w:rPr>
        <w:tab/>
      </w:r>
      <w:r w:rsidR="00A52667" w:rsidRPr="00863119">
        <w:rPr>
          <w:rFonts w:asciiTheme="minorHAnsi" w:hAnsiTheme="minorHAnsi" w:cstheme="minorHAnsi"/>
          <w:bCs/>
          <w:sz w:val="22"/>
          <w:szCs w:val="22"/>
        </w:rPr>
        <w:t>Resolution XII</w:t>
      </w:r>
      <w:r w:rsidR="008057FB" w:rsidRPr="00863119">
        <w:rPr>
          <w:rFonts w:asciiTheme="minorHAnsi" w:hAnsiTheme="minorHAnsi" w:cstheme="minorHAnsi"/>
          <w:bCs/>
          <w:sz w:val="22"/>
          <w:szCs w:val="22"/>
        </w:rPr>
        <w:t>I</w:t>
      </w:r>
      <w:r w:rsidR="00A52667" w:rsidRPr="00863119">
        <w:rPr>
          <w:rFonts w:asciiTheme="minorHAnsi" w:hAnsiTheme="minorHAnsi" w:cstheme="minorHAnsi"/>
          <w:bCs/>
          <w:sz w:val="22"/>
          <w:szCs w:val="22"/>
        </w:rPr>
        <w:t>.</w:t>
      </w:r>
      <w:r w:rsidR="008057FB" w:rsidRPr="00863119">
        <w:rPr>
          <w:rFonts w:asciiTheme="minorHAnsi" w:hAnsiTheme="minorHAnsi" w:cstheme="minorHAnsi"/>
          <w:bCs/>
          <w:sz w:val="22"/>
          <w:szCs w:val="22"/>
        </w:rPr>
        <w:t>7</w:t>
      </w:r>
      <w:r w:rsidR="00A52667" w:rsidRPr="00863119">
        <w:rPr>
          <w:rFonts w:asciiTheme="minorHAnsi" w:hAnsiTheme="minorHAnsi" w:cstheme="minorHAnsi"/>
          <w:bCs/>
          <w:sz w:val="22"/>
          <w:szCs w:val="22"/>
        </w:rPr>
        <w:t xml:space="preserve"> on </w:t>
      </w:r>
      <w:r w:rsidR="00A52667" w:rsidRPr="00863119">
        <w:rPr>
          <w:rFonts w:asciiTheme="minorHAnsi" w:eastAsiaTheme="minorHAnsi" w:hAnsiTheme="minorHAnsi" w:cstheme="minorHAnsi"/>
          <w:i/>
          <w:sz w:val="22"/>
          <w:szCs w:val="22"/>
        </w:rPr>
        <w:t xml:space="preserve">Enhancing the </w:t>
      </w:r>
      <w:r w:rsidR="008057FB" w:rsidRPr="00863119">
        <w:rPr>
          <w:rFonts w:asciiTheme="minorHAnsi" w:eastAsiaTheme="minorHAnsi" w:hAnsiTheme="minorHAnsi" w:cstheme="minorHAnsi"/>
          <w:i/>
          <w:sz w:val="22"/>
          <w:szCs w:val="22"/>
        </w:rPr>
        <w:t xml:space="preserve">Convention´s visibility and synergies with other </w:t>
      </w:r>
      <w:r w:rsidR="00A52667" w:rsidRPr="00863119">
        <w:rPr>
          <w:rFonts w:asciiTheme="minorHAnsi" w:eastAsiaTheme="minorHAnsi" w:hAnsiTheme="minorHAnsi" w:cstheme="minorHAnsi"/>
          <w:i/>
          <w:sz w:val="22"/>
          <w:szCs w:val="22"/>
        </w:rPr>
        <w:t xml:space="preserve">multilateral environmental agreements and other international institutions </w:t>
      </w:r>
      <w:r w:rsidR="00A52667" w:rsidRPr="00863119">
        <w:rPr>
          <w:rFonts w:asciiTheme="minorHAnsi" w:hAnsiTheme="minorHAnsi" w:cstheme="minorHAnsi"/>
          <w:bCs/>
          <w:sz w:val="22"/>
          <w:szCs w:val="22"/>
        </w:rPr>
        <w:t xml:space="preserve">instructed the Secretariat to report </w:t>
      </w:r>
      <w:r w:rsidR="008057FB" w:rsidRPr="00863119">
        <w:rPr>
          <w:rFonts w:asciiTheme="minorHAnsi" w:hAnsiTheme="minorHAnsi" w:cstheme="minorHAnsi"/>
          <w:bCs/>
          <w:sz w:val="22"/>
          <w:szCs w:val="22"/>
        </w:rPr>
        <w:t xml:space="preserve">regularly </w:t>
      </w:r>
      <w:r w:rsidR="00A52667" w:rsidRPr="00863119">
        <w:rPr>
          <w:rFonts w:asciiTheme="minorHAnsi" w:hAnsiTheme="minorHAnsi" w:cstheme="minorHAnsi"/>
          <w:bCs/>
          <w:sz w:val="22"/>
          <w:szCs w:val="22"/>
        </w:rPr>
        <w:t>to the Standing Committee on progress in implementing</w:t>
      </w:r>
      <w:r w:rsidR="008057FB" w:rsidRPr="00863119">
        <w:rPr>
          <w:rFonts w:asciiTheme="minorHAnsi" w:hAnsiTheme="minorHAnsi" w:cstheme="minorHAnsi"/>
          <w:bCs/>
          <w:sz w:val="22"/>
          <w:szCs w:val="22"/>
        </w:rPr>
        <w:t xml:space="preserve"> this </w:t>
      </w:r>
      <w:r w:rsidR="008D3C9C" w:rsidRPr="00863119">
        <w:rPr>
          <w:rFonts w:asciiTheme="minorHAnsi" w:hAnsiTheme="minorHAnsi" w:cstheme="minorHAnsi"/>
          <w:bCs/>
          <w:sz w:val="22"/>
          <w:szCs w:val="22"/>
        </w:rPr>
        <w:t xml:space="preserve">Resolution </w:t>
      </w:r>
      <w:r w:rsidR="008057FB" w:rsidRPr="00863119">
        <w:rPr>
          <w:rFonts w:asciiTheme="minorHAnsi" w:hAnsiTheme="minorHAnsi" w:cstheme="minorHAnsi"/>
          <w:bCs/>
          <w:sz w:val="22"/>
          <w:szCs w:val="22"/>
        </w:rPr>
        <w:t>and</w:t>
      </w:r>
      <w:r w:rsidR="00A52667" w:rsidRPr="00863119">
        <w:rPr>
          <w:rFonts w:asciiTheme="minorHAnsi" w:hAnsiTheme="minorHAnsi" w:cstheme="minorHAnsi"/>
          <w:bCs/>
          <w:sz w:val="22"/>
          <w:szCs w:val="22"/>
        </w:rPr>
        <w:t xml:space="preserve"> Resolution XI.6 on </w:t>
      </w:r>
      <w:r w:rsidR="00A52667" w:rsidRPr="00863119">
        <w:rPr>
          <w:rFonts w:asciiTheme="minorHAnsi" w:hAnsiTheme="minorHAnsi" w:cstheme="minorHAnsi"/>
          <w:bCs/>
          <w:i/>
          <w:sz w:val="22"/>
          <w:szCs w:val="22"/>
        </w:rPr>
        <w:t>Partnership and synergies with Multilateral Environmental Agreements and other institutions</w:t>
      </w:r>
      <w:r w:rsidR="00A52667" w:rsidRPr="00863119">
        <w:rPr>
          <w:rFonts w:asciiTheme="minorHAnsi" w:hAnsiTheme="minorHAnsi" w:cstheme="minorHAnsi"/>
          <w:bCs/>
          <w:sz w:val="22"/>
          <w:szCs w:val="22"/>
        </w:rPr>
        <w:t xml:space="preserve">. </w:t>
      </w:r>
    </w:p>
    <w:p w14:paraId="240CFCAB" w14:textId="77777777" w:rsidR="00A52667" w:rsidRPr="00863119" w:rsidRDefault="00A52667" w:rsidP="00863119">
      <w:pPr>
        <w:suppressAutoHyphens/>
        <w:ind w:left="425" w:hanging="425"/>
        <w:rPr>
          <w:rFonts w:asciiTheme="minorHAnsi" w:hAnsiTheme="minorHAnsi" w:cstheme="minorHAnsi"/>
          <w:sz w:val="22"/>
          <w:szCs w:val="22"/>
        </w:rPr>
      </w:pPr>
    </w:p>
    <w:p w14:paraId="2145F793" w14:textId="5C7BEDCC" w:rsidR="0096533D" w:rsidRPr="00863119" w:rsidRDefault="00863119" w:rsidP="00863119">
      <w:pPr>
        <w:pStyle w:val="Default"/>
        <w:ind w:left="425" w:hanging="425"/>
        <w:rPr>
          <w:rFonts w:asciiTheme="minorHAnsi" w:hAnsiTheme="minorHAnsi" w:cstheme="minorHAnsi"/>
          <w:sz w:val="22"/>
          <w:szCs w:val="22"/>
        </w:rPr>
      </w:pPr>
      <w:r w:rsidRPr="00863119">
        <w:rPr>
          <w:rFonts w:asciiTheme="minorHAnsi" w:hAnsiTheme="minorHAnsi" w:cstheme="minorHAnsi"/>
          <w:sz w:val="22"/>
          <w:szCs w:val="22"/>
        </w:rPr>
        <w:t>2.</w:t>
      </w:r>
      <w:r w:rsidRPr="00863119">
        <w:rPr>
          <w:rFonts w:asciiTheme="minorHAnsi" w:hAnsiTheme="minorHAnsi" w:cstheme="minorHAnsi"/>
          <w:sz w:val="22"/>
          <w:szCs w:val="22"/>
        </w:rPr>
        <w:tab/>
      </w:r>
      <w:r w:rsidR="00A150B3" w:rsidRPr="00863119">
        <w:rPr>
          <w:rFonts w:asciiTheme="minorHAnsi" w:hAnsiTheme="minorHAnsi" w:cstheme="minorHAnsi"/>
          <w:sz w:val="22"/>
          <w:szCs w:val="22"/>
        </w:rPr>
        <w:t>The Secretariat</w:t>
      </w:r>
      <w:r w:rsidR="009E22C1" w:rsidRPr="00863119">
        <w:rPr>
          <w:rFonts w:asciiTheme="minorHAnsi" w:hAnsiTheme="minorHAnsi" w:cstheme="minorHAnsi"/>
          <w:sz w:val="22"/>
          <w:szCs w:val="22"/>
        </w:rPr>
        <w:t>,</w:t>
      </w:r>
      <w:r w:rsidR="00A150B3" w:rsidRPr="00863119">
        <w:rPr>
          <w:rFonts w:asciiTheme="minorHAnsi" w:hAnsiTheme="minorHAnsi" w:cstheme="minorHAnsi"/>
          <w:sz w:val="22"/>
          <w:szCs w:val="22"/>
        </w:rPr>
        <w:t xml:space="preserve"> </w:t>
      </w:r>
      <w:r w:rsidR="009E22C1" w:rsidRPr="00863119">
        <w:rPr>
          <w:rFonts w:asciiTheme="minorHAnsi" w:hAnsiTheme="minorHAnsi" w:cstheme="minorHAnsi"/>
          <w:sz w:val="22"/>
          <w:szCs w:val="22"/>
        </w:rPr>
        <w:t xml:space="preserve">Contracting Parties, </w:t>
      </w:r>
      <w:r w:rsidR="00BC4862">
        <w:rPr>
          <w:rFonts w:asciiTheme="minorHAnsi" w:hAnsiTheme="minorHAnsi" w:cstheme="minorHAnsi"/>
          <w:sz w:val="22"/>
          <w:szCs w:val="22"/>
        </w:rPr>
        <w:t>International Organization Partners (</w:t>
      </w:r>
      <w:r w:rsidR="009E22C1" w:rsidRPr="00863119">
        <w:rPr>
          <w:rFonts w:asciiTheme="minorHAnsi" w:hAnsiTheme="minorHAnsi" w:cstheme="minorHAnsi"/>
          <w:sz w:val="22"/>
          <w:szCs w:val="22"/>
        </w:rPr>
        <w:t>IOPs</w:t>
      </w:r>
      <w:r w:rsidR="00BC4862">
        <w:rPr>
          <w:rFonts w:asciiTheme="minorHAnsi" w:hAnsiTheme="minorHAnsi" w:cstheme="minorHAnsi"/>
          <w:sz w:val="22"/>
          <w:szCs w:val="22"/>
        </w:rPr>
        <w:t>)</w:t>
      </w:r>
      <w:r w:rsidR="009E22C1" w:rsidRPr="00863119">
        <w:rPr>
          <w:rFonts w:asciiTheme="minorHAnsi" w:hAnsiTheme="minorHAnsi" w:cstheme="minorHAnsi"/>
          <w:sz w:val="22"/>
          <w:szCs w:val="22"/>
        </w:rPr>
        <w:t xml:space="preserve"> and others are </w:t>
      </w:r>
      <w:r w:rsidR="00A150B3" w:rsidRPr="00863119">
        <w:rPr>
          <w:rFonts w:asciiTheme="minorHAnsi" w:hAnsiTheme="minorHAnsi" w:cstheme="minorHAnsi"/>
          <w:sz w:val="22"/>
          <w:szCs w:val="22"/>
        </w:rPr>
        <w:t>urged in para</w:t>
      </w:r>
      <w:r w:rsidR="009C7BBF" w:rsidRPr="00863119">
        <w:rPr>
          <w:rFonts w:asciiTheme="minorHAnsi" w:hAnsiTheme="minorHAnsi" w:cstheme="minorHAnsi"/>
          <w:sz w:val="22"/>
          <w:szCs w:val="22"/>
        </w:rPr>
        <w:t>graph</w:t>
      </w:r>
      <w:r w:rsidR="00024CE2">
        <w:rPr>
          <w:rFonts w:asciiTheme="minorHAnsi" w:hAnsiTheme="minorHAnsi" w:cstheme="minorHAnsi"/>
          <w:sz w:val="22"/>
          <w:szCs w:val="22"/>
        </w:rPr>
        <w:t xml:space="preserve"> </w:t>
      </w:r>
      <w:r w:rsidR="00A150B3" w:rsidRPr="00863119">
        <w:rPr>
          <w:rFonts w:asciiTheme="minorHAnsi" w:hAnsiTheme="minorHAnsi" w:cstheme="minorHAnsi"/>
          <w:sz w:val="22"/>
          <w:szCs w:val="22"/>
        </w:rPr>
        <w:t>22</w:t>
      </w:r>
      <w:r w:rsidR="002274D9" w:rsidRPr="00863119">
        <w:rPr>
          <w:rFonts w:asciiTheme="minorHAnsi" w:hAnsiTheme="minorHAnsi" w:cstheme="minorHAnsi"/>
          <w:sz w:val="22"/>
          <w:szCs w:val="22"/>
        </w:rPr>
        <w:t xml:space="preserve"> of </w:t>
      </w:r>
      <w:r w:rsidR="009E22C1" w:rsidRPr="00863119">
        <w:rPr>
          <w:rFonts w:asciiTheme="minorHAnsi" w:hAnsiTheme="minorHAnsi" w:cstheme="minorHAnsi"/>
          <w:sz w:val="22"/>
          <w:szCs w:val="22"/>
        </w:rPr>
        <w:t xml:space="preserve">Resolution XIII.7 </w:t>
      </w:r>
      <w:r w:rsidR="0096533D" w:rsidRPr="00863119">
        <w:rPr>
          <w:rFonts w:asciiTheme="minorHAnsi" w:hAnsiTheme="minorHAnsi" w:cstheme="minorHAnsi"/>
          <w:sz w:val="22"/>
          <w:szCs w:val="22"/>
        </w:rPr>
        <w:t xml:space="preserve">to enhance synergies, coherence and effective cooperation among the biodiversity-related multilateral environmental agreements (MEAs) to strengthen the contribution of these instruments to a post-2020 global biodiversity framework and the realization of the 2030 </w:t>
      </w:r>
      <w:r>
        <w:rPr>
          <w:rFonts w:asciiTheme="minorHAnsi" w:hAnsiTheme="minorHAnsi" w:cstheme="minorHAnsi"/>
          <w:sz w:val="22"/>
          <w:szCs w:val="22"/>
        </w:rPr>
        <w:t>Sustainable Development Agenda.</w:t>
      </w:r>
    </w:p>
    <w:p w14:paraId="143798DF" w14:textId="77777777" w:rsidR="0096533D" w:rsidRPr="00863119" w:rsidRDefault="0096533D" w:rsidP="00863119">
      <w:pPr>
        <w:suppressAutoHyphens/>
        <w:ind w:left="425" w:hanging="425"/>
        <w:rPr>
          <w:rFonts w:asciiTheme="minorHAnsi" w:hAnsiTheme="minorHAnsi" w:cstheme="minorHAnsi"/>
          <w:sz w:val="22"/>
          <w:szCs w:val="22"/>
        </w:rPr>
      </w:pPr>
    </w:p>
    <w:p w14:paraId="33F06E04" w14:textId="4F633AB7" w:rsidR="004B6ED5" w:rsidRPr="00863119" w:rsidRDefault="00863119" w:rsidP="00863119">
      <w:pPr>
        <w:suppressAutoHyphens/>
        <w:ind w:left="425" w:hanging="425"/>
        <w:rPr>
          <w:rFonts w:asciiTheme="minorHAnsi" w:hAnsiTheme="minorHAnsi" w:cstheme="minorHAnsi"/>
          <w:sz w:val="22"/>
          <w:szCs w:val="22"/>
        </w:rPr>
      </w:pPr>
      <w:r w:rsidRPr="00863119">
        <w:rPr>
          <w:rFonts w:asciiTheme="minorHAnsi" w:hAnsiTheme="minorHAnsi" w:cstheme="minorHAnsi"/>
          <w:sz w:val="22"/>
          <w:szCs w:val="22"/>
        </w:rPr>
        <w:t>3.</w:t>
      </w:r>
      <w:r w:rsidRPr="00863119">
        <w:rPr>
          <w:rFonts w:asciiTheme="minorHAnsi" w:hAnsiTheme="minorHAnsi" w:cstheme="minorHAnsi"/>
          <w:sz w:val="22"/>
          <w:szCs w:val="22"/>
        </w:rPr>
        <w:tab/>
      </w:r>
      <w:r w:rsidR="00CE2C96" w:rsidRPr="00863119">
        <w:rPr>
          <w:rFonts w:asciiTheme="minorHAnsi" w:hAnsiTheme="minorHAnsi" w:cstheme="minorHAnsi"/>
          <w:sz w:val="22"/>
          <w:szCs w:val="22"/>
        </w:rPr>
        <w:t xml:space="preserve">Paragraph </w:t>
      </w:r>
      <w:r w:rsidR="004B6ED5" w:rsidRPr="00863119">
        <w:rPr>
          <w:rFonts w:asciiTheme="minorHAnsi" w:hAnsiTheme="minorHAnsi" w:cstheme="minorHAnsi"/>
          <w:sz w:val="22"/>
          <w:szCs w:val="22"/>
        </w:rPr>
        <w:t>33</w:t>
      </w:r>
      <w:r w:rsidR="00CE2C96" w:rsidRPr="00863119">
        <w:rPr>
          <w:rFonts w:asciiTheme="minorHAnsi" w:hAnsiTheme="minorHAnsi" w:cstheme="minorHAnsi"/>
          <w:sz w:val="22"/>
          <w:szCs w:val="22"/>
        </w:rPr>
        <w:t xml:space="preserve"> of the same Resolution request</w:t>
      </w:r>
      <w:r w:rsidR="00BC4862">
        <w:rPr>
          <w:rFonts w:asciiTheme="minorHAnsi" w:hAnsiTheme="minorHAnsi" w:cstheme="minorHAnsi"/>
          <w:sz w:val="22"/>
          <w:szCs w:val="22"/>
        </w:rPr>
        <w:t>s</w:t>
      </w:r>
      <w:r w:rsidR="00CE2C96" w:rsidRPr="00863119">
        <w:rPr>
          <w:rFonts w:asciiTheme="minorHAnsi" w:hAnsiTheme="minorHAnsi" w:cstheme="minorHAnsi"/>
          <w:sz w:val="22"/>
          <w:szCs w:val="22"/>
        </w:rPr>
        <w:t xml:space="preserve"> the </w:t>
      </w:r>
      <w:r w:rsidR="004B6ED5" w:rsidRPr="00863119">
        <w:rPr>
          <w:rFonts w:asciiTheme="minorHAnsi" w:hAnsiTheme="minorHAnsi" w:cstheme="minorHAnsi"/>
          <w:sz w:val="22"/>
          <w:szCs w:val="22"/>
        </w:rPr>
        <w:t>Secretary General to include in future reports information on the results of existing cooperation with other Conventions, international organizations and partnerships and on the exploration of new activities with possible partners</w:t>
      </w:r>
      <w:r>
        <w:rPr>
          <w:rFonts w:asciiTheme="minorHAnsi" w:hAnsiTheme="minorHAnsi" w:cstheme="minorHAnsi"/>
          <w:sz w:val="22"/>
          <w:szCs w:val="22"/>
        </w:rPr>
        <w:t>.</w:t>
      </w:r>
    </w:p>
    <w:p w14:paraId="29B9627A" w14:textId="77777777" w:rsidR="004B6ED5" w:rsidRPr="00863119" w:rsidRDefault="004B6ED5" w:rsidP="00863119">
      <w:pPr>
        <w:suppressAutoHyphens/>
        <w:ind w:left="425" w:hanging="425"/>
        <w:rPr>
          <w:rFonts w:asciiTheme="minorHAnsi" w:hAnsiTheme="minorHAnsi" w:cstheme="minorHAnsi"/>
          <w:sz w:val="22"/>
          <w:szCs w:val="22"/>
        </w:rPr>
      </w:pPr>
    </w:p>
    <w:p w14:paraId="48039FB0" w14:textId="02226018" w:rsidR="004B6ED5" w:rsidRPr="00863119" w:rsidRDefault="00863119" w:rsidP="00863119">
      <w:pPr>
        <w:suppressAutoHyphens/>
        <w:ind w:left="425" w:hanging="425"/>
        <w:rPr>
          <w:rFonts w:asciiTheme="minorHAnsi" w:hAnsiTheme="minorHAnsi" w:cstheme="minorHAnsi"/>
          <w:sz w:val="22"/>
          <w:szCs w:val="22"/>
        </w:rPr>
      </w:pPr>
      <w:r w:rsidRPr="00863119">
        <w:rPr>
          <w:rFonts w:asciiTheme="minorHAnsi" w:hAnsiTheme="minorHAnsi" w:cstheme="minorHAnsi"/>
          <w:sz w:val="22"/>
          <w:szCs w:val="22"/>
        </w:rPr>
        <w:t>4.</w:t>
      </w:r>
      <w:r w:rsidRPr="00863119">
        <w:rPr>
          <w:rFonts w:asciiTheme="minorHAnsi" w:hAnsiTheme="minorHAnsi" w:cstheme="minorHAnsi"/>
          <w:sz w:val="22"/>
          <w:szCs w:val="22"/>
        </w:rPr>
        <w:tab/>
      </w:r>
      <w:r w:rsidR="00CE2C96" w:rsidRPr="00863119">
        <w:rPr>
          <w:rFonts w:asciiTheme="minorHAnsi" w:hAnsiTheme="minorHAnsi" w:cstheme="minorHAnsi"/>
          <w:sz w:val="22"/>
          <w:szCs w:val="22"/>
        </w:rPr>
        <w:t xml:space="preserve">The Secretariat is requested in paragraph </w:t>
      </w:r>
      <w:r w:rsidR="004B6ED5" w:rsidRPr="00863119">
        <w:rPr>
          <w:rFonts w:asciiTheme="minorHAnsi" w:hAnsiTheme="minorHAnsi" w:cstheme="minorHAnsi"/>
          <w:sz w:val="22"/>
          <w:szCs w:val="22"/>
        </w:rPr>
        <w:t>34</w:t>
      </w:r>
      <w:r w:rsidR="00425CB2" w:rsidRPr="00425CB2">
        <w:rPr>
          <w:rFonts w:asciiTheme="minorHAnsi" w:hAnsiTheme="minorHAnsi" w:cstheme="minorHAnsi"/>
          <w:sz w:val="22"/>
          <w:szCs w:val="22"/>
        </w:rPr>
        <w:t xml:space="preserve"> </w:t>
      </w:r>
      <w:r w:rsidR="00425CB2" w:rsidRPr="00863119">
        <w:rPr>
          <w:rFonts w:asciiTheme="minorHAnsi" w:hAnsiTheme="minorHAnsi" w:cstheme="minorHAnsi"/>
          <w:sz w:val="22"/>
          <w:szCs w:val="22"/>
        </w:rPr>
        <w:t>of the Resolution</w:t>
      </w:r>
      <w:r w:rsidR="00CE2C96" w:rsidRPr="00863119">
        <w:rPr>
          <w:rFonts w:asciiTheme="minorHAnsi" w:hAnsiTheme="minorHAnsi" w:cstheme="minorHAnsi"/>
          <w:sz w:val="22"/>
          <w:szCs w:val="22"/>
        </w:rPr>
        <w:t xml:space="preserve"> to</w:t>
      </w:r>
      <w:r w:rsidR="00A150B3" w:rsidRPr="00863119">
        <w:rPr>
          <w:rFonts w:asciiTheme="minorHAnsi" w:hAnsiTheme="minorHAnsi" w:cstheme="minorHAnsi"/>
          <w:sz w:val="22"/>
          <w:szCs w:val="22"/>
        </w:rPr>
        <w:t xml:space="preserve"> provide inputs to </w:t>
      </w:r>
      <w:r w:rsidR="004B6ED5" w:rsidRPr="00863119">
        <w:rPr>
          <w:rFonts w:asciiTheme="minorHAnsi" w:hAnsiTheme="minorHAnsi" w:cstheme="minorHAnsi"/>
          <w:sz w:val="22"/>
          <w:szCs w:val="22"/>
        </w:rPr>
        <w:t>the synergy process as appropriate</w:t>
      </w:r>
      <w:r w:rsidR="00192363">
        <w:rPr>
          <w:rFonts w:asciiTheme="minorHAnsi" w:hAnsiTheme="minorHAnsi" w:cstheme="minorHAnsi"/>
          <w:sz w:val="22"/>
          <w:szCs w:val="22"/>
        </w:rPr>
        <w:t>,</w:t>
      </w:r>
      <w:r w:rsidR="004B6ED5" w:rsidRPr="00863119">
        <w:rPr>
          <w:rFonts w:asciiTheme="minorHAnsi" w:hAnsiTheme="minorHAnsi" w:cstheme="minorHAnsi"/>
          <w:sz w:val="22"/>
          <w:szCs w:val="22"/>
        </w:rPr>
        <w:t xml:space="preserve"> and in particular on matters that are relevant to the Ramsar Convention</w:t>
      </w:r>
      <w:r w:rsidR="00192363">
        <w:rPr>
          <w:rFonts w:asciiTheme="minorHAnsi" w:hAnsiTheme="minorHAnsi" w:cstheme="minorHAnsi"/>
          <w:sz w:val="22"/>
          <w:szCs w:val="22"/>
        </w:rPr>
        <w:t>,</w:t>
      </w:r>
      <w:r w:rsidR="004B6ED5" w:rsidRPr="00863119">
        <w:rPr>
          <w:rFonts w:asciiTheme="minorHAnsi" w:hAnsiTheme="minorHAnsi" w:cstheme="minorHAnsi"/>
          <w:sz w:val="22"/>
          <w:szCs w:val="22"/>
        </w:rPr>
        <w:t xml:space="preserve"> and report to the Standing Committee</w:t>
      </w:r>
      <w:r>
        <w:rPr>
          <w:rFonts w:asciiTheme="minorHAnsi" w:hAnsiTheme="minorHAnsi" w:cstheme="minorHAnsi"/>
          <w:sz w:val="22"/>
          <w:szCs w:val="22"/>
        </w:rPr>
        <w:t>.</w:t>
      </w:r>
    </w:p>
    <w:p w14:paraId="4E11F3B6" w14:textId="77777777" w:rsidR="004B6ED5" w:rsidRPr="00863119" w:rsidRDefault="004B6ED5" w:rsidP="00863119">
      <w:pPr>
        <w:suppressAutoHyphens/>
        <w:ind w:left="425" w:hanging="425"/>
        <w:rPr>
          <w:rFonts w:asciiTheme="minorHAnsi" w:hAnsiTheme="minorHAnsi" w:cstheme="minorHAnsi"/>
          <w:sz w:val="22"/>
          <w:szCs w:val="22"/>
        </w:rPr>
      </w:pPr>
    </w:p>
    <w:p w14:paraId="21BF5F9E" w14:textId="5ECB91C8" w:rsidR="004B6ED5" w:rsidRPr="00863119" w:rsidRDefault="00863119" w:rsidP="00863119">
      <w:pPr>
        <w:suppressAutoHyphens/>
        <w:ind w:left="425" w:hanging="425"/>
        <w:rPr>
          <w:rFonts w:asciiTheme="minorHAnsi" w:hAnsiTheme="minorHAnsi" w:cstheme="minorHAnsi"/>
          <w:sz w:val="22"/>
          <w:szCs w:val="22"/>
        </w:rPr>
      </w:pPr>
      <w:r w:rsidRPr="00863119">
        <w:rPr>
          <w:rFonts w:asciiTheme="minorHAnsi" w:hAnsiTheme="minorHAnsi" w:cstheme="minorHAnsi"/>
          <w:sz w:val="22"/>
          <w:szCs w:val="22"/>
        </w:rPr>
        <w:t>5.</w:t>
      </w:r>
      <w:r w:rsidRPr="00863119">
        <w:rPr>
          <w:rFonts w:asciiTheme="minorHAnsi" w:hAnsiTheme="minorHAnsi" w:cstheme="minorHAnsi"/>
          <w:sz w:val="22"/>
          <w:szCs w:val="22"/>
        </w:rPr>
        <w:tab/>
      </w:r>
      <w:r w:rsidR="00A150B3" w:rsidRPr="00863119">
        <w:rPr>
          <w:rFonts w:asciiTheme="minorHAnsi" w:hAnsiTheme="minorHAnsi" w:cstheme="minorHAnsi"/>
          <w:sz w:val="22"/>
          <w:szCs w:val="22"/>
        </w:rPr>
        <w:t>Paragraph 35</w:t>
      </w:r>
      <w:r w:rsidR="00425CB2" w:rsidRPr="00425CB2">
        <w:rPr>
          <w:rFonts w:asciiTheme="minorHAnsi" w:hAnsiTheme="minorHAnsi" w:cstheme="minorHAnsi"/>
          <w:sz w:val="22"/>
          <w:szCs w:val="22"/>
        </w:rPr>
        <w:t xml:space="preserve"> </w:t>
      </w:r>
      <w:r w:rsidR="00425CB2" w:rsidRPr="00863119">
        <w:rPr>
          <w:rFonts w:asciiTheme="minorHAnsi" w:hAnsiTheme="minorHAnsi" w:cstheme="minorHAnsi"/>
          <w:sz w:val="22"/>
          <w:szCs w:val="22"/>
        </w:rPr>
        <w:t>of the Resolution</w:t>
      </w:r>
      <w:r w:rsidR="00A150B3" w:rsidRPr="00863119">
        <w:rPr>
          <w:rFonts w:asciiTheme="minorHAnsi" w:hAnsiTheme="minorHAnsi" w:cstheme="minorHAnsi"/>
          <w:sz w:val="22"/>
          <w:szCs w:val="22"/>
        </w:rPr>
        <w:t xml:space="preserve"> instructs the </w:t>
      </w:r>
      <w:r w:rsidR="004B6ED5" w:rsidRPr="00863119">
        <w:rPr>
          <w:rFonts w:asciiTheme="minorHAnsi" w:hAnsiTheme="minorHAnsi" w:cstheme="minorHAnsi"/>
          <w:sz w:val="22"/>
          <w:szCs w:val="22"/>
        </w:rPr>
        <w:t xml:space="preserve">Secretariat to continue working to strengthen collaboration with UN agencies, in particular </w:t>
      </w:r>
      <w:r w:rsidR="00192363">
        <w:rPr>
          <w:rFonts w:asciiTheme="minorHAnsi" w:hAnsiTheme="minorHAnsi" w:cstheme="minorHAnsi"/>
          <w:sz w:val="22"/>
          <w:szCs w:val="22"/>
        </w:rPr>
        <w:t xml:space="preserve">the </w:t>
      </w:r>
      <w:r w:rsidR="004B6ED5" w:rsidRPr="00863119">
        <w:rPr>
          <w:rFonts w:asciiTheme="minorHAnsi" w:hAnsiTheme="minorHAnsi" w:cstheme="minorHAnsi"/>
          <w:sz w:val="22"/>
          <w:szCs w:val="22"/>
        </w:rPr>
        <w:t>U</w:t>
      </w:r>
      <w:r w:rsidR="00192363">
        <w:rPr>
          <w:rFonts w:asciiTheme="minorHAnsi" w:hAnsiTheme="minorHAnsi" w:cstheme="minorHAnsi"/>
          <w:sz w:val="22"/>
          <w:szCs w:val="22"/>
        </w:rPr>
        <w:t xml:space="preserve">nited </w:t>
      </w:r>
      <w:r w:rsidR="004B6ED5" w:rsidRPr="00863119">
        <w:rPr>
          <w:rFonts w:asciiTheme="minorHAnsi" w:hAnsiTheme="minorHAnsi" w:cstheme="minorHAnsi"/>
          <w:sz w:val="22"/>
          <w:szCs w:val="22"/>
        </w:rPr>
        <w:t>N</w:t>
      </w:r>
      <w:r w:rsidR="00192363">
        <w:rPr>
          <w:rFonts w:asciiTheme="minorHAnsi" w:hAnsiTheme="minorHAnsi" w:cstheme="minorHAnsi"/>
          <w:sz w:val="22"/>
          <w:szCs w:val="22"/>
        </w:rPr>
        <w:t xml:space="preserve">ations </w:t>
      </w:r>
      <w:r w:rsidR="004B6ED5" w:rsidRPr="00863119">
        <w:rPr>
          <w:rFonts w:asciiTheme="minorHAnsi" w:hAnsiTheme="minorHAnsi" w:cstheme="minorHAnsi"/>
          <w:sz w:val="22"/>
          <w:szCs w:val="22"/>
        </w:rPr>
        <w:t>E</w:t>
      </w:r>
      <w:r w:rsidR="00192363">
        <w:rPr>
          <w:rFonts w:asciiTheme="minorHAnsi" w:hAnsiTheme="minorHAnsi" w:cstheme="minorHAnsi"/>
          <w:sz w:val="22"/>
          <w:szCs w:val="22"/>
        </w:rPr>
        <w:t xml:space="preserve">nvironment </w:t>
      </w:r>
      <w:r w:rsidR="004B6ED5" w:rsidRPr="00863119">
        <w:rPr>
          <w:rFonts w:asciiTheme="minorHAnsi" w:hAnsiTheme="minorHAnsi" w:cstheme="minorHAnsi"/>
          <w:sz w:val="22"/>
          <w:szCs w:val="22"/>
        </w:rPr>
        <w:t>P</w:t>
      </w:r>
      <w:r w:rsidR="00192363">
        <w:rPr>
          <w:rFonts w:asciiTheme="minorHAnsi" w:hAnsiTheme="minorHAnsi" w:cstheme="minorHAnsi"/>
          <w:sz w:val="22"/>
          <w:szCs w:val="22"/>
        </w:rPr>
        <w:t>rogramme (UNEP)</w:t>
      </w:r>
      <w:r w:rsidR="004B6ED5" w:rsidRPr="00863119">
        <w:rPr>
          <w:rFonts w:asciiTheme="minorHAnsi" w:hAnsiTheme="minorHAnsi" w:cstheme="minorHAnsi"/>
          <w:sz w:val="22"/>
          <w:szCs w:val="22"/>
        </w:rPr>
        <w:t xml:space="preserve">, </w:t>
      </w:r>
      <w:r w:rsidR="00192363">
        <w:rPr>
          <w:rFonts w:asciiTheme="minorHAnsi" w:hAnsiTheme="minorHAnsi" w:cstheme="minorHAnsi"/>
          <w:sz w:val="22"/>
          <w:szCs w:val="22"/>
        </w:rPr>
        <w:t xml:space="preserve">the </w:t>
      </w:r>
      <w:r w:rsidR="004B6ED5" w:rsidRPr="00863119">
        <w:rPr>
          <w:rFonts w:asciiTheme="minorHAnsi" w:hAnsiTheme="minorHAnsi" w:cstheme="minorHAnsi"/>
          <w:sz w:val="22"/>
          <w:szCs w:val="22"/>
        </w:rPr>
        <w:t>UN</w:t>
      </w:r>
      <w:r w:rsidR="00192363">
        <w:rPr>
          <w:rFonts w:asciiTheme="minorHAnsi" w:hAnsiTheme="minorHAnsi" w:cstheme="minorHAnsi"/>
          <w:sz w:val="22"/>
          <w:szCs w:val="22"/>
        </w:rPr>
        <w:t xml:space="preserve"> </w:t>
      </w:r>
      <w:r w:rsidR="004B6ED5" w:rsidRPr="00863119">
        <w:rPr>
          <w:rFonts w:asciiTheme="minorHAnsi" w:hAnsiTheme="minorHAnsi" w:cstheme="minorHAnsi"/>
          <w:sz w:val="22"/>
          <w:szCs w:val="22"/>
        </w:rPr>
        <w:t>D</w:t>
      </w:r>
      <w:r w:rsidR="00192363">
        <w:rPr>
          <w:rFonts w:asciiTheme="minorHAnsi" w:hAnsiTheme="minorHAnsi" w:cstheme="minorHAnsi"/>
          <w:sz w:val="22"/>
          <w:szCs w:val="22"/>
        </w:rPr>
        <w:t xml:space="preserve">evelopment </w:t>
      </w:r>
      <w:r w:rsidR="004B6ED5" w:rsidRPr="00863119">
        <w:rPr>
          <w:rFonts w:asciiTheme="minorHAnsi" w:hAnsiTheme="minorHAnsi" w:cstheme="minorHAnsi"/>
          <w:sz w:val="22"/>
          <w:szCs w:val="22"/>
        </w:rPr>
        <w:t>P</w:t>
      </w:r>
      <w:r w:rsidR="00192363">
        <w:rPr>
          <w:rFonts w:asciiTheme="minorHAnsi" w:hAnsiTheme="minorHAnsi" w:cstheme="minorHAnsi"/>
          <w:sz w:val="22"/>
          <w:szCs w:val="22"/>
        </w:rPr>
        <w:t>rogramme (UNDP)</w:t>
      </w:r>
      <w:r w:rsidR="004B6ED5" w:rsidRPr="00863119">
        <w:rPr>
          <w:rFonts w:asciiTheme="minorHAnsi" w:hAnsiTheme="minorHAnsi" w:cstheme="minorHAnsi"/>
          <w:sz w:val="22"/>
          <w:szCs w:val="22"/>
        </w:rPr>
        <w:t xml:space="preserve">, </w:t>
      </w:r>
      <w:r w:rsidR="00192363">
        <w:rPr>
          <w:rFonts w:asciiTheme="minorHAnsi" w:hAnsiTheme="minorHAnsi" w:cstheme="minorHAnsi"/>
          <w:sz w:val="22"/>
          <w:szCs w:val="22"/>
        </w:rPr>
        <w:t xml:space="preserve">the UN </w:t>
      </w:r>
      <w:r w:rsidR="004B6ED5" w:rsidRPr="00863119">
        <w:rPr>
          <w:rFonts w:asciiTheme="minorHAnsi" w:hAnsiTheme="minorHAnsi" w:cstheme="minorHAnsi"/>
          <w:sz w:val="22"/>
          <w:szCs w:val="22"/>
        </w:rPr>
        <w:t>F</w:t>
      </w:r>
      <w:r w:rsidR="00192363">
        <w:rPr>
          <w:rFonts w:asciiTheme="minorHAnsi" w:hAnsiTheme="minorHAnsi" w:cstheme="minorHAnsi"/>
          <w:sz w:val="22"/>
          <w:szCs w:val="22"/>
        </w:rPr>
        <w:t xml:space="preserve">ood and </w:t>
      </w:r>
      <w:r w:rsidR="004B6ED5" w:rsidRPr="00863119">
        <w:rPr>
          <w:rFonts w:asciiTheme="minorHAnsi" w:hAnsiTheme="minorHAnsi" w:cstheme="minorHAnsi"/>
          <w:sz w:val="22"/>
          <w:szCs w:val="22"/>
        </w:rPr>
        <w:t>A</w:t>
      </w:r>
      <w:r w:rsidR="00192363">
        <w:rPr>
          <w:rFonts w:asciiTheme="minorHAnsi" w:hAnsiTheme="minorHAnsi" w:cstheme="minorHAnsi"/>
          <w:sz w:val="22"/>
          <w:szCs w:val="22"/>
        </w:rPr>
        <w:t xml:space="preserve">griculture </w:t>
      </w:r>
      <w:r w:rsidR="004B6ED5" w:rsidRPr="00863119">
        <w:rPr>
          <w:rFonts w:asciiTheme="minorHAnsi" w:hAnsiTheme="minorHAnsi" w:cstheme="minorHAnsi"/>
          <w:sz w:val="22"/>
          <w:szCs w:val="22"/>
        </w:rPr>
        <w:t>O</w:t>
      </w:r>
      <w:r w:rsidR="00192363">
        <w:rPr>
          <w:rFonts w:asciiTheme="minorHAnsi" w:hAnsiTheme="minorHAnsi" w:cstheme="minorHAnsi"/>
          <w:sz w:val="22"/>
          <w:szCs w:val="22"/>
        </w:rPr>
        <w:t>rganization (FAO)</w:t>
      </w:r>
      <w:r w:rsidR="004B6ED5" w:rsidRPr="00863119">
        <w:rPr>
          <w:rFonts w:asciiTheme="minorHAnsi" w:hAnsiTheme="minorHAnsi" w:cstheme="minorHAnsi"/>
          <w:sz w:val="22"/>
          <w:szCs w:val="22"/>
        </w:rPr>
        <w:t>, the World Bank,</w:t>
      </w:r>
      <w:r w:rsidR="00AD3732">
        <w:rPr>
          <w:rFonts w:asciiTheme="minorHAnsi" w:hAnsiTheme="minorHAnsi" w:cstheme="minorHAnsi"/>
          <w:sz w:val="22"/>
          <w:szCs w:val="22"/>
        </w:rPr>
        <w:t xml:space="preserve"> the</w:t>
      </w:r>
      <w:r w:rsidR="004B6ED5" w:rsidRPr="00863119">
        <w:rPr>
          <w:rFonts w:asciiTheme="minorHAnsi" w:hAnsiTheme="minorHAnsi" w:cstheme="minorHAnsi"/>
          <w:sz w:val="22"/>
          <w:szCs w:val="22"/>
        </w:rPr>
        <w:t xml:space="preserve"> W</w:t>
      </w:r>
      <w:r w:rsidR="00192363">
        <w:rPr>
          <w:rFonts w:asciiTheme="minorHAnsi" w:hAnsiTheme="minorHAnsi" w:cstheme="minorHAnsi"/>
          <w:sz w:val="22"/>
          <w:szCs w:val="22"/>
        </w:rPr>
        <w:t xml:space="preserve">orld </w:t>
      </w:r>
      <w:r w:rsidR="004B6ED5" w:rsidRPr="00863119">
        <w:rPr>
          <w:rFonts w:asciiTheme="minorHAnsi" w:hAnsiTheme="minorHAnsi" w:cstheme="minorHAnsi"/>
          <w:sz w:val="22"/>
          <w:szCs w:val="22"/>
        </w:rPr>
        <w:t>H</w:t>
      </w:r>
      <w:r w:rsidR="00192363">
        <w:rPr>
          <w:rFonts w:asciiTheme="minorHAnsi" w:hAnsiTheme="minorHAnsi" w:cstheme="minorHAnsi"/>
          <w:sz w:val="22"/>
          <w:szCs w:val="22"/>
        </w:rPr>
        <w:t xml:space="preserve">ealth </w:t>
      </w:r>
      <w:r w:rsidR="004B6ED5" w:rsidRPr="00863119">
        <w:rPr>
          <w:rFonts w:asciiTheme="minorHAnsi" w:hAnsiTheme="minorHAnsi" w:cstheme="minorHAnsi"/>
          <w:sz w:val="22"/>
          <w:szCs w:val="22"/>
        </w:rPr>
        <w:t>O</w:t>
      </w:r>
      <w:r w:rsidR="00192363">
        <w:rPr>
          <w:rFonts w:asciiTheme="minorHAnsi" w:hAnsiTheme="minorHAnsi" w:cstheme="minorHAnsi"/>
          <w:sz w:val="22"/>
          <w:szCs w:val="22"/>
        </w:rPr>
        <w:t>rganization (WHO)</w:t>
      </w:r>
      <w:r w:rsidR="004B6ED5" w:rsidRPr="00863119">
        <w:rPr>
          <w:rFonts w:asciiTheme="minorHAnsi" w:hAnsiTheme="minorHAnsi" w:cstheme="minorHAnsi"/>
          <w:sz w:val="22"/>
          <w:szCs w:val="22"/>
        </w:rPr>
        <w:t xml:space="preserve">, the World Meteorological Organization (WMO), the UN Educational, Scientific and Cultural Organization (UNESCO), </w:t>
      </w:r>
      <w:r w:rsidR="00A117DF">
        <w:rPr>
          <w:rFonts w:asciiTheme="minorHAnsi" w:hAnsiTheme="minorHAnsi" w:cstheme="minorHAnsi"/>
          <w:sz w:val="22"/>
          <w:szCs w:val="22"/>
        </w:rPr>
        <w:t xml:space="preserve">the </w:t>
      </w:r>
      <w:r w:rsidR="004B6ED5" w:rsidRPr="00863119">
        <w:rPr>
          <w:rFonts w:asciiTheme="minorHAnsi" w:hAnsiTheme="minorHAnsi" w:cstheme="minorHAnsi"/>
          <w:sz w:val="22"/>
          <w:szCs w:val="22"/>
        </w:rPr>
        <w:t>UN</w:t>
      </w:r>
      <w:r w:rsidR="00A117DF">
        <w:rPr>
          <w:rFonts w:asciiTheme="minorHAnsi" w:hAnsiTheme="minorHAnsi" w:cstheme="minorHAnsi"/>
          <w:sz w:val="22"/>
          <w:szCs w:val="22"/>
        </w:rPr>
        <w:t xml:space="preserve"> </w:t>
      </w:r>
      <w:r w:rsidR="004B6ED5" w:rsidRPr="00863119">
        <w:rPr>
          <w:rFonts w:asciiTheme="minorHAnsi" w:hAnsiTheme="minorHAnsi" w:cstheme="minorHAnsi"/>
          <w:sz w:val="22"/>
          <w:szCs w:val="22"/>
        </w:rPr>
        <w:t>E</w:t>
      </w:r>
      <w:r w:rsidR="00A117DF">
        <w:rPr>
          <w:rFonts w:asciiTheme="minorHAnsi" w:hAnsiTheme="minorHAnsi" w:cstheme="minorHAnsi"/>
          <w:sz w:val="22"/>
          <w:szCs w:val="22"/>
        </w:rPr>
        <w:t xml:space="preserve">conomic </w:t>
      </w:r>
      <w:r w:rsidR="004B6ED5" w:rsidRPr="00863119">
        <w:rPr>
          <w:rFonts w:asciiTheme="minorHAnsi" w:hAnsiTheme="minorHAnsi" w:cstheme="minorHAnsi"/>
          <w:sz w:val="22"/>
          <w:szCs w:val="22"/>
        </w:rPr>
        <w:t>C</w:t>
      </w:r>
      <w:r w:rsidR="00A117DF">
        <w:rPr>
          <w:rFonts w:asciiTheme="minorHAnsi" w:hAnsiTheme="minorHAnsi" w:cstheme="minorHAnsi"/>
          <w:sz w:val="22"/>
          <w:szCs w:val="22"/>
        </w:rPr>
        <w:t xml:space="preserve">ommission for </w:t>
      </w:r>
      <w:r w:rsidR="004B6ED5" w:rsidRPr="00863119">
        <w:rPr>
          <w:rFonts w:asciiTheme="minorHAnsi" w:hAnsiTheme="minorHAnsi" w:cstheme="minorHAnsi"/>
          <w:sz w:val="22"/>
          <w:szCs w:val="22"/>
        </w:rPr>
        <w:t>E</w:t>
      </w:r>
      <w:r w:rsidR="00A117DF">
        <w:rPr>
          <w:rFonts w:asciiTheme="minorHAnsi" w:hAnsiTheme="minorHAnsi" w:cstheme="minorHAnsi"/>
          <w:sz w:val="22"/>
          <w:szCs w:val="22"/>
        </w:rPr>
        <w:t>urope (UNECE)</w:t>
      </w:r>
      <w:r w:rsidR="004B6ED5" w:rsidRPr="00863119">
        <w:rPr>
          <w:rFonts w:asciiTheme="minorHAnsi" w:hAnsiTheme="minorHAnsi" w:cstheme="minorHAnsi"/>
          <w:sz w:val="22"/>
          <w:szCs w:val="22"/>
        </w:rPr>
        <w:t xml:space="preserve"> and other regional economic commissions of the UN, </w:t>
      </w:r>
      <w:r w:rsidR="00A117DF">
        <w:rPr>
          <w:rFonts w:asciiTheme="minorHAnsi" w:hAnsiTheme="minorHAnsi" w:cstheme="minorHAnsi"/>
          <w:sz w:val="22"/>
          <w:szCs w:val="22"/>
        </w:rPr>
        <w:t xml:space="preserve">the </w:t>
      </w:r>
      <w:r w:rsidR="004B6ED5" w:rsidRPr="00863119">
        <w:rPr>
          <w:rFonts w:asciiTheme="minorHAnsi" w:hAnsiTheme="minorHAnsi" w:cstheme="minorHAnsi"/>
          <w:sz w:val="22"/>
          <w:szCs w:val="22"/>
        </w:rPr>
        <w:t>G</w:t>
      </w:r>
      <w:r w:rsidR="00A117DF">
        <w:rPr>
          <w:rFonts w:asciiTheme="minorHAnsi" w:hAnsiTheme="minorHAnsi" w:cstheme="minorHAnsi"/>
          <w:sz w:val="22"/>
          <w:szCs w:val="22"/>
        </w:rPr>
        <w:t xml:space="preserve">lobal </w:t>
      </w:r>
      <w:r w:rsidR="004B6ED5" w:rsidRPr="00863119">
        <w:rPr>
          <w:rFonts w:asciiTheme="minorHAnsi" w:hAnsiTheme="minorHAnsi" w:cstheme="minorHAnsi"/>
          <w:sz w:val="22"/>
          <w:szCs w:val="22"/>
        </w:rPr>
        <w:t>E</w:t>
      </w:r>
      <w:r w:rsidR="00A117DF">
        <w:rPr>
          <w:rFonts w:asciiTheme="minorHAnsi" w:hAnsiTheme="minorHAnsi" w:cstheme="minorHAnsi"/>
          <w:sz w:val="22"/>
          <w:szCs w:val="22"/>
        </w:rPr>
        <w:t xml:space="preserve">nvironment </w:t>
      </w:r>
      <w:r w:rsidR="004B6ED5" w:rsidRPr="00863119">
        <w:rPr>
          <w:rFonts w:asciiTheme="minorHAnsi" w:hAnsiTheme="minorHAnsi" w:cstheme="minorHAnsi"/>
          <w:sz w:val="22"/>
          <w:szCs w:val="22"/>
        </w:rPr>
        <w:t>F</w:t>
      </w:r>
      <w:r w:rsidR="00C20E42">
        <w:rPr>
          <w:rFonts w:asciiTheme="minorHAnsi" w:hAnsiTheme="minorHAnsi" w:cstheme="minorHAnsi"/>
          <w:sz w:val="22"/>
          <w:szCs w:val="22"/>
        </w:rPr>
        <w:t>acility (GEF)</w:t>
      </w:r>
      <w:r w:rsidR="004B6ED5" w:rsidRPr="00863119">
        <w:rPr>
          <w:rFonts w:asciiTheme="minorHAnsi" w:hAnsiTheme="minorHAnsi" w:cstheme="minorHAnsi"/>
          <w:sz w:val="22"/>
          <w:szCs w:val="22"/>
        </w:rPr>
        <w:t>, MEAs such as the United Nations Framework Convention on Climate Change</w:t>
      </w:r>
      <w:r w:rsidR="000A7E08">
        <w:rPr>
          <w:rFonts w:asciiTheme="minorHAnsi" w:hAnsiTheme="minorHAnsi" w:cstheme="minorHAnsi"/>
          <w:sz w:val="22"/>
          <w:szCs w:val="22"/>
        </w:rPr>
        <w:t xml:space="preserve"> (UNFCCC)</w:t>
      </w:r>
      <w:r w:rsidR="004B6ED5" w:rsidRPr="00863119">
        <w:rPr>
          <w:rFonts w:asciiTheme="minorHAnsi" w:hAnsiTheme="minorHAnsi" w:cstheme="minorHAnsi"/>
          <w:sz w:val="22"/>
          <w:szCs w:val="22"/>
        </w:rPr>
        <w:t>, the United Nations Convention to Combat Desertification</w:t>
      </w:r>
      <w:r w:rsidR="000A7E08">
        <w:rPr>
          <w:rFonts w:asciiTheme="minorHAnsi" w:hAnsiTheme="minorHAnsi" w:cstheme="minorHAnsi"/>
          <w:sz w:val="22"/>
          <w:szCs w:val="22"/>
        </w:rPr>
        <w:t xml:space="preserve"> (UNCCD)</w:t>
      </w:r>
      <w:r w:rsidR="004B6ED5" w:rsidRPr="00863119">
        <w:rPr>
          <w:rFonts w:asciiTheme="minorHAnsi" w:hAnsiTheme="minorHAnsi" w:cstheme="minorHAnsi"/>
          <w:sz w:val="22"/>
          <w:szCs w:val="22"/>
        </w:rPr>
        <w:t>, the C</w:t>
      </w:r>
      <w:r w:rsidR="000A7E08">
        <w:rPr>
          <w:rFonts w:asciiTheme="minorHAnsi" w:hAnsiTheme="minorHAnsi" w:cstheme="minorHAnsi"/>
          <w:sz w:val="22"/>
          <w:szCs w:val="22"/>
        </w:rPr>
        <w:t xml:space="preserve">onvention on </w:t>
      </w:r>
      <w:r w:rsidR="004B6ED5" w:rsidRPr="00863119">
        <w:rPr>
          <w:rFonts w:asciiTheme="minorHAnsi" w:hAnsiTheme="minorHAnsi" w:cstheme="minorHAnsi"/>
          <w:sz w:val="22"/>
          <w:szCs w:val="22"/>
        </w:rPr>
        <w:t>B</w:t>
      </w:r>
      <w:r w:rsidR="000A7E08">
        <w:rPr>
          <w:rFonts w:asciiTheme="minorHAnsi" w:hAnsiTheme="minorHAnsi" w:cstheme="minorHAnsi"/>
          <w:sz w:val="22"/>
          <w:szCs w:val="22"/>
        </w:rPr>
        <w:t xml:space="preserve">iological </w:t>
      </w:r>
      <w:r w:rsidR="004B6ED5" w:rsidRPr="00863119">
        <w:rPr>
          <w:rFonts w:asciiTheme="minorHAnsi" w:hAnsiTheme="minorHAnsi" w:cstheme="minorHAnsi"/>
          <w:sz w:val="22"/>
          <w:szCs w:val="22"/>
        </w:rPr>
        <w:t>D</w:t>
      </w:r>
      <w:r w:rsidR="000A7E08">
        <w:rPr>
          <w:rFonts w:asciiTheme="minorHAnsi" w:hAnsiTheme="minorHAnsi" w:cstheme="minorHAnsi"/>
          <w:sz w:val="22"/>
          <w:szCs w:val="22"/>
        </w:rPr>
        <w:t>iversity (CBD)</w:t>
      </w:r>
      <w:r w:rsidR="004B6ED5" w:rsidRPr="00863119">
        <w:rPr>
          <w:rFonts w:asciiTheme="minorHAnsi" w:hAnsiTheme="minorHAnsi" w:cstheme="minorHAnsi"/>
          <w:sz w:val="22"/>
          <w:szCs w:val="22"/>
        </w:rPr>
        <w:t>, the Convention on the Conservation of Migratory Species of Wild Animals (CMS) and others, and to report progress to the Standing Committee on a regular basis.</w:t>
      </w:r>
    </w:p>
    <w:p w14:paraId="2CFA5D16" w14:textId="77777777" w:rsidR="00863119" w:rsidRPr="00863119" w:rsidRDefault="00863119" w:rsidP="00863119">
      <w:pPr>
        <w:suppressAutoHyphens/>
        <w:ind w:left="284"/>
        <w:rPr>
          <w:rFonts w:asciiTheme="minorHAnsi" w:hAnsiTheme="minorHAnsi" w:cstheme="minorHAnsi"/>
          <w:sz w:val="22"/>
          <w:szCs w:val="22"/>
        </w:rPr>
      </w:pPr>
    </w:p>
    <w:p w14:paraId="1682970A" w14:textId="26708EB7" w:rsidR="004B6ED5" w:rsidRPr="00863119" w:rsidRDefault="00863119" w:rsidP="00863119">
      <w:pPr>
        <w:suppressAutoHyphens/>
        <w:ind w:left="425" w:hanging="425"/>
        <w:rPr>
          <w:rFonts w:asciiTheme="minorHAnsi" w:hAnsiTheme="minorHAnsi" w:cstheme="minorHAnsi"/>
          <w:sz w:val="22"/>
          <w:szCs w:val="22"/>
        </w:rPr>
      </w:pPr>
      <w:r w:rsidRPr="00863119">
        <w:rPr>
          <w:rFonts w:asciiTheme="minorHAnsi" w:hAnsiTheme="minorHAnsi" w:cstheme="minorHAnsi"/>
          <w:sz w:val="22"/>
          <w:szCs w:val="22"/>
        </w:rPr>
        <w:lastRenderedPageBreak/>
        <w:t>6.</w:t>
      </w:r>
      <w:r w:rsidRPr="00863119">
        <w:rPr>
          <w:rFonts w:asciiTheme="minorHAnsi" w:hAnsiTheme="minorHAnsi" w:cstheme="minorHAnsi"/>
          <w:sz w:val="22"/>
          <w:szCs w:val="22"/>
        </w:rPr>
        <w:tab/>
      </w:r>
      <w:r w:rsidR="005C580F" w:rsidRPr="00863119">
        <w:rPr>
          <w:rFonts w:asciiTheme="minorHAnsi" w:hAnsiTheme="minorHAnsi" w:cstheme="minorHAnsi"/>
          <w:sz w:val="22"/>
          <w:szCs w:val="22"/>
        </w:rPr>
        <w:t xml:space="preserve">The Secretariat is instructed in paragraphs </w:t>
      </w:r>
      <w:r w:rsidR="004B6ED5" w:rsidRPr="00863119">
        <w:rPr>
          <w:rFonts w:asciiTheme="minorHAnsi" w:hAnsiTheme="minorHAnsi" w:cstheme="minorHAnsi"/>
          <w:sz w:val="22"/>
          <w:szCs w:val="22"/>
        </w:rPr>
        <w:t>39</w:t>
      </w:r>
      <w:r w:rsidR="005C580F" w:rsidRPr="00863119">
        <w:rPr>
          <w:rFonts w:asciiTheme="minorHAnsi" w:hAnsiTheme="minorHAnsi" w:cstheme="minorHAnsi"/>
          <w:sz w:val="22"/>
          <w:szCs w:val="22"/>
        </w:rPr>
        <w:t xml:space="preserve"> and 40</w:t>
      </w:r>
      <w:r w:rsidR="00425CB2" w:rsidRPr="00425CB2">
        <w:rPr>
          <w:rFonts w:asciiTheme="minorHAnsi" w:hAnsiTheme="minorHAnsi" w:cstheme="minorHAnsi"/>
          <w:sz w:val="22"/>
          <w:szCs w:val="22"/>
        </w:rPr>
        <w:t xml:space="preserve"> </w:t>
      </w:r>
      <w:r w:rsidR="00425CB2" w:rsidRPr="00863119">
        <w:rPr>
          <w:rFonts w:asciiTheme="minorHAnsi" w:hAnsiTheme="minorHAnsi" w:cstheme="minorHAnsi"/>
          <w:sz w:val="22"/>
          <w:szCs w:val="22"/>
        </w:rPr>
        <w:t>of the Resolution</w:t>
      </w:r>
      <w:r w:rsidR="005C580F" w:rsidRPr="00863119">
        <w:rPr>
          <w:rFonts w:asciiTheme="minorHAnsi" w:hAnsiTheme="minorHAnsi" w:cstheme="minorHAnsi"/>
          <w:sz w:val="22"/>
          <w:szCs w:val="22"/>
        </w:rPr>
        <w:t xml:space="preserve"> </w:t>
      </w:r>
      <w:r w:rsidR="004B6ED5" w:rsidRPr="00863119">
        <w:rPr>
          <w:rFonts w:asciiTheme="minorHAnsi" w:hAnsiTheme="minorHAnsi" w:cstheme="minorHAnsi"/>
          <w:sz w:val="22"/>
          <w:szCs w:val="22"/>
        </w:rPr>
        <w:t>to continue working actively with the Inter-Agency Expert Group on Sustainable Development Goal Indicators (IAEG-SDGs</w:t>
      </w:r>
      <w:r w:rsidR="005C580F" w:rsidRPr="00863119">
        <w:rPr>
          <w:rFonts w:asciiTheme="minorHAnsi" w:hAnsiTheme="minorHAnsi" w:cstheme="minorHAnsi"/>
          <w:sz w:val="22"/>
          <w:szCs w:val="22"/>
        </w:rPr>
        <w:t xml:space="preserve">) and </w:t>
      </w:r>
      <w:r w:rsidR="00313266" w:rsidRPr="00863119">
        <w:rPr>
          <w:rFonts w:asciiTheme="minorHAnsi" w:hAnsiTheme="minorHAnsi" w:cstheme="minorHAnsi"/>
          <w:sz w:val="22"/>
          <w:szCs w:val="22"/>
        </w:rPr>
        <w:t>Contracting Parties on the completion of national wetland inventories and wetland extent to report on SDG Indicator 6.6.1</w:t>
      </w:r>
      <w:r>
        <w:rPr>
          <w:rFonts w:asciiTheme="minorHAnsi" w:hAnsiTheme="minorHAnsi" w:cstheme="minorHAnsi"/>
          <w:sz w:val="22"/>
          <w:szCs w:val="22"/>
        </w:rPr>
        <w:t>.</w:t>
      </w:r>
    </w:p>
    <w:p w14:paraId="2AE9080A" w14:textId="77777777" w:rsidR="00313266" w:rsidRPr="00863119" w:rsidRDefault="00313266" w:rsidP="00863119">
      <w:pPr>
        <w:suppressAutoHyphens/>
        <w:ind w:left="425" w:hanging="425"/>
        <w:rPr>
          <w:rFonts w:asciiTheme="minorHAnsi" w:hAnsiTheme="minorHAnsi" w:cstheme="minorHAnsi"/>
          <w:sz w:val="22"/>
          <w:szCs w:val="22"/>
        </w:rPr>
      </w:pPr>
    </w:p>
    <w:p w14:paraId="48E64452" w14:textId="3676806E" w:rsidR="00313266" w:rsidRPr="00863119" w:rsidRDefault="00863119" w:rsidP="00863119">
      <w:pPr>
        <w:suppressAutoHyphens/>
        <w:ind w:left="425" w:hanging="425"/>
        <w:rPr>
          <w:rFonts w:asciiTheme="minorHAnsi" w:hAnsiTheme="minorHAnsi" w:cstheme="minorHAnsi"/>
          <w:sz w:val="22"/>
          <w:szCs w:val="22"/>
        </w:rPr>
      </w:pPr>
      <w:r w:rsidRPr="00863119">
        <w:rPr>
          <w:rFonts w:asciiTheme="minorHAnsi" w:hAnsiTheme="minorHAnsi" w:cstheme="minorHAnsi"/>
          <w:sz w:val="22"/>
          <w:szCs w:val="22"/>
        </w:rPr>
        <w:t>7.</w:t>
      </w:r>
      <w:r w:rsidRPr="00863119">
        <w:rPr>
          <w:rFonts w:asciiTheme="minorHAnsi" w:hAnsiTheme="minorHAnsi" w:cstheme="minorHAnsi"/>
          <w:sz w:val="22"/>
          <w:szCs w:val="22"/>
        </w:rPr>
        <w:tab/>
      </w:r>
      <w:r w:rsidR="005C580F" w:rsidRPr="00863119">
        <w:rPr>
          <w:rFonts w:asciiTheme="minorHAnsi" w:hAnsiTheme="minorHAnsi" w:cstheme="minorHAnsi"/>
          <w:sz w:val="22"/>
          <w:szCs w:val="22"/>
        </w:rPr>
        <w:t xml:space="preserve">Paragraph </w:t>
      </w:r>
      <w:r w:rsidR="00313266" w:rsidRPr="00863119">
        <w:rPr>
          <w:rFonts w:asciiTheme="minorHAnsi" w:hAnsiTheme="minorHAnsi" w:cstheme="minorHAnsi"/>
          <w:sz w:val="22"/>
          <w:szCs w:val="22"/>
        </w:rPr>
        <w:t>41</w:t>
      </w:r>
      <w:r w:rsidR="00923221" w:rsidRPr="00923221">
        <w:rPr>
          <w:rFonts w:ascii="Arial" w:hAnsi="Arial" w:cs="Arial"/>
          <w:color w:val="2A2E2E"/>
          <w:sz w:val="23"/>
          <w:szCs w:val="23"/>
        </w:rPr>
        <w:t xml:space="preserve"> </w:t>
      </w:r>
      <w:r w:rsidR="00923221" w:rsidRPr="00863119">
        <w:rPr>
          <w:rFonts w:asciiTheme="minorHAnsi" w:hAnsiTheme="minorHAnsi" w:cstheme="minorHAnsi"/>
          <w:sz w:val="22"/>
          <w:szCs w:val="22"/>
        </w:rPr>
        <w:t>of the Resolution</w:t>
      </w:r>
      <w:r w:rsidR="00923221">
        <w:rPr>
          <w:rFonts w:asciiTheme="minorHAnsi" w:hAnsiTheme="minorHAnsi" w:cstheme="minorHAnsi"/>
          <w:sz w:val="22"/>
          <w:szCs w:val="22"/>
        </w:rPr>
        <w:t xml:space="preserve"> </w:t>
      </w:r>
      <w:r w:rsidR="005C580F" w:rsidRPr="00863119">
        <w:rPr>
          <w:rFonts w:asciiTheme="minorHAnsi" w:hAnsiTheme="minorHAnsi" w:cstheme="minorHAnsi"/>
          <w:sz w:val="22"/>
          <w:szCs w:val="22"/>
        </w:rPr>
        <w:t>instructs t</w:t>
      </w:r>
      <w:r w:rsidR="00313266" w:rsidRPr="00863119">
        <w:rPr>
          <w:rFonts w:asciiTheme="minorHAnsi" w:hAnsiTheme="minorHAnsi" w:cstheme="minorHAnsi"/>
          <w:sz w:val="22"/>
          <w:szCs w:val="22"/>
        </w:rPr>
        <w:t xml:space="preserve">he Secretariat to participate as appropriate in relevant international efforts to address the 2030 Sustainable Development Agenda and SDGs, including the High Level Political Forum on Sustainable Development and the discussion of SDGs 14 and 15 and </w:t>
      </w:r>
      <w:r w:rsidR="00030B12">
        <w:rPr>
          <w:rFonts w:asciiTheme="minorHAnsi" w:hAnsiTheme="minorHAnsi" w:cstheme="minorHAnsi"/>
          <w:sz w:val="22"/>
          <w:szCs w:val="22"/>
        </w:rPr>
        <w:t xml:space="preserve">SDG </w:t>
      </w:r>
      <w:r w:rsidR="00313266" w:rsidRPr="00863119">
        <w:rPr>
          <w:rFonts w:asciiTheme="minorHAnsi" w:hAnsiTheme="minorHAnsi" w:cstheme="minorHAnsi"/>
          <w:sz w:val="22"/>
          <w:szCs w:val="22"/>
        </w:rPr>
        <w:t>Targets 14.2 and 15.1 in international fora.</w:t>
      </w:r>
    </w:p>
    <w:p w14:paraId="44D7CBB7" w14:textId="77777777" w:rsidR="00313266" w:rsidRPr="00863119" w:rsidRDefault="00313266" w:rsidP="00863119">
      <w:pPr>
        <w:suppressAutoHyphens/>
        <w:ind w:left="425" w:hanging="425"/>
        <w:rPr>
          <w:rFonts w:asciiTheme="minorHAnsi" w:hAnsiTheme="minorHAnsi" w:cstheme="minorHAnsi"/>
          <w:sz w:val="22"/>
          <w:szCs w:val="22"/>
        </w:rPr>
      </w:pPr>
    </w:p>
    <w:p w14:paraId="45E1F2AB" w14:textId="0B01D181" w:rsidR="00313266" w:rsidRPr="00863119" w:rsidRDefault="00863119" w:rsidP="00863119">
      <w:pPr>
        <w:suppressAutoHyphens/>
        <w:ind w:left="425" w:hanging="425"/>
        <w:rPr>
          <w:rFonts w:asciiTheme="minorHAnsi" w:hAnsiTheme="minorHAnsi" w:cstheme="minorHAnsi"/>
          <w:sz w:val="22"/>
          <w:szCs w:val="22"/>
        </w:rPr>
      </w:pPr>
      <w:r w:rsidRPr="00863119">
        <w:rPr>
          <w:rFonts w:asciiTheme="minorHAnsi" w:hAnsiTheme="minorHAnsi" w:cstheme="minorHAnsi"/>
          <w:sz w:val="22"/>
          <w:szCs w:val="22"/>
        </w:rPr>
        <w:t>8.</w:t>
      </w:r>
      <w:r w:rsidRPr="00863119">
        <w:rPr>
          <w:rFonts w:asciiTheme="minorHAnsi" w:hAnsiTheme="minorHAnsi" w:cstheme="minorHAnsi"/>
          <w:sz w:val="22"/>
          <w:szCs w:val="22"/>
        </w:rPr>
        <w:tab/>
      </w:r>
      <w:r w:rsidR="002C0D69" w:rsidRPr="00863119">
        <w:rPr>
          <w:rFonts w:asciiTheme="minorHAnsi" w:hAnsiTheme="minorHAnsi" w:cstheme="minorHAnsi"/>
          <w:sz w:val="22"/>
          <w:szCs w:val="22"/>
        </w:rPr>
        <w:t>In Paragraph 47</w:t>
      </w:r>
      <w:r w:rsidR="00923221" w:rsidRPr="00923221">
        <w:rPr>
          <w:rFonts w:asciiTheme="minorHAnsi" w:hAnsiTheme="minorHAnsi" w:cstheme="minorHAnsi"/>
          <w:sz w:val="22"/>
          <w:szCs w:val="22"/>
        </w:rPr>
        <w:t xml:space="preserve"> </w:t>
      </w:r>
      <w:r w:rsidR="00923221" w:rsidRPr="00863119">
        <w:rPr>
          <w:rFonts w:asciiTheme="minorHAnsi" w:hAnsiTheme="minorHAnsi" w:cstheme="minorHAnsi"/>
          <w:sz w:val="22"/>
          <w:szCs w:val="22"/>
        </w:rPr>
        <w:t>of the Resolution</w:t>
      </w:r>
      <w:r w:rsidR="00030B12">
        <w:rPr>
          <w:rFonts w:asciiTheme="minorHAnsi" w:hAnsiTheme="minorHAnsi" w:cstheme="minorHAnsi"/>
          <w:sz w:val="22"/>
          <w:szCs w:val="22"/>
        </w:rPr>
        <w:t>,</w:t>
      </w:r>
      <w:r w:rsidR="002C0D69" w:rsidRPr="00863119">
        <w:rPr>
          <w:rFonts w:asciiTheme="minorHAnsi" w:hAnsiTheme="minorHAnsi" w:cstheme="minorHAnsi"/>
          <w:sz w:val="22"/>
          <w:szCs w:val="22"/>
        </w:rPr>
        <w:t xml:space="preserve"> the Secretariat is requested </w:t>
      </w:r>
      <w:r w:rsidR="00313266" w:rsidRPr="00863119">
        <w:rPr>
          <w:rFonts w:asciiTheme="minorHAnsi" w:hAnsiTheme="minorHAnsi" w:cstheme="minorHAnsi"/>
          <w:sz w:val="22"/>
          <w:szCs w:val="22"/>
        </w:rPr>
        <w:t>to continue the cooperation efforts with the International Union for Conservation of Nature (IUCN) to support the operations of the Secretariat</w:t>
      </w:r>
      <w:r w:rsidR="001C6B44">
        <w:rPr>
          <w:rFonts w:asciiTheme="minorHAnsi" w:hAnsiTheme="minorHAnsi" w:cstheme="minorHAnsi"/>
          <w:sz w:val="22"/>
          <w:szCs w:val="22"/>
        </w:rPr>
        <w:t>.</w:t>
      </w:r>
    </w:p>
    <w:p w14:paraId="6532CC19" w14:textId="77777777" w:rsidR="00A52667" w:rsidRPr="00863119" w:rsidRDefault="00A52667" w:rsidP="00863119">
      <w:pPr>
        <w:suppressAutoHyphens/>
        <w:ind w:left="425" w:hanging="425"/>
        <w:rPr>
          <w:rFonts w:asciiTheme="minorHAnsi" w:hAnsiTheme="minorHAnsi" w:cstheme="minorHAnsi"/>
          <w:sz w:val="22"/>
          <w:szCs w:val="22"/>
        </w:rPr>
      </w:pPr>
    </w:p>
    <w:p w14:paraId="68CCD596" w14:textId="478C8079" w:rsidR="00A52667" w:rsidRPr="00863119" w:rsidRDefault="00863119" w:rsidP="00863119">
      <w:pPr>
        <w:suppressAutoHyphens/>
        <w:ind w:left="425" w:hanging="425"/>
        <w:rPr>
          <w:rFonts w:asciiTheme="minorHAnsi" w:hAnsiTheme="minorHAnsi" w:cstheme="minorHAnsi"/>
          <w:sz w:val="22"/>
          <w:szCs w:val="22"/>
        </w:rPr>
      </w:pPr>
      <w:r w:rsidRPr="00863119">
        <w:rPr>
          <w:rFonts w:asciiTheme="minorHAnsi" w:hAnsiTheme="minorHAnsi" w:cstheme="minorHAnsi"/>
          <w:sz w:val="22"/>
          <w:szCs w:val="22"/>
        </w:rPr>
        <w:t>9.</w:t>
      </w:r>
      <w:r w:rsidRPr="00863119">
        <w:rPr>
          <w:rFonts w:asciiTheme="minorHAnsi" w:hAnsiTheme="minorHAnsi" w:cstheme="minorHAnsi"/>
          <w:sz w:val="22"/>
          <w:szCs w:val="22"/>
        </w:rPr>
        <w:tab/>
      </w:r>
      <w:r w:rsidR="00A52667" w:rsidRPr="00863119">
        <w:rPr>
          <w:rFonts w:asciiTheme="minorHAnsi" w:hAnsiTheme="minorHAnsi" w:cstheme="minorHAnsi"/>
          <w:sz w:val="22"/>
          <w:szCs w:val="22"/>
        </w:rPr>
        <w:t xml:space="preserve">Accordingly, this report covers the main activities undertaken </w:t>
      </w:r>
      <w:r w:rsidR="00030B12">
        <w:rPr>
          <w:rFonts w:asciiTheme="minorHAnsi" w:hAnsiTheme="minorHAnsi" w:cstheme="minorHAnsi"/>
          <w:sz w:val="22"/>
          <w:szCs w:val="22"/>
        </w:rPr>
        <w:t>since</w:t>
      </w:r>
      <w:r w:rsidR="00BF5C59" w:rsidRPr="00863119">
        <w:rPr>
          <w:rFonts w:asciiTheme="minorHAnsi" w:hAnsiTheme="minorHAnsi" w:cstheme="minorHAnsi"/>
          <w:sz w:val="22"/>
          <w:szCs w:val="22"/>
        </w:rPr>
        <w:t xml:space="preserve"> COP13 </w:t>
      </w:r>
      <w:r w:rsidR="00A52667" w:rsidRPr="00863119">
        <w:rPr>
          <w:rFonts w:asciiTheme="minorHAnsi" w:hAnsiTheme="minorHAnsi" w:cstheme="minorHAnsi"/>
          <w:sz w:val="22"/>
          <w:szCs w:val="22"/>
        </w:rPr>
        <w:t>in accordance with Resolutions</w:t>
      </w:r>
      <w:r w:rsidR="00C71C89" w:rsidRPr="00863119">
        <w:rPr>
          <w:rFonts w:asciiTheme="minorHAnsi" w:hAnsiTheme="minorHAnsi" w:cstheme="minorHAnsi"/>
          <w:sz w:val="22"/>
          <w:szCs w:val="22"/>
        </w:rPr>
        <w:t xml:space="preserve"> XIII.7 and</w:t>
      </w:r>
      <w:r w:rsidR="00024CE2">
        <w:rPr>
          <w:rFonts w:asciiTheme="minorHAnsi" w:hAnsiTheme="minorHAnsi" w:cstheme="minorHAnsi"/>
          <w:sz w:val="22"/>
          <w:szCs w:val="22"/>
        </w:rPr>
        <w:t xml:space="preserve"> </w:t>
      </w:r>
      <w:r w:rsidR="00A52667" w:rsidRPr="00863119">
        <w:rPr>
          <w:rFonts w:asciiTheme="minorHAnsi" w:hAnsiTheme="minorHAnsi" w:cstheme="minorHAnsi"/>
          <w:sz w:val="22"/>
          <w:szCs w:val="22"/>
        </w:rPr>
        <w:t>XI.6</w:t>
      </w:r>
      <w:r w:rsidR="003C2550" w:rsidRPr="00863119">
        <w:rPr>
          <w:rFonts w:asciiTheme="minorHAnsi" w:hAnsiTheme="minorHAnsi" w:cstheme="minorHAnsi"/>
          <w:sz w:val="22"/>
          <w:szCs w:val="22"/>
        </w:rPr>
        <w:t>,</w:t>
      </w:r>
      <w:r w:rsidR="00C71C89" w:rsidRPr="00863119">
        <w:rPr>
          <w:rFonts w:asciiTheme="minorHAnsi" w:hAnsiTheme="minorHAnsi" w:cstheme="minorHAnsi"/>
          <w:sz w:val="22"/>
          <w:szCs w:val="22"/>
        </w:rPr>
        <w:t xml:space="preserve"> </w:t>
      </w:r>
      <w:r w:rsidR="00A52667" w:rsidRPr="00863119">
        <w:rPr>
          <w:rFonts w:asciiTheme="minorHAnsi" w:hAnsiTheme="minorHAnsi" w:cstheme="minorHAnsi"/>
          <w:sz w:val="22"/>
          <w:szCs w:val="22"/>
        </w:rPr>
        <w:t>and specifically the activities related to the B</w:t>
      </w:r>
      <w:r w:rsidR="00FF010B" w:rsidRPr="00863119">
        <w:rPr>
          <w:rFonts w:asciiTheme="minorHAnsi" w:hAnsiTheme="minorHAnsi" w:cstheme="minorHAnsi"/>
          <w:sz w:val="22"/>
          <w:szCs w:val="22"/>
        </w:rPr>
        <w:t xml:space="preserve">iodiversity </w:t>
      </w:r>
      <w:r w:rsidR="00A52667" w:rsidRPr="00863119">
        <w:rPr>
          <w:rFonts w:asciiTheme="minorHAnsi" w:hAnsiTheme="minorHAnsi" w:cstheme="minorHAnsi"/>
          <w:sz w:val="22"/>
          <w:szCs w:val="22"/>
        </w:rPr>
        <w:t>L</w:t>
      </w:r>
      <w:r w:rsidR="00FF010B" w:rsidRPr="00863119">
        <w:rPr>
          <w:rFonts w:asciiTheme="minorHAnsi" w:hAnsiTheme="minorHAnsi" w:cstheme="minorHAnsi"/>
          <w:sz w:val="22"/>
          <w:szCs w:val="22"/>
        </w:rPr>
        <w:t xml:space="preserve">iaison </w:t>
      </w:r>
      <w:r w:rsidR="00A52667" w:rsidRPr="00863119">
        <w:rPr>
          <w:rFonts w:asciiTheme="minorHAnsi" w:hAnsiTheme="minorHAnsi" w:cstheme="minorHAnsi"/>
          <w:sz w:val="22"/>
          <w:szCs w:val="22"/>
        </w:rPr>
        <w:t>G</w:t>
      </w:r>
      <w:r w:rsidR="00FF010B" w:rsidRPr="00863119">
        <w:rPr>
          <w:rFonts w:asciiTheme="minorHAnsi" w:hAnsiTheme="minorHAnsi" w:cstheme="minorHAnsi"/>
          <w:sz w:val="22"/>
          <w:szCs w:val="22"/>
        </w:rPr>
        <w:t>roup</w:t>
      </w:r>
      <w:r w:rsidR="00A52667" w:rsidRPr="00863119">
        <w:rPr>
          <w:rFonts w:asciiTheme="minorHAnsi" w:hAnsiTheme="minorHAnsi" w:cstheme="minorHAnsi"/>
          <w:sz w:val="22"/>
          <w:szCs w:val="22"/>
        </w:rPr>
        <w:t xml:space="preserve"> </w:t>
      </w:r>
      <w:r w:rsidR="00FF010B" w:rsidRPr="00863119">
        <w:rPr>
          <w:rFonts w:asciiTheme="minorHAnsi" w:hAnsiTheme="minorHAnsi" w:cstheme="minorHAnsi"/>
          <w:sz w:val="22"/>
          <w:szCs w:val="22"/>
        </w:rPr>
        <w:t xml:space="preserve">(BLG) </w:t>
      </w:r>
      <w:r w:rsidR="00A52667" w:rsidRPr="00863119">
        <w:rPr>
          <w:rFonts w:asciiTheme="minorHAnsi" w:hAnsiTheme="minorHAnsi" w:cstheme="minorHAnsi"/>
          <w:sz w:val="22"/>
          <w:szCs w:val="22"/>
        </w:rPr>
        <w:t xml:space="preserve">and </w:t>
      </w:r>
      <w:r w:rsidR="00FF010B" w:rsidRPr="00863119">
        <w:rPr>
          <w:rFonts w:asciiTheme="minorHAnsi" w:hAnsiTheme="minorHAnsi" w:cstheme="minorHAnsi"/>
          <w:sz w:val="22"/>
          <w:szCs w:val="22"/>
        </w:rPr>
        <w:t>the Intergovernmental Science-Policy Platform on Biodiversity and Ecosystem Services (</w:t>
      </w:r>
      <w:r w:rsidR="00A52667" w:rsidRPr="00863119">
        <w:rPr>
          <w:rFonts w:asciiTheme="minorHAnsi" w:hAnsiTheme="minorHAnsi" w:cstheme="minorHAnsi"/>
          <w:sz w:val="22"/>
          <w:szCs w:val="22"/>
        </w:rPr>
        <w:t>IPBES</w:t>
      </w:r>
      <w:r w:rsidR="00FF010B" w:rsidRPr="00863119">
        <w:rPr>
          <w:rFonts w:asciiTheme="minorHAnsi" w:hAnsiTheme="minorHAnsi" w:cstheme="minorHAnsi"/>
          <w:sz w:val="22"/>
          <w:szCs w:val="22"/>
        </w:rPr>
        <w:t>)</w:t>
      </w:r>
      <w:r w:rsidR="00A52667" w:rsidRPr="00863119">
        <w:rPr>
          <w:rFonts w:asciiTheme="minorHAnsi" w:hAnsiTheme="minorHAnsi" w:cstheme="minorHAnsi"/>
          <w:sz w:val="22"/>
          <w:szCs w:val="22"/>
        </w:rPr>
        <w:t>, and the progress made with SDGs, MEAs, UN</w:t>
      </w:r>
      <w:r w:rsidR="00C71C89" w:rsidRPr="00863119">
        <w:rPr>
          <w:rFonts w:asciiTheme="minorHAnsi" w:hAnsiTheme="minorHAnsi" w:cstheme="minorHAnsi"/>
          <w:sz w:val="22"/>
          <w:szCs w:val="22"/>
        </w:rPr>
        <w:t>EP</w:t>
      </w:r>
      <w:r w:rsidR="001C6B44">
        <w:rPr>
          <w:rFonts w:asciiTheme="minorHAnsi" w:hAnsiTheme="minorHAnsi" w:cstheme="minorHAnsi"/>
          <w:sz w:val="22"/>
          <w:szCs w:val="22"/>
        </w:rPr>
        <w:t xml:space="preserve"> and other institutions.</w:t>
      </w:r>
    </w:p>
    <w:p w14:paraId="152ADB06" w14:textId="77777777" w:rsidR="00A52667" w:rsidRPr="00863119" w:rsidRDefault="00A52667" w:rsidP="00F61CAA">
      <w:pPr>
        <w:pStyle w:val="ListParagraph"/>
        <w:tabs>
          <w:tab w:val="left" w:pos="2260"/>
        </w:tabs>
        <w:ind w:left="0"/>
        <w:jc w:val="left"/>
        <w:rPr>
          <w:rFonts w:asciiTheme="minorHAnsi" w:hAnsiTheme="minorHAnsi" w:cstheme="minorHAnsi"/>
        </w:rPr>
      </w:pPr>
    </w:p>
    <w:p w14:paraId="1C01BC9E" w14:textId="72B25535" w:rsidR="00A52667" w:rsidRPr="00863119" w:rsidRDefault="00A52667" w:rsidP="00AA2B27">
      <w:pPr>
        <w:rPr>
          <w:rFonts w:asciiTheme="minorHAnsi" w:hAnsiTheme="minorHAnsi" w:cstheme="minorHAnsi"/>
          <w:b/>
          <w:sz w:val="22"/>
          <w:szCs w:val="22"/>
        </w:rPr>
      </w:pPr>
      <w:r w:rsidRPr="00863119">
        <w:rPr>
          <w:rFonts w:asciiTheme="minorHAnsi" w:hAnsiTheme="minorHAnsi" w:cstheme="minorHAnsi"/>
          <w:b/>
          <w:sz w:val="22"/>
          <w:szCs w:val="22"/>
        </w:rPr>
        <w:t xml:space="preserve">Work under the Biodiversity Liaison Group </w:t>
      </w:r>
    </w:p>
    <w:p w14:paraId="09ADC441" w14:textId="77777777" w:rsidR="00A52667" w:rsidRPr="00F61CAA" w:rsidRDefault="00A52667" w:rsidP="00F61CAA">
      <w:pPr>
        <w:rPr>
          <w:rFonts w:asciiTheme="minorHAnsi" w:hAnsiTheme="minorHAnsi" w:cstheme="minorHAnsi"/>
          <w:sz w:val="22"/>
          <w:szCs w:val="22"/>
        </w:rPr>
      </w:pPr>
    </w:p>
    <w:p w14:paraId="6A4EB6B2" w14:textId="768795C2" w:rsidR="00A52667" w:rsidRPr="00F61CAA" w:rsidRDefault="00863119" w:rsidP="00863119">
      <w:pPr>
        <w:suppressAutoHyphens/>
        <w:ind w:left="425" w:hanging="425"/>
        <w:rPr>
          <w:rFonts w:asciiTheme="minorHAnsi" w:hAnsiTheme="minorHAnsi" w:cstheme="minorHAnsi"/>
          <w:sz w:val="22"/>
          <w:szCs w:val="22"/>
        </w:rPr>
      </w:pPr>
      <w:r>
        <w:rPr>
          <w:rFonts w:asciiTheme="minorHAnsi" w:hAnsiTheme="minorHAnsi" w:cstheme="minorHAnsi"/>
          <w:sz w:val="22"/>
          <w:szCs w:val="22"/>
        </w:rPr>
        <w:t>10.</w:t>
      </w:r>
      <w:r>
        <w:rPr>
          <w:rFonts w:asciiTheme="minorHAnsi" w:hAnsiTheme="minorHAnsi" w:cstheme="minorHAnsi"/>
          <w:sz w:val="22"/>
          <w:szCs w:val="22"/>
        </w:rPr>
        <w:tab/>
      </w:r>
      <w:r w:rsidR="00A52667" w:rsidRPr="00F61CAA">
        <w:rPr>
          <w:rFonts w:asciiTheme="minorHAnsi" w:hAnsiTheme="minorHAnsi" w:cstheme="minorHAnsi"/>
          <w:sz w:val="22"/>
          <w:szCs w:val="22"/>
        </w:rPr>
        <w:t xml:space="preserve">The Ramsar Secretariat has continued to participate in the meetings and joint actions of the BLG according to </w:t>
      </w:r>
      <w:r w:rsidR="00030B12">
        <w:rPr>
          <w:rFonts w:asciiTheme="minorHAnsi" w:hAnsiTheme="minorHAnsi" w:cstheme="minorHAnsi"/>
          <w:sz w:val="22"/>
          <w:szCs w:val="22"/>
        </w:rPr>
        <w:t>the Group’s</w:t>
      </w:r>
      <w:r w:rsidR="00A52667" w:rsidRPr="00F61CAA">
        <w:rPr>
          <w:rFonts w:asciiTheme="minorHAnsi" w:hAnsiTheme="minorHAnsi" w:cstheme="minorHAnsi"/>
          <w:sz w:val="22"/>
          <w:szCs w:val="22"/>
        </w:rPr>
        <w:t xml:space="preserve"> Plan for Joint Activities. The Secretariat participated in the meeting of the BLG in September 201</w:t>
      </w:r>
      <w:r w:rsidR="00A37A4F" w:rsidRPr="00F61CAA">
        <w:rPr>
          <w:rFonts w:asciiTheme="minorHAnsi" w:hAnsiTheme="minorHAnsi" w:cstheme="minorHAnsi"/>
          <w:sz w:val="22"/>
          <w:szCs w:val="22"/>
        </w:rPr>
        <w:t>8</w:t>
      </w:r>
      <w:r w:rsidR="008B4CFE">
        <w:rPr>
          <w:rFonts w:asciiTheme="minorHAnsi" w:hAnsiTheme="minorHAnsi" w:cstheme="minorHAnsi"/>
          <w:sz w:val="22"/>
          <w:szCs w:val="22"/>
        </w:rPr>
        <w:t>. Issues covered included:</w:t>
      </w:r>
      <w:r w:rsidR="00A52667" w:rsidRPr="00F61CAA">
        <w:rPr>
          <w:rFonts w:asciiTheme="minorHAnsi" w:hAnsiTheme="minorHAnsi" w:cstheme="minorHAnsi"/>
          <w:sz w:val="22"/>
          <w:szCs w:val="22"/>
        </w:rPr>
        <w:t xml:space="preserve"> </w:t>
      </w:r>
      <w:r w:rsidR="00CC5FA8" w:rsidRPr="00F61CAA">
        <w:rPr>
          <w:rFonts w:asciiTheme="minorHAnsi" w:hAnsiTheme="minorHAnsi" w:cstheme="minorHAnsi"/>
          <w:sz w:val="22"/>
          <w:szCs w:val="22"/>
        </w:rPr>
        <w:t>inputs of the biodiversity</w:t>
      </w:r>
      <w:r w:rsidR="00FF010B" w:rsidRPr="00F61CAA">
        <w:rPr>
          <w:rFonts w:asciiTheme="minorHAnsi" w:hAnsiTheme="minorHAnsi" w:cstheme="minorHAnsi"/>
          <w:sz w:val="22"/>
          <w:szCs w:val="22"/>
        </w:rPr>
        <w:t>-</w:t>
      </w:r>
      <w:r w:rsidR="00CC5FA8" w:rsidRPr="00F61CAA">
        <w:rPr>
          <w:rFonts w:asciiTheme="minorHAnsi" w:hAnsiTheme="minorHAnsi" w:cstheme="minorHAnsi"/>
          <w:sz w:val="22"/>
          <w:szCs w:val="22"/>
        </w:rPr>
        <w:t>related Conventions to the process for the development of the post-2020 global</w:t>
      </w:r>
      <w:r w:rsidR="00024CE2">
        <w:rPr>
          <w:rFonts w:asciiTheme="minorHAnsi" w:hAnsiTheme="minorHAnsi" w:cstheme="minorHAnsi"/>
          <w:sz w:val="22"/>
          <w:szCs w:val="22"/>
        </w:rPr>
        <w:t xml:space="preserve"> </w:t>
      </w:r>
      <w:r w:rsidR="00CC5FA8" w:rsidRPr="00F61CAA">
        <w:rPr>
          <w:rFonts w:asciiTheme="minorHAnsi" w:hAnsiTheme="minorHAnsi" w:cstheme="minorHAnsi"/>
          <w:sz w:val="22"/>
          <w:szCs w:val="22"/>
        </w:rPr>
        <w:t>biodiversity framework</w:t>
      </w:r>
      <w:r w:rsidR="008B4CFE">
        <w:rPr>
          <w:rFonts w:asciiTheme="minorHAnsi" w:hAnsiTheme="minorHAnsi" w:cstheme="minorHAnsi"/>
          <w:sz w:val="22"/>
          <w:szCs w:val="22"/>
        </w:rPr>
        <w:t>;</w:t>
      </w:r>
      <w:r w:rsidR="00CC5FA8" w:rsidRPr="00F61CAA">
        <w:rPr>
          <w:rFonts w:asciiTheme="minorHAnsi" w:hAnsiTheme="minorHAnsi" w:cstheme="minorHAnsi"/>
          <w:sz w:val="22"/>
          <w:szCs w:val="22"/>
        </w:rPr>
        <w:t xml:space="preserve"> </w:t>
      </w:r>
      <w:r w:rsidR="00A33238" w:rsidRPr="00F61CAA">
        <w:rPr>
          <w:rFonts w:asciiTheme="minorHAnsi" w:hAnsiTheme="minorHAnsi" w:cstheme="minorHAnsi"/>
          <w:sz w:val="22"/>
          <w:szCs w:val="22"/>
        </w:rPr>
        <w:t>cooperation and synergies among the biodiversity</w:t>
      </w:r>
      <w:r w:rsidR="00FF010B" w:rsidRPr="00F61CAA">
        <w:rPr>
          <w:rFonts w:asciiTheme="minorHAnsi" w:hAnsiTheme="minorHAnsi" w:cstheme="minorHAnsi"/>
          <w:sz w:val="22"/>
          <w:szCs w:val="22"/>
        </w:rPr>
        <w:t>-</w:t>
      </w:r>
      <w:r w:rsidR="00A33238" w:rsidRPr="00F61CAA">
        <w:rPr>
          <w:rFonts w:asciiTheme="minorHAnsi" w:hAnsiTheme="minorHAnsi" w:cstheme="minorHAnsi"/>
          <w:sz w:val="22"/>
          <w:szCs w:val="22"/>
        </w:rPr>
        <w:t>related Conventions</w:t>
      </w:r>
      <w:r w:rsidR="008B4CFE">
        <w:rPr>
          <w:rFonts w:asciiTheme="minorHAnsi" w:hAnsiTheme="minorHAnsi" w:cstheme="minorHAnsi"/>
          <w:sz w:val="22"/>
          <w:szCs w:val="22"/>
        </w:rPr>
        <w:t>;</w:t>
      </w:r>
      <w:r w:rsidR="0051191A" w:rsidRPr="00F61CAA">
        <w:rPr>
          <w:rFonts w:asciiTheme="minorHAnsi" w:hAnsiTheme="minorHAnsi" w:cstheme="minorHAnsi"/>
          <w:sz w:val="22"/>
          <w:szCs w:val="22"/>
        </w:rPr>
        <w:t xml:space="preserve"> </w:t>
      </w:r>
      <w:r w:rsidR="000C7757">
        <w:rPr>
          <w:rFonts w:asciiTheme="minorHAnsi" w:hAnsiTheme="minorHAnsi" w:cstheme="minorHAnsi"/>
          <w:sz w:val="22"/>
          <w:szCs w:val="22"/>
        </w:rPr>
        <w:t xml:space="preserve">the </w:t>
      </w:r>
      <w:r w:rsidR="0051191A" w:rsidRPr="00F61CAA">
        <w:rPr>
          <w:rFonts w:asciiTheme="minorHAnsi" w:hAnsiTheme="minorHAnsi" w:cstheme="minorHAnsi"/>
          <w:sz w:val="22"/>
          <w:szCs w:val="22"/>
        </w:rPr>
        <w:t xml:space="preserve">next </w:t>
      </w:r>
      <w:r w:rsidR="000C7757" w:rsidRPr="00F61CAA">
        <w:rPr>
          <w:rFonts w:asciiTheme="minorHAnsi" w:hAnsiTheme="minorHAnsi" w:cstheme="minorHAnsi"/>
          <w:sz w:val="22"/>
          <w:szCs w:val="22"/>
        </w:rPr>
        <w:t xml:space="preserve">IPBES </w:t>
      </w:r>
      <w:r w:rsidR="0051191A" w:rsidRPr="00F61CAA">
        <w:rPr>
          <w:rFonts w:asciiTheme="minorHAnsi" w:hAnsiTheme="minorHAnsi" w:cstheme="minorHAnsi"/>
          <w:sz w:val="22"/>
          <w:szCs w:val="22"/>
        </w:rPr>
        <w:t>work programme</w:t>
      </w:r>
      <w:r w:rsidR="008B4CFE">
        <w:rPr>
          <w:rFonts w:asciiTheme="minorHAnsi" w:hAnsiTheme="minorHAnsi" w:cstheme="minorHAnsi"/>
          <w:sz w:val="22"/>
          <w:szCs w:val="22"/>
        </w:rPr>
        <w:t>;</w:t>
      </w:r>
      <w:r w:rsidR="00AC2490" w:rsidRPr="00F61CAA">
        <w:rPr>
          <w:rFonts w:asciiTheme="minorHAnsi" w:hAnsiTheme="minorHAnsi" w:cstheme="minorHAnsi"/>
          <w:sz w:val="22"/>
          <w:szCs w:val="22"/>
        </w:rPr>
        <w:t xml:space="preserve"> and</w:t>
      </w:r>
      <w:r w:rsidR="0051191A" w:rsidRPr="00F61CAA">
        <w:rPr>
          <w:rFonts w:asciiTheme="minorHAnsi" w:hAnsiTheme="minorHAnsi" w:cstheme="minorHAnsi"/>
          <w:sz w:val="22"/>
          <w:szCs w:val="22"/>
        </w:rPr>
        <w:t xml:space="preserve"> joint outreach</w:t>
      </w:r>
      <w:r w:rsidR="008B4CFE">
        <w:rPr>
          <w:rFonts w:asciiTheme="minorHAnsi" w:hAnsiTheme="minorHAnsi" w:cstheme="minorHAnsi"/>
          <w:sz w:val="22"/>
          <w:szCs w:val="22"/>
        </w:rPr>
        <w:t xml:space="preserve"> and </w:t>
      </w:r>
      <w:r w:rsidR="0051191A" w:rsidRPr="00F61CAA">
        <w:rPr>
          <w:rFonts w:asciiTheme="minorHAnsi" w:hAnsiTheme="minorHAnsi" w:cstheme="minorHAnsi"/>
          <w:sz w:val="22"/>
          <w:szCs w:val="22"/>
        </w:rPr>
        <w:t xml:space="preserve">communications </w:t>
      </w:r>
      <w:r w:rsidR="008B4CFE">
        <w:rPr>
          <w:rFonts w:asciiTheme="minorHAnsi" w:hAnsiTheme="minorHAnsi" w:cstheme="minorHAnsi"/>
          <w:sz w:val="22"/>
          <w:szCs w:val="22"/>
        </w:rPr>
        <w:t xml:space="preserve">on biodiversity, including joint input to meetings of the </w:t>
      </w:r>
      <w:r w:rsidR="009901DE">
        <w:rPr>
          <w:rFonts w:asciiTheme="minorHAnsi" w:hAnsiTheme="minorHAnsi" w:cstheme="minorHAnsi"/>
          <w:sz w:val="22"/>
          <w:szCs w:val="22"/>
        </w:rPr>
        <w:t>C</w:t>
      </w:r>
      <w:r w:rsidR="008B4CFE">
        <w:rPr>
          <w:rFonts w:asciiTheme="minorHAnsi" w:hAnsiTheme="minorHAnsi" w:cstheme="minorHAnsi"/>
          <w:sz w:val="22"/>
          <w:szCs w:val="22"/>
        </w:rPr>
        <w:t>onventions and other processes.</w:t>
      </w:r>
    </w:p>
    <w:p w14:paraId="68C3B6A2" w14:textId="77777777" w:rsidR="00A52667" w:rsidRPr="00F61CAA" w:rsidRDefault="00A52667" w:rsidP="00F61CAA">
      <w:pPr>
        <w:pStyle w:val="Default"/>
        <w:rPr>
          <w:rFonts w:asciiTheme="minorHAnsi" w:hAnsiTheme="minorHAnsi" w:cstheme="minorHAnsi"/>
          <w:color w:val="auto"/>
          <w:sz w:val="22"/>
          <w:szCs w:val="22"/>
        </w:rPr>
      </w:pPr>
    </w:p>
    <w:p w14:paraId="6074FB5D" w14:textId="77777777" w:rsidR="00814875" w:rsidRPr="00F61CAA" w:rsidRDefault="00A52667" w:rsidP="00AA2B27">
      <w:pPr>
        <w:rPr>
          <w:rFonts w:asciiTheme="minorHAnsi" w:hAnsiTheme="minorHAnsi" w:cstheme="minorHAnsi"/>
          <w:b/>
          <w:sz w:val="22"/>
          <w:szCs w:val="22"/>
        </w:rPr>
      </w:pPr>
      <w:r w:rsidRPr="00F61CAA">
        <w:rPr>
          <w:rFonts w:asciiTheme="minorHAnsi" w:hAnsiTheme="minorHAnsi" w:cstheme="minorHAnsi"/>
          <w:b/>
          <w:sz w:val="22"/>
          <w:szCs w:val="22"/>
        </w:rPr>
        <w:t xml:space="preserve">Intergovernmental Platform on Biodiversity and Ecosystem Services </w:t>
      </w:r>
    </w:p>
    <w:p w14:paraId="4FA97816" w14:textId="77777777" w:rsidR="00814875" w:rsidRPr="00F61CAA" w:rsidRDefault="00814875" w:rsidP="00F61CAA">
      <w:pPr>
        <w:autoSpaceDE w:val="0"/>
        <w:autoSpaceDN w:val="0"/>
        <w:adjustRightInd w:val="0"/>
        <w:rPr>
          <w:rFonts w:asciiTheme="minorHAnsi" w:hAnsiTheme="minorHAnsi" w:cstheme="minorHAnsi"/>
          <w:b/>
          <w:sz w:val="22"/>
          <w:szCs w:val="22"/>
        </w:rPr>
      </w:pPr>
    </w:p>
    <w:p w14:paraId="0F016300" w14:textId="00787660" w:rsidR="000536B9" w:rsidRDefault="00863119" w:rsidP="00863119">
      <w:pPr>
        <w:autoSpaceDE w:val="0"/>
        <w:autoSpaceDN w:val="0"/>
        <w:adjustRightInd w:val="0"/>
        <w:ind w:left="425" w:hanging="425"/>
        <w:rPr>
          <w:rFonts w:asciiTheme="minorHAnsi" w:hAnsiTheme="minorHAnsi" w:cstheme="minorHAnsi"/>
          <w:sz w:val="22"/>
          <w:szCs w:val="22"/>
        </w:rPr>
      </w:pPr>
      <w:r>
        <w:rPr>
          <w:rFonts w:asciiTheme="minorHAnsi" w:hAnsiTheme="minorHAnsi" w:cstheme="minorHAnsi"/>
          <w:sz w:val="22"/>
          <w:szCs w:val="22"/>
        </w:rPr>
        <w:t>11.</w:t>
      </w:r>
      <w:r>
        <w:rPr>
          <w:rFonts w:asciiTheme="minorHAnsi" w:hAnsiTheme="minorHAnsi" w:cstheme="minorHAnsi"/>
          <w:sz w:val="22"/>
          <w:szCs w:val="22"/>
        </w:rPr>
        <w:tab/>
      </w:r>
      <w:r w:rsidR="000536B9" w:rsidRPr="00863119">
        <w:rPr>
          <w:rFonts w:asciiTheme="minorHAnsi" w:hAnsiTheme="minorHAnsi" w:cstheme="minorHAnsi"/>
          <w:sz w:val="22"/>
          <w:szCs w:val="22"/>
        </w:rPr>
        <w:t>Resolution XIII.8</w:t>
      </w:r>
      <w:r w:rsidR="00F745EA">
        <w:rPr>
          <w:rFonts w:asciiTheme="minorHAnsi" w:hAnsiTheme="minorHAnsi" w:cstheme="minorHAnsi"/>
          <w:sz w:val="22"/>
          <w:szCs w:val="22"/>
        </w:rPr>
        <w:t xml:space="preserve"> on</w:t>
      </w:r>
      <w:r w:rsidR="000536B9" w:rsidRPr="00863119">
        <w:rPr>
          <w:rFonts w:asciiTheme="minorHAnsi" w:hAnsiTheme="minorHAnsi" w:cstheme="minorHAnsi"/>
          <w:sz w:val="22"/>
          <w:szCs w:val="22"/>
        </w:rPr>
        <w:t xml:space="preserve"> </w:t>
      </w:r>
      <w:r w:rsidR="000536B9" w:rsidRPr="00863119">
        <w:rPr>
          <w:rFonts w:asciiTheme="minorHAnsi" w:hAnsiTheme="minorHAnsi" w:cstheme="minorHAnsi"/>
          <w:i/>
          <w:sz w:val="22"/>
          <w:szCs w:val="22"/>
        </w:rPr>
        <w:t xml:space="preserve">Future implementation of scientific and technical aspects of the Convention for 2019-2021 </w:t>
      </w:r>
      <w:r w:rsidR="000536B9" w:rsidRPr="00863119">
        <w:rPr>
          <w:rFonts w:asciiTheme="minorHAnsi" w:hAnsiTheme="minorHAnsi" w:cstheme="minorHAnsi"/>
          <w:sz w:val="22"/>
          <w:szCs w:val="22"/>
        </w:rPr>
        <w:t xml:space="preserve">adopted </w:t>
      </w:r>
      <w:r w:rsidR="00B95B3B">
        <w:rPr>
          <w:rFonts w:asciiTheme="minorHAnsi" w:hAnsiTheme="minorHAnsi" w:cstheme="minorHAnsi"/>
          <w:sz w:val="22"/>
          <w:szCs w:val="22"/>
        </w:rPr>
        <w:t>g</w:t>
      </w:r>
      <w:r w:rsidR="00B95B3B" w:rsidRPr="00863119">
        <w:rPr>
          <w:rFonts w:asciiTheme="minorHAnsi" w:hAnsiTheme="minorHAnsi" w:cstheme="minorHAnsi"/>
          <w:sz w:val="22"/>
          <w:szCs w:val="22"/>
        </w:rPr>
        <w:t xml:space="preserve">uidelines </w:t>
      </w:r>
      <w:r w:rsidR="000536B9" w:rsidRPr="00863119">
        <w:rPr>
          <w:rFonts w:asciiTheme="minorHAnsi" w:hAnsiTheme="minorHAnsi" w:cstheme="minorHAnsi"/>
          <w:sz w:val="22"/>
          <w:szCs w:val="22"/>
        </w:rPr>
        <w:t>for developing thematic requests to IPBES for its fut</w:t>
      </w:r>
      <w:r w:rsidR="00024CE2">
        <w:rPr>
          <w:rFonts w:asciiTheme="minorHAnsi" w:hAnsiTheme="minorHAnsi" w:cstheme="minorHAnsi"/>
          <w:sz w:val="22"/>
          <w:szCs w:val="22"/>
        </w:rPr>
        <w:t>ure work programmes.</w:t>
      </w:r>
      <w:r w:rsidR="000536B9" w:rsidRPr="00863119">
        <w:rPr>
          <w:rFonts w:asciiTheme="minorHAnsi" w:hAnsiTheme="minorHAnsi" w:cstheme="minorHAnsi"/>
          <w:sz w:val="22"/>
          <w:szCs w:val="22"/>
        </w:rPr>
        <w:t xml:space="preserve"> </w:t>
      </w:r>
      <w:r w:rsidR="00814875" w:rsidRPr="00863119">
        <w:rPr>
          <w:rFonts w:asciiTheme="minorHAnsi" w:hAnsiTheme="minorHAnsi" w:cstheme="minorHAnsi"/>
          <w:sz w:val="22"/>
          <w:szCs w:val="22"/>
        </w:rPr>
        <w:t xml:space="preserve">Accordingly, </w:t>
      </w:r>
      <w:r w:rsidR="000536B9" w:rsidRPr="00863119">
        <w:rPr>
          <w:rFonts w:asciiTheme="minorHAnsi" w:hAnsiTheme="minorHAnsi" w:cstheme="minorHAnsi"/>
          <w:sz w:val="22"/>
          <w:szCs w:val="22"/>
        </w:rPr>
        <w:t xml:space="preserve">the Secretariat issued a call for proposals </w:t>
      </w:r>
      <w:r w:rsidR="00030B12">
        <w:rPr>
          <w:rFonts w:asciiTheme="minorHAnsi" w:hAnsiTheme="minorHAnsi" w:cstheme="minorHAnsi"/>
          <w:sz w:val="22"/>
          <w:szCs w:val="22"/>
        </w:rPr>
        <w:t>in</w:t>
      </w:r>
      <w:r w:rsidR="00030B12" w:rsidRPr="00863119">
        <w:rPr>
          <w:rFonts w:asciiTheme="minorHAnsi" w:hAnsiTheme="minorHAnsi" w:cstheme="minorHAnsi"/>
          <w:sz w:val="22"/>
          <w:szCs w:val="22"/>
        </w:rPr>
        <w:t xml:space="preserve"> November 2018</w:t>
      </w:r>
      <w:r w:rsidR="00030B12">
        <w:rPr>
          <w:rFonts w:asciiTheme="minorHAnsi" w:hAnsiTheme="minorHAnsi" w:cstheme="minorHAnsi"/>
          <w:sz w:val="22"/>
          <w:szCs w:val="22"/>
        </w:rPr>
        <w:t xml:space="preserve"> </w:t>
      </w:r>
      <w:r w:rsidR="000536B9" w:rsidRPr="00863119">
        <w:rPr>
          <w:rFonts w:asciiTheme="minorHAnsi" w:hAnsiTheme="minorHAnsi" w:cstheme="minorHAnsi"/>
          <w:sz w:val="22"/>
          <w:szCs w:val="22"/>
        </w:rPr>
        <w:t xml:space="preserve">to Contracting Parties, </w:t>
      </w:r>
      <w:r w:rsidR="00B95B3B">
        <w:rPr>
          <w:rFonts w:asciiTheme="minorHAnsi" w:hAnsiTheme="minorHAnsi" w:cstheme="minorHAnsi"/>
          <w:sz w:val="22"/>
          <w:szCs w:val="22"/>
        </w:rPr>
        <w:t>IOPs</w:t>
      </w:r>
      <w:r w:rsidR="000536B9" w:rsidRPr="00863119">
        <w:rPr>
          <w:rFonts w:asciiTheme="minorHAnsi" w:hAnsiTheme="minorHAnsi" w:cstheme="minorHAnsi"/>
          <w:sz w:val="22"/>
          <w:szCs w:val="22"/>
        </w:rPr>
        <w:t>, Ramsar Regional Initiatives, the Scientific and Technical Review Panel (STRP) and MEAs. The Secretariat received three proposals in response to the call:</w:t>
      </w:r>
    </w:p>
    <w:p w14:paraId="4EF08CB8" w14:textId="77777777" w:rsidR="001C6B44" w:rsidRPr="00863119" w:rsidRDefault="001C6B44" w:rsidP="00863119">
      <w:pPr>
        <w:autoSpaceDE w:val="0"/>
        <w:autoSpaceDN w:val="0"/>
        <w:adjustRightInd w:val="0"/>
        <w:ind w:left="425" w:hanging="425"/>
        <w:rPr>
          <w:rFonts w:asciiTheme="minorHAnsi" w:hAnsiTheme="minorHAnsi" w:cstheme="minorHAnsi"/>
          <w:sz w:val="22"/>
          <w:szCs w:val="22"/>
        </w:rPr>
      </w:pPr>
    </w:p>
    <w:p w14:paraId="433FC1EE" w14:textId="0B349C1E" w:rsidR="000536B9" w:rsidRDefault="000536B9" w:rsidP="00863119">
      <w:pPr>
        <w:numPr>
          <w:ilvl w:val="0"/>
          <w:numId w:val="16"/>
        </w:numPr>
        <w:tabs>
          <w:tab w:val="clear" w:pos="720"/>
        </w:tabs>
        <w:ind w:left="850" w:hanging="425"/>
        <w:rPr>
          <w:rFonts w:asciiTheme="minorHAnsi" w:hAnsiTheme="minorHAnsi" w:cstheme="minorHAnsi"/>
          <w:sz w:val="22"/>
          <w:szCs w:val="22"/>
        </w:rPr>
      </w:pPr>
      <w:r w:rsidRPr="00F61CAA">
        <w:rPr>
          <w:rStyle w:val="Emphasis"/>
          <w:rFonts w:asciiTheme="minorHAnsi" w:hAnsiTheme="minorHAnsi" w:cstheme="minorHAnsi"/>
          <w:sz w:val="22"/>
          <w:szCs w:val="22"/>
        </w:rPr>
        <w:t>Profiling Harare’s wetlands for a sustainable future</w:t>
      </w:r>
      <w:r w:rsidRPr="00F61CAA">
        <w:rPr>
          <w:rFonts w:asciiTheme="minorHAnsi" w:hAnsiTheme="minorHAnsi" w:cstheme="minorHAnsi"/>
          <w:sz w:val="22"/>
          <w:szCs w:val="22"/>
        </w:rPr>
        <w:t>, submitted by Zimbabwe</w:t>
      </w:r>
      <w:r w:rsidR="00024CE2">
        <w:rPr>
          <w:rFonts w:asciiTheme="minorHAnsi" w:hAnsiTheme="minorHAnsi" w:cstheme="minorHAnsi"/>
          <w:sz w:val="22"/>
          <w:szCs w:val="22"/>
        </w:rPr>
        <w:t xml:space="preserve"> </w:t>
      </w:r>
      <w:r w:rsidRPr="00F61CAA">
        <w:rPr>
          <w:rFonts w:asciiTheme="minorHAnsi" w:hAnsiTheme="minorHAnsi" w:cstheme="minorHAnsi"/>
          <w:sz w:val="22"/>
          <w:szCs w:val="22"/>
        </w:rPr>
        <w:t>(Environmental Management Agency);</w:t>
      </w:r>
    </w:p>
    <w:p w14:paraId="7C55E7A9" w14:textId="77777777" w:rsidR="001C6B44" w:rsidRPr="00F61CAA" w:rsidRDefault="001C6B44" w:rsidP="001C6B44">
      <w:pPr>
        <w:rPr>
          <w:rFonts w:asciiTheme="minorHAnsi" w:hAnsiTheme="minorHAnsi" w:cstheme="minorHAnsi"/>
          <w:sz w:val="22"/>
          <w:szCs w:val="22"/>
        </w:rPr>
      </w:pPr>
    </w:p>
    <w:p w14:paraId="7EF44EC1" w14:textId="22B93FC5" w:rsidR="001C6B44" w:rsidRDefault="000536B9" w:rsidP="001C6B44">
      <w:pPr>
        <w:numPr>
          <w:ilvl w:val="0"/>
          <w:numId w:val="16"/>
        </w:numPr>
        <w:tabs>
          <w:tab w:val="clear" w:pos="720"/>
        </w:tabs>
        <w:ind w:left="850" w:hanging="425"/>
        <w:rPr>
          <w:rFonts w:asciiTheme="minorHAnsi" w:hAnsiTheme="minorHAnsi" w:cstheme="minorHAnsi"/>
          <w:sz w:val="22"/>
          <w:szCs w:val="22"/>
        </w:rPr>
      </w:pPr>
      <w:r w:rsidRPr="00F61CAA">
        <w:rPr>
          <w:rStyle w:val="Emphasis"/>
          <w:rFonts w:asciiTheme="minorHAnsi" w:hAnsiTheme="minorHAnsi" w:cstheme="minorHAnsi"/>
          <w:sz w:val="22"/>
          <w:szCs w:val="22"/>
        </w:rPr>
        <w:t>Thematic assessment on peatlands</w:t>
      </w:r>
      <w:r w:rsidRPr="00F61CAA">
        <w:rPr>
          <w:rFonts w:asciiTheme="minorHAnsi" w:hAnsiTheme="minorHAnsi" w:cstheme="minorHAnsi"/>
          <w:sz w:val="22"/>
          <w:szCs w:val="22"/>
        </w:rPr>
        <w:t>, submitted by the STRP; and</w:t>
      </w:r>
    </w:p>
    <w:p w14:paraId="7B91D8C3" w14:textId="77777777" w:rsidR="001C6B44" w:rsidRPr="001C6B44" w:rsidRDefault="001C6B44" w:rsidP="001C6B44">
      <w:pPr>
        <w:rPr>
          <w:rFonts w:asciiTheme="minorHAnsi" w:hAnsiTheme="minorHAnsi" w:cstheme="minorHAnsi"/>
        </w:rPr>
      </w:pPr>
    </w:p>
    <w:p w14:paraId="0ACAF072" w14:textId="3E222D75" w:rsidR="000536B9" w:rsidRDefault="000536B9" w:rsidP="00863119">
      <w:pPr>
        <w:numPr>
          <w:ilvl w:val="0"/>
          <w:numId w:val="16"/>
        </w:numPr>
        <w:tabs>
          <w:tab w:val="clear" w:pos="720"/>
        </w:tabs>
        <w:ind w:left="850" w:hanging="425"/>
        <w:rPr>
          <w:rFonts w:asciiTheme="minorHAnsi" w:hAnsiTheme="minorHAnsi" w:cstheme="minorHAnsi"/>
          <w:sz w:val="22"/>
          <w:szCs w:val="22"/>
        </w:rPr>
      </w:pPr>
      <w:r w:rsidRPr="00F61CAA">
        <w:rPr>
          <w:rStyle w:val="Emphasis"/>
          <w:rFonts w:asciiTheme="minorHAnsi" w:hAnsiTheme="minorHAnsi" w:cstheme="minorHAnsi"/>
          <w:sz w:val="22"/>
          <w:szCs w:val="22"/>
        </w:rPr>
        <w:t>Thematic assessment on connectivity conservation</w:t>
      </w:r>
      <w:r w:rsidRPr="00F61CAA">
        <w:rPr>
          <w:rFonts w:asciiTheme="minorHAnsi" w:hAnsiTheme="minorHAnsi" w:cstheme="minorHAnsi"/>
          <w:sz w:val="22"/>
          <w:szCs w:val="22"/>
        </w:rPr>
        <w:t xml:space="preserve">, submitted by </w:t>
      </w:r>
      <w:r w:rsidR="00863119">
        <w:rPr>
          <w:rFonts w:asciiTheme="minorHAnsi" w:hAnsiTheme="minorHAnsi" w:cstheme="minorHAnsi"/>
          <w:sz w:val="22"/>
          <w:szCs w:val="22"/>
        </w:rPr>
        <w:t>CMS.</w:t>
      </w:r>
    </w:p>
    <w:p w14:paraId="4E29E3A6" w14:textId="77777777" w:rsidR="00863119" w:rsidRPr="00024CE2" w:rsidRDefault="00863119" w:rsidP="00024CE2">
      <w:pPr>
        <w:ind w:left="425" w:hanging="425"/>
        <w:rPr>
          <w:rFonts w:asciiTheme="minorHAnsi" w:hAnsiTheme="minorHAnsi" w:cstheme="minorHAnsi"/>
          <w:sz w:val="22"/>
          <w:szCs w:val="22"/>
        </w:rPr>
      </w:pPr>
    </w:p>
    <w:p w14:paraId="2676EF9A" w14:textId="016C0EAE" w:rsidR="000536B9" w:rsidRPr="00024CE2" w:rsidRDefault="00024CE2" w:rsidP="00024CE2">
      <w:pPr>
        <w:ind w:left="425" w:hanging="425"/>
        <w:rPr>
          <w:rStyle w:val="Emphasis"/>
          <w:rFonts w:asciiTheme="minorHAnsi" w:eastAsiaTheme="majorEastAsia" w:hAnsiTheme="minorHAnsi" w:cstheme="minorHAnsi"/>
          <w:i w:val="0"/>
          <w:iCs w:val="0"/>
          <w:sz w:val="22"/>
          <w:szCs w:val="22"/>
        </w:rPr>
      </w:pPr>
      <w:r>
        <w:rPr>
          <w:rFonts w:asciiTheme="minorHAnsi" w:hAnsiTheme="minorHAnsi" w:cstheme="minorHAnsi"/>
          <w:sz w:val="22"/>
          <w:szCs w:val="22"/>
        </w:rPr>
        <w:t>12.</w:t>
      </w:r>
      <w:r>
        <w:rPr>
          <w:rFonts w:asciiTheme="minorHAnsi" w:hAnsiTheme="minorHAnsi" w:cstheme="minorHAnsi"/>
          <w:sz w:val="22"/>
          <w:szCs w:val="22"/>
        </w:rPr>
        <w:tab/>
      </w:r>
      <w:r w:rsidR="00B25C30" w:rsidRPr="00024CE2">
        <w:rPr>
          <w:rFonts w:asciiTheme="minorHAnsi" w:hAnsiTheme="minorHAnsi" w:cstheme="minorHAnsi"/>
          <w:sz w:val="22"/>
          <w:szCs w:val="22"/>
        </w:rPr>
        <w:t xml:space="preserve">According to the procedure </w:t>
      </w:r>
      <w:r w:rsidR="000362FC" w:rsidRPr="00024CE2">
        <w:rPr>
          <w:rFonts w:asciiTheme="minorHAnsi" w:hAnsiTheme="minorHAnsi" w:cstheme="minorHAnsi"/>
          <w:sz w:val="22"/>
          <w:szCs w:val="22"/>
        </w:rPr>
        <w:t xml:space="preserve">described </w:t>
      </w:r>
      <w:r w:rsidR="00B25C30" w:rsidRPr="00024CE2">
        <w:rPr>
          <w:rFonts w:asciiTheme="minorHAnsi" w:hAnsiTheme="minorHAnsi" w:cstheme="minorHAnsi"/>
          <w:sz w:val="22"/>
          <w:szCs w:val="22"/>
        </w:rPr>
        <w:t xml:space="preserve">in the guidelines, </w:t>
      </w:r>
      <w:r w:rsidR="000536B9" w:rsidRPr="00024CE2">
        <w:rPr>
          <w:rFonts w:asciiTheme="minorHAnsi" w:hAnsiTheme="minorHAnsi" w:cstheme="minorHAnsi"/>
          <w:sz w:val="22"/>
          <w:szCs w:val="22"/>
        </w:rPr>
        <w:t>the proposals were sent to the Standing Committee</w:t>
      </w:r>
      <w:r w:rsidR="000362FC" w:rsidRPr="00024CE2">
        <w:rPr>
          <w:rFonts w:asciiTheme="minorHAnsi" w:hAnsiTheme="minorHAnsi" w:cstheme="minorHAnsi"/>
          <w:sz w:val="22"/>
          <w:szCs w:val="22"/>
        </w:rPr>
        <w:t>, along with the STRP’s review and comments,</w:t>
      </w:r>
      <w:r w:rsidR="000536B9" w:rsidRPr="00024CE2">
        <w:rPr>
          <w:rFonts w:asciiTheme="minorHAnsi" w:hAnsiTheme="minorHAnsi" w:cstheme="minorHAnsi"/>
          <w:sz w:val="22"/>
          <w:szCs w:val="22"/>
        </w:rPr>
        <w:t xml:space="preserve"> for their consideration</w:t>
      </w:r>
      <w:r w:rsidR="00304A95" w:rsidRPr="00024CE2">
        <w:rPr>
          <w:rFonts w:asciiTheme="minorHAnsi" w:hAnsiTheme="minorHAnsi" w:cstheme="minorHAnsi"/>
          <w:sz w:val="22"/>
          <w:szCs w:val="22"/>
        </w:rPr>
        <w:t>.</w:t>
      </w:r>
      <w:r w:rsidR="000536B9" w:rsidRPr="00024CE2">
        <w:rPr>
          <w:rFonts w:asciiTheme="minorHAnsi" w:hAnsiTheme="minorHAnsi" w:cstheme="minorHAnsi"/>
          <w:sz w:val="22"/>
          <w:szCs w:val="22"/>
        </w:rPr>
        <w:t xml:space="preserve"> </w:t>
      </w:r>
      <w:r w:rsidR="000362FC" w:rsidRPr="00024CE2">
        <w:rPr>
          <w:rFonts w:asciiTheme="minorHAnsi" w:hAnsiTheme="minorHAnsi" w:cstheme="minorHAnsi"/>
          <w:sz w:val="22"/>
          <w:szCs w:val="22"/>
        </w:rPr>
        <w:t xml:space="preserve">Priority was given to </w:t>
      </w:r>
      <w:r w:rsidRPr="00024CE2">
        <w:rPr>
          <w:rFonts w:asciiTheme="minorHAnsi" w:hAnsiTheme="minorHAnsi" w:cstheme="minorHAnsi"/>
          <w:sz w:val="22"/>
          <w:szCs w:val="22"/>
        </w:rPr>
        <w:t>t</w:t>
      </w:r>
      <w:r w:rsidR="000536B9" w:rsidRPr="00024CE2">
        <w:rPr>
          <w:rFonts w:asciiTheme="minorHAnsi" w:hAnsiTheme="minorHAnsi" w:cstheme="minorHAnsi"/>
          <w:sz w:val="22"/>
          <w:szCs w:val="22"/>
        </w:rPr>
        <w:t xml:space="preserve">he </w:t>
      </w:r>
      <w:r w:rsidR="000536B9" w:rsidRPr="00024CE2">
        <w:rPr>
          <w:rStyle w:val="Emphasis"/>
          <w:rFonts w:asciiTheme="minorHAnsi" w:eastAsiaTheme="majorEastAsia" w:hAnsiTheme="minorHAnsi" w:cstheme="minorHAnsi"/>
          <w:sz w:val="22"/>
          <w:szCs w:val="22"/>
        </w:rPr>
        <w:t>Thematic assessment on peatlands</w:t>
      </w:r>
      <w:r w:rsidR="000536B9" w:rsidRPr="00024CE2">
        <w:rPr>
          <w:rStyle w:val="Emphasis"/>
          <w:rFonts w:asciiTheme="minorHAnsi" w:eastAsiaTheme="majorEastAsia" w:hAnsiTheme="minorHAnsi" w:cstheme="minorHAnsi"/>
          <w:i w:val="0"/>
          <w:iCs w:val="0"/>
          <w:sz w:val="22"/>
          <w:szCs w:val="22"/>
        </w:rPr>
        <w:t xml:space="preserve"> and the Secretariat </w:t>
      </w:r>
      <w:r w:rsidR="000362FC" w:rsidRPr="00024CE2">
        <w:rPr>
          <w:rStyle w:val="Emphasis"/>
          <w:rFonts w:asciiTheme="minorHAnsi" w:eastAsiaTheme="majorEastAsia" w:hAnsiTheme="minorHAnsi" w:cstheme="minorHAnsi"/>
          <w:i w:val="0"/>
          <w:iCs w:val="0"/>
          <w:sz w:val="22"/>
          <w:szCs w:val="22"/>
        </w:rPr>
        <w:t xml:space="preserve">thus </w:t>
      </w:r>
      <w:r w:rsidR="000536B9" w:rsidRPr="00024CE2">
        <w:rPr>
          <w:rStyle w:val="Emphasis"/>
          <w:rFonts w:asciiTheme="minorHAnsi" w:eastAsiaTheme="majorEastAsia" w:hAnsiTheme="minorHAnsi" w:cstheme="minorHAnsi"/>
          <w:i w:val="0"/>
          <w:iCs w:val="0"/>
          <w:sz w:val="22"/>
          <w:szCs w:val="22"/>
        </w:rPr>
        <w:t xml:space="preserve">submitted that proposal to IPBES before 31 December 2018, the deadline </w:t>
      </w:r>
      <w:r w:rsidR="00407BF6">
        <w:rPr>
          <w:rStyle w:val="Emphasis"/>
          <w:rFonts w:asciiTheme="minorHAnsi" w:eastAsiaTheme="majorEastAsia" w:hAnsiTheme="minorHAnsi" w:cstheme="minorHAnsi"/>
          <w:i w:val="0"/>
          <w:iCs w:val="0"/>
          <w:sz w:val="22"/>
          <w:szCs w:val="22"/>
        </w:rPr>
        <w:t xml:space="preserve">for </w:t>
      </w:r>
      <w:r w:rsidR="00407BF6" w:rsidRPr="00024CE2">
        <w:rPr>
          <w:rStyle w:val="Emphasis"/>
          <w:rFonts w:asciiTheme="minorHAnsi" w:eastAsiaTheme="majorEastAsia" w:hAnsiTheme="minorHAnsi" w:cstheme="minorHAnsi"/>
          <w:i w:val="0"/>
          <w:iCs w:val="0"/>
          <w:sz w:val="22"/>
          <w:szCs w:val="22"/>
        </w:rPr>
        <w:t xml:space="preserve">MEAs </w:t>
      </w:r>
      <w:r w:rsidR="00B707D0" w:rsidRPr="00024CE2">
        <w:rPr>
          <w:rStyle w:val="Emphasis"/>
          <w:rFonts w:asciiTheme="minorHAnsi" w:eastAsiaTheme="majorEastAsia" w:hAnsiTheme="minorHAnsi" w:cstheme="minorHAnsi"/>
          <w:i w:val="0"/>
          <w:iCs w:val="0"/>
          <w:sz w:val="22"/>
          <w:szCs w:val="22"/>
        </w:rPr>
        <w:t>to submit proposals</w:t>
      </w:r>
      <w:r w:rsidR="000536B9" w:rsidRPr="00024CE2">
        <w:rPr>
          <w:rStyle w:val="Emphasis"/>
          <w:rFonts w:asciiTheme="minorHAnsi" w:eastAsiaTheme="majorEastAsia" w:hAnsiTheme="minorHAnsi" w:cstheme="minorHAnsi"/>
          <w:i w:val="0"/>
          <w:iCs w:val="0"/>
          <w:sz w:val="22"/>
          <w:szCs w:val="22"/>
        </w:rPr>
        <w:t>.</w:t>
      </w:r>
    </w:p>
    <w:p w14:paraId="2EF4C104" w14:textId="7E9D8BDE" w:rsidR="00B707D0" w:rsidRPr="00024CE2" w:rsidRDefault="00B707D0" w:rsidP="00024CE2">
      <w:pPr>
        <w:ind w:left="425" w:hanging="425"/>
        <w:rPr>
          <w:rStyle w:val="Emphasis"/>
          <w:rFonts w:asciiTheme="minorHAnsi" w:eastAsiaTheme="majorEastAsia" w:hAnsiTheme="minorHAnsi" w:cstheme="minorHAnsi"/>
          <w:i w:val="0"/>
          <w:iCs w:val="0"/>
          <w:sz w:val="22"/>
          <w:szCs w:val="22"/>
        </w:rPr>
      </w:pPr>
    </w:p>
    <w:p w14:paraId="3EA7E6C6" w14:textId="0C7E2606" w:rsidR="00E20027" w:rsidRPr="00024CE2" w:rsidRDefault="00024CE2" w:rsidP="00024CE2">
      <w:pPr>
        <w:ind w:left="425" w:hanging="425"/>
        <w:rPr>
          <w:rFonts w:asciiTheme="minorHAnsi" w:hAnsiTheme="minorHAnsi" w:cstheme="minorHAnsi"/>
          <w:sz w:val="22"/>
          <w:szCs w:val="22"/>
        </w:rPr>
      </w:pPr>
      <w:r>
        <w:rPr>
          <w:rFonts w:asciiTheme="minorHAnsi" w:hAnsiTheme="minorHAnsi" w:cstheme="minorHAnsi"/>
          <w:sz w:val="22"/>
          <w:szCs w:val="22"/>
        </w:rPr>
        <w:lastRenderedPageBreak/>
        <w:t>13.</w:t>
      </w:r>
      <w:r>
        <w:rPr>
          <w:rFonts w:asciiTheme="minorHAnsi" w:hAnsiTheme="minorHAnsi" w:cstheme="minorHAnsi"/>
          <w:sz w:val="22"/>
          <w:szCs w:val="22"/>
        </w:rPr>
        <w:tab/>
      </w:r>
      <w:r w:rsidR="00E20027" w:rsidRPr="00024CE2">
        <w:rPr>
          <w:rFonts w:asciiTheme="minorHAnsi" w:hAnsiTheme="minorHAnsi" w:cstheme="minorHAnsi"/>
          <w:sz w:val="22"/>
          <w:szCs w:val="22"/>
        </w:rPr>
        <w:t xml:space="preserve">On </w:t>
      </w:r>
      <w:r w:rsidR="001C6B44" w:rsidRPr="00024CE2">
        <w:rPr>
          <w:rFonts w:asciiTheme="minorHAnsi" w:hAnsiTheme="minorHAnsi" w:cstheme="minorHAnsi"/>
          <w:sz w:val="22"/>
          <w:szCs w:val="22"/>
        </w:rPr>
        <w:t xml:space="preserve">28 </w:t>
      </w:r>
      <w:r w:rsidR="00E20027" w:rsidRPr="00024CE2">
        <w:rPr>
          <w:rFonts w:asciiTheme="minorHAnsi" w:hAnsiTheme="minorHAnsi" w:cstheme="minorHAnsi"/>
          <w:sz w:val="22"/>
          <w:szCs w:val="22"/>
        </w:rPr>
        <w:t>February 2019, the IPBES Secretariat notified the</w:t>
      </w:r>
      <w:r w:rsidR="000362FC" w:rsidRPr="00024CE2">
        <w:rPr>
          <w:rFonts w:asciiTheme="minorHAnsi" w:hAnsiTheme="minorHAnsi" w:cstheme="minorHAnsi"/>
          <w:sz w:val="22"/>
          <w:szCs w:val="22"/>
        </w:rPr>
        <w:t xml:space="preserve"> Secretariat of the</w:t>
      </w:r>
      <w:r w:rsidR="00E20027" w:rsidRPr="00024CE2">
        <w:rPr>
          <w:rFonts w:asciiTheme="minorHAnsi" w:hAnsiTheme="minorHAnsi" w:cstheme="minorHAnsi"/>
          <w:sz w:val="22"/>
          <w:szCs w:val="22"/>
        </w:rPr>
        <w:t xml:space="preserve"> Ramsar Convention  that the Convention’s proposal for </w:t>
      </w:r>
      <w:r w:rsidR="008C32A1">
        <w:rPr>
          <w:rFonts w:asciiTheme="minorHAnsi" w:hAnsiTheme="minorHAnsi" w:cstheme="minorHAnsi"/>
          <w:sz w:val="22"/>
          <w:szCs w:val="22"/>
        </w:rPr>
        <w:t>the</w:t>
      </w:r>
      <w:r w:rsidR="008C32A1" w:rsidRPr="00024CE2">
        <w:rPr>
          <w:rFonts w:asciiTheme="minorHAnsi" w:hAnsiTheme="minorHAnsi" w:cstheme="minorHAnsi"/>
          <w:sz w:val="22"/>
          <w:szCs w:val="22"/>
        </w:rPr>
        <w:t xml:space="preserve"> </w:t>
      </w:r>
      <w:r w:rsidR="00407BF6">
        <w:rPr>
          <w:rFonts w:asciiTheme="minorHAnsi" w:hAnsiTheme="minorHAnsi" w:cstheme="minorHAnsi"/>
          <w:i/>
          <w:iCs/>
          <w:sz w:val="22"/>
          <w:szCs w:val="22"/>
        </w:rPr>
        <w:t>T</w:t>
      </w:r>
      <w:r w:rsidR="00E20027" w:rsidRPr="00024CE2">
        <w:rPr>
          <w:rFonts w:asciiTheme="minorHAnsi" w:hAnsiTheme="minorHAnsi" w:cstheme="minorHAnsi"/>
          <w:i/>
          <w:iCs/>
          <w:sz w:val="22"/>
          <w:szCs w:val="22"/>
        </w:rPr>
        <w:t>hematic assessment on peatlands</w:t>
      </w:r>
      <w:r w:rsidR="00E20027" w:rsidRPr="00024CE2">
        <w:rPr>
          <w:rFonts w:asciiTheme="minorHAnsi" w:hAnsiTheme="minorHAnsi" w:cstheme="minorHAnsi"/>
          <w:sz w:val="22"/>
          <w:szCs w:val="22"/>
        </w:rPr>
        <w:t xml:space="preserve"> had been reviewed by the IPBES </w:t>
      </w:r>
      <w:r w:rsidR="00407BF6" w:rsidRPr="00024CE2">
        <w:rPr>
          <w:rFonts w:asciiTheme="minorHAnsi" w:hAnsiTheme="minorHAnsi" w:cstheme="minorHAnsi"/>
          <w:sz w:val="22"/>
          <w:szCs w:val="22"/>
        </w:rPr>
        <w:t xml:space="preserve">Multidisciplinary Expert Panel </w:t>
      </w:r>
      <w:r w:rsidR="00356F3D" w:rsidRPr="00024CE2">
        <w:rPr>
          <w:rFonts w:asciiTheme="minorHAnsi" w:hAnsiTheme="minorHAnsi" w:cstheme="minorHAnsi"/>
          <w:sz w:val="22"/>
          <w:szCs w:val="22"/>
        </w:rPr>
        <w:t>(</w:t>
      </w:r>
      <w:r w:rsidR="00407BF6" w:rsidRPr="00024CE2">
        <w:rPr>
          <w:rFonts w:asciiTheme="minorHAnsi" w:hAnsiTheme="minorHAnsi" w:cstheme="minorHAnsi"/>
          <w:sz w:val="22"/>
          <w:szCs w:val="22"/>
        </w:rPr>
        <w:t>MEP</w:t>
      </w:r>
      <w:r w:rsidR="00356F3D" w:rsidRPr="00024CE2">
        <w:rPr>
          <w:rFonts w:asciiTheme="minorHAnsi" w:hAnsiTheme="minorHAnsi" w:cstheme="minorHAnsi"/>
          <w:sz w:val="22"/>
          <w:szCs w:val="22"/>
        </w:rPr>
        <w:t>)</w:t>
      </w:r>
      <w:r w:rsidR="00E20027" w:rsidRPr="00024CE2">
        <w:rPr>
          <w:rFonts w:asciiTheme="minorHAnsi" w:hAnsiTheme="minorHAnsi" w:cstheme="minorHAnsi"/>
          <w:sz w:val="22"/>
          <w:szCs w:val="22"/>
        </w:rPr>
        <w:t xml:space="preserve"> and Bureau. They noted that the theme could be “addressed as a specific thematic assessment or as a component of a global assessment of biodiversity and ecosystem services”. However, they have recommended to the IPBES Plenary to undertake a future global assessment at its tenth session, given that the first IPBES global assessment will be finalized at the upcoming sevent</w:t>
      </w:r>
      <w:r w:rsidR="001C6B44">
        <w:rPr>
          <w:rFonts w:asciiTheme="minorHAnsi" w:hAnsiTheme="minorHAnsi" w:cstheme="minorHAnsi"/>
          <w:sz w:val="22"/>
          <w:szCs w:val="22"/>
        </w:rPr>
        <w:t>h session of the Plenary.</w:t>
      </w:r>
    </w:p>
    <w:p w14:paraId="609D8288" w14:textId="322300A0" w:rsidR="00A52667" w:rsidRPr="00024CE2" w:rsidRDefault="00A52667" w:rsidP="00024CE2">
      <w:pPr>
        <w:ind w:left="425" w:hanging="425"/>
        <w:rPr>
          <w:rFonts w:asciiTheme="minorHAnsi" w:hAnsiTheme="minorHAnsi" w:cstheme="minorHAnsi"/>
          <w:sz w:val="22"/>
          <w:szCs w:val="22"/>
          <w:highlight w:val="yellow"/>
        </w:rPr>
      </w:pPr>
    </w:p>
    <w:p w14:paraId="15A58954" w14:textId="7686C172" w:rsidR="00A52667" w:rsidRPr="00407BF6" w:rsidRDefault="00024CE2" w:rsidP="00024CE2">
      <w:pPr>
        <w:ind w:left="425" w:hanging="425"/>
        <w:rPr>
          <w:rFonts w:asciiTheme="minorHAnsi" w:hAnsiTheme="minorHAnsi" w:cstheme="minorHAnsi"/>
          <w:sz w:val="22"/>
          <w:szCs w:val="22"/>
        </w:rPr>
      </w:pPr>
      <w:r>
        <w:rPr>
          <w:rFonts w:asciiTheme="minorHAnsi" w:hAnsiTheme="minorHAnsi" w:cstheme="minorHAnsi"/>
          <w:sz w:val="22"/>
          <w:szCs w:val="22"/>
        </w:rPr>
        <w:t>14.</w:t>
      </w:r>
      <w:r>
        <w:rPr>
          <w:rFonts w:asciiTheme="minorHAnsi" w:hAnsiTheme="minorHAnsi" w:cstheme="minorHAnsi"/>
          <w:sz w:val="22"/>
          <w:szCs w:val="22"/>
        </w:rPr>
        <w:tab/>
      </w:r>
      <w:r w:rsidR="00A52667" w:rsidRPr="00024CE2">
        <w:rPr>
          <w:rFonts w:asciiTheme="minorHAnsi" w:hAnsiTheme="minorHAnsi" w:cstheme="minorHAnsi"/>
          <w:sz w:val="22"/>
          <w:szCs w:val="22"/>
        </w:rPr>
        <w:t xml:space="preserve">The STRP Chair attended the </w:t>
      </w:r>
      <w:r w:rsidR="00030B12">
        <w:rPr>
          <w:rFonts w:asciiTheme="minorHAnsi" w:hAnsiTheme="minorHAnsi" w:cstheme="minorHAnsi"/>
          <w:sz w:val="22"/>
          <w:szCs w:val="22"/>
        </w:rPr>
        <w:t>11th</w:t>
      </w:r>
      <w:r w:rsidR="00356F3D" w:rsidRPr="00024CE2">
        <w:rPr>
          <w:rFonts w:asciiTheme="minorHAnsi" w:hAnsiTheme="minorHAnsi" w:cstheme="minorHAnsi"/>
          <w:sz w:val="22"/>
          <w:szCs w:val="22"/>
        </w:rPr>
        <w:t xml:space="preserve"> </w:t>
      </w:r>
      <w:r w:rsidR="00A52667" w:rsidRPr="00024CE2">
        <w:rPr>
          <w:rFonts w:asciiTheme="minorHAnsi" w:hAnsiTheme="minorHAnsi" w:cstheme="minorHAnsi"/>
          <w:sz w:val="22"/>
          <w:szCs w:val="22"/>
        </w:rPr>
        <w:t xml:space="preserve">meeting </w:t>
      </w:r>
      <w:r w:rsidR="00A52667" w:rsidRPr="00407BF6">
        <w:rPr>
          <w:rFonts w:asciiTheme="minorHAnsi" w:hAnsiTheme="minorHAnsi" w:cstheme="minorHAnsi"/>
          <w:sz w:val="22"/>
          <w:szCs w:val="22"/>
        </w:rPr>
        <w:t xml:space="preserve">of the IPBES MEP </w:t>
      </w:r>
      <w:r w:rsidR="00CD6047" w:rsidRPr="00407BF6">
        <w:rPr>
          <w:rFonts w:asciiTheme="minorHAnsi" w:hAnsiTheme="minorHAnsi" w:cstheme="minorHAnsi"/>
          <w:sz w:val="22"/>
          <w:szCs w:val="22"/>
        </w:rPr>
        <w:t>from 26</w:t>
      </w:r>
      <w:r w:rsidR="00407BF6" w:rsidRPr="00407BF6">
        <w:rPr>
          <w:rFonts w:asciiTheme="minorHAnsi" w:hAnsiTheme="minorHAnsi" w:cstheme="minorHAnsi"/>
          <w:sz w:val="22"/>
          <w:szCs w:val="22"/>
        </w:rPr>
        <w:t xml:space="preserve"> to </w:t>
      </w:r>
      <w:r w:rsidR="00356F3D" w:rsidRPr="00407BF6">
        <w:rPr>
          <w:rFonts w:asciiTheme="minorHAnsi" w:hAnsiTheme="minorHAnsi" w:cstheme="minorHAnsi"/>
          <w:sz w:val="22"/>
          <w:szCs w:val="22"/>
        </w:rPr>
        <w:t xml:space="preserve">28 </w:t>
      </w:r>
      <w:r w:rsidR="00CD6047" w:rsidRPr="00407BF6">
        <w:rPr>
          <w:rFonts w:asciiTheme="minorHAnsi" w:hAnsiTheme="minorHAnsi" w:cstheme="minorHAnsi"/>
          <w:sz w:val="22"/>
          <w:szCs w:val="22"/>
        </w:rPr>
        <w:t>June 2018</w:t>
      </w:r>
      <w:r w:rsidR="00A52667" w:rsidRPr="00407BF6">
        <w:rPr>
          <w:rFonts w:asciiTheme="minorHAnsi" w:hAnsiTheme="minorHAnsi" w:cstheme="minorHAnsi"/>
          <w:sz w:val="22"/>
          <w:szCs w:val="22"/>
        </w:rPr>
        <w:t xml:space="preserve"> in Bonn, Germany. </w:t>
      </w:r>
      <w:r w:rsidR="00407BF6" w:rsidRPr="00407BF6">
        <w:rPr>
          <w:rFonts w:asciiTheme="minorHAnsi" w:hAnsiTheme="minorHAnsi" w:cstheme="minorHAnsi"/>
          <w:sz w:val="22"/>
          <w:szCs w:val="22"/>
        </w:rPr>
        <w:t>Among</w:t>
      </w:r>
      <w:r w:rsidR="00C879A7" w:rsidRPr="00407BF6">
        <w:rPr>
          <w:rFonts w:asciiTheme="minorHAnsi" w:hAnsiTheme="minorHAnsi" w:cstheme="minorHAnsi"/>
          <w:sz w:val="22"/>
          <w:szCs w:val="22"/>
        </w:rPr>
        <w:t xml:space="preserve"> the items discussed were the </w:t>
      </w:r>
      <w:r w:rsidR="000C0879" w:rsidRPr="00407BF6">
        <w:rPr>
          <w:rFonts w:asciiTheme="minorHAnsi" w:hAnsiTheme="minorHAnsi" w:cstheme="minorHAnsi"/>
          <w:sz w:val="22"/>
          <w:szCs w:val="22"/>
        </w:rPr>
        <w:t xml:space="preserve">future </w:t>
      </w:r>
      <w:r w:rsidR="00030B12" w:rsidRPr="00407BF6">
        <w:rPr>
          <w:rFonts w:asciiTheme="minorHAnsi" w:hAnsiTheme="minorHAnsi" w:cstheme="minorHAnsi"/>
          <w:sz w:val="22"/>
          <w:szCs w:val="22"/>
        </w:rPr>
        <w:t xml:space="preserve">IPBES </w:t>
      </w:r>
      <w:r w:rsidR="000C0879" w:rsidRPr="00407BF6">
        <w:rPr>
          <w:rFonts w:asciiTheme="minorHAnsi" w:hAnsiTheme="minorHAnsi" w:cstheme="minorHAnsi"/>
          <w:sz w:val="22"/>
          <w:szCs w:val="22"/>
        </w:rPr>
        <w:t>work programme, the deadline for MEAs to submit thematic assessment requests</w:t>
      </w:r>
      <w:r w:rsidR="00CD6047" w:rsidRPr="00407BF6">
        <w:rPr>
          <w:rFonts w:asciiTheme="minorHAnsi" w:hAnsiTheme="minorHAnsi" w:cstheme="minorHAnsi"/>
          <w:sz w:val="22"/>
          <w:szCs w:val="22"/>
        </w:rPr>
        <w:t>, the</w:t>
      </w:r>
      <w:r w:rsidR="000C0879" w:rsidRPr="00407BF6">
        <w:rPr>
          <w:rFonts w:asciiTheme="minorHAnsi" w:hAnsiTheme="minorHAnsi" w:cstheme="minorHAnsi"/>
          <w:sz w:val="22"/>
          <w:szCs w:val="22"/>
        </w:rPr>
        <w:t xml:space="preserve"> </w:t>
      </w:r>
      <w:r w:rsidR="00030B12">
        <w:rPr>
          <w:rFonts w:asciiTheme="minorHAnsi" w:hAnsiTheme="minorHAnsi" w:cstheme="minorHAnsi"/>
          <w:sz w:val="22"/>
          <w:szCs w:val="22"/>
        </w:rPr>
        <w:t>e</w:t>
      </w:r>
      <w:r w:rsidR="000C0879" w:rsidRPr="00407BF6">
        <w:rPr>
          <w:rFonts w:asciiTheme="minorHAnsi" w:hAnsiTheme="minorHAnsi" w:cstheme="minorHAnsi"/>
          <w:sz w:val="22"/>
          <w:szCs w:val="22"/>
        </w:rPr>
        <w:t xml:space="preserve">xternal review of </w:t>
      </w:r>
      <w:r w:rsidR="00CD6047" w:rsidRPr="00407BF6">
        <w:rPr>
          <w:rFonts w:asciiTheme="minorHAnsi" w:hAnsiTheme="minorHAnsi" w:cstheme="minorHAnsi"/>
          <w:sz w:val="22"/>
          <w:szCs w:val="22"/>
        </w:rPr>
        <w:t>IPBES and</w:t>
      </w:r>
      <w:r w:rsidR="000C0879" w:rsidRPr="00407BF6">
        <w:rPr>
          <w:rFonts w:asciiTheme="minorHAnsi" w:hAnsiTheme="minorHAnsi" w:cstheme="minorHAnsi"/>
          <w:sz w:val="22"/>
          <w:szCs w:val="22"/>
        </w:rPr>
        <w:t xml:space="preserve"> the incorporation of IPBE</w:t>
      </w:r>
      <w:r w:rsidR="001C6B44" w:rsidRPr="00407BF6">
        <w:rPr>
          <w:rFonts w:asciiTheme="minorHAnsi" w:hAnsiTheme="minorHAnsi" w:cstheme="minorHAnsi"/>
          <w:sz w:val="22"/>
          <w:szCs w:val="22"/>
        </w:rPr>
        <w:t>S products into Ramsar outputs.</w:t>
      </w:r>
    </w:p>
    <w:p w14:paraId="2AC5696F" w14:textId="24DC0A75" w:rsidR="00C879A7" w:rsidRPr="00407BF6" w:rsidRDefault="00C879A7" w:rsidP="00F61CAA">
      <w:pPr>
        <w:rPr>
          <w:rFonts w:asciiTheme="minorHAnsi" w:hAnsiTheme="minorHAnsi" w:cstheme="minorHAnsi"/>
          <w:sz w:val="22"/>
          <w:szCs w:val="22"/>
        </w:rPr>
      </w:pPr>
    </w:p>
    <w:p w14:paraId="6483CF41" w14:textId="2C404C3C" w:rsidR="00A52667" w:rsidRPr="00030B12" w:rsidRDefault="001C6B44" w:rsidP="00030B12">
      <w:pPr>
        <w:rPr>
          <w:rFonts w:asciiTheme="minorHAnsi" w:hAnsiTheme="minorHAnsi" w:cstheme="minorHAnsi"/>
          <w:b/>
          <w:sz w:val="22"/>
          <w:szCs w:val="22"/>
        </w:rPr>
      </w:pPr>
      <w:r>
        <w:rPr>
          <w:rFonts w:asciiTheme="minorHAnsi" w:hAnsiTheme="minorHAnsi" w:cstheme="minorHAnsi"/>
          <w:b/>
          <w:sz w:val="22"/>
          <w:szCs w:val="22"/>
        </w:rPr>
        <w:t xml:space="preserve">Cooperation with other </w:t>
      </w:r>
      <w:r w:rsidR="00030B12" w:rsidRPr="00030B12">
        <w:rPr>
          <w:rFonts w:asciiTheme="minorHAnsi" w:hAnsiTheme="minorHAnsi" w:cstheme="minorHAnsi"/>
          <w:b/>
          <w:sz w:val="22"/>
          <w:szCs w:val="22"/>
        </w:rPr>
        <w:t>multilateral environmental agreements</w:t>
      </w:r>
    </w:p>
    <w:p w14:paraId="2FB2D4F2" w14:textId="77777777" w:rsidR="00A52667" w:rsidRPr="00AA2B27" w:rsidRDefault="00A52667" w:rsidP="00AA2B27">
      <w:pPr>
        <w:rPr>
          <w:rFonts w:asciiTheme="minorHAnsi" w:hAnsiTheme="minorHAnsi" w:cstheme="minorHAnsi"/>
          <w:b/>
          <w:sz w:val="22"/>
          <w:szCs w:val="22"/>
        </w:rPr>
      </w:pPr>
    </w:p>
    <w:p w14:paraId="7AA003B4" w14:textId="1935EDE9" w:rsidR="00A52667" w:rsidRPr="00AA2B27" w:rsidRDefault="00AA2B27" w:rsidP="00AA2B27">
      <w:pPr>
        <w:ind w:left="425" w:hanging="425"/>
        <w:rPr>
          <w:rFonts w:asciiTheme="minorHAnsi" w:hAnsiTheme="minorHAnsi" w:cstheme="minorHAnsi"/>
          <w:sz w:val="22"/>
          <w:szCs w:val="22"/>
        </w:rPr>
      </w:pPr>
      <w:r>
        <w:rPr>
          <w:rFonts w:asciiTheme="minorHAnsi" w:hAnsiTheme="minorHAnsi" w:cstheme="minorHAnsi"/>
          <w:sz w:val="22"/>
          <w:szCs w:val="22"/>
        </w:rPr>
        <w:t>15.</w:t>
      </w:r>
      <w:r>
        <w:rPr>
          <w:rFonts w:asciiTheme="minorHAnsi" w:hAnsiTheme="minorHAnsi" w:cstheme="minorHAnsi"/>
          <w:sz w:val="22"/>
          <w:szCs w:val="22"/>
        </w:rPr>
        <w:tab/>
      </w:r>
      <w:r w:rsidR="00A52667" w:rsidRPr="00F61CAA">
        <w:rPr>
          <w:rFonts w:asciiTheme="minorHAnsi" w:hAnsiTheme="minorHAnsi" w:cstheme="minorHAnsi"/>
          <w:sz w:val="22"/>
          <w:szCs w:val="22"/>
        </w:rPr>
        <w:t xml:space="preserve">The Secretariat </w:t>
      </w:r>
      <w:r w:rsidR="00EB1FF6" w:rsidRPr="00F61CAA">
        <w:rPr>
          <w:rFonts w:asciiTheme="minorHAnsi" w:hAnsiTheme="minorHAnsi" w:cstheme="minorHAnsi"/>
          <w:sz w:val="22"/>
          <w:szCs w:val="22"/>
        </w:rPr>
        <w:t>continue</w:t>
      </w:r>
      <w:r w:rsidR="00015CEE" w:rsidRPr="00F61CAA">
        <w:rPr>
          <w:rFonts w:asciiTheme="minorHAnsi" w:hAnsiTheme="minorHAnsi" w:cstheme="minorHAnsi"/>
          <w:sz w:val="22"/>
          <w:szCs w:val="22"/>
        </w:rPr>
        <w:t>s</w:t>
      </w:r>
      <w:r w:rsidR="00EB1FF6" w:rsidRPr="00F61CAA">
        <w:rPr>
          <w:rFonts w:asciiTheme="minorHAnsi" w:hAnsiTheme="minorHAnsi" w:cstheme="minorHAnsi"/>
          <w:sz w:val="22"/>
          <w:szCs w:val="22"/>
        </w:rPr>
        <w:t xml:space="preserve"> to </w:t>
      </w:r>
      <w:r w:rsidR="00656C54" w:rsidRPr="00F61CAA">
        <w:rPr>
          <w:rFonts w:asciiTheme="minorHAnsi" w:hAnsiTheme="minorHAnsi" w:cstheme="minorHAnsi"/>
          <w:sz w:val="22"/>
          <w:szCs w:val="22"/>
        </w:rPr>
        <w:t xml:space="preserve">collaborate </w:t>
      </w:r>
      <w:r w:rsidR="00A52667" w:rsidRPr="00F61CAA">
        <w:rPr>
          <w:rFonts w:asciiTheme="minorHAnsi" w:hAnsiTheme="minorHAnsi" w:cstheme="minorHAnsi"/>
          <w:sz w:val="22"/>
          <w:szCs w:val="22"/>
        </w:rPr>
        <w:t>actively with other MEAs, and has concentrated its efforts in accordance with paragraph 44 of Resolution XII.3.</w:t>
      </w:r>
    </w:p>
    <w:p w14:paraId="67BB0EA5" w14:textId="77777777" w:rsidR="00A52667" w:rsidRPr="00F61CAA" w:rsidRDefault="00A52667" w:rsidP="00F61CAA">
      <w:pPr>
        <w:autoSpaceDE w:val="0"/>
        <w:autoSpaceDN w:val="0"/>
        <w:adjustRightInd w:val="0"/>
        <w:rPr>
          <w:rFonts w:asciiTheme="minorHAnsi" w:hAnsiTheme="minorHAnsi" w:cstheme="minorHAnsi"/>
          <w:sz w:val="22"/>
          <w:szCs w:val="22"/>
        </w:rPr>
      </w:pPr>
    </w:p>
    <w:p w14:paraId="138D59BC" w14:textId="77777777" w:rsidR="00DD4547" w:rsidRPr="00F61CAA" w:rsidRDefault="00DD4547" w:rsidP="00F61CAA">
      <w:pPr>
        <w:pStyle w:val="ListParagraph"/>
        <w:ind w:left="0"/>
        <w:jc w:val="left"/>
        <w:rPr>
          <w:rFonts w:asciiTheme="minorHAnsi" w:hAnsiTheme="minorHAnsi" w:cstheme="minorHAnsi"/>
          <w:i/>
        </w:rPr>
      </w:pPr>
      <w:r w:rsidRPr="00F61CAA">
        <w:rPr>
          <w:rFonts w:asciiTheme="minorHAnsi" w:eastAsiaTheme="minorHAnsi" w:hAnsiTheme="minorHAnsi" w:cstheme="minorHAnsi"/>
          <w:bCs/>
          <w:i/>
        </w:rPr>
        <w:t>Convention on Biological Diversity</w:t>
      </w:r>
    </w:p>
    <w:p w14:paraId="30B8475B" w14:textId="77777777" w:rsidR="00DD4547" w:rsidRPr="00F61CAA" w:rsidRDefault="00DD4547" w:rsidP="00F61CAA">
      <w:pPr>
        <w:pStyle w:val="ListParagraph"/>
        <w:ind w:left="0"/>
        <w:jc w:val="left"/>
        <w:rPr>
          <w:rFonts w:asciiTheme="minorHAnsi" w:hAnsiTheme="minorHAnsi" w:cstheme="minorHAnsi"/>
        </w:rPr>
      </w:pPr>
    </w:p>
    <w:p w14:paraId="28964188" w14:textId="51E7ABEC" w:rsidR="00DD4547" w:rsidRPr="00AA2B27" w:rsidRDefault="00BE0B1E" w:rsidP="00AA2B27">
      <w:pPr>
        <w:ind w:left="425" w:hanging="425"/>
        <w:rPr>
          <w:rFonts w:asciiTheme="minorHAnsi" w:hAnsiTheme="minorHAnsi" w:cstheme="minorHAnsi"/>
          <w:sz w:val="22"/>
          <w:szCs w:val="22"/>
        </w:rPr>
      </w:pPr>
      <w:r>
        <w:rPr>
          <w:rFonts w:asciiTheme="minorHAnsi" w:hAnsiTheme="minorHAnsi" w:cstheme="minorHAnsi"/>
          <w:sz w:val="22"/>
          <w:szCs w:val="22"/>
        </w:rPr>
        <w:t>16.</w:t>
      </w:r>
      <w:r>
        <w:rPr>
          <w:rFonts w:asciiTheme="minorHAnsi" w:hAnsiTheme="minorHAnsi" w:cstheme="minorHAnsi"/>
          <w:sz w:val="22"/>
          <w:szCs w:val="22"/>
        </w:rPr>
        <w:tab/>
      </w:r>
      <w:r w:rsidR="00DD4547" w:rsidRPr="00AA2B27">
        <w:rPr>
          <w:rFonts w:asciiTheme="minorHAnsi" w:hAnsiTheme="minorHAnsi" w:cstheme="minorHAnsi"/>
          <w:sz w:val="22"/>
          <w:szCs w:val="22"/>
        </w:rPr>
        <w:t>The</w:t>
      </w:r>
      <w:r w:rsidR="00024CE2" w:rsidRPr="00AA2B27">
        <w:rPr>
          <w:rFonts w:asciiTheme="minorHAnsi" w:hAnsiTheme="minorHAnsi" w:cstheme="minorHAnsi"/>
          <w:sz w:val="22"/>
          <w:szCs w:val="22"/>
        </w:rPr>
        <w:t xml:space="preserve"> </w:t>
      </w:r>
      <w:r w:rsidR="00DD4547" w:rsidRPr="00AA2B27">
        <w:rPr>
          <w:rFonts w:asciiTheme="minorHAnsi" w:hAnsiTheme="minorHAnsi" w:cstheme="minorHAnsi"/>
          <w:sz w:val="22"/>
          <w:szCs w:val="22"/>
        </w:rPr>
        <w:t>Secretariat has continued to work to</w:t>
      </w:r>
      <w:r w:rsidR="00024CE2" w:rsidRPr="00AA2B27">
        <w:rPr>
          <w:rFonts w:asciiTheme="minorHAnsi" w:hAnsiTheme="minorHAnsi" w:cstheme="minorHAnsi"/>
          <w:sz w:val="22"/>
          <w:szCs w:val="22"/>
        </w:rPr>
        <w:t xml:space="preserve"> </w:t>
      </w:r>
      <w:r w:rsidR="00DD4547" w:rsidRPr="00AA2B27">
        <w:rPr>
          <w:rFonts w:asciiTheme="minorHAnsi" w:hAnsiTheme="minorHAnsi" w:cstheme="minorHAnsi"/>
          <w:sz w:val="22"/>
          <w:szCs w:val="22"/>
        </w:rPr>
        <w:t xml:space="preserve">strengthen collaboration with the CBD, providing inputs to different processes such as to the follow-up to the Strategic Plan for Biodiversity 2011-2020 and the </w:t>
      </w:r>
      <w:r w:rsidR="000E2598" w:rsidRPr="00AA2B27">
        <w:rPr>
          <w:rFonts w:asciiTheme="minorHAnsi" w:hAnsiTheme="minorHAnsi" w:cstheme="minorHAnsi"/>
          <w:sz w:val="22"/>
          <w:szCs w:val="22"/>
        </w:rPr>
        <w:t>post</w:t>
      </w:r>
      <w:r w:rsidR="000E2598">
        <w:rPr>
          <w:rFonts w:asciiTheme="minorHAnsi" w:hAnsiTheme="minorHAnsi" w:cstheme="minorHAnsi"/>
          <w:sz w:val="22"/>
          <w:szCs w:val="22"/>
        </w:rPr>
        <w:t>-</w:t>
      </w:r>
      <w:r w:rsidR="00DD4547" w:rsidRPr="00AA2B27">
        <w:rPr>
          <w:rFonts w:asciiTheme="minorHAnsi" w:hAnsiTheme="minorHAnsi" w:cstheme="minorHAnsi"/>
          <w:sz w:val="22"/>
          <w:szCs w:val="22"/>
        </w:rPr>
        <w:t xml:space="preserve">2020 </w:t>
      </w:r>
      <w:r w:rsidR="000E2598" w:rsidRPr="00AA2B27">
        <w:rPr>
          <w:rFonts w:asciiTheme="minorHAnsi" w:hAnsiTheme="minorHAnsi" w:cstheme="minorHAnsi"/>
          <w:sz w:val="22"/>
          <w:szCs w:val="22"/>
        </w:rPr>
        <w:t>biodiversity framework</w:t>
      </w:r>
      <w:r w:rsidR="00DD4547" w:rsidRPr="00AA2B27">
        <w:rPr>
          <w:rFonts w:asciiTheme="minorHAnsi" w:hAnsiTheme="minorHAnsi" w:cstheme="minorHAnsi"/>
          <w:sz w:val="22"/>
          <w:szCs w:val="22"/>
        </w:rPr>
        <w:t xml:space="preserve">, to ecologically or biologically significant marine areas (EBSAs), synergies and attendance </w:t>
      </w:r>
      <w:r w:rsidR="00021462">
        <w:rPr>
          <w:rFonts w:asciiTheme="minorHAnsi" w:hAnsiTheme="minorHAnsi" w:cstheme="minorHAnsi"/>
          <w:sz w:val="22"/>
          <w:szCs w:val="22"/>
        </w:rPr>
        <w:t xml:space="preserve">at the 22nd meeting of the CBD’s </w:t>
      </w:r>
      <w:r w:rsidR="00DD4547" w:rsidRPr="00AA2B27">
        <w:rPr>
          <w:rFonts w:asciiTheme="minorHAnsi" w:hAnsiTheme="minorHAnsi" w:cstheme="minorHAnsi"/>
          <w:sz w:val="22"/>
          <w:szCs w:val="22"/>
        </w:rPr>
        <w:t>Subsidiary Body on Scientific, Technical and Technological Advice. At SBSTTA22, themes discussed</w:t>
      </w:r>
      <w:r w:rsidR="00024CE2" w:rsidRPr="00AA2B27">
        <w:rPr>
          <w:rFonts w:asciiTheme="minorHAnsi" w:hAnsiTheme="minorHAnsi" w:cstheme="minorHAnsi"/>
          <w:sz w:val="22"/>
          <w:szCs w:val="22"/>
        </w:rPr>
        <w:t xml:space="preserve"> </w:t>
      </w:r>
      <w:r w:rsidR="00DD4547" w:rsidRPr="00AA2B27">
        <w:rPr>
          <w:rFonts w:asciiTheme="minorHAnsi" w:hAnsiTheme="minorHAnsi" w:cstheme="minorHAnsi"/>
          <w:sz w:val="22"/>
          <w:szCs w:val="22"/>
        </w:rPr>
        <w:t xml:space="preserve">of relevance to the Convention </w:t>
      </w:r>
      <w:r w:rsidR="00021462">
        <w:rPr>
          <w:rFonts w:asciiTheme="minorHAnsi" w:hAnsiTheme="minorHAnsi" w:cstheme="minorHAnsi"/>
          <w:sz w:val="22"/>
          <w:szCs w:val="22"/>
        </w:rPr>
        <w:t>included</w:t>
      </w:r>
      <w:r w:rsidR="00DD4547" w:rsidRPr="00AA2B27">
        <w:rPr>
          <w:rFonts w:asciiTheme="minorHAnsi" w:hAnsiTheme="minorHAnsi" w:cstheme="minorHAnsi"/>
          <w:sz w:val="22"/>
          <w:szCs w:val="22"/>
        </w:rPr>
        <w:t>:</w:t>
      </w:r>
      <w:r w:rsidR="00024CE2" w:rsidRPr="00AA2B27">
        <w:rPr>
          <w:rFonts w:asciiTheme="minorHAnsi" w:hAnsiTheme="minorHAnsi" w:cstheme="minorHAnsi"/>
          <w:sz w:val="22"/>
          <w:szCs w:val="22"/>
        </w:rPr>
        <w:t xml:space="preserve"> </w:t>
      </w:r>
      <w:r w:rsidR="00DD4547" w:rsidRPr="00AA2B27">
        <w:rPr>
          <w:rFonts w:asciiTheme="minorHAnsi" w:hAnsiTheme="minorHAnsi" w:cstheme="minorHAnsi"/>
          <w:sz w:val="22"/>
          <w:szCs w:val="22"/>
        </w:rPr>
        <w:t>updated scientific assessment of progress towards selected Aichi Biodiversity Targets and options to accelerate progress</w:t>
      </w:r>
      <w:r w:rsidR="00021462">
        <w:rPr>
          <w:rFonts w:asciiTheme="minorHAnsi" w:hAnsiTheme="minorHAnsi" w:cstheme="minorHAnsi"/>
          <w:sz w:val="22"/>
          <w:szCs w:val="22"/>
        </w:rPr>
        <w:t xml:space="preserve">; </w:t>
      </w:r>
      <w:r w:rsidR="00DD4547" w:rsidRPr="00AA2B27">
        <w:rPr>
          <w:rFonts w:asciiTheme="minorHAnsi" w:hAnsiTheme="minorHAnsi" w:cstheme="minorHAnsi"/>
          <w:sz w:val="22"/>
          <w:szCs w:val="22"/>
        </w:rPr>
        <w:t>protected areas and other measures for enhanced conservation and management</w:t>
      </w:r>
      <w:r w:rsidR="00021462">
        <w:rPr>
          <w:rFonts w:asciiTheme="minorHAnsi" w:hAnsiTheme="minorHAnsi" w:cstheme="minorHAnsi"/>
          <w:sz w:val="22"/>
          <w:szCs w:val="22"/>
        </w:rPr>
        <w:t>;</w:t>
      </w:r>
      <w:r w:rsidR="00DD4547" w:rsidRPr="00AA2B27">
        <w:rPr>
          <w:rFonts w:asciiTheme="minorHAnsi" w:hAnsiTheme="minorHAnsi" w:cstheme="minorHAnsi"/>
          <w:sz w:val="22"/>
          <w:szCs w:val="22"/>
        </w:rPr>
        <w:t xml:space="preserve"> biodiversity and climate change: ecosystem based approaches to climate change adaptation and disaster risk reduction</w:t>
      </w:r>
      <w:r w:rsidR="00021462">
        <w:rPr>
          <w:rFonts w:asciiTheme="minorHAnsi" w:hAnsiTheme="minorHAnsi" w:cstheme="minorHAnsi"/>
          <w:sz w:val="22"/>
          <w:szCs w:val="22"/>
        </w:rPr>
        <w:t>;</w:t>
      </w:r>
      <w:r w:rsidR="00021462" w:rsidRPr="00AA2B27">
        <w:rPr>
          <w:rFonts w:asciiTheme="minorHAnsi" w:hAnsiTheme="minorHAnsi" w:cstheme="minorHAnsi"/>
          <w:sz w:val="22"/>
          <w:szCs w:val="22"/>
        </w:rPr>
        <w:t xml:space="preserve"> </w:t>
      </w:r>
      <w:r w:rsidR="00DD4547" w:rsidRPr="00AA2B27">
        <w:rPr>
          <w:rFonts w:asciiTheme="minorHAnsi" w:hAnsiTheme="minorHAnsi" w:cstheme="minorHAnsi"/>
          <w:sz w:val="22"/>
          <w:szCs w:val="22"/>
        </w:rPr>
        <w:t xml:space="preserve">and </w:t>
      </w:r>
      <w:r w:rsidR="00021462">
        <w:rPr>
          <w:rFonts w:asciiTheme="minorHAnsi" w:hAnsiTheme="minorHAnsi" w:cstheme="minorHAnsi"/>
          <w:sz w:val="22"/>
          <w:szCs w:val="22"/>
        </w:rPr>
        <w:t xml:space="preserve">the </w:t>
      </w:r>
      <w:r w:rsidR="00DD4547" w:rsidRPr="00AA2B27">
        <w:rPr>
          <w:rFonts w:asciiTheme="minorHAnsi" w:hAnsiTheme="minorHAnsi" w:cstheme="minorHAnsi"/>
          <w:sz w:val="22"/>
          <w:szCs w:val="22"/>
        </w:rPr>
        <w:t xml:space="preserve">second </w:t>
      </w:r>
      <w:r w:rsidR="00021462">
        <w:rPr>
          <w:rFonts w:asciiTheme="minorHAnsi" w:hAnsiTheme="minorHAnsi" w:cstheme="minorHAnsi"/>
          <w:sz w:val="22"/>
          <w:szCs w:val="22"/>
        </w:rPr>
        <w:t xml:space="preserve">IPBES </w:t>
      </w:r>
      <w:r w:rsidR="00DD4547" w:rsidRPr="00AA2B27">
        <w:rPr>
          <w:rFonts w:asciiTheme="minorHAnsi" w:hAnsiTheme="minorHAnsi" w:cstheme="minorHAnsi"/>
          <w:sz w:val="22"/>
          <w:szCs w:val="22"/>
        </w:rPr>
        <w:t>work programme.</w:t>
      </w:r>
    </w:p>
    <w:p w14:paraId="275CBF39" w14:textId="77777777" w:rsidR="00DD4547" w:rsidRPr="00AA2B27" w:rsidRDefault="00DD4547" w:rsidP="00AA2B27">
      <w:pPr>
        <w:ind w:left="425" w:hanging="425"/>
        <w:rPr>
          <w:rFonts w:asciiTheme="minorHAnsi" w:hAnsiTheme="minorHAnsi" w:cstheme="minorHAnsi"/>
          <w:sz w:val="22"/>
          <w:szCs w:val="22"/>
        </w:rPr>
      </w:pPr>
    </w:p>
    <w:p w14:paraId="2C20A5C1" w14:textId="6A3B26C0" w:rsidR="00DD4547" w:rsidRPr="00AA2B27" w:rsidRDefault="00BE0B1E" w:rsidP="00AA2B27">
      <w:pPr>
        <w:ind w:left="425" w:hanging="425"/>
        <w:rPr>
          <w:rFonts w:asciiTheme="minorHAnsi" w:hAnsiTheme="minorHAnsi" w:cstheme="minorHAnsi"/>
          <w:sz w:val="22"/>
          <w:szCs w:val="22"/>
        </w:rPr>
      </w:pPr>
      <w:r>
        <w:rPr>
          <w:rFonts w:asciiTheme="minorHAnsi" w:hAnsiTheme="minorHAnsi" w:cstheme="minorHAnsi"/>
          <w:sz w:val="22"/>
          <w:szCs w:val="22"/>
        </w:rPr>
        <w:t>17.</w:t>
      </w:r>
      <w:r>
        <w:rPr>
          <w:rFonts w:asciiTheme="minorHAnsi" w:hAnsiTheme="minorHAnsi" w:cstheme="minorHAnsi"/>
          <w:sz w:val="22"/>
          <w:szCs w:val="22"/>
        </w:rPr>
        <w:tab/>
      </w:r>
      <w:r w:rsidR="00DD4547" w:rsidRPr="00AA2B27">
        <w:rPr>
          <w:rFonts w:asciiTheme="minorHAnsi" w:hAnsiTheme="minorHAnsi" w:cstheme="minorHAnsi"/>
          <w:sz w:val="22"/>
          <w:szCs w:val="22"/>
        </w:rPr>
        <w:t>The Secretariat participated in the UN Biodiversity Conference held from 13</w:t>
      </w:r>
      <w:r w:rsidR="00021462">
        <w:rPr>
          <w:rFonts w:asciiTheme="minorHAnsi" w:hAnsiTheme="minorHAnsi" w:cstheme="minorHAnsi"/>
          <w:sz w:val="22"/>
          <w:szCs w:val="22"/>
        </w:rPr>
        <w:t xml:space="preserve"> to </w:t>
      </w:r>
      <w:r w:rsidR="00DD4547" w:rsidRPr="00AA2B27">
        <w:rPr>
          <w:rFonts w:asciiTheme="minorHAnsi" w:hAnsiTheme="minorHAnsi" w:cstheme="minorHAnsi"/>
          <w:sz w:val="22"/>
          <w:szCs w:val="22"/>
        </w:rPr>
        <w:t xml:space="preserve">29 November 2018, in Sharm El-Sheikh, Egypt, under the theme “Investing in biodiversity for people and planet”. </w:t>
      </w:r>
      <w:r w:rsidR="00656C54" w:rsidRPr="00AA2B27">
        <w:rPr>
          <w:rFonts w:asciiTheme="minorHAnsi" w:hAnsiTheme="minorHAnsi" w:cstheme="minorHAnsi"/>
          <w:sz w:val="22"/>
          <w:szCs w:val="22"/>
        </w:rPr>
        <w:t xml:space="preserve">The </w:t>
      </w:r>
      <w:r w:rsidR="00DD4547" w:rsidRPr="00AA2B27">
        <w:rPr>
          <w:rFonts w:asciiTheme="minorHAnsi" w:hAnsiTheme="minorHAnsi" w:cstheme="minorHAnsi"/>
          <w:sz w:val="22"/>
          <w:szCs w:val="22"/>
        </w:rPr>
        <w:t>Secretary General</w:t>
      </w:r>
      <w:r w:rsidR="00656C54" w:rsidRPr="00AA2B27">
        <w:rPr>
          <w:rFonts w:asciiTheme="minorHAnsi" w:hAnsiTheme="minorHAnsi" w:cstheme="minorHAnsi"/>
          <w:sz w:val="22"/>
          <w:szCs w:val="22"/>
        </w:rPr>
        <w:t xml:space="preserve"> </w:t>
      </w:r>
      <w:r w:rsidR="00DD4547" w:rsidRPr="00AA2B27">
        <w:rPr>
          <w:rFonts w:asciiTheme="minorHAnsi" w:hAnsiTheme="minorHAnsi" w:cstheme="minorHAnsi"/>
          <w:sz w:val="22"/>
          <w:szCs w:val="22"/>
        </w:rPr>
        <w:t xml:space="preserve">delivered a statement at the </w:t>
      </w:r>
      <w:r w:rsidR="009901DE">
        <w:rPr>
          <w:rFonts w:asciiTheme="minorHAnsi" w:hAnsiTheme="minorHAnsi" w:cstheme="minorHAnsi"/>
          <w:sz w:val="22"/>
          <w:szCs w:val="22"/>
        </w:rPr>
        <w:t xml:space="preserve">ministerial-level </w:t>
      </w:r>
      <w:r w:rsidR="00DD4547" w:rsidRPr="00AA2B27">
        <w:rPr>
          <w:rFonts w:asciiTheme="minorHAnsi" w:hAnsiTheme="minorHAnsi" w:cstheme="minorHAnsi"/>
          <w:sz w:val="22"/>
          <w:szCs w:val="22"/>
        </w:rPr>
        <w:t xml:space="preserve">African Summit on Biodiversity and participated as </w:t>
      </w:r>
      <w:r w:rsidR="00656C54" w:rsidRPr="00AA2B27">
        <w:rPr>
          <w:rFonts w:asciiTheme="minorHAnsi" w:hAnsiTheme="minorHAnsi" w:cstheme="minorHAnsi"/>
          <w:sz w:val="22"/>
          <w:szCs w:val="22"/>
        </w:rPr>
        <w:t xml:space="preserve">a </w:t>
      </w:r>
      <w:r w:rsidR="00DD4547" w:rsidRPr="00AA2B27">
        <w:rPr>
          <w:rFonts w:asciiTheme="minorHAnsi" w:hAnsiTheme="minorHAnsi" w:cstheme="minorHAnsi"/>
          <w:sz w:val="22"/>
          <w:szCs w:val="22"/>
        </w:rPr>
        <w:t xml:space="preserve">panellist in the session </w:t>
      </w:r>
      <w:r w:rsidR="00487526">
        <w:rPr>
          <w:rFonts w:asciiTheme="minorHAnsi" w:hAnsiTheme="minorHAnsi" w:cstheme="minorHAnsi"/>
          <w:sz w:val="22"/>
          <w:szCs w:val="22"/>
        </w:rPr>
        <w:t>on</w:t>
      </w:r>
      <w:r w:rsidR="00487526" w:rsidRPr="00AA2B27">
        <w:rPr>
          <w:rFonts w:asciiTheme="minorHAnsi" w:hAnsiTheme="minorHAnsi" w:cstheme="minorHAnsi"/>
          <w:sz w:val="22"/>
          <w:szCs w:val="22"/>
        </w:rPr>
        <w:t xml:space="preserve"> </w:t>
      </w:r>
      <w:r w:rsidR="00DD4547" w:rsidRPr="00AA2B27">
        <w:rPr>
          <w:rFonts w:asciiTheme="minorHAnsi" w:hAnsiTheme="minorHAnsi" w:cstheme="minorHAnsi"/>
          <w:sz w:val="22"/>
          <w:szCs w:val="22"/>
        </w:rPr>
        <w:t xml:space="preserve">the </w:t>
      </w:r>
      <w:r w:rsidR="00487526">
        <w:rPr>
          <w:rFonts w:asciiTheme="minorHAnsi" w:hAnsiTheme="minorHAnsi" w:cstheme="minorHAnsi"/>
          <w:sz w:val="22"/>
          <w:szCs w:val="22"/>
        </w:rPr>
        <w:t>p</w:t>
      </w:r>
      <w:r w:rsidR="00487526" w:rsidRPr="00AA2B27">
        <w:rPr>
          <w:rFonts w:asciiTheme="minorHAnsi" w:hAnsiTheme="minorHAnsi" w:cstheme="minorHAnsi"/>
          <w:sz w:val="22"/>
          <w:szCs w:val="22"/>
        </w:rPr>
        <w:t>ost</w:t>
      </w:r>
      <w:r w:rsidR="00DD4547" w:rsidRPr="00AA2B27">
        <w:rPr>
          <w:rFonts w:asciiTheme="minorHAnsi" w:hAnsiTheme="minorHAnsi" w:cstheme="minorHAnsi"/>
          <w:sz w:val="22"/>
          <w:szCs w:val="22"/>
        </w:rPr>
        <w:t xml:space="preserve">-2020 </w:t>
      </w:r>
      <w:r w:rsidR="00487526" w:rsidRPr="00AA2B27">
        <w:rPr>
          <w:rFonts w:asciiTheme="minorHAnsi" w:hAnsiTheme="minorHAnsi" w:cstheme="minorHAnsi"/>
          <w:sz w:val="22"/>
          <w:szCs w:val="22"/>
        </w:rPr>
        <w:t xml:space="preserve">global biodiversity framework and vision </w:t>
      </w:r>
      <w:r w:rsidR="00DD4547" w:rsidRPr="00AA2B27">
        <w:rPr>
          <w:rFonts w:asciiTheme="minorHAnsi" w:hAnsiTheme="minorHAnsi" w:cstheme="minorHAnsi"/>
          <w:sz w:val="22"/>
          <w:szCs w:val="22"/>
        </w:rPr>
        <w:t>to 2050</w:t>
      </w:r>
      <w:r w:rsidR="00487526">
        <w:rPr>
          <w:rFonts w:asciiTheme="minorHAnsi" w:hAnsiTheme="minorHAnsi" w:cstheme="minorHAnsi"/>
          <w:sz w:val="22"/>
          <w:szCs w:val="22"/>
        </w:rPr>
        <w:t>, at which s</w:t>
      </w:r>
      <w:r w:rsidR="00656C54" w:rsidRPr="00AA2B27">
        <w:rPr>
          <w:rFonts w:asciiTheme="minorHAnsi" w:hAnsiTheme="minorHAnsi" w:cstheme="minorHAnsi"/>
          <w:sz w:val="22"/>
          <w:szCs w:val="22"/>
        </w:rPr>
        <w:t>he</w:t>
      </w:r>
      <w:r w:rsidR="00DD4547" w:rsidRPr="00AA2B27">
        <w:rPr>
          <w:rFonts w:asciiTheme="minorHAnsi" w:hAnsiTheme="minorHAnsi" w:cstheme="minorHAnsi"/>
          <w:sz w:val="22"/>
          <w:szCs w:val="22"/>
        </w:rPr>
        <w:t xml:space="preserve"> delivered a statement on behalf of the eight </w:t>
      </w:r>
      <w:r w:rsidR="00656C54" w:rsidRPr="00AA2B27">
        <w:rPr>
          <w:rFonts w:asciiTheme="minorHAnsi" w:hAnsiTheme="minorHAnsi" w:cstheme="minorHAnsi"/>
          <w:sz w:val="22"/>
          <w:szCs w:val="22"/>
        </w:rPr>
        <w:t>b</w:t>
      </w:r>
      <w:r w:rsidR="00DD4547" w:rsidRPr="00AA2B27">
        <w:rPr>
          <w:rFonts w:asciiTheme="minorHAnsi" w:hAnsiTheme="minorHAnsi" w:cstheme="minorHAnsi"/>
          <w:sz w:val="22"/>
          <w:szCs w:val="22"/>
        </w:rPr>
        <w:t>iodiversity</w:t>
      </w:r>
      <w:r w:rsidR="00656C54" w:rsidRPr="00AA2B27">
        <w:rPr>
          <w:rFonts w:asciiTheme="minorHAnsi" w:hAnsiTheme="minorHAnsi" w:cstheme="minorHAnsi"/>
          <w:sz w:val="22"/>
          <w:szCs w:val="22"/>
        </w:rPr>
        <w:t>-</w:t>
      </w:r>
      <w:r w:rsidR="00DD4547" w:rsidRPr="00AA2B27">
        <w:rPr>
          <w:rFonts w:asciiTheme="minorHAnsi" w:hAnsiTheme="minorHAnsi" w:cstheme="minorHAnsi"/>
          <w:sz w:val="22"/>
          <w:szCs w:val="22"/>
        </w:rPr>
        <w:t xml:space="preserve">related Conventions. The Secretariat also worked with the Secretariats of the </w:t>
      </w:r>
      <w:r w:rsidR="00DD4547" w:rsidRPr="00AA2B27">
        <w:rPr>
          <w:rFonts w:asciiTheme="minorHAnsi" w:hAnsiTheme="minorHAnsi" w:cstheme="minorHAnsi"/>
          <w:sz w:val="22"/>
          <w:szCs w:val="22"/>
        </w:rPr>
        <w:t xml:space="preserve">BLG </w:t>
      </w:r>
      <w:r w:rsidR="00487526">
        <w:rPr>
          <w:rFonts w:asciiTheme="minorHAnsi" w:hAnsiTheme="minorHAnsi" w:cstheme="minorHAnsi"/>
          <w:sz w:val="22"/>
          <w:szCs w:val="22"/>
        </w:rPr>
        <w:t xml:space="preserve">members </w:t>
      </w:r>
      <w:r w:rsidR="00DD4547" w:rsidRPr="00AA2B27">
        <w:rPr>
          <w:rFonts w:asciiTheme="minorHAnsi" w:hAnsiTheme="minorHAnsi" w:cstheme="minorHAnsi"/>
          <w:sz w:val="22"/>
          <w:szCs w:val="22"/>
        </w:rPr>
        <w:t xml:space="preserve">in the preparation </w:t>
      </w:r>
      <w:r w:rsidR="00487526">
        <w:rPr>
          <w:rFonts w:asciiTheme="minorHAnsi" w:hAnsiTheme="minorHAnsi" w:cstheme="minorHAnsi"/>
          <w:sz w:val="22"/>
          <w:szCs w:val="22"/>
        </w:rPr>
        <w:t xml:space="preserve">and delivery </w:t>
      </w:r>
      <w:r w:rsidR="00DD4547" w:rsidRPr="00AA2B27">
        <w:rPr>
          <w:rFonts w:asciiTheme="minorHAnsi" w:hAnsiTheme="minorHAnsi" w:cstheme="minorHAnsi"/>
          <w:sz w:val="22"/>
          <w:szCs w:val="22"/>
        </w:rPr>
        <w:t xml:space="preserve">of joint statements on the </w:t>
      </w:r>
      <w:r w:rsidR="00487526">
        <w:rPr>
          <w:rFonts w:asciiTheme="minorHAnsi" w:hAnsiTheme="minorHAnsi" w:cstheme="minorHAnsi"/>
          <w:sz w:val="22"/>
          <w:szCs w:val="22"/>
        </w:rPr>
        <w:t>p</w:t>
      </w:r>
      <w:r w:rsidR="00DD4547" w:rsidRPr="00AA2B27">
        <w:rPr>
          <w:rFonts w:asciiTheme="minorHAnsi" w:hAnsiTheme="minorHAnsi" w:cstheme="minorHAnsi"/>
          <w:sz w:val="22"/>
          <w:szCs w:val="22"/>
        </w:rPr>
        <w:t>ost</w:t>
      </w:r>
      <w:r w:rsidR="00487526">
        <w:rPr>
          <w:rFonts w:asciiTheme="minorHAnsi" w:hAnsiTheme="minorHAnsi" w:cstheme="minorHAnsi"/>
          <w:sz w:val="22"/>
          <w:szCs w:val="22"/>
        </w:rPr>
        <w:t>-</w:t>
      </w:r>
      <w:r w:rsidR="00DD4547" w:rsidRPr="00AA2B27">
        <w:rPr>
          <w:rFonts w:asciiTheme="minorHAnsi" w:hAnsiTheme="minorHAnsi" w:cstheme="minorHAnsi"/>
          <w:sz w:val="22"/>
          <w:szCs w:val="22"/>
        </w:rPr>
        <w:t>2020</w:t>
      </w:r>
      <w:r w:rsidR="00656C54" w:rsidRPr="00AA2B27">
        <w:rPr>
          <w:rFonts w:asciiTheme="minorHAnsi" w:hAnsiTheme="minorHAnsi" w:cstheme="minorHAnsi"/>
          <w:sz w:val="22"/>
          <w:szCs w:val="22"/>
        </w:rPr>
        <w:t xml:space="preserve"> biodiversity framework</w:t>
      </w:r>
      <w:r w:rsidR="00DD4547" w:rsidRPr="00AA2B27">
        <w:rPr>
          <w:rFonts w:asciiTheme="minorHAnsi" w:hAnsiTheme="minorHAnsi" w:cstheme="minorHAnsi"/>
          <w:sz w:val="22"/>
          <w:szCs w:val="22"/>
        </w:rPr>
        <w:t xml:space="preserve"> and </w:t>
      </w:r>
      <w:r w:rsidR="00656C54" w:rsidRPr="00AA2B27">
        <w:rPr>
          <w:rFonts w:asciiTheme="minorHAnsi" w:hAnsiTheme="minorHAnsi" w:cstheme="minorHAnsi"/>
          <w:sz w:val="22"/>
          <w:szCs w:val="22"/>
        </w:rPr>
        <w:t xml:space="preserve">on </w:t>
      </w:r>
      <w:r w:rsidR="00487526">
        <w:rPr>
          <w:rFonts w:asciiTheme="minorHAnsi" w:hAnsiTheme="minorHAnsi" w:cstheme="minorHAnsi"/>
          <w:sz w:val="22"/>
          <w:szCs w:val="22"/>
        </w:rPr>
        <w:t>c</w:t>
      </w:r>
      <w:r w:rsidR="00DD4547" w:rsidRPr="00AA2B27">
        <w:rPr>
          <w:rFonts w:asciiTheme="minorHAnsi" w:hAnsiTheme="minorHAnsi" w:cstheme="minorHAnsi"/>
          <w:sz w:val="22"/>
          <w:szCs w:val="22"/>
        </w:rPr>
        <w:t xml:space="preserve">ooperation with other Conventions. Along with the other BLG </w:t>
      </w:r>
      <w:r w:rsidR="00656C54" w:rsidRPr="00AA2B27">
        <w:rPr>
          <w:rFonts w:asciiTheme="minorHAnsi" w:hAnsiTheme="minorHAnsi" w:cstheme="minorHAnsi"/>
          <w:sz w:val="22"/>
          <w:szCs w:val="22"/>
        </w:rPr>
        <w:t>members</w:t>
      </w:r>
      <w:r w:rsidR="008758DD">
        <w:rPr>
          <w:rFonts w:asciiTheme="minorHAnsi" w:hAnsiTheme="minorHAnsi" w:cstheme="minorHAnsi"/>
          <w:sz w:val="22"/>
          <w:szCs w:val="22"/>
        </w:rPr>
        <w:t>,</w:t>
      </w:r>
      <w:r w:rsidR="00DD4547" w:rsidRPr="00AA2B27">
        <w:rPr>
          <w:rFonts w:asciiTheme="minorHAnsi" w:hAnsiTheme="minorHAnsi" w:cstheme="minorHAnsi"/>
          <w:sz w:val="22"/>
          <w:szCs w:val="22"/>
        </w:rPr>
        <w:t xml:space="preserve"> the Secretariat participated as </w:t>
      </w:r>
      <w:r w:rsidR="00487526">
        <w:rPr>
          <w:rFonts w:asciiTheme="minorHAnsi" w:hAnsiTheme="minorHAnsi" w:cstheme="minorHAnsi"/>
          <w:sz w:val="22"/>
          <w:szCs w:val="22"/>
        </w:rPr>
        <w:t xml:space="preserve">a </w:t>
      </w:r>
      <w:r w:rsidR="00DD4547" w:rsidRPr="00AA2B27">
        <w:rPr>
          <w:rFonts w:asciiTheme="minorHAnsi" w:hAnsiTheme="minorHAnsi" w:cstheme="minorHAnsi"/>
          <w:sz w:val="22"/>
          <w:szCs w:val="22"/>
        </w:rPr>
        <w:t xml:space="preserve">panellist </w:t>
      </w:r>
      <w:r w:rsidR="00487526">
        <w:rPr>
          <w:rFonts w:asciiTheme="minorHAnsi" w:hAnsiTheme="minorHAnsi" w:cstheme="minorHAnsi"/>
          <w:sz w:val="22"/>
          <w:szCs w:val="22"/>
        </w:rPr>
        <w:t>i</w:t>
      </w:r>
      <w:r w:rsidR="00487526" w:rsidRPr="00AA2B27">
        <w:rPr>
          <w:rFonts w:asciiTheme="minorHAnsi" w:hAnsiTheme="minorHAnsi" w:cstheme="minorHAnsi"/>
          <w:sz w:val="22"/>
          <w:szCs w:val="22"/>
        </w:rPr>
        <w:t xml:space="preserve">n </w:t>
      </w:r>
      <w:r w:rsidR="00DD4547" w:rsidRPr="00AA2B27">
        <w:rPr>
          <w:rFonts w:asciiTheme="minorHAnsi" w:hAnsiTheme="minorHAnsi" w:cstheme="minorHAnsi"/>
          <w:sz w:val="22"/>
          <w:szCs w:val="22"/>
        </w:rPr>
        <w:t>the event “The Conventions landscape in a post</w:t>
      </w:r>
      <w:r w:rsidR="00DD4547" w:rsidRPr="00AA2B27">
        <w:rPr>
          <w:rFonts w:asciiTheme="minorHAnsi" w:hAnsiTheme="minorHAnsi" w:cstheme="minorHAnsi"/>
          <w:sz w:val="22"/>
          <w:szCs w:val="22"/>
        </w:rPr>
        <w:t>-2020 context” organized by UNEP</w:t>
      </w:r>
      <w:r w:rsidR="00875234">
        <w:rPr>
          <w:rFonts w:asciiTheme="minorHAnsi" w:hAnsiTheme="minorHAnsi" w:cstheme="minorHAnsi"/>
          <w:sz w:val="22"/>
          <w:szCs w:val="22"/>
        </w:rPr>
        <w:t>,</w:t>
      </w:r>
      <w:r w:rsidR="00024CE2" w:rsidRPr="00AA2B27">
        <w:rPr>
          <w:rFonts w:asciiTheme="minorHAnsi" w:hAnsiTheme="minorHAnsi" w:cstheme="minorHAnsi"/>
          <w:sz w:val="22"/>
          <w:szCs w:val="22"/>
        </w:rPr>
        <w:t xml:space="preserve"> </w:t>
      </w:r>
      <w:r w:rsidR="00DD4547" w:rsidRPr="00AA2B27">
        <w:rPr>
          <w:rFonts w:asciiTheme="minorHAnsi" w:hAnsiTheme="minorHAnsi" w:cstheme="minorHAnsi"/>
          <w:sz w:val="22"/>
          <w:szCs w:val="22"/>
        </w:rPr>
        <w:t xml:space="preserve">and </w:t>
      </w:r>
      <w:r w:rsidR="00875234">
        <w:rPr>
          <w:rFonts w:asciiTheme="minorHAnsi" w:hAnsiTheme="minorHAnsi" w:cstheme="minorHAnsi"/>
          <w:sz w:val="22"/>
          <w:szCs w:val="22"/>
        </w:rPr>
        <w:t>in</w:t>
      </w:r>
      <w:r w:rsidR="00875234" w:rsidRPr="00AA2B27">
        <w:rPr>
          <w:rFonts w:asciiTheme="minorHAnsi" w:hAnsiTheme="minorHAnsi" w:cstheme="minorHAnsi"/>
          <w:sz w:val="22"/>
          <w:szCs w:val="22"/>
        </w:rPr>
        <w:t xml:space="preserve"> </w:t>
      </w:r>
      <w:r w:rsidR="00875234">
        <w:rPr>
          <w:rFonts w:asciiTheme="minorHAnsi" w:hAnsiTheme="minorHAnsi" w:cstheme="minorHAnsi"/>
          <w:sz w:val="22"/>
          <w:szCs w:val="22"/>
        </w:rPr>
        <w:t>“</w:t>
      </w:r>
      <w:r w:rsidR="00DD4547" w:rsidRPr="00AA2B27">
        <w:rPr>
          <w:rFonts w:asciiTheme="minorHAnsi" w:hAnsiTheme="minorHAnsi" w:cstheme="minorHAnsi"/>
          <w:sz w:val="22"/>
          <w:szCs w:val="22"/>
        </w:rPr>
        <w:t>Target 11 Day</w:t>
      </w:r>
      <w:r w:rsidR="00875234">
        <w:rPr>
          <w:rFonts w:asciiTheme="minorHAnsi" w:hAnsiTheme="minorHAnsi" w:cstheme="minorHAnsi"/>
          <w:sz w:val="22"/>
          <w:szCs w:val="22"/>
        </w:rPr>
        <w:t>”</w:t>
      </w:r>
      <w:r w:rsidR="00DD4547" w:rsidRPr="00AA2B27">
        <w:rPr>
          <w:rFonts w:asciiTheme="minorHAnsi" w:hAnsiTheme="minorHAnsi" w:cstheme="minorHAnsi"/>
          <w:sz w:val="22"/>
          <w:szCs w:val="22"/>
        </w:rPr>
        <w:t xml:space="preserve"> to launch the “Partnership for Achieving Aichi Biodiversity Target 11 with Attendant Multiple Benefits” organized by the CBD Secretariat</w:t>
      </w:r>
      <w:r w:rsidR="00875234">
        <w:rPr>
          <w:rFonts w:asciiTheme="minorHAnsi" w:hAnsiTheme="minorHAnsi" w:cstheme="minorHAnsi"/>
          <w:sz w:val="22"/>
          <w:szCs w:val="22"/>
        </w:rPr>
        <w:t xml:space="preserve"> and</w:t>
      </w:r>
      <w:r w:rsidR="00875234" w:rsidRPr="00AA2B27">
        <w:rPr>
          <w:rFonts w:asciiTheme="minorHAnsi" w:hAnsiTheme="minorHAnsi" w:cstheme="minorHAnsi"/>
          <w:sz w:val="22"/>
          <w:szCs w:val="22"/>
        </w:rPr>
        <w:t xml:space="preserve"> </w:t>
      </w:r>
      <w:r w:rsidR="00DD4547" w:rsidRPr="00AA2B27">
        <w:rPr>
          <w:rFonts w:asciiTheme="minorHAnsi" w:hAnsiTheme="minorHAnsi" w:cstheme="minorHAnsi"/>
          <w:sz w:val="22"/>
          <w:szCs w:val="22"/>
        </w:rPr>
        <w:t>IUCN</w:t>
      </w:r>
      <w:r w:rsidR="00875234">
        <w:rPr>
          <w:rFonts w:asciiTheme="minorHAnsi" w:hAnsiTheme="minorHAnsi" w:cstheme="minorHAnsi"/>
          <w:sz w:val="22"/>
          <w:szCs w:val="22"/>
        </w:rPr>
        <w:t xml:space="preserve">’s </w:t>
      </w:r>
      <w:r w:rsidR="00875234" w:rsidRPr="00875234">
        <w:rPr>
          <w:rFonts w:asciiTheme="minorHAnsi" w:hAnsiTheme="minorHAnsi" w:cstheme="minorHAnsi"/>
          <w:sz w:val="22"/>
          <w:szCs w:val="22"/>
        </w:rPr>
        <w:t>World Commission on Protected Areas</w:t>
      </w:r>
      <w:r w:rsidR="00875234" w:rsidRPr="00875234" w:rsidDel="00875234">
        <w:rPr>
          <w:rFonts w:asciiTheme="minorHAnsi" w:hAnsiTheme="minorHAnsi" w:cstheme="minorHAnsi"/>
          <w:sz w:val="22"/>
          <w:szCs w:val="22"/>
        </w:rPr>
        <w:t xml:space="preserve"> </w:t>
      </w:r>
      <w:r w:rsidR="00DD4547" w:rsidRPr="00AA2B27">
        <w:rPr>
          <w:rFonts w:asciiTheme="minorHAnsi" w:hAnsiTheme="minorHAnsi" w:cstheme="minorHAnsi"/>
          <w:sz w:val="22"/>
          <w:szCs w:val="22"/>
        </w:rPr>
        <w:t>with the</w:t>
      </w:r>
      <w:r w:rsidR="001C6B44">
        <w:rPr>
          <w:rFonts w:asciiTheme="minorHAnsi" w:hAnsiTheme="minorHAnsi" w:cstheme="minorHAnsi"/>
          <w:sz w:val="22"/>
          <w:szCs w:val="22"/>
        </w:rPr>
        <w:t xml:space="preserve"> support of the European Union.</w:t>
      </w:r>
    </w:p>
    <w:p w14:paraId="7B83B1DB" w14:textId="2EF8255D" w:rsidR="00DD4547" w:rsidRPr="00AA2B27" w:rsidRDefault="00DD4547" w:rsidP="00AA2B27">
      <w:pPr>
        <w:ind w:left="425" w:hanging="425"/>
        <w:rPr>
          <w:rFonts w:asciiTheme="minorHAnsi" w:hAnsiTheme="minorHAnsi" w:cstheme="minorHAnsi"/>
          <w:sz w:val="22"/>
          <w:szCs w:val="22"/>
        </w:rPr>
      </w:pPr>
    </w:p>
    <w:p w14:paraId="064B091C" w14:textId="26F31748" w:rsidR="00DD4547" w:rsidRPr="00AA2B27" w:rsidRDefault="00BE0B1E" w:rsidP="00AA2B27">
      <w:pPr>
        <w:ind w:left="425" w:hanging="425"/>
        <w:rPr>
          <w:rFonts w:asciiTheme="minorHAnsi" w:hAnsiTheme="minorHAnsi" w:cstheme="minorHAnsi"/>
          <w:sz w:val="22"/>
          <w:szCs w:val="22"/>
        </w:rPr>
      </w:pPr>
      <w:r>
        <w:rPr>
          <w:rFonts w:asciiTheme="minorHAnsi" w:hAnsiTheme="minorHAnsi" w:cstheme="minorHAnsi"/>
          <w:sz w:val="22"/>
          <w:szCs w:val="22"/>
        </w:rPr>
        <w:t>18.</w:t>
      </w:r>
      <w:r>
        <w:rPr>
          <w:rFonts w:asciiTheme="minorHAnsi" w:hAnsiTheme="minorHAnsi" w:cstheme="minorHAnsi"/>
          <w:sz w:val="22"/>
          <w:szCs w:val="22"/>
        </w:rPr>
        <w:tab/>
      </w:r>
      <w:r w:rsidR="00DD4547" w:rsidRPr="00AA2B27">
        <w:rPr>
          <w:rFonts w:asciiTheme="minorHAnsi" w:hAnsiTheme="minorHAnsi" w:cstheme="minorHAnsi"/>
          <w:sz w:val="22"/>
          <w:szCs w:val="22"/>
        </w:rPr>
        <w:t xml:space="preserve">The main focus in the triennium is to participate actively to raise the visibility and relevance of the role of wetlands in the process of the </w:t>
      </w:r>
      <w:r w:rsidR="00875234" w:rsidRPr="00AA2B27">
        <w:rPr>
          <w:rFonts w:asciiTheme="minorHAnsi" w:hAnsiTheme="minorHAnsi" w:cstheme="minorHAnsi"/>
          <w:sz w:val="22"/>
          <w:szCs w:val="22"/>
        </w:rPr>
        <w:t xml:space="preserve">post-2020 global biodiversity framework </w:t>
      </w:r>
      <w:r w:rsidR="00DD4547" w:rsidRPr="00AA2B27">
        <w:rPr>
          <w:rFonts w:asciiTheme="minorHAnsi" w:hAnsiTheme="minorHAnsi" w:cstheme="minorHAnsi"/>
          <w:sz w:val="22"/>
          <w:szCs w:val="22"/>
        </w:rPr>
        <w:t xml:space="preserve">(CBD Decision </w:t>
      </w:r>
      <w:r w:rsidR="00875234">
        <w:rPr>
          <w:rFonts w:asciiTheme="minorHAnsi" w:hAnsiTheme="minorHAnsi" w:cstheme="minorHAnsi"/>
          <w:sz w:val="22"/>
          <w:szCs w:val="22"/>
        </w:rPr>
        <w:t>14/</w:t>
      </w:r>
      <w:r w:rsidR="00DD4547" w:rsidRPr="00AA2B27">
        <w:rPr>
          <w:rFonts w:asciiTheme="minorHAnsi" w:hAnsiTheme="minorHAnsi" w:cstheme="minorHAnsi"/>
          <w:sz w:val="22"/>
          <w:szCs w:val="22"/>
        </w:rPr>
        <w:t>34) and other processes in line with Ramsar Resolution XIII.7 and</w:t>
      </w:r>
      <w:r w:rsidR="00024CE2" w:rsidRPr="00AA2B27">
        <w:rPr>
          <w:rFonts w:asciiTheme="minorHAnsi" w:hAnsiTheme="minorHAnsi" w:cstheme="minorHAnsi"/>
          <w:sz w:val="22"/>
          <w:szCs w:val="22"/>
        </w:rPr>
        <w:t xml:space="preserve"> </w:t>
      </w:r>
      <w:r w:rsidR="00DD4547" w:rsidRPr="00AA2B27">
        <w:rPr>
          <w:rFonts w:asciiTheme="minorHAnsi" w:hAnsiTheme="minorHAnsi" w:cstheme="minorHAnsi"/>
          <w:sz w:val="22"/>
          <w:szCs w:val="22"/>
        </w:rPr>
        <w:t xml:space="preserve">CBD Decisions </w:t>
      </w:r>
      <w:r w:rsidR="00875234">
        <w:rPr>
          <w:rFonts w:asciiTheme="minorHAnsi" w:hAnsiTheme="minorHAnsi" w:cstheme="minorHAnsi"/>
          <w:sz w:val="22"/>
          <w:szCs w:val="22"/>
        </w:rPr>
        <w:t>13</w:t>
      </w:r>
      <w:r w:rsidR="00DD4547" w:rsidRPr="00AA2B27">
        <w:rPr>
          <w:rFonts w:asciiTheme="minorHAnsi" w:hAnsiTheme="minorHAnsi" w:cstheme="minorHAnsi"/>
          <w:sz w:val="22"/>
          <w:szCs w:val="22"/>
        </w:rPr>
        <w:t xml:space="preserve">/24 and </w:t>
      </w:r>
      <w:r w:rsidR="00875234">
        <w:rPr>
          <w:rFonts w:asciiTheme="minorHAnsi" w:hAnsiTheme="minorHAnsi" w:cstheme="minorHAnsi"/>
          <w:sz w:val="22"/>
          <w:szCs w:val="22"/>
        </w:rPr>
        <w:t>14</w:t>
      </w:r>
      <w:r w:rsidR="00DD4547" w:rsidRPr="00AA2B27">
        <w:rPr>
          <w:rFonts w:asciiTheme="minorHAnsi" w:hAnsiTheme="minorHAnsi" w:cstheme="minorHAnsi"/>
          <w:sz w:val="22"/>
          <w:szCs w:val="22"/>
        </w:rPr>
        <w:t>/30</w:t>
      </w:r>
      <w:r w:rsidR="00875234">
        <w:rPr>
          <w:rFonts w:asciiTheme="minorHAnsi" w:hAnsiTheme="minorHAnsi" w:cstheme="minorHAnsi"/>
          <w:sz w:val="22"/>
          <w:szCs w:val="22"/>
        </w:rPr>
        <w:t>,</w:t>
      </w:r>
      <w:r w:rsidR="00DD4547" w:rsidRPr="00AA2B27">
        <w:rPr>
          <w:rFonts w:asciiTheme="minorHAnsi" w:hAnsiTheme="minorHAnsi" w:cstheme="minorHAnsi"/>
          <w:sz w:val="22"/>
          <w:szCs w:val="22"/>
        </w:rPr>
        <w:t xml:space="preserve"> </w:t>
      </w:r>
      <w:r w:rsidR="00875234">
        <w:rPr>
          <w:rFonts w:asciiTheme="minorHAnsi" w:hAnsiTheme="minorHAnsi" w:cstheme="minorHAnsi"/>
          <w:sz w:val="22"/>
          <w:szCs w:val="22"/>
        </w:rPr>
        <w:t xml:space="preserve">which </w:t>
      </w:r>
      <w:r w:rsidR="00DD4547" w:rsidRPr="00AA2B27">
        <w:rPr>
          <w:rFonts w:asciiTheme="minorHAnsi" w:hAnsiTheme="minorHAnsi" w:cstheme="minorHAnsi"/>
          <w:sz w:val="22"/>
          <w:szCs w:val="22"/>
        </w:rPr>
        <w:t xml:space="preserve">are relevant </w:t>
      </w:r>
      <w:r w:rsidR="00875234">
        <w:rPr>
          <w:rFonts w:asciiTheme="minorHAnsi" w:hAnsiTheme="minorHAnsi" w:cstheme="minorHAnsi"/>
          <w:sz w:val="22"/>
          <w:szCs w:val="22"/>
        </w:rPr>
        <w:t xml:space="preserve">to </w:t>
      </w:r>
      <w:r w:rsidR="00DD4547" w:rsidRPr="00AA2B27">
        <w:rPr>
          <w:rFonts w:asciiTheme="minorHAnsi" w:hAnsiTheme="minorHAnsi" w:cstheme="minorHAnsi"/>
          <w:sz w:val="22"/>
          <w:szCs w:val="22"/>
        </w:rPr>
        <w:t xml:space="preserve">the work of the </w:t>
      </w:r>
      <w:r w:rsidR="00875234">
        <w:rPr>
          <w:rFonts w:asciiTheme="minorHAnsi" w:hAnsiTheme="minorHAnsi" w:cstheme="minorHAnsi"/>
          <w:sz w:val="22"/>
          <w:szCs w:val="22"/>
        </w:rPr>
        <w:t xml:space="preserve">Ramsar </w:t>
      </w:r>
      <w:r w:rsidR="00DD4547" w:rsidRPr="00AA2B27">
        <w:rPr>
          <w:rFonts w:asciiTheme="minorHAnsi" w:hAnsiTheme="minorHAnsi" w:cstheme="minorHAnsi"/>
          <w:sz w:val="22"/>
          <w:szCs w:val="22"/>
        </w:rPr>
        <w:t>Convention.</w:t>
      </w:r>
    </w:p>
    <w:p w14:paraId="7C5019F2" w14:textId="77777777" w:rsidR="00F57BED" w:rsidRPr="00F61CAA" w:rsidRDefault="00F57BED" w:rsidP="00F61CAA">
      <w:pPr>
        <w:autoSpaceDE w:val="0"/>
        <w:autoSpaceDN w:val="0"/>
        <w:adjustRightInd w:val="0"/>
        <w:rPr>
          <w:rFonts w:asciiTheme="minorHAnsi" w:hAnsiTheme="minorHAnsi" w:cstheme="minorHAnsi"/>
          <w:i/>
          <w:sz w:val="22"/>
          <w:szCs w:val="22"/>
          <w:lang w:val="en"/>
        </w:rPr>
      </w:pPr>
    </w:p>
    <w:p w14:paraId="0E2DAC55" w14:textId="1E24940B" w:rsidR="00A52667" w:rsidRPr="00F61CAA" w:rsidRDefault="00A52667" w:rsidP="001C6B44">
      <w:pPr>
        <w:keepNext/>
        <w:autoSpaceDE w:val="0"/>
        <w:autoSpaceDN w:val="0"/>
        <w:adjustRightInd w:val="0"/>
        <w:rPr>
          <w:rFonts w:asciiTheme="minorHAnsi" w:hAnsiTheme="minorHAnsi" w:cstheme="minorHAnsi"/>
          <w:i/>
          <w:sz w:val="22"/>
          <w:szCs w:val="22"/>
        </w:rPr>
      </w:pPr>
      <w:r w:rsidRPr="00F61CAA">
        <w:rPr>
          <w:rFonts w:asciiTheme="minorHAnsi" w:hAnsiTheme="minorHAnsi" w:cstheme="minorHAnsi"/>
          <w:i/>
          <w:sz w:val="22"/>
          <w:szCs w:val="22"/>
          <w:lang w:val="en"/>
        </w:rPr>
        <w:lastRenderedPageBreak/>
        <w:t xml:space="preserve">Convention on the Conservation of Migratory Species of Wild Animals </w:t>
      </w:r>
    </w:p>
    <w:p w14:paraId="0938EAEF" w14:textId="77777777" w:rsidR="00A52667" w:rsidRPr="00F61CAA" w:rsidRDefault="00A52667" w:rsidP="001C6B44">
      <w:pPr>
        <w:keepNext/>
        <w:autoSpaceDE w:val="0"/>
        <w:autoSpaceDN w:val="0"/>
        <w:adjustRightInd w:val="0"/>
        <w:rPr>
          <w:rFonts w:asciiTheme="minorHAnsi" w:hAnsiTheme="minorHAnsi" w:cstheme="minorHAnsi"/>
          <w:b/>
          <w:sz w:val="22"/>
          <w:szCs w:val="22"/>
        </w:rPr>
      </w:pPr>
    </w:p>
    <w:p w14:paraId="09B07367" w14:textId="6ED63E22" w:rsidR="00A52667" w:rsidRPr="00BE0B1E" w:rsidRDefault="00BE0B1E" w:rsidP="00BE0B1E">
      <w:pPr>
        <w:ind w:left="425" w:hanging="425"/>
        <w:rPr>
          <w:bCs/>
        </w:rPr>
      </w:pPr>
      <w:r>
        <w:rPr>
          <w:rFonts w:asciiTheme="minorHAnsi" w:hAnsiTheme="minorHAnsi" w:cstheme="minorHAnsi"/>
          <w:sz w:val="22"/>
          <w:szCs w:val="22"/>
        </w:rPr>
        <w:t>19.</w:t>
      </w:r>
      <w:r>
        <w:rPr>
          <w:rFonts w:asciiTheme="minorHAnsi" w:hAnsiTheme="minorHAnsi" w:cstheme="minorHAnsi"/>
          <w:sz w:val="22"/>
          <w:szCs w:val="22"/>
        </w:rPr>
        <w:tab/>
      </w:r>
      <w:r w:rsidR="00A52667" w:rsidRPr="00BE0B1E">
        <w:rPr>
          <w:rFonts w:asciiTheme="minorHAnsi" w:hAnsiTheme="minorHAnsi" w:cstheme="minorHAnsi"/>
          <w:sz w:val="22"/>
          <w:szCs w:val="22"/>
        </w:rPr>
        <w:t>The Secretariat participated in</w:t>
      </w:r>
      <w:r w:rsidR="00811640" w:rsidRPr="00BE0B1E">
        <w:rPr>
          <w:rFonts w:asciiTheme="minorHAnsi" w:hAnsiTheme="minorHAnsi" w:cstheme="minorHAnsi"/>
          <w:sz w:val="22"/>
          <w:szCs w:val="22"/>
        </w:rPr>
        <w:t xml:space="preserve"> the Energy Task Force </w:t>
      </w:r>
      <w:r w:rsidR="00811640" w:rsidRPr="00F61CAA">
        <w:rPr>
          <w:rFonts w:asciiTheme="minorHAnsi" w:hAnsiTheme="minorHAnsi" w:cstheme="minorHAnsi"/>
          <w:sz w:val="22"/>
          <w:szCs w:val="22"/>
        </w:rPr>
        <w:t xml:space="preserve">of the </w:t>
      </w:r>
      <w:r w:rsidR="002664DD">
        <w:rPr>
          <w:rFonts w:asciiTheme="minorHAnsi" w:hAnsiTheme="minorHAnsi" w:cstheme="minorHAnsi"/>
          <w:sz w:val="22"/>
          <w:szCs w:val="22"/>
        </w:rPr>
        <w:t>CMS</w:t>
      </w:r>
      <w:r w:rsidR="00811640" w:rsidRPr="00F61CAA">
        <w:rPr>
          <w:rFonts w:asciiTheme="minorHAnsi" w:hAnsiTheme="minorHAnsi" w:cstheme="minorHAnsi"/>
          <w:sz w:val="22"/>
          <w:szCs w:val="22"/>
        </w:rPr>
        <w:t xml:space="preserve"> and </w:t>
      </w:r>
      <w:r w:rsidR="00F47223">
        <w:rPr>
          <w:rFonts w:asciiTheme="minorHAnsi" w:hAnsiTheme="minorHAnsi" w:cstheme="minorHAnsi"/>
          <w:sz w:val="22"/>
          <w:szCs w:val="22"/>
        </w:rPr>
        <w:t xml:space="preserve">in </w:t>
      </w:r>
      <w:r w:rsidR="00D043D3" w:rsidRPr="00F61CAA">
        <w:rPr>
          <w:rFonts w:asciiTheme="minorHAnsi" w:hAnsiTheme="minorHAnsi" w:cstheme="minorHAnsi"/>
          <w:sz w:val="22"/>
          <w:szCs w:val="22"/>
        </w:rPr>
        <w:t xml:space="preserve">two </w:t>
      </w:r>
      <w:r w:rsidR="00811640" w:rsidRPr="00BE0B1E">
        <w:rPr>
          <w:rFonts w:asciiTheme="minorHAnsi" w:hAnsiTheme="minorHAnsi" w:cstheme="minorHAnsi"/>
          <w:sz w:val="22"/>
          <w:szCs w:val="22"/>
        </w:rPr>
        <w:t xml:space="preserve">side events </w:t>
      </w:r>
      <w:r w:rsidR="00C60C7A" w:rsidRPr="00BE0B1E">
        <w:rPr>
          <w:rFonts w:asciiTheme="minorHAnsi" w:hAnsiTheme="minorHAnsi" w:cstheme="minorHAnsi"/>
          <w:sz w:val="22"/>
          <w:szCs w:val="22"/>
        </w:rPr>
        <w:t xml:space="preserve">at the 14th meeting of the Conference of the Parties </w:t>
      </w:r>
      <w:r w:rsidR="008758DD">
        <w:rPr>
          <w:rFonts w:asciiTheme="minorHAnsi" w:hAnsiTheme="minorHAnsi" w:cstheme="minorHAnsi"/>
          <w:sz w:val="22"/>
          <w:szCs w:val="22"/>
        </w:rPr>
        <w:t xml:space="preserve">to </w:t>
      </w:r>
      <w:r w:rsidR="00C60C7A" w:rsidRPr="00BE0B1E">
        <w:rPr>
          <w:rFonts w:asciiTheme="minorHAnsi" w:hAnsiTheme="minorHAnsi" w:cstheme="minorHAnsi"/>
          <w:sz w:val="22"/>
          <w:szCs w:val="22"/>
        </w:rPr>
        <w:t xml:space="preserve">the </w:t>
      </w:r>
      <w:r w:rsidR="008758DD">
        <w:rPr>
          <w:rFonts w:asciiTheme="minorHAnsi" w:hAnsiTheme="minorHAnsi" w:cstheme="minorHAnsi"/>
          <w:sz w:val="22"/>
          <w:szCs w:val="22"/>
        </w:rPr>
        <w:t>CBD</w:t>
      </w:r>
      <w:r w:rsidR="00F47223">
        <w:rPr>
          <w:rFonts w:asciiTheme="minorHAnsi" w:hAnsiTheme="minorHAnsi" w:cstheme="minorHAnsi"/>
          <w:sz w:val="22"/>
          <w:szCs w:val="22"/>
        </w:rPr>
        <w:t xml:space="preserve">, </w:t>
      </w:r>
      <w:r w:rsidR="00D043D3" w:rsidRPr="00BE0B1E">
        <w:rPr>
          <w:rFonts w:asciiTheme="minorHAnsi" w:hAnsiTheme="minorHAnsi" w:cstheme="minorHAnsi"/>
          <w:sz w:val="22"/>
          <w:szCs w:val="22"/>
        </w:rPr>
        <w:t xml:space="preserve">on </w:t>
      </w:r>
      <w:r w:rsidR="002664DD">
        <w:rPr>
          <w:rFonts w:asciiTheme="minorHAnsi" w:hAnsiTheme="minorHAnsi" w:cstheme="minorHAnsi"/>
          <w:sz w:val="22"/>
          <w:szCs w:val="22"/>
        </w:rPr>
        <w:t>CMS c</w:t>
      </w:r>
      <w:r w:rsidR="002664DD" w:rsidRPr="00F61CAA">
        <w:rPr>
          <w:rFonts w:asciiTheme="minorHAnsi" w:hAnsiTheme="minorHAnsi" w:cstheme="minorHAnsi"/>
          <w:sz w:val="22"/>
          <w:szCs w:val="22"/>
        </w:rPr>
        <w:t xml:space="preserve">ontributions </w:t>
      </w:r>
      <w:r w:rsidR="00D043D3" w:rsidRPr="00F61CAA">
        <w:rPr>
          <w:rFonts w:asciiTheme="minorHAnsi" w:hAnsiTheme="minorHAnsi" w:cstheme="minorHAnsi"/>
          <w:sz w:val="22"/>
          <w:szCs w:val="22"/>
        </w:rPr>
        <w:t xml:space="preserve">to the </w:t>
      </w:r>
      <w:r w:rsidR="00C60C7A" w:rsidRPr="00F61CAA">
        <w:rPr>
          <w:rFonts w:asciiTheme="minorHAnsi" w:hAnsiTheme="minorHAnsi" w:cstheme="minorHAnsi"/>
          <w:sz w:val="22"/>
          <w:szCs w:val="22"/>
        </w:rPr>
        <w:t>post</w:t>
      </w:r>
      <w:r w:rsidR="00C60C7A">
        <w:rPr>
          <w:rFonts w:asciiTheme="minorHAnsi" w:hAnsiTheme="minorHAnsi" w:cstheme="minorHAnsi"/>
          <w:sz w:val="22"/>
          <w:szCs w:val="22"/>
        </w:rPr>
        <w:t>-</w:t>
      </w:r>
      <w:r w:rsidR="00C60C7A" w:rsidRPr="00F61CAA">
        <w:rPr>
          <w:rFonts w:asciiTheme="minorHAnsi" w:hAnsiTheme="minorHAnsi" w:cstheme="minorHAnsi"/>
          <w:sz w:val="22"/>
          <w:szCs w:val="22"/>
        </w:rPr>
        <w:t xml:space="preserve">2020 framework </w:t>
      </w:r>
      <w:r w:rsidR="00D043D3" w:rsidRPr="00F61CAA">
        <w:rPr>
          <w:rFonts w:asciiTheme="minorHAnsi" w:hAnsiTheme="minorHAnsi" w:cstheme="minorHAnsi"/>
          <w:sz w:val="22"/>
          <w:szCs w:val="22"/>
        </w:rPr>
        <w:t xml:space="preserve">and </w:t>
      </w:r>
      <w:r w:rsidR="00870CF3" w:rsidRPr="00F61CAA">
        <w:rPr>
          <w:rFonts w:asciiTheme="minorHAnsi" w:hAnsiTheme="minorHAnsi" w:cstheme="minorHAnsi"/>
          <w:sz w:val="22"/>
          <w:szCs w:val="22"/>
        </w:rPr>
        <w:t>beyond</w:t>
      </w:r>
      <w:r w:rsidR="00D043D3" w:rsidRPr="00F61CAA">
        <w:rPr>
          <w:rFonts w:asciiTheme="minorHAnsi" w:hAnsiTheme="minorHAnsi" w:cstheme="minorHAnsi"/>
          <w:sz w:val="22"/>
          <w:szCs w:val="22"/>
        </w:rPr>
        <w:t xml:space="preserve"> and </w:t>
      </w:r>
      <w:r w:rsidR="00C60C7A">
        <w:rPr>
          <w:rFonts w:asciiTheme="minorHAnsi" w:hAnsiTheme="minorHAnsi" w:cstheme="minorHAnsi"/>
          <w:sz w:val="22"/>
          <w:szCs w:val="22"/>
        </w:rPr>
        <w:t xml:space="preserve">on </w:t>
      </w:r>
      <w:r w:rsidR="00D043D3" w:rsidRPr="00BE0B1E">
        <w:rPr>
          <w:rFonts w:asciiTheme="minorHAnsi" w:hAnsiTheme="minorHAnsi" w:cstheme="minorHAnsi"/>
          <w:sz w:val="22"/>
          <w:szCs w:val="22"/>
        </w:rPr>
        <w:t xml:space="preserve">mainstreaming flyway conservation across </w:t>
      </w:r>
      <w:r w:rsidR="00C60C7A">
        <w:rPr>
          <w:rFonts w:asciiTheme="minorHAnsi" w:hAnsiTheme="minorHAnsi" w:cstheme="minorHAnsi"/>
          <w:sz w:val="22"/>
          <w:szCs w:val="22"/>
        </w:rPr>
        <w:t>C</w:t>
      </w:r>
      <w:r w:rsidR="00D043D3" w:rsidRPr="00BE0B1E">
        <w:rPr>
          <w:rFonts w:asciiTheme="minorHAnsi" w:hAnsiTheme="minorHAnsi" w:cstheme="minorHAnsi"/>
          <w:sz w:val="22"/>
          <w:szCs w:val="22"/>
        </w:rPr>
        <w:t>onventions</w:t>
      </w:r>
      <w:r w:rsidR="00C60C7A">
        <w:rPr>
          <w:rFonts w:asciiTheme="minorHAnsi" w:hAnsiTheme="minorHAnsi" w:cstheme="minorHAnsi"/>
          <w:sz w:val="22"/>
          <w:szCs w:val="22"/>
        </w:rPr>
        <w:t>,</w:t>
      </w:r>
      <w:r w:rsidR="00D043D3" w:rsidRPr="00F61CAA">
        <w:rPr>
          <w:rFonts w:asciiTheme="minorHAnsi" w:hAnsiTheme="minorHAnsi" w:cstheme="minorHAnsi"/>
          <w:sz w:val="22"/>
          <w:szCs w:val="22"/>
        </w:rPr>
        <w:t xml:space="preserve"> </w:t>
      </w:r>
      <w:r w:rsidR="00811640" w:rsidRPr="00BE0B1E">
        <w:rPr>
          <w:rFonts w:asciiTheme="minorHAnsi" w:hAnsiTheme="minorHAnsi" w:cstheme="minorHAnsi"/>
          <w:sz w:val="22"/>
          <w:szCs w:val="22"/>
        </w:rPr>
        <w:t xml:space="preserve">organized by the CMS Secretariat </w:t>
      </w:r>
      <w:r w:rsidR="00D043D3" w:rsidRPr="00BE0B1E">
        <w:rPr>
          <w:rFonts w:asciiTheme="minorHAnsi" w:hAnsiTheme="minorHAnsi" w:cstheme="minorHAnsi"/>
          <w:sz w:val="22"/>
          <w:szCs w:val="22"/>
        </w:rPr>
        <w:t>and BirdLife International.</w:t>
      </w:r>
    </w:p>
    <w:p w14:paraId="76AE336B" w14:textId="77777777" w:rsidR="00D64B39" w:rsidRPr="00F61CAA" w:rsidRDefault="00D64B39" w:rsidP="00F61CAA">
      <w:pPr>
        <w:autoSpaceDE w:val="0"/>
        <w:autoSpaceDN w:val="0"/>
        <w:adjustRightInd w:val="0"/>
        <w:ind w:left="426" w:hanging="426"/>
        <w:rPr>
          <w:rFonts w:asciiTheme="minorHAnsi" w:hAnsiTheme="minorHAnsi" w:cstheme="minorHAnsi"/>
          <w:i/>
          <w:sz w:val="22"/>
          <w:szCs w:val="22"/>
          <w:lang w:val="en"/>
        </w:rPr>
      </w:pPr>
    </w:p>
    <w:p w14:paraId="5147FD86" w14:textId="4546062C" w:rsidR="00A52667" w:rsidRPr="00F61CAA" w:rsidRDefault="00A52667" w:rsidP="00F61CAA">
      <w:pPr>
        <w:autoSpaceDE w:val="0"/>
        <w:autoSpaceDN w:val="0"/>
        <w:adjustRightInd w:val="0"/>
        <w:ind w:left="426" w:hanging="426"/>
        <w:rPr>
          <w:rFonts w:asciiTheme="minorHAnsi" w:hAnsiTheme="minorHAnsi" w:cstheme="minorHAnsi"/>
          <w:i/>
          <w:sz w:val="22"/>
          <w:szCs w:val="22"/>
          <w:lang w:val="en"/>
        </w:rPr>
      </w:pPr>
      <w:r w:rsidRPr="00F61CAA">
        <w:rPr>
          <w:rFonts w:asciiTheme="minorHAnsi" w:hAnsiTheme="minorHAnsi" w:cstheme="minorHAnsi"/>
          <w:i/>
          <w:sz w:val="22"/>
          <w:szCs w:val="22"/>
          <w:lang w:val="en"/>
        </w:rPr>
        <w:t>Agreement on the Conservation of African-Eurasian Migratory Waterbirds</w:t>
      </w:r>
    </w:p>
    <w:p w14:paraId="4048E345" w14:textId="4743988C" w:rsidR="00C22B32" w:rsidRPr="00F61CAA" w:rsidRDefault="00C22B32" w:rsidP="00F61CAA">
      <w:pPr>
        <w:autoSpaceDE w:val="0"/>
        <w:autoSpaceDN w:val="0"/>
        <w:adjustRightInd w:val="0"/>
        <w:ind w:left="426" w:hanging="426"/>
        <w:rPr>
          <w:rFonts w:asciiTheme="minorHAnsi" w:hAnsiTheme="minorHAnsi" w:cstheme="minorHAnsi"/>
          <w:i/>
          <w:sz w:val="22"/>
          <w:szCs w:val="22"/>
          <w:lang w:val="en"/>
        </w:rPr>
      </w:pPr>
    </w:p>
    <w:p w14:paraId="3C9EDE72" w14:textId="1ED5E304" w:rsidR="00C22B32" w:rsidRPr="00F61CAA" w:rsidRDefault="00BE0B1E" w:rsidP="00BE0B1E">
      <w:pPr>
        <w:ind w:left="425" w:hanging="425"/>
        <w:rPr>
          <w:rFonts w:asciiTheme="minorHAnsi" w:hAnsiTheme="minorHAnsi" w:cstheme="minorHAnsi"/>
          <w:sz w:val="22"/>
          <w:szCs w:val="22"/>
        </w:rPr>
      </w:pPr>
      <w:r>
        <w:rPr>
          <w:rFonts w:asciiTheme="minorHAnsi" w:hAnsiTheme="minorHAnsi" w:cstheme="minorHAnsi"/>
          <w:sz w:val="22"/>
          <w:szCs w:val="22"/>
        </w:rPr>
        <w:t>20.</w:t>
      </w:r>
      <w:r>
        <w:rPr>
          <w:rFonts w:asciiTheme="minorHAnsi" w:hAnsiTheme="minorHAnsi" w:cstheme="minorHAnsi"/>
          <w:sz w:val="22"/>
          <w:szCs w:val="22"/>
        </w:rPr>
        <w:tab/>
      </w:r>
      <w:r w:rsidR="00C22B32" w:rsidRPr="00BE0B1E">
        <w:rPr>
          <w:rFonts w:asciiTheme="minorHAnsi" w:hAnsiTheme="minorHAnsi" w:cstheme="minorHAnsi"/>
          <w:sz w:val="22"/>
          <w:szCs w:val="22"/>
        </w:rPr>
        <w:t xml:space="preserve">The </w:t>
      </w:r>
      <w:r w:rsidR="00C60C7A" w:rsidRPr="00F61CAA">
        <w:rPr>
          <w:rFonts w:asciiTheme="minorHAnsi" w:hAnsiTheme="minorHAnsi" w:cstheme="minorHAnsi"/>
          <w:sz w:val="22"/>
          <w:szCs w:val="22"/>
        </w:rPr>
        <w:t xml:space="preserve">Ramsar </w:t>
      </w:r>
      <w:r w:rsidR="00C22B32" w:rsidRPr="00BE0B1E">
        <w:rPr>
          <w:rFonts w:asciiTheme="minorHAnsi" w:hAnsiTheme="minorHAnsi" w:cstheme="minorHAnsi"/>
          <w:sz w:val="22"/>
          <w:szCs w:val="22"/>
        </w:rPr>
        <w:t xml:space="preserve">Secretariat actively participated </w:t>
      </w:r>
      <w:r w:rsidR="00C60C7A">
        <w:rPr>
          <w:rFonts w:asciiTheme="minorHAnsi" w:hAnsiTheme="minorHAnsi" w:cstheme="minorHAnsi"/>
          <w:sz w:val="22"/>
          <w:szCs w:val="22"/>
        </w:rPr>
        <w:t>in</w:t>
      </w:r>
      <w:r w:rsidR="00C60C7A" w:rsidRPr="00BE0B1E">
        <w:rPr>
          <w:rFonts w:asciiTheme="minorHAnsi" w:hAnsiTheme="minorHAnsi" w:cstheme="minorHAnsi"/>
          <w:sz w:val="22"/>
          <w:szCs w:val="22"/>
        </w:rPr>
        <w:t xml:space="preserve"> </w:t>
      </w:r>
      <w:r w:rsidR="00C22B32" w:rsidRPr="00BE0B1E">
        <w:rPr>
          <w:rFonts w:asciiTheme="minorHAnsi" w:hAnsiTheme="minorHAnsi" w:cstheme="minorHAnsi"/>
          <w:sz w:val="22"/>
          <w:szCs w:val="22"/>
        </w:rPr>
        <w:t>t</w:t>
      </w:r>
      <w:r w:rsidR="00C22B32" w:rsidRPr="00F61CAA">
        <w:rPr>
          <w:rFonts w:asciiTheme="minorHAnsi" w:hAnsiTheme="minorHAnsi" w:cstheme="minorHAnsi"/>
          <w:sz w:val="22"/>
          <w:szCs w:val="22"/>
        </w:rPr>
        <w:t xml:space="preserve">he </w:t>
      </w:r>
      <w:r w:rsidR="00C60C7A">
        <w:rPr>
          <w:rFonts w:asciiTheme="minorHAnsi" w:hAnsiTheme="minorHAnsi" w:cstheme="minorHAnsi"/>
          <w:sz w:val="22"/>
          <w:szCs w:val="22"/>
        </w:rPr>
        <w:t>seventh</w:t>
      </w:r>
      <w:r w:rsidR="00C60C7A" w:rsidRPr="00F61CAA">
        <w:rPr>
          <w:rFonts w:asciiTheme="minorHAnsi" w:hAnsiTheme="minorHAnsi" w:cstheme="minorHAnsi"/>
          <w:sz w:val="22"/>
          <w:szCs w:val="22"/>
        </w:rPr>
        <w:t xml:space="preserve"> </w:t>
      </w:r>
      <w:r w:rsidR="00C60C7A">
        <w:rPr>
          <w:rFonts w:asciiTheme="minorHAnsi" w:hAnsiTheme="minorHAnsi" w:cstheme="minorHAnsi"/>
          <w:sz w:val="22"/>
          <w:szCs w:val="22"/>
        </w:rPr>
        <w:t>s</w:t>
      </w:r>
      <w:r w:rsidR="00C60C7A" w:rsidRPr="00F61CAA">
        <w:rPr>
          <w:rFonts w:asciiTheme="minorHAnsi" w:hAnsiTheme="minorHAnsi" w:cstheme="minorHAnsi"/>
          <w:sz w:val="22"/>
          <w:szCs w:val="22"/>
        </w:rPr>
        <w:t xml:space="preserve">ession </w:t>
      </w:r>
      <w:r w:rsidR="00C22B32" w:rsidRPr="00F61CAA">
        <w:rPr>
          <w:rFonts w:asciiTheme="minorHAnsi" w:hAnsiTheme="minorHAnsi" w:cstheme="minorHAnsi"/>
          <w:sz w:val="22"/>
          <w:szCs w:val="22"/>
        </w:rPr>
        <w:t xml:space="preserve">of the Meeting of the Parties (MOP7) to the African-Eurasian Migratory Waterbird Agreement (AEWA) held </w:t>
      </w:r>
      <w:r w:rsidR="00962081" w:rsidRPr="00F61CAA">
        <w:rPr>
          <w:rFonts w:asciiTheme="minorHAnsi" w:hAnsiTheme="minorHAnsi" w:cstheme="minorHAnsi"/>
          <w:sz w:val="22"/>
          <w:szCs w:val="22"/>
        </w:rPr>
        <w:t xml:space="preserve">from </w:t>
      </w:r>
      <w:r w:rsidR="00C22B32" w:rsidRPr="00F61CAA">
        <w:rPr>
          <w:rFonts w:asciiTheme="minorHAnsi" w:hAnsiTheme="minorHAnsi" w:cstheme="minorHAnsi"/>
          <w:sz w:val="22"/>
          <w:szCs w:val="22"/>
        </w:rPr>
        <w:t>4</w:t>
      </w:r>
      <w:r w:rsidR="00C60C7A">
        <w:rPr>
          <w:rFonts w:asciiTheme="minorHAnsi" w:hAnsiTheme="minorHAnsi" w:cstheme="minorHAnsi"/>
          <w:sz w:val="22"/>
          <w:szCs w:val="22"/>
        </w:rPr>
        <w:t xml:space="preserve"> to </w:t>
      </w:r>
      <w:r w:rsidR="00C22B32" w:rsidRPr="00F61CAA">
        <w:rPr>
          <w:rFonts w:asciiTheme="minorHAnsi" w:hAnsiTheme="minorHAnsi" w:cstheme="minorHAnsi"/>
          <w:sz w:val="22"/>
          <w:szCs w:val="22"/>
        </w:rPr>
        <w:t xml:space="preserve">8 December 2018 in Durban, South Africa. The Secretariat </w:t>
      </w:r>
      <w:r w:rsidR="00C22B32" w:rsidRPr="00F61CAA">
        <w:rPr>
          <w:rFonts w:asciiTheme="minorHAnsi" w:hAnsiTheme="minorHAnsi" w:cstheme="minorHAnsi"/>
          <w:sz w:val="22"/>
          <w:szCs w:val="22"/>
        </w:rPr>
        <w:t xml:space="preserve">held a side event </w:t>
      </w:r>
      <w:r w:rsidR="00903B94">
        <w:rPr>
          <w:rFonts w:asciiTheme="minorHAnsi" w:hAnsiTheme="minorHAnsi" w:cstheme="minorHAnsi"/>
          <w:sz w:val="22"/>
          <w:szCs w:val="22"/>
        </w:rPr>
        <w:t>providing</w:t>
      </w:r>
      <w:r w:rsidR="00C22B32" w:rsidRPr="00F61CAA">
        <w:rPr>
          <w:rFonts w:asciiTheme="minorHAnsi" w:hAnsiTheme="minorHAnsi" w:cstheme="minorHAnsi"/>
          <w:sz w:val="22"/>
          <w:szCs w:val="22"/>
        </w:rPr>
        <w:t xml:space="preserve"> a</w:t>
      </w:r>
      <w:r w:rsidR="00C22B32" w:rsidRPr="00BE0B1E">
        <w:rPr>
          <w:rFonts w:asciiTheme="minorHAnsi" w:hAnsiTheme="minorHAnsi" w:cstheme="minorHAnsi"/>
          <w:sz w:val="22"/>
          <w:szCs w:val="22"/>
        </w:rPr>
        <w:t xml:space="preserve">n </w:t>
      </w:r>
      <w:r w:rsidR="00C60C7A" w:rsidRPr="00BE0B1E">
        <w:rPr>
          <w:rFonts w:asciiTheme="minorHAnsi" w:hAnsiTheme="minorHAnsi" w:cstheme="minorHAnsi"/>
          <w:sz w:val="22"/>
          <w:szCs w:val="22"/>
        </w:rPr>
        <w:t xml:space="preserve">overview </w:t>
      </w:r>
      <w:r w:rsidR="00C22B32" w:rsidRPr="00BE0B1E">
        <w:rPr>
          <w:rFonts w:asciiTheme="minorHAnsi" w:hAnsiTheme="minorHAnsi" w:cstheme="minorHAnsi"/>
          <w:sz w:val="22"/>
          <w:szCs w:val="22"/>
        </w:rPr>
        <w:t xml:space="preserve">of </w:t>
      </w:r>
      <w:r w:rsidR="00C22B32" w:rsidRPr="00BE0B1E">
        <w:rPr>
          <w:rFonts w:asciiTheme="minorHAnsi" w:hAnsiTheme="minorHAnsi" w:cstheme="minorHAnsi"/>
          <w:sz w:val="22"/>
          <w:szCs w:val="22"/>
        </w:rPr>
        <w:t>the Global Wetland Outlook and Ramsar</w:t>
      </w:r>
      <w:r w:rsidR="00C60C7A">
        <w:rPr>
          <w:rFonts w:asciiTheme="minorHAnsi" w:hAnsiTheme="minorHAnsi" w:cstheme="minorHAnsi"/>
          <w:sz w:val="22"/>
          <w:szCs w:val="22"/>
        </w:rPr>
        <w:t>’s</w:t>
      </w:r>
      <w:r w:rsidR="00C22B32" w:rsidRPr="00BE0B1E">
        <w:rPr>
          <w:rFonts w:asciiTheme="minorHAnsi" w:hAnsiTheme="minorHAnsi" w:cstheme="minorHAnsi"/>
          <w:sz w:val="22"/>
          <w:szCs w:val="22"/>
        </w:rPr>
        <w:t xml:space="preserve"> key practical tools to address threats to wetlands</w:t>
      </w:r>
      <w:r w:rsidR="00C22B32" w:rsidRPr="00BE0B1E">
        <w:rPr>
          <w:rFonts w:asciiTheme="minorHAnsi" w:hAnsiTheme="minorHAnsi" w:cstheme="minorHAnsi"/>
          <w:sz w:val="22"/>
          <w:szCs w:val="22"/>
        </w:rPr>
        <w:t xml:space="preserve">. </w:t>
      </w:r>
      <w:r w:rsidR="00C60C7A" w:rsidRPr="00F61CAA">
        <w:rPr>
          <w:rFonts w:asciiTheme="minorHAnsi" w:hAnsiTheme="minorHAnsi" w:cstheme="minorHAnsi"/>
          <w:sz w:val="22"/>
          <w:szCs w:val="22"/>
        </w:rPr>
        <w:t xml:space="preserve">Resolutions </w:t>
      </w:r>
      <w:r w:rsidR="00C60C7A">
        <w:rPr>
          <w:rFonts w:asciiTheme="minorHAnsi" w:hAnsiTheme="minorHAnsi" w:cstheme="minorHAnsi"/>
          <w:sz w:val="22"/>
          <w:szCs w:val="22"/>
        </w:rPr>
        <w:t xml:space="preserve">adopted by </w:t>
      </w:r>
      <w:r w:rsidR="00C22B32" w:rsidRPr="00F61CAA">
        <w:rPr>
          <w:rFonts w:asciiTheme="minorHAnsi" w:hAnsiTheme="minorHAnsi" w:cstheme="minorHAnsi"/>
          <w:sz w:val="22"/>
          <w:szCs w:val="22"/>
        </w:rPr>
        <w:t>Ramsar</w:t>
      </w:r>
      <w:r w:rsidR="005A147C" w:rsidRPr="00F61CAA">
        <w:rPr>
          <w:rFonts w:asciiTheme="minorHAnsi" w:hAnsiTheme="minorHAnsi" w:cstheme="minorHAnsi"/>
          <w:sz w:val="22"/>
          <w:szCs w:val="22"/>
        </w:rPr>
        <w:t xml:space="preserve"> COP13</w:t>
      </w:r>
      <w:r w:rsidR="00C60C7A">
        <w:rPr>
          <w:rFonts w:asciiTheme="minorHAnsi" w:hAnsiTheme="minorHAnsi" w:cstheme="minorHAnsi"/>
          <w:sz w:val="22"/>
          <w:szCs w:val="22"/>
        </w:rPr>
        <w:t>,</w:t>
      </w:r>
      <w:r w:rsidR="005A147C" w:rsidRPr="00F61CAA">
        <w:rPr>
          <w:rFonts w:asciiTheme="minorHAnsi" w:hAnsiTheme="minorHAnsi" w:cstheme="minorHAnsi"/>
          <w:sz w:val="22"/>
          <w:szCs w:val="22"/>
        </w:rPr>
        <w:t xml:space="preserve"> on peatlands (Resolution XIII.12, Resolution XIII.13), blue carbon (Resolution XIII.14) and sustainable urbanization, climate change and wetlands</w:t>
      </w:r>
      <w:r w:rsidR="00C22B32" w:rsidRPr="00F61CAA">
        <w:rPr>
          <w:rFonts w:asciiTheme="minorHAnsi" w:hAnsiTheme="minorHAnsi" w:cstheme="minorHAnsi"/>
          <w:sz w:val="22"/>
          <w:szCs w:val="22"/>
        </w:rPr>
        <w:t xml:space="preserve"> </w:t>
      </w:r>
      <w:r w:rsidR="005A147C" w:rsidRPr="00F61CAA">
        <w:rPr>
          <w:rFonts w:asciiTheme="minorHAnsi" w:hAnsiTheme="minorHAnsi" w:cstheme="minorHAnsi"/>
          <w:sz w:val="22"/>
          <w:szCs w:val="22"/>
        </w:rPr>
        <w:t xml:space="preserve">(Resolution XIII.16) </w:t>
      </w:r>
      <w:r w:rsidR="00C22B32" w:rsidRPr="00F61CAA">
        <w:rPr>
          <w:rFonts w:asciiTheme="minorHAnsi" w:hAnsiTheme="minorHAnsi" w:cstheme="minorHAnsi"/>
          <w:sz w:val="22"/>
          <w:szCs w:val="22"/>
        </w:rPr>
        <w:t xml:space="preserve">were mainstreamed within AEWA </w:t>
      </w:r>
      <w:r w:rsidR="00C60C7A">
        <w:rPr>
          <w:rFonts w:asciiTheme="minorHAnsi" w:hAnsiTheme="minorHAnsi" w:cstheme="minorHAnsi"/>
          <w:sz w:val="22"/>
          <w:szCs w:val="22"/>
        </w:rPr>
        <w:t>R</w:t>
      </w:r>
      <w:r w:rsidR="00C22B32" w:rsidRPr="00F61CAA">
        <w:rPr>
          <w:rFonts w:asciiTheme="minorHAnsi" w:hAnsiTheme="minorHAnsi" w:cstheme="minorHAnsi"/>
          <w:sz w:val="22"/>
          <w:szCs w:val="22"/>
        </w:rPr>
        <w:t>esolutions and documents</w:t>
      </w:r>
      <w:r w:rsidR="00962081" w:rsidRPr="00F61CAA">
        <w:rPr>
          <w:rFonts w:asciiTheme="minorHAnsi" w:hAnsiTheme="minorHAnsi" w:cstheme="minorHAnsi"/>
          <w:sz w:val="22"/>
          <w:szCs w:val="22"/>
        </w:rPr>
        <w:t>.</w:t>
      </w:r>
      <w:r w:rsidR="00C22B32" w:rsidRPr="00F61CAA">
        <w:rPr>
          <w:rFonts w:asciiTheme="minorHAnsi" w:hAnsiTheme="minorHAnsi" w:cstheme="minorHAnsi"/>
          <w:sz w:val="22"/>
          <w:szCs w:val="22"/>
        </w:rPr>
        <w:t xml:space="preserve"> </w:t>
      </w:r>
    </w:p>
    <w:p w14:paraId="7F28CA32" w14:textId="77777777" w:rsidR="00A52667" w:rsidRPr="00BE0B1E" w:rsidRDefault="00A52667" w:rsidP="00BE0B1E">
      <w:pPr>
        <w:ind w:left="425" w:hanging="425"/>
        <w:rPr>
          <w:rFonts w:asciiTheme="minorHAnsi" w:hAnsiTheme="minorHAnsi" w:cstheme="minorHAnsi"/>
          <w:sz w:val="22"/>
          <w:szCs w:val="22"/>
        </w:rPr>
      </w:pPr>
    </w:p>
    <w:p w14:paraId="10E287AB" w14:textId="0D0D7BC9" w:rsidR="00A7527D" w:rsidRPr="00BE0B1E" w:rsidRDefault="00BE0B1E" w:rsidP="00BE0B1E">
      <w:pPr>
        <w:ind w:left="425" w:hanging="425"/>
        <w:rPr>
          <w:rFonts w:asciiTheme="minorHAnsi" w:hAnsiTheme="minorHAnsi" w:cstheme="minorHAnsi"/>
          <w:sz w:val="22"/>
          <w:szCs w:val="22"/>
        </w:rPr>
      </w:pPr>
      <w:r>
        <w:rPr>
          <w:rFonts w:asciiTheme="minorHAnsi" w:hAnsiTheme="minorHAnsi" w:cstheme="minorHAnsi"/>
          <w:sz w:val="22"/>
          <w:szCs w:val="22"/>
        </w:rPr>
        <w:t>21.</w:t>
      </w:r>
      <w:r>
        <w:rPr>
          <w:rFonts w:asciiTheme="minorHAnsi" w:hAnsiTheme="minorHAnsi" w:cstheme="minorHAnsi"/>
          <w:sz w:val="22"/>
          <w:szCs w:val="22"/>
        </w:rPr>
        <w:tab/>
      </w:r>
      <w:r w:rsidR="00A7527D" w:rsidRPr="00BE0B1E">
        <w:rPr>
          <w:rFonts w:asciiTheme="minorHAnsi" w:hAnsiTheme="minorHAnsi" w:cstheme="minorHAnsi"/>
          <w:sz w:val="22"/>
          <w:szCs w:val="22"/>
        </w:rPr>
        <w:t xml:space="preserve">The Ramsar Secretariat </w:t>
      </w:r>
      <w:r w:rsidR="00A7527D" w:rsidRPr="00BE0B1E">
        <w:rPr>
          <w:rFonts w:asciiTheme="minorHAnsi" w:hAnsiTheme="minorHAnsi" w:cstheme="minorHAnsi"/>
          <w:sz w:val="22"/>
          <w:szCs w:val="22"/>
        </w:rPr>
        <w:t>continue</w:t>
      </w:r>
      <w:r w:rsidR="002E6D07">
        <w:rPr>
          <w:rFonts w:asciiTheme="minorHAnsi" w:hAnsiTheme="minorHAnsi" w:cstheme="minorHAnsi"/>
          <w:sz w:val="22"/>
          <w:szCs w:val="22"/>
        </w:rPr>
        <w:t>s</w:t>
      </w:r>
      <w:r w:rsidR="00A7527D" w:rsidRPr="00BE0B1E">
        <w:rPr>
          <w:rFonts w:asciiTheme="minorHAnsi" w:hAnsiTheme="minorHAnsi" w:cstheme="minorHAnsi"/>
          <w:sz w:val="22"/>
          <w:szCs w:val="22"/>
        </w:rPr>
        <w:t xml:space="preserve"> </w:t>
      </w:r>
      <w:r w:rsidR="00C60C7A">
        <w:rPr>
          <w:rFonts w:asciiTheme="minorHAnsi" w:hAnsiTheme="minorHAnsi" w:cstheme="minorHAnsi"/>
          <w:sz w:val="22"/>
          <w:szCs w:val="22"/>
        </w:rPr>
        <w:t>to work</w:t>
      </w:r>
      <w:r w:rsidR="00C60C7A" w:rsidRPr="00BE0B1E">
        <w:rPr>
          <w:rFonts w:asciiTheme="minorHAnsi" w:hAnsiTheme="minorHAnsi" w:cstheme="minorHAnsi"/>
          <w:sz w:val="22"/>
          <w:szCs w:val="22"/>
        </w:rPr>
        <w:t xml:space="preserve"> </w:t>
      </w:r>
      <w:r w:rsidR="00A7527D" w:rsidRPr="00BE0B1E">
        <w:rPr>
          <w:rFonts w:asciiTheme="minorHAnsi" w:hAnsiTheme="minorHAnsi" w:cstheme="minorHAnsi"/>
          <w:sz w:val="22"/>
          <w:szCs w:val="22"/>
        </w:rPr>
        <w:t xml:space="preserve">with </w:t>
      </w:r>
      <w:r w:rsidR="00656C54" w:rsidRPr="00BE0B1E">
        <w:rPr>
          <w:rFonts w:asciiTheme="minorHAnsi" w:hAnsiTheme="minorHAnsi" w:cstheme="minorHAnsi"/>
          <w:sz w:val="22"/>
          <w:szCs w:val="22"/>
        </w:rPr>
        <w:t xml:space="preserve">the </w:t>
      </w:r>
      <w:r w:rsidR="00A7527D" w:rsidRPr="00BE0B1E">
        <w:rPr>
          <w:rFonts w:asciiTheme="minorHAnsi" w:hAnsiTheme="minorHAnsi" w:cstheme="minorHAnsi"/>
          <w:sz w:val="22"/>
          <w:szCs w:val="22"/>
        </w:rPr>
        <w:t xml:space="preserve">AEWA Secretariat </w:t>
      </w:r>
      <w:r w:rsidR="00656C54" w:rsidRPr="00BE0B1E">
        <w:rPr>
          <w:rFonts w:asciiTheme="minorHAnsi" w:hAnsiTheme="minorHAnsi" w:cstheme="minorHAnsi"/>
          <w:sz w:val="22"/>
          <w:szCs w:val="22"/>
        </w:rPr>
        <w:t>o</w:t>
      </w:r>
      <w:r w:rsidR="00A7527D" w:rsidRPr="00BE0B1E">
        <w:rPr>
          <w:rFonts w:asciiTheme="minorHAnsi" w:hAnsiTheme="minorHAnsi" w:cstheme="minorHAnsi"/>
          <w:sz w:val="22"/>
          <w:szCs w:val="22"/>
        </w:rPr>
        <w:t>n finali</w:t>
      </w:r>
      <w:r w:rsidR="00C60C7A">
        <w:rPr>
          <w:rFonts w:asciiTheme="minorHAnsi" w:hAnsiTheme="minorHAnsi" w:cstheme="minorHAnsi"/>
          <w:sz w:val="22"/>
          <w:szCs w:val="22"/>
        </w:rPr>
        <w:t>z</w:t>
      </w:r>
      <w:r w:rsidR="00A7527D" w:rsidRPr="00BE0B1E">
        <w:rPr>
          <w:rFonts w:asciiTheme="minorHAnsi" w:hAnsiTheme="minorHAnsi" w:cstheme="minorHAnsi"/>
          <w:sz w:val="22"/>
          <w:szCs w:val="22"/>
        </w:rPr>
        <w:t>ing the preparation of the AEWA training-of-trainers course on flyway conservation for francophone West and Central Africa</w:t>
      </w:r>
      <w:r w:rsidR="00C60C7A">
        <w:rPr>
          <w:rFonts w:asciiTheme="minorHAnsi" w:hAnsiTheme="minorHAnsi" w:cstheme="minorHAnsi"/>
          <w:sz w:val="22"/>
          <w:szCs w:val="22"/>
        </w:rPr>
        <w:t>n</w:t>
      </w:r>
      <w:r w:rsidR="00A7527D" w:rsidRPr="00BE0B1E">
        <w:rPr>
          <w:rFonts w:asciiTheme="minorHAnsi" w:hAnsiTheme="minorHAnsi" w:cstheme="minorHAnsi"/>
          <w:sz w:val="22"/>
          <w:szCs w:val="22"/>
        </w:rPr>
        <w:t xml:space="preserve"> countries</w:t>
      </w:r>
      <w:r w:rsidR="00C60C7A">
        <w:rPr>
          <w:rFonts w:asciiTheme="minorHAnsi" w:hAnsiTheme="minorHAnsi" w:cstheme="minorHAnsi"/>
          <w:sz w:val="22"/>
          <w:szCs w:val="22"/>
        </w:rPr>
        <w:t>,</w:t>
      </w:r>
      <w:r w:rsidR="00A7527D" w:rsidRPr="00BE0B1E">
        <w:rPr>
          <w:rFonts w:asciiTheme="minorHAnsi" w:hAnsiTheme="minorHAnsi" w:cstheme="minorHAnsi"/>
          <w:sz w:val="22"/>
          <w:szCs w:val="22"/>
        </w:rPr>
        <w:t xml:space="preserve"> to be held from 6 to 10 May 2019 in Cotonou, Benin. The workshop targets technical experts from 17 countries</w:t>
      </w:r>
      <w:r w:rsidR="00C60C7A">
        <w:rPr>
          <w:rFonts w:asciiTheme="minorHAnsi" w:hAnsiTheme="minorHAnsi" w:cstheme="minorHAnsi"/>
          <w:sz w:val="22"/>
          <w:szCs w:val="22"/>
        </w:rPr>
        <w:t xml:space="preserve"> in the region</w:t>
      </w:r>
      <w:r w:rsidR="00A7527D" w:rsidRPr="00BE0B1E">
        <w:rPr>
          <w:rFonts w:asciiTheme="minorHAnsi" w:hAnsiTheme="minorHAnsi" w:cstheme="minorHAnsi"/>
          <w:sz w:val="22"/>
          <w:szCs w:val="22"/>
        </w:rPr>
        <w:t xml:space="preserve">. At the time of writing, the identification of suitable candidates for the training </w:t>
      </w:r>
      <w:r w:rsidR="002E6D07">
        <w:rPr>
          <w:rFonts w:asciiTheme="minorHAnsi" w:hAnsiTheme="minorHAnsi" w:cstheme="minorHAnsi"/>
          <w:sz w:val="22"/>
          <w:szCs w:val="22"/>
        </w:rPr>
        <w:t>was</w:t>
      </w:r>
      <w:r w:rsidR="002E6D07" w:rsidRPr="00BE0B1E">
        <w:rPr>
          <w:rFonts w:asciiTheme="minorHAnsi" w:hAnsiTheme="minorHAnsi" w:cstheme="minorHAnsi"/>
          <w:sz w:val="22"/>
          <w:szCs w:val="22"/>
        </w:rPr>
        <w:t xml:space="preserve"> </w:t>
      </w:r>
      <w:r w:rsidR="00A7527D" w:rsidRPr="00BE0B1E">
        <w:rPr>
          <w:rFonts w:asciiTheme="minorHAnsi" w:hAnsiTheme="minorHAnsi" w:cstheme="minorHAnsi"/>
          <w:sz w:val="22"/>
          <w:szCs w:val="22"/>
        </w:rPr>
        <w:t xml:space="preserve">underway with the collaboration of the Ramsar Secretariat. AEWA </w:t>
      </w:r>
      <w:r w:rsidR="002E6D07">
        <w:rPr>
          <w:rFonts w:asciiTheme="minorHAnsi" w:hAnsiTheme="minorHAnsi" w:cstheme="minorHAnsi"/>
          <w:sz w:val="22"/>
          <w:szCs w:val="22"/>
        </w:rPr>
        <w:t xml:space="preserve">had secured funding </w:t>
      </w:r>
      <w:r w:rsidR="00A7527D" w:rsidRPr="00BE0B1E">
        <w:rPr>
          <w:rFonts w:asciiTheme="minorHAnsi" w:hAnsiTheme="minorHAnsi" w:cstheme="minorHAnsi"/>
          <w:sz w:val="22"/>
          <w:szCs w:val="22"/>
        </w:rPr>
        <w:t>from the European Commission.</w:t>
      </w:r>
    </w:p>
    <w:p w14:paraId="2D6755C1" w14:textId="77777777" w:rsidR="00A7527D" w:rsidRPr="00F61CAA" w:rsidRDefault="00A7527D" w:rsidP="00F61CAA">
      <w:pPr>
        <w:autoSpaceDE w:val="0"/>
        <w:autoSpaceDN w:val="0"/>
        <w:adjustRightInd w:val="0"/>
        <w:ind w:left="426" w:hanging="426"/>
        <w:rPr>
          <w:rStyle w:val="intro-resume2"/>
          <w:rFonts w:asciiTheme="minorHAnsi" w:hAnsiTheme="minorHAnsi" w:cstheme="minorHAnsi"/>
          <w:sz w:val="22"/>
          <w:szCs w:val="22"/>
        </w:rPr>
      </w:pPr>
    </w:p>
    <w:p w14:paraId="011B77F4" w14:textId="7051986A" w:rsidR="00A52667" w:rsidRPr="00F61CAA" w:rsidRDefault="00A52667" w:rsidP="00F61CAA">
      <w:pPr>
        <w:autoSpaceDE w:val="0"/>
        <w:autoSpaceDN w:val="0"/>
        <w:adjustRightInd w:val="0"/>
        <w:ind w:left="426" w:hanging="426"/>
        <w:rPr>
          <w:rStyle w:val="Strong"/>
          <w:rFonts w:asciiTheme="minorHAnsi" w:hAnsiTheme="minorHAnsi" w:cstheme="minorHAnsi"/>
          <w:b w:val="0"/>
          <w:i/>
          <w:sz w:val="22"/>
          <w:szCs w:val="22"/>
          <w:lang w:val="en"/>
        </w:rPr>
      </w:pPr>
      <w:r w:rsidRPr="00F61CAA">
        <w:rPr>
          <w:rStyle w:val="intro-resume2"/>
          <w:rFonts w:asciiTheme="minorHAnsi" w:hAnsiTheme="minorHAnsi" w:cstheme="minorHAnsi"/>
          <w:i/>
          <w:sz w:val="22"/>
          <w:szCs w:val="22"/>
          <w:lang w:val="en"/>
        </w:rPr>
        <w:t xml:space="preserve">United Nations Framework Convention on Climate Change </w:t>
      </w:r>
    </w:p>
    <w:p w14:paraId="1576959E" w14:textId="77777777" w:rsidR="00FF4505" w:rsidRPr="00F61CAA" w:rsidRDefault="00FF4505" w:rsidP="00F61CAA">
      <w:pPr>
        <w:autoSpaceDE w:val="0"/>
        <w:autoSpaceDN w:val="0"/>
        <w:adjustRightInd w:val="0"/>
        <w:rPr>
          <w:rStyle w:val="Strong"/>
          <w:rFonts w:asciiTheme="minorHAnsi" w:hAnsiTheme="minorHAnsi" w:cstheme="minorHAnsi"/>
          <w:b w:val="0"/>
          <w:sz w:val="22"/>
          <w:szCs w:val="22"/>
          <w:lang w:val="en"/>
        </w:rPr>
      </w:pPr>
    </w:p>
    <w:p w14:paraId="143E8F1A" w14:textId="2F5322FE" w:rsidR="006D482F" w:rsidRPr="00F61CAA" w:rsidRDefault="00BE0B1E" w:rsidP="00BE0B1E">
      <w:pPr>
        <w:ind w:left="425" w:hanging="425"/>
        <w:rPr>
          <w:rFonts w:asciiTheme="minorHAnsi" w:hAnsiTheme="minorHAnsi" w:cstheme="minorHAnsi"/>
          <w:sz w:val="22"/>
          <w:szCs w:val="22"/>
        </w:rPr>
      </w:pPr>
      <w:r>
        <w:rPr>
          <w:rFonts w:asciiTheme="minorHAnsi" w:hAnsiTheme="minorHAnsi" w:cstheme="minorHAnsi"/>
          <w:sz w:val="22"/>
          <w:szCs w:val="22"/>
        </w:rPr>
        <w:t>22.</w:t>
      </w:r>
      <w:r>
        <w:rPr>
          <w:rFonts w:asciiTheme="minorHAnsi" w:hAnsiTheme="minorHAnsi" w:cstheme="minorHAnsi"/>
          <w:sz w:val="22"/>
          <w:szCs w:val="22"/>
        </w:rPr>
        <w:tab/>
      </w:r>
      <w:r w:rsidR="00A52667" w:rsidRPr="00F61CAA">
        <w:rPr>
          <w:rFonts w:asciiTheme="minorHAnsi" w:hAnsiTheme="minorHAnsi" w:cstheme="minorHAnsi"/>
          <w:sz w:val="22"/>
          <w:szCs w:val="22"/>
        </w:rPr>
        <w:t xml:space="preserve">The </w:t>
      </w:r>
      <w:r w:rsidR="00863775" w:rsidRPr="00F61CAA">
        <w:rPr>
          <w:rFonts w:asciiTheme="minorHAnsi" w:hAnsiTheme="minorHAnsi" w:cstheme="minorHAnsi"/>
          <w:sz w:val="22"/>
          <w:szCs w:val="22"/>
        </w:rPr>
        <w:t xml:space="preserve">Secretariat </w:t>
      </w:r>
      <w:r w:rsidR="00863775" w:rsidRPr="00F61CAA">
        <w:rPr>
          <w:rFonts w:asciiTheme="minorHAnsi" w:hAnsiTheme="minorHAnsi" w:cstheme="minorHAnsi"/>
          <w:sz w:val="22"/>
          <w:szCs w:val="22"/>
        </w:rPr>
        <w:t>continue</w:t>
      </w:r>
      <w:r w:rsidR="00962081" w:rsidRPr="00F61CAA">
        <w:rPr>
          <w:rFonts w:asciiTheme="minorHAnsi" w:hAnsiTheme="minorHAnsi" w:cstheme="minorHAnsi"/>
          <w:sz w:val="22"/>
          <w:szCs w:val="22"/>
        </w:rPr>
        <w:t>s</w:t>
      </w:r>
      <w:r w:rsidR="00863775" w:rsidRPr="00F61CAA">
        <w:rPr>
          <w:rFonts w:asciiTheme="minorHAnsi" w:hAnsiTheme="minorHAnsi" w:cstheme="minorHAnsi"/>
          <w:sz w:val="22"/>
          <w:szCs w:val="22"/>
        </w:rPr>
        <w:t xml:space="preserve"> </w:t>
      </w:r>
      <w:r w:rsidR="002E6D07">
        <w:rPr>
          <w:rFonts w:asciiTheme="minorHAnsi" w:hAnsiTheme="minorHAnsi" w:cstheme="minorHAnsi"/>
          <w:sz w:val="22"/>
          <w:szCs w:val="22"/>
        </w:rPr>
        <w:t>to focus</w:t>
      </w:r>
      <w:r w:rsidR="002E6D07" w:rsidRPr="00F61CAA">
        <w:rPr>
          <w:rFonts w:asciiTheme="minorHAnsi" w:hAnsiTheme="minorHAnsi" w:cstheme="minorHAnsi"/>
          <w:sz w:val="22"/>
          <w:szCs w:val="22"/>
        </w:rPr>
        <w:t xml:space="preserve"> </w:t>
      </w:r>
      <w:r w:rsidR="00863775" w:rsidRPr="00F61CAA">
        <w:rPr>
          <w:rFonts w:asciiTheme="minorHAnsi" w:hAnsiTheme="minorHAnsi" w:cstheme="minorHAnsi"/>
          <w:sz w:val="22"/>
          <w:szCs w:val="22"/>
        </w:rPr>
        <w:t xml:space="preserve">efforts </w:t>
      </w:r>
      <w:r w:rsidR="00A52667" w:rsidRPr="00F61CAA">
        <w:rPr>
          <w:rFonts w:asciiTheme="minorHAnsi" w:hAnsiTheme="minorHAnsi" w:cstheme="minorHAnsi"/>
          <w:sz w:val="22"/>
          <w:szCs w:val="22"/>
        </w:rPr>
        <w:t xml:space="preserve">with </w:t>
      </w:r>
      <w:r w:rsidR="00A053B8" w:rsidRPr="00F61CAA">
        <w:rPr>
          <w:rFonts w:asciiTheme="minorHAnsi" w:hAnsiTheme="minorHAnsi" w:cstheme="minorHAnsi"/>
          <w:sz w:val="22"/>
          <w:szCs w:val="22"/>
        </w:rPr>
        <w:t xml:space="preserve">the </w:t>
      </w:r>
      <w:r w:rsidR="00A52667" w:rsidRPr="00F61CAA">
        <w:rPr>
          <w:rFonts w:asciiTheme="minorHAnsi" w:hAnsiTheme="minorHAnsi" w:cstheme="minorHAnsi"/>
          <w:sz w:val="22"/>
          <w:szCs w:val="22"/>
        </w:rPr>
        <w:t>UNFCCC</w:t>
      </w:r>
      <w:r w:rsidR="00CC5813">
        <w:rPr>
          <w:rFonts w:asciiTheme="minorHAnsi" w:hAnsiTheme="minorHAnsi" w:cstheme="minorHAnsi"/>
          <w:sz w:val="22"/>
          <w:szCs w:val="22"/>
        </w:rPr>
        <w:t xml:space="preserve"> on</w:t>
      </w:r>
      <w:r w:rsidR="00A52667" w:rsidRPr="00F61CAA">
        <w:rPr>
          <w:rFonts w:asciiTheme="minorHAnsi" w:hAnsiTheme="minorHAnsi" w:cstheme="minorHAnsi"/>
          <w:sz w:val="22"/>
          <w:szCs w:val="22"/>
        </w:rPr>
        <w:t xml:space="preserve"> processes</w:t>
      </w:r>
      <w:r w:rsidR="00024CE2" w:rsidRPr="00BE0B1E">
        <w:rPr>
          <w:rFonts w:asciiTheme="minorHAnsi" w:hAnsiTheme="minorHAnsi" w:cstheme="minorHAnsi"/>
          <w:sz w:val="22"/>
          <w:szCs w:val="22"/>
        </w:rPr>
        <w:t xml:space="preserve"> </w:t>
      </w:r>
      <w:r w:rsidR="00A52667" w:rsidRPr="00F61CAA">
        <w:rPr>
          <w:rFonts w:asciiTheme="minorHAnsi" w:hAnsiTheme="minorHAnsi" w:cstheme="minorHAnsi"/>
          <w:sz w:val="22"/>
          <w:szCs w:val="22"/>
        </w:rPr>
        <w:t>to</w:t>
      </w:r>
      <w:r w:rsidR="00A053B8" w:rsidRPr="00F61CAA">
        <w:rPr>
          <w:rFonts w:asciiTheme="minorHAnsi" w:hAnsiTheme="minorHAnsi" w:cstheme="minorHAnsi"/>
          <w:sz w:val="22"/>
          <w:szCs w:val="22"/>
        </w:rPr>
        <w:t xml:space="preserve"> promote the relationship between climate change and wetlands in the context of mitigation and adaptation measures. It also works towards </w:t>
      </w:r>
      <w:r w:rsidR="00A52667" w:rsidRPr="00F61CAA">
        <w:rPr>
          <w:rFonts w:asciiTheme="minorHAnsi" w:hAnsiTheme="minorHAnsi" w:cstheme="minorHAnsi"/>
          <w:sz w:val="22"/>
          <w:szCs w:val="22"/>
        </w:rPr>
        <w:t>support</w:t>
      </w:r>
      <w:r w:rsidR="00A053B8" w:rsidRPr="00F61CAA">
        <w:rPr>
          <w:rFonts w:asciiTheme="minorHAnsi" w:hAnsiTheme="minorHAnsi" w:cstheme="minorHAnsi"/>
          <w:sz w:val="22"/>
          <w:szCs w:val="22"/>
        </w:rPr>
        <w:t>ing</w:t>
      </w:r>
      <w:r w:rsidR="00A52667" w:rsidRPr="00F61CAA">
        <w:rPr>
          <w:rFonts w:asciiTheme="minorHAnsi" w:hAnsiTheme="minorHAnsi" w:cstheme="minorHAnsi"/>
          <w:sz w:val="22"/>
          <w:szCs w:val="22"/>
        </w:rPr>
        <w:t xml:space="preserve"> Ramsar Contracting Parties in integrating wetland ecosystem services (“natural solutions”) into </w:t>
      </w:r>
      <w:r w:rsidR="00656C54" w:rsidRPr="00F61CAA">
        <w:rPr>
          <w:rFonts w:asciiTheme="minorHAnsi" w:hAnsiTheme="minorHAnsi" w:cstheme="minorHAnsi"/>
          <w:sz w:val="22"/>
          <w:szCs w:val="22"/>
        </w:rPr>
        <w:t>climate change policies, including</w:t>
      </w:r>
      <w:r w:rsidR="00A52667" w:rsidRPr="00F61CAA">
        <w:rPr>
          <w:rFonts w:asciiTheme="minorHAnsi" w:hAnsiTheme="minorHAnsi" w:cstheme="minorHAnsi"/>
          <w:sz w:val="22"/>
          <w:szCs w:val="22"/>
        </w:rPr>
        <w:t xml:space="preserve"> Nationally Determined Contributions (NDCs)</w:t>
      </w:r>
      <w:r w:rsidR="00CC5813">
        <w:rPr>
          <w:rFonts w:asciiTheme="minorHAnsi" w:hAnsiTheme="minorHAnsi" w:cstheme="minorHAnsi"/>
          <w:sz w:val="22"/>
          <w:szCs w:val="22"/>
        </w:rPr>
        <w:t>,</w:t>
      </w:r>
      <w:r w:rsidR="00A52667" w:rsidRPr="00F61CAA">
        <w:rPr>
          <w:rFonts w:asciiTheme="minorHAnsi" w:hAnsiTheme="minorHAnsi" w:cstheme="minorHAnsi"/>
          <w:sz w:val="22"/>
          <w:szCs w:val="22"/>
        </w:rPr>
        <w:t xml:space="preserve"> to achieve the objectives of the Paris Agreement by promoting the role of wetlands as carbon sinks, and thereby, their contributions to mitigating the effects of climate change. In the 2</w:t>
      </w:r>
      <w:r w:rsidR="00863775" w:rsidRPr="00F61CAA">
        <w:rPr>
          <w:rFonts w:asciiTheme="minorHAnsi" w:hAnsiTheme="minorHAnsi" w:cstheme="minorHAnsi"/>
          <w:sz w:val="22"/>
          <w:szCs w:val="22"/>
        </w:rPr>
        <w:t>4</w:t>
      </w:r>
      <w:r w:rsidR="001C4F23" w:rsidRPr="00BE0B1E">
        <w:rPr>
          <w:rFonts w:asciiTheme="minorHAnsi" w:hAnsiTheme="minorHAnsi" w:cstheme="minorHAnsi"/>
          <w:sz w:val="22"/>
          <w:szCs w:val="22"/>
        </w:rPr>
        <w:t>th</w:t>
      </w:r>
      <w:r w:rsidR="00024CE2" w:rsidRPr="00BE0B1E">
        <w:rPr>
          <w:rFonts w:asciiTheme="minorHAnsi" w:hAnsiTheme="minorHAnsi" w:cstheme="minorHAnsi"/>
          <w:sz w:val="22"/>
          <w:szCs w:val="22"/>
        </w:rPr>
        <w:t xml:space="preserve"> </w:t>
      </w:r>
      <w:r w:rsidR="00A52667" w:rsidRPr="00F61CAA">
        <w:rPr>
          <w:rFonts w:asciiTheme="minorHAnsi" w:hAnsiTheme="minorHAnsi" w:cstheme="minorHAnsi"/>
          <w:sz w:val="22"/>
          <w:szCs w:val="22"/>
        </w:rPr>
        <w:t xml:space="preserve">meeting of the Conference of the Parties </w:t>
      </w:r>
      <w:r w:rsidR="00CC5813">
        <w:rPr>
          <w:rFonts w:asciiTheme="minorHAnsi" w:hAnsiTheme="minorHAnsi" w:cstheme="minorHAnsi"/>
          <w:sz w:val="22"/>
          <w:szCs w:val="22"/>
        </w:rPr>
        <w:t xml:space="preserve">to the </w:t>
      </w:r>
      <w:r w:rsidR="00CC5813" w:rsidRPr="00F61CAA">
        <w:rPr>
          <w:rFonts w:asciiTheme="minorHAnsi" w:hAnsiTheme="minorHAnsi" w:cstheme="minorHAnsi"/>
          <w:sz w:val="22"/>
          <w:szCs w:val="22"/>
        </w:rPr>
        <w:t xml:space="preserve">UNFCCC </w:t>
      </w:r>
      <w:r w:rsidR="00A52667" w:rsidRPr="00F61CAA">
        <w:rPr>
          <w:rFonts w:asciiTheme="minorHAnsi" w:hAnsiTheme="minorHAnsi" w:cstheme="minorHAnsi"/>
          <w:sz w:val="22"/>
          <w:szCs w:val="22"/>
        </w:rPr>
        <w:t>(COP2</w:t>
      </w:r>
      <w:r w:rsidR="006D482F" w:rsidRPr="00F61CAA">
        <w:rPr>
          <w:rFonts w:asciiTheme="minorHAnsi" w:hAnsiTheme="minorHAnsi" w:cstheme="minorHAnsi"/>
          <w:sz w:val="22"/>
          <w:szCs w:val="22"/>
        </w:rPr>
        <w:t>4</w:t>
      </w:r>
      <w:r w:rsidR="00A52667" w:rsidRPr="00F61CAA">
        <w:rPr>
          <w:rFonts w:asciiTheme="minorHAnsi" w:hAnsiTheme="minorHAnsi" w:cstheme="minorHAnsi"/>
          <w:sz w:val="22"/>
          <w:szCs w:val="22"/>
        </w:rPr>
        <w:t>) in</w:t>
      </w:r>
      <w:r w:rsidR="006D482F" w:rsidRPr="00F61CAA">
        <w:rPr>
          <w:rFonts w:asciiTheme="minorHAnsi" w:hAnsiTheme="minorHAnsi" w:cstheme="minorHAnsi"/>
          <w:sz w:val="22"/>
          <w:szCs w:val="22"/>
        </w:rPr>
        <w:t xml:space="preserve"> Katowice</w:t>
      </w:r>
      <w:r w:rsidR="00A52667" w:rsidRPr="00F61CAA">
        <w:rPr>
          <w:rFonts w:asciiTheme="minorHAnsi" w:hAnsiTheme="minorHAnsi" w:cstheme="minorHAnsi"/>
          <w:sz w:val="22"/>
          <w:szCs w:val="22"/>
        </w:rPr>
        <w:t>,</w:t>
      </w:r>
      <w:r w:rsidR="006C1199">
        <w:rPr>
          <w:rFonts w:asciiTheme="minorHAnsi" w:hAnsiTheme="minorHAnsi" w:cstheme="minorHAnsi"/>
          <w:sz w:val="22"/>
          <w:szCs w:val="22"/>
        </w:rPr>
        <w:t xml:space="preserve"> Poland,</w:t>
      </w:r>
      <w:r w:rsidR="00A52667" w:rsidRPr="00F61CAA">
        <w:rPr>
          <w:rFonts w:asciiTheme="minorHAnsi" w:hAnsiTheme="minorHAnsi" w:cstheme="minorHAnsi"/>
          <w:sz w:val="22"/>
          <w:szCs w:val="22"/>
        </w:rPr>
        <w:t xml:space="preserve"> </w:t>
      </w:r>
      <w:r w:rsidR="0081550C">
        <w:rPr>
          <w:rFonts w:asciiTheme="minorHAnsi" w:hAnsiTheme="minorHAnsi" w:cstheme="minorHAnsi"/>
          <w:sz w:val="22"/>
          <w:szCs w:val="22"/>
        </w:rPr>
        <w:t xml:space="preserve">from </w:t>
      </w:r>
      <w:r w:rsidR="00B955A2" w:rsidRPr="00F61CAA">
        <w:rPr>
          <w:rFonts w:asciiTheme="minorHAnsi" w:hAnsiTheme="minorHAnsi" w:cstheme="minorHAnsi"/>
          <w:sz w:val="22"/>
          <w:szCs w:val="22"/>
        </w:rPr>
        <w:t>2</w:t>
      </w:r>
      <w:r w:rsidR="0081550C">
        <w:rPr>
          <w:rFonts w:asciiTheme="minorHAnsi" w:hAnsiTheme="minorHAnsi" w:cstheme="minorHAnsi"/>
          <w:sz w:val="22"/>
          <w:szCs w:val="22"/>
        </w:rPr>
        <w:t xml:space="preserve"> to </w:t>
      </w:r>
      <w:r w:rsidR="00B955A2" w:rsidRPr="00F61CAA">
        <w:rPr>
          <w:rFonts w:asciiTheme="minorHAnsi" w:hAnsiTheme="minorHAnsi" w:cstheme="minorHAnsi"/>
          <w:sz w:val="22"/>
          <w:szCs w:val="22"/>
        </w:rPr>
        <w:t xml:space="preserve">14 December 2018, </w:t>
      </w:r>
      <w:r w:rsidR="00A52667" w:rsidRPr="00F61CAA">
        <w:rPr>
          <w:rFonts w:asciiTheme="minorHAnsi" w:hAnsiTheme="minorHAnsi" w:cstheme="minorHAnsi"/>
          <w:sz w:val="22"/>
          <w:szCs w:val="22"/>
        </w:rPr>
        <w:t>the Secretar</w:t>
      </w:r>
      <w:r w:rsidR="006D482F" w:rsidRPr="00F61CAA">
        <w:rPr>
          <w:rFonts w:asciiTheme="minorHAnsi" w:hAnsiTheme="minorHAnsi" w:cstheme="minorHAnsi"/>
          <w:sz w:val="22"/>
          <w:szCs w:val="22"/>
        </w:rPr>
        <w:t xml:space="preserve">iat participated actively in the </w:t>
      </w:r>
      <w:r w:rsidR="00AE62F4" w:rsidRPr="00F61CAA">
        <w:rPr>
          <w:rFonts w:asciiTheme="minorHAnsi" w:hAnsiTheme="minorHAnsi" w:cstheme="minorHAnsi"/>
          <w:sz w:val="22"/>
          <w:szCs w:val="22"/>
        </w:rPr>
        <w:t>events:</w:t>
      </w:r>
      <w:r w:rsidR="00AE62F4" w:rsidRPr="00BE0B1E">
        <w:rPr>
          <w:rFonts w:asciiTheme="minorHAnsi" w:hAnsiTheme="minorHAnsi" w:cstheme="minorHAnsi"/>
          <w:sz w:val="22"/>
          <w:szCs w:val="22"/>
        </w:rPr>
        <w:t xml:space="preserve"> </w:t>
      </w:r>
      <w:r w:rsidR="00EE499A" w:rsidRPr="00BE0B1E">
        <w:rPr>
          <w:rFonts w:asciiTheme="minorHAnsi" w:hAnsiTheme="minorHAnsi" w:cstheme="minorHAnsi"/>
          <w:sz w:val="22"/>
          <w:szCs w:val="22"/>
        </w:rPr>
        <w:t>“</w:t>
      </w:r>
      <w:r w:rsidR="00AE62F4" w:rsidRPr="00F61CAA">
        <w:rPr>
          <w:rFonts w:asciiTheme="minorHAnsi" w:hAnsiTheme="minorHAnsi" w:cstheme="minorHAnsi"/>
          <w:sz w:val="22"/>
          <w:szCs w:val="22"/>
        </w:rPr>
        <w:t xml:space="preserve">Adapting to water </w:t>
      </w:r>
      <w:r w:rsidR="0081550C">
        <w:rPr>
          <w:rFonts w:asciiTheme="minorHAnsi" w:hAnsiTheme="minorHAnsi" w:cstheme="minorHAnsi"/>
          <w:sz w:val="22"/>
          <w:szCs w:val="22"/>
        </w:rPr>
        <w:t>s</w:t>
      </w:r>
      <w:r w:rsidR="0081550C" w:rsidRPr="00F61CAA">
        <w:rPr>
          <w:rFonts w:asciiTheme="minorHAnsi" w:hAnsiTheme="minorHAnsi" w:cstheme="minorHAnsi"/>
          <w:sz w:val="22"/>
          <w:szCs w:val="22"/>
        </w:rPr>
        <w:t xml:space="preserve">carcity </w:t>
      </w:r>
      <w:r w:rsidR="00AE62F4" w:rsidRPr="00F61CAA">
        <w:rPr>
          <w:rFonts w:asciiTheme="minorHAnsi" w:hAnsiTheme="minorHAnsi" w:cstheme="minorHAnsi"/>
          <w:sz w:val="22"/>
          <w:szCs w:val="22"/>
        </w:rPr>
        <w:t xml:space="preserve">in </w:t>
      </w:r>
      <w:r w:rsidR="00EE499A" w:rsidRPr="00F61CAA">
        <w:rPr>
          <w:rFonts w:asciiTheme="minorHAnsi" w:hAnsiTheme="minorHAnsi" w:cstheme="minorHAnsi"/>
          <w:sz w:val="22"/>
          <w:szCs w:val="22"/>
        </w:rPr>
        <w:t>a</w:t>
      </w:r>
      <w:r w:rsidR="00AE62F4" w:rsidRPr="00F61CAA">
        <w:rPr>
          <w:rFonts w:asciiTheme="minorHAnsi" w:hAnsiTheme="minorHAnsi" w:cstheme="minorHAnsi"/>
          <w:sz w:val="22"/>
          <w:szCs w:val="22"/>
        </w:rPr>
        <w:t>griculture</w:t>
      </w:r>
      <w:r w:rsidR="0081550C" w:rsidRPr="00F61CAA">
        <w:rPr>
          <w:rFonts w:asciiTheme="minorHAnsi" w:hAnsiTheme="minorHAnsi" w:cstheme="minorHAnsi"/>
          <w:sz w:val="22"/>
          <w:szCs w:val="22"/>
        </w:rPr>
        <w:t>”</w:t>
      </w:r>
      <w:r w:rsidR="0081550C">
        <w:rPr>
          <w:rFonts w:asciiTheme="minorHAnsi" w:hAnsiTheme="minorHAnsi" w:cstheme="minorHAnsi"/>
          <w:sz w:val="22"/>
          <w:szCs w:val="22"/>
        </w:rPr>
        <w:t>;</w:t>
      </w:r>
      <w:r w:rsidR="0081550C" w:rsidRPr="00F61CAA">
        <w:rPr>
          <w:rFonts w:asciiTheme="minorHAnsi" w:hAnsiTheme="minorHAnsi" w:cstheme="minorHAnsi"/>
          <w:sz w:val="22"/>
          <w:szCs w:val="22"/>
        </w:rPr>
        <w:t xml:space="preserve"> </w:t>
      </w:r>
      <w:r w:rsidR="00EE499A" w:rsidRPr="00F61CAA">
        <w:rPr>
          <w:rFonts w:asciiTheme="minorHAnsi" w:hAnsiTheme="minorHAnsi" w:cstheme="minorHAnsi"/>
          <w:sz w:val="22"/>
          <w:szCs w:val="22"/>
        </w:rPr>
        <w:t>“T</w:t>
      </w:r>
      <w:r w:rsidR="00AE62F4" w:rsidRPr="00F61CAA">
        <w:rPr>
          <w:rFonts w:asciiTheme="minorHAnsi" w:hAnsiTheme="minorHAnsi" w:cstheme="minorHAnsi"/>
          <w:sz w:val="22"/>
          <w:szCs w:val="22"/>
        </w:rPr>
        <w:t>owards a joint peatland declaration: Synergies of MEAs to reverse the trend on peatlands degradation</w:t>
      </w:r>
      <w:r w:rsidR="00EE499A" w:rsidRPr="00F61CAA">
        <w:rPr>
          <w:rFonts w:asciiTheme="minorHAnsi" w:hAnsiTheme="minorHAnsi" w:cstheme="minorHAnsi"/>
          <w:sz w:val="22"/>
          <w:szCs w:val="22"/>
        </w:rPr>
        <w:t>”</w:t>
      </w:r>
      <w:r w:rsidR="0081550C">
        <w:rPr>
          <w:rFonts w:asciiTheme="minorHAnsi" w:hAnsiTheme="minorHAnsi" w:cstheme="minorHAnsi"/>
          <w:sz w:val="22"/>
          <w:szCs w:val="22"/>
        </w:rPr>
        <w:t>;</w:t>
      </w:r>
      <w:r w:rsidR="00791680">
        <w:rPr>
          <w:rFonts w:asciiTheme="minorHAnsi" w:hAnsiTheme="minorHAnsi" w:cstheme="minorHAnsi"/>
          <w:sz w:val="22"/>
          <w:szCs w:val="22"/>
        </w:rPr>
        <w:t xml:space="preserve"> and</w:t>
      </w:r>
      <w:r w:rsidR="00AE62F4" w:rsidRPr="00F61CAA">
        <w:rPr>
          <w:rFonts w:asciiTheme="minorHAnsi" w:hAnsiTheme="minorHAnsi" w:cstheme="minorHAnsi"/>
          <w:sz w:val="22"/>
          <w:szCs w:val="22"/>
        </w:rPr>
        <w:t xml:space="preserve"> </w:t>
      </w:r>
      <w:r w:rsidR="00DF0135" w:rsidRPr="00F61CAA">
        <w:rPr>
          <w:rFonts w:asciiTheme="minorHAnsi" w:hAnsiTheme="minorHAnsi" w:cstheme="minorHAnsi"/>
          <w:sz w:val="22"/>
          <w:szCs w:val="22"/>
        </w:rPr>
        <w:t>“</w:t>
      </w:r>
      <w:r w:rsidR="00AE62F4" w:rsidRPr="00F61CAA">
        <w:rPr>
          <w:rFonts w:asciiTheme="minorHAnsi" w:hAnsiTheme="minorHAnsi" w:cstheme="minorHAnsi"/>
          <w:sz w:val="22"/>
          <w:szCs w:val="22"/>
        </w:rPr>
        <w:t>Getting to the Point: The relevance of wetland ecosystems for increasing NDC ambition</w:t>
      </w:r>
      <w:r w:rsidR="00DF0135" w:rsidRPr="00F61CAA">
        <w:rPr>
          <w:rFonts w:asciiTheme="minorHAnsi" w:hAnsiTheme="minorHAnsi" w:cstheme="minorHAnsi"/>
          <w:sz w:val="22"/>
          <w:szCs w:val="22"/>
        </w:rPr>
        <w:t>”. The Secretariat also participated as speaker in the events</w:t>
      </w:r>
      <w:r w:rsidR="00791680">
        <w:rPr>
          <w:rFonts w:asciiTheme="minorHAnsi" w:hAnsiTheme="minorHAnsi" w:cstheme="minorHAnsi"/>
          <w:sz w:val="22"/>
          <w:szCs w:val="22"/>
        </w:rPr>
        <w:t>:</w:t>
      </w:r>
      <w:r w:rsidR="00791680" w:rsidRPr="00BE0B1E">
        <w:rPr>
          <w:rFonts w:asciiTheme="minorHAnsi" w:hAnsiTheme="minorHAnsi" w:cstheme="minorHAnsi"/>
          <w:sz w:val="22"/>
          <w:szCs w:val="22"/>
        </w:rPr>
        <w:t xml:space="preserve"> </w:t>
      </w:r>
      <w:r w:rsidR="00DF0135" w:rsidRPr="00F61CAA">
        <w:rPr>
          <w:rFonts w:asciiTheme="minorHAnsi" w:hAnsiTheme="minorHAnsi" w:cstheme="minorHAnsi"/>
          <w:sz w:val="22"/>
          <w:szCs w:val="22"/>
        </w:rPr>
        <w:t>“</w:t>
      </w:r>
      <w:r w:rsidR="005E62C2" w:rsidRPr="00F61CAA">
        <w:rPr>
          <w:rFonts w:asciiTheme="minorHAnsi" w:hAnsiTheme="minorHAnsi" w:cstheme="minorHAnsi"/>
          <w:sz w:val="22"/>
          <w:szCs w:val="22"/>
        </w:rPr>
        <w:t xml:space="preserve">Marrakech </w:t>
      </w:r>
      <w:r w:rsidR="00DF0135" w:rsidRPr="00F61CAA">
        <w:rPr>
          <w:rFonts w:asciiTheme="minorHAnsi" w:hAnsiTheme="minorHAnsi" w:cstheme="minorHAnsi"/>
          <w:sz w:val="22"/>
          <w:szCs w:val="22"/>
        </w:rPr>
        <w:t>p</w:t>
      </w:r>
      <w:r w:rsidR="005E62C2" w:rsidRPr="00F61CAA">
        <w:rPr>
          <w:rFonts w:asciiTheme="minorHAnsi" w:hAnsiTheme="minorHAnsi" w:cstheme="minorHAnsi"/>
          <w:sz w:val="22"/>
          <w:szCs w:val="22"/>
        </w:rPr>
        <w:t xml:space="preserve">artnership for </w:t>
      </w:r>
      <w:r w:rsidR="00DF0135" w:rsidRPr="00F61CAA">
        <w:rPr>
          <w:rFonts w:asciiTheme="minorHAnsi" w:hAnsiTheme="minorHAnsi" w:cstheme="minorHAnsi"/>
          <w:sz w:val="22"/>
          <w:szCs w:val="22"/>
        </w:rPr>
        <w:t>g</w:t>
      </w:r>
      <w:r w:rsidR="005E62C2" w:rsidRPr="00F61CAA">
        <w:rPr>
          <w:rFonts w:asciiTheme="minorHAnsi" w:hAnsiTheme="minorHAnsi" w:cstheme="minorHAnsi"/>
          <w:sz w:val="22"/>
          <w:szCs w:val="22"/>
        </w:rPr>
        <w:t xml:space="preserve">lobal </w:t>
      </w:r>
      <w:r w:rsidR="00DF0135" w:rsidRPr="00F61CAA">
        <w:rPr>
          <w:rFonts w:asciiTheme="minorHAnsi" w:hAnsiTheme="minorHAnsi" w:cstheme="minorHAnsi"/>
          <w:sz w:val="22"/>
          <w:szCs w:val="22"/>
        </w:rPr>
        <w:t>c</w:t>
      </w:r>
      <w:r w:rsidR="005E62C2" w:rsidRPr="00F61CAA">
        <w:rPr>
          <w:rFonts w:asciiTheme="minorHAnsi" w:hAnsiTheme="minorHAnsi" w:cstheme="minorHAnsi"/>
          <w:sz w:val="22"/>
          <w:szCs w:val="22"/>
        </w:rPr>
        <w:t xml:space="preserve">limate </w:t>
      </w:r>
      <w:r w:rsidR="00DF0135" w:rsidRPr="00F61CAA">
        <w:rPr>
          <w:rFonts w:asciiTheme="minorHAnsi" w:hAnsiTheme="minorHAnsi" w:cstheme="minorHAnsi"/>
          <w:sz w:val="22"/>
          <w:szCs w:val="22"/>
        </w:rPr>
        <w:t>a</w:t>
      </w:r>
      <w:r w:rsidR="005E62C2" w:rsidRPr="00F61CAA">
        <w:rPr>
          <w:rFonts w:asciiTheme="minorHAnsi" w:hAnsiTheme="minorHAnsi" w:cstheme="minorHAnsi"/>
          <w:sz w:val="22"/>
          <w:szCs w:val="22"/>
        </w:rPr>
        <w:t>ction</w:t>
      </w:r>
      <w:r w:rsidR="00DF0135" w:rsidRPr="00F61CAA">
        <w:rPr>
          <w:rFonts w:asciiTheme="minorHAnsi" w:hAnsiTheme="minorHAnsi" w:cstheme="minorHAnsi"/>
          <w:sz w:val="22"/>
          <w:szCs w:val="22"/>
        </w:rPr>
        <w:t>,</w:t>
      </w:r>
      <w:r w:rsidR="00AE62F4" w:rsidRPr="00F61CAA">
        <w:rPr>
          <w:rFonts w:asciiTheme="minorHAnsi" w:hAnsiTheme="minorHAnsi" w:cstheme="minorHAnsi"/>
          <w:sz w:val="22"/>
          <w:szCs w:val="22"/>
        </w:rPr>
        <w:t xml:space="preserve"> </w:t>
      </w:r>
      <w:r w:rsidR="00DF0135" w:rsidRPr="00F61CAA">
        <w:rPr>
          <w:rFonts w:asciiTheme="minorHAnsi" w:hAnsiTheme="minorHAnsi" w:cstheme="minorHAnsi"/>
          <w:sz w:val="22"/>
          <w:szCs w:val="22"/>
        </w:rPr>
        <w:t>w</w:t>
      </w:r>
      <w:r w:rsidR="00AE62F4" w:rsidRPr="00F61CAA">
        <w:rPr>
          <w:rFonts w:asciiTheme="minorHAnsi" w:hAnsiTheme="minorHAnsi" w:cstheme="minorHAnsi"/>
          <w:sz w:val="22"/>
          <w:szCs w:val="22"/>
        </w:rPr>
        <w:t>ater-wise solutions to mitigate, adapt and thrive</w:t>
      </w:r>
      <w:r w:rsidR="00DF0135" w:rsidRPr="00F61CAA">
        <w:rPr>
          <w:rFonts w:asciiTheme="minorHAnsi" w:hAnsiTheme="minorHAnsi" w:cstheme="minorHAnsi"/>
          <w:sz w:val="22"/>
          <w:szCs w:val="22"/>
        </w:rPr>
        <w:t>”</w:t>
      </w:r>
      <w:r w:rsidR="00791680">
        <w:rPr>
          <w:rFonts w:asciiTheme="minorHAnsi" w:hAnsiTheme="minorHAnsi" w:cstheme="minorHAnsi"/>
          <w:sz w:val="22"/>
          <w:szCs w:val="22"/>
        </w:rPr>
        <w:t>;</w:t>
      </w:r>
      <w:r w:rsidR="00AE62F4" w:rsidRPr="00BE0B1E">
        <w:rPr>
          <w:rFonts w:asciiTheme="minorHAnsi" w:hAnsiTheme="minorHAnsi" w:cstheme="minorHAnsi"/>
          <w:sz w:val="22"/>
          <w:szCs w:val="22"/>
        </w:rPr>
        <w:t xml:space="preserve"> </w:t>
      </w:r>
      <w:r w:rsidR="00DF0135" w:rsidRPr="00BE0B1E">
        <w:rPr>
          <w:rFonts w:asciiTheme="minorHAnsi" w:hAnsiTheme="minorHAnsi" w:cstheme="minorHAnsi"/>
          <w:sz w:val="22"/>
          <w:szCs w:val="22"/>
        </w:rPr>
        <w:t>“</w:t>
      </w:r>
      <w:r w:rsidR="00AE62F4" w:rsidRPr="00F61CAA">
        <w:rPr>
          <w:rFonts w:asciiTheme="minorHAnsi" w:hAnsiTheme="minorHAnsi" w:cstheme="minorHAnsi"/>
          <w:sz w:val="22"/>
          <w:szCs w:val="22"/>
        </w:rPr>
        <w:t>International updates on Blue Carbon science and knowledge</w:t>
      </w:r>
      <w:r w:rsidR="00DF0135" w:rsidRPr="00F61CAA">
        <w:rPr>
          <w:rFonts w:asciiTheme="minorHAnsi" w:hAnsiTheme="minorHAnsi" w:cstheme="minorHAnsi"/>
          <w:sz w:val="22"/>
          <w:szCs w:val="22"/>
        </w:rPr>
        <w:t>”</w:t>
      </w:r>
      <w:r w:rsidR="00791680">
        <w:rPr>
          <w:rFonts w:asciiTheme="minorHAnsi" w:hAnsiTheme="minorHAnsi" w:cstheme="minorHAnsi"/>
          <w:sz w:val="22"/>
          <w:szCs w:val="22"/>
        </w:rPr>
        <w:t>;</w:t>
      </w:r>
      <w:r w:rsidR="00AE62F4" w:rsidRPr="00F61CAA">
        <w:rPr>
          <w:rFonts w:asciiTheme="minorHAnsi" w:hAnsiTheme="minorHAnsi" w:cstheme="minorHAnsi"/>
          <w:sz w:val="22"/>
          <w:szCs w:val="22"/>
        </w:rPr>
        <w:t xml:space="preserve"> </w:t>
      </w:r>
      <w:r w:rsidR="00DF0135" w:rsidRPr="00F61CAA">
        <w:rPr>
          <w:rFonts w:asciiTheme="minorHAnsi" w:hAnsiTheme="minorHAnsi" w:cstheme="minorHAnsi"/>
          <w:sz w:val="22"/>
          <w:szCs w:val="22"/>
        </w:rPr>
        <w:t>“</w:t>
      </w:r>
      <w:r w:rsidR="00AE62F4" w:rsidRPr="00F61CAA">
        <w:rPr>
          <w:rFonts w:asciiTheme="minorHAnsi" w:hAnsiTheme="minorHAnsi" w:cstheme="minorHAnsi"/>
          <w:sz w:val="22"/>
          <w:szCs w:val="22"/>
        </w:rPr>
        <w:t>Forests first – from 10 years of REDD+ to the full scope of nature-based climate solutions</w:t>
      </w:r>
      <w:r w:rsidR="00DF0135" w:rsidRPr="00F61CAA">
        <w:rPr>
          <w:rFonts w:asciiTheme="minorHAnsi" w:hAnsiTheme="minorHAnsi" w:cstheme="minorHAnsi"/>
          <w:sz w:val="22"/>
          <w:szCs w:val="22"/>
        </w:rPr>
        <w:t>”</w:t>
      </w:r>
      <w:r w:rsidR="00791680">
        <w:rPr>
          <w:rFonts w:asciiTheme="minorHAnsi" w:hAnsiTheme="minorHAnsi" w:cstheme="minorHAnsi"/>
          <w:sz w:val="22"/>
          <w:szCs w:val="22"/>
        </w:rPr>
        <w:t>;</w:t>
      </w:r>
      <w:r w:rsidR="00DF0135" w:rsidRPr="00F61CAA">
        <w:rPr>
          <w:rFonts w:asciiTheme="minorHAnsi" w:hAnsiTheme="minorHAnsi" w:cstheme="minorHAnsi"/>
          <w:sz w:val="22"/>
          <w:szCs w:val="22"/>
        </w:rPr>
        <w:t xml:space="preserve"> and</w:t>
      </w:r>
      <w:r w:rsidR="00024CE2" w:rsidRPr="00BE0B1E">
        <w:rPr>
          <w:rFonts w:asciiTheme="minorHAnsi" w:hAnsiTheme="minorHAnsi" w:cstheme="minorHAnsi"/>
          <w:sz w:val="22"/>
          <w:szCs w:val="22"/>
        </w:rPr>
        <w:t xml:space="preserve"> </w:t>
      </w:r>
      <w:r w:rsidR="00DF0135" w:rsidRPr="00F61CAA">
        <w:rPr>
          <w:rFonts w:asciiTheme="minorHAnsi" w:hAnsiTheme="minorHAnsi" w:cstheme="minorHAnsi"/>
          <w:sz w:val="22"/>
          <w:szCs w:val="22"/>
        </w:rPr>
        <w:t>“</w:t>
      </w:r>
      <w:r w:rsidR="00AE62F4" w:rsidRPr="00F61CAA">
        <w:rPr>
          <w:rFonts w:asciiTheme="minorHAnsi" w:hAnsiTheme="minorHAnsi" w:cstheme="minorHAnsi"/>
          <w:sz w:val="22"/>
          <w:szCs w:val="22"/>
        </w:rPr>
        <w:t>Raising the bar on nature-based solutions in NDCs</w:t>
      </w:r>
      <w:r w:rsidR="00006D1A" w:rsidRPr="00F61CAA">
        <w:rPr>
          <w:rFonts w:asciiTheme="minorHAnsi" w:hAnsiTheme="minorHAnsi" w:cstheme="minorHAnsi"/>
          <w:sz w:val="22"/>
          <w:szCs w:val="22"/>
        </w:rPr>
        <w:t>”</w:t>
      </w:r>
      <w:r w:rsidR="009A336A" w:rsidRPr="00BE0B1E">
        <w:rPr>
          <w:rFonts w:asciiTheme="minorHAnsi" w:hAnsiTheme="minorHAnsi" w:cstheme="minorHAnsi"/>
          <w:sz w:val="22"/>
          <w:szCs w:val="22"/>
        </w:rPr>
        <w:t xml:space="preserve">. </w:t>
      </w:r>
      <w:r w:rsidR="00C23AA3" w:rsidRPr="00F61CAA">
        <w:rPr>
          <w:rFonts w:asciiTheme="minorHAnsi" w:hAnsiTheme="minorHAnsi" w:cstheme="minorHAnsi"/>
          <w:sz w:val="22"/>
          <w:szCs w:val="22"/>
        </w:rPr>
        <w:t>At these events</w:t>
      </w:r>
      <w:r w:rsidR="00006D1A" w:rsidRPr="00F61CAA">
        <w:rPr>
          <w:rFonts w:asciiTheme="minorHAnsi" w:hAnsiTheme="minorHAnsi" w:cstheme="minorHAnsi"/>
          <w:sz w:val="22"/>
          <w:szCs w:val="22"/>
        </w:rPr>
        <w:t>,</w:t>
      </w:r>
      <w:r w:rsidR="007B5859" w:rsidRPr="00F61CAA">
        <w:rPr>
          <w:rFonts w:asciiTheme="minorHAnsi" w:hAnsiTheme="minorHAnsi" w:cstheme="minorHAnsi"/>
          <w:sz w:val="22"/>
          <w:szCs w:val="22"/>
        </w:rPr>
        <w:t xml:space="preserve"> the</w:t>
      </w:r>
      <w:r w:rsidR="006D482F" w:rsidRPr="00F61CAA">
        <w:rPr>
          <w:rFonts w:asciiTheme="minorHAnsi" w:hAnsiTheme="minorHAnsi" w:cstheme="minorHAnsi"/>
          <w:sz w:val="22"/>
          <w:szCs w:val="22"/>
        </w:rPr>
        <w:t xml:space="preserve"> Secretariat and partners highlighted the importance of peatlands as a key and often overlooked ecosystem for climate change mitigation and adaptation, biodiversity conse</w:t>
      </w:r>
      <w:r w:rsidR="001C6B44">
        <w:rPr>
          <w:rFonts w:asciiTheme="minorHAnsi" w:hAnsiTheme="minorHAnsi" w:cstheme="minorHAnsi"/>
          <w:sz w:val="22"/>
          <w:szCs w:val="22"/>
        </w:rPr>
        <w:t>rvation and ecosystem services.</w:t>
      </w:r>
    </w:p>
    <w:p w14:paraId="7887D315" w14:textId="77777777" w:rsidR="00006D1A" w:rsidRPr="00F61CAA" w:rsidRDefault="00006D1A" w:rsidP="00BE0B1E">
      <w:pPr>
        <w:ind w:left="425" w:hanging="425"/>
        <w:rPr>
          <w:rFonts w:asciiTheme="minorHAnsi" w:hAnsiTheme="minorHAnsi" w:cstheme="minorHAnsi"/>
          <w:sz w:val="22"/>
          <w:szCs w:val="22"/>
        </w:rPr>
      </w:pPr>
    </w:p>
    <w:p w14:paraId="183105E1" w14:textId="6906DC2D" w:rsidR="00C94FAB" w:rsidRPr="00F61CAA" w:rsidRDefault="00BE0B1E" w:rsidP="00BE0B1E">
      <w:pPr>
        <w:ind w:left="425" w:hanging="425"/>
        <w:rPr>
          <w:rFonts w:asciiTheme="minorHAnsi" w:hAnsiTheme="minorHAnsi" w:cstheme="minorHAnsi"/>
          <w:sz w:val="22"/>
          <w:szCs w:val="22"/>
        </w:rPr>
      </w:pPr>
      <w:r>
        <w:rPr>
          <w:rFonts w:asciiTheme="minorHAnsi" w:hAnsiTheme="minorHAnsi" w:cstheme="minorHAnsi"/>
          <w:sz w:val="22"/>
          <w:szCs w:val="22"/>
        </w:rPr>
        <w:t>23.</w:t>
      </w:r>
      <w:r>
        <w:rPr>
          <w:rFonts w:asciiTheme="minorHAnsi" w:hAnsiTheme="minorHAnsi" w:cstheme="minorHAnsi"/>
          <w:sz w:val="22"/>
          <w:szCs w:val="22"/>
        </w:rPr>
        <w:tab/>
      </w:r>
      <w:r w:rsidR="00C23AA3" w:rsidRPr="00F61CAA">
        <w:rPr>
          <w:rFonts w:asciiTheme="minorHAnsi" w:hAnsiTheme="minorHAnsi" w:cstheme="minorHAnsi"/>
          <w:sz w:val="22"/>
          <w:szCs w:val="22"/>
        </w:rPr>
        <w:t>The Global Peatlands Initiative (GPI), launched by UNEP</w:t>
      </w:r>
      <w:r w:rsidR="00A053B8" w:rsidRPr="00F61CAA">
        <w:rPr>
          <w:rFonts w:asciiTheme="minorHAnsi" w:hAnsiTheme="minorHAnsi" w:cstheme="minorHAnsi"/>
          <w:sz w:val="22"/>
          <w:szCs w:val="22"/>
        </w:rPr>
        <w:t xml:space="preserve"> and the Ramsar Convention </w:t>
      </w:r>
      <w:r w:rsidR="006C1199">
        <w:rPr>
          <w:rFonts w:asciiTheme="minorHAnsi" w:hAnsiTheme="minorHAnsi" w:cstheme="minorHAnsi"/>
          <w:sz w:val="22"/>
          <w:szCs w:val="22"/>
        </w:rPr>
        <w:t>at UNFCCC</w:t>
      </w:r>
      <w:r w:rsidR="006C1199" w:rsidRPr="00F61CAA">
        <w:rPr>
          <w:rFonts w:asciiTheme="minorHAnsi" w:hAnsiTheme="minorHAnsi" w:cstheme="minorHAnsi"/>
          <w:sz w:val="22"/>
          <w:szCs w:val="22"/>
        </w:rPr>
        <w:t xml:space="preserve"> </w:t>
      </w:r>
      <w:r w:rsidR="00C23AA3" w:rsidRPr="00F61CAA">
        <w:rPr>
          <w:rFonts w:asciiTheme="minorHAnsi" w:hAnsiTheme="minorHAnsi" w:cstheme="minorHAnsi"/>
          <w:sz w:val="22"/>
          <w:szCs w:val="22"/>
        </w:rPr>
        <w:t xml:space="preserve">COP22 in Marrakech, </w:t>
      </w:r>
      <w:r w:rsidR="006C1199">
        <w:rPr>
          <w:rFonts w:asciiTheme="minorHAnsi" w:hAnsiTheme="minorHAnsi" w:cstheme="minorHAnsi"/>
          <w:sz w:val="22"/>
          <w:szCs w:val="22"/>
        </w:rPr>
        <w:t xml:space="preserve">Morocco, </w:t>
      </w:r>
      <w:r w:rsidR="00C23AA3" w:rsidRPr="00F61CAA">
        <w:rPr>
          <w:rFonts w:asciiTheme="minorHAnsi" w:hAnsiTheme="minorHAnsi" w:cstheme="minorHAnsi"/>
          <w:sz w:val="22"/>
          <w:szCs w:val="22"/>
        </w:rPr>
        <w:t>continue</w:t>
      </w:r>
      <w:r w:rsidR="00006D1A" w:rsidRPr="00F61CAA">
        <w:rPr>
          <w:rFonts w:asciiTheme="minorHAnsi" w:hAnsiTheme="minorHAnsi" w:cstheme="minorHAnsi"/>
          <w:sz w:val="22"/>
          <w:szCs w:val="22"/>
        </w:rPr>
        <w:t>s</w:t>
      </w:r>
      <w:r w:rsidR="00C23AA3" w:rsidRPr="00F61CAA">
        <w:rPr>
          <w:rFonts w:asciiTheme="minorHAnsi" w:hAnsiTheme="minorHAnsi" w:cstheme="minorHAnsi"/>
          <w:sz w:val="22"/>
          <w:szCs w:val="22"/>
        </w:rPr>
        <w:t xml:space="preserve"> </w:t>
      </w:r>
      <w:r w:rsidR="006C1199">
        <w:rPr>
          <w:rFonts w:asciiTheme="minorHAnsi" w:hAnsiTheme="minorHAnsi" w:cstheme="minorHAnsi"/>
          <w:sz w:val="22"/>
          <w:szCs w:val="22"/>
        </w:rPr>
        <w:t>to offer</w:t>
      </w:r>
      <w:r w:rsidR="006C1199" w:rsidRPr="00F61CAA">
        <w:rPr>
          <w:rFonts w:asciiTheme="minorHAnsi" w:hAnsiTheme="minorHAnsi" w:cstheme="minorHAnsi"/>
          <w:sz w:val="22"/>
          <w:szCs w:val="22"/>
        </w:rPr>
        <w:t xml:space="preserve"> </w:t>
      </w:r>
      <w:r w:rsidR="00C23AA3" w:rsidRPr="00F61CAA">
        <w:rPr>
          <w:rFonts w:asciiTheme="minorHAnsi" w:hAnsiTheme="minorHAnsi" w:cstheme="minorHAnsi"/>
          <w:sz w:val="22"/>
          <w:szCs w:val="22"/>
        </w:rPr>
        <w:t>a platform and focus on building a better understanding of peat status and trends.</w:t>
      </w:r>
      <w:r w:rsidR="00024CE2">
        <w:rPr>
          <w:rFonts w:asciiTheme="minorHAnsi" w:hAnsiTheme="minorHAnsi" w:cstheme="minorHAnsi"/>
          <w:sz w:val="22"/>
          <w:szCs w:val="22"/>
        </w:rPr>
        <w:t xml:space="preserve"> </w:t>
      </w:r>
      <w:r w:rsidR="00C94FAB" w:rsidRPr="00F61CAA">
        <w:rPr>
          <w:rFonts w:asciiTheme="minorHAnsi" w:hAnsiTheme="minorHAnsi" w:cstheme="minorHAnsi"/>
          <w:sz w:val="22"/>
          <w:szCs w:val="22"/>
        </w:rPr>
        <w:t>With p</w:t>
      </w:r>
      <w:r w:rsidR="00C23AA3" w:rsidRPr="00F61CAA">
        <w:rPr>
          <w:rFonts w:asciiTheme="minorHAnsi" w:hAnsiTheme="minorHAnsi" w:cstheme="minorHAnsi"/>
          <w:sz w:val="22"/>
          <w:szCs w:val="22"/>
        </w:rPr>
        <w:t xml:space="preserve">artner countries and experts, the GPI </w:t>
      </w:r>
      <w:r w:rsidR="00C94FAB" w:rsidRPr="00F61CAA">
        <w:rPr>
          <w:rFonts w:asciiTheme="minorHAnsi" w:hAnsiTheme="minorHAnsi" w:cstheme="minorHAnsi"/>
          <w:sz w:val="22"/>
          <w:szCs w:val="22"/>
        </w:rPr>
        <w:t>is</w:t>
      </w:r>
      <w:r w:rsidR="00C23AA3" w:rsidRPr="00F61CAA">
        <w:rPr>
          <w:rFonts w:asciiTheme="minorHAnsi" w:hAnsiTheme="minorHAnsi" w:cstheme="minorHAnsi"/>
          <w:sz w:val="22"/>
          <w:szCs w:val="22"/>
        </w:rPr>
        <w:t xml:space="preserve"> working on ensuring the maintenance and restoration of carbon stocks in the key peatland countries of Indonesia, Peru, the Republic of Congo and the Democratic Republic of the Congo. The </w:t>
      </w:r>
      <w:r w:rsidR="006C1199">
        <w:rPr>
          <w:rFonts w:asciiTheme="minorHAnsi" w:hAnsiTheme="minorHAnsi" w:cstheme="minorHAnsi"/>
          <w:sz w:val="22"/>
          <w:szCs w:val="22"/>
        </w:rPr>
        <w:t>GPI</w:t>
      </w:r>
      <w:r w:rsidR="00C23AA3" w:rsidRPr="00F61CAA">
        <w:rPr>
          <w:rFonts w:asciiTheme="minorHAnsi" w:hAnsiTheme="minorHAnsi" w:cstheme="minorHAnsi"/>
          <w:sz w:val="22"/>
          <w:szCs w:val="22"/>
        </w:rPr>
        <w:t xml:space="preserve"> aims </w:t>
      </w:r>
      <w:r w:rsidR="00C23AA3" w:rsidRPr="00F61CAA">
        <w:rPr>
          <w:rFonts w:asciiTheme="minorHAnsi" w:hAnsiTheme="minorHAnsi" w:cstheme="minorHAnsi"/>
          <w:sz w:val="22"/>
          <w:szCs w:val="22"/>
        </w:rPr>
        <w:lastRenderedPageBreak/>
        <w:t xml:space="preserve">to reduce global greenhouse gas emissions by increasing knowledge </w:t>
      </w:r>
      <w:r w:rsidR="006C1199">
        <w:rPr>
          <w:rFonts w:asciiTheme="minorHAnsi" w:hAnsiTheme="minorHAnsi" w:cstheme="minorHAnsi"/>
          <w:sz w:val="22"/>
          <w:szCs w:val="22"/>
        </w:rPr>
        <w:t>on</w:t>
      </w:r>
      <w:r w:rsidR="006C1199" w:rsidRPr="00F61CAA">
        <w:rPr>
          <w:rFonts w:asciiTheme="minorHAnsi" w:hAnsiTheme="minorHAnsi" w:cstheme="minorHAnsi"/>
          <w:sz w:val="22"/>
          <w:szCs w:val="22"/>
        </w:rPr>
        <w:t xml:space="preserve"> </w:t>
      </w:r>
      <w:r w:rsidR="00C23AA3" w:rsidRPr="00F61CAA">
        <w:rPr>
          <w:rFonts w:asciiTheme="minorHAnsi" w:hAnsiTheme="minorHAnsi" w:cstheme="minorHAnsi"/>
          <w:sz w:val="22"/>
          <w:szCs w:val="22"/>
        </w:rPr>
        <w:t>peatlands (</w:t>
      </w:r>
      <w:r w:rsidR="006C1199">
        <w:rPr>
          <w:rFonts w:asciiTheme="minorHAnsi" w:hAnsiTheme="minorHAnsi" w:cstheme="minorHAnsi"/>
          <w:sz w:val="22"/>
          <w:szCs w:val="22"/>
        </w:rPr>
        <w:t xml:space="preserve">their </w:t>
      </w:r>
      <w:r w:rsidR="00C23AA3" w:rsidRPr="00F61CAA">
        <w:rPr>
          <w:rFonts w:asciiTheme="minorHAnsi" w:hAnsiTheme="minorHAnsi" w:cstheme="minorHAnsi"/>
          <w:sz w:val="22"/>
          <w:szCs w:val="22"/>
        </w:rPr>
        <w:t xml:space="preserve">extent, thickness, </w:t>
      </w:r>
      <w:r w:rsidR="006C1199">
        <w:rPr>
          <w:rFonts w:asciiTheme="minorHAnsi" w:hAnsiTheme="minorHAnsi" w:cstheme="minorHAnsi"/>
          <w:sz w:val="22"/>
          <w:szCs w:val="22"/>
        </w:rPr>
        <w:t>changes</w:t>
      </w:r>
      <w:r w:rsidR="006C1199" w:rsidRPr="00F61CAA">
        <w:rPr>
          <w:rFonts w:asciiTheme="minorHAnsi" w:hAnsiTheme="minorHAnsi" w:cstheme="minorHAnsi"/>
          <w:sz w:val="22"/>
          <w:szCs w:val="22"/>
        </w:rPr>
        <w:t xml:space="preserve"> </w:t>
      </w:r>
      <w:r w:rsidR="00CC10BE" w:rsidRPr="00F61CAA">
        <w:rPr>
          <w:rFonts w:asciiTheme="minorHAnsi" w:hAnsiTheme="minorHAnsi" w:cstheme="minorHAnsi"/>
          <w:sz w:val="22"/>
          <w:szCs w:val="22"/>
        </w:rPr>
        <w:t>and drivers</w:t>
      </w:r>
      <w:r w:rsidR="00C23AA3" w:rsidRPr="00F61CAA">
        <w:rPr>
          <w:rFonts w:asciiTheme="minorHAnsi" w:hAnsiTheme="minorHAnsi" w:cstheme="minorHAnsi"/>
          <w:sz w:val="22"/>
          <w:szCs w:val="22"/>
        </w:rPr>
        <w:t xml:space="preserve"> of change)</w:t>
      </w:r>
      <w:r w:rsidR="00C94FAB" w:rsidRPr="00F61CAA">
        <w:rPr>
          <w:rFonts w:asciiTheme="minorHAnsi" w:hAnsiTheme="minorHAnsi" w:cstheme="minorHAnsi"/>
          <w:sz w:val="22"/>
          <w:szCs w:val="22"/>
        </w:rPr>
        <w:t>.</w:t>
      </w:r>
    </w:p>
    <w:p w14:paraId="15291E0F" w14:textId="77777777" w:rsidR="00785702" w:rsidRPr="00F61CAA" w:rsidRDefault="00785702" w:rsidP="00BE0B1E">
      <w:pPr>
        <w:ind w:left="425" w:hanging="425"/>
        <w:rPr>
          <w:rFonts w:asciiTheme="minorHAnsi" w:hAnsiTheme="minorHAnsi" w:cstheme="minorHAnsi"/>
          <w:sz w:val="22"/>
          <w:szCs w:val="22"/>
        </w:rPr>
      </w:pPr>
    </w:p>
    <w:p w14:paraId="16A55047" w14:textId="402D9062" w:rsidR="001036C8" w:rsidRPr="00F61CAA" w:rsidRDefault="00BE0B1E" w:rsidP="00BE0B1E">
      <w:pPr>
        <w:ind w:left="425" w:hanging="425"/>
        <w:rPr>
          <w:rFonts w:asciiTheme="minorHAnsi" w:hAnsiTheme="minorHAnsi" w:cstheme="minorHAnsi"/>
          <w:sz w:val="22"/>
          <w:szCs w:val="22"/>
        </w:rPr>
      </w:pPr>
      <w:r>
        <w:rPr>
          <w:rFonts w:asciiTheme="minorHAnsi" w:hAnsiTheme="minorHAnsi" w:cstheme="minorHAnsi"/>
          <w:sz w:val="22"/>
          <w:szCs w:val="22"/>
        </w:rPr>
        <w:t>24.</w:t>
      </w:r>
      <w:r>
        <w:rPr>
          <w:rFonts w:asciiTheme="minorHAnsi" w:hAnsiTheme="minorHAnsi" w:cstheme="minorHAnsi"/>
          <w:sz w:val="22"/>
          <w:szCs w:val="22"/>
        </w:rPr>
        <w:tab/>
      </w:r>
      <w:r w:rsidR="005B59A3" w:rsidRPr="00F61CAA">
        <w:rPr>
          <w:rFonts w:asciiTheme="minorHAnsi" w:hAnsiTheme="minorHAnsi" w:cstheme="minorHAnsi"/>
          <w:sz w:val="22"/>
          <w:szCs w:val="22"/>
        </w:rPr>
        <w:t xml:space="preserve">The Secretariat </w:t>
      </w:r>
      <w:r w:rsidR="001036C8" w:rsidRPr="00F61CAA">
        <w:rPr>
          <w:rFonts w:asciiTheme="minorHAnsi" w:hAnsiTheme="minorHAnsi" w:cstheme="minorHAnsi"/>
          <w:sz w:val="22"/>
          <w:szCs w:val="22"/>
        </w:rPr>
        <w:t xml:space="preserve">joined the </w:t>
      </w:r>
      <w:r w:rsidR="001036C8" w:rsidRPr="00F61CAA">
        <w:rPr>
          <w:rFonts w:asciiTheme="minorHAnsi" w:hAnsiTheme="minorHAnsi" w:cstheme="minorHAnsi"/>
          <w:sz w:val="22"/>
          <w:szCs w:val="22"/>
        </w:rPr>
        <w:t>International Partnership on Blue Carbon to help better connect the efforts of governments, research organi</w:t>
      </w:r>
      <w:r w:rsidR="006C1199">
        <w:rPr>
          <w:rFonts w:asciiTheme="minorHAnsi" w:hAnsiTheme="minorHAnsi" w:cstheme="minorHAnsi"/>
          <w:sz w:val="22"/>
          <w:szCs w:val="22"/>
        </w:rPr>
        <w:t>z</w:t>
      </w:r>
      <w:r w:rsidR="001036C8" w:rsidRPr="00F61CAA">
        <w:rPr>
          <w:rFonts w:asciiTheme="minorHAnsi" w:hAnsiTheme="minorHAnsi" w:cstheme="minorHAnsi"/>
          <w:sz w:val="22"/>
          <w:szCs w:val="22"/>
        </w:rPr>
        <w:t xml:space="preserve">ations and NGOs. In late 2018, it participated in </w:t>
      </w:r>
      <w:r w:rsidR="003E490E">
        <w:rPr>
          <w:rFonts w:asciiTheme="minorHAnsi" w:hAnsiTheme="minorHAnsi" w:cstheme="minorHAnsi"/>
          <w:sz w:val="22"/>
          <w:szCs w:val="22"/>
        </w:rPr>
        <w:t>a p</w:t>
      </w:r>
      <w:r w:rsidR="003E490E" w:rsidRPr="00F61CAA">
        <w:rPr>
          <w:rFonts w:asciiTheme="minorHAnsi" w:hAnsiTheme="minorHAnsi" w:cstheme="minorHAnsi"/>
          <w:sz w:val="22"/>
          <w:szCs w:val="22"/>
        </w:rPr>
        <w:t xml:space="preserve">anel discussion </w:t>
      </w:r>
      <w:r w:rsidR="003E490E">
        <w:rPr>
          <w:rFonts w:asciiTheme="minorHAnsi" w:hAnsiTheme="minorHAnsi" w:cstheme="minorHAnsi"/>
          <w:sz w:val="22"/>
          <w:szCs w:val="22"/>
        </w:rPr>
        <w:t xml:space="preserve">on </w:t>
      </w:r>
      <w:r w:rsidR="006C1199" w:rsidRPr="00F61CAA">
        <w:rPr>
          <w:rFonts w:asciiTheme="minorHAnsi" w:hAnsiTheme="minorHAnsi" w:cstheme="minorHAnsi"/>
          <w:sz w:val="22"/>
          <w:szCs w:val="22"/>
        </w:rPr>
        <w:t xml:space="preserve">blue carbon </w:t>
      </w:r>
      <w:r w:rsidR="003E490E">
        <w:rPr>
          <w:rFonts w:asciiTheme="minorHAnsi" w:hAnsiTheme="minorHAnsi" w:cstheme="minorHAnsi"/>
          <w:sz w:val="22"/>
          <w:szCs w:val="22"/>
        </w:rPr>
        <w:t xml:space="preserve">of </w:t>
      </w:r>
      <w:r w:rsidR="00902AB2" w:rsidRPr="00F61CAA">
        <w:rPr>
          <w:rFonts w:asciiTheme="minorHAnsi" w:hAnsiTheme="minorHAnsi" w:cstheme="minorHAnsi"/>
          <w:sz w:val="22"/>
          <w:szCs w:val="22"/>
        </w:rPr>
        <w:t xml:space="preserve">the European Parliament Intergroup on Climate Change, Biodiversity, and Sustainable Development </w:t>
      </w:r>
      <w:r w:rsidR="006C1199">
        <w:rPr>
          <w:rFonts w:asciiTheme="minorHAnsi" w:hAnsiTheme="minorHAnsi" w:cstheme="minorHAnsi"/>
          <w:sz w:val="22"/>
          <w:szCs w:val="22"/>
        </w:rPr>
        <w:t>in</w:t>
      </w:r>
      <w:r w:rsidR="001036C8" w:rsidRPr="00F61CAA">
        <w:rPr>
          <w:rFonts w:asciiTheme="minorHAnsi" w:hAnsiTheme="minorHAnsi" w:cstheme="minorHAnsi"/>
          <w:sz w:val="22"/>
          <w:szCs w:val="22"/>
        </w:rPr>
        <w:t xml:space="preserve"> Brussels</w:t>
      </w:r>
      <w:r w:rsidR="006C1199">
        <w:rPr>
          <w:rFonts w:asciiTheme="minorHAnsi" w:hAnsiTheme="minorHAnsi" w:cstheme="minorHAnsi"/>
          <w:sz w:val="22"/>
          <w:szCs w:val="22"/>
        </w:rPr>
        <w:t>, Belgium</w:t>
      </w:r>
      <w:r w:rsidR="001036C8" w:rsidRPr="00F61CAA">
        <w:rPr>
          <w:rFonts w:asciiTheme="minorHAnsi" w:hAnsiTheme="minorHAnsi" w:cstheme="minorHAnsi"/>
          <w:sz w:val="22"/>
          <w:szCs w:val="22"/>
        </w:rPr>
        <w:t>.</w:t>
      </w:r>
    </w:p>
    <w:p w14:paraId="70AA6D75" w14:textId="77777777" w:rsidR="001036C8" w:rsidRPr="00BE0B1E" w:rsidRDefault="001036C8" w:rsidP="00BE0B1E">
      <w:pPr>
        <w:ind w:left="425" w:hanging="425"/>
        <w:rPr>
          <w:rFonts w:asciiTheme="minorHAnsi" w:hAnsiTheme="minorHAnsi" w:cstheme="minorHAnsi"/>
          <w:sz w:val="22"/>
          <w:szCs w:val="22"/>
        </w:rPr>
      </w:pPr>
    </w:p>
    <w:p w14:paraId="13ECB847" w14:textId="2505CC78" w:rsidR="00C94FAB" w:rsidRPr="00BE0B1E" w:rsidRDefault="00BE0B1E" w:rsidP="00BE0B1E">
      <w:pPr>
        <w:ind w:left="425" w:hanging="425"/>
        <w:rPr>
          <w:rFonts w:asciiTheme="minorHAnsi" w:hAnsiTheme="minorHAnsi" w:cstheme="minorHAnsi"/>
          <w:sz w:val="22"/>
          <w:szCs w:val="22"/>
        </w:rPr>
      </w:pPr>
      <w:r>
        <w:rPr>
          <w:rFonts w:asciiTheme="minorHAnsi" w:hAnsiTheme="minorHAnsi" w:cstheme="minorHAnsi"/>
          <w:sz w:val="22"/>
          <w:szCs w:val="22"/>
        </w:rPr>
        <w:t>25.</w:t>
      </w:r>
      <w:r>
        <w:rPr>
          <w:rFonts w:asciiTheme="minorHAnsi" w:hAnsiTheme="minorHAnsi" w:cstheme="minorHAnsi"/>
          <w:sz w:val="22"/>
          <w:szCs w:val="22"/>
        </w:rPr>
        <w:tab/>
      </w:r>
      <w:r w:rsidR="003E490E" w:rsidRPr="00F61CAA">
        <w:rPr>
          <w:rFonts w:asciiTheme="minorHAnsi" w:hAnsiTheme="minorHAnsi" w:cstheme="minorHAnsi"/>
          <w:sz w:val="22"/>
          <w:szCs w:val="22"/>
        </w:rPr>
        <w:t>Wetland</w:t>
      </w:r>
      <w:r w:rsidR="003E490E">
        <w:rPr>
          <w:rFonts w:asciiTheme="minorHAnsi" w:hAnsiTheme="minorHAnsi" w:cstheme="minorHAnsi"/>
          <w:sz w:val="22"/>
          <w:szCs w:val="22"/>
        </w:rPr>
        <w:t>-</w:t>
      </w:r>
      <w:r w:rsidR="00771DB0" w:rsidRPr="00F61CAA">
        <w:rPr>
          <w:rFonts w:asciiTheme="minorHAnsi" w:hAnsiTheme="minorHAnsi" w:cstheme="minorHAnsi"/>
          <w:sz w:val="22"/>
          <w:szCs w:val="22"/>
        </w:rPr>
        <w:t xml:space="preserve">based solutions using ecosystem services for climate change mitigation and adaptation measures still need </w:t>
      </w:r>
      <w:r w:rsidR="00C94FAB" w:rsidRPr="00F61CAA">
        <w:rPr>
          <w:rFonts w:asciiTheme="minorHAnsi" w:hAnsiTheme="minorHAnsi" w:cstheme="minorHAnsi"/>
          <w:sz w:val="22"/>
          <w:szCs w:val="22"/>
        </w:rPr>
        <w:t xml:space="preserve">to be </w:t>
      </w:r>
      <w:r w:rsidR="00D96CB7" w:rsidRPr="00F61CAA">
        <w:rPr>
          <w:rFonts w:asciiTheme="minorHAnsi" w:hAnsiTheme="minorHAnsi" w:cstheme="minorHAnsi"/>
          <w:sz w:val="22"/>
          <w:szCs w:val="22"/>
        </w:rPr>
        <w:t>p</w:t>
      </w:r>
      <w:r w:rsidR="00C94FAB" w:rsidRPr="00F61CAA">
        <w:rPr>
          <w:rFonts w:asciiTheme="minorHAnsi" w:hAnsiTheme="minorHAnsi" w:cstheme="minorHAnsi"/>
          <w:sz w:val="22"/>
          <w:szCs w:val="22"/>
        </w:rPr>
        <w:t>ut forward more visibly and convincingly</w:t>
      </w:r>
      <w:r w:rsidR="00771DB0" w:rsidRPr="00F61CAA">
        <w:rPr>
          <w:rFonts w:asciiTheme="minorHAnsi" w:hAnsiTheme="minorHAnsi" w:cstheme="minorHAnsi"/>
          <w:sz w:val="22"/>
          <w:szCs w:val="22"/>
        </w:rPr>
        <w:t xml:space="preserve"> in the UNFCCC</w:t>
      </w:r>
      <w:r w:rsidR="00D96CB7" w:rsidRPr="00F61CAA">
        <w:rPr>
          <w:rFonts w:asciiTheme="minorHAnsi" w:hAnsiTheme="minorHAnsi" w:cstheme="minorHAnsi"/>
          <w:sz w:val="22"/>
          <w:szCs w:val="22"/>
        </w:rPr>
        <w:t xml:space="preserve"> agenda</w:t>
      </w:r>
      <w:r w:rsidR="00771DB0" w:rsidRPr="00F61CAA">
        <w:rPr>
          <w:rFonts w:asciiTheme="minorHAnsi" w:hAnsiTheme="minorHAnsi" w:cstheme="minorHAnsi"/>
          <w:sz w:val="22"/>
          <w:szCs w:val="22"/>
        </w:rPr>
        <w:t>. Based on COP13 Resolutions on synergies</w:t>
      </w:r>
      <w:r w:rsidR="002B2FD8" w:rsidRPr="00F61CAA">
        <w:rPr>
          <w:rFonts w:asciiTheme="minorHAnsi" w:hAnsiTheme="minorHAnsi" w:cstheme="minorHAnsi"/>
          <w:sz w:val="22"/>
          <w:szCs w:val="22"/>
        </w:rPr>
        <w:t xml:space="preserve"> (</w:t>
      </w:r>
      <w:r w:rsidR="00116E83" w:rsidRPr="00F61CAA">
        <w:rPr>
          <w:rFonts w:asciiTheme="minorHAnsi" w:hAnsiTheme="minorHAnsi" w:cstheme="minorHAnsi"/>
          <w:sz w:val="22"/>
          <w:szCs w:val="22"/>
        </w:rPr>
        <w:t xml:space="preserve">Resolution </w:t>
      </w:r>
      <w:r w:rsidR="002B2FD8" w:rsidRPr="00F61CAA">
        <w:rPr>
          <w:rFonts w:asciiTheme="minorHAnsi" w:hAnsiTheme="minorHAnsi" w:cstheme="minorHAnsi"/>
          <w:sz w:val="22"/>
          <w:szCs w:val="22"/>
        </w:rPr>
        <w:t>XIII.7)</w:t>
      </w:r>
      <w:r w:rsidR="00D96CB7" w:rsidRPr="00F61CAA">
        <w:rPr>
          <w:rFonts w:asciiTheme="minorHAnsi" w:hAnsiTheme="minorHAnsi" w:cstheme="minorHAnsi"/>
          <w:sz w:val="22"/>
          <w:szCs w:val="22"/>
        </w:rPr>
        <w:t>, peatlands</w:t>
      </w:r>
      <w:r w:rsidR="00771DB0" w:rsidRPr="00F61CAA">
        <w:rPr>
          <w:rFonts w:asciiTheme="minorHAnsi" w:hAnsiTheme="minorHAnsi" w:cstheme="minorHAnsi"/>
          <w:sz w:val="22"/>
          <w:szCs w:val="22"/>
        </w:rPr>
        <w:t xml:space="preserve"> </w:t>
      </w:r>
      <w:r w:rsidR="002B2FD8" w:rsidRPr="00F61CAA">
        <w:rPr>
          <w:rFonts w:asciiTheme="minorHAnsi" w:hAnsiTheme="minorHAnsi" w:cstheme="minorHAnsi"/>
          <w:sz w:val="22"/>
          <w:szCs w:val="22"/>
        </w:rPr>
        <w:t>(Resolutions XIII.12 and XIII.13</w:t>
      </w:r>
      <w:r w:rsidR="00CC10BE" w:rsidRPr="00F61CAA">
        <w:rPr>
          <w:rFonts w:asciiTheme="minorHAnsi" w:hAnsiTheme="minorHAnsi" w:cstheme="minorHAnsi"/>
          <w:sz w:val="22"/>
          <w:szCs w:val="22"/>
        </w:rPr>
        <w:t>) and</w:t>
      </w:r>
      <w:r w:rsidR="00D96CB7" w:rsidRPr="00F61CAA">
        <w:rPr>
          <w:rFonts w:asciiTheme="minorHAnsi" w:hAnsiTheme="minorHAnsi" w:cstheme="minorHAnsi"/>
          <w:sz w:val="22"/>
          <w:szCs w:val="22"/>
        </w:rPr>
        <w:t xml:space="preserve"> blue carbon </w:t>
      </w:r>
      <w:r w:rsidR="002B2FD8" w:rsidRPr="00F61CAA">
        <w:rPr>
          <w:rFonts w:asciiTheme="minorHAnsi" w:hAnsiTheme="minorHAnsi" w:cstheme="minorHAnsi"/>
          <w:sz w:val="22"/>
          <w:szCs w:val="22"/>
        </w:rPr>
        <w:t>(</w:t>
      </w:r>
      <w:r w:rsidR="00116E83" w:rsidRPr="00F61CAA">
        <w:rPr>
          <w:rFonts w:asciiTheme="minorHAnsi" w:hAnsiTheme="minorHAnsi" w:cstheme="minorHAnsi"/>
          <w:sz w:val="22"/>
          <w:szCs w:val="22"/>
        </w:rPr>
        <w:t xml:space="preserve">Resolution </w:t>
      </w:r>
      <w:r w:rsidR="002B2FD8" w:rsidRPr="00F61CAA">
        <w:rPr>
          <w:rFonts w:asciiTheme="minorHAnsi" w:hAnsiTheme="minorHAnsi" w:cstheme="minorHAnsi"/>
          <w:sz w:val="22"/>
          <w:szCs w:val="22"/>
        </w:rPr>
        <w:t xml:space="preserve">XIII.14) </w:t>
      </w:r>
      <w:r w:rsidR="00D96CB7" w:rsidRPr="00F61CAA">
        <w:rPr>
          <w:rFonts w:asciiTheme="minorHAnsi" w:hAnsiTheme="minorHAnsi" w:cstheme="minorHAnsi"/>
          <w:sz w:val="22"/>
          <w:szCs w:val="22"/>
        </w:rPr>
        <w:t xml:space="preserve">the Secretariat will work with Contracting Parties and partners to raise wetlands issues at the </w:t>
      </w:r>
      <w:r w:rsidR="00745EE6">
        <w:rPr>
          <w:rFonts w:asciiTheme="minorHAnsi" w:hAnsiTheme="minorHAnsi" w:cstheme="minorHAnsi"/>
          <w:sz w:val="22"/>
          <w:szCs w:val="22"/>
        </w:rPr>
        <w:t>upcoming</w:t>
      </w:r>
      <w:r w:rsidR="00745EE6" w:rsidRPr="00F61CAA">
        <w:rPr>
          <w:rFonts w:asciiTheme="minorHAnsi" w:hAnsiTheme="minorHAnsi" w:cstheme="minorHAnsi"/>
          <w:sz w:val="22"/>
          <w:szCs w:val="22"/>
        </w:rPr>
        <w:t xml:space="preserve"> </w:t>
      </w:r>
      <w:r w:rsidR="002B2FD8" w:rsidRPr="00F61CAA">
        <w:rPr>
          <w:rFonts w:asciiTheme="minorHAnsi" w:hAnsiTheme="minorHAnsi" w:cstheme="minorHAnsi"/>
          <w:sz w:val="22"/>
          <w:szCs w:val="22"/>
        </w:rPr>
        <w:t>UNFCCC COP</w:t>
      </w:r>
      <w:r w:rsidR="001C4F23" w:rsidRPr="00F61CAA">
        <w:rPr>
          <w:rFonts w:asciiTheme="minorHAnsi" w:hAnsiTheme="minorHAnsi" w:cstheme="minorHAnsi"/>
          <w:sz w:val="22"/>
          <w:szCs w:val="22"/>
        </w:rPr>
        <w:t>2</w:t>
      </w:r>
      <w:r w:rsidR="002B2FD8" w:rsidRPr="00F61CAA">
        <w:rPr>
          <w:rFonts w:asciiTheme="minorHAnsi" w:hAnsiTheme="minorHAnsi" w:cstheme="minorHAnsi"/>
          <w:sz w:val="22"/>
          <w:szCs w:val="22"/>
        </w:rPr>
        <w:t>5.</w:t>
      </w:r>
    </w:p>
    <w:p w14:paraId="7B663C4E" w14:textId="77777777" w:rsidR="00C94FAB" w:rsidRPr="00F61CAA" w:rsidRDefault="00C94FAB" w:rsidP="00F61CAA">
      <w:pPr>
        <w:rPr>
          <w:rFonts w:asciiTheme="minorHAnsi" w:hAnsiTheme="minorHAnsi" w:cstheme="minorHAnsi"/>
          <w:sz w:val="22"/>
          <w:szCs w:val="22"/>
        </w:rPr>
      </w:pPr>
    </w:p>
    <w:p w14:paraId="2F933E78" w14:textId="77777777" w:rsidR="00A52667" w:rsidRPr="00F61CAA" w:rsidRDefault="00A52667" w:rsidP="00F61CAA">
      <w:pPr>
        <w:rPr>
          <w:rFonts w:asciiTheme="minorHAnsi" w:hAnsiTheme="minorHAnsi" w:cstheme="minorHAnsi"/>
          <w:i/>
          <w:sz w:val="22"/>
          <w:szCs w:val="22"/>
        </w:rPr>
      </w:pPr>
      <w:r w:rsidRPr="00F61CAA">
        <w:rPr>
          <w:rFonts w:asciiTheme="minorHAnsi" w:hAnsiTheme="minorHAnsi" w:cstheme="minorHAnsi"/>
          <w:i/>
          <w:sz w:val="22"/>
          <w:szCs w:val="22"/>
        </w:rPr>
        <w:t>United Nations Convention to Combat Desertification (UNCCD)</w:t>
      </w:r>
    </w:p>
    <w:p w14:paraId="73A2FF95" w14:textId="1A806FE0" w:rsidR="00A52667" w:rsidRPr="00F61CAA" w:rsidRDefault="00A52667" w:rsidP="000615EE">
      <w:pPr>
        <w:ind w:left="425" w:hanging="425"/>
        <w:rPr>
          <w:rFonts w:asciiTheme="minorHAnsi" w:hAnsiTheme="minorHAnsi" w:cstheme="minorHAnsi"/>
          <w:sz w:val="22"/>
          <w:szCs w:val="22"/>
        </w:rPr>
      </w:pPr>
    </w:p>
    <w:p w14:paraId="54F07F0C" w14:textId="5899D0DD" w:rsidR="00D32E9F" w:rsidRPr="00746E6E" w:rsidRDefault="000615EE" w:rsidP="000615EE">
      <w:pPr>
        <w:ind w:left="425" w:hanging="425"/>
        <w:rPr>
          <w:rFonts w:asciiTheme="minorHAnsi" w:hAnsiTheme="minorHAnsi" w:cstheme="minorHAnsi"/>
          <w:spacing w:val="-4"/>
          <w:sz w:val="22"/>
          <w:szCs w:val="22"/>
        </w:rPr>
      </w:pPr>
      <w:r w:rsidRPr="00746E6E">
        <w:rPr>
          <w:rFonts w:asciiTheme="minorHAnsi" w:hAnsiTheme="minorHAnsi" w:cstheme="minorHAnsi"/>
          <w:spacing w:val="-4"/>
          <w:sz w:val="22"/>
          <w:szCs w:val="22"/>
        </w:rPr>
        <w:t>26.</w:t>
      </w:r>
      <w:r w:rsidRPr="00746E6E">
        <w:rPr>
          <w:rFonts w:asciiTheme="minorHAnsi" w:hAnsiTheme="minorHAnsi" w:cstheme="minorHAnsi"/>
          <w:spacing w:val="-4"/>
          <w:sz w:val="22"/>
          <w:szCs w:val="22"/>
        </w:rPr>
        <w:tab/>
      </w:r>
      <w:r w:rsidR="0060504C" w:rsidRPr="00746E6E">
        <w:rPr>
          <w:rFonts w:asciiTheme="minorHAnsi" w:hAnsiTheme="minorHAnsi" w:cstheme="minorHAnsi"/>
          <w:spacing w:val="-4"/>
          <w:sz w:val="22"/>
          <w:szCs w:val="22"/>
        </w:rPr>
        <w:t xml:space="preserve">The Secretariat </w:t>
      </w:r>
      <w:r w:rsidR="00A053B8" w:rsidRPr="00746E6E">
        <w:rPr>
          <w:rFonts w:asciiTheme="minorHAnsi" w:hAnsiTheme="minorHAnsi" w:cstheme="minorHAnsi"/>
          <w:spacing w:val="-4"/>
          <w:sz w:val="22"/>
          <w:szCs w:val="22"/>
        </w:rPr>
        <w:t xml:space="preserve">has been liaising with the UNCCD Secretariat with </w:t>
      </w:r>
      <w:r w:rsidR="00A053B8" w:rsidRPr="00746E6E">
        <w:rPr>
          <w:rFonts w:asciiTheme="minorHAnsi" w:hAnsiTheme="minorHAnsi" w:cstheme="minorHAnsi"/>
          <w:spacing w:val="-4"/>
          <w:sz w:val="22"/>
          <w:szCs w:val="22"/>
        </w:rPr>
        <w:t xml:space="preserve">regard to the </w:t>
      </w:r>
      <w:r w:rsidR="00745EE6" w:rsidRPr="00746E6E">
        <w:rPr>
          <w:rFonts w:asciiTheme="minorHAnsi" w:hAnsiTheme="minorHAnsi" w:cstheme="minorHAnsi"/>
          <w:spacing w:val="-4"/>
          <w:sz w:val="22"/>
          <w:szCs w:val="22"/>
        </w:rPr>
        <w:t>second</w:t>
      </w:r>
      <w:r w:rsidR="00745EE6" w:rsidRPr="00746E6E">
        <w:rPr>
          <w:rFonts w:asciiTheme="minorHAnsi" w:hAnsiTheme="minorHAnsi" w:cstheme="minorHAnsi"/>
          <w:spacing w:val="-4"/>
          <w:sz w:val="22"/>
          <w:szCs w:val="22"/>
        </w:rPr>
        <w:t xml:space="preserve"> </w:t>
      </w:r>
      <w:r w:rsidR="0060504C" w:rsidRPr="00746E6E">
        <w:rPr>
          <w:rFonts w:asciiTheme="minorHAnsi" w:hAnsiTheme="minorHAnsi" w:cstheme="minorHAnsi"/>
          <w:spacing w:val="-4"/>
          <w:sz w:val="22"/>
          <w:szCs w:val="22"/>
        </w:rPr>
        <w:t>edition of the UNCCD´s Global Land Outlook (GLO</w:t>
      </w:r>
      <w:r w:rsidR="00745EE6" w:rsidRPr="00746E6E">
        <w:rPr>
          <w:rFonts w:asciiTheme="minorHAnsi" w:hAnsiTheme="minorHAnsi" w:cstheme="minorHAnsi"/>
          <w:spacing w:val="-4"/>
          <w:sz w:val="22"/>
          <w:szCs w:val="22"/>
        </w:rPr>
        <w:t>2</w:t>
      </w:r>
      <w:r w:rsidR="0060504C" w:rsidRPr="00746E6E">
        <w:rPr>
          <w:rFonts w:asciiTheme="minorHAnsi" w:hAnsiTheme="minorHAnsi" w:cstheme="minorHAnsi"/>
          <w:spacing w:val="-4"/>
          <w:sz w:val="22"/>
          <w:szCs w:val="22"/>
        </w:rPr>
        <w:t xml:space="preserve">) </w:t>
      </w:r>
      <w:r w:rsidR="009068C1" w:rsidRPr="00746E6E">
        <w:rPr>
          <w:rFonts w:asciiTheme="minorHAnsi" w:hAnsiTheme="minorHAnsi" w:cstheme="minorHAnsi"/>
          <w:spacing w:val="-4"/>
          <w:sz w:val="22"/>
          <w:szCs w:val="22"/>
        </w:rPr>
        <w:t xml:space="preserve">to </w:t>
      </w:r>
      <w:r w:rsidR="001D2BE9" w:rsidRPr="00746E6E">
        <w:rPr>
          <w:rFonts w:asciiTheme="minorHAnsi" w:hAnsiTheme="minorHAnsi" w:cstheme="minorHAnsi"/>
          <w:spacing w:val="-4"/>
          <w:sz w:val="22"/>
          <w:szCs w:val="22"/>
        </w:rPr>
        <w:t>be published in September 2021 and launched at UNCCD COP15, on the basis of</w:t>
      </w:r>
      <w:r w:rsidR="006E6285" w:rsidRPr="00746E6E">
        <w:rPr>
          <w:rFonts w:asciiTheme="minorHAnsi" w:hAnsiTheme="minorHAnsi" w:cstheme="minorHAnsi"/>
          <w:spacing w:val="-4"/>
          <w:sz w:val="22"/>
          <w:szCs w:val="22"/>
        </w:rPr>
        <w:t xml:space="preserve"> the implementation of </w:t>
      </w:r>
      <w:r w:rsidR="00931B12" w:rsidRPr="00746E6E">
        <w:rPr>
          <w:rFonts w:asciiTheme="minorHAnsi" w:hAnsiTheme="minorHAnsi" w:cstheme="minorHAnsi"/>
          <w:spacing w:val="-4"/>
          <w:sz w:val="22"/>
          <w:szCs w:val="22"/>
        </w:rPr>
        <w:t xml:space="preserve">the </w:t>
      </w:r>
      <w:r w:rsidR="006E6285" w:rsidRPr="00746E6E">
        <w:rPr>
          <w:rFonts w:asciiTheme="minorHAnsi" w:hAnsiTheme="minorHAnsi" w:cstheme="minorHAnsi"/>
          <w:spacing w:val="-4"/>
          <w:sz w:val="22"/>
          <w:szCs w:val="22"/>
        </w:rPr>
        <w:t xml:space="preserve">Ramsar Strategic Plan and the Global Wetland Outlook. Specific inputs </w:t>
      </w:r>
      <w:r w:rsidR="005333F1" w:rsidRPr="00746E6E">
        <w:rPr>
          <w:rFonts w:asciiTheme="minorHAnsi" w:hAnsiTheme="minorHAnsi" w:cstheme="minorHAnsi"/>
          <w:spacing w:val="-4"/>
          <w:sz w:val="22"/>
          <w:szCs w:val="22"/>
        </w:rPr>
        <w:t xml:space="preserve">will be provided </w:t>
      </w:r>
      <w:r w:rsidR="006E6285" w:rsidRPr="00746E6E">
        <w:rPr>
          <w:rFonts w:asciiTheme="minorHAnsi" w:hAnsiTheme="minorHAnsi" w:cstheme="minorHAnsi"/>
          <w:spacing w:val="-4"/>
          <w:sz w:val="22"/>
          <w:szCs w:val="22"/>
        </w:rPr>
        <w:t>to the GLO2</w:t>
      </w:r>
      <w:r w:rsidR="009068C1" w:rsidRPr="00746E6E">
        <w:rPr>
          <w:rFonts w:asciiTheme="minorHAnsi" w:hAnsiTheme="minorHAnsi" w:cstheme="minorHAnsi"/>
          <w:spacing w:val="-4"/>
          <w:sz w:val="22"/>
          <w:szCs w:val="22"/>
        </w:rPr>
        <w:t>.</w:t>
      </w:r>
      <w:r w:rsidR="006E6285" w:rsidRPr="00746E6E">
        <w:rPr>
          <w:rFonts w:asciiTheme="minorHAnsi" w:hAnsiTheme="minorHAnsi" w:cstheme="minorHAnsi"/>
          <w:spacing w:val="-4"/>
          <w:sz w:val="22"/>
          <w:szCs w:val="22"/>
        </w:rPr>
        <w:t xml:space="preserve"> </w:t>
      </w:r>
      <w:r w:rsidR="00D32E9F" w:rsidRPr="00746E6E">
        <w:rPr>
          <w:rFonts w:asciiTheme="minorHAnsi" w:hAnsiTheme="minorHAnsi" w:cstheme="minorHAnsi"/>
          <w:spacing w:val="-4"/>
          <w:sz w:val="22"/>
          <w:szCs w:val="22"/>
        </w:rPr>
        <w:t xml:space="preserve">The Secretariat is </w:t>
      </w:r>
      <w:r w:rsidR="001D2BE9" w:rsidRPr="00746E6E">
        <w:rPr>
          <w:rFonts w:asciiTheme="minorHAnsi" w:hAnsiTheme="minorHAnsi" w:cstheme="minorHAnsi"/>
          <w:spacing w:val="-4"/>
          <w:sz w:val="22"/>
          <w:szCs w:val="22"/>
        </w:rPr>
        <w:t>also exploring links between</w:t>
      </w:r>
      <w:r w:rsidR="00D32E9F" w:rsidRPr="00746E6E">
        <w:rPr>
          <w:rFonts w:asciiTheme="minorHAnsi" w:hAnsiTheme="minorHAnsi" w:cstheme="minorHAnsi"/>
          <w:spacing w:val="-4"/>
          <w:sz w:val="22"/>
          <w:szCs w:val="22"/>
        </w:rPr>
        <w:t xml:space="preserve"> </w:t>
      </w:r>
      <w:r w:rsidR="00931B12" w:rsidRPr="00746E6E">
        <w:rPr>
          <w:rFonts w:asciiTheme="minorHAnsi" w:hAnsiTheme="minorHAnsi" w:cstheme="minorHAnsi"/>
          <w:spacing w:val="-4"/>
          <w:sz w:val="22"/>
          <w:szCs w:val="22"/>
        </w:rPr>
        <w:t xml:space="preserve">wetlands and </w:t>
      </w:r>
      <w:r w:rsidR="00D32E9F" w:rsidRPr="00746E6E">
        <w:rPr>
          <w:rFonts w:asciiTheme="minorHAnsi" w:hAnsiTheme="minorHAnsi" w:cstheme="minorHAnsi"/>
          <w:spacing w:val="-4"/>
          <w:sz w:val="22"/>
          <w:szCs w:val="22"/>
        </w:rPr>
        <w:t>the implementation of voluntary land degradation neutrality (LDN) targets.</w:t>
      </w:r>
    </w:p>
    <w:p w14:paraId="2946C7DA" w14:textId="77777777" w:rsidR="00D32E9F" w:rsidRPr="000615EE" w:rsidRDefault="00D32E9F" w:rsidP="000615EE">
      <w:pPr>
        <w:ind w:left="425" w:hanging="425"/>
        <w:rPr>
          <w:rFonts w:asciiTheme="minorHAnsi" w:hAnsiTheme="minorHAnsi" w:cstheme="minorHAnsi"/>
          <w:sz w:val="22"/>
          <w:szCs w:val="22"/>
        </w:rPr>
      </w:pPr>
    </w:p>
    <w:p w14:paraId="5C0CBAE2" w14:textId="049E17DB" w:rsidR="00D32E9F" w:rsidRPr="00F61CAA" w:rsidRDefault="000615EE" w:rsidP="000615EE">
      <w:pPr>
        <w:ind w:left="425" w:hanging="425"/>
        <w:rPr>
          <w:rFonts w:asciiTheme="minorHAnsi" w:hAnsiTheme="minorHAnsi" w:cstheme="minorHAnsi"/>
          <w:sz w:val="22"/>
          <w:szCs w:val="22"/>
        </w:rPr>
      </w:pPr>
      <w:r>
        <w:rPr>
          <w:rFonts w:asciiTheme="minorHAnsi" w:hAnsiTheme="minorHAnsi" w:cstheme="minorHAnsi"/>
          <w:sz w:val="22"/>
          <w:szCs w:val="22"/>
        </w:rPr>
        <w:t>27.</w:t>
      </w:r>
      <w:r>
        <w:rPr>
          <w:rFonts w:asciiTheme="minorHAnsi" w:hAnsiTheme="minorHAnsi" w:cstheme="minorHAnsi"/>
          <w:sz w:val="22"/>
          <w:szCs w:val="22"/>
        </w:rPr>
        <w:tab/>
      </w:r>
      <w:r w:rsidR="00931B12">
        <w:rPr>
          <w:rFonts w:asciiTheme="minorHAnsi" w:hAnsiTheme="minorHAnsi" w:cstheme="minorHAnsi"/>
          <w:sz w:val="22"/>
          <w:szCs w:val="22"/>
        </w:rPr>
        <w:t xml:space="preserve">In accordance with </w:t>
      </w:r>
      <w:r w:rsidR="00E42488" w:rsidRPr="00F61CAA">
        <w:rPr>
          <w:rFonts w:asciiTheme="minorHAnsi" w:hAnsiTheme="minorHAnsi" w:cstheme="minorHAnsi"/>
          <w:sz w:val="22"/>
          <w:szCs w:val="22"/>
        </w:rPr>
        <w:t>paragraph 23 of Resolution XIII.7</w:t>
      </w:r>
      <w:r w:rsidR="00931B12">
        <w:rPr>
          <w:rFonts w:asciiTheme="minorHAnsi" w:hAnsiTheme="minorHAnsi" w:cstheme="minorHAnsi"/>
          <w:sz w:val="22"/>
          <w:szCs w:val="22"/>
        </w:rPr>
        <w:t>,</w:t>
      </w:r>
      <w:r w:rsidR="00E42488" w:rsidRPr="00F61CAA">
        <w:rPr>
          <w:rFonts w:asciiTheme="minorHAnsi" w:hAnsiTheme="minorHAnsi" w:cstheme="minorHAnsi"/>
          <w:sz w:val="22"/>
          <w:szCs w:val="22"/>
        </w:rPr>
        <w:t xml:space="preserve"> the Secretariat will present, at </w:t>
      </w:r>
      <w:r w:rsidR="00931B12">
        <w:rPr>
          <w:rFonts w:asciiTheme="minorHAnsi" w:hAnsiTheme="minorHAnsi" w:cstheme="minorHAnsi"/>
          <w:sz w:val="22"/>
          <w:szCs w:val="22"/>
        </w:rPr>
        <w:t>SC58</w:t>
      </w:r>
      <w:r w:rsidR="00E42488" w:rsidRPr="00F61CAA">
        <w:rPr>
          <w:rFonts w:asciiTheme="minorHAnsi" w:hAnsiTheme="minorHAnsi" w:cstheme="minorHAnsi"/>
          <w:sz w:val="22"/>
          <w:szCs w:val="22"/>
        </w:rPr>
        <w:t>, a plan to strengthen synergies with other MEAs and contributions to the post-2020 global biodiversity framework.</w:t>
      </w:r>
    </w:p>
    <w:p w14:paraId="4EF981AC" w14:textId="77777777" w:rsidR="00D32E9F" w:rsidRPr="00F61CAA" w:rsidRDefault="00D32E9F" w:rsidP="00F61CAA">
      <w:pPr>
        <w:rPr>
          <w:rFonts w:asciiTheme="minorHAnsi" w:hAnsiTheme="minorHAnsi" w:cstheme="minorHAnsi"/>
          <w:b/>
          <w:bCs/>
          <w:sz w:val="22"/>
          <w:szCs w:val="22"/>
        </w:rPr>
      </w:pPr>
    </w:p>
    <w:p w14:paraId="4F33E3A0" w14:textId="2133FEBD" w:rsidR="00A52667" w:rsidRPr="00F61CAA" w:rsidRDefault="00A52667" w:rsidP="00F61CAA">
      <w:pPr>
        <w:rPr>
          <w:rFonts w:asciiTheme="minorHAnsi" w:hAnsiTheme="minorHAnsi" w:cstheme="minorHAnsi"/>
          <w:b/>
          <w:bCs/>
          <w:sz w:val="22"/>
          <w:szCs w:val="22"/>
        </w:rPr>
      </w:pPr>
      <w:r w:rsidRPr="00F61CAA">
        <w:rPr>
          <w:rFonts w:asciiTheme="minorHAnsi" w:hAnsiTheme="minorHAnsi" w:cstheme="minorHAnsi"/>
          <w:b/>
          <w:bCs/>
          <w:sz w:val="22"/>
          <w:szCs w:val="22"/>
        </w:rPr>
        <w:t>Sustainable Development Goals</w:t>
      </w:r>
    </w:p>
    <w:p w14:paraId="14B04B91" w14:textId="77777777" w:rsidR="00A52667" w:rsidRPr="00F61CAA" w:rsidRDefault="00A52667" w:rsidP="00F61CAA">
      <w:pPr>
        <w:autoSpaceDE w:val="0"/>
        <w:autoSpaceDN w:val="0"/>
        <w:adjustRightInd w:val="0"/>
        <w:rPr>
          <w:rFonts w:asciiTheme="minorHAnsi" w:hAnsiTheme="minorHAnsi" w:cstheme="minorHAnsi"/>
          <w:bCs/>
          <w:sz w:val="22"/>
          <w:szCs w:val="22"/>
        </w:rPr>
      </w:pPr>
    </w:p>
    <w:p w14:paraId="4A4FB65E" w14:textId="323703DE" w:rsidR="00A52667" w:rsidRPr="00F61CAA" w:rsidRDefault="000615EE" w:rsidP="000615EE">
      <w:pPr>
        <w:ind w:left="425" w:hanging="425"/>
        <w:rPr>
          <w:rFonts w:asciiTheme="minorHAnsi" w:hAnsiTheme="minorHAnsi" w:cstheme="minorHAnsi"/>
          <w:sz w:val="22"/>
          <w:szCs w:val="22"/>
        </w:rPr>
      </w:pPr>
      <w:r>
        <w:rPr>
          <w:rFonts w:asciiTheme="minorHAnsi" w:hAnsiTheme="minorHAnsi" w:cstheme="minorHAnsi"/>
          <w:sz w:val="22"/>
          <w:szCs w:val="22"/>
        </w:rPr>
        <w:t>28.</w:t>
      </w:r>
      <w:r>
        <w:rPr>
          <w:rFonts w:asciiTheme="minorHAnsi" w:hAnsiTheme="minorHAnsi" w:cstheme="minorHAnsi"/>
          <w:sz w:val="22"/>
          <w:szCs w:val="22"/>
        </w:rPr>
        <w:tab/>
      </w:r>
      <w:r w:rsidR="00931B12">
        <w:rPr>
          <w:rFonts w:asciiTheme="minorHAnsi" w:hAnsiTheme="minorHAnsi" w:cstheme="minorHAnsi"/>
          <w:sz w:val="22"/>
          <w:szCs w:val="22"/>
        </w:rPr>
        <w:t xml:space="preserve">In accordance with </w:t>
      </w:r>
      <w:r w:rsidR="00A52667" w:rsidRPr="000615EE">
        <w:rPr>
          <w:rFonts w:asciiTheme="minorHAnsi" w:hAnsiTheme="minorHAnsi" w:cstheme="minorHAnsi"/>
          <w:sz w:val="22"/>
          <w:szCs w:val="22"/>
        </w:rPr>
        <w:t xml:space="preserve">Decision </w:t>
      </w:r>
      <w:r w:rsidR="00931B12">
        <w:rPr>
          <w:rFonts w:asciiTheme="minorHAnsi" w:hAnsiTheme="minorHAnsi" w:cstheme="minorHAnsi"/>
          <w:sz w:val="22"/>
          <w:szCs w:val="22"/>
        </w:rPr>
        <w:t>SC</w:t>
      </w:r>
      <w:r w:rsidR="00A52667" w:rsidRPr="00F61CAA">
        <w:rPr>
          <w:rFonts w:asciiTheme="minorHAnsi" w:hAnsiTheme="minorHAnsi" w:cstheme="minorHAnsi"/>
          <w:sz w:val="22"/>
          <w:szCs w:val="22"/>
        </w:rPr>
        <w:t xml:space="preserve">53-17 </w:t>
      </w:r>
      <w:r w:rsidR="00FE3249" w:rsidRPr="00F61CAA">
        <w:rPr>
          <w:rFonts w:asciiTheme="minorHAnsi" w:hAnsiTheme="minorHAnsi" w:cstheme="minorHAnsi"/>
          <w:sz w:val="22"/>
          <w:szCs w:val="22"/>
        </w:rPr>
        <w:t>and Resolution XIII.7</w:t>
      </w:r>
      <w:r w:rsidR="00931B12">
        <w:rPr>
          <w:rFonts w:asciiTheme="minorHAnsi" w:hAnsiTheme="minorHAnsi" w:cstheme="minorHAnsi"/>
          <w:sz w:val="22"/>
          <w:szCs w:val="22"/>
        </w:rPr>
        <w:t>,</w:t>
      </w:r>
      <w:r w:rsidR="00024CE2" w:rsidRPr="000615EE">
        <w:rPr>
          <w:rFonts w:asciiTheme="minorHAnsi" w:hAnsiTheme="minorHAnsi" w:cstheme="minorHAnsi"/>
          <w:sz w:val="22"/>
          <w:szCs w:val="22"/>
        </w:rPr>
        <w:t xml:space="preserve"> </w:t>
      </w:r>
      <w:r w:rsidR="00A52667" w:rsidRPr="00F61CAA">
        <w:rPr>
          <w:rFonts w:asciiTheme="minorHAnsi" w:hAnsiTheme="minorHAnsi" w:cstheme="minorHAnsi"/>
          <w:sz w:val="22"/>
          <w:szCs w:val="22"/>
        </w:rPr>
        <w:t xml:space="preserve">the Secretariat continues its engagement in ongoing work on the Sustainable Development Goals (SDGs), including in the meetings of the </w:t>
      </w:r>
      <w:r w:rsidR="00A52667" w:rsidRPr="000615EE">
        <w:rPr>
          <w:rFonts w:asciiTheme="minorHAnsi" w:hAnsiTheme="minorHAnsi" w:cstheme="minorHAnsi"/>
          <w:sz w:val="22"/>
          <w:szCs w:val="22"/>
        </w:rPr>
        <w:t>Inter-Agency and Expert Group on Sustainable Development Goal Indicators (IAEG-SDGs) and the target team target on indicator 6.6.1 led by UN</w:t>
      </w:r>
      <w:r w:rsidR="00D5788B" w:rsidRPr="000615EE">
        <w:rPr>
          <w:rFonts w:asciiTheme="minorHAnsi" w:hAnsiTheme="minorHAnsi" w:cstheme="minorHAnsi"/>
          <w:sz w:val="22"/>
          <w:szCs w:val="22"/>
        </w:rPr>
        <w:t>EP</w:t>
      </w:r>
      <w:r w:rsidR="001C6B44">
        <w:rPr>
          <w:rFonts w:asciiTheme="minorHAnsi" w:hAnsiTheme="minorHAnsi" w:cstheme="minorHAnsi"/>
          <w:sz w:val="22"/>
          <w:szCs w:val="22"/>
        </w:rPr>
        <w:t>.</w:t>
      </w:r>
    </w:p>
    <w:p w14:paraId="6F1412EE" w14:textId="77777777" w:rsidR="00A52667" w:rsidRPr="00F61CAA" w:rsidRDefault="00A52667" w:rsidP="000615EE">
      <w:pPr>
        <w:ind w:left="425" w:hanging="425"/>
        <w:rPr>
          <w:rFonts w:asciiTheme="minorHAnsi" w:hAnsiTheme="minorHAnsi" w:cstheme="minorHAnsi"/>
          <w:sz w:val="22"/>
          <w:szCs w:val="22"/>
        </w:rPr>
      </w:pPr>
    </w:p>
    <w:p w14:paraId="340EC30F" w14:textId="43F0BD45" w:rsidR="00785702" w:rsidRPr="00F61CAA" w:rsidRDefault="000615EE" w:rsidP="000615EE">
      <w:pPr>
        <w:ind w:left="425" w:hanging="425"/>
        <w:rPr>
          <w:rFonts w:asciiTheme="minorHAnsi" w:hAnsiTheme="minorHAnsi" w:cstheme="minorHAnsi"/>
          <w:sz w:val="22"/>
          <w:szCs w:val="22"/>
        </w:rPr>
      </w:pPr>
      <w:r>
        <w:rPr>
          <w:rFonts w:asciiTheme="minorHAnsi" w:hAnsiTheme="minorHAnsi" w:cstheme="minorHAnsi"/>
          <w:sz w:val="22"/>
          <w:szCs w:val="22"/>
        </w:rPr>
        <w:t>29.</w:t>
      </w:r>
      <w:r>
        <w:rPr>
          <w:rFonts w:asciiTheme="minorHAnsi" w:hAnsiTheme="minorHAnsi" w:cstheme="minorHAnsi"/>
          <w:sz w:val="22"/>
          <w:szCs w:val="22"/>
        </w:rPr>
        <w:tab/>
      </w:r>
      <w:r w:rsidR="00A52667" w:rsidRPr="000615EE">
        <w:rPr>
          <w:rFonts w:asciiTheme="minorHAnsi" w:hAnsiTheme="minorHAnsi" w:cstheme="minorHAnsi"/>
          <w:sz w:val="22"/>
          <w:szCs w:val="22"/>
        </w:rPr>
        <w:t xml:space="preserve">In this </w:t>
      </w:r>
      <w:r w:rsidR="005B59A3" w:rsidRPr="000615EE">
        <w:rPr>
          <w:rFonts w:asciiTheme="minorHAnsi" w:hAnsiTheme="minorHAnsi" w:cstheme="minorHAnsi"/>
          <w:sz w:val="22"/>
          <w:szCs w:val="22"/>
        </w:rPr>
        <w:t>context,</w:t>
      </w:r>
      <w:r w:rsidR="00A52667" w:rsidRPr="000615EE">
        <w:rPr>
          <w:rFonts w:asciiTheme="minorHAnsi" w:hAnsiTheme="minorHAnsi" w:cstheme="minorHAnsi"/>
          <w:sz w:val="22"/>
          <w:szCs w:val="22"/>
        </w:rPr>
        <w:t xml:space="preserve"> the </w:t>
      </w:r>
      <w:r w:rsidR="00116E83">
        <w:rPr>
          <w:rFonts w:asciiTheme="minorHAnsi" w:hAnsiTheme="minorHAnsi" w:cstheme="minorHAnsi"/>
          <w:sz w:val="22"/>
          <w:szCs w:val="22"/>
        </w:rPr>
        <w:t>Secretariat participated in the</w:t>
      </w:r>
      <w:r w:rsidR="00A52667" w:rsidRPr="000615EE">
        <w:rPr>
          <w:rFonts w:asciiTheme="minorHAnsi" w:hAnsiTheme="minorHAnsi" w:cstheme="minorHAnsi"/>
          <w:sz w:val="22"/>
          <w:szCs w:val="22"/>
        </w:rPr>
        <w:t xml:space="preserve"> </w:t>
      </w:r>
      <w:r w:rsidR="00116E83">
        <w:rPr>
          <w:rFonts w:asciiTheme="minorHAnsi" w:hAnsiTheme="minorHAnsi" w:cstheme="minorHAnsi"/>
          <w:sz w:val="22"/>
          <w:szCs w:val="22"/>
        </w:rPr>
        <w:t>eighth</w:t>
      </w:r>
      <w:r w:rsidR="00D5788B" w:rsidRPr="000615EE">
        <w:rPr>
          <w:rFonts w:asciiTheme="minorHAnsi" w:hAnsiTheme="minorHAnsi" w:cstheme="minorHAnsi"/>
          <w:sz w:val="22"/>
          <w:szCs w:val="22"/>
        </w:rPr>
        <w:t xml:space="preserve"> </w:t>
      </w:r>
      <w:r w:rsidR="00A52667" w:rsidRPr="00F61CAA">
        <w:rPr>
          <w:rFonts w:asciiTheme="minorHAnsi" w:hAnsiTheme="minorHAnsi" w:cstheme="minorHAnsi"/>
          <w:sz w:val="22"/>
          <w:szCs w:val="22"/>
        </w:rPr>
        <w:t xml:space="preserve">meeting of the </w:t>
      </w:r>
      <w:r w:rsidR="00A52667" w:rsidRPr="000615EE">
        <w:rPr>
          <w:rFonts w:asciiTheme="minorHAnsi" w:hAnsiTheme="minorHAnsi" w:cstheme="minorHAnsi"/>
          <w:sz w:val="22"/>
          <w:szCs w:val="22"/>
        </w:rPr>
        <w:t xml:space="preserve">IAEG-SDGs </w:t>
      </w:r>
      <w:r w:rsidR="001D2BE9" w:rsidRPr="000615EE">
        <w:rPr>
          <w:rFonts w:asciiTheme="minorHAnsi" w:hAnsiTheme="minorHAnsi" w:cstheme="minorHAnsi"/>
          <w:sz w:val="22"/>
          <w:szCs w:val="22"/>
        </w:rPr>
        <w:t xml:space="preserve">in </w:t>
      </w:r>
      <w:r w:rsidR="00591DAC" w:rsidRPr="000615EE">
        <w:rPr>
          <w:rFonts w:asciiTheme="minorHAnsi" w:hAnsiTheme="minorHAnsi" w:cstheme="minorHAnsi"/>
          <w:sz w:val="22"/>
          <w:szCs w:val="22"/>
        </w:rPr>
        <w:t>Stockholm, Sweden from 6</w:t>
      </w:r>
      <w:r w:rsidR="00672CD2">
        <w:rPr>
          <w:rFonts w:asciiTheme="minorHAnsi" w:hAnsiTheme="minorHAnsi" w:cstheme="minorHAnsi"/>
          <w:sz w:val="22"/>
          <w:szCs w:val="22"/>
        </w:rPr>
        <w:t xml:space="preserve"> to </w:t>
      </w:r>
      <w:r w:rsidR="00591DAC" w:rsidRPr="000615EE">
        <w:rPr>
          <w:rFonts w:asciiTheme="minorHAnsi" w:hAnsiTheme="minorHAnsi" w:cstheme="minorHAnsi"/>
          <w:sz w:val="22"/>
          <w:szCs w:val="22"/>
        </w:rPr>
        <w:t>8 November 2018.</w:t>
      </w:r>
    </w:p>
    <w:p w14:paraId="355DF0D0" w14:textId="77777777" w:rsidR="00785702" w:rsidRPr="000615EE" w:rsidRDefault="00785702" w:rsidP="000615EE">
      <w:pPr>
        <w:ind w:left="425" w:hanging="425"/>
        <w:rPr>
          <w:rFonts w:asciiTheme="minorHAnsi" w:hAnsiTheme="minorHAnsi" w:cstheme="minorHAnsi"/>
          <w:sz w:val="22"/>
          <w:szCs w:val="22"/>
        </w:rPr>
      </w:pPr>
    </w:p>
    <w:p w14:paraId="70272C0B" w14:textId="435BD381" w:rsidR="00A52667" w:rsidRPr="00F61CAA" w:rsidRDefault="000615EE" w:rsidP="000615EE">
      <w:pPr>
        <w:ind w:left="425" w:hanging="425"/>
        <w:rPr>
          <w:rFonts w:asciiTheme="minorHAnsi" w:hAnsiTheme="minorHAnsi" w:cstheme="minorHAnsi"/>
          <w:sz w:val="22"/>
          <w:szCs w:val="22"/>
        </w:rPr>
      </w:pPr>
      <w:r>
        <w:rPr>
          <w:rFonts w:asciiTheme="minorHAnsi" w:hAnsiTheme="minorHAnsi" w:cstheme="minorHAnsi"/>
          <w:sz w:val="22"/>
          <w:szCs w:val="22"/>
        </w:rPr>
        <w:t>30.</w:t>
      </w:r>
      <w:r>
        <w:rPr>
          <w:rFonts w:asciiTheme="minorHAnsi" w:hAnsiTheme="minorHAnsi" w:cstheme="minorHAnsi"/>
          <w:sz w:val="22"/>
          <w:szCs w:val="22"/>
        </w:rPr>
        <w:tab/>
      </w:r>
      <w:r w:rsidR="001A4A24" w:rsidRPr="000615EE">
        <w:rPr>
          <w:rFonts w:asciiTheme="minorHAnsi" w:hAnsiTheme="minorHAnsi" w:cstheme="minorHAnsi"/>
          <w:sz w:val="22"/>
          <w:szCs w:val="22"/>
        </w:rPr>
        <w:t>As noted in Resolution XIII.7</w:t>
      </w:r>
      <w:r w:rsidR="005B59A3" w:rsidRPr="000615EE">
        <w:rPr>
          <w:rFonts w:asciiTheme="minorHAnsi" w:hAnsiTheme="minorHAnsi" w:cstheme="minorHAnsi"/>
          <w:sz w:val="22"/>
          <w:szCs w:val="22"/>
        </w:rPr>
        <w:t>,</w:t>
      </w:r>
      <w:r w:rsidR="001A4A24" w:rsidRPr="000615EE">
        <w:rPr>
          <w:rFonts w:asciiTheme="minorHAnsi" w:hAnsiTheme="minorHAnsi" w:cstheme="minorHAnsi"/>
          <w:sz w:val="22"/>
          <w:szCs w:val="22"/>
        </w:rPr>
        <w:t xml:space="preserve"> the IAEG</w:t>
      </w:r>
      <w:r w:rsidR="00672CD2">
        <w:rPr>
          <w:rFonts w:asciiTheme="minorHAnsi" w:hAnsiTheme="minorHAnsi" w:cstheme="minorHAnsi"/>
          <w:sz w:val="22"/>
          <w:szCs w:val="22"/>
        </w:rPr>
        <w:t>-SDGs</w:t>
      </w:r>
      <w:r w:rsidR="001A4A24" w:rsidRPr="000615EE">
        <w:rPr>
          <w:rFonts w:asciiTheme="minorHAnsi" w:hAnsiTheme="minorHAnsi" w:cstheme="minorHAnsi"/>
          <w:sz w:val="22"/>
          <w:szCs w:val="22"/>
        </w:rPr>
        <w:t xml:space="preserve"> decide</w:t>
      </w:r>
      <w:r w:rsidR="008550C8" w:rsidRPr="000615EE">
        <w:rPr>
          <w:rFonts w:asciiTheme="minorHAnsi" w:hAnsiTheme="minorHAnsi" w:cstheme="minorHAnsi"/>
          <w:sz w:val="22"/>
          <w:szCs w:val="22"/>
        </w:rPr>
        <w:t>d</w:t>
      </w:r>
      <w:r w:rsidR="001A4A24" w:rsidRPr="000615EE">
        <w:rPr>
          <w:rFonts w:asciiTheme="minorHAnsi" w:hAnsiTheme="minorHAnsi" w:cstheme="minorHAnsi"/>
          <w:sz w:val="22"/>
          <w:szCs w:val="22"/>
        </w:rPr>
        <w:t xml:space="preserve"> </w:t>
      </w:r>
      <w:r w:rsidR="00116E83" w:rsidRPr="000615EE">
        <w:rPr>
          <w:rFonts w:asciiTheme="minorHAnsi" w:hAnsiTheme="minorHAnsi" w:cstheme="minorHAnsi"/>
          <w:sz w:val="22"/>
          <w:szCs w:val="22"/>
        </w:rPr>
        <w:t xml:space="preserve">at </w:t>
      </w:r>
      <w:r w:rsidR="00116E83">
        <w:rPr>
          <w:rFonts w:asciiTheme="minorHAnsi" w:hAnsiTheme="minorHAnsi" w:cstheme="minorHAnsi"/>
          <w:sz w:val="22"/>
          <w:szCs w:val="22"/>
        </w:rPr>
        <w:t>its</w:t>
      </w:r>
      <w:r w:rsidR="00116E83" w:rsidRPr="000615EE">
        <w:rPr>
          <w:rFonts w:asciiTheme="minorHAnsi" w:hAnsiTheme="minorHAnsi" w:cstheme="minorHAnsi"/>
          <w:sz w:val="22"/>
          <w:szCs w:val="22"/>
        </w:rPr>
        <w:t xml:space="preserve"> </w:t>
      </w:r>
      <w:r w:rsidR="00116E83">
        <w:rPr>
          <w:rFonts w:asciiTheme="minorHAnsi" w:hAnsiTheme="minorHAnsi" w:cstheme="minorHAnsi"/>
          <w:sz w:val="22"/>
          <w:szCs w:val="22"/>
        </w:rPr>
        <w:t>seventh</w:t>
      </w:r>
      <w:r w:rsidR="00116E83" w:rsidRPr="000615EE">
        <w:rPr>
          <w:rFonts w:asciiTheme="minorHAnsi" w:hAnsiTheme="minorHAnsi" w:cstheme="minorHAnsi"/>
          <w:sz w:val="22"/>
          <w:szCs w:val="22"/>
        </w:rPr>
        <w:t xml:space="preserve"> meeting </w:t>
      </w:r>
      <w:r w:rsidR="005B59A3" w:rsidRPr="000615EE">
        <w:rPr>
          <w:rFonts w:asciiTheme="minorHAnsi" w:hAnsiTheme="minorHAnsi" w:cstheme="minorHAnsi"/>
          <w:sz w:val="22"/>
          <w:szCs w:val="22"/>
        </w:rPr>
        <w:t>to reclassify</w:t>
      </w:r>
      <w:r w:rsidR="001A4A24" w:rsidRPr="000615EE">
        <w:rPr>
          <w:rFonts w:asciiTheme="minorHAnsi" w:hAnsiTheme="minorHAnsi" w:cstheme="minorHAnsi"/>
          <w:sz w:val="22"/>
          <w:szCs w:val="22"/>
        </w:rPr>
        <w:t xml:space="preserve"> Indicator 6.6.</w:t>
      </w:r>
      <w:r w:rsidR="002C4A6C" w:rsidRPr="000615EE">
        <w:rPr>
          <w:rFonts w:asciiTheme="minorHAnsi" w:hAnsiTheme="minorHAnsi" w:cstheme="minorHAnsi"/>
          <w:sz w:val="22"/>
          <w:szCs w:val="22"/>
        </w:rPr>
        <w:t>1</w:t>
      </w:r>
      <w:r w:rsidR="001A4A24" w:rsidRPr="000615EE">
        <w:rPr>
          <w:rFonts w:asciiTheme="minorHAnsi" w:hAnsiTheme="minorHAnsi" w:cstheme="minorHAnsi"/>
          <w:sz w:val="22"/>
          <w:szCs w:val="22"/>
        </w:rPr>
        <w:t xml:space="preserve"> and to approve two reporting lines to the SDG database</w:t>
      </w:r>
      <w:r w:rsidR="00B47B7D" w:rsidRPr="000615EE">
        <w:rPr>
          <w:rFonts w:asciiTheme="minorHAnsi" w:hAnsiTheme="minorHAnsi" w:cstheme="minorHAnsi"/>
          <w:sz w:val="22"/>
          <w:szCs w:val="22"/>
        </w:rPr>
        <w:t xml:space="preserve"> hosted by the UN Statistics Division, such that UNEP will be responsible for the internationally comparable methodology with national data, regional and global aggregations for Indicator 6.6.1, and the Ramsar Convention on Wetlands will contribute data from National Reports based on Ramsar definitions and requirements</w:t>
      </w:r>
      <w:r w:rsidR="009D77D5" w:rsidRPr="000615EE">
        <w:rPr>
          <w:rFonts w:asciiTheme="minorHAnsi" w:hAnsiTheme="minorHAnsi" w:cstheme="minorHAnsi"/>
          <w:sz w:val="22"/>
          <w:szCs w:val="22"/>
        </w:rPr>
        <w:t>. T</w:t>
      </w:r>
      <w:r w:rsidR="00B47B7D" w:rsidRPr="000615EE">
        <w:rPr>
          <w:rFonts w:asciiTheme="minorHAnsi" w:hAnsiTheme="minorHAnsi" w:cstheme="minorHAnsi"/>
          <w:sz w:val="22"/>
          <w:szCs w:val="22"/>
        </w:rPr>
        <w:t>he Convention and UNEP, as co-custodians for SDG Indicator 6.6.1</w:t>
      </w:r>
      <w:r w:rsidR="001D2BE9" w:rsidRPr="000615EE">
        <w:rPr>
          <w:rFonts w:asciiTheme="minorHAnsi" w:hAnsiTheme="minorHAnsi" w:cstheme="minorHAnsi"/>
          <w:sz w:val="22"/>
          <w:szCs w:val="22"/>
        </w:rPr>
        <w:t>,</w:t>
      </w:r>
      <w:r w:rsidR="00B47B7D" w:rsidRPr="000615EE">
        <w:rPr>
          <w:rFonts w:asciiTheme="minorHAnsi" w:hAnsiTheme="minorHAnsi" w:cstheme="minorHAnsi"/>
          <w:sz w:val="22"/>
          <w:szCs w:val="22"/>
        </w:rPr>
        <w:t xml:space="preserve"> will be responsible for their respective reporting</w:t>
      </w:r>
      <w:r w:rsidR="008550C8" w:rsidRPr="000615EE">
        <w:rPr>
          <w:rFonts w:asciiTheme="minorHAnsi" w:hAnsiTheme="minorHAnsi" w:cstheme="minorHAnsi"/>
          <w:sz w:val="22"/>
          <w:szCs w:val="22"/>
        </w:rPr>
        <w:t xml:space="preserve"> lines and will jointly contribute to the SDG target 6.6 storyline.</w:t>
      </w:r>
      <w:r w:rsidR="001A4A24" w:rsidRPr="000615EE">
        <w:rPr>
          <w:rFonts w:asciiTheme="minorHAnsi" w:hAnsiTheme="minorHAnsi" w:cstheme="minorHAnsi"/>
          <w:sz w:val="22"/>
          <w:szCs w:val="22"/>
        </w:rPr>
        <w:t xml:space="preserve"> </w:t>
      </w:r>
      <w:r w:rsidR="008550C8" w:rsidRPr="000615EE">
        <w:rPr>
          <w:rFonts w:asciiTheme="minorHAnsi" w:hAnsiTheme="minorHAnsi" w:cstheme="minorHAnsi"/>
          <w:sz w:val="22"/>
          <w:szCs w:val="22"/>
        </w:rPr>
        <w:t xml:space="preserve">At </w:t>
      </w:r>
      <w:r w:rsidR="007B4956">
        <w:rPr>
          <w:rFonts w:asciiTheme="minorHAnsi" w:hAnsiTheme="minorHAnsi" w:cstheme="minorHAnsi"/>
          <w:sz w:val="22"/>
          <w:szCs w:val="22"/>
        </w:rPr>
        <w:t>its</w:t>
      </w:r>
      <w:r w:rsidR="007B4956" w:rsidRPr="000615EE">
        <w:rPr>
          <w:rFonts w:asciiTheme="minorHAnsi" w:hAnsiTheme="minorHAnsi" w:cstheme="minorHAnsi"/>
          <w:sz w:val="22"/>
          <w:szCs w:val="22"/>
        </w:rPr>
        <w:t xml:space="preserve"> </w:t>
      </w:r>
      <w:r w:rsidR="00116E83">
        <w:rPr>
          <w:rFonts w:asciiTheme="minorHAnsi" w:hAnsiTheme="minorHAnsi" w:cstheme="minorHAnsi"/>
          <w:sz w:val="22"/>
          <w:szCs w:val="22"/>
        </w:rPr>
        <w:t>eighth</w:t>
      </w:r>
      <w:r w:rsidR="008550C8" w:rsidRPr="000615EE">
        <w:rPr>
          <w:rFonts w:asciiTheme="minorHAnsi" w:hAnsiTheme="minorHAnsi" w:cstheme="minorHAnsi"/>
          <w:sz w:val="22"/>
          <w:szCs w:val="22"/>
        </w:rPr>
        <w:t xml:space="preserve"> meeting</w:t>
      </w:r>
      <w:r w:rsidR="007B4956">
        <w:rPr>
          <w:rFonts w:asciiTheme="minorHAnsi" w:hAnsiTheme="minorHAnsi" w:cstheme="minorHAnsi"/>
          <w:sz w:val="22"/>
          <w:szCs w:val="22"/>
        </w:rPr>
        <w:t>,</w:t>
      </w:r>
      <w:r w:rsidR="008550C8" w:rsidRPr="000615EE">
        <w:rPr>
          <w:rFonts w:asciiTheme="minorHAnsi" w:hAnsiTheme="minorHAnsi" w:cstheme="minorHAnsi"/>
          <w:sz w:val="22"/>
          <w:szCs w:val="22"/>
        </w:rPr>
        <w:t xml:space="preserve"> the IAEG</w:t>
      </w:r>
      <w:r w:rsidR="007B4956">
        <w:rPr>
          <w:rFonts w:asciiTheme="minorHAnsi" w:hAnsiTheme="minorHAnsi" w:cstheme="minorHAnsi"/>
          <w:sz w:val="22"/>
          <w:szCs w:val="22"/>
        </w:rPr>
        <w:t>-SDGs</w:t>
      </w:r>
      <w:r w:rsidR="008550C8" w:rsidRPr="000615EE">
        <w:rPr>
          <w:rFonts w:asciiTheme="minorHAnsi" w:hAnsiTheme="minorHAnsi" w:cstheme="minorHAnsi"/>
          <w:sz w:val="22"/>
          <w:szCs w:val="22"/>
        </w:rPr>
        <w:t xml:space="preserve"> decided to upgrade Indicator 6.6.1 to </w:t>
      </w:r>
      <w:r w:rsidR="007B4956">
        <w:rPr>
          <w:rFonts w:asciiTheme="minorHAnsi" w:hAnsiTheme="minorHAnsi" w:cstheme="minorHAnsi"/>
          <w:sz w:val="22"/>
          <w:szCs w:val="22"/>
        </w:rPr>
        <w:t xml:space="preserve">a </w:t>
      </w:r>
      <w:r w:rsidR="008550C8" w:rsidRPr="000615EE">
        <w:rPr>
          <w:rFonts w:asciiTheme="minorHAnsi" w:hAnsiTheme="minorHAnsi" w:cstheme="minorHAnsi"/>
          <w:sz w:val="22"/>
          <w:szCs w:val="22"/>
        </w:rPr>
        <w:t>Tier I</w:t>
      </w:r>
      <w:r w:rsidR="00AD4E6A" w:rsidRPr="000615EE">
        <w:rPr>
          <w:rFonts w:asciiTheme="minorHAnsi" w:hAnsiTheme="minorHAnsi" w:cstheme="minorHAnsi"/>
          <w:sz w:val="22"/>
          <w:szCs w:val="22"/>
        </w:rPr>
        <w:t xml:space="preserve"> Indicator based on the review of data availability in the global SDG Indicator database.</w:t>
      </w:r>
      <w:r w:rsidR="00024CE2" w:rsidRPr="000615EE">
        <w:rPr>
          <w:rFonts w:asciiTheme="minorHAnsi" w:hAnsiTheme="minorHAnsi" w:cstheme="minorHAnsi"/>
          <w:sz w:val="22"/>
          <w:szCs w:val="22"/>
        </w:rPr>
        <w:t xml:space="preserve"> </w:t>
      </w:r>
      <w:r w:rsidR="00437BE5" w:rsidRPr="000615EE">
        <w:rPr>
          <w:rFonts w:asciiTheme="minorHAnsi" w:hAnsiTheme="minorHAnsi" w:cstheme="minorHAnsi"/>
          <w:sz w:val="22"/>
          <w:szCs w:val="22"/>
        </w:rPr>
        <w:t xml:space="preserve">In line with Resolution XIII.7 and the National Reports to COP13, </w:t>
      </w:r>
      <w:r w:rsidR="00437BE5" w:rsidRPr="00F61CAA">
        <w:rPr>
          <w:rFonts w:asciiTheme="minorHAnsi" w:hAnsiTheme="minorHAnsi" w:cstheme="minorHAnsi"/>
          <w:sz w:val="22"/>
          <w:szCs w:val="22"/>
        </w:rPr>
        <w:t>the Secretariat is preparing a gap analysis to continue working with Contracting Parties on the completion of national wetland inventories and wetland extent to report on SDG Indicator 6.6.1</w:t>
      </w:r>
      <w:r w:rsidR="009D77D5" w:rsidRPr="00F61CAA">
        <w:rPr>
          <w:rFonts w:asciiTheme="minorHAnsi" w:hAnsiTheme="minorHAnsi" w:cstheme="minorHAnsi"/>
          <w:sz w:val="22"/>
          <w:szCs w:val="22"/>
        </w:rPr>
        <w:t>.</w:t>
      </w:r>
    </w:p>
    <w:p w14:paraId="72EF37D3" w14:textId="692AE89E" w:rsidR="00A52667" w:rsidRPr="00F61CAA" w:rsidRDefault="00A52667" w:rsidP="000615EE">
      <w:pPr>
        <w:ind w:left="425" w:hanging="425"/>
        <w:rPr>
          <w:rFonts w:asciiTheme="minorHAnsi" w:hAnsiTheme="minorHAnsi" w:cstheme="minorHAnsi"/>
          <w:sz w:val="22"/>
          <w:szCs w:val="22"/>
        </w:rPr>
      </w:pPr>
    </w:p>
    <w:p w14:paraId="2E234B46" w14:textId="0035CBE8" w:rsidR="004D3B63" w:rsidRPr="00F61CAA" w:rsidRDefault="000615EE" w:rsidP="000615EE">
      <w:pPr>
        <w:ind w:left="425" w:hanging="425"/>
        <w:rPr>
          <w:rFonts w:asciiTheme="minorHAnsi" w:hAnsiTheme="minorHAnsi" w:cstheme="minorHAnsi"/>
          <w:sz w:val="22"/>
          <w:szCs w:val="22"/>
        </w:rPr>
      </w:pPr>
      <w:r>
        <w:rPr>
          <w:rFonts w:asciiTheme="minorHAnsi" w:hAnsiTheme="minorHAnsi" w:cstheme="minorHAnsi"/>
          <w:sz w:val="22"/>
          <w:szCs w:val="22"/>
        </w:rPr>
        <w:lastRenderedPageBreak/>
        <w:t>31.</w:t>
      </w:r>
      <w:r>
        <w:rPr>
          <w:rFonts w:asciiTheme="minorHAnsi" w:hAnsiTheme="minorHAnsi" w:cstheme="minorHAnsi"/>
          <w:sz w:val="22"/>
          <w:szCs w:val="22"/>
        </w:rPr>
        <w:tab/>
      </w:r>
      <w:r w:rsidR="00527E76" w:rsidRPr="00F61CAA">
        <w:rPr>
          <w:rFonts w:asciiTheme="minorHAnsi" w:hAnsiTheme="minorHAnsi" w:cstheme="minorHAnsi"/>
          <w:sz w:val="22"/>
          <w:szCs w:val="22"/>
        </w:rPr>
        <w:t>In support</w:t>
      </w:r>
      <w:r w:rsidR="00005B9E" w:rsidRPr="00F61CAA">
        <w:rPr>
          <w:rFonts w:asciiTheme="minorHAnsi" w:hAnsiTheme="minorHAnsi" w:cstheme="minorHAnsi"/>
          <w:sz w:val="22"/>
          <w:szCs w:val="22"/>
        </w:rPr>
        <w:t xml:space="preserve"> </w:t>
      </w:r>
      <w:r w:rsidR="007B4956">
        <w:rPr>
          <w:rFonts w:asciiTheme="minorHAnsi" w:hAnsiTheme="minorHAnsi" w:cstheme="minorHAnsi"/>
          <w:sz w:val="22"/>
          <w:szCs w:val="22"/>
        </w:rPr>
        <w:t>of</w:t>
      </w:r>
      <w:r w:rsidR="007B4956" w:rsidRPr="00F61CAA">
        <w:rPr>
          <w:rFonts w:asciiTheme="minorHAnsi" w:hAnsiTheme="minorHAnsi" w:cstheme="minorHAnsi"/>
          <w:sz w:val="22"/>
          <w:szCs w:val="22"/>
        </w:rPr>
        <w:t xml:space="preserve"> </w:t>
      </w:r>
      <w:r w:rsidR="00527E76" w:rsidRPr="00F61CAA">
        <w:rPr>
          <w:rFonts w:asciiTheme="minorHAnsi" w:hAnsiTheme="minorHAnsi" w:cstheme="minorHAnsi"/>
          <w:sz w:val="22"/>
          <w:szCs w:val="22"/>
        </w:rPr>
        <w:t>the achievement of SDG 14 “Conserve and sustainably use the oceans, seas and marine resources for sustainable development”</w:t>
      </w:r>
      <w:r w:rsidR="00C700EB" w:rsidRPr="00F61CAA">
        <w:rPr>
          <w:rFonts w:asciiTheme="minorHAnsi" w:hAnsiTheme="minorHAnsi" w:cstheme="minorHAnsi"/>
          <w:sz w:val="22"/>
          <w:szCs w:val="22"/>
        </w:rPr>
        <w:t xml:space="preserve">, </w:t>
      </w:r>
      <w:r w:rsidR="00005B9E" w:rsidRPr="00F61CAA">
        <w:rPr>
          <w:rFonts w:asciiTheme="minorHAnsi" w:hAnsiTheme="minorHAnsi" w:cstheme="minorHAnsi"/>
          <w:sz w:val="22"/>
          <w:szCs w:val="22"/>
        </w:rPr>
        <w:t>the</w:t>
      </w:r>
      <w:r w:rsidR="00C700EB" w:rsidRPr="00F61CAA">
        <w:rPr>
          <w:rFonts w:asciiTheme="minorHAnsi" w:hAnsiTheme="minorHAnsi" w:cstheme="minorHAnsi"/>
          <w:sz w:val="22"/>
          <w:szCs w:val="22"/>
        </w:rPr>
        <w:t xml:space="preserve"> Secretary General</w:t>
      </w:r>
      <w:r w:rsidR="00005B9E" w:rsidRPr="00F61CAA">
        <w:rPr>
          <w:rFonts w:asciiTheme="minorHAnsi" w:hAnsiTheme="minorHAnsi" w:cstheme="minorHAnsi"/>
          <w:sz w:val="22"/>
          <w:szCs w:val="22"/>
        </w:rPr>
        <w:t xml:space="preserve"> of the Convention </w:t>
      </w:r>
      <w:r w:rsidR="00C700EB" w:rsidRPr="00F61CAA">
        <w:rPr>
          <w:rFonts w:asciiTheme="minorHAnsi" w:hAnsiTheme="minorHAnsi" w:cstheme="minorHAnsi"/>
          <w:sz w:val="22"/>
          <w:szCs w:val="22"/>
        </w:rPr>
        <w:t>and the IUCN Director General</w:t>
      </w:r>
      <w:r w:rsidR="007B4956">
        <w:rPr>
          <w:rFonts w:asciiTheme="minorHAnsi" w:hAnsiTheme="minorHAnsi" w:cstheme="minorHAnsi"/>
          <w:sz w:val="22"/>
          <w:szCs w:val="22"/>
        </w:rPr>
        <w:t>,</w:t>
      </w:r>
      <w:r w:rsidR="00C700EB" w:rsidRPr="00F61CAA">
        <w:rPr>
          <w:rFonts w:asciiTheme="minorHAnsi" w:hAnsiTheme="minorHAnsi" w:cstheme="minorHAnsi"/>
          <w:sz w:val="22"/>
          <w:szCs w:val="22"/>
        </w:rPr>
        <w:t xml:space="preserve"> as focal points for the </w:t>
      </w:r>
      <w:r w:rsidR="00B660E1" w:rsidRPr="00F61CAA">
        <w:rPr>
          <w:rFonts w:asciiTheme="minorHAnsi" w:hAnsiTheme="minorHAnsi" w:cstheme="minorHAnsi"/>
          <w:sz w:val="22"/>
          <w:szCs w:val="22"/>
        </w:rPr>
        <w:t xml:space="preserve">UN Ocean Conference </w:t>
      </w:r>
      <w:r w:rsidR="00B660E1">
        <w:rPr>
          <w:rFonts w:asciiTheme="minorHAnsi" w:hAnsiTheme="minorHAnsi" w:cstheme="minorHAnsi"/>
          <w:sz w:val="22"/>
          <w:szCs w:val="22"/>
        </w:rPr>
        <w:t>(</w:t>
      </w:r>
      <w:r w:rsidR="00C700EB" w:rsidRPr="00F61CAA">
        <w:rPr>
          <w:rFonts w:asciiTheme="minorHAnsi" w:hAnsiTheme="minorHAnsi" w:cstheme="minorHAnsi"/>
          <w:sz w:val="22"/>
          <w:szCs w:val="22"/>
        </w:rPr>
        <w:t>SDG</w:t>
      </w:r>
      <w:r w:rsidR="007B4956">
        <w:rPr>
          <w:rFonts w:asciiTheme="minorHAnsi" w:hAnsiTheme="minorHAnsi" w:cstheme="minorHAnsi"/>
          <w:sz w:val="22"/>
          <w:szCs w:val="22"/>
        </w:rPr>
        <w:t xml:space="preserve"> </w:t>
      </w:r>
      <w:r w:rsidR="00C700EB" w:rsidRPr="00F61CAA">
        <w:rPr>
          <w:rFonts w:asciiTheme="minorHAnsi" w:hAnsiTheme="minorHAnsi" w:cstheme="minorHAnsi"/>
          <w:sz w:val="22"/>
          <w:szCs w:val="22"/>
        </w:rPr>
        <w:t>14</w:t>
      </w:r>
      <w:r w:rsidR="00B660E1">
        <w:rPr>
          <w:rFonts w:asciiTheme="minorHAnsi" w:hAnsiTheme="minorHAnsi" w:cstheme="minorHAnsi"/>
          <w:sz w:val="22"/>
          <w:szCs w:val="22"/>
        </w:rPr>
        <w:t>)</w:t>
      </w:r>
      <w:r w:rsidR="00C700EB" w:rsidRPr="00F61CAA">
        <w:rPr>
          <w:rFonts w:asciiTheme="minorHAnsi" w:hAnsiTheme="minorHAnsi" w:cstheme="minorHAnsi"/>
          <w:sz w:val="22"/>
          <w:szCs w:val="22"/>
        </w:rPr>
        <w:t xml:space="preserve"> Communit</w:t>
      </w:r>
      <w:r w:rsidR="007B4956">
        <w:rPr>
          <w:rFonts w:asciiTheme="minorHAnsi" w:hAnsiTheme="minorHAnsi" w:cstheme="minorHAnsi"/>
          <w:sz w:val="22"/>
          <w:szCs w:val="22"/>
        </w:rPr>
        <w:t>y</w:t>
      </w:r>
      <w:r w:rsidR="00C700EB" w:rsidRPr="00F61CAA">
        <w:rPr>
          <w:rFonts w:asciiTheme="minorHAnsi" w:hAnsiTheme="minorHAnsi" w:cstheme="minorHAnsi"/>
          <w:sz w:val="22"/>
          <w:szCs w:val="22"/>
        </w:rPr>
        <w:t xml:space="preserve"> of Ocean Action on Mangroves</w:t>
      </w:r>
      <w:r w:rsidR="007B4956">
        <w:rPr>
          <w:rFonts w:asciiTheme="minorHAnsi" w:hAnsiTheme="minorHAnsi" w:cstheme="minorHAnsi"/>
          <w:sz w:val="22"/>
          <w:szCs w:val="22"/>
        </w:rPr>
        <w:t>,</w:t>
      </w:r>
      <w:r w:rsidR="00C700EB" w:rsidRPr="00F61CAA">
        <w:rPr>
          <w:rFonts w:asciiTheme="minorHAnsi" w:hAnsiTheme="minorHAnsi" w:cstheme="minorHAnsi"/>
          <w:sz w:val="22"/>
          <w:szCs w:val="22"/>
        </w:rPr>
        <w:t xml:space="preserve"> invited </w:t>
      </w:r>
      <w:r w:rsidR="00B27A1A">
        <w:rPr>
          <w:rFonts w:asciiTheme="minorHAnsi" w:hAnsiTheme="minorHAnsi" w:cstheme="minorHAnsi"/>
          <w:sz w:val="22"/>
          <w:szCs w:val="22"/>
        </w:rPr>
        <w:t xml:space="preserve">Contracting </w:t>
      </w:r>
      <w:r w:rsidR="00C700EB" w:rsidRPr="00F61CAA">
        <w:rPr>
          <w:rFonts w:asciiTheme="minorHAnsi" w:hAnsiTheme="minorHAnsi" w:cstheme="minorHAnsi"/>
          <w:sz w:val="22"/>
          <w:szCs w:val="22"/>
        </w:rPr>
        <w:t xml:space="preserve">Parties and </w:t>
      </w:r>
      <w:r w:rsidR="007B4956">
        <w:rPr>
          <w:rFonts w:asciiTheme="minorHAnsi" w:hAnsiTheme="minorHAnsi" w:cstheme="minorHAnsi"/>
          <w:sz w:val="22"/>
          <w:szCs w:val="22"/>
        </w:rPr>
        <w:t>d</w:t>
      </w:r>
      <w:r w:rsidR="007B4956" w:rsidRPr="00F61CAA">
        <w:rPr>
          <w:rFonts w:asciiTheme="minorHAnsi" w:hAnsiTheme="minorHAnsi" w:cstheme="minorHAnsi"/>
          <w:sz w:val="22"/>
          <w:szCs w:val="22"/>
        </w:rPr>
        <w:t xml:space="preserve">elegates </w:t>
      </w:r>
      <w:r w:rsidR="00C700EB" w:rsidRPr="00F61CAA">
        <w:rPr>
          <w:rFonts w:asciiTheme="minorHAnsi" w:hAnsiTheme="minorHAnsi" w:cstheme="minorHAnsi"/>
          <w:sz w:val="22"/>
          <w:szCs w:val="22"/>
        </w:rPr>
        <w:t>to the Ramsar COP13 special side event “UN Ocean Conference Community of Ocean Action on Mangrove</w:t>
      </w:r>
      <w:r w:rsidR="001C6B44">
        <w:rPr>
          <w:rFonts w:asciiTheme="minorHAnsi" w:hAnsiTheme="minorHAnsi" w:cstheme="minorHAnsi"/>
          <w:sz w:val="22"/>
          <w:szCs w:val="22"/>
        </w:rPr>
        <w:t>s: Progress and Opportunities”.</w:t>
      </w:r>
    </w:p>
    <w:p w14:paraId="1B0B990B" w14:textId="77777777" w:rsidR="004D3B63" w:rsidRPr="00F61CAA" w:rsidRDefault="004D3B63" w:rsidP="000615EE">
      <w:pPr>
        <w:ind w:left="425" w:hanging="425"/>
        <w:rPr>
          <w:rFonts w:asciiTheme="minorHAnsi" w:hAnsiTheme="minorHAnsi" w:cstheme="minorHAnsi"/>
          <w:sz w:val="22"/>
          <w:szCs w:val="22"/>
        </w:rPr>
      </w:pPr>
    </w:p>
    <w:p w14:paraId="01619A37" w14:textId="6A9EDA32" w:rsidR="00C700EB" w:rsidRPr="00F61CAA" w:rsidRDefault="000615EE" w:rsidP="000615EE">
      <w:pPr>
        <w:ind w:left="425" w:hanging="425"/>
        <w:rPr>
          <w:rFonts w:asciiTheme="minorHAnsi" w:hAnsiTheme="minorHAnsi" w:cstheme="minorHAnsi"/>
          <w:sz w:val="22"/>
          <w:szCs w:val="22"/>
        </w:rPr>
      </w:pPr>
      <w:r>
        <w:rPr>
          <w:rFonts w:asciiTheme="minorHAnsi" w:hAnsiTheme="minorHAnsi" w:cstheme="minorHAnsi"/>
          <w:sz w:val="22"/>
          <w:szCs w:val="22"/>
        </w:rPr>
        <w:t>32.</w:t>
      </w:r>
      <w:r>
        <w:rPr>
          <w:rFonts w:asciiTheme="minorHAnsi" w:hAnsiTheme="minorHAnsi" w:cstheme="minorHAnsi"/>
          <w:sz w:val="22"/>
          <w:szCs w:val="22"/>
        </w:rPr>
        <w:tab/>
      </w:r>
      <w:r w:rsidR="004D3B63" w:rsidRPr="00F61CAA">
        <w:rPr>
          <w:rFonts w:asciiTheme="minorHAnsi" w:hAnsiTheme="minorHAnsi" w:cstheme="minorHAnsi"/>
          <w:sz w:val="22"/>
          <w:szCs w:val="22"/>
        </w:rPr>
        <w:t xml:space="preserve">At the event, </w:t>
      </w:r>
      <w:r w:rsidR="001F7288" w:rsidRPr="00F61CAA">
        <w:rPr>
          <w:rFonts w:asciiTheme="minorHAnsi" w:hAnsiTheme="minorHAnsi" w:cstheme="minorHAnsi"/>
          <w:sz w:val="22"/>
          <w:szCs w:val="22"/>
        </w:rPr>
        <w:t xml:space="preserve">Government </w:t>
      </w:r>
      <w:r w:rsidR="001F7288" w:rsidRPr="00F61CAA">
        <w:rPr>
          <w:rFonts w:asciiTheme="minorHAnsi" w:hAnsiTheme="minorHAnsi" w:cstheme="minorHAnsi"/>
          <w:sz w:val="22"/>
          <w:szCs w:val="22"/>
        </w:rPr>
        <w:t xml:space="preserve">representatives presented insights from existing voluntary commitments, including actions on restoration, protection and blue carbon. </w:t>
      </w:r>
      <w:r w:rsidR="007246FA" w:rsidRPr="00F61CAA">
        <w:rPr>
          <w:rFonts w:asciiTheme="minorHAnsi" w:hAnsiTheme="minorHAnsi" w:cstheme="minorHAnsi"/>
          <w:sz w:val="22"/>
          <w:szCs w:val="22"/>
        </w:rPr>
        <w:t>Th</w:t>
      </w:r>
      <w:r w:rsidR="001F7288" w:rsidRPr="000615EE">
        <w:rPr>
          <w:rFonts w:asciiTheme="minorHAnsi" w:hAnsiTheme="minorHAnsi" w:cstheme="minorHAnsi"/>
          <w:sz w:val="22"/>
          <w:szCs w:val="22"/>
        </w:rPr>
        <w:t>e Ramsar Regional Initiative for the Conservation and Wise Use of Mangroves and Coral Reefs</w:t>
      </w:r>
      <w:r w:rsidR="001F7288" w:rsidRPr="00F61CAA">
        <w:rPr>
          <w:rFonts w:asciiTheme="minorHAnsi" w:hAnsiTheme="minorHAnsi" w:cstheme="minorHAnsi"/>
          <w:sz w:val="22"/>
          <w:szCs w:val="22"/>
        </w:rPr>
        <w:t xml:space="preserve"> and the </w:t>
      </w:r>
      <w:r w:rsidR="001F7288" w:rsidRPr="000615EE">
        <w:rPr>
          <w:rFonts w:asciiTheme="minorHAnsi" w:hAnsiTheme="minorHAnsi" w:cstheme="minorHAnsi"/>
          <w:sz w:val="22"/>
          <w:szCs w:val="22"/>
        </w:rPr>
        <w:t>Regional Partnership for the Conservation of the Coastal and Marine Zone of West Africa</w:t>
      </w:r>
      <w:r w:rsidR="001F7288" w:rsidRPr="00F61CAA">
        <w:rPr>
          <w:rFonts w:asciiTheme="minorHAnsi" w:hAnsiTheme="minorHAnsi" w:cstheme="minorHAnsi"/>
          <w:sz w:val="22"/>
          <w:szCs w:val="22"/>
        </w:rPr>
        <w:t xml:space="preserve"> </w:t>
      </w:r>
      <w:r w:rsidR="00B660E1">
        <w:rPr>
          <w:rFonts w:asciiTheme="minorHAnsi" w:hAnsiTheme="minorHAnsi" w:cstheme="minorHAnsi"/>
          <w:sz w:val="22"/>
          <w:szCs w:val="22"/>
        </w:rPr>
        <w:t xml:space="preserve">stated as a </w:t>
      </w:r>
      <w:r w:rsidR="007246FA" w:rsidRPr="000615EE">
        <w:rPr>
          <w:rFonts w:asciiTheme="minorHAnsi" w:hAnsiTheme="minorHAnsi" w:cstheme="minorHAnsi"/>
          <w:sz w:val="22"/>
          <w:szCs w:val="22"/>
        </w:rPr>
        <w:t xml:space="preserve">goal to submit their work as a voluntary commitment under the </w:t>
      </w:r>
      <w:r w:rsidR="007246FA" w:rsidRPr="00F61CAA">
        <w:rPr>
          <w:rFonts w:asciiTheme="minorHAnsi" w:hAnsiTheme="minorHAnsi" w:cstheme="minorHAnsi"/>
          <w:sz w:val="22"/>
          <w:szCs w:val="22"/>
        </w:rPr>
        <w:t xml:space="preserve">UN Ocean Conference Community of Ocean Action on Mangroves. </w:t>
      </w:r>
      <w:r w:rsidR="00C700EB" w:rsidRPr="00F61CAA">
        <w:rPr>
          <w:rFonts w:asciiTheme="minorHAnsi" w:hAnsiTheme="minorHAnsi" w:cstheme="minorHAnsi"/>
          <w:sz w:val="22"/>
          <w:szCs w:val="22"/>
        </w:rPr>
        <w:t xml:space="preserve">Ambassador </w:t>
      </w:r>
      <w:r w:rsidR="00B660E1">
        <w:rPr>
          <w:rFonts w:asciiTheme="minorHAnsi" w:hAnsiTheme="minorHAnsi" w:cstheme="minorHAnsi"/>
          <w:sz w:val="22"/>
          <w:szCs w:val="22"/>
        </w:rPr>
        <w:t xml:space="preserve">Peter </w:t>
      </w:r>
      <w:r w:rsidR="00C700EB" w:rsidRPr="00F61CAA">
        <w:rPr>
          <w:rFonts w:asciiTheme="minorHAnsi" w:hAnsiTheme="minorHAnsi" w:cstheme="minorHAnsi"/>
          <w:sz w:val="22"/>
          <w:szCs w:val="22"/>
        </w:rPr>
        <w:t xml:space="preserve">Thomson, </w:t>
      </w:r>
      <w:r w:rsidR="00B660E1" w:rsidRPr="00B660E1">
        <w:rPr>
          <w:rFonts w:asciiTheme="minorHAnsi" w:hAnsiTheme="minorHAnsi" w:cstheme="minorHAnsi"/>
          <w:sz w:val="22"/>
          <w:szCs w:val="22"/>
        </w:rPr>
        <w:t>the UN Secretary-General</w:t>
      </w:r>
      <w:r w:rsidR="00B660E1">
        <w:rPr>
          <w:rFonts w:asciiTheme="minorHAnsi" w:hAnsiTheme="minorHAnsi" w:cstheme="minorHAnsi"/>
          <w:sz w:val="22"/>
          <w:szCs w:val="22"/>
        </w:rPr>
        <w:t>’</w:t>
      </w:r>
      <w:r w:rsidR="00B660E1" w:rsidRPr="00B660E1">
        <w:rPr>
          <w:rFonts w:asciiTheme="minorHAnsi" w:hAnsiTheme="minorHAnsi" w:cstheme="minorHAnsi"/>
          <w:sz w:val="22"/>
          <w:szCs w:val="22"/>
        </w:rPr>
        <w:t xml:space="preserve">s </w:t>
      </w:r>
      <w:r w:rsidR="00C700EB" w:rsidRPr="00F61CAA">
        <w:rPr>
          <w:rFonts w:asciiTheme="minorHAnsi" w:hAnsiTheme="minorHAnsi" w:cstheme="minorHAnsi"/>
          <w:sz w:val="22"/>
          <w:szCs w:val="22"/>
        </w:rPr>
        <w:t>Special Envoy for the Ocean</w:t>
      </w:r>
      <w:r w:rsidR="00B660E1">
        <w:rPr>
          <w:rFonts w:asciiTheme="minorHAnsi" w:hAnsiTheme="minorHAnsi" w:cstheme="minorHAnsi"/>
          <w:sz w:val="22"/>
          <w:szCs w:val="22"/>
        </w:rPr>
        <w:t>,</w:t>
      </w:r>
      <w:r w:rsidR="00C700EB" w:rsidRPr="00F61CAA">
        <w:rPr>
          <w:rFonts w:asciiTheme="minorHAnsi" w:hAnsiTheme="minorHAnsi" w:cstheme="minorHAnsi"/>
          <w:sz w:val="22"/>
          <w:szCs w:val="22"/>
        </w:rPr>
        <w:t xml:space="preserve"> highlighted the critical role of mangrove ecosystems for coastal and ocean resilience and described the Ramsar Convention as the heartland to support actions for the Community of Ocean Action on mangroves conservation.</w:t>
      </w:r>
      <w:r w:rsidR="00C700EB" w:rsidRPr="000615EE">
        <w:rPr>
          <w:rFonts w:asciiTheme="minorHAnsi" w:hAnsiTheme="minorHAnsi" w:cstheme="minorHAnsi"/>
          <w:sz w:val="22"/>
          <w:szCs w:val="22"/>
        </w:rPr>
        <w:t xml:space="preserve"> He encouraged the submission of new voluntary commitments, and urged countries and other stakeholders to update existing ones.</w:t>
      </w:r>
    </w:p>
    <w:p w14:paraId="6BBAE325" w14:textId="77777777" w:rsidR="00224DF1" w:rsidRPr="00F61CAA" w:rsidRDefault="00224DF1" w:rsidP="00F61CAA">
      <w:pPr>
        <w:autoSpaceDE w:val="0"/>
        <w:autoSpaceDN w:val="0"/>
        <w:adjustRightInd w:val="0"/>
        <w:rPr>
          <w:rFonts w:asciiTheme="minorHAnsi" w:eastAsiaTheme="minorHAnsi" w:hAnsiTheme="minorHAnsi" w:cstheme="minorHAnsi"/>
          <w:color w:val="000000"/>
          <w:sz w:val="22"/>
          <w:szCs w:val="22"/>
          <w:lang w:eastAsia="en-US"/>
        </w:rPr>
      </w:pPr>
    </w:p>
    <w:p w14:paraId="1A053EE6" w14:textId="0E3CB992" w:rsidR="00A52667" w:rsidRPr="00F61CAA" w:rsidRDefault="00A52667" w:rsidP="000615EE">
      <w:pPr>
        <w:rPr>
          <w:rFonts w:asciiTheme="minorHAnsi" w:hAnsiTheme="minorHAnsi" w:cstheme="minorHAnsi"/>
          <w:b/>
          <w:bCs/>
          <w:sz w:val="22"/>
          <w:szCs w:val="22"/>
        </w:rPr>
      </w:pPr>
      <w:r w:rsidRPr="00F61CAA">
        <w:rPr>
          <w:rFonts w:asciiTheme="minorHAnsi" w:hAnsiTheme="minorHAnsi" w:cstheme="minorHAnsi"/>
          <w:b/>
          <w:bCs/>
          <w:sz w:val="22"/>
          <w:szCs w:val="22"/>
        </w:rPr>
        <w:t xml:space="preserve">Actions to strengthen cooperation with the United Nations Environment </w:t>
      </w:r>
      <w:r w:rsidR="00CC43DE" w:rsidRPr="00F61CAA">
        <w:rPr>
          <w:rFonts w:asciiTheme="minorHAnsi" w:hAnsiTheme="minorHAnsi" w:cstheme="minorHAnsi"/>
          <w:b/>
          <w:bCs/>
          <w:sz w:val="22"/>
          <w:szCs w:val="22"/>
        </w:rPr>
        <w:t xml:space="preserve">Programme </w:t>
      </w:r>
      <w:r w:rsidRPr="00F61CAA">
        <w:rPr>
          <w:rFonts w:asciiTheme="minorHAnsi" w:hAnsiTheme="minorHAnsi" w:cstheme="minorHAnsi"/>
          <w:b/>
          <w:bCs/>
          <w:sz w:val="22"/>
          <w:szCs w:val="22"/>
        </w:rPr>
        <w:t xml:space="preserve">and other international institutions </w:t>
      </w:r>
    </w:p>
    <w:p w14:paraId="564AD080" w14:textId="77777777" w:rsidR="00A52667" w:rsidRPr="00F61CAA" w:rsidRDefault="00A52667" w:rsidP="000615EE">
      <w:pPr>
        <w:rPr>
          <w:rFonts w:asciiTheme="minorHAnsi" w:hAnsiTheme="minorHAnsi" w:cstheme="minorHAnsi"/>
          <w:b/>
          <w:bCs/>
          <w:sz w:val="22"/>
          <w:szCs w:val="22"/>
        </w:rPr>
      </w:pPr>
    </w:p>
    <w:p w14:paraId="0F2D9B44" w14:textId="7BD9E61D" w:rsidR="00A52667" w:rsidRPr="000615EE" w:rsidRDefault="000615EE" w:rsidP="000615EE">
      <w:pPr>
        <w:ind w:left="425" w:hanging="425"/>
        <w:rPr>
          <w:rFonts w:asciiTheme="minorHAnsi" w:hAnsiTheme="minorHAnsi" w:cstheme="minorHAnsi"/>
          <w:sz w:val="22"/>
          <w:szCs w:val="22"/>
        </w:rPr>
      </w:pPr>
      <w:r>
        <w:rPr>
          <w:rFonts w:asciiTheme="minorHAnsi" w:hAnsiTheme="minorHAnsi" w:cstheme="minorHAnsi"/>
          <w:sz w:val="22"/>
          <w:szCs w:val="22"/>
        </w:rPr>
        <w:t>33.</w:t>
      </w:r>
      <w:r>
        <w:rPr>
          <w:rFonts w:asciiTheme="minorHAnsi" w:hAnsiTheme="minorHAnsi" w:cstheme="minorHAnsi"/>
          <w:sz w:val="22"/>
          <w:szCs w:val="22"/>
        </w:rPr>
        <w:tab/>
      </w:r>
      <w:r w:rsidR="00A52667" w:rsidRPr="000615EE">
        <w:rPr>
          <w:rFonts w:asciiTheme="minorHAnsi" w:hAnsiTheme="minorHAnsi" w:cstheme="minorHAnsi"/>
          <w:sz w:val="22"/>
          <w:szCs w:val="22"/>
        </w:rPr>
        <w:t xml:space="preserve">As noted in </w:t>
      </w:r>
      <w:r w:rsidR="00A52667" w:rsidRPr="000615EE">
        <w:rPr>
          <w:rFonts w:asciiTheme="minorHAnsi" w:hAnsiTheme="minorHAnsi" w:cstheme="minorHAnsi"/>
          <w:sz w:val="22"/>
          <w:szCs w:val="22"/>
        </w:rPr>
        <w:t xml:space="preserve">previous reports to </w:t>
      </w:r>
      <w:r w:rsidR="00E4659B">
        <w:rPr>
          <w:rFonts w:asciiTheme="minorHAnsi" w:hAnsiTheme="minorHAnsi" w:cstheme="minorHAnsi"/>
          <w:sz w:val="22"/>
          <w:szCs w:val="22"/>
        </w:rPr>
        <w:t xml:space="preserve">the </w:t>
      </w:r>
      <w:r w:rsidR="00A52667" w:rsidRPr="000615EE">
        <w:rPr>
          <w:rFonts w:asciiTheme="minorHAnsi" w:hAnsiTheme="minorHAnsi" w:cstheme="minorHAnsi"/>
          <w:sz w:val="22"/>
          <w:szCs w:val="22"/>
        </w:rPr>
        <w:t xml:space="preserve">Standing Committee, the Secretariat is continuing to work to strengthen collaboration with </w:t>
      </w:r>
      <w:r w:rsidR="00CC43DE" w:rsidRPr="000615EE">
        <w:rPr>
          <w:rFonts w:asciiTheme="minorHAnsi" w:hAnsiTheme="minorHAnsi" w:cstheme="minorHAnsi"/>
          <w:sz w:val="22"/>
          <w:szCs w:val="22"/>
        </w:rPr>
        <w:t xml:space="preserve">the United Nations </w:t>
      </w:r>
      <w:r w:rsidR="002031DE" w:rsidRPr="000615EE">
        <w:rPr>
          <w:rFonts w:asciiTheme="minorHAnsi" w:hAnsiTheme="minorHAnsi" w:cstheme="minorHAnsi"/>
          <w:sz w:val="22"/>
          <w:szCs w:val="22"/>
        </w:rPr>
        <w:t>a</w:t>
      </w:r>
      <w:r w:rsidR="00CC43DE" w:rsidRPr="000615EE">
        <w:rPr>
          <w:rFonts w:asciiTheme="minorHAnsi" w:hAnsiTheme="minorHAnsi" w:cstheme="minorHAnsi"/>
          <w:sz w:val="22"/>
          <w:szCs w:val="22"/>
        </w:rPr>
        <w:t xml:space="preserve">gencies </w:t>
      </w:r>
      <w:r w:rsidR="002031DE" w:rsidRPr="000615EE">
        <w:rPr>
          <w:rFonts w:asciiTheme="minorHAnsi" w:hAnsiTheme="minorHAnsi" w:cstheme="minorHAnsi"/>
          <w:sz w:val="22"/>
          <w:szCs w:val="22"/>
        </w:rPr>
        <w:t>and other international institutions</w:t>
      </w:r>
      <w:r w:rsidR="001C6B44">
        <w:rPr>
          <w:rFonts w:asciiTheme="minorHAnsi" w:hAnsiTheme="minorHAnsi" w:cstheme="minorHAnsi"/>
          <w:sz w:val="22"/>
          <w:szCs w:val="22"/>
        </w:rPr>
        <w:t>.</w:t>
      </w:r>
    </w:p>
    <w:p w14:paraId="63AA2E3B" w14:textId="77777777" w:rsidR="00A52667" w:rsidRPr="00F61CAA" w:rsidRDefault="00A52667" w:rsidP="00F61CAA">
      <w:pPr>
        <w:autoSpaceDE w:val="0"/>
        <w:autoSpaceDN w:val="0"/>
        <w:adjustRightInd w:val="0"/>
        <w:ind w:left="426" w:hanging="426"/>
        <w:rPr>
          <w:rFonts w:asciiTheme="minorHAnsi" w:eastAsiaTheme="minorHAnsi" w:hAnsiTheme="minorHAnsi" w:cstheme="minorHAnsi"/>
          <w:sz w:val="22"/>
          <w:szCs w:val="22"/>
          <w:lang w:eastAsia="en-US"/>
        </w:rPr>
      </w:pPr>
    </w:p>
    <w:p w14:paraId="12BC85EC" w14:textId="5DC74A0D" w:rsidR="00A52667" w:rsidRPr="00F61CAA" w:rsidRDefault="00A52667" w:rsidP="00F61CAA">
      <w:pPr>
        <w:autoSpaceDE w:val="0"/>
        <w:autoSpaceDN w:val="0"/>
        <w:adjustRightInd w:val="0"/>
        <w:ind w:left="426" w:hanging="426"/>
        <w:rPr>
          <w:rFonts w:asciiTheme="minorHAnsi" w:eastAsiaTheme="minorHAnsi" w:hAnsiTheme="minorHAnsi" w:cstheme="minorHAnsi"/>
          <w:i/>
          <w:sz w:val="22"/>
          <w:szCs w:val="22"/>
          <w:lang w:eastAsia="en-US"/>
        </w:rPr>
      </w:pPr>
      <w:r w:rsidRPr="00F61CAA">
        <w:rPr>
          <w:rFonts w:asciiTheme="minorHAnsi" w:eastAsiaTheme="minorHAnsi" w:hAnsiTheme="minorHAnsi" w:cstheme="minorHAnsi"/>
          <w:i/>
          <w:sz w:val="22"/>
          <w:szCs w:val="22"/>
          <w:lang w:eastAsia="en-US"/>
        </w:rPr>
        <w:t>Collaboration with UN</w:t>
      </w:r>
      <w:r w:rsidR="00D269A6" w:rsidRPr="00F61CAA">
        <w:rPr>
          <w:rFonts w:asciiTheme="minorHAnsi" w:eastAsiaTheme="minorHAnsi" w:hAnsiTheme="minorHAnsi" w:cstheme="minorHAnsi"/>
          <w:i/>
          <w:sz w:val="22"/>
          <w:szCs w:val="22"/>
          <w:lang w:eastAsia="en-US"/>
        </w:rPr>
        <w:t>EP</w:t>
      </w:r>
      <w:r w:rsidRPr="00F61CAA">
        <w:rPr>
          <w:rFonts w:asciiTheme="minorHAnsi" w:eastAsiaTheme="minorHAnsi" w:hAnsiTheme="minorHAnsi" w:cstheme="minorHAnsi"/>
          <w:i/>
          <w:sz w:val="22"/>
          <w:szCs w:val="22"/>
          <w:lang w:eastAsia="en-US"/>
        </w:rPr>
        <w:t xml:space="preserve"> </w:t>
      </w:r>
    </w:p>
    <w:p w14:paraId="656A6535" w14:textId="77777777" w:rsidR="00A52667" w:rsidRPr="00F61CAA" w:rsidRDefault="00A52667" w:rsidP="00F61CAA">
      <w:pPr>
        <w:autoSpaceDE w:val="0"/>
        <w:autoSpaceDN w:val="0"/>
        <w:adjustRightInd w:val="0"/>
        <w:rPr>
          <w:rFonts w:asciiTheme="minorHAnsi" w:hAnsiTheme="minorHAnsi" w:cstheme="minorHAnsi"/>
          <w:sz w:val="22"/>
          <w:szCs w:val="22"/>
        </w:rPr>
      </w:pPr>
    </w:p>
    <w:p w14:paraId="6A7EA0B8" w14:textId="408FE840" w:rsidR="00C31071" w:rsidRPr="000615EE" w:rsidRDefault="000615EE" w:rsidP="000615EE">
      <w:pPr>
        <w:ind w:left="425" w:hanging="425"/>
        <w:rPr>
          <w:rFonts w:asciiTheme="minorHAnsi" w:hAnsiTheme="minorHAnsi" w:cstheme="minorHAnsi"/>
          <w:sz w:val="22"/>
          <w:szCs w:val="22"/>
        </w:rPr>
      </w:pPr>
      <w:r>
        <w:rPr>
          <w:rFonts w:asciiTheme="minorHAnsi" w:hAnsiTheme="minorHAnsi" w:cstheme="minorHAnsi"/>
          <w:sz w:val="22"/>
          <w:szCs w:val="22"/>
        </w:rPr>
        <w:t>34.</w:t>
      </w:r>
      <w:r>
        <w:rPr>
          <w:rFonts w:asciiTheme="minorHAnsi" w:hAnsiTheme="minorHAnsi" w:cstheme="minorHAnsi"/>
          <w:sz w:val="22"/>
          <w:szCs w:val="22"/>
        </w:rPr>
        <w:tab/>
      </w:r>
      <w:r w:rsidR="00FC69BA" w:rsidRPr="000615EE">
        <w:rPr>
          <w:rFonts w:asciiTheme="minorHAnsi" w:hAnsiTheme="minorHAnsi" w:cstheme="minorHAnsi"/>
          <w:sz w:val="22"/>
          <w:szCs w:val="22"/>
        </w:rPr>
        <w:t xml:space="preserve">The Secretariat and UNEP </w:t>
      </w:r>
      <w:r w:rsidR="00005B9E" w:rsidRPr="000615EE">
        <w:rPr>
          <w:rFonts w:asciiTheme="minorHAnsi" w:hAnsiTheme="minorHAnsi" w:cstheme="minorHAnsi"/>
          <w:sz w:val="22"/>
          <w:szCs w:val="22"/>
        </w:rPr>
        <w:t>will</w:t>
      </w:r>
      <w:r w:rsidR="00AA2B27" w:rsidRPr="000615EE">
        <w:rPr>
          <w:rFonts w:asciiTheme="minorHAnsi" w:hAnsiTheme="minorHAnsi" w:cstheme="minorHAnsi"/>
          <w:sz w:val="22"/>
          <w:szCs w:val="22"/>
        </w:rPr>
        <w:t xml:space="preserve"> </w:t>
      </w:r>
      <w:r w:rsidR="00FC69BA" w:rsidRPr="000615EE">
        <w:rPr>
          <w:rFonts w:asciiTheme="minorHAnsi" w:hAnsiTheme="minorHAnsi" w:cstheme="minorHAnsi"/>
          <w:sz w:val="22"/>
          <w:szCs w:val="22"/>
        </w:rPr>
        <w:t>renew the</w:t>
      </w:r>
      <w:r w:rsidR="00E4659B">
        <w:rPr>
          <w:rFonts w:asciiTheme="minorHAnsi" w:hAnsiTheme="minorHAnsi" w:cstheme="minorHAnsi"/>
          <w:sz w:val="22"/>
          <w:szCs w:val="22"/>
        </w:rPr>
        <w:t>ir</w:t>
      </w:r>
      <w:r w:rsidR="00FC69BA" w:rsidRPr="000615EE">
        <w:rPr>
          <w:rFonts w:asciiTheme="minorHAnsi" w:hAnsiTheme="minorHAnsi" w:cstheme="minorHAnsi"/>
          <w:sz w:val="22"/>
          <w:szCs w:val="22"/>
        </w:rPr>
        <w:t xml:space="preserve"> Memorandum of Understanding</w:t>
      </w:r>
      <w:r w:rsidR="00005B9E" w:rsidRPr="000615EE">
        <w:rPr>
          <w:rFonts w:asciiTheme="minorHAnsi" w:hAnsiTheme="minorHAnsi" w:cstheme="minorHAnsi"/>
          <w:sz w:val="22"/>
          <w:szCs w:val="22"/>
        </w:rPr>
        <w:t xml:space="preserve"> at UNEA</w:t>
      </w:r>
      <w:r w:rsidR="00CA331E" w:rsidRPr="000615EE">
        <w:rPr>
          <w:rFonts w:asciiTheme="minorHAnsi" w:hAnsiTheme="minorHAnsi" w:cstheme="minorHAnsi"/>
          <w:sz w:val="22"/>
          <w:szCs w:val="22"/>
        </w:rPr>
        <w:t xml:space="preserve">4 </w:t>
      </w:r>
      <w:r w:rsidR="00005B9E" w:rsidRPr="000615EE">
        <w:rPr>
          <w:rFonts w:asciiTheme="minorHAnsi" w:hAnsiTheme="minorHAnsi" w:cstheme="minorHAnsi"/>
          <w:sz w:val="22"/>
          <w:szCs w:val="22"/>
        </w:rPr>
        <w:t xml:space="preserve">in </w:t>
      </w:r>
      <w:r w:rsidR="00CA331E" w:rsidRPr="000615EE">
        <w:rPr>
          <w:rFonts w:asciiTheme="minorHAnsi" w:hAnsiTheme="minorHAnsi" w:cstheme="minorHAnsi"/>
          <w:sz w:val="22"/>
          <w:szCs w:val="22"/>
        </w:rPr>
        <w:t>March 2019</w:t>
      </w:r>
      <w:r w:rsidR="00FC69BA" w:rsidRPr="000615EE">
        <w:rPr>
          <w:rFonts w:asciiTheme="minorHAnsi" w:hAnsiTheme="minorHAnsi" w:cstheme="minorHAnsi"/>
          <w:sz w:val="22"/>
          <w:szCs w:val="22"/>
        </w:rPr>
        <w:t xml:space="preserve">. </w:t>
      </w:r>
      <w:r w:rsidR="002031DE" w:rsidRPr="000615EE">
        <w:rPr>
          <w:rFonts w:asciiTheme="minorHAnsi" w:hAnsiTheme="minorHAnsi" w:cstheme="minorHAnsi"/>
          <w:sz w:val="22"/>
          <w:szCs w:val="22"/>
        </w:rPr>
        <w:t>T</w:t>
      </w:r>
      <w:r w:rsidR="00C31071" w:rsidRPr="000615EE">
        <w:rPr>
          <w:rFonts w:asciiTheme="minorHAnsi" w:hAnsiTheme="minorHAnsi" w:cstheme="minorHAnsi"/>
          <w:sz w:val="22"/>
          <w:szCs w:val="22"/>
        </w:rPr>
        <w:t>he</w:t>
      </w:r>
      <w:r w:rsidR="00E4659B">
        <w:rPr>
          <w:rFonts w:asciiTheme="minorHAnsi" w:hAnsiTheme="minorHAnsi" w:cstheme="minorHAnsi"/>
          <w:sz w:val="22"/>
          <w:szCs w:val="22"/>
        </w:rPr>
        <w:t>y</w:t>
      </w:r>
      <w:r w:rsidR="00C31071" w:rsidRPr="000615EE">
        <w:rPr>
          <w:rFonts w:asciiTheme="minorHAnsi" w:hAnsiTheme="minorHAnsi" w:cstheme="minorHAnsi"/>
          <w:sz w:val="22"/>
          <w:szCs w:val="22"/>
        </w:rPr>
        <w:t xml:space="preserve"> have been developing cooperative activities to promote synergies and improve the implementation of the Convention. </w:t>
      </w:r>
      <w:r w:rsidR="00005B9E" w:rsidRPr="000615EE">
        <w:rPr>
          <w:rFonts w:asciiTheme="minorHAnsi" w:hAnsiTheme="minorHAnsi" w:cstheme="minorHAnsi"/>
          <w:sz w:val="22"/>
          <w:szCs w:val="22"/>
        </w:rPr>
        <w:t xml:space="preserve">The </w:t>
      </w:r>
      <w:r w:rsidR="00C31071" w:rsidRPr="000615EE">
        <w:rPr>
          <w:rFonts w:asciiTheme="minorHAnsi" w:hAnsiTheme="minorHAnsi" w:cstheme="minorHAnsi"/>
          <w:sz w:val="22"/>
          <w:szCs w:val="22"/>
        </w:rPr>
        <w:t xml:space="preserve">Secretary General </w:t>
      </w:r>
      <w:r w:rsidR="00005B9E" w:rsidRPr="000615EE">
        <w:rPr>
          <w:rFonts w:asciiTheme="minorHAnsi" w:hAnsiTheme="minorHAnsi" w:cstheme="minorHAnsi"/>
          <w:sz w:val="22"/>
          <w:szCs w:val="22"/>
        </w:rPr>
        <w:t xml:space="preserve">of the Convention </w:t>
      </w:r>
      <w:r w:rsidR="00C31071" w:rsidRPr="000615EE">
        <w:rPr>
          <w:rFonts w:asciiTheme="minorHAnsi" w:hAnsiTheme="minorHAnsi" w:cstheme="minorHAnsi"/>
          <w:sz w:val="22"/>
          <w:szCs w:val="22"/>
        </w:rPr>
        <w:t xml:space="preserve">participated </w:t>
      </w:r>
      <w:r w:rsidR="00E4659B">
        <w:rPr>
          <w:rFonts w:asciiTheme="minorHAnsi" w:hAnsiTheme="minorHAnsi" w:cstheme="minorHAnsi"/>
          <w:sz w:val="22"/>
          <w:szCs w:val="22"/>
        </w:rPr>
        <w:t>in</w:t>
      </w:r>
      <w:r w:rsidR="00E4659B" w:rsidRPr="000615EE">
        <w:rPr>
          <w:rFonts w:asciiTheme="minorHAnsi" w:hAnsiTheme="minorHAnsi" w:cstheme="minorHAnsi"/>
          <w:sz w:val="22"/>
          <w:szCs w:val="22"/>
        </w:rPr>
        <w:t xml:space="preserve"> </w:t>
      </w:r>
      <w:r w:rsidR="00C31071" w:rsidRPr="000615EE">
        <w:rPr>
          <w:rFonts w:asciiTheme="minorHAnsi" w:hAnsiTheme="minorHAnsi" w:cstheme="minorHAnsi"/>
          <w:sz w:val="22"/>
          <w:szCs w:val="22"/>
        </w:rPr>
        <w:t>the 7</w:t>
      </w:r>
      <w:r w:rsidR="002031DE" w:rsidRPr="000615EE">
        <w:rPr>
          <w:rFonts w:asciiTheme="minorHAnsi" w:hAnsiTheme="minorHAnsi" w:cstheme="minorHAnsi"/>
          <w:sz w:val="22"/>
          <w:szCs w:val="22"/>
        </w:rPr>
        <w:t xml:space="preserve">th </w:t>
      </w:r>
      <w:r w:rsidR="00C31071" w:rsidRPr="000615EE">
        <w:rPr>
          <w:rFonts w:asciiTheme="minorHAnsi" w:hAnsiTheme="minorHAnsi" w:cstheme="minorHAnsi"/>
          <w:sz w:val="22"/>
          <w:szCs w:val="22"/>
        </w:rPr>
        <w:t xml:space="preserve">Special Session of the African Ministerial Conference on the Environment (AMCEN) in Nairobi from 17 to 21 September 2018. AMCEN provided an opportunity to enhance cooperation with </w:t>
      </w:r>
      <w:r w:rsidR="00627527" w:rsidRPr="000615EE">
        <w:rPr>
          <w:rFonts w:asciiTheme="minorHAnsi" w:hAnsiTheme="minorHAnsi" w:cstheme="minorHAnsi"/>
          <w:sz w:val="22"/>
          <w:szCs w:val="22"/>
        </w:rPr>
        <w:t xml:space="preserve">African </w:t>
      </w:r>
      <w:r w:rsidR="00E4659B">
        <w:rPr>
          <w:rFonts w:asciiTheme="minorHAnsi" w:hAnsiTheme="minorHAnsi" w:cstheme="minorHAnsi"/>
          <w:sz w:val="22"/>
          <w:szCs w:val="22"/>
        </w:rPr>
        <w:t>Contracting Parties</w:t>
      </w:r>
      <w:r w:rsidR="004D3B63" w:rsidRPr="000615EE">
        <w:rPr>
          <w:rFonts w:asciiTheme="minorHAnsi" w:hAnsiTheme="minorHAnsi" w:cstheme="minorHAnsi"/>
          <w:sz w:val="22"/>
          <w:szCs w:val="22"/>
        </w:rPr>
        <w:t xml:space="preserve"> to</w:t>
      </w:r>
      <w:r w:rsidR="00627527" w:rsidRPr="000615EE">
        <w:rPr>
          <w:rFonts w:asciiTheme="minorHAnsi" w:hAnsiTheme="minorHAnsi" w:cstheme="minorHAnsi"/>
          <w:sz w:val="22"/>
          <w:szCs w:val="22"/>
        </w:rPr>
        <w:t xml:space="preserve"> support the implementation of the objectives of the Convention</w:t>
      </w:r>
      <w:r w:rsidR="009A336A" w:rsidRPr="000615EE">
        <w:rPr>
          <w:rFonts w:asciiTheme="minorHAnsi" w:hAnsiTheme="minorHAnsi" w:cstheme="minorHAnsi"/>
          <w:sz w:val="22"/>
          <w:szCs w:val="22"/>
        </w:rPr>
        <w:t>.</w:t>
      </w:r>
    </w:p>
    <w:p w14:paraId="3493DD8B" w14:textId="123EBE6C" w:rsidR="00A52667" w:rsidRPr="000615EE" w:rsidRDefault="00A52667" w:rsidP="000615EE">
      <w:pPr>
        <w:ind w:left="425" w:hanging="425"/>
        <w:rPr>
          <w:rFonts w:asciiTheme="minorHAnsi" w:hAnsiTheme="minorHAnsi" w:cstheme="minorHAnsi"/>
          <w:sz w:val="22"/>
          <w:szCs w:val="22"/>
        </w:rPr>
      </w:pPr>
    </w:p>
    <w:p w14:paraId="42FB0036" w14:textId="3F92820A" w:rsidR="00A52667" w:rsidRPr="000615EE" w:rsidRDefault="000615EE" w:rsidP="000615EE">
      <w:pPr>
        <w:ind w:left="425" w:hanging="425"/>
        <w:rPr>
          <w:rFonts w:asciiTheme="minorHAnsi" w:hAnsiTheme="minorHAnsi" w:cstheme="minorHAnsi"/>
          <w:sz w:val="22"/>
          <w:szCs w:val="22"/>
        </w:rPr>
      </w:pPr>
      <w:r>
        <w:rPr>
          <w:rFonts w:asciiTheme="minorHAnsi" w:hAnsiTheme="minorHAnsi" w:cstheme="minorHAnsi"/>
          <w:sz w:val="22"/>
          <w:szCs w:val="22"/>
        </w:rPr>
        <w:t>35.</w:t>
      </w:r>
      <w:r>
        <w:rPr>
          <w:rFonts w:asciiTheme="minorHAnsi" w:hAnsiTheme="minorHAnsi" w:cstheme="minorHAnsi"/>
          <w:sz w:val="22"/>
          <w:szCs w:val="22"/>
        </w:rPr>
        <w:tab/>
      </w:r>
      <w:r w:rsidR="00A52667" w:rsidRPr="000615EE">
        <w:rPr>
          <w:rFonts w:asciiTheme="minorHAnsi" w:hAnsiTheme="minorHAnsi" w:cstheme="minorHAnsi"/>
          <w:sz w:val="22"/>
          <w:szCs w:val="22"/>
        </w:rPr>
        <w:t>The Secretar</w:t>
      </w:r>
      <w:r w:rsidR="00274B24" w:rsidRPr="000615EE">
        <w:rPr>
          <w:rFonts w:asciiTheme="minorHAnsi" w:hAnsiTheme="minorHAnsi" w:cstheme="minorHAnsi"/>
          <w:sz w:val="22"/>
          <w:szCs w:val="22"/>
        </w:rPr>
        <w:t xml:space="preserve">iat </w:t>
      </w:r>
      <w:r w:rsidR="00EA47A1" w:rsidRPr="000615EE">
        <w:rPr>
          <w:rFonts w:asciiTheme="minorHAnsi" w:hAnsiTheme="minorHAnsi" w:cstheme="minorHAnsi"/>
          <w:sz w:val="22"/>
          <w:szCs w:val="22"/>
        </w:rPr>
        <w:t xml:space="preserve">will </w:t>
      </w:r>
      <w:r w:rsidR="00274B24" w:rsidRPr="00F61CAA">
        <w:rPr>
          <w:rFonts w:asciiTheme="minorHAnsi" w:hAnsiTheme="minorHAnsi" w:cstheme="minorHAnsi"/>
          <w:sz w:val="22"/>
          <w:szCs w:val="22"/>
        </w:rPr>
        <w:t xml:space="preserve">engage actively in the High Level Segment of the fourth session of the United Nations </w:t>
      </w:r>
      <w:r w:rsidR="00274B24" w:rsidRPr="00F61CAA">
        <w:rPr>
          <w:rFonts w:asciiTheme="minorHAnsi" w:hAnsiTheme="minorHAnsi" w:cstheme="minorHAnsi"/>
          <w:sz w:val="22"/>
          <w:szCs w:val="22"/>
        </w:rPr>
        <w:t>Environment Assembly in Nairobi (UNEA4, 11-15</w:t>
      </w:r>
      <w:r w:rsidR="00005B9E" w:rsidRPr="00F61CAA">
        <w:rPr>
          <w:rFonts w:asciiTheme="minorHAnsi" w:hAnsiTheme="minorHAnsi" w:cstheme="minorHAnsi"/>
          <w:sz w:val="22"/>
          <w:szCs w:val="22"/>
        </w:rPr>
        <w:t xml:space="preserve"> </w:t>
      </w:r>
      <w:r w:rsidR="00274B24" w:rsidRPr="00F61CAA">
        <w:rPr>
          <w:rFonts w:asciiTheme="minorHAnsi" w:hAnsiTheme="minorHAnsi" w:cstheme="minorHAnsi"/>
          <w:sz w:val="22"/>
          <w:szCs w:val="22"/>
        </w:rPr>
        <w:t>March 2019), emphasizing the role of wetlands in sustainable production</w:t>
      </w:r>
      <w:r w:rsidR="00005B9E" w:rsidRPr="00F61CAA">
        <w:rPr>
          <w:rFonts w:asciiTheme="minorHAnsi" w:hAnsiTheme="minorHAnsi" w:cstheme="minorHAnsi"/>
          <w:sz w:val="22"/>
          <w:szCs w:val="22"/>
        </w:rPr>
        <w:t xml:space="preserve"> and consumption,</w:t>
      </w:r>
      <w:r w:rsidR="00274B24" w:rsidRPr="00F61CAA">
        <w:rPr>
          <w:rFonts w:asciiTheme="minorHAnsi" w:hAnsiTheme="minorHAnsi" w:cstheme="minorHAnsi"/>
          <w:sz w:val="22"/>
          <w:szCs w:val="22"/>
        </w:rPr>
        <w:t xml:space="preserve"> and their contribution to the SDGs.</w:t>
      </w:r>
    </w:p>
    <w:p w14:paraId="64675226" w14:textId="77777777" w:rsidR="001011BF" w:rsidRPr="00F61CAA" w:rsidRDefault="001011BF" w:rsidP="000615EE">
      <w:pPr>
        <w:ind w:left="425" w:hanging="425"/>
        <w:rPr>
          <w:rFonts w:asciiTheme="minorHAnsi" w:hAnsiTheme="minorHAnsi" w:cstheme="minorHAnsi"/>
          <w:sz w:val="22"/>
          <w:szCs w:val="22"/>
        </w:rPr>
      </w:pPr>
    </w:p>
    <w:p w14:paraId="62DF8209" w14:textId="03A625ED" w:rsidR="004D3B63" w:rsidRPr="00F61CAA" w:rsidRDefault="000615EE" w:rsidP="000615EE">
      <w:pPr>
        <w:ind w:left="425" w:hanging="425"/>
        <w:rPr>
          <w:rFonts w:asciiTheme="minorHAnsi" w:hAnsiTheme="minorHAnsi" w:cstheme="minorHAnsi"/>
          <w:sz w:val="22"/>
          <w:szCs w:val="22"/>
        </w:rPr>
      </w:pPr>
      <w:r>
        <w:rPr>
          <w:rFonts w:asciiTheme="minorHAnsi" w:hAnsiTheme="minorHAnsi" w:cstheme="minorHAnsi"/>
          <w:sz w:val="22"/>
          <w:szCs w:val="22"/>
        </w:rPr>
        <w:t>36.</w:t>
      </w:r>
      <w:r>
        <w:rPr>
          <w:rFonts w:asciiTheme="minorHAnsi" w:hAnsiTheme="minorHAnsi" w:cstheme="minorHAnsi"/>
          <w:sz w:val="22"/>
          <w:szCs w:val="22"/>
        </w:rPr>
        <w:tab/>
      </w:r>
      <w:r w:rsidR="002B2A59" w:rsidRPr="00F61CAA">
        <w:rPr>
          <w:rFonts w:asciiTheme="minorHAnsi" w:hAnsiTheme="minorHAnsi" w:cstheme="minorHAnsi"/>
          <w:sz w:val="22"/>
          <w:szCs w:val="22"/>
        </w:rPr>
        <w:t xml:space="preserve">The Secretariat is engaged in the </w:t>
      </w:r>
      <w:r w:rsidR="00E4659B">
        <w:rPr>
          <w:rFonts w:asciiTheme="minorHAnsi" w:hAnsiTheme="minorHAnsi" w:cstheme="minorHAnsi"/>
          <w:sz w:val="22"/>
          <w:szCs w:val="22"/>
        </w:rPr>
        <w:t>s</w:t>
      </w:r>
      <w:r w:rsidR="00E4659B" w:rsidRPr="00F61CAA">
        <w:rPr>
          <w:rFonts w:asciiTheme="minorHAnsi" w:hAnsiTheme="minorHAnsi" w:cstheme="minorHAnsi"/>
          <w:sz w:val="22"/>
          <w:szCs w:val="22"/>
        </w:rPr>
        <w:t xml:space="preserve">ynergies </w:t>
      </w:r>
      <w:r w:rsidR="002B2A59" w:rsidRPr="00F61CAA">
        <w:rPr>
          <w:rFonts w:asciiTheme="minorHAnsi" w:hAnsiTheme="minorHAnsi" w:cstheme="minorHAnsi"/>
          <w:sz w:val="22"/>
          <w:szCs w:val="22"/>
        </w:rPr>
        <w:t>project “</w:t>
      </w:r>
      <w:r w:rsidR="002B2A59" w:rsidRPr="000615EE">
        <w:rPr>
          <w:rFonts w:asciiTheme="minorHAnsi" w:hAnsiTheme="minorHAnsi" w:cstheme="minorHAnsi"/>
          <w:sz w:val="22"/>
          <w:szCs w:val="22"/>
        </w:rPr>
        <w:t xml:space="preserve">Realizing Synergies for Biodiversity” led by UNEP </w:t>
      </w:r>
      <w:r w:rsidR="007B3B44" w:rsidRPr="000615EE">
        <w:rPr>
          <w:rFonts w:asciiTheme="minorHAnsi" w:hAnsiTheme="minorHAnsi" w:cstheme="minorHAnsi"/>
          <w:sz w:val="22"/>
          <w:szCs w:val="22"/>
        </w:rPr>
        <w:t xml:space="preserve">and with </w:t>
      </w:r>
      <w:r w:rsidR="00E4659B">
        <w:rPr>
          <w:rFonts w:asciiTheme="minorHAnsi" w:hAnsiTheme="minorHAnsi" w:cstheme="minorHAnsi"/>
          <w:sz w:val="22"/>
          <w:szCs w:val="22"/>
        </w:rPr>
        <w:t xml:space="preserve">the </w:t>
      </w:r>
      <w:r w:rsidR="007B3B44" w:rsidRPr="000615EE">
        <w:rPr>
          <w:rFonts w:asciiTheme="minorHAnsi" w:hAnsiTheme="minorHAnsi" w:cstheme="minorHAnsi"/>
          <w:sz w:val="22"/>
          <w:szCs w:val="22"/>
        </w:rPr>
        <w:t xml:space="preserve">participation </w:t>
      </w:r>
      <w:r w:rsidR="00E4659B">
        <w:rPr>
          <w:rFonts w:asciiTheme="minorHAnsi" w:hAnsiTheme="minorHAnsi" w:cstheme="minorHAnsi"/>
          <w:sz w:val="22"/>
          <w:szCs w:val="22"/>
        </w:rPr>
        <w:t>of</w:t>
      </w:r>
      <w:r w:rsidR="00E4659B" w:rsidRPr="000615EE">
        <w:rPr>
          <w:rFonts w:asciiTheme="minorHAnsi" w:hAnsiTheme="minorHAnsi" w:cstheme="minorHAnsi"/>
          <w:sz w:val="22"/>
          <w:szCs w:val="22"/>
        </w:rPr>
        <w:t xml:space="preserve"> </w:t>
      </w:r>
      <w:r w:rsidR="002B2A59" w:rsidRPr="000615EE">
        <w:rPr>
          <w:rFonts w:asciiTheme="minorHAnsi" w:hAnsiTheme="minorHAnsi" w:cstheme="minorHAnsi"/>
          <w:sz w:val="22"/>
          <w:szCs w:val="22"/>
        </w:rPr>
        <w:t xml:space="preserve">the other </w:t>
      </w:r>
      <w:r w:rsidR="00005B9E" w:rsidRPr="000615EE">
        <w:rPr>
          <w:rFonts w:asciiTheme="minorHAnsi" w:hAnsiTheme="minorHAnsi" w:cstheme="minorHAnsi"/>
          <w:sz w:val="22"/>
          <w:szCs w:val="22"/>
        </w:rPr>
        <w:t>b</w:t>
      </w:r>
      <w:r w:rsidR="002B2A59" w:rsidRPr="000615EE">
        <w:rPr>
          <w:rFonts w:asciiTheme="minorHAnsi" w:hAnsiTheme="minorHAnsi" w:cstheme="minorHAnsi"/>
          <w:sz w:val="22"/>
          <w:szCs w:val="22"/>
        </w:rPr>
        <w:t>iodiversity</w:t>
      </w:r>
      <w:r w:rsidR="00005B9E" w:rsidRPr="000615EE">
        <w:rPr>
          <w:rFonts w:asciiTheme="minorHAnsi" w:hAnsiTheme="minorHAnsi" w:cstheme="minorHAnsi"/>
          <w:sz w:val="22"/>
          <w:szCs w:val="22"/>
        </w:rPr>
        <w:t>-</w:t>
      </w:r>
      <w:r w:rsidR="002B2A59" w:rsidRPr="000615EE">
        <w:rPr>
          <w:rFonts w:asciiTheme="minorHAnsi" w:hAnsiTheme="minorHAnsi" w:cstheme="minorHAnsi"/>
          <w:sz w:val="22"/>
          <w:szCs w:val="22"/>
        </w:rPr>
        <w:t>related Conventions.</w:t>
      </w:r>
      <w:r w:rsidR="00024CE2" w:rsidRPr="000615EE">
        <w:rPr>
          <w:rFonts w:asciiTheme="minorHAnsi" w:hAnsiTheme="minorHAnsi" w:cstheme="minorHAnsi"/>
          <w:sz w:val="22"/>
          <w:szCs w:val="22"/>
        </w:rPr>
        <w:t xml:space="preserve"> </w:t>
      </w:r>
      <w:r w:rsidR="002B2A59" w:rsidRPr="000615EE">
        <w:rPr>
          <w:rFonts w:asciiTheme="minorHAnsi" w:hAnsiTheme="minorHAnsi" w:cstheme="minorHAnsi"/>
          <w:sz w:val="22"/>
          <w:szCs w:val="22"/>
        </w:rPr>
        <w:t xml:space="preserve">The project consists of five </w:t>
      </w:r>
      <w:r w:rsidR="004D3B63" w:rsidRPr="000615EE">
        <w:rPr>
          <w:rFonts w:asciiTheme="minorHAnsi" w:hAnsiTheme="minorHAnsi" w:cstheme="minorHAnsi"/>
          <w:sz w:val="22"/>
          <w:szCs w:val="22"/>
        </w:rPr>
        <w:t>outputs, which</w:t>
      </w:r>
      <w:r w:rsidR="002B2A59" w:rsidRPr="000615EE">
        <w:rPr>
          <w:rFonts w:asciiTheme="minorHAnsi" w:hAnsiTheme="minorHAnsi" w:cstheme="minorHAnsi"/>
          <w:sz w:val="22"/>
          <w:szCs w:val="22"/>
        </w:rPr>
        <w:t xml:space="preserve"> respond to UN Environment Assembly </w:t>
      </w:r>
      <w:r w:rsidR="001974D4">
        <w:rPr>
          <w:rFonts w:asciiTheme="minorHAnsi" w:hAnsiTheme="minorHAnsi" w:cstheme="minorHAnsi"/>
          <w:sz w:val="22"/>
          <w:szCs w:val="22"/>
        </w:rPr>
        <w:t>R</w:t>
      </w:r>
      <w:r w:rsidR="002B2A59" w:rsidRPr="000615EE">
        <w:rPr>
          <w:rFonts w:asciiTheme="minorHAnsi" w:hAnsiTheme="minorHAnsi" w:cstheme="minorHAnsi"/>
          <w:sz w:val="22"/>
          <w:szCs w:val="22"/>
        </w:rPr>
        <w:t>esolution 2/17</w:t>
      </w:r>
      <w:r w:rsidR="007B3B44" w:rsidRPr="000615EE">
        <w:rPr>
          <w:rFonts w:asciiTheme="minorHAnsi" w:hAnsiTheme="minorHAnsi" w:cstheme="minorHAnsi"/>
          <w:sz w:val="22"/>
          <w:szCs w:val="22"/>
        </w:rPr>
        <w:t>. I</w:t>
      </w:r>
      <w:r w:rsidR="002B2A59" w:rsidRPr="000615EE">
        <w:rPr>
          <w:rFonts w:asciiTheme="minorHAnsi" w:hAnsiTheme="minorHAnsi" w:cstheme="minorHAnsi"/>
          <w:sz w:val="22"/>
          <w:szCs w:val="22"/>
        </w:rPr>
        <w:t>t is designed to support countries in implementing environmental treaties and improve international environmental governance in order to achieve the</w:t>
      </w:r>
      <w:r w:rsidR="001C6B44">
        <w:rPr>
          <w:rFonts w:asciiTheme="minorHAnsi" w:hAnsiTheme="minorHAnsi" w:cstheme="minorHAnsi"/>
          <w:sz w:val="22"/>
          <w:szCs w:val="22"/>
        </w:rPr>
        <w:t xml:space="preserve"> </w:t>
      </w:r>
      <w:r w:rsidR="001974D4">
        <w:rPr>
          <w:rFonts w:asciiTheme="minorHAnsi" w:hAnsiTheme="minorHAnsi" w:cstheme="minorHAnsi"/>
          <w:sz w:val="22"/>
          <w:szCs w:val="22"/>
        </w:rPr>
        <w:t>SDGs</w:t>
      </w:r>
      <w:r w:rsidR="001C6B44">
        <w:rPr>
          <w:rFonts w:asciiTheme="minorHAnsi" w:hAnsiTheme="minorHAnsi" w:cstheme="minorHAnsi"/>
          <w:sz w:val="22"/>
          <w:szCs w:val="22"/>
        </w:rPr>
        <w:t>.</w:t>
      </w:r>
    </w:p>
    <w:p w14:paraId="338C8E61" w14:textId="77777777" w:rsidR="004D3B63" w:rsidRPr="000615EE" w:rsidRDefault="004D3B63" w:rsidP="000615EE">
      <w:pPr>
        <w:ind w:left="425" w:hanging="425"/>
        <w:rPr>
          <w:rFonts w:asciiTheme="minorHAnsi" w:hAnsiTheme="minorHAnsi" w:cstheme="minorHAnsi"/>
          <w:sz w:val="22"/>
          <w:szCs w:val="22"/>
        </w:rPr>
      </w:pPr>
    </w:p>
    <w:p w14:paraId="2DE2E6B1" w14:textId="54B6983E" w:rsidR="00345BA5" w:rsidRPr="00F61CAA" w:rsidRDefault="000615EE" w:rsidP="000615EE">
      <w:pPr>
        <w:ind w:left="425" w:hanging="425"/>
        <w:rPr>
          <w:rFonts w:asciiTheme="minorHAnsi" w:hAnsiTheme="minorHAnsi" w:cstheme="minorHAnsi"/>
          <w:sz w:val="22"/>
          <w:szCs w:val="22"/>
        </w:rPr>
      </w:pPr>
      <w:r>
        <w:rPr>
          <w:rFonts w:asciiTheme="minorHAnsi" w:hAnsiTheme="minorHAnsi" w:cstheme="minorHAnsi"/>
          <w:sz w:val="22"/>
          <w:szCs w:val="22"/>
        </w:rPr>
        <w:t>37.</w:t>
      </w:r>
      <w:r>
        <w:rPr>
          <w:rFonts w:asciiTheme="minorHAnsi" w:hAnsiTheme="minorHAnsi" w:cstheme="minorHAnsi"/>
          <w:sz w:val="22"/>
          <w:szCs w:val="22"/>
        </w:rPr>
        <w:tab/>
      </w:r>
      <w:r w:rsidR="00345BA5" w:rsidRPr="000615EE">
        <w:rPr>
          <w:rFonts w:asciiTheme="minorHAnsi" w:hAnsiTheme="minorHAnsi" w:cstheme="minorHAnsi"/>
          <w:sz w:val="22"/>
          <w:szCs w:val="22"/>
        </w:rPr>
        <w:t xml:space="preserve">In </w:t>
      </w:r>
      <w:r w:rsidR="00345BA5" w:rsidRPr="000615EE">
        <w:rPr>
          <w:rFonts w:asciiTheme="minorHAnsi" w:hAnsiTheme="minorHAnsi" w:cstheme="minorHAnsi"/>
          <w:sz w:val="22"/>
          <w:szCs w:val="22"/>
        </w:rPr>
        <w:t>the framework of the project a</w:t>
      </w:r>
      <w:r w:rsidR="00345BA5" w:rsidRPr="00F61CAA">
        <w:rPr>
          <w:rFonts w:asciiTheme="minorHAnsi" w:hAnsiTheme="minorHAnsi" w:cstheme="minorHAnsi"/>
          <w:sz w:val="22"/>
          <w:szCs w:val="22"/>
        </w:rPr>
        <w:t xml:space="preserve"> meeting of Public Information Officers from the biodiversity conventions, namely </w:t>
      </w:r>
      <w:r w:rsidR="001974D4" w:rsidRPr="00F61CAA">
        <w:rPr>
          <w:rFonts w:asciiTheme="minorHAnsi" w:hAnsiTheme="minorHAnsi" w:cstheme="minorHAnsi"/>
          <w:sz w:val="22"/>
          <w:szCs w:val="22"/>
        </w:rPr>
        <w:t xml:space="preserve">Ramsar, </w:t>
      </w:r>
      <w:r w:rsidR="00345BA5" w:rsidRPr="00F61CAA">
        <w:rPr>
          <w:rFonts w:asciiTheme="minorHAnsi" w:hAnsiTheme="minorHAnsi" w:cstheme="minorHAnsi"/>
          <w:sz w:val="22"/>
          <w:szCs w:val="22"/>
        </w:rPr>
        <w:t xml:space="preserve">CMS, CBD, CITES, </w:t>
      </w:r>
      <w:r w:rsidR="001974D4">
        <w:rPr>
          <w:rFonts w:asciiTheme="minorHAnsi" w:hAnsiTheme="minorHAnsi" w:cstheme="minorHAnsi"/>
          <w:sz w:val="22"/>
          <w:szCs w:val="22"/>
        </w:rPr>
        <w:t xml:space="preserve">the </w:t>
      </w:r>
      <w:r w:rsidR="001974D4" w:rsidRPr="001974D4">
        <w:rPr>
          <w:rFonts w:asciiTheme="minorHAnsi" w:hAnsiTheme="minorHAnsi" w:cstheme="minorHAnsi"/>
          <w:sz w:val="22"/>
          <w:szCs w:val="22"/>
        </w:rPr>
        <w:t xml:space="preserve">International Plant Protection Convention </w:t>
      </w:r>
      <w:r w:rsidR="00345BA5" w:rsidRPr="00F61CAA">
        <w:rPr>
          <w:rFonts w:asciiTheme="minorHAnsi" w:hAnsiTheme="minorHAnsi" w:cstheme="minorHAnsi"/>
          <w:sz w:val="22"/>
          <w:szCs w:val="22"/>
        </w:rPr>
        <w:t xml:space="preserve">and </w:t>
      </w:r>
      <w:r w:rsidR="001974D4">
        <w:rPr>
          <w:rFonts w:asciiTheme="minorHAnsi" w:hAnsiTheme="minorHAnsi" w:cstheme="minorHAnsi"/>
          <w:sz w:val="22"/>
          <w:szCs w:val="22"/>
        </w:rPr>
        <w:t xml:space="preserve">the </w:t>
      </w:r>
      <w:r w:rsidR="00345BA5" w:rsidRPr="00F61CAA">
        <w:rPr>
          <w:rFonts w:asciiTheme="minorHAnsi" w:hAnsiTheme="minorHAnsi" w:cstheme="minorHAnsi"/>
          <w:sz w:val="22"/>
          <w:szCs w:val="22"/>
        </w:rPr>
        <w:t>International Treaty on Plant Genetic Resources for Food and Agriculture</w:t>
      </w:r>
      <w:r w:rsidR="001974D4">
        <w:rPr>
          <w:rFonts w:asciiTheme="minorHAnsi" w:hAnsiTheme="minorHAnsi" w:cstheme="minorHAnsi"/>
          <w:sz w:val="22"/>
          <w:szCs w:val="22"/>
        </w:rPr>
        <w:t>,</w:t>
      </w:r>
      <w:r w:rsidR="00345BA5" w:rsidRPr="00F61CAA">
        <w:rPr>
          <w:rFonts w:asciiTheme="minorHAnsi" w:hAnsiTheme="minorHAnsi" w:cstheme="minorHAnsi"/>
          <w:sz w:val="22"/>
          <w:szCs w:val="22"/>
        </w:rPr>
        <w:t xml:space="preserve"> was held on the margins of Ramsar COP13. The objectives of the meeting were</w:t>
      </w:r>
      <w:r w:rsidR="001974D4">
        <w:rPr>
          <w:rFonts w:asciiTheme="minorHAnsi" w:hAnsiTheme="minorHAnsi" w:cstheme="minorHAnsi"/>
          <w:sz w:val="22"/>
          <w:szCs w:val="22"/>
        </w:rPr>
        <w:t>:</w:t>
      </w:r>
      <w:r w:rsidR="00345BA5" w:rsidRPr="00F61CAA">
        <w:rPr>
          <w:rFonts w:asciiTheme="minorHAnsi" w:hAnsiTheme="minorHAnsi" w:cstheme="minorHAnsi"/>
          <w:sz w:val="22"/>
          <w:szCs w:val="22"/>
        </w:rPr>
        <w:t xml:space="preserve"> 1) </w:t>
      </w:r>
      <w:r w:rsidR="00746E6E" w:rsidRPr="00F61CAA">
        <w:rPr>
          <w:rFonts w:asciiTheme="minorHAnsi" w:hAnsiTheme="minorHAnsi" w:cstheme="minorHAnsi"/>
          <w:sz w:val="22"/>
          <w:szCs w:val="22"/>
        </w:rPr>
        <w:t>to</w:t>
      </w:r>
      <w:r w:rsidR="00746E6E" w:rsidRPr="00F61CAA">
        <w:rPr>
          <w:rFonts w:asciiTheme="minorHAnsi" w:hAnsiTheme="minorHAnsi" w:cstheme="minorHAnsi"/>
          <w:sz w:val="22"/>
          <w:szCs w:val="22"/>
        </w:rPr>
        <w:t xml:space="preserve"> </w:t>
      </w:r>
      <w:r w:rsidR="00345BA5" w:rsidRPr="00F61CAA">
        <w:rPr>
          <w:rFonts w:asciiTheme="minorHAnsi" w:hAnsiTheme="minorHAnsi" w:cstheme="minorHAnsi"/>
          <w:sz w:val="22"/>
          <w:szCs w:val="22"/>
        </w:rPr>
        <w:t xml:space="preserve">relay </w:t>
      </w:r>
      <w:r w:rsidR="00345BA5" w:rsidRPr="00F61CAA">
        <w:rPr>
          <w:rFonts w:asciiTheme="minorHAnsi" w:hAnsiTheme="minorHAnsi" w:cstheme="minorHAnsi"/>
          <w:sz w:val="22"/>
          <w:szCs w:val="22"/>
        </w:rPr>
        <w:t xml:space="preserve">the discussions from the CBD Global Biodiversity Communications </w:t>
      </w:r>
      <w:r w:rsidR="00345BA5" w:rsidRPr="00F61CAA">
        <w:rPr>
          <w:rFonts w:asciiTheme="minorHAnsi" w:hAnsiTheme="minorHAnsi" w:cstheme="minorHAnsi"/>
          <w:sz w:val="22"/>
          <w:szCs w:val="22"/>
        </w:rPr>
        <w:t>meeting which took place in April</w:t>
      </w:r>
      <w:r w:rsidR="00E31F1D">
        <w:rPr>
          <w:rFonts w:asciiTheme="minorHAnsi" w:hAnsiTheme="minorHAnsi" w:cstheme="minorHAnsi"/>
          <w:sz w:val="22"/>
          <w:szCs w:val="22"/>
        </w:rPr>
        <w:t xml:space="preserve"> 2018</w:t>
      </w:r>
      <w:r w:rsidR="00345BA5" w:rsidRPr="00F61CAA">
        <w:rPr>
          <w:rFonts w:asciiTheme="minorHAnsi" w:hAnsiTheme="minorHAnsi" w:cstheme="minorHAnsi"/>
          <w:sz w:val="22"/>
          <w:szCs w:val="22"/>
        </w:rPr>
        <w:t xml:space="preserve"> in Cambridge, </w:t>
      </w:r>
      <w:r w:rsidR="001974D4">
        <w:rPr>
          <w:rFonts w:asciiTheme="minorHAnsi" w:hAnsiTheme="minorHAnsi" w:cstheme="minorHAnsi"/>
          <w:sz w:val="22"/>
          <w:szCs w:val="22"/>
        </w:rPr>
        <w:t xml:space="preserve">the United Kingdom; </w:t>
      </w:r>
      <w:r w:rsidR="00345BA5" w:rsidRPr="00F61CAA">
        <w:rPr>
          <w:rFonts w:asciiTheme="minorHAnsi" w:hAnsiTheme="minorHAnsi" w:cstheme="minorHAnsi"/>
          <w:sz w:val="22"/>
          <w:szCs w:val="22"/>
        </w:rPr>
        <w:t xml:space="preserve">2) </w:t>
      </w:r>
      <w:r w:rsidR="00746E6E" w:rsidRPr="00F61CAA">
        <w:rPr>
          <w:rFonts w:asciiTheme="minorHAnsi" w:hAnsiTheme="minorHAnsi" w:cstheme="minorHAnsi"/>
          <w:sz w:val="22"/>
          <w:szCs w:val="22"/>
        </w:rPr>
        <w:t>to</w:t>
      </w:r>
      <w:r w:rsidR="00746E6E" w:rsidRPr="00F61CAA">
        <w:rPr>
          <w:rFonts w:asciiTheme="minorHAnsi" w:hAnsiTheme="minorHAnsi" w:cstheme="minorHAnsi"/>
          <w:sz w:val="22"/>
          <w:szCs w:val="22"/>
        </w:rPr>
        <w:t xml:space="preserve"> </w:t>
      </w:r>
      <w:r w:rsidR="00345BA5" w:rsidRPr="00F61CAA">
        <w:rPr>
          <w:rFonts w:asciiTheme="minorHAnsi" w:hAnsiTheme="minorHAnsi" w:cstheme="minorHAnsi"/>
          <w:sz w:val="22"/>
          <w:szCs w:val="22"/>
        </w:rPr>
        <w:t>conduct a 2019 stocktake of communications needs by each Public Information Officer which the group can support</w:t>
      </w:r>
      <w:r w:rsidR="001974D4">
        <w:rPr>
          <w:rFonts w:asciiTheme="minorHAnsi" w:hAnsiTheme="minorHAnsi" w:cstheme="minorHAnsi"/>
          <w:sz w:val="22"/>
          <w:szCs w:val="22"/>
        </w:rPr>
        <w:t>;</w:t>
      </w:r>
      <w:r w:rsidR="00345BA5" w:rsidRPr="00F61CAA">
        <w:rPr>
          <w:rFonts w:asciiTheme="minorHAnsi" w:hAnsiTheme="minorHAnsi" w:cstheme="minorHAnsi"/>
          <w:sz w:val="22"/>
          <w:szCs w:val="22"/>
        </w:rPr>
        <w:t xml:space="preserve"> 3) </w:t>
      </w:r>
      <w:r w:rsidR="00746E6E" w:rsidRPr="00F61CAA">
        <w:rPr>
          <w:rFonts w:asciiTheme="minorHAnsi" w:hAnsiTheme="minorHAnsi" w:cstheme="minorHAnsi"/>
          <w:sz w:val="22"/>
          <w:szCs w:val="22"/>
        </w:rPr>
        <w:t>to</w:t>
      </w:r>
      <w:r w:rsidR="00746E6E" w:rsidRPr="00F61CAA">
        <w:rPr>
          <w:rFonts w:asciiTheme="minorHAnsi" w:hAnsiTheme="minorHAnsi" w:cstheme="minorHAnsi"/>
          <w:sz w:val="22"/>
          <w:szCs w:val="22"/>
        </w:rPr>
        <w:t xml:space="preserve"> </w:t>
      </w:r>
      <w:r w:rsidR="00345BA5" w:rsidRPr="00F61CAA">
        <w:rPr>
          <w:rFonts w:asciiTheme="minorHAnsi" w:hAnsiTheme="minorHAnsi" w:cstheme="minorHAnsi"/>
          <w:sz w:val="22"/>
          <w:szCs w:val="22"/>
        </w:rPr>
        <w:t xml:space="preserve">review use of the </w:t>
      </w:r>
      <w:r w:rsidR="001974D4">
        <w:rPr>
          <w:rFonts w:asciiTheme="minorHAnsi" w:hAnsiTheme="minorHAnsi" w:cstheme="minorHAnsi"/>
          <w:sz w:val="22"/>
          <w:szCs w:val="22"/>
        </w:rPr>
        <w:t>M</w:t>
      </w:r>
      <w:r w:rsidR="00345BA5" w:rsidRPr="00F61CAA">
        <w:rPr>
          <w:rFonts w:asciiTheme="minorHAnsi" w:hAnsiTheme="minorHAnsi" w:cstheme="minorHAnsi"/>
          <w:sz w:val="22"/>
          <w:szCs w:val="22"/>
        </w:rPr>
        <w:t>eltwater media monitoring tool along with findings/data to</w:t>
      </w:r>
      <w:r w:rsidR="008F33A3">
        <w:rPr>
          <w:rFonts w:asciiTheme="minorHAnsi" w:hAnsiTheme="minorHAnsi" w:cstheme="minorHAnsi"/>
          <w:sz w:val="22"/>
          <w:szCs w:val="22"/>
        </w:rPr>
        <w:t xml:space="preserve"> </w:t>
      </w:r>
      <w:r w:rsidR="00345BA5" w:rsidRPr="00F61CAA">
        <w:rPr>
          <w:rFonts w:asciiTheme="minorHAnsi" w:hAnsiTheme="minorHAnsi" w:cstheme="minorHAnsi"/>
          <w:sz w:val="22"/>
          <w:szCs w:val="22"/>
        </w:rPr>
        <w:t>date</w:t>
      </w:r>
      <w:r w:rsidR="008F33A3">
        <w:rPr>
          <w:rFonts w:asciiTheme="minorHAnsi" w:hAnsiTheme="minorHAnsi" w:cstheme="minorHAnsi"/>
          <w:sz w:val="22"/>
          <w:szCs w:val="22"/>
        </w:rPr>
        <w:t>;</w:t>
      </w:r>
      <w:r w:rsidR="008F33A3" w:rsidRPr="00F61CAA">
        <w:rPr>
          <w:rFonts w:asciiTheme="minorHAnsi" w:hAnsiTheme="minorHAnsi" w:cstheme="minorHAnsi"/>
          <w:sz w:val="22"/>
          <w:szCs w:val="22"/>
        </w:rPr>
        <w:t xml:space="preserve"> </w:t>
      </w:r>
      <w:r w:rsidR="00345BA5" w:rsidRPr="00F61CAA">
        <w:rPr>
          <w:rFonts w:asciiTheme="minorHAnsi" w:hAnsiTheme="minorHAnsi" w:cstheme="minorHAnsi"/>
          <w:sz w:val="22"/>
          <w:szCs w:val="22"/>
        </w:rPr>
        <w:t xml:space="preserve">and 4) to determine collective </w:t>
      </w:r>
      <w:r w:rsidR="008F33A3">
        <w:rPr>
          <w:rFonts w:asciiTheme="minorHAnsi" w:hAnsiTheme="minorHAnsi" w:cstheme="minorHAnsi"/>
          <w:sz w:val="22"/>
          <w:szCs w:val="22"/>
        </w:rPr>
        <w:t>p</w:t>
      </w:r>
      <w:r w:rsidR="008F33A3" w:rsidRPr="00F61CAA">
        <w:rPr>
          <w:rFonts w:asciiTheme="minorHAnsi" w:hAnsiTheme="minorHAnsi" w:cstheme="minorHAnsi"/>
          <w:sz w:val="22"/>
          <w:szCs w:val="22"/>
        </w:rPr>
        <w:t>ost</w:t>
      </w:r>
      <w:r w:rsidR="008F33A3">
        <w:rPr>
          <w:rFonts w:asciiTheme="minorHAnsi" w:hAnsiTheme="minorHAnsi" w:cstheme="minorHAnsi"/>
          <w:sz w:val="22"/>
          <w:szCs w:val="22"/>
        </w:rPr>
        <w:t>-</w:t>
      </w:r>
      <w:r w:rsidR="00345BA5" w:rsidRPr="00F61CAA">
        <w:rPr>
          <w:rFonts w:asciiTheme="minorHAnsi" w:hAnsiTheme="minorHAnsi" w:cstheme="minorHAnsi"/>
          <w:sz w:val="22"/>
          <w:szCs w:val="22"/>
        </w:rPr>
        <w:t>2020 communication opportunities and synergies.</w:t>
      </w:r>
    </w:p>
    <w:p w14:paraId="74B8DFC0" w14:textId="77777777" w:rsidR="00345BA5" w:rsidRPr="00F61CAA" w:rsidRDefault="00345BA5" w:rsidP="000615EE">
      <w:pPr>
        <w:ind w:left="425" w:hanging="425"/>
        <w:rPr>
          <w:rFonts w:asciiTheme="minorHAnsi" w:hAnsiTheme="minorHAnsi" w:cstheme="minorHAnsi"/>
          <w:sz w:val="22"/>
          <w:szCs w:val="22"/>
        </w:rPr>
      </w:pPr>
    </w:p>
    <w:p w14:paraId="384D47FB" w14:textId="60F37EE9" w:rsidR="00393CD5" w:rsidRPr="000615EE" w:rsidRDefault="000615EE" w:rsidP="000615EE">
      <w:pPr>
        <w:ind w:left="425" w:hanging="425"/>
        <w:rPr>
          <w:rFonts w:asciiTheme="minorHAnsi" w:hAnsiTheme="minorHAnsi" w:cstheme="minorHAnsi"/>
          <w:sz w:val="22"/>
          <w:szCs w:val="22"/>
        </w:rPr>
      </w:pPr>
      <w:r>
        <w:rPr>
          <w:rFonts w:asciiTheme="minorHAnsi" w:hAnsiTheme="minorHAnsi" w:cstheme="minorHAnsi"/>
          <w:sz w:val="22"/>
          <w:szCs w:val="22"/>
        </w:rPr>
        <w:t>38.</w:t>
      </w:r>
      <w:r>
        <w:rPr>
          <w:rFonts w:asciiTheme="minorHAnsi" w:hAnsiTheme="minorHAnsi" w:cstheme="minorHAnsi"/>
          <w:sz w:val="22"/>
          <w:szCs w:val="22"/>
        </w:rPr>
        <w:tab/>
      </w:r>
      <w:r w:rsidR="00211D8C" w:rsidRPr="000615EE">
        <w:rPr>
          <w:rFonts w:asciiTheme="minorHAnsi" w:hAnsiTheme="minorHAnsi" w:cstheme="minorHAnsi"/>
          <w:sz w:val="22"/>
          <w:szCs w:val="22"/>
        </w:rPr>
        <w:t>The Secretariat has continued to engage in the activities of the Partnership for E</w:t>
      </w:r>
      <w:r w:rsidR="004406EB" w:rsidRPr="000615EE">
        <w:rPr>
          <w:rFonts w:asciiTheme="minorHAnsi" w:hAnsiTheme="minorHAnsi" w:cstheme="minorHAnsi"/>
          <w:sz w:val="22"/>
          <w:szCs w:val="22"/>
        </w:rPr>
        <w:t xml:space="preserve">nvironment </w:t>
      </w:r>
      <w:r w:rsidR="00211D8C" w:rsidRPr="000615EE">
        <w:rPr>
          <w:rFonts w:asciiTheme="minorHAnsi" w:hAnsiTheme="minorHAnsi" w:cstheme="minorHAnsi"/>
          <w:sz w:val="22"/>
          <w:szCs w:val="22"/>
        </w:rPr>
        <w:t>and Disaster Risk Reduction</w:t>
      </w:r>
      <w:r w:rsidR="004406EB" w:rsidRPr="000615EE">
        <w:rPr>
          <w:rFonts w:asciiTheme="minorHAnsi" w:hAnsiTheme="minorHAnsi" w:cstheme="minorHAnsi"/>
          <w:sz w:val="22"/>
          <w:szCs w:val="22"/>
        </w:rPr>
        <w:t xml:space="preserve"> (PEDRR)</w:t>
      </w:r>
      <w:r w:rsidR="00211D8C" w:rsidRPr="000615EE">
        <w:rPr>
          <w:rFonts w:asciiTheme="minorHAnsi" w:hAnsiTheme="minorHAnsi" w:cstheme="minorHAnsi"/>
          <w:sz w:val="22"/>
          <w:szCs w:val="22"/>
        </w:rPr>
        <w:t>,</w:t>
      </w:r>
      <w:r w:rsidR="004406EB" w:rsidRPr="000615EE">
        <w:rPr>
          <w:rFonts w:asciiTheme="minorHAnsi" w:hAnsiTheme="minorHAnsi" w:cstheme="minorHAnsi"/>
          <w:sz w:val="22"/>
          <w:szCs w:val="22"/>
        </w:rPr>
        <w:t xml:space="preserve"> </w:t>
      </w:r>
      <w:r w:rsidR="00211D8C" w:rsidRPr="000615EE">
        <w:rPr>
          <w:rFonts w:asciiTheme="minorHAnsi" w:hAnsiTheme="minorHAnsi" w:cstheme="minorHAnsi"/>
          <w:sz w:val="22"/>
          <w:szCs w:val="22"/>
        </w:rPr>
        <w:t>a global alliance of UN agencies, NGO</w:t>
      </w:r>
      <w:r w:rsidR="004406EB" w:rsidRPr="000615EE">
        <w:rPr>
          <w:rFonts w:asciiTheme="minorHAnsi" w:hAnsiTheme="minorHAnsi" w:cstheme="minorHAnsi"/>
          <w:sz w:val="22"/>
          <w:szCs w:val="22"/>
        </w:rPr>
        <w:t>s</w:t>
      </w:r>
      <w:r w:rsidR="00211D8C" w:rsidRPr="000615EE">
        <w:rPr>
          <w:rFonts w:asciiTheme="minorHAnsi" w:hAnsiTheme="minorHAnsi" w:cstheme="minorHAnsi"/>
          <w:sz w:val="22"/>
          <w:szCs w:val="22"/>
        </w:rPr>
        <w:t>, and specialized institution</w:t>
      </w:r>
      <w:r w:rsidR="004406EB" w:rsidRPr="000615EE">
        <w:rPr>
          <w:rFonts w:asciiTheme="minorHAnsi" w:hAnsiTheme="minorHAnsi" w:cstheme="minorHAnsi"/>
          <w:sz w:val="22"/>
          <w:szCs w:val="22"/>
        </w:rPr>
        <w:t>s</w:t>
      </w:r>
      <w:r w:rsidR="00211D8C" w:rsidRPr="000615EE">
        <w:rPr>
          <w:rFonts w:asciiTheme="minorHAnsi" w:hAnsiTheme="minorHAnsi" w:cstheme="minorHAnsi"/>
          <w:sz w:val="22"/>
          <w:szCs w:val="22"/>
        </w:rPr>
        <w:t>.</w:t>
      </w:r>
      <w:r w:rsidR="00024CE2" w:rsidRPr="000615EE">
        <w:rPr>
          <w:rFonts w:asciiTheme="minorHAnsi" w:hAnsiTheme="minorHAnsi" w:cstheme="minorHAnsi"/>
          <w:sz w:val="22"/>
          <w:szCs w:val="22"/>
        </w:rPr>
        <w:t xml:space="preserve"> </w:t>
      </w:r>
      <w:r w:rsidR="00211D8C" w:rsidRPr="000615EE">
        <w:rPr>
          <w:rFonts w:asciiTheme="minorHAnsi" w:hAnsiTheme="minorHAnsi" w:cstheme="minorHAnsi"/>
          <w:sz w:val="22"/>
          <w:szCs w:val="22"/>
        </w:rPr>
        <w:t xml:space="preserve">In December 2018, the Secretariat contributed to the PEDRR seminar </w:t>
      </w:r>
      <w:r w:rsidR="008F33A3" w:rsidRPr="000615EE">
        <w:rPr>
          <w:rFonts w:asciiTheme="minorHAnsi" w:hAnsiTheme="minorHAnsi" w:cstheme="minorHAnsi"/>
          <w:sz w:val="22"/>
          <w:szCs w:val="22"/>
        </w:rPr>
        <w:t xml:space="preserve">organized by UNEP </w:t>
      </w:r>
      <w:r w:rsidR="00211D8C" w:rsidRPr="000615EE">
        <w:rPr>
          <w:rFonts w:asciiTheme="minorHAnsi" w:hAnsiTheme="minorHAnsi" w:cstheme="minorHAnsi"/>
          <w:sz w:val="22"/>
          <w:szCs w:val="22"/>
        </w:rPr>
        <w:t xml:space="preserve">in </w:t>
      </w:r>
      <w:r w:rsidR="008F33A3" w:rsidRPr="000615EE">
        <w:rPr>
          <w:rFonts w:asciiTheme="minorHAnsi" w:hAnsiTheme="minorHAnsi" w:cstheme="minorHAnsi"/>
          <w:sz w:val="22"/>
          <w:szCs w:val="22"/>
        </w:rPr>
        <w:t>Gen</w:t>
      </w:r>
      <w:r w:rsidR="008F33A3">
        <w:rPr>
          <w:rFonts w:asciiTheme="minorHAnsi" w:hAnsiTheme="minorHAnsi" w:cstheme="minorHAnsi"/>
          <w:sz w:val="22"/>
          <w:szCs w:val="22"/>
        </w:rPr>
        <w:t>e</w:t>
      </w:r>
      <w:r w:rsidR="008F33A3" w:rsidRPr="000615EE">
        <w:rPr>
          <w:rFonts w:asciiTheme="minorHAnsi" w:hAnsiTheme="minorHAnsi" w:cstheme="minorHAnsi"/>
          <w:sz w:val="22"/>
          <w:szCs w:val="22"/>
        </w:rPr>
        <w:t>v</w:t>
      </w:r>
      <w:r w:rsidR="008F33A3">
        <w:rPr>
          <w:rFonts w:asciiTheme="minorHAnsi" w:hAnsiTheme="minorHAnsi" w:cstheme="minorHAnsi"/>
          <w:sz w:val="22"/>
          <w:szCs w:val="22"/>
        </w:rPr>
        <w:t>a, Switzerland,</w:t>
      </w:r>
      <w:r w:rsidR="008F33A3" w:rsidRPr="000615EE">
        <w:rPr>
          <w:rFonts w:asciiTheme="minorHAnsi" w:hAnsiTheme="minorHAnsi" w:cstheme="minorHAnsi"/>
          <w:sz w:val="22"/>
          <w:szCs w:val="22"/>
        </w:rPr>
        <w:t xml:space="preserve"> </w:t>
      </w:r>
      <w:r w:rsidR="00211D8C" w:rsidRPr="000615EE">
        <w:rPr>
          <w:rFonts w:asciiTheme="minorHAnsi" w:hAnsiTheme="minorHAnsi" w:cstheme="minorHAnsi"/>
          <w:sz w:val="22"/>
          <w:szCs w:val="22"/>
        </w:rPr>
        <w:t xml:space="preserve">to present the </w:t>
      </w:r>
      <w:r w:rsidR="008F33A3" w:rsidRPr="000615EE">
        <w:rPr>
          <w:rFonts w:asciiTheme="minorHAnsi" w:hAnsiTheme="minorHAnsi" w:cstheme="minorHAnsi"/>
          <w:sz w:val="22"/>
          <w:szCs w:val="22"/>
        </w:rPr>
        <w:t>DRR</w:t>
      </w:r>
      <w:r w:rsidR="008F33A3">
        <w:rPr>
          <w:rFonts w:asciiTheme="minorHAnsi" w:hAnsiTheme="minorHAnsi" w:cstheme="minorHAnsi"/>
          <w:sz w:val="22"/>
          <w:szCs w:val="22"/>
        </w:rPr>
        <w:t>-</w:t>
      </w:r>
      <w:r w:rsidR="00211D8C" w:rsidRPr="000615EE">
        <w:rPr>
          <w:rFonts w:asciiTheme="minorHAnsi" w:hAnsiTheme="minorHAnsi" w:cstheme="minorHAnsi"/>
          <w:sz w:val="22"/>
          <w:szCs w:val="22"/>
        </w:rPr>
        <w:t xml:space="preserve">related decisions </w:t>
      </w:r>
      <w:r w:rsidR="00DF29E3" w:rsidRPr="000615EE">
        <w:rPr>
          <w:rFonts w:asciiTheme="minorHAnsi" w:hAnsiTheme="minorHAnsi" w:cstheme="minorHAnsi"/>
          <w:sz w:val="22"/>
          <w:szCs w:val="22"/>
        </w:rPr>
        <w:t xml:space="preserve">adopted </w:t>
      </w:r>
      <w:r w:rsidR="00211D8C" w:rsidRPr="000615EE">
        <w:rPr>
          <w:rFonts w:asciiTheme="minorHAnsi" w:hAnsiTheme="minorHAnsi" w:cstheme="minorHAnsi"/>
          <w:sz w:val="22"/>
          <w:szCs w:val="22"/>
        </w:rPr>
        <w:t xml:space="preserve">at COP13 and update </w:t>
      </w:r>
      <w:r w:rsidR="008F33A3">
        <w:rPr>
          <w:rFonts w:asciiTheme="minorHAnsi" w:hAnsiTheme="minorHAnsi" w:cstheme="minorHAnsi"/>
          <w:sz w:val="22"/>
          <w:szCs w:val="22"/>
        </w:rPr>
        <w:t>partners on</w:t>
      </w:r>
      <w:r w:rsidR="008F33A3" w:rsidRPr="000615EE">
        <w:rPr>
          <w:rFonts w:asciiTheme="minorHAnsi" w:hAnsiTheme="minorHAnsi" w:cstheme="minorHAnsi"/>
          <w:sz w:val="22"/>
          <w:szCs w:val="22"/>
        </w:rPr>
        <w:t xml:space="preserve"> </w:t>
      </w:r>
      <w:r w:rsidR="00211D8C" w:rsidRPr="000615EE">
        <w:rPr>
          <w:rFonts w:asciiTheme="minorHAnsi" w:hAnsiTheme="minorHAnsi" w:cstheme="minorHAnsi"/>
          <w:sz w:val="22"/>
          <w:szCs w:val="22"/>
        </w:rPr>
        <w:t>progre</w:t>
      </w:r>
      <w:r w:rsidR="00211D8C" w:rsidRPr="000615EE">
        <w:rPr>
          <w:rFonts w:asciiTheme="minorHAnsi" w:hAnsiTheme="minorHAnsi" w:cstheme="minorHAnsi"/>
          <w:sz w:val="22"/>
          <w:szCs w:val="22"/>
        </w:rPr>
        <w:t xml:space="preserve">ss </w:t>
      </w:r>
      <w:r w:rsidR="008F33A3">
        <w:rPr>
          <w:rFonts w:asciiTheme="minorHAnsi" w:hAnsiTheme="minorHAnsi" w:cstheme="minorHAnsi"/>
          <w:sz w:val="22"/>
          <w:szCs w:val="22"/>
        </w:rPr>
        <w:t xml:space="preserve">in </w:t>
      </w:r>
      <w:r w:rsidR="00211D8C" w:rsidRPr="000615EE">
        <w:rPr>
          <w:rFonts w:asciiTheme="minorHAnsi" w:hAnsiTheme="minorHAnsi" w:cstheme="minorHAnsi"/>
          <w:sz w:val="22"/>
          <w:szCs w:val="22"/>
        </w:rPr>
        <w:t xml:space="preserve">implementation of </w:t>
      </w:r>
      <w:r w:rsidR="008F33A3" w:rsidRPr="000615EE">
        <w:rPr>
          <w:rFonts w:asciiTheme="minorHAnsi" w:hAnsiTheme="minorHAnsi" w:cstheme="minorHAnsi"/>
          <w:sz w:val="22"/>
          <w:szCs w:val="22"/>
        </w:rPr>
        <w:t>DRR</w:t>
      </w:r>
      <w:r w:rsidR="008F33A3">
        <w:rPr>
          <w:rFonts w:asciiTheme="minorHAnsi" w:hAnsiTheme="minorHAnsi" w:cstheme="minorHAnsi"/>
          <w:sz w:val="22"/>
          <w:szCs w:val="22"/>
        </w:rPr>
        <w:t>-</w:t>
      </w:r>
      <w:r w:rsidR="00211D8C" w:rsidRPr="000615EE">
        <w:rPr>
          <w:rFonts w:asciiTheme="minorHAnsi" w:hAnsiTheme="minorHAnsi" w:cstheme="minorHAnsi"/>
          <w:sz w:val="22"/>
          <w:szCs w:val="22"/>
        </w:rPr>
        <w:t>related activities.</w:t>
      </w:r>
    </w:p>
    <w:p w14:paraId="07CF415A" w14:textId="77777777" w:rsidR="00393CD5" w:rsidRPr="000615EE" w:rsidRDefault="00393CD5" w:rsidP="000615EE">
      <w:pPr>
        <w:ind w:left="425" w:hanging="425"/>
        <w:rPr>
          <w:rFonts w:asciiTheme="minorHAnsi" w:hAnsiTheme="minorHAnsi" w:cstheme="minorHAnsi"/>
          <w:sz w:val="22"/>
          <w:szCs w:val="22"/>
        </w:rPr>
      </w:pPr>
    </w:p>
    <w:p w14:paraId="66C76D06" w14:textId="521FA593" w:rsidR="00211D8C" w:rsidRPr="000615EE" w:rsidRDefault="000615EE" w:rsidP="000615EE">
      <w:pPr>
        <w:ind w:left="425" w:hanging="425"/>
        <w:rPr>
          <w:rFonts w:asciiTheme="minorHAnsi" w:hAnsiTheme="minorHAnsi" w:cstheme="minorHAnsi"/>
          <w:sz w:val="22"/>
          <w:szCs w:val="22"/>
        </w:rPr>
      </w:pPr>
      <w:r>
        <w:rPr>
          <w:rFonts w:asciiTheme="minorHAnsi" w:hAnsiTheme="minorHAnsi" w:cstheme="minorHAnsi"/>
          <w:sz w:val="22"/>
          <w:szCs w:val="22"/>
        </w:rPr>
        <w:t>39.</w:t>
      </w:r>
      <w:r>
        <w:rPr>
          <w:rFonts w:asciiTheme="minorHAnsi" w:hAnsiTheme="minorHAnsi" w:cstheme="minorHAnsi"/>
          <w:sz w:val="22"/>
          <w:szCs w:val="22"/>
        </w:rPr>
        <w:tab/>
      </w:r>
      <w:r w:rsidR="00211D8C" w:rsidRPr="000615EE">
        <w:rPr>
          <w:rFonts w:asciiTheme="minorHAnsi" w:hAnsiTheme="minorHAnsi" w:cstheme="minorHAnsi"/>
          <w:sz w:val="22"/>
          <w:szCs w:val="22"/>
        </w:rPr>
        <w:t xml:space="preserve">In February 2019, the Secretariat also participated in the International Science-Policy Workshop in Bonn organized by UNEP to present the progress made in the field of DRR and share the identified </w:t>
      </w:r>
      <w:r w:rsidR="003463B8" w:rsidRPr="000615EE">
        <w:rPr>
          <w:rFonts w:asciiTheme="minorHAnsi" w:hAnsiTheme="minorHAnsi" w:cstheme="minorHAnsi"/>
          <w:sz w:val="22"/>
          <w:szCs w:val="22"/>
        </w:rPr>
        <w:t>science-policy</w:t>
      </w:r>
      <w:r w:rsidR="003463B8" w:rsidRPr="000615EE">
        <w:rPr>
          <w:rFonts w:asciiTheme="minorHAnsi" w:hAnsiTheme="minorHAnsi" w:cstheme="minorHAnsi"/>
          <w:sz w:val="22"/>
          <w:szCs w:val="22"/>
        </w:rPr>
        <w:t xml:space="preserve"> </w:t>
      </w:r>
      <w:r w:rsidR="00211D8C" w:rsidRPr="000615EE">
        <w:rPr>
          <w:rFonts w:asciiTheme="minorHAnsi" w:hAnsiTheme="minorHAnsi" w:cstheme="minorHAnsi"/>
          <w:sz w:val="22"/>
          <w:szCs w:val="22"/>
        </w:rPr>
        <w:t>gaps, challenge</w:t>
      </w:r>
      <w:r w:rsidR="003463B8">
        <w:rPr>
          <w:rFonts w:asciiTheme="minorHAnsi" w:hAnsiTheme="minorHAnsi" w:cstheme="minorHAnsi"/>
          <w:sz w:val="22"/>
          <w:szCs w:val="22"/>
        </w:rPr>
        <w:t>s</w:t>
      </w:r>
      <w:r w:rsidR="00211D8C" w:rsidRPr="000615EE">
        <w:rPr>
          <w:rFonts w:asciiTheme="minorHAnsi" w:hAnsiTheme="minorHAnsi" w:cstheme="minorHAnsi"/>
          <w:sz w:val="22"/>
          <w:szCs w:val="22"/>
        </w:rPr>
        <w:t xml:space="preserve"> and opportunities. This session provided participants with an important bridge to the </w:t>
      </w:r>
      <w:r w:rsidR="00211D8C" w:rsidRPr="000615EE">
        <w:rPr>
          <w:rFonts w:asciiTheme="minorHAnsi" w:hAnsiTheme="minorHAnsi" w:cstheme="minorHAnsi"/>
          <w:sz w:val="22"/>
          <w:szCs w:val="22"/>
        </w:rPr>
        <w:t xml:space="preserve">work </w:t>
      </w:r>
      <w:r w:rsidR="003463B8">
        <w:rPr>
          <w:rFonts w:asciiTheme="minorHAnsi" w:hAnsiTheme="minorHAnsi" w:cstheme="minorHAnsi"/>
          <w:sz w:val="22"/>
          <w:szCs w:val="22"/>
        </w:rPr>
        <w:t>and progress taking place</w:t>
      </w:r>
      <w:r w:rsidR="00746E6E">
        <w:rPr>
          <w:rFonts w:asciiTheme="minorHAnsi" w:hAnsiTheme="minorHAnsi" w:cstheme="minorHAnsi"/>
          <w:sz w:val="22"/>
          <w:szCs w:val="22"/>
        </w:rPr>
        <w:t xml:space="preserve"> within and across several </w:t>
      </w:r>
      <w:r w:rsidR="00211D8C" w:rsidRPr="000615EE">
        <w:rPr>
          <w:rFonts w:asciiTheme="minorHAnsi" w:hAnsiTheme="minorHAnsi" w:cstheme="minorHAnsi"/>
          <w:sz w:val="22"/>
          <w:szCs w:val="22"/>
        </w:rPr>
        <w:t>international agreements</w:t>
      </w:r>
      <w:r w:rsidR="001116E9">
        <w:rPr>
          <w:rFonts w:asciiTheme="minorHAnsi" w:hAnsiTheme="minorHAnsi" w:cstheme="minorHAnsi"/>
          <w:sz w:val="22"/>
          <w:szCs w:val="22"/>
        </w:rPr>
        <w:t xml:space="preserve"> and organizations</w:t>
      </w:r>
      <w:r w:rsidR="00D140C3">
        <w:rPr>
          <w:rFonts w:asciiTheme="minorHAnsi" w:hAnsiTheme="minorHAnsi" w:cstheme="minorHAnsi"/>
          <w:sz w:val="22"/>
          <w:szCs w:val="22"/>
        </w:rPr>
        <w:t>,</w:t>
      </w:r>
      <w:r w:rsidR="001116E9" w:rsidRPr="000615EE">
        <w:rPr>
          <w:rFonts w:asciiTheme="minorHAnsi" w:hAnsiTheme="minorHAnsi" w:cstheme="minorHAnsi"/>
          <w:sz w:val="22"/>
          <w:szCs w:val="22"/>
        </w:rPr>
        <w:t xml:space="preserve"> </w:t>
      </w:r>
      <w:r w:rsidR="00211D8C" w:rsidRPr="000615EE">
        <w:rPr>
          <w:rFonts w:asciiTheme="minorHAnsi" w:hAnsiTheme="minorHAnsi" w:cstheme="minorHAnsi"/>
          <w:sz w:val="22"/>
          <w:szCs w:val="22"/>
        </w:rPr>
        <w:t xml:space="preserve">namely CBD, Ramsar, UNESCO, and UNCCD. The main purpose of this meeting was to provide an opportunity to share and exchange experiences on the role of </w:t>
      </w:r>
      <w:r w:rsidR="003463B8">
        <w:rPr>
          <w:rFonts w:asciiTheme="minorHAnsi" w:hAnsiTheme="minorHAnsi" w:cstheme="minorHAnsi"/>
          <w:sz w:val="22"/>
          <w:szCs w:val="22"/>
        </w:rPr>
        <w:t>e</w:t>
      </w:r>
      <w:r w:rsidR="003463B8" w:rsidRPr="000615EE">
        <w:rPr>
          <w:rFonts w:asciiTheme="minorHAnsi" w:hAnsiTheme="minorHAnsi" w:cstheme="minorHAnsi"/>
          <w:sz w:val="22"/>
          <w:szCs w:val="22"/>
        </w:rPr>
        <w:t>co</w:t>
      </w:r>
      <w:r w:rsidR="00211D8C" w:rsidRPr="000615EE">
        <w:rPr>
          <w:rFonts w:asciiTheme="minorHAnsi" w:hAnsiTheme="minorHAnsi" w:cstheme="minorHAnsi"/>
          <w:sz w:val="22"/>
          <w:szCs w:val="22"/>
        </w:rPr>
        <w:t xml:space="preserve">-DRR in these international </w:t>
      </w:r>
      <w:r w:rsidR="00211D8C" w:rsidRPr="000615EE">
        <w:rPr>
          <w:rFonts w:asciiTheme="minorHAnsi" w:hAnsiTheme="minorHAnsi" w:cstheme="minorHAnsi"/>
          <w:sz w:val="22"/>
          <w:szCs w:val="22"/>
        </w:rPr>
        <w:t xml:space="preserve">agreements in </w:t>
      </w:r>
      <w:r w:rsidR="003463B8">
        <w:rPr>
          <w:rFonts w:asciiTheme="minorHAnsi" w:hAnsiTheme="minorHAnsi" w:cstheme="minorHAnsi"/>
          <w:sz w:val="22"/>
          <w:szCs w:val="22"/>
        </w:rPr>
        <w:t xml:space="preserve">the </w:t>
      </w:r>
      <w:r w:rsidR="00211D8C" w:rsidRPr="000615EE">
        <w:rPr>
          <w:rFonts w:asciiTheme="minorHAnsi" w:hAnsiTheme="minorHAnsi" w:cstheme="minorHAnsi"/>
          <w:sz w:val="22"/>
          <w:szCs w:val="22"/>
        </w:rPr>
        <w:t>hope of finding a collective and common path forward.</w:t>
      </w:r>
    </w:p>
    <w:p w14:paraId="7956E89F" w14:textId="16270231" w:rsidR="00410532" w:rsidRPr="00F61CAA" w:rsidRDefault="00410532" w:rsidP="00F61CAA">
      <w:pPr>
        <w:rPr>
          <w:rFonts w:asciiTheme="minorHAnsi" w:hAnsiTheme="minorHAnsi" w:cstheme="minorHAnsi"/>
          <w:bCs/>
          <w:sz w:val="22"/>
          <w:szCs w:val="22"/>
        </w:rPr>
      </w:pPr>
    </w:p>
    <w:p w14:paraId="1BDC724B" w14:textId="0F8DFFB0" w:rsidR="00410532" w:rsidRPr="000615EE" w:rsidRDefault="000615EE" w:rsidP="000615EE">
      <w:pPr>
        <w:ind w:left="425" w:hanging="425"/>
        <w:rPr>
          <w:rFonts w:asciiTheme="minorHAnsi" w:hAnsiTheme="minorHAnsi" w:cstheme="minorHAnsi"/>
          <w:sz w:val="22"/>
          <w:szCs w:val="22"/>
        </w:rPr>
      </w:pPr>
      <w:r>
        <w:rPr>
          <w:rFonts w:asciiTheme="minorHAnsi" w:hAnsiTheme="minorHAnsi" w:cstheme="minorHAnsi"/>
          <w:sz w:val="22"/>
          <w:szCs w:val="22"/>
        </w:rPr>
        <w:t>40.</w:t>
      </w:r>
      <w:r>
        <w:rPr>
          <w:rFonts w:asciiTheme="minorHAnsi" w:hAnsiTheme="minorHAnsi" w:cstheme="minorHAnsi"/>
          <w:sz w:val="22"/>
          <w:szCs w:val="22"/>
        </w:rPr>
        <w:tab/>
      </w:r>
      <w:r w:rsidR="00410532" w:rsidRPr="000615EE">
        <w:rPr>
          <w:rFonts w:asciiTheme="minorHAnsi" w:hAnsiTheme="minorHAnsi" w:cstheme="minorHAnsi"/>
          <w:sz w:val="22"/>
          <w:szCs w:val="22"/>
        </w:rPr>
        <w:t xml:space="preserve">The Secretariat continued to contribute to the InforMEA initiative. </w:t>
      </w:r>
      <w:r w:rsidR="00746E6E">
        <w:rPr>
          <w:rFonts w:asciiTheme="minorHAnsi" w:hAnsiTheme="minorHAnsi" w:cstheme="minorHAnsi"/>
          <w:sz w:val="22"/>
          <w:szCs w:val="22"/>
        </w:rPr>
        <w:t>It</w:t>
      </w:r>
      <w:r w:rsidR="00410532" w:rsidRPr="000615EE">
        <w:rPr>
          <w:rFonts w:asciiTheme="minorHAnsi" w:hAnsiTheme="minorHAnsi" w:cstheme="minorHAnsi"/>
          <w:sz w:val="22"/>
          <w:szCs w:val="22"/>
        </w:rPr>
        <w:t xml:space="preserve"> participated in the Steering Committee meeting in June 2018.</w:t>
      </w:r>
      <w:r w:rsidR="00024CE2" w:rsidRPr="000615EE">
        <w:rPr>
          <w:rFonts w:asciiTheme="minorHAnsi" w:hAnsiTheme="minorHAnsi" w:cstheme="minorHAnsi"/>
          <w:sz w:val="22"/>
          <w:szCs w:val="22"/>
        </w:rPr>
        <w:t xml:space="preserve"> </w:t>
      </w:r>
      <w:r w:rsidR="00410532" w:rsidRPr="000615EE">
        <w:rPr>
          <w:rFonts w:asciiTheme="minorHAnsi" w:hAnsiTheme="minorHAnsi" w:cstheme="minorHAnsi"/>
          <w:sz w:val="22"/>
          <w:szCs w:val="22"/>
        </w:rPr>
        <w:t>The Ramsar documents exposed on the InforMEA platform have been updated to include the Resolutions adopted at COP13 (see</w:t>
      </w:r>
      <w:r w:rsidR="00410532" w:rsidRPr="000615EE">
        <w:rPr>
          <w:rFonts w:asciiTheme="minorHAnsi" w:hAnsiTheme="minorHAnsi" w:cstheme="minorHAnsi"/>
          <w:color w:val="1F497D"/>
          <w:sz w:val="22"/>
          <w:szCs w:val="22"/>
        </w:rPr>
        <w:t>:</w:t>
      </w:r>
      <w:r w:rsidR="00BC4862">
        <w:rPr>
          <w:rFonts w:asciiTheme="minorHAnsi" w:hAnsiTheme="minorHAnsi" w:cstheme="minorHAnsi"/>
          <w:color w:val="1F497D"/>
          <w:sz w:val="22"/>
          <w:szCs w:val="22"/>
        </w:rPr>
        <w:t xml:space="preserve"> </w:t>
      </w:r>
      <w:hyperlink r:id="rId7" w:history="1">
        <w:r w:rsidR="00410532" w:rsidRPr="000615EE">
          <w:rPr>
            <w:rStyle w:val="Hyperlink"/>
            <w:rFonts w:asciiTheme="minorHAnsi" w:hAnsiTheme="minorHAnsi" w:cstheme="minorHAnsi"/>
            <w:sz w:val="22"/>
            <w:szCs w:val="22"/>
          </w:rPr>
          <w:t>https://www.informea.org/en/event/13th-meeting-confere</w:t>
        </w:r>
        <w:r w:rsidR="00410532" w:rsidRPr="000615EE">
          <w:rPr>
            <w:rStyle w:val="Hyperlink"/>
            <w:rFonts w:asciiTheme="minorHAnsi" w:hAnsiTheme="minorHAnsi" w:cstheme="minorHAnsi"/>
            <w:sz w:val="22"/>
            <w:szCs w:val="22"/>
          </w:rPr>
          <w:t>n</w:t>
        </w:r>
        <w:r w:rsidR="00410532" w:rsidRPr="000615EE">
          <w:rPr>
            <w:rStyle w:val="Hyperlink"/>
            <w:rFonts w:asciiTheme="minorHAnsi" w:hAnsiTheme="minorHAnsi" w:cstheme="minorHAnsi"/>
            <w:sz w:val="22"/>
            <w:szCs w:val="22"/>
          </w:rPr>
          <w:t>ce-parties</w:t>
        </w:r>
      </w:hyperlink>
      <w:r w:rsidR="00410532" w:rsidRPr="000615EE">
        <w:rPr>
          <w:rFonts w:asciiTheme="minorHAnsi" w:hAnsiTheme="minorHAnsi" w:cstheme="minorHAnsi"/>
          <w:color w:val="1F497D"/>
          <w:sz w:val="22"/>
          <w:szCs w:val="22"/>
        </w:rPr>
        <w:t>).</w:t>
      </w:r>
    </w:p>
    <w:p w14:paraId="718BD0F6" w14:textId="1BA38FCF" w:rsidR="00410532" w:rsidRPr="00F61CAA" w:rsidRDefault="00410532" w:rsidP="00F61CAA">
      <w:pPr>
        <w:rPr>
          <w:rFonts w:asciiTheme="minorHAnsi" w:hAnsiTheme="minorHAnsi" w:cstheme="minorHAnsi"/>
          <w:bCs/>
          <w:sz w:val="22"/>
          <w:szCs w:val="22"/>
        </w:rPr>
      </w:pPr>
    </w:p>
    <w:p w14:paraId="6CD0B62A" w14:textId="25FA34F8" w:rsidR="003A2287" w:rsidRPr="000615EE" w:rsidRDefault="003A2287" w:rsidP="000615EE">
      <w:pPr>
        <w:tabs>
          <w:tab w:val="left" w:pos="0"/>
        </w:tabs>
        <w:autoSpaceDE w:val="0"/>
        <w:autoSpaceDN w:val="0"/>
        <w:adjustRightInd w:val="0"/>
        <w:rPr>
          <w:rFonts w:asciiTheme="minorHAnsi" w:eastAsiaTheme="minorHAnsi" w:hAnsiTheme="minorHAnsi" w:cstheme="minorHAnsi"/>
          <w:i/>
          <w:sz w:val="22"/>
          <w:szCs w:val="22"/>
        </w:rPr>
      </w:pPr>
      <w:r w:rsidRPr="000615EE">
        <w:rPr>
          <w:rFonts w:asciiTheme="minorHAnsi" w:eastAsiaTheme="minorHAnsi" w:hAnsiTheme="minorHAnsi" w:cstheme="minorHAnsi"/>
          <w:i/>
          <w:sz w:val="22"/>
          <w:szCs w:val="22"/>
        </w:rPr>
        <w:t>Collaboration with CITES</w:t>
      </w:r>
    </w:p>
    <w:p w14:paraId="0ACEE3BE" w14:textId="3E0394BD" w:rsidR="003A2287" w:rsidRPr="00AA2B27" w:rsidRDefault="003A2287" w:rsidP="00F61CAA">
      <w:pPr>
        <w:rPr>
          <w:rFonts w:asciiTheme="minorHAnsi" w:hAnsiTheme="minorHAnsi" w:cstheme="minorHAnsi"/>
          <w:bCs/>
          <w:sz w:val="22"/>
          <w:szCs w:val="22"/>
          <w:highlight w:val="green"/>
        </w:rPr>
      </w:pPr>
    </w:p>
    <w:p w14:paraId="630BC5E1" w14:textId="468047D5" w:rsidR="002B2A59" w:rsidRPr="000615EE" w:rsidRDefault="000615EE" w:rsidP="000615EE">
      <w:pPr>
        <w:ind w:left="425" w:hanging="425"/>
        <w:rPr>
          <w:rFonts w:asciiTheme="minorHAnsi" w:hAnsiTheme="minorHAnsi" w:cstheme="minorHAnsi"/>
          <w:sz w:val="22"/>
          <w:szCs w:val="22"/>
        </w:rPr>
      </w:pPr>
      <w:r>
        <w:rPr>
          <w:rFonts w:asciiTheme="minorHAnsi" w:hAnsiTheme="minorHAnsi" w:cstheme="minorHAnsi"/>
          <w:sz w:val="22"/>
          <w:szCs w:val="22"/>
        </w:rPr>
        <w:t>41.</w:t>
      </w:r>
      <w:r>
        <w:rPr>
          <w:rFonts w:asciiTheme="minorHAnsi" w:hAnsiTheme="minorHAnsi" w:cstheme="minorHAnsi"/>
          <w:sz w:val="22"/>
          <w:szCs w:val="22"/>
        </w:rPr>
        <w:tab/>
      </w:r>
      <w:r w:rsidR="003A2287" w:rsidRPr="000615EE">
        <w:rPr>
          <w:rFonts w:asciiTheme="minorHAnsi" w:hAnsiTheme="minorHAnsi" w:cstheme="minorHAnsi"/>
          <w:sz w:val="22"/>
          <w:szCs w:val="22"/>
        </w:rPr>
        <w:t xml:space="preserve">In addition to programmatic collaboration, the Secretariat is also promoting exchange of experiences and mutual </w:t>
      </w:r>
      <w:r w:rsidR="00F945B2" w:rsidRPr="000615EE">
        <w:rPr>
          <w:rFonts w:asciiTheme="minorHAnsi" w:hAnsiTheme="minorHAnsi" w:cstheme="minorHAnsi"/>
          <w:sz w:val="22"/>
          <w:szCs w:val="22"/>
        </w:rPr>
        <w:t xml:space="preserve">operational </w:t>
      </w:r>
      <w:r w:rsidR="003A2287" w:rsidRPr="000615EE">
        <w:rPr>
          <w:rFonts w:asciiTheme="minorHAnsi" w:hAnsiTheme="minorHAnsi" w:cstheme="minorHAnsi"/>
          <w:sz w:val="22"/>
          <w:szCs w:val="22"/>
        </w:rPr>
        <w:t xml:space="preserve">support with </w:t>
      </w:r>
      <w:r w:rsidR="00F945B2">
        <w:rPr>
          <w:rFonts w:asciiTheme="minorHAnsi" w:hAnsiTheme="minorHAnsi" w:cstheme="minorHAnsi"/>
          <w:sz w:val="22"/>
          <w:szCs w:val="22"/>
        </w:rPr>
        <w:t xml:space="preserve">the </w:t>
      </w:r>
      <w:r w:rsidR="003A2287" w:rsidRPr="000615EE">
        <w:rPr>
          <w:rFonts w:asciiTheme="minorHAnsi" w:hAnsiTheme="minorHAnsi" w:cstheme="minorHAnsi"/>
          <w:sz w:val="22"/>
          <w:szCs w:val="22"/>
        </w:rPr>
        <w:t>CITES</w:t>
      </w:r>
      <w:r w:rsidR="00F945B2">
        <w:rPr>
          <w:rFonts w:asciiTheme="minorHAnsi" w:hAnsiTheme="minorHAnsi" w:cstheme="minorHAnsi"/>
          <w:sz w:val="22"/>
          <w:szCs w:val="22"/>
        </w:rPr>
        <w:t xml:space="preserve"> Secretariat</w:t>
      </w:r>
      <w:r w:rsidR="003A2287" w:rsidRPr="000615EE">
        <w:rPr>
          <w:rFonts w:asciiTheme="minorHAnsi" w:hAnsiTheme="minorHAnsi" w:cstheme="minorHAnsi"/>
          <w:sz w:val="22"/>
          <w:szCs w:val="22"/>
        </w:rPr>
        <w:t xml:space="preserve">. In particular, the CITES Secretariat seconded a Documentation Officer to join the Ramsar Secretariat Team for Ramsar COP13 and the Ramsar Secretariat will second its IT Officer to the CITES Secretariat team for </w:t>
      </w:r>
      <w:r w:rsidR="003A2287" w:rsidRPr="00F945B2">
        <w:rPr>
          <w:rFonts w:asciiTheme="minorHAnsi" w:hAnsiTheme="minorHAnsi" w:cstheme="minorHAnsi"/>
          <w:sz w:val="22"/>
          <w:szCs w:val="22"/>
        </w:rPr>
        <w:t xml:space="preserve">CITES </w:t>
      </w:r>
      <w:r w:rsidR="00F945B2" w:rsidRPr="00F945B2">
        <w:rPr>
          <w:rFonts w:asciiTheme="minorHAnsi" w:hAnsiTheme="minorHAnsi" w:cstheme="minorHAnsi"/>
          <w:sz w:val="22"/>
          <w:szCs w:val="22"/>
        </w:rPr>
        <w:t>COP</w:t>
      </w:r>
      <w:r w:rsidR="00F945B2" w:rsidRPr="00F945B2">
        <w:rPr>
          <w:rFonts w:asciiTheme="minorHAnsi" w:hAnsiTheme="minorHAnsi" w:cstheme="minorHAnsi"/>
          <w:sz w:val="22"/>
          <w:szCs w:val="22"/>
        </w:rPr>
        <w:t>18</w:t>
      </w:r>
      <w:r w:rsidR="003A2287" w:rsidRPr="00F945B2">
        <w:rPr>
          <w:rFonts w:asciiTheme="minorHAnsi" w:hAnsiTheme="minorHAnsi" w:cstheme="minorHAnsi"/>
          <w:sz w:val="22"/>
          <w:szCs w:val="22"/>
        </w:rPr>
        <w:t>.</w:t>
      </w:r>
      <w:r w:rsidR="003A2287" w:rsidRPr="000615EE">
        <w:rPr>
          <w:rFonts w:asciiTheme="minorHAnsi" w:hAnsiTheme="minorHAnsi" w:cstheme="minorHAnsi"/>
          <w:sz w:val="22"/>
          <w:szCs w:val="22"/>
        </w:rPr>
        <w:t xml:space="preserve"> </w:t>
      </w:r>
    </w:p>
    <w:p w14:paraId="5F4E2B8A" w14:textId="77777777" w:rsidR="00C9192F" w:rsidRPr="00F61CAA" w:rsidRDefault="00C9192F" w:rsidP="00F61CAA">
      <w:pPr>
        <w:tabs>
          <w:tab w:val="left" w:pos="0"/>
        </w:tabs>
        <w:autoSpaceDE w:val="0"/>
        <w:autoSpaceDN w:val="0"/>
        <w:adjustRightInd w:val="0"/>
        <w:rPr>
          <w:rFonts w:asciiTheme="minorHAnsi" w:hAnsiTheme="minorHAnsi" w:cstheme="minorHAnsi"/>
          <w:sz w:val="22"/>
          <w:szCs w:val="22"/>
        </w:rPr>
      </w:pPr>
    </w:p>
    <w:p w14:paraId="4AB20237" w14:textId="2A96850A" w:rsidR="00A52667" w:rsidRPr="00F61CAA" w:rsidRDefault="00A52667" w:rsidP="00F61CAA">
      <w:pPr>
        <w:tabs>
          <w:tab w:val="left" w:pos="0"/>
        </w:tabs>
        <w:autoSpaceDE w:val="0"/>
        <w:autoSpaceDN w:val="0"/>
        <w:adjustRightInd w:val="0"/>
        <w:rPr>
          <w:rFonts w:asciiTheme="minorHAnsi" w:eastAsiaTheme="minorHAnsi" w:hAnsiTheme="minorHAnsi" w:cstheme="minorHAnsi"/>
          <w:i/>
          <w:sz w:val="22"/>
          <w:szCs w:val="22"/>
        </w:rPr>
      </w:pPr>
      <w:r w:rsidRPr="00F61CAA">
        <w:rPr>
          <w:rFonts w:asciiTheme="minorHAnsi" w:eastAsiaTheme="minorHAnsi" w:hAnsiTheme="minorHAnsi" w:cstheme="minorHAnsi"/>
          <w:i/>
          <w:sz w:val="22"/>
          <w:szCs w:val="22"/>
        </w:rPr>
        <w:t xml:space="preserve">Collaboration with </w:t>
      </w:r>
      <w:r w:rsidR="00345BA5" w:rsidRPr="00F61CAA">
        <w:rPr>
          <w:rFonts w:asciiTheme="minorHAnsi" w:eastAsiaTheme="minorHAnsi" w:hAnsiTheme="minorHAnsi" w:cstheme="minorHAnsi"/>
          <w:i/>
          <w:sz w:val="22"/>
          <w:szCs w:val="22"/>
        </w:rPr>
        <w:t>International Organizations Partners</w:t>
      </w:r>
    </w:p>
    <w:p w14:paraId="1F3DFAE6" w14:textId="2CB951EC" w:rsidR="00345BA5" w:rsidRPr="00F61CAA" w:rsidRDefault="00345BA5" w:rsidP="00F61CAA">
      <w:pPr>
        <w:autoSpaceDE w:val="0"/>
        <w:autoSpaceDN w:val="0"/>
        <w:adjustRightInd w:val="0"/>
        <w:rPr>
          <w:rFonts w:asciiTheme="minorHAnsi" w:eastAsiaTheme="minorHAnsi" w:hAnsiTheme="minorHAnsi" w:cstheme="minorHAnsi"/>
          <w:i/>
          <w:sz w:val="22"/>
          <w:szCs w:val="22"/>
        </w:rPr>
      </w:pPr>
    </w:p>
    <w:p w14:paraId="006C3519" w14:textId="6476B97A" w:rsidR="00345BA5" w:rsidRPr="000615EE" w:rsidRDefault="000615EE" w:rsidP="000615EE">
      <w:pPr>
        <w:ind w:left="425" w:hanging="425"/>
        <w:rPr>
          <w:rFonts w:asciiTheme="minorHAnsi" w:hAnsiTheme="minorHAnsi" w:cstheme="minorHAnsi"/>
          <w:sz w:val="22"/>
          <w:szCs w:val="22"/>
        </w:rPr>
      </w:pPr>
      <w:r>
        <w:rPr>
          <w:rFonts w:asciiTheme="minorHAnsi" w:hAnsiTheme="minorHAnsi" w:cstheme="minorHAnsi"/>
          <w:sz w:val="22"/>
          <w:szCs w:val="22"/>
        </w:rPr>
        <w:t>42.</w:t>
      </w:r>
      <w:r>
        <w:rPr>
          <w:rFonts w:asciiTheme="minorHAnsi" w:hAnsiTheme="minorHAnsi" w:cstheme="minorHAnsi"/>
          <w:sz w:val="22"/>
          <w:szCs w:val="22"/>
        </w:rPr>
        <w:tab/>
      </w:r>
      <w:r w:rsidR="00345BA5" w:rsidRPr="000615EE">
        <w:rPr>
          <w:rFonts w:asciiTheme="minorHAnsi" w:hAnsiTheme="minorHAnsi" w:cstheme="minorHAnsi"/>
          <w:sz w:val="22"/>
          <w:szCs w:val="22"/>
        </w:rPr>
        <w:t>The Secretariat continues to collaborate with IOPs. A meeting to review implementation of the Joint Activities for Collaboration in the new Memorandum of Cooperation (MOC) was held on the margins of COP13. During this meeting, a number of joint communications activities were agreed</w:t>
      </w:r>
      <w:r w:rsidR="002C7214">
        <w:rPr>
          <w:rFonts w:asciiTheme="minorHAnsi" w:hAnsiTheme="minorHAnsi" w:cstheme="minorHAnsi"/>
          <w:sz w:val="22"/>
          <w:szCs w:val="22"/>
        </w:rPr>
        <w:t>,</w:t>
      </w:r>
      <w:r w:rsidR="00345BA5" w:rsidRPr="000615EE">
        <w:rPr>
          <w:rFonts w:asciiTheme="minorHAnsi" w:hAnsiTheme="minorHAnsi" w:cstheme="minorHAnsi"/>
          <w:sz w:val="22"/>
          <w:szCs w:val="22"/>
        </w:rPr>
        <w:t xml:space="preserve"> including joint statements, production of World Wetlands Day materials and dissemination of the Global Wetlands Outlook. New areas of collaboration include featuring the Convention more prominently in IOPs</w:t>
      </w:r>
      <w:r w:rsidR="002C7214">
        <w:rPr>
          <w:rFonts w:asciiTheme="minorHAnsi" w:hAnsiTheme="minorHAnsi" w:cstheme="minorHAnsi"/>
          <w:sz w:val="22"/>
          <w:szCs w:val="22"/>
        </w:rPr>
        <w:t>’</w:t>
      </w:r>
      <w:r w:rsidR="00345BA5" w:rsidRPr="000615EE">
        <w:rPr>
          <w:rFonts w:asciiTheme="minorHAnsi" w:hAnsiTheme="minorHAnsi" w:cstheme="minorHAnsi"/>
          <w:sz w:val="22"/>
          <w:szCs w:val="22"/>
        </w:rPr>
        <w:t xml:space="preserve"> visibility and engagement campaigns, joint outreach to the private sector, and shared </w:t>
      </w:r>
      <w:r w:rsidR="002C7214" w:rsidRPr="000615EE">
        <w:rPr>
          <w:rFonts w:asciiTheme="minorHAnsi" w:hAnsiTheme="minorHAnsi" w:cstheme="minorHAnsi"/>
          <w:sz w:val="22"/>
          <w:szCs w:val="22"/>
        </w:rPr>
        <w:t>post</w:t>
      </w:r>
      <w:r w:rsidR="002C7214">
        <w:rPr>
          <w:rFonts w:asciiTheme="minorHAnsi" w:hAnsiTheme="minorHAnsi" w:cstheme="minorHAnsi"/>
          <w:sz w:val="22"/>
          <w:szCs w:val="22"/>
        </w:rPr>
        <w:t>-</w:t>
      </w:r>
      <w:r w:rsidR="00345BA5" w:rsidRPr="000615EE">
        <w:rPr>
          <w:rFonts w:asciiTheme="minorHAnsi" w:hAnsiTheme="minorHAnsi" w:cstheme="minorHAnsi"/>
          <w:sz w:val="22"/>
          <w:szCs w:val="22"/>
        </w:rPr>
        <w:t xml:space="preserve">2020 messaging. A follow-up teleconference was held on 8 March </w:t>
      </w:r>
      <w:r w:rsidR="002C7214">
        <w:rPr>
          <w:rFonts w:asciiTheme="minorHAnsi" w:hAnsiTheme="minorHAnsi" w:cstheme="minorHAnsi"/>
          <w:sz w:val="22"/>
          <w:szCs w:val="22"/>
        </w:rPr>
        <w:t xml:space="preserve">2019 </w:t>
      </w:r>
      <w:r w:rsidR="00345BA5" w:rsidRPr="000615EE">
        <w:rPr>
          <w:rFonts w:asciiTheme="minorHAnsi" w:hAnsiTheme="minorHAnsi" w:cstheme="minorHAnsi"/>
          <w:sz w:val="22"/>
          <w:szCs w:val="22"/>
        </w:rPr>
        <w:t>to review progress and discuss future plans.</w:t>
      </w:r>
    </w:p>
    <w:p w14:paraId="6FC052D0" w14:textId="48C0EBF0" w:rsidR="00020204" w:rsidRPr="00F61CAA" w:rsidRDefault="00020204" w:rsidP="00F61CAA">
      <w:pPr>
        <w:rPr>
          <w:rFonts w:asciiTheme="minorHAnsi" w:hAnsiTheme="minorHAnsi" w:cstheme="minorHAnsi"/>
          <w:sz w:val="22"/>
          <w:szCs w:val="22"/>
          <w:lang w:val="en-US"/>
        </w:rPr>
      </w:pPr>
    </w:p>
    <w:p w14:paraId="2C28405D" w14:textId="23996D4D" w:rsidR="00D541A4" w:rsidRPr="00F61CAA" w:rsidRDefault="00D541A4" w:rsidP="00F61CAA">
      <w:pPr>
        <w:rPr>
          <w:rFonts w:asciiTheme="minorHAnsi" w:hAnsiTheme="minorHAnsi" w:cstheme="minorHAnsi"/>
          <w:i/>
          <w:sz w:val="22"/>
          <w:szCs w:val="22"/>
          <w:lang w:val="en-US"/>
        </w:rPr>
      </w:pPr>
      <w:r w:rsidRPr="00F61CAA">
        <w:rPr>
          <w:rFonts w:asciiTheme="minorHAnsi" w:hAnsiTheme="minorHAnsi" w:cstheme="minorHAnsi"/>
          <w:i/>
          <w:sz w:val="22"/>
          <w:szCs w:val="22"/>
          <w:lang w:val="en-US"/>
        </w:rPr>
        <w:t xml:space="preserve">Collaboration </w:t>
      </w:r>
      <w:r w:rsidR="002C4A11" w:rsidRPr="00F61CAA">
        <w:rPr>
          <w:rFonts w:asciiTheme="minorHAnsi" w:hAnsiTheme="minorHAnsi" w:cstheme="minorHAnsi"/>
          <w:i/>
          <w:sz w:val="22"/>
          <w:szCs w:val="22"/>
          <w:lang w:val="en-US"/>
        </w:rPr>
        <w:t xml:space="preserve">with the International Union for Conservation </w:t>
      </w:r>
      <w:r w:rsidR="001C6B44">
        <w:rPr>
          <w:rFonts w:asciiTheme="minorHAnsi" w:hAnsiTheme="minorHAnsi" w:cstheme="minorHAnsi"/>
          <w:i/>
          <w:sz w:val="22"/>
          <w:szCs w:val="22"/>
          <w:lang w:val="en-US"/>
        </w:rPr>
        <w:t>of Nature</w:t>
      </w:r>
    </w:p>
    <w:p w14:paraId="224EE20D" w14:textId="4742C093" w:rsidR="002C4A11" w:rsidRPr="00F61CAA" w:rsidRDefault="002C4A11" w:rsidP="00F61CAA">
      <w:pPr>
        <w:rPr>
          <w:rFonts w:asciiTheme="minorHAnsi" w:hAnsiTheme="minorHAnsi" w:cstheme="minorHAnsi"/>
          <w:i/>
          <w:sz w:val="22"/>
          <w:szCs w:val="22"/>
          <w:lang w:val="en-US"/>
        </w:rPr>
      </w:pPr>
    </w:p>
    <w:p w14:paraId="66E2A10D" w14:textId="63B69B73" w:rsidR="002C4A11" w:rsidRPr="00F61CAA" w:rsidRDefault="000615EE" w:rsidP="00746E6E">
      <w:pPr>
        <w:ind w:left="425" w:hanging="425"/>
        <w:rPr>
          <w:rFonts w:asciiTheme="minorHAnsi" w:hAnsiTheme="minorHAnsi" w:cstheme="minorHAnsi"/>
          <w:i/>
          <w:sz w:val="22"/>
          <w:szCs w:val="22"/>
        </w:rPr>
      </w:pPr>
      <w:r>
        <w:rPr>
          <w:rFonts w:asciiTheme="minorHAnsi" w:hAnsiTheme="minorHAnsi" w:cstheme="minorHAnsi"/>
          <w:sz w:val="22"/>
          <w:szCs w:val="22"/>
        </w:rPr>
        <w:t>43.</w:t>
      </w:r>
      <w:r>
        <w:rPr>
          <w:rFonts w:asciiTheme="minorHAnsi" w:hAnsiTheme="minorHAnsi" w:cstheme="minorHAnsi"/>
          <w:sz w:val="22"/>
          <w:szCs w:val="22"/>
        </w:rPr>
        <w:tab/>
      </w:r>
      <w:r w:rsidR="002C13CB" w:rsidRPr="000615EE">
        <w:rPr>
          <w:rFonts w:asciiTheme="minorHAnsi" w:hAnsiTheme="minorHAnsi" w:cstheme="minorHAnsi"/>
          <w:sz w:val="22"/>
          <w:szCs w:val="22"/>
        </w:rPr>
        <w:t>The Secretariat  continue</w:t>
      </w:r>
      <w:r w:rsidR="007B3B44" w:rsidRPr="000615EE">
        <w:rPr>
          <w:rFonts w:asciiTheme="minorHAnsi" w:hAnsiTheme="minorHAnsi" w:cstheme="minorHAnsi"/>
          <w:sz w:val="22"/>
          <w:szCs w:val="22"/>
        </w:rPr>
        <w:t xml:space="preserve">s </w:t>
      </w:r>
      <w:r w:rsidR="00746E6E" w:rsidRPr="000615EE">
        <w:rPr>
          <w:rFonts w:asciiTheme="minorHAnsi" w:hAnsiTheme="minorHAnsi" w:cstheme="minorHAnsi"/>
          <w:sz w:val="22"/>
          <w:szCs w:val="22"/>
        </w:rPr>
        <w:t xml:space="preserve">to collaborate </w:t>
      </w:r>
      <w:r w:rsidR="007B3B44" w:rsidRPr="000615EE">
        <w:rPr>
          <w:rFonts w:asciiTheme="minorHAnsi" w:hAnsiTheme="minorHAnsi" w:cstheme="minorHAnsi"/>
          <w:sz w:val="22"/>
          <w:szCs w:val="22"/>
        </w:rPr>
        <w:t>close</w:t>
      </w:r>
      <w:r w:rsidR="00746E6E">
        <w:rPr>
          <w:rFonts w:asciiTheme="minorHAnsi" w:hAnsiTheme="minorHAnsi" w:cstheme="minorHAnsi"/>
          <w:sz w:val="22"/>
          <w:szCs w:val="22"/>
        </w:rPr>
        <w:t>ly</w:t>
      </w:r>
      <w:r w:rsidR="002C4A11" w:rsidRPr="00F61CAA">
        <w:rPr>
          <w:rFonts w:asciiTheme="minorHAnsi" w:hAnsiTheme="minorHAnsi" w:cstheme="minorHAnsi"/>
          <w:sz w:val="22"/>
          <w:szCs w:val="22"/>
        </w:rPr>
        <w:t xml:space="preserve"> with the IUCN through the IUCN/Ramsar Liaison Group </w:t>
      </w:r>
      <w:r w:rsidR="00C91A71" w:rsidRPr="00F61CAA">
        <w:rPr>
          <w:rFonts w:asciiTheme="minorHAnsi" w:hAnsiTheme="minorHAnsi" w:cstheme="minorHAnsi"/>
          <w:sz w:val="22"/>
          <w:szCs w:val="22"/>
        </w:rPr>
        <w:t xml:space="preserve">annual meetings </w:t>
      </w:r>
      <w:r w:rsidR="002C4A11" w:rsidRPr="00F61CAA">
        <w:rPr>
          <w:rFonts w:asciiTheme="minorHAnsi" w:hAnsiTheme="minorHAnsi" w:cstheme="minorHAnsi"/>
          <w:sz w:val="22"/>
          <w:szCs w:val="22"/>
        </w:rPr>
        <w:t xml:space="preserve">to support the operations of the Secretariat under the </w:t>
      </w:r>
      <w:r w:rsidR="002C7214" w:rsidRPr="00F61CAA">
        <w:rPr>
          <w:rFonts w:asciiTheme="minorHAnsi" w:hAnsiTheme="minorHAnsi" w:cstheme="minorHAnsi"/>
          <w:sz w:val="22"/>
          <w:szCs w:val="22"/>
        </w:rPr>
        <w:t xml:space="preserve">service agreement </w:t>
      </w:r>
      <w:r w:rsidR="002C4A11" w:rsidRPr="00F61CAA">
        <w:rPr>
          <w:rFonts w:asciiTheme="minorHAnsi" w:hAnsiTheme="minorHAnsi" w:cstheme="minorHAnsi"/>
          <w:sz w:val="22"/>
          <w:szCs w:val="22"/>
        </w:rPr>
        <w:t>between the Convention and IUCN.</w:t>
      </w:r>
      <w:r w:rsidR="007B3B44" w:rsidRPr="00F61CAA">
        <w:rPr>
          <w:rFonts w:asciiTheme="minorHAnsi" w:hAnsiTheme="minorHAnsi" w:cstheme="minorHAnsi"/>
          <w:sz w:val="22"/>
          <w:szCs w:val="22"/>
        </w:rPr>
        <w:t xml:space="preserve"> </w:t>
      </w:r>
      <w:r w:rsidR="007B3B44" w:rsidRPr="00AA2B27">
        <w:rPr>
          <w:rFonts w:asciiTheme="minorHAnsi" w:hAnsiTheme="minorHAnsi" w:cstheme="minorHAnsi"/>
          <w:sz w:val="22"/>
          <w:szCs w:val="22"/>
        </w:rPr>
        <w:t xml:space="preserve">Regular meetings are also held on the different areas under the </w:t>
      </w:r>
      <w:r w:rsidR="002C7214" w:rsidRPr="00AA2B27">
        <w:rPr>
          <w:rFonts w:asciiTheme="minorHAnsi" w:hAnsiTheme="minorHAnsi" w:cstheme="minorHAnsi"/>
          <w:sz w:val="22"/>
          <w:szCs w:val="22"/>
        </w:rPr>
        <w:t>service agreement</w:t>
      </w:r>
      <w:r w:rsidR="007B3B44" w:rsidRPr="00AA2B27">
        <w:rPr>
          <w:rFonts w:asciiTheme="minorHAnsi" w:hAnsiTheme="minorHAnsi" w:cstheme="minorHAnsi"/>
          <w:sz w:val="22"/>
          <w:szCs w:val="22"/>
        </w:rPr>
        <w:t xml:space="preserve">, such as financial management. As part of this cooperation, the IUCN </w:t>
      </w:r>
      <w:r w:rsidR="007B3B44" w:rsidRPr="00AA2B27">
        <w:rPr>
          <w:rFonts w:asciiTheme="minorHAnsi" w:hAnsiTheme="minorHAnsi" w:cstheme="minorHAnsi"/>
          <w:sz w:val="22"/>
          <w:szCs w:val="22"/>
        </w:rPr>
        <w:lastRenderedPageBreak/>
        <w:t>Oversight Unit conducted the review of non-core resources requested by and presented to the Standing Committe</w:t>
      </w:r>
      <w:r w:rsidR="00D80337" w:rsidRPr="00AA2B27">
        <w:rPr>
          <w:rFonts w:asciiTheme="minorHAnsi" w:hAnsiTheme="minorHAnsi" w:cstheme="minorHAnsi"/>
          <w:sz w:val="22"/>
          <w:szCs w:val="22"/>
        </w:rPr>
        <w:t>e. Programmatic collaboration also takes place in the context of the IOP work above.</w:t>
      </w:r>
      <w:bookmarkStart w:id="0" w:name="_GoBack"/>
      <w:bookmarkEnd w:id="0"/>
    </w:p>
    <w:sectPr w:rsidR="002C4A11" w:rsidRPr="00F61CAA" w:rsidSect="00024CE2">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FFB35" w14:textId="77777777" w:rsidR="002664DD" w:rsidRDefault="002664DD" w:rsidP="00024CE2">
      <w:r>
        <w:separator/>
      </w:r>
    </w:p>
  </w:endnote>
  <w:endnote w:type="continuationSeparator" w:id="0">
    <w:p w14:paraId="30E791F1" w14:textId="77777777" w:rsidR="002664DD" w:rsidRDefault="002664DD" w:rsidP="0002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E1E9" w14:textId="01CDE9FD" w:rsidR="002664DD" w:rsidRPr="00024CE2" w:rsidRDefault="002664DD">
    <w:pPr>
      <w:pStyle w:val="Footer"/>
      <w:rPr>
        <w:rFonts w:asciiTheme="minorHAnsi" w:hAnsiTheme="minorHAnsi" w:cstheme="minorHAnsi"/>
        <w:sz w:val="20"/>
        <w:szCs w:val="20"/>
      </w:rPr>
    </w:pPr>
    <w:r w:rsidRPr="00024CE2">
      <w:rPr>
        <w:rFonts w:asciiTheme="minorHAnsi" w:hAnsiTheme="minorHAnsi" w:cstheme="minorHAnsi"/>
        <w:sz w:val="20"/>
        <w:szCs w:val="20"/>
      </w:rPr>
      <w:t>SC57 Doc.17</w:t>
    </w:r>
    <w:r w:rsidRPr="00024CE2">
      <w:rPr>
        <w:rFonts w:asciiTheme="minorHAnsi" w:hAnsiTheme="minorHAnsi" w:cstheme="minorHAnsi"/>
        <w:sz w:val="20"/>
        <w:szCs w:val="20"/>
      </w:rPr>
      <w:tab/>
    </w:r>
    <w:r w:rsidRPr="00024CE2">
      <w:rPr>
        <w:rFonts w:asciiTheme="minorHAnsi" w:hAnsiTheme="minorHAnsi" w:cstheme="minorHAnsi"/>
        <w:sz w:val="20"/>
        <w:szCs w:val="20"/>
      </w:rPr>
      <w:tab/>
    </w:r>
    <w:r w:rsidRPr="00024CE2">
      <w:rPr>
        <w:rFonts w:asciiTheme="minorHAnsi" w:hAnsiTheme="minorHAnsi" w:cstheme="minorHAnsi"/>
        <w:sz w:val="20"/>
        <w:szCs w:val="20"/>
      </w:rPr>
      <w:fldChar w:fldCharType="begin"/>
    </w:r>
    <w:r w:rsidRPr="00024CE2">
      <w:rPr>
        <w:rFonts w:asciiTheme="minorHAnsi" w:hAnsiTheme="minorHAnsi" w:cstheme="minorHAnsi"/>
        <w:sz w:val="20"/>
        <w:szCs w:val="20"/>
      </w:rPr>
      <w:instrText xml:space="preserve"> PAGE   \* MERGEFORMAT </w:instrText>
    </w:r>
    <w:r w:rsidRPr="00024CE2">
      <w:rPr>
        <w:rFonts w:asciiTheme="minorHAnsi" w:hAnsiTheme="minorHAnsi" w:cstheme="minorHAnsi"/>
        <w:sz w:val="20"/>
        <w:szCs w:val="20"/>
      </w:rPr>
      <w:fldChar w:fldCharType="separate"/>
    </w:r>
    <w:r w:rsidR="00746E6E">
      <w:rPr>
        <w:rFonts w:asciiTheme="minorHAnsi" w:hAnsiTheme="minorHAnsi" w:cstheme="minorHAnsi"/>
        <w:noProof/>
        <w:sz w:val="20"/>
        <w:szCs w:val="20"/>
      </w:rPr>
      <w:t>7</w:t>
    </w:r>
    <w:r w:rsidRPr="00024CE2">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142CB" w14:textId="77777777" w:rsidR="002664DD" w:rsidRDefault="002664DD" w:rsidP="00024CE2">
      <w:r>
        <w:separator/>
      </w:r>
    </w:p>
  </w:footnote>
  <w:footnote w:type="continuationSeparator" w:id="0">
    <w:p w14:paraId="1BB67C43" w14:textId="77777777" w:rsidR="002664DD" w:rsidRDefault="002664DD" w:rsidP="00024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C4334E"/>
    <w:multiLevelType w:val="hybridMultilevel"/>
    <w:tmpl w:val="B44078A2"/>
    <w:lvl w:ilvl="0" w:tplc="658AE426">
      <w:start w:val="1"/>
      <w:numFmt w:val="decimal"/>
      <w:lvlText w:val="%1."/>
      <w:lvlJc w:val="left"/>
      <w:pPr>
        <w:ind w:left="644" w:hanging="360"/>
      </w:pPr>
      <w:rPr>
        <w:rFonts w:asciiTheme="minorHAnsi" w:hAnsiTheme="minorHAnsi" w:hint="default"/>
        <w:b w:val="0"/>
        <w:i w:val="0"/>
        <w:color w:val="auto"/>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0617D"/>
    <w:multiLevelType w:val="hybridMultilevel"/>
    <w:tmpl w:val="900A717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517E2"/>
    <w:multiLevelType w:val="hybridMultilevel"/>
    <w:tmpl w:val="30A8EF08"/>
    <w:lvl w:ilvl="0" w:tplc="E82EADEE">
      <w:start w:val="21"/>
      <w:numFmt w:val="decimal"/>
      <w:lvlText w:val="%1."/>
      <w:lvlJc w:val="left"/>
      <w:pPr>
        <w:ind w:left="4613" w:hanging="360"/>
      </w:pPr>
      <w:rPr>
        <w:rFonts w:asciiTheme="minorHAnsi" w:hAnsiTheme="minorHAnsi" w:cs="Times New Roman" w:hint="default"/>
        <w:b w:val="0"/>
        <w:color w:val="auto"/>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49813F1"/>
    <w:multiLevelType w:val="hybridMultilevel"/>
    <w:tmpl w:val="6842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960EE"/>
    <w:multiLevelType w:val="hybridMultilevel"/>
    <w:tmpl w:val="24CAD4C0"/>
    <w:lvl w:ilvl="0" w:tplc="35DA5F26">
      <w:start w:val="1"/>
      <w:numFmt w:val="decimal"/>
      <w:lvlText w:val="%1."/>
      <w:lvlJc w:val="left"/>
      <w:pPr>
        <w:ind w:left="502"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6D4ACD"/>
    <w:multiLevelType w:val="hybridMultilevel"/>
    <w:tmpl w:val="CC0C6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3F39BE"/>
    <w:multiLevelType w:val="hybridMultilevel"/>
    <w:tmpl w:val="F8686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91560B"/>
    <w:multiLevelType w:val="hybridMultilevel"/>
    <w:tmpl w:val="5A8406FE"/>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613550"/>
    <w:multiLevelType w:val="hybridMultilevel"/>
    <w:tmpl w:val="ED08F29E"/>
    <w:lvl w:ilvl="0" w:tplc="BBB6E116">
      <w:start w:val="1"/>
      <w:numFmt w:val="bullet"/>
      <w:lvlText w:val="x"/>
      <w:lvlJc w:val="left"/>
      <w:pPr>
        <w:ind w:left="720" w:hanging="360"/>
      </w:pPr>
      <w:rPr>
        <w:rFonts w:ascii="Calibri" w:hAnsi="Calibri" w:hint="default"/>
      </w:rPr>
    </w:lvl>
    <w:lvl w:ilvl="1" w:tplc="761ED18C">
      <w:start w:val="1"/>
      <w:numFmt w:val="lowerRoman"/>
      <w:lvlText w:val="%2."/>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17360"/>
    <w:multiLevelType w:val="hybridMultilevel"/>
    <w:tmpl w:val="EF762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7B839AF"/>
    <w:multiLevelType w:val="hybridMultilevel"/>
    <w:tmpl w:val="D5909FF8"/>
    <w:lvl w:ilvl="0" w:tplc="7EB43342">
      <w:start w:val="1"/>
      <w:numFmt w:val="decimal"/>
      <w:lvlText w:val="%1."/>
      <w:lvlJc w:val="left"/>
      <w:pPr>
        <w:ind w:left="1211"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8282480"/>
    <w:multiLevelType w:val="hybridMultilevel"/>
    <w:tmpl w:val="24CAD4C0"/>
    <w:lvl w:ilvl="0" w:tplc="35DA5F26">
      <w:start w:val="1"/>
      <w:numFmt w:val="decimal"/>
      <w:lvlText w:val="%1."/>
      <w:lvlJc w:val="left"/>
      <w:pPr>
        <w:ind w:left="1211"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ED2109"/>
    <w:multiLevelType w:val="hybridMultilevel"/>
    <w:tmpl w:val="DE20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A40E6B"/>
    <w:multiLevelType w:val="hybridMultilevel"/>
    <w:tmpl w:val="BB124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3B6524C"/>
    <w:multiLevelType w:val="hybridMultilevel"/>
    <w:tmpl w:val="D3782A8E"/>
    <w:lvl w:ilvl="0" w:tplc="F4642D98">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41A6A01"/>
    <w:multiLevelType w:val="hybridMultilevel"/>
    <w:tmpl w:val="419A1708"/>
    <w:lvl w:ilvl="0" w:tplc="5D7AA98E">
      <w:start w:val="5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4D79640A"/>
    <w:multiLevelType w:val="hybridMultilevel"/>
    <w:tmpl w:val="5678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70DF8"/>
    <w:multiLevelType w:val="hybridMultilevel"/>
    <w:tmpl w:val="351E2C68"/>
    <w:lvl w:ilvl="0" w:tplc="1D825BBE">
      <w:start w:val="1"/>
      <w:numFmt w:val="decimal"/>
      <w:lvlText w:val="%1."/>
      <w:lvlJc w:val="left"/>
      <w:pPr>
        <w:ind w:left="644"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DC3A82"/>
    <w:multiLevelType w:val="hybridMultilevel"/>
    <w:tmpl w:val="30A8EF08"/>
    <w:lvl w:ilvl="0" w:tplc="E82EADEE">
      <w:start w:val="21"/>
      <w:numFmt w:val="decimal"/>
      <w:lvlText w:val="%1."/>
      <w:lvlJc w:val="left"/>
      <w:pPr>
        <w:ind w:left="4613" w:hanging="360"/>
      </w:pPr>
      <w:rPr>
        <w:rFonts w:asciiTheme="minorHAnsi" w:hAnsiTheme="minorHAnsi" w:cs="Times New Roman" w:hint="default"/>
        <w:b w:val="0"/>
        <w:color w:val="auto"/>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5A1658CD"/>
    <w:multiLevelType w:val="hybridMultilevel"/>
    <w:tmpl w:val="06007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EF5BA3"/>
    <w:multiLevelType w:val="multilevel"/>
    <w:tmpl w:val="AC80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003BBD"/>
    <w:multiLevelType w:val="hybridMultilevel"/>
    <w:tmpl w:val="13CA8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9021C4"/>
    <w:multiLevelType w:val="hybridMultilevel"/>
    <w:tmpl w:val="9F808E56"/>
    <w:lvl w:ilvl="0" w:tplc="58228F0E">
      <w:start w:val="5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637D06DA"/>
    <w:multiLevelType w:val="hybridMultilevel"/>
    <w:tmpl w:val="1BAC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614AEB"/>
    <w:multiLevelType w:val="hybridMultilevel"/>
    <w:tmpl w:val="A5A2D1D2"/>
    <w:lvl w:ilvl="0" w:tplc="4286943A">
      <w:start w:val="1"/>
      <w:numFmt w:val="bullet"/>
      <w:lvlText w:val="•"/>
      <w:lvlJc w:val="left"/>
      <w:pPr>
        <w:ind w:left="644" w:hanging="360"/>
      </w:pPr>
      <w:rPr>
        <w:rFonts w:ascii="Calibri" w:hAnsi="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77CF129C"/>
    <w:multiLevelType w:val="hybridMultilevel"/>
    <w:tmpl w:val="1DDE3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662131"/>
    <w:multiLevelType w:val="hybridMultilevel"/>
    <w:tmpl w:val="3A763AA4"/>
    <w:lvl w:ilvl="0" w:tplc="1D825BBE">
      <w:start w:val="1"/>
      <w:numFmt w:val="decimal"/>
      <w:lvlText w:val="%1."/>
      <w:lvlJc w:val="left"/>
      <w:pPr>
        <w:ind w:left="644"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8A3BFB"/>
    <w:multiLevelType w:val="multilevel"/>
    <w:tmpl w:val="937206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4"/>
  </w:num>
  <w:num w:numId="4">
    <w:abstractNumId w:val="13"/>
  </w:num>
  <w:num w:numId="5">
    <w:abstractNumId w:val="12"/>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15"/>
  </w:num>
  <w:num w:numId="1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6"/>
  </w:num>
  <w:num w:numId="14">
    <w:abstractNumId w:val="23"/>
  </w:num>
  <w:num w:numId="15">
    <w:abstractNumId w:val="4"/>
  </w:num>
  <w:num w:numId="16">
    <w:abstractNumId w:val="21"/>
  </w:num>
  <w:num w:numId="17">
    <w:abstractNumId w:val="2"/>
  </w:num>
  <w:num w:numId="18">
    <w:abstractNumId w:val="17"/>
  </w:num>
  <w:num w:numId="19">
    <w:abstractNumId w:val="3"/>
  </w:num>
  <w:num w:numId="20">
    <w:abstractNumId w:val="10"/>
  </w:num>
  <w:num w:numId="21">
    <w:abstractNumId w:val="8"/>
  </w:num>
  <w:num w:numId="22">
    <w:abstractNumId w:val="14"/>
  </w:num>
  <w:num w:numId="23">
    <w:abstractNumId w:val="25"/>
  </w:num>
  <w:num w:numId="24">
    <w:abstractNumId w:val="18"/>
  </w:num>
  <w:num w:numId="25">
    <w:abstractNumId w:val="7"/>
  </w:num>
  <w:num w:numId="26">
    <w:abstractNumId w:val="22"/>
  </w:num>
  <w:num w:numId="27">
    <w:abstractNumId w:val="26"/>
  </w:num>
  <w:num w:numId="28">
    <w:abstractNumId w:val="6"/>
  </w:num>
  <w:num w:numId="29">
    <w:abstractNumId w:val="2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2A"/>
    <w:rsid w:val="00005B9E"/>
    <w:rsid w:val="00006D1A"/>
    <w:rsid w:val="00015CEE"/>
    <w:rsid w:val="00020204"/>
    <w:rsid w:val="00021462"/>
    <w:rsid w:val="00021A83"/>
    <w:rsid w:val="00021AA7"/>
    <w:rsid w:val="00024CE2"/>
    <w:rsid w:val="00030B12"/>
    <w:rsid w:val="000362FC"/>
    <w:rsid w:val="000536B9"/>
    <w:rsid w:val="00057B56"/>
    <w:rsid w:val="000615EE"/>
    <w:rsid w:val="000719D6"/>
    <w:rsid w:val="00087ACA"/>
    <w:rsid w:val="00093706"/>
    <w:rsid w:val="00093B5A"/>
    <w:rsid w:val="000976A1"/>
    <w:rsid w:val="000A0112"/>
    <w:rsid w:val="000A7E08"/>
    <w:rsid w:val="000B431D"/>
    <w:rsid w:val="000C0879"/>
    <w:rsid w:val="000C7757"/>
    <w:rsid w:val="000E2598"/>
    <w:rsid w:val="001011BF"/>
    <w:rsid w:val="001036C8"/>
    <w:rsid w:val="001116E9"/>
    <w:rsid w:val="00116E83"/>
    <w:rsid w:val="001213E2"/>
    <w:rsid w:val="00192363"/>
    <w:rsid w:val="001974D4"/>
    <w:rsid w:val="001A4A24"/>
    <w:rsid w:val="001B79E3"/>
    <w:rsid w:val="001C4F23"/>
    <w:rsid w:val="001C6B44"/>
    <w:rsid w:val="001D2BE9"/>
    <w:rsid w:val="001F7288"/>
    <w:rsid w:val="002031DE"/>
    <w:rsid w:val="00211D8C"/>
    <w:rsid w:val="00224DF1"/>
    <w:rsid w:val="002274D9"/>
    <w:rsid w:val="002664DD"/>
    <w:rsid w:val="00274B24"/>
    <w:rsid w:val="002B2A59"/>
    <w:rsid w:val="002B2FD8"/>
    <w:rsid w:val="002B49E9"/>
    <w:rsid w:val="002C0D69"/>
    <w:rsid w:val="002C13CB"/>
    <w:rsid w:val="002C4A11"/>
    <w:rsid w:val="002C4A6C"/>
    <w:rsid w:val="002C7214"/>
    <w:rsid w:val="002D17AE"/>
    <w:rsid w:val="002D5696"/>
    <w:rsid w:val="002E6D07"/>
    <w:rsid w:val="00304A95"/>
    <w:rsid w:val="00313266"/>
    <w:rsid w:val="003265A8"/>
    <w:rsid w:val="00345BA5"/>
    <w:rsid w:val="003463B8"/>
    <w:rsid w:val="00356F3D"/>
    <w:rsid w:val="00393CD5"/>
    <w:rsid w:val="003A2287"/>
    <w:rsid w:val="003C2550"/>
    <w:rsid w:val="003C6EDA"/>
    <w:rsid w:val="003E490E"/>
    <w:rsid w:val="003F53C3"/>
    <w:rsid w:val="00407BF6"/>
    <w:rsid w:val="00410532"/>
    <w:rsid w:val="004167A5"/>
    <w:rsid w:val="004236C4"/>
    <w:rsid w:val="00425CB2"/>
    <w:rsid w:val="00437BE5"/>
    <w:rsid w:val="004406EB"/>
    <w:rsid w:val="00463481"/>
    <w:rsid w:val="004725E5"/>
    <w:rsid w:val="00487526"/>
    <w:rsid w:val="004B6ED5"/>
    <w:rsid w:val="004D3B63"/>
    <w:rsid w:val="00501908"/>
    <w:rsid w:val="0051059E"/>
    <w:rsid w:val="0051191A"/>
    <w:rsid w:val="00527E76"/>
    <w:rsid w:val="00531397"/>
    <w:rsid w:val="005333F1"/>
    <w:rsid w:val="00550408"/>
    <w:rsid w:val="00574ABB"/>
    <w:rsid w:val="00591DAC"/>
    <w:rsid w:val="005A147C"/>
    <w:rsid w:val="005A4DF7"/>
    <w:rsid w:val="005B59A3"/>
    <w:rsid w:val="005C580F"/>
    <w:rsid w:val="005E62C2"/>
    <w:rsid w:val="005F096B"/>
    <w:rsid w:val="0060504C"/>
    <w:rsid w:val="00627527"/>
    <w:rsid w:val="0063261F"/>
    <w:rsid w:val="006450E9"/>
    <w:rsid w:val="00646B27"/>
    <w:rsid w:val="00656C54"/>
    <w:rsid w:val="00672CD2"/>
    <w:rsid w:val="006B32FF"/>
    <w:rsid w:val="006C1199"/>
    <w:rsid w:val="006D077E"/>
    <w:rsid w:val="006D482F"/>
    <w:rsid w:val="006E6285"/>
    <w:rsid w:val="006F7F7E"/>
    <w:rsid w:val="007246FA"/>
    <w:rsid w:val="00730E7E"/>
    <w:rsid w:val="00745EE6"/>
    <w:rsid w:val="00746E6E"/>
    <w:rsid w:val="00771DB0"/>
    <w:rsid w:val="00785702"/>
    <w:rsid w:val="00791680"/>
    <w:rsid w:val="007922A2"/>
    <w:rsid w:val="007B3B44"/>
    <w:rsid w:val="007B4956"/>
    <w:rsid w:val="007B5859"/>
    <w:rsid w:val="008057FB"/>
    <w:rsid w:val="00810F19"/>
    <w:rsid w:val="00811640"/>
    <w:rsid w:val="00814875"/>
    <w:rsid w:val="0081550C"/>
    <w:rsid w:val="00823232"/>
    <w:rsid w:val="008534BA"/>
    <w:rsid w:val="008550C8"/>
    <w:rsid w:val="00863119"/>
    <w:rsid w:val="00863775"/>
    <w:rsid w:val="00866AB4"/>
    <w:rsid w:val="00870CF3"/>
    <w:rsid w:val="00875234"/>
    <w:rsid w:val="008758DD"/>
    <w:rsid w:val="008940DE"/>
    <w:rsid w:val="008B4CFE"/>
    <w:rsid w:val="008C32A1"/>
    <w:rsid w:val="008D3C9C"/>
    <w:rsid w:val="008E052A"/>
    <w:rsid w:val="008F33A3"/>
    <w:rsid w:val="00902AB2"/>
    <w:rsid w:val="00903B94"/>
    <w:rsid w:val="009068C1"/>
    <w:rsid w:val="00923221"/>
    <w:rsid w:val="00931B12"/>
    <w:rsid w:val="00933882"/>
    <w:rsid w:val="00936A56"/>
    <w:rsid w:val="00962081"/>
    <w:rsid w:val="0096533D"/>
    <w:rsid w:val="009901DE"/>
    <w:rsid w:val="009A336A"/>
    <w:rsid w:val="009B055A"/>
    <w:rsid w:val="009C7BBF"/>
    <w:rsid w:val="009D77D5"/>
    <w:rsid w:val="009E22C1"/>
    <w:rsid w:val="00A053B8"/>
    <w:rsid w:val="00A117DF"/>
    <w:rsid w:val="00A150B3"/>
    <w:rsid w:val="00A33238"/>
    <w:rsid w:val="00A37A4F"/>
    <w:rsid w:val="00A52667"/>
    <w:rsid w:val="00A65EE8"/>
    <w:rsid w:val="00A7527D"/>
    <w:rsid w:val="00A967F6"/>
    <w:rsid w:val="00AA2B27"/>
    <w:rsid w:val="00AB0DF5"/>
    <w:rsid w:val="00AC2490"/>
    <w:rsid w:val="00AD3732"/>
    <w:rsid w:val="00AD4E6A"/>
    <w:rsid w:val="00AE62F4"/>
    <w:rsid w:val="00AF2D1F"/>
    <w:rsid w:val="00B25C30"/>
    <w:rsid w:val="00B27A1A"/>
    <w:rsid w:val="00B47B7D"/>
    <w:rsid w:val="00B55BB8"/>
    <w:rsid w:val="00B64CAF"/>
    <w:rsid w:val="00B660E1"/>
    <w:rsid w:val="00B707D0"/>
    <w:rsid w:val="00B955A2"/>
    <w:rsid w:val="00B95B3B"/>
    <w:rsid w:val="00BB0BE9"/>
    <w:rsid w:val="00BC4862"/>
    <w:rsid w:val="00BC52CB"/>
    <w:rsid w:val="00BE0B1E"/>
    <w:rsid w:val="00BE55FC"/>
    <w:rsid w:val="00BF5C59"/>
    <w:rsid w:val="00C1728B"/>
    <w:rsid w:val="00C20E42"/>
    <w:rsid w:val="00C22B32"/>
    <w:rsid w:val="00C23AA3"/>
    <w:rsid w:val="00C31071"/>
    <w:rsid w:val="00C60C7A"/>
    <w:rsid w:val="00C67500"/>
    <w:rsid w:val="00C700EB"/>
    <w:rsid w:val="00C71C89"/>
    <w:rsid w:val="00C84F13"/>
    <w:rsid w:val="00C879A7"/>
    <w:rsid w:val="00C9192F"/>
    <w:rsid w:val="00C91A71"/>
    <w:rsid w:val="00C94FAB"/>
    <w:rsid w:val="00CA331E"/>
    <w:rsid w:val="00CB47E3"/>
    <w:rsid w:val="00CB6DFF"/>
    <w:rsid w:val="00CC10BE"/>
    <w:rsid w:val="00CC43DE"/>
    <w:rsid w:val="00CC5813"/>
    <w:rsid w:val="00CC5FA8"/>
    <w:rsid w:val="00CD6047"/>
    <w:rsid w:val="00CE2C96"/>
    <w:rsid w:val="00D043D3"/>
    <w:rsid w:val="00D049ED"/>
    <w:rsid w:val="00D051A5"/>
    <w:rsid w:val="00D140C3"/>
    <w:rsid w:val="00D269A6"/>
    <w:rsid w:val="00D30AA2"/>
    <w:rsid w:val="00D32E07"/>
    <w:rsid w:val="00D32E9F"/>
    <w:rsid w:val="00D34E63"/>
    <w:rsid w:val="00D541A4"/>
    <w:rsid w:val="00D5788B"/>
    <w:rsid w:val="00D64B39"/>
    <w:rsid w:val="00D66098"/>
    <w:rsid w:val="00D80337"/>
    <w:rsid w:val="00D96CB7"/>
    <w:rsid w:val="00DC0723"/>
    <w:rsid w:val="00DC63E9"/>
    <w:rsid w:val="00DD4547"/>
    <w:rsid w:val="00DE5CCC"/>
    <w:rsid w:val="00DE7757"/>
    <w:rsid w:val="00DF0135"/>
    <w:rsid w:val="00DF29E3"/>
    <w:rsid w:val="00E20027"/>
    <w:rsid w:val="00E2607F"/>
    <w:rsid w:val="00E31F1D"/>
    <w:rsid w:val="00E42488"/>
    <w:rsid w:val="00E4659B"/>
    <w:rsid w:val="00EA2BCD"/>
    <w:rsid w:val="00EA47A1"/>
    <w:rsid w:val="00EB1FF6"/>
    <w:rsid w:val="00ED4E0A"/>
    <w:rsid w:val="00EE499A"/>
    <w:rsid w:val="00F00555"/>
    <w:rsid w:val="00F04713"/>
    <w:rsid w:val="00F070BC"/>
    <w:rsid w:val="00F1714F"/>
    <w:rsid w:val="00F25034"/>
    <w:rsid w:val="00F35BF0"/>
    <w:rsid w:val="00F47223"/>
    <w:rsid w:val="00F5164F"/>
    <w:rsid w:val="00F57BED"/>
    <w:rsid w:val="00F61CAA"/>
    <w:rsid w:val="00F71C60"/>
    <w:rsid w:val="00F744A4"/>
    <w:rsid w:val="00F745EA"/>
    <w:rsid w:val="00F945B2"/>
    <w:rsid w:val="00FB1FCA"/>
    <w:rsid w:val="00FC69BA"/>
    <w:rsid w:val="00FD5104"/>
    <w:rsid w:val="00FE3249"/>
    <w:rsid w:val="00FF010B"/>
    <w:rsid w:val="00FF4505"/>
    <w:rsid w:val="00FF6743"/>
    <w:rsid w:val="00FF7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6507"/>
  <w15:chartTrackingRefBased/>
  <w15:docId w15:val="{87BBE0D4-FA23-45E9-8DA5-8563AE91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6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5266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5266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974D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667"/>
    <w:rPr>
      <w:rFonts w:asciiTheme="majorHAnsi" w:eastAsiaTheme="majorEastAsia" w:hAnsiTheme="majorHAnsi" w:cstheme="majorBidi"/>
      <w:b/>
      <w:bCs/>
      <w:color w:val="2E74B5" w:themeColor="accent1" w:themeShade="BF"/>
      <w:sz w:val="28"/>
      <w:szCs w:val="28"/>
      <w:lang w:eastAsia="en-GB"/>
    </w:rPr>
  </w:style>
  <w:style w:type="character" w:customStyle="1" w:styleId="Heading2Char">
    <w:name w:val="Heading 2 Char"/>
    <w:basedOn w:val="DefaultParagraphFont"/>
    <w:link w:val="Heading2"/>
    <w:uiPriority w:val="9"/>
    <w:rsid w:val="00A52667"/>
    <w:rPr>
      <w:rFonts w:asciiTheme="majorHAnsi" w:eastAsiaTheme="majorEastAsia" w:hAnsiTheme="majorHAnsi" w:cstheme="majorBidi"/>
      <w:b/>
      <w:bCs/>
      <w:color w:val="5B9BD5" w:themeColor="accent1"/>
      <w:sz w:val="26"/>
      <w:szCs w:val="26"/>
      <w:lang w:eastAsia="en-GB"/>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
    <w:basedOn w:val="Normal"/>
    <w:link w:val="ListParagraphChar"/>
    <w:uiPriority w:val="34"/>
    <w:qFormat/>
    <w:rsid w:val="00A52667"/>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A52667"/>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A52667"/>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A52667"/>
    <w:pPr>
      <w:spacing w:line="231" w:lineRule="atLeast"/>
    </w:pPr>
    <w:rPr>
      <w:rFonts w:cstheme="minorBidi"/>
      <w:color w:val="auto"/>
    </w:rPr>
  </w:style>
  <w:style w:type="paragraph" w:customStyle="1" w:styleId="Pa4">
    <w:name w:val="Pa4"/>
    <w:basedOn w:val="Default"/>
    <w:next w:val="Default"/>
    <w:uiPriority w:val="99"/>
    <w:rsid w:val="00A52667"/>
    <w:pPr>
      <w:spacing w:line="231" w:lineRule="atLeast"/>
    </w:pPr>
    <w:rPr>
      <w:rFonts w:cstheme="minorBidi"/>
      <w:color w:val="auto"/>
    </w:rPr>
  </w:style>
  <w:style w:type="paragraph" w:customStyle="1" w:styleId="Pa5">
    <w:name w:val="Pa5"/>
    <w:basedOn w:val="Default"/>
    <w:next w:val="Default"/>
    <w:uiPriority w:val="99"/>
    <w:rsid w:val="00A52667"/>
    <w:pPr>
      <w:spacing w:line="231" w:lineRule="atLeast"/>
    </w:pPr>
    <w:rPr>
      <w:rFonts w:cstheme="minorBidi"/>
      <w:color w:val="auto"/>
    </w:rPr>
  </w:style>
  <w:style w:type="paragraph" w:styleId="BalloonText">
    <w:name w:val="Balloon Text"/>
    <w:basedOn w:val="Normal"/>
    <w:link w:val="BalloonTextChar"/>
    <w:uiPriority w:val="99"/>
    <w:semiHidden/>
    <w:unhideWhenUsed/>
    <w:rsid w:val="00A52667"/>
    <w:rPr>
      <w:rFonts w:ascii="Tahoma" w:hAnsi="Tahoma" w:cs="Tahoma"/>
      <w:sz w:val="16"/>
      <w:szCs w:val="16"/>
    </w:rPr>
  </w:style>
  <w:style w:type="character" w:customStyle="1" w:styleId="BalloonTextChar">
    <w:name w:val="Balloon Text Char"/>
    <w:basedOn w:val="DefaultParagraphFont"/>
    <w:link w:val="BalloonText"/>
    <w:uiPriority w:val="99"/>
    <w:semiHidden/>
    <w:rsid w:val="00A52667"/>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A52667"/>
    <w:rPr>
      <w:sz w:val="16"/>
      <w:szCs w:val="16"/>
    </w:rPr>
  </w:style>
  <w:style w:type="paragraph" w:styleId="CommentText">
    <w:name w:val="annotation text"/>
    <w:basedOn w:val="Normal"/>
    <w:link w:val="CommentTextChar"/>
    <w:uiPriority w:val="99"/>
    <w:unhideWhenUsed/>
    <w:rsid w:val="00A52667"/>
    <w:rPr>
      <w:sz w:val="20"/>
      <w:szCs w:val="20"/>
    </w:rPr>
  </w:style>
  <w:style w:type="character" w:customStyle="1" w:styleId="CommentTextChar">
    <w:name w:val="Comment Text Char"/>
    <w:basedOn w:val="DefaultParagraphFont"/>
    <w:link w:val="CommentText"/>
    <w:uiPriority w:val="99"/>
    <w:rsid w:val="00A5266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52667"/>
    <w:rPr>
      <w:b/>
      <w:bCs/>
    </w:rPr>
  </w:style>
  <w:style w:type="character" w:customStyle="1" w:styleId="CommentSubjectChar">
    <w:name w:val="Comment Subject Char"/>
    <w:basedOn w:val="CommentTextChar"/>
    <w:link w:val="CommentSubject"/>
    <w:uiPriority w:val="99"/>
    <w:semiHidden/>
    <w:rsid w:val="00A52667"/>
    <w:rPr>
      <w:rFonts w:ascii="Times New Roman" w:eastAsia="Times New Roman" w:hAnsi="Times New Roman" w:cs="Times New Roman"/>
      <w:b/>
      <w:bCs/>
      <w:sz w:val="20"/>
      <w:szCs w:val="20"/>
      <w:lang w:eastAsia="en-GB"/>
    </w:rPr>
  </w:style>
  <w:style w:type="paragraph" w:styleId="Revision">
    <w:name w:val="Revision"/>
    <w:hidden/>
    <w:uiPriority w:val="99"/>
    <w:semiHidden/>
    <w:rsid w:val="00A52667"/>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52667"/>
    <w:pPr>
      <w:tabs>
        <w:tab w:val="center" w:pos="4680"/>
        <w:tab w:val="right" w:pos="9360"/>
      </w:tabs>
    </w:pPr>
  </w:style>
  <w:style w:type="character" w:customStyle="1" w:styleId="HeaderChar">
    <w:name w:val="Header Char"/>
    <w:basedOn w:val="DefaultParagraphFont"/>
    <w:link w:val="Header"/>
    <w:uiPriority w:val="99"/>
    <w:rsid w:val="00A5266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52667"/>
    <w:pPr>
      <w:tabs>
        <w:tab w:val="center" w:pos="4680"/>
        <w:tab w:val="right" w:pos="9360"/>
      </w:tabs>
    </w:pPr>
  </w:style>
  <w:style w:type="character" w:customStyle="1" w:styleId="FooterChar">
    <w:name w:val="Footer Char"/>
    <w:basedOn w:val="DefaultParagraphFont"/>
    <w:link w:val="Footer"/>
    <w:uiPriority w:val="99"/>
    <w:rsid w:val="00A52667"/>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52667"/>
    <w:rPr>
      <w:color w:val="0563C1" w:themeColor="hyperlink"/>
      <w:u w:val="single"/>
    </w:rPr>
  </w:style>
  <w:style w:type="character" w:styleId="FollowedHyperlink">
    <w:name w:val="FollowedHyperlink"/>
    <w:basedOn w:val="DefaultParagraphFont"/>
    <w:uiPriority w:val="99"/>
    <w:semiHidden/>
    <w:unhideWhenUsed/>
    <w:rsid w:val="00A52667"/>
    <w:rPr>
      <w:color w:val="954F72" w:themeColor="followedHyperlink"/>
      <w:u w:val="single"/>
    </w:rPr>
  </w:style>
  <w:style w:type="paragraph" w:customStyle="1" w:styleId="ColorfulList-Accent11">
    <w:name w:val="Colorful List - Accent 11"/>
    <w:basedOn w:val="Normal"/>
    <w:uiPriority w:val="34"/>
    <w:qFormat/>
    <w:rsid w:val="00A52667"/>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A52667"/>
    <w:pPr>
      <w:spacing w:after="120"/>
    </w:pPr>
    <w:rPr>
      <w:lang w:eastAsia="en-US"/>
    </w:rPr>
  </w:style>
  <w:style w:type="character" w:customStyle="1" w:styleId="BodyTextChar">
    <w:name w:val="Body Text Char"/>
    <w:basedOn w:val="DefaultParagraphFont"/>
    <w:link w:val="BodyText"/>
    <w:uiPriority w:val="1"/>
    <w:rsid w:val="00A52667"/>
    <w:rPr>
      <w:rFonts w:ascii="Times New Roman" w:eastAsia="Times New Roman" w:hAnsi="Times New Roman" w:cs="Times New Roman"/>
      <w:sz w:val="24"/>
      <w:szCs w:val="24"/>
    </w:rPr>
  </w:style>
  <w:style w:type="table" w:styleId="TableGrid">
    <w:name w:val="Table Grid"/>
    <w:basedOn w:val="TableNormal"/>
    <w:uiPriority w:val="59"/>
    <w:rsid w:val="00A52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52667"/>
    <w:rPr>
      <w:b/>
      <w:bCs/>
    </w:rPr>
  </w:style>
  <w:style w:type="paragraph" w:styleId="NormalWeb">
    <w:name w:val="Normal (Web)"/>
    <w:basedOn w:val="Normal"/>
    <w:uiPriority w:val="99"/>
    <w:semiHidden/>
    <w:unhideWhenUsed/>
    <w:rsid w:val="00A52667"/>
    <w:pPr>
      <w:spacing w:before="100" w:beforeAutospacing="1" w:after="100" w:afterAutospacing="1"/>
    </w:pPr>
  </w:style>
  <w:style w:type="character" w:customStyle="1" w:styleId="apple-converted-space">
    <w:name w:val="apple-converted-space"/>
    <w:basedOn w:val="DefaultParagraphFont"/>
    <w:rsid w:val="00A52667"/>
  </w:style>
  <w:style w:type="character" w:styleId="Emphasis">
    <w:name w:val="Emphasis"/>
    <w:basedOn w:val="DefaultParagraphFont"/>
    <w:uiPriority w:val="20"/>
    <w:qFormat/>
    <w:rsid w:val="00A52667"/>
    <w:rPr>
      <w:i/>
      <w:iCs/>
    </w:rPr>
  </w:style>
  <w:style w:type="table" w:customStyle="1" w:styleId="TableGrid1">
    <w:name w:val="Table Grid1"/>
    <w:basedOn w:val="TableNormal"/>
    <w:next w:val="TableGrid"/>
    <w:uiPriority w:val="59"/>
    <w:rsid w:val="00A52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A52667"/>
    <w:rPr>
      <w:sz w:val="29"/>
      <w:szCs w:val="29"/>
    </w:rPr>
  </w:style>
  <w:style w:type="paragraph" w:styleId="NoSpacing">
    <w:name w:val="No Spacing"/>
    <w:uiPriority w:val="1"/>
    <w:qFormat/>
    <w:rsid w:val="00A52667"/>
    <w:pPr>
      <w:spacing w:after="0" w:line="240" w:lineRule="auto"/>
    </w:pPr>
    <w:rPr>
      <w:lang w:val="en-US"/>
    </w:rPr>
  </w:style>
  <w:style w:type="paragraph" w:styleId="Title">
    <w:name w:val="Title"/>
    <w:basedOn w:val="Normal"/>
    <w:next w:val="Normal"/>
    <w:link w:val="TitleChar"/>
    <w:uiPriority w:val="10"/>
    <w:qFormat/>
    <w:rsid w:val="00A52667"/>
    <w:pPr>
      <w:spacing w:before="720" w:after="200" w:line="276" w:lineRule="auto"/>
    </w:pPr>
    <w:rPr>
      <w:rFonts w:asciiTheme="minorHAnsi" w:eastAsiaTheme="minorEastAsia" w:hAnsiTheme="minorHAnsi" w:cstheme="minorBidi"/>
      <w:smallCaps/>
      <w:color w:val="5B9BD5" w:themeColor="accent1"/>
      <w:spacing w:val="10"/>
      <w:kern w:val="28"/>
      <w:sz w:val="52"/>
      <w:szCs w:val="52"/>
      <w:lang w:eastAsia="en-US" w:bidi="en-US"/>
    </w:rPr>
  </w:style>
  <w:style w:type="character" w:customStyle="1" w:styleId="TitleChar">
    <w:name w:val="Title Char"/>
    <w:basedOn w:val="DefaultParagraphFont"/>
    <w:link w:val="Title"/>
    <w:uiPriority w:val="10"/>
    <w:rsid w:val="00A52667"/>
    <w:rPr>
      <w:rFonts w:eastAsiaTheme="minorEastAsia"/>
      <w:smallCaps/>
      <w:color w:val="5B9BD5" w:themeColor="accent1"/>
      <w:spacing w:val="10"/>
      <w:kern w:val="28"/>
      <w:sz w:val="52"/>
      <w:szCs w:val="52"/>
      <w:lang w:bidi="en-US"/>
    </w:rPr>
  </w:style>
  <w:style w:type="paragraph" w:styleId="Subtitle">
    <w:name w:val="Subtitle"/>
    <w:basedOn w:val="Normal"/>
    <w:next w:val="Normal"/>
    <w:link w:val="SubtitleChar"/>
    <w:uiPriority w:val="11"/>
    <w:qFormat/>
    <w:rsid w:val="00A52667"/>
    <w:pPr>
      <w:spacing w:before="200" w:after="1000"/>
    </w:pPr>
    <w:rPr>
      <w:rFonts w:asciiTheme="minorHAnsi" w:eastAsiaTheme="minorEastAsia" w:hAnsiTheme="minorHAnsi" w:cstheme="minorBidi"/>
      <w:smallCaps/>
      <w:color w:val="595959" w:themeColor="text1" w:themeTint="A6"/>
      <w:spacing w:val="10"/>
      <w:lang w:eastAsia="en-US" w:bidi="en-US"/>
    </w:rPr>
  </w:style>
  <w:style w:type="character" w:customStyle="1" w:styleId="SubtitleChar">
    <w:name w:val="Subtitle Char"/>
    <w:basedOn w:val="DefaultParagraphFont"/>
    <w:link w:val="Subtitle"/>
    <w:uiPriority w:val="11"/>
    <w:rsid w:val="00A52667"/>
    <w:rPr>
      <w:rFonts w:eastAsiaTheme="minorEastAsia"/>
      <w:smallCaps/>
      <w:color w:val="595959" w:themeColor="text1" w:themeTint="A6"/>
      <w:spacing w:val="10"/>
      <w:sz w:val="24"/>
      <w:szCs w:val="24"/>
      <w:lang w:bidi="en-US"/>
    </w:rPr>
  </w:style>
  <w:style w:type="paragraph" w:styleId="PlainText">
    <w:name w:val="Plain Text"/>
    <w:basedOn w:val="Normal"/>
    <w:link w:val="PlainTextChar"/>
    <w:uiPriority w:val="99"/>
    <w:unhideWhenUsed/>
    <w:rsid w:val="00A52667"/>
    <w:rPr>
      <w:rFonts w:ascii="Calibri" w:hAnsi="Calibri"/>
      <w:sz w:val="22"/>
      <w:szCs w:val="21"/>
      <w:lang w:eastAsia="en-US"/>
    </w:rPr>
  </w:style>
  <w:style w:type="character" w:customStyle="1" w:styleId="PlainTextChar">
    <w:name w:val="Plain Text Char"/>
    <w:basedOn w:val="DefaultParagraphFont"/>
    <w:link w:val="PlainText"/>
    <w:uiPriority w:val="99"/>
    <w:rsid w:val="00A52667"/>
    <w:rPr>
      <w:rFonts w:ascii="Calibri" w:eastAsia="Times New Roman" w:hAnsi="Calibri" w:cs="Times New Roman"/>
      <w:szCs w:val="21"/>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A52667"/>
    <w:pPr>
      <w:keepLines/>
      <w:spacing w:after="60"/>
      <w:ind w:firstLine="720"/>
      <w:jc w:val="both"/>
    </w:pPr>
    <w:rPr>
      <w:rFonts w:eastAsia="Malgun Gothic"/>
      <w:sz w:val="18"/>
      <w:lang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A52667"/>
    <w:rPr>
      <w:rFonts w:ascii="Times New Roman" w:eastAsia="Malgun Gothic" w:hAnsi="Times New Roman" w:cs="Times New Roman"/>
      <w:sz w:val="18"/>
      <w:szCs w:val="24"/>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A52667"/>
    <w:rPr>
      <w:sz w:val="18"/>
      <w:u w:val="none"/>
      <w:vertAlign w:val="superscript"/>
    </w:rPr>
  </w:style>
  <w:style w:type="character" w:customStyle="1" w:styleId="StyleFootnoteReferencenumberFootnoteReferenceSuperscript-EF">
    <w:name w:val="Style Footnote ReferencenumberFootnote Reference Superscript-E F..."/>
    <w:rsid w:val="00A52667"/>
    <w:rPr>
      <w:kern w:val="22"/>
      <w:sz w:val="18"/>
      <w:u w:val="none"/>
      <w:vertAlign w:val="superscript"/>
    </w:rPr>
  </w:style>
  <w:style w:type="paragraph" w:customStyle="1" w:styleId="recommendationheaderlong">
    <w:name w:val="recommendation header long"/>
    <w:basedOn w:val="Normal"/>
    <w:qFormat/>
    <w:rsid w:val="00A52667"/>
    <w:pPr>
      <w:keepNext/>
      <w:tabs>
        <w:tab w:val="left" w:pos="720"/>
      </w:tabs>
      <w:spacing w:before="120" w:after="120"/>
      <w:ind w:left="2127" w:right="998" w:hanging="1276"/>
      <w:outlineLvl w:val="0"/>
    </w:pPr>
    <w:rPr>
      <w:b/>
      <w:iCs/>
      <w:sz w:val="22"/>
      <w:lang w:eastAsia="en-US"/>
    </w:rPr>
  </w:style>
  <w:style w:type="paragraph" w:customStyle="1" w:styleId="Normal-pool">
    <w:name w:val="Normal-pool"/>
    <w:rsid w:val="00A52667"/>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rPr>
  </w:style>
  <w:style w:type="paragraph" w:customStyle="1" w:styleId="BBTitle">
    <w:name w:val="BB_Title"/>
    <w:basedOn w:val="Normal"/>
    <w:rsid w:val="00A52667"/>
    <w:pPr>
      <w:keepNext/>
      <w:keepLines/>
      <w:tabs>
        <w:tab w:val="left" w:pos="1247"/>
        <w:tab w:val="left" w:pos="1814"/>
        <w:tab w:val="left" w:pos="2381"/>
        <w:tab w:val="left" w:pos="2948"/>
        <w:tab w:val="left" w:pos="3515"/>
        <w:tab w:val="left" w:pos="4082"/>
      </w:tabs>
      <w:suppressAutoHyphens/>
      <w:spacing w:before="320" w:after="240"/>
      <w:ind w:left="1247" w:right="567"/>
    </w:pPr>
    <w:rPr>
      <w:b/>
      <w:sz w:val="28"/>
      <w:szCs w:val="28"/>
      <w:lang w:eastAsia="en-US"/>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D66098"/>
    <w:rPr>
      <w:rFonts w:ascii="Tahoma" w:eastAsia="Calibri" w:hAnsi="Tahoma" w:cs="Times New Roman"/>
    </w:rPr>
  </w:style>
  <w:style w:type="character" w:customStyle="1" w:styleId="Heading3Char">
    <w:name w:val="Heading 3 Char"/>
    <w:basedOn w:val="DefaultParagraphFont"/>
    <w:link w:val="Heading3"/>
    <w:uiPriority w:val="9"/>
    <w:semiHidden/>
    <w:rsid w:val="001974D4"/>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26009">
      <w:bodyDiv w:val="1"/>
      <w:marLeft w:val="0"/>
      <w:marRight w:val="0"/>
      <w:marTop w:val="0"/>
      <w:marBottom w:val="0"/>
      <w:divBdr>
        <w:top w:val="none" w:sz="0" w:space="0" w:color="auto"/>
        <w:left w:val="none" w:sz="0" w:space="0" w:color="auto"/>
        <w:bottom w:val="none" w:sz="0" w:space="0" w:color="auto"/>
        <w:right w:val="none" w:sz="0" w:space="0" w:color="auto"/>
      </w:divBdr>
    </w:div>
    <w:div w:id="295257876">
      <w:bodyDiv w:val="1"/>
      <w:marLeft w:val="0"/>
      <w:marRight w:val="0"/>
      <w:marTop w:val="0"/>
      <w:marBottom w:val="0"/>
      <w:divBdr>
        <w:top w:val="none" w:sz="0" w:space="0" w:color="auto"/>
        <w:left w:val="none" w:sz="0" w:space="0" w:color="auto"/>
        <w:bottom w:val="none" w:sz="0" w:space="0" w:color="auto"/>
        <w:right w:val="none" w:sz="0" w:space="0" w:color="auto"/>
      </w:divBdr>
    </w:div>
    <w:div w:id="735281136">
      <w:bodyDiv w:val="1"/>
      <w:marLeft w:val="0"/>
      <w:marRight w:val="0"/>
      <w:marTop w:val="0"/>
      <w:marBottom w:val="0"/>
      <w:divBdr>
        <w:top w:val="none" w:sz="0" w:space="0" w:color="auto"/>
        <w:left w:val="none" w:sz="0" w:space="0" w:color="auto"/>
        <w:bottom w:val="none" w:sz="0" w:space="0" w:color="auto"/>
        <w:right w:val="none" w:sz="0" w:space="0" w:color="auto"/>
      </w:divBdr>
    </w:div>
    <w:div w:id="1007560681">
      <w:bodyDiv w:val="1"/>
      <w:marLeft w:val="0"/>
      <w:marRight w:val="0"/>
      <w:marTop w:val="0"/>
      <w:marBottom w:val="0"/>
      <w:divBdr>
        <w:top w:val="none" w:sz="0" w:space="0" w:color="auto"/>
        <w:left w:val="none" w:sz="0" w:space="0" w:color="auto"/>
        <w:bottom w:val="none" w:sz="0" w:space="0" w:color="auto"/>
        <w:right w:val="none" w:sz="0" w:space="0" w:color="auto"/>
      </w:divBdr>
    </w:div>
    <w:div w:id="1186214376">
      <w:bodyDiv w:val="1"/>
      <w:marLeft w:val="0"/>
      <w:marRight w:val="0"/>
      <w:marTop w:val="0"/>
      <w:marBottom w:val="0"/>
      <w:divBdr>
        <w:top w:val="none" w:sz="0" w:space="0" w:color="auto"/>
        <w:left w:val="none" w:sz="0" w:space="0" w:color="auto"/>
        <w:bottom w:val="none" w:sz="0" w:space="0" w:color="auto"/>
        <w:right w:val="none" w:sz="0" w:space="0" w:color="auto"/>
      </w:divBdr>
    </w:div>
    <w:div w:id="1512141677">
      <w:bodyDiv w:val="1"/>
      <w:marLeft w:val="0"/>
      <w:marRight w:val="0"/>
      <w:marTop w:val="0"/>
      <w:marBottom w:val="0"/>
      <w:divBdr>
        <w:top w:val="none" w:sz="0" w:space="0" w:color="auto"/>
        <w:left w:val="none" w:sz="0" w:space="0" w:color="auto"/>
        <w:bottom w:val="none" w:sz="0" w:space="0" w:color="auto"/>
        <w:right w:val="none" w:sz="0" w:space="0" w:color="auto"/>
      </w:divBdr>
    </w:div>
    <w:div w:id="1554849412">
      <w:bodyDiv w:val="1"/>
      <w:marLeft w:val="0"/>
      <w:marRight w:val="0"/>
      <w:marTop w:val="0"/>
      <w:marBottom w:val="0"/>
      <w:divBdr>
        <w:top w:val="none" w:sz="0" w:space="0" w:color="auto"/>
        <w:left w:val="none" w:sz="0" w:space="0" w:color="auto"/>
        <w:bottom w:val="none" w:sz="0" w:space="0" w:color="auto"/>
        <w:right w:val="none" w:sz="0" w:space="0" w:color="auto"/>
      </w:divBdr>
    </w:div>
    <w:div w:id="19800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formea.org/en/event/13th-meeting-conference-par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7</Pages>
  <Words>3492</Words>
  <Characters>19905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Maria</dc:creator>
  <cp:keywords/>
  <dc:description/>
  <cp:lastModifiedBy>JENNINGS Edmund</cp:lastModifiedBy>
  <cp:revision>10</cp:revision>
  <cp:lastPrinted>2019-03-29T17:32:00Z</cp:lastPrinted>
  <dcterms:created xsi:type="dcterms:W3CDTF">2019-03-29T16:29:00Z</dcterms:created>
  <dcterms:modified xsi:type="dcterms:W3CDTF">2019-03-29T18:03:00Z</dcterms:modified>
</cp:coreProperties>
</file>