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9245" w14:textId="11B80750" w:rsidR="00E76D45" w:rsidRPr="00B81E4E" w:rsidRDefault="002143C0" w:rsidP="00E76D4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es-ES_tradnl"/>
        </w:rPr>
      </w:pPr>
      <w:bookmarkStart w:id="0" w:name="OLE_LINK8"/>
      <w:bookmarkStart w:id="1" w:name="OLE_LINK9"/>
      <w:r w:rsidRPr="00B81E4E">
        <w:rPr>
          <w:rFonts w:asciiTheme="minorHAnsi" w:eastAsiaTheme="minorEastAsia" w:hAnsiTheme="minorHAnsi" w:cstheme="minorHAnsi"/>
          <w:lang w:val="es-ES_tradnl"/>
        </w:rPr>
        <w:t xml:space="preserve">CONVENCIÓN </w:t>
      </w:r>
      <w:r w:rsidR="005C1C28" w:rsidRPr="00B81E4E">
        <w:rPr>
          <w:rFonts w:asciiTheme="minorHAnsi" w:eastAsiaTheme="minorEastAsia" w:hAnsiTheme="minorHAnsi" w:cstheme="minorHAnsi"/>
          <w:lang w:val="es-ES_tradnl"/>
        </w:rPr>
        <w:t xml:space="preserve">DE RAMSAR </w:t>
      </w:r>
      <w:r w:rsidRPr="00B81E4E">
        <w:rPr>
          <w:rFonts w:asciiTheme="minorHAnsi" w:eastAsiaTheme="minorEastAsia" w:hAnsiTheme="minorHAnsi" w:cstheme="minorHAnsi"/>
          <w:lang w:val="es-ES_tradnl"/>
        </w:rPr>
        <w:t>SOBRE LOS HUMEDALES</w:t>
      </w:r>
    </w:p>
    <w:p w14:paraId="5AF0392E" w14:textId="5F1266B9" w:rsidR="00E76D45" w:rsidRPr="00B81E4E" w:rsidRDefault="00E76D45" w:rsidP="00E76D4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es-ES_tradnl"/>
        </w:rPr>
      </w:pPr>
      <w:r w:rsidRPr="00B81E4E">
        <w:rPr>
          <w:rFonts w:asciiTheme="minorHAnsi" w:eastAsiaTheme="minorEastAsia" w:hAnsiTheme="minorHAnsi" w:cstheme="minorHAnsi"/>
          <w:lang w:val="es-ES_tradnl"/>
        </w:rPr>
        <w:t>57</w:t>
      </w:r>
      <w:r w:rsidR="009F1212" w:rsidRPr="00B81E4E">
        <w:rPr>
          <w:rFonts w:asciiTheme="minorHAnsi" w:eastAsia="Calibri,Arial Unicode MS" w:hAnsiTheme="minorHAnsi" w:cstheme="minorHAnsi"/>
          <w:bCs/>
          <w:sz w:val="22"/>
          <w:szCs w:val="22"/>
          <w:lang w:val="es-ES_tradnl" w:eastAsia="zh-CN" w:bidi="hi-IN"/>
        </w:rPr>
        <w:t>ª</w:t>
      </w:r>
      <w:r w:rsidRPr="00B81E4E">
        <w:rPr>
          <w:rFonts w:asciiTheme="minorHAnsi" w:eastAsiaTheme="minorEastAsia" w:hAnsiTheme="minorHAnsi" w:cstheme="minorHAnsi"/>
          <w:lang w:val="es-ES_tradnl"/>
        </w:rPr>
        <w:t xml:space="preserve"> </w:t>
      </w:r>
      <w:r w:rsidR="002143C0" w:rsidRPr="00B81E4E">
        <w:rPr>
          <w:rFonts w:asciiTheme="minorHAnsi" w:eastAsiaTheme="minorEastAsia" w:hAnsiTheme="minorHAnsi" w:cstheme="minorHAnsi"/>
          <w:lang w:val="es-ES_tradnl"/>
        </w:rPr>
        <w:t>Reunión del Comité Permanente</w:t>
      </w:r>
    </w:p>
    <w:p w14:paraId="4CCE8AED" w14:textId="7A5627CF" w:rsidR="00E76D45" w:rsidRPr="00B81E4E" w:rsidRDefault="00E76D45" w:rsidP="00E76D4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es-ES_tradnl"/>
        </w:rPr>
      </w:pPr>
      <w:r w:rsidRPr="00B81E4E">
        <w:rPr>
          <w:rFonts w:asciiTheme="minorHAnsi" w:eastAsiaTheme="minorEastAsia" w:hAnsiTheme="minorHAnsi" w:cstheme="minorHAnsi"/>
          <w:lang w:val="es-ES_tradnl"/>
        </w:rPr>
        <w:t xml:space="preserve">Gland, </w:t>
      </w:r>
      <w:r w:rsidR="002143C0" w:rsidRPr="00B81E4E">
        <w:rPr>
          <w:rFonts w:asciiTheme="minorHAnsi" w:eastAsiaTheme="minorEastAsia" w:hAnsiTheme="minorHAnsi" w:cstheme="minorHAnsi"/>
          <w:lang w:val="es-ES_tradnl"/>
        </w:rPr>
        <w:t>Suiza</w:t>
      </w:r>
      <w:r w:rsidRPr="00B81E4E">
        <w:rPr>
          <w:rFonts w:asciiTheme="minorHAnsi" w:eastAsiaTheme="minorEastAsia" w:hAnsiTheme="minorHAnsi" w:cstheme="minorHAnsi"/>
          <w:lang w:val="es-ES_tradnl"/>
        </w:rPr>
        <w:t xml:space="preserve">, 24 </w:t>
      </w:r>
      <w:r w:rsidR="002143C0" w:rsidRPr="00B81E4E">
        <w:rPr>
          <w:rFonts w:asciiTheme="minorHAnsi" w:eastAsiaTheme="minorEastAsia" w:hAnsiTheme="minorHAnsi" w:cstheme="minorHAnsi"/>
          <w:lang w:val="es-ES_tradnl"/>
        </w:rPr>
        <w:t>a</w:t>
      </w:r>
      <w:r w:rsidRPr="00B81E4E">
        <w:rPr>
          <w:rFonts w:asciiTheme="minorHAnsi" w:eastAsiaTheme="minorEastAsia" w:hAnsiTheme="minorHAnsi" w:cstheme="minorHAnsi"/>
          <w:lang w:val="es-ES_tradnl"/>
        </w:rPr>
        <w:t xml:space="preserve"> 28 </w:t>
      </w:r>
      <w:r w:rsidR="002143C0" w:rsidRPr="00B81E4E">
        <w:rPr>
          <w:rFonts w:asciiTheme="minorHAnsi" w:eastAsiaTheme="minorEastAsia" w:hAnsiTheme="minorHAnsi" w:cstheme="minorHAnsi"/>
          <w:lang w:val="es-ES_tradnl"/>
        </w:rPr>
        <w:t>de junio de</w:t>
      </w:r>
      <w:r w:rsidRPr="00B81E4E">
        <w:rPr>
          <w:rFonts w:asciiTheme="minorHAnsi" w:eastAsiaTheme="minorEastAsia" w:hAnsiTheme="minorHAnsi" w:cstheme="minorHAnsi"/>
          <w:lang w:val="es-ES_tradnl"/>
        </w:rPr>
        <w:t xml:space="preserve"> 2019</w:t>
      </w:r>
    </w:p>
    <w:p w14:paraId="2AB4918C" w14:textId="77777777" w:rsidR="00E76D45" w:rsidRPr="00B81E4E" w:rsidRDefault="00E76D45" w:rsidP="00E76D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es-ES_tradnl"/>
        </w:rPr>
      </w:pPr>
    </w:p>
    <w:p w14:paraId="6C406D77" w14:textId="77777777" w:rsidR="00E76D45" w:rsidRPr="00B81E4E" w:rsidRDefault="00E76D45" w:rsidP="00E76D45">
      <w:pPr>
        <w:jc w:val="right"/>
        <w:outlineLvl w:val="0"/>
        <w:rPr>
          <w:rFonts w:asciiTheme="minorHAnsi" w:hAnsiTheme="minorHAnsi" w:cstheme="minorHAnsi"/>
          <w:b/>
          <w:bCs/>
          <w:sz w:val="28"/>
          <w:szCs w:val="28"/>
          <w:lang w:val="es-ES_tradnl"/>
        </w:rPr>
      </w:pPr>
      <w:r w:rsidRPr="00B81E4E">
        <w:rPr>
          <w:rFonts w:asciiTheme="minorHAnsi" w:hAnsiTheme="minorHAnsi" w:cstheme="minorHAnsi"/>
          <w:b/>
          <w:bCs/>
          <w:sz w:val="28"/>
          <w:szCs w:val="28"/>
          <w:lang w:val="es-ES_tradnl"/>
        </w:rPr>
        <w:t>SC57 Doc.16</w:t>
      </w:r>
    </w:p>
    <w:p w14:paraId="7EB4649D" w14:textId="77777777" w:rsidR="00E76D45" w:rsidRPr="00B81E4E" w:rsidRDefault="00E76D45" w:rsidP="00E76D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es-ES_tradnl"/>
        </w:rPr>
      </w:pPr>
    </w:p>
    <w:p w14:paraId="6984DAEF" w14:textId="3F35FB8C" w:rsidR="00E76D45" w:rsidRPr="00B81E4E" w:rsidRDefault="002143C0" w:rsidP="002143C0">
      <w:pPr>
        <w:jc w:val="center"/>
        <w:outlineLvl w:val="0"/>
        <w:rPr>
          <w:rFonts w:asciiTheme="minorHAnsi" w:eastAsia="Calibri,Garamond" w:hAnsiTheme="minorHAnsi" w:cstheme="minorHAnsi"/>
          <w:b/>
          <w:bCs/>
          <w:sz w:val="28"/>
          <w:szCs w:val="28"/>
          <w:lang w:val="es-ES_tradnl"/>
        </w:rPr>
      </w:pPr>
      <w:r w:rsidRPr="00B81E4E">
        <w:rPr>
          <w:rFonts w:asciiTheme="minorHAnsi" w:eastAsia="Calibri,Garamond" w:hAnsiTheme="minorHAnsi" w:cstheme="minorHAnsi"/>
          <w:b/>
          <w:bCs/>
          <w:sz w:val="28"/>
          <w:szCs w:val="28"/>
          <w:lang w:val="es-ES_tradnl"/>
        </w:rPr>
        <w:t xml:space="preserve">Plan de </w:t>
      </w:r>
      <w:r w:rsidR="00B81E4E" w:rsidRPr="00B81E4E">
        <w:rPr>
          <w:rFonts w:asciiTheme="minorHAnsi" w:eastAsia="Calibri,Garamond" w:hAnsiTheme="minorHAnsi" w:cstheme="minorHAnsi"/>
          <w:b/>
          <w:bCs/>
          <w:sz w:val="28"/>
          <w:szCs w:val="28"/>
          <w:lang w:val="es-ES_tradnl"/>
        </w:rPr>
        <w:t>trabajo</w:t>
      </w:r>
      <w:r w:rsidRPr="00B81E4E">
        <w:rPr>
          <w:rFonts w:asciiTheme="minorHAnsi" w:eastAsia="Calibri,Garamond" w:hAnsiTheme="minorHAnsi" w:cstheme="minorHAnsi"/>
          <w:b/>
          <w:bCs/>
          <w:sz w:val="28"/>
          <w:szCs w:val="28"/>
          <w:lang w:val="es-ES_tradnl"/>
        </w:rPr>
        <w:t xml:space="preserve"> de la Secretaría para el </w:t>
      </w:r>
      <w:r w:rsidR="005C1C28" w:rsidRPr="00B81E4E">
        <w:rPr>
          <w:rFonts w:asciiTheme="minorHAnsi" w:eastAsia="Calibri,Garamond" w:hAnsiTheme="minorHAnsi" w:cstheme="minorHAnsi"/>
          <w:b/>
          <w:bCs/>
          <w:sz w:val="28"/>
          <w:szCs w:val="28"/>
          <w:lang w:val="es-ES_tradnl"/>
        </w:rPr>
        <w:t>período 2019-</w:t>
      </w:r>
      <w:r w:rsidRPr="00B81E4E">
        <w:rPr>
          <w:rFonts w:asciiTheme="minorHAnsi" w:eastAsia="Calibri,Garamond" w:hAnsiTheme="minorHAnsi" w:cstheme="minorHAnsi"/>
          <w:b/>
          <w:bCs/>
          <w:sz w:val="28"/>
          <w:szCs w:val="28"/>
          <w:lang w:val="es-ES_tradnl"/>
        </w:rPr>
        <w:t>2021</w:t>
      </w:r>
    </w:p>
    <w:p w14:paraId="28D0056D" w14:textId="77777777" w:rsidR="00E76D45" w:rsidRPr="00B81E4E" w:rsidRDefault="00E76D45" w:rsidP="00E76D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lang w:val="es-ES_tradnl"/>
        </w:rPr>
      </w:pPr>
    </w:p>
    <w:p w14:paraId="4F6CF113" w14:textId="3296D2F8" w:rsidR="00E76D45" w:rsidRPr="00B81E4E" w:rsidRDefault="002143C0" w:rsidP="00E76D45">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lang w:val="es-ES_tradnl"/>
        </w:rPr>
      </w:pPr>
      <w:r w:rsidRPr="00B81E4E">
        <w:rPr>
          <w:rFonts w:asciiTheme="minorHAnsi" w:eastAsia="Calibri" w:hAnsiTheme="minorHAnsi" w:cstheme="minorHAnsi"/>
          <w:b/>
          <w:bCs/>
          <w:sz w:val="22"/>
          <w:szCs w:val="22"/>
          <w:lang w:val="es-ES_tradnl"/>
        </w:rPr>
        <w:t>Acciones solicitadas</w:t>
      </w:r>
      <w:r w:rsidR="00E76D45" w:rsidRPr="00B81E4E">
        <w:rPr>
          <w:rFonts w:asciiTheme="minorHAnsi" w:eastAsia="Calibri" w:hAnsiTheme="minorHAnsi" w:cstheme="minorHAnsi"/>
          <w:b/>
          <w:bCs/>
          <w:sz w:val="22"/>
          <w:szCs w:val="22"/>
          <w:lang w:val="es-ES_tradnl"/>
        </w:rPr>
        <w:t xml:space="preserve">: </w:t>
      </w:r>
    </w:p>
    <w:p w14:paraId="216954E0" w14:textId="77777777" w:rsidR="00E76D45" w:rsidRPr="00B81E4E" w:rsidRDefault="00E76D45" w:rsidP="00E76D4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lang w:val="es-ES_tradnl"/>
        </w:rPr>
      </w:pPr>
    </w:p>
    <w:p w14:paraId="60E9C939" w14:textId="74BCF01B" w:rsidR="00E76D45" w:rsidRPr="00B81E4E" w:rsidRDefault="002143C0" w:rsidP="00E76D4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lang w:val="es-ES_tradnl"/>
        </w:rPr>
      </w:pPr>
      <w:r w:rsidRPr="00B81E4E">
        <w:rPr>
          <w:rFonts w:asciiTheme="minorHAnsi" w:eastAsia="Calibri" w:hAnsiTheme="minorHAnsi" w:cstheme="minorHAnsi"/>
          <w:sz w:val="22"/>
          <w:szCs w:val="22"/>
          <w:lang w:val="es-ES_tradnl"/>
        </w:rPr>
        <w:t xml:space="preserve">Se invita al Comité Permanente a tomar nota </w:t>
      </w:r>
      <w:r w:rsidR="00BF6353" w:rsidRPr="00B81E4E">
        <w:rPr>
          <w:rFonts w:asciiTheme="minorHAnsi" w:eastAsia="Calibri" w:hAnsiTheme="minorHAnsi" w:cstheme="minorHAnsi"/>
          <w:sz w:val="22"/>
          <w:szCs w:val="22"/>
          <w:lang w:val="es-ES_tradnl"/>
        </w:rPr>
        <w:t>d</w:t>
      </w:r>
      <w:r w:rsidRPr="00B81E4E">
        <w:rPr>
          <w:rFonts w:asciiTheme="minorHAnsi" w:eastAsia="Calibri" w:hAnsiTheme="minorHAnsi" w:cstheme="minorHAnsi"/>
          <w:sz w:val="22"/>
          <w:szCs w:val="22"/>
          <w:lang w:val="es-ES_tradnl"/>
        </w:rPr>
        <w:t>el Plan integrado de trabajo de la Secretaría para el año 2019 y el trienio 2019-2021 (Anexo 1), en el que se reflejan la estructura y el formato adoptados en la Decisión SC54-10</w:t>
      </w:r>
      <w:r w:rsidR="00BF6353" w:rsidRPr="00B81E4E">
        <w:rPr>
          <w:rFonts w:asciiTheme="minorHAnsi" w:eastAsia="Calibri" w:hAnsiTheme="minorHAnsi" w:cstheme="minorHAnsi"/>
          <w:sz w:val="22"/>
          <w:szCs w:val="22"/>
          <w:lang w:val="es-ES_tradnl"/>
        </w:rPr>
        <w:t>, y a aprobar dicho plan</w:t>
      </w:r>
      <w:r w:rsidRPr="00B81E4E">
        <w:rPr>
          <w:rFonts w:asciiTheme="minorHAnsi" w:eastAsia="Calibri" w:hAnsiTheme="minorHAnsi" w:cstheme="minorHAnsi"/>
          <w:sz w:val="22"/>
          <w:szCs w:val="22"/>
          <w:lang w:val="es-ES_tradnl"/>
        </w:rPr>
        <w:t>.</w:t>
      </w:r>
    </w:p>
    <w:p w14:paraId="03D98439" w14:textId="77777777" w:rsidR="00E76D45" w:rsidRPr="00B81E4E" w:rsidRDefault="00E76D45" w:rsidP="00E76D45">
      <w:pPr>
        <w:rPr>
          <w:rFonts w:asciiTheme="minorHAnsi" w:hAnsiTheme="minorHAnsi" w:cstheme="minorHAnsi"/>
          <w:b/>
          <w:sz w:val="22"/>
          <w:szCs w:val="22"/>
          <w:lang w:val="es-ES_tradnl"/>
        </w:rPr>
      </w:pPr>
    </w:p>
    <w:p w14:paraId="4124B8C3" w14:textId="5C2390BF" w:rsidR="002143C0" w:rsidRPr="00B81E4E" w:rsidRDefault="00E76D45" w:rsidP="00E76D45">
      <w:pPr>
        <w:widowControl w:val="0"/>
        <w:ind w:left="425" w:hanging="425"/>
        <w:contextualSpacing/>
        <w:rPr>
          <w:rFonts w:asciiTheme="minorHAnsi" w:eastAsia="Calibri,Arial Unicode MS" w:hAnsiTheme="minorHAnsi" w:cstheme="minorHAnsi"/>
          <w:sz w:val="22"/>
          <w:szCs w:val="22"/>
          <w:lang w:val="es-ES_tradnl" w:eastAsia="zh-CN" w:bidi="hi-IN"/>
        </w:rPr>
      </w:pPr>
      <w:r w:rsidRPr="00B81E4E">
        <w:rPr>
          <w:rFonts w:asciiTheme="minorHAnsi" w:eastAsia="Calibri,Arial Unicode MS" w:hAnsiTheme="minorHAnsi" w:cstheme="minorHAnsi"/>
          <w:sz w:val="22"/>
          <w:szCs w:val="22"/>
          <w:lang w:val="es-ES_tradnl" w:eastAsia="zh-CN" w:bidi="hi-IN"/>
        </w:rPr>
        <w:t>1.</w:t>
      </w:r>
      <w:r w:rsidRPr="00B81E4E">
        <w:rPr>
          <w:rFonts w:asciiTheme="minorHAnsi" w:eastAsia="Calibri,Arial Unicode MS" w:hAnsiTheme="minorHAnsi" w:cstheme="minorHAnsi"/>
          <w:sz w:val="22"/>
          <w:szCs w:val="22"/>
          <w:lang w:val="es-ES_tradnl" w:eastAsia="zh-CN" w:bidi="hi-IN"/>
        </w:rPr>
        <w:tab/>
      </w:r>
      <w:r w:rsidR="002143C0" w:rsidRPr="00B81E4E">
        <w:rPr>
          <w:rFonts w:asciiTheme="minorHAnsi" w:eastAsia="Calibri,Arial Unicode MS" w:hAnsiTheme="minorHAnsi" w:cstheme="minorHAnsi"/>
          <w:sz w:val="22"/>
          <w:szCs w:val="22"/>
          <w:lang w:val="es-ES_tradnl" w:eastAsia="zh-CN" w:bidi="hi-IN"/>
        </w:rPr>
        <w:t xml:space="preserve">El </w:t>
      </w:r>
      <w:r w:rsidR="005C1C28" w:rsidRPr="00B81E4E">
        <w:rPr>
          <w:rFonts w:asciiTheme="minorHAnsi" w:eastAsia="Calibri,Arial Unicode MS" w:hAnsiTheme="minorHAnsi" w:cstheme="minorHAnsi"/>
          <w:sz w:val="22"/>
          <w:szCs w:val="22"/>
          <w:lang w:val="es-ES_tradnl" w:eastAsia="zh-CN" w:bidi="hi-IN"/>
        </w:rPr>
        <w:t>P</w:t>
      </w:r>
      <w:r w:rsidR="002143C0" w:rsidRPr="00B81E4E">
        <w:rPr>
          <w:rFonts w:asciiTheme="minorHAnsi" w:eastAsia="Calibri,Arial Unicode MS" w:hAnsiTheme="minorHAnsi" w:cstheme="minorHAnsi"/>
          <w:sz w:val="22"/>
          <w:szCs w:val="22"/>
          <w:lang w:val="es-ES_tradnl" w:eastAsia="zh-CN" w:bidi="hi-IN"/>
        </w:rPr>
        <w:t xml:space="preserve">lan de trabajo </w:t>
      </w:r>
      <w:r w:rsidR="005C1C28" w:rsidRPr="00B81E4E">
        <w:rPr>
          <w:rFonts w:asciiTheme="minorHAnsi" w:eastAsia="Calibri,Arial Unicode MS" w:hAnsiTheme="minorHAnsi" w:cstheme="minorHAnsi"/>
          <w:sz w:val="22"/>
          <w:szCs w:val="22"/>
          <w:lang w:val="es-ES_tradnl" w:eastAsia="zh-CN" w:bidi="hi-IN"/>
        </w:rPr>
        <w:t xml:space="preserve">anual para 2019 y plan para el trienio 2019-2021, </w:t>
      </w:r>
      <w:r w:rsidR="002143C0" w:rsidRPr="00B81E4E">
        <w:rPr>
          <w:rFonts w:asciiTheme="minorHAnsi" w:eastAsia="Calibri,Arial Unicode MS" w:hAnsiTheme="minorHAnsi" w:cstheme="minorHAnsi"/>
          <w:sz w:val="22"/>
          <w:szCs w:val="22"/>
          <w:lang w:val="es-ES_tradnl" w:eastAsia="zh-CN" w:bidi="hi-IN"/>
        </w:rPr>
        <w:t xml:space="preserve">que </w:t>
      </w:r>
      <w:r w:rsidR="00C30D38" w:rsidRPr="00B81E4E">
        <w:rPr>
          <w:rFonts w:asciiTheme="minorHAnsi" w:eastAsia="Calibri,Arial Unicode MS" w:hAnsiTheme="minorHAnsi" w:cstheme="minorHAnsi"/>
          <w:sz w:val="22"/>
          <w:szCs w:val="22"/>
          <w:lang w:val="es-ES_tradnl" w:eastAsia="zh-CN" w:bidi="hi-IN"/>
        </w:rPr>
        <w:t>figura</w:t>
      </w:r>
      <w:r w:rsidR="002143C0" w:rsidRPr="00B81E4E">
        <w:rPr>
          <w:rFonts w:asciiTheme="minorHAnsi" w:eastAsia="Calibri,Arial Unicode MS" w:hAnsiTheme="minorHAnsi" w:cstheme="minorHAnsi"/>
          <w:sz w:val="22"/>
          <w:szCs w:val="22"/>
          <w:lang w:val="es-ES_tradnl" w:eastAsia="zh-CN" w:bidi="hi-IN"/>
        </w:rPr>
        <w:t xml:space="preserve"> en el Anexo 1</w:t>
      </w:r>
      <w:r w:rsidR="005C1C28" w:rsidRPr="00B81E4E">
        <w:rPr>
          <w:rFonts w:asciiTheme="minorHAnsi" w:eastAsia="Calibri,Arial Unicode MS" w:hAnsiTheme="minorHAnsi" w:cstheme="minorHAnsi"/>
          <w:sz w:val="22"/>
          <w:szCs w:val="22"/>
          <w:lang w:val="es-ES_tradnl" w:eastAsia="zh-CN" w:bidi="hi-IN"/>
        </w:rPr>
        <w:t xml:space="preserve">, refleja </w:t>
      </w:r>
      <w:r w:rsidR="002143C0" w:rsidRPr="00B81E4E">
        <w:rPr>
          <w:rFonts w:asciiTheme="minorHAnsi" w:eastAsia="Calibri,Arial Unicode MS" w:hAnsiTheme="minorHAnsi" w:cstheme="minorHAnsi"/>
          <w:sz w:val="22"/>
          <w:szCs w:val="22"/>
          <w:lang w:val="es-ES_tradnl" w:eastAsia="zh-CN" w:bidi="hi-IN"/>
        </w:rPr>
        <w:t xml:space="preserve">los esfuerzos </w:t>
      </w:r>
      <w:r w:rsidR="00C30D38" w:rsidRPr="00B81E4E">
        <w:rPr>
          <w:rFonts w:asciiTheme="minorHAnsi" w:eastAsia="Calibri,Arial Unicode MS" w:hAnsiTheme="minorHAnsi" w:cstheme="minorHAnsi"/>
          <w:sz w:val="22"/>
          <w:szCs w:val="22"/>
          <w:lang w:val="es-ES_tradnl" w:eastAsia="zh-CN" w:bidi="hi-IN"/>
        </w:rPr>
        <w:t>que</w:t>
      </w:r>
      <w:r w:rsidR="002143C0" w:rsidRPr="00B81E4E">
        <w:rPr>
          <w:rFonts w:asciiTheme="minorHAnsi" w:eastAsia="Calibri,Arial Unicode MS" w:hAnsiTheme="minorHAnsi" w:cstheme="minorHAnsi"/>
          <w:sz w:val="22"/>
          <w:szCs w:val="22"/>
          <w:lang w:val="es-ES_tradnl" w:eastAsia="zh-CN" w:bidi="hi-IN"/>
        </w:rPr>
        <w:t xml:space="preserve"> la Secretaría </w:t>
      </w:r>
      <w:r w:rsidR="00C30D38" w:rsidRPr="00B81E4E">
        <w:rPr>
          <w:rFonts w:asciiTheme="minorHAnsi" w:eastAsia="Calibri,Arial Unicode MS" w:hAnsiTheme="minorHAnsi" w:cstheme="minorHAnsi"/>
          <w:sz w:val="22"/>
          <w:szCs w:val="22"/>
          <w:lang w:val="es-ES_tradnl" w:eastAsia="zh-CN" w:bidi="hi-IN"/>
        </w:rPr>
        <w:t>ha realizado en</w:t>
      </w:r>
      <w:r w:rsidR="002143C0" w:rsidRPr="00B81E4E">
        <w:rPr>
          <w:rFonts w:asciiTheme="minorHAnsi" w:eastAsia="Calibri,Arial Unicode MS" w:hAnsiTheme="minorHAnsi" w:cstheme="minorHAnsi"/>
          <w:sz w:val="22"/>
          <w:szCs w:val="22"/>
          <w:lang w:val="es-ES_tradnl" w:eastAsia="zh-CN" w:bidi="hi-IN"/>
        </w:rPr>
        <w:t xml:space="preserve"> los últimos dos años para </w:t>
      </w:r>
      <w:r w:rsidR="00C30D38" w:rsidRPr="00B81E4E">
        <w:rPr>
          <w:rFonts w:asciiTheme="minorHAnsi" w:eastAsia="Calibri,Arial Unicode MS" w:hAnsiTheme="minorHAnsi" w:cstheme="minorHAnsi"/>
          <w:sz w:val="22"/>
          <w:szCs w:val="22"/>
          <w:lang w:val="es-ES_tradnl" w:eastAsia="zh-CN" w:bidi="hi-IN"/>
        </w:rPr>
        <w:t>racionalizar e integrar</w:t>
      </w:r>
      <w:r w:rsidR="002143C0" w:rsidRPr="00B81E4E">
        <w:rPr>
          <w:rFonts w:asciiTheme="minorHAnsi" w:eastAsia="Calibri,Arial Unicode MS" w:hAnsiTheme="minorHAnsi" w:cstheme="minorHAnsi"/>
          <w:sz w:val="22"/>
          <w:szCs w:val="22"/>
          <w:lang w:val="es-ES_tradnl" w:eastAsia="zh-CN" w:bidi="hi-IN"/>
        </w:rPr>
        <w:t xml:space="preserve"> </w:t>
      </w:r>
      <w:r w:rsidR="00C30D38" w:rsidRPr="00B81E4E">
        <w:rPr>
          <w:rFonts w:asciiTheme="minorHAnsi" w:eastAsia="Calibri,Arial Unicode MS" w:hAnsiTheme="minorHAnsi" w:cstheme="minorHAnsi"/>
          <w:sz w:val="22"/>
          <w:szCs w:val="22"/>
          <w:lang w:val="es-ES_tradnl" w:eastAsia="zh-CN" w:bidi="hi-IN"/>
        </w:rPr>
        <w:t xml:space="preserve">en un solo marco </w:t>
      </w:r>
      <w:r w:rsidR="002143C0" w:rsidRPr="00B81E4E">
        <w:rPr>
          <w:rFonts w:asciiTheme="minorHAnsi" w:eastAsia="Calibri,Arial Unicode MS" w:hAnsiTheme="minorHAnsi" w:cstheme="minorHAnsi"/>
          <w:sz w:val="22"/>
          <w:szCs w:val="22"/>
          <w:lang w:val="es-ES_tradnl" w:eastAsia="zh-CN" w:bidi="hi-IN"/>
        </w:rPr>
        <w:t>los planes de trabajo trienales y anuales</w:t>
      </w:r>
      <w:r w:rsidR="00C30D38" w:rsidRPr="00B81E4E">
        <w:rPr>
          <w:rFonts w:asciiTheme="minorHAnsi" w:eastAsia="Calibri,Arial Unicode MS" w:hAnsiTheme="minorHAnsi" w:cstheme="minorHAnsi"/>
          <w:sz w:val="22"/>
          <w:szCs w:val="22"/>
          <w:lang w:val="es-ES_tradnl" w:eastAsia="zh-CN" w:bidi="hi-IN"/>
        </w:rPr>
        <w:t xml:space="preserve"> y el </w:t>
      </w:r>
      <w:r w:rsidR="002143C0" w:rsidRPr="00B81E4E">
        <w:rPr>
          <w:rFonts w:asciiTheme="minorHAnsi" w:eastAsia="Calibri,Arial Unicode MS" w:hAnsiTheme="minorHAnsi" w:cstheme="minorHAnsi"/>
          <w:sz w:val="22"/>
          <w:szCs w:val="22"/>
          <w:lang w:val="es-ES_tradnl" w:eastAsia="zh-CN" w:bidi="hi-IN"/>
        </w:rPr>
        <w:t xml:space="preserve">plan de acción de CECoP, tal como lo aprobó el Comité Permanente en la Decisión SC53-07. </w:t>
      </w:r>
      <w:r w:rsidR="00C30D38" w:rsidRPr="00B81E4E">
        <w:rPr>
          <w:rFonts w:asciiTheme="minorHAnsi" w:eastAsia="Calibri,Arial Unicode MS" w:hAnsiTheme="minorHAnsi" w:cstheme="minorHAnsi"/>
          <w:sz w:val="22"/>
          <w:szCs w:val="22"/>
          <w:lang w:val="es-ES_tradnl" w:eastAsia="zh-CN" w:bidi="hi-IN"/>
        </w:rPr>
        <w:t>Este plan se basa en la estructura revisada propuesta por la Secretaría y aprobada por el Comité Permanente en la Decisión SC54-10.</w:t>
      </w:r>
    </w:p>
    <w:p w14:paraId="33D408DF" w14:textId="77777777" w:rsidR="00E76D45" w:rsidRPr="00B81E4E" w:rsidRDefault="00E76D45" w:rsidP="00E76D45">
      <w:pPr>
        <w:widowControl w:val="0"/>
        <w:ind w:left="425" w:hanging="425"/>
        <w:contextualSpacing/>
        <w:rPr>
          <w:rFonts w:asciiTheme="minorHAnsi" w:eastAsia="Calibri,Arial Unicode MS" w:hAnsiTheme="minorHAnsi" w:cstheme="minorHAnsi"/>
          <w:sz w:val="22"/>
          <w:szCs w:val="22"/>
          <w:highlight w:val="yellow"/>
          <w:lang w:val="es-ES_tradnl" w:eastAsia="zh-CN" w:bidi="hi-IN"/>
        </w:rPr>
      </w:pPr>
    </w:p>
    <w:p w14:paraId="68653384" w14:textId="36641F62" w:rsidR="00E76D45" w:rsidRPr="00B81E4E" w:rsidRDefault="00E76D45" w:rsidP="009F1212">
      <w:pPr>
        <w:widowControl w:val="0"/>
        <w:ind w:left="425" w:hanging="425"/>
        <w:contextualSpacing/>
        <w:rPr>
          <w:rFonts w:asciiTheme="minorHAnsi" w:eastAsia="Calibri,Arial Unicode MS" w:hAnsiTheme="minorHAnsi" w:cstheme="minorHAnsi"/>
          <w:sz w:val="22"/>
          <w:szCs w:val="22"/>
          <w:lang w:val="es-ES_tradnl" w:eastAsia="zh-CN" w:bidi="hi-IN"/>
        </w:rPr>
      </w:pPr>
      <w:r w:rsidRPr="00B81E4E">
        <w:rPr>
          <w:rFonts w:asciiTheme="minorHAnsi" w:eastAsia="Calibri,Arial Unicode MS" w:hAnsiTheme="minorHAnsi" w:cstheme="minorHAnsi"/>
          <w:sz w:val="22"/>
          <w:szCs w:val="22"/>
          <w:lang w:val="es-ES_tradnl" w:eastAsia="zh-CN" w:bidi="hi-IN"/>
        </w:rPr>
        <w:t>2.</w:t>
      </w:r>
      <w:r w:rsidRPr="00B81E4E">
        <w:rPr>
          <w:rFonts w:asciiTheme="minorHAnsi" w:eastAsia="Calibri,Arial Unicode MS" w:hAnsiTheme="minorHAnsi" w:cstheme="minorHAnsi"/>
          <w:sz w:val="22"/>
          <w:szCs w:val="22"/>
          <w:lang w:val="es-ES_tradnl" w:eastAsia="zh-CN" w:bidi="hi-IN"/>
        </w:rPr>
        <w:tab/>
      </w:r>
      <w:r w:rsidR="00C30D38" w:rsidRPr="00B81E4E">
        <w:rPr>
          <w:rFonts w:asciiTheme="minorHAnsi" w:eastAsia="Calibri,Arial Unicode MS" w:hAnsiTheme="minorHAnsi" w:cstheme="minorHAnsi"/>
          <w:sz w:val="22"/>
          <w:szCs w:val="22"/>
          <w:lang w:val="es-ES_tradnl" w:eastAsia="zh-CN" w:bidi="hi-IN"/>
        </w:rPr>
        <w:t xml:space="preserve">La nueva estructura se adapta mejor a los requisitos de la Secretaría y refleja su aprendizaje derivado de la aplicación del plan para el trienio 2016-2018. Representa un mejor marco para dar seguimiento a las funciones básicas y compromisos de la Secretaría, y para asegurar el procesamiento de las solicitudes recibidas de las Partes Contratantes. El nuevo marco del Plan anual y trienal </w:t>
      </w:r>
      <w:r w:rsidR="00A16EFF" w:rsidRPr="00B81E4E">
        <w:rPr>
          <w:rFonts w:asciiTheme="minorHAnsi" w:eastAsia="Calibri,Arial Unicode MS" w:hAnsiTheme="minorHAnsi" w:cstheme="minorHAnsi"/>
          <w:sz w:val="22"/>
          <w:szCs w:val="22"/>
          <w:lang w:val="es-ES_tradnl" w:eastAsia="zh-CN" w:bidi="hi-IN"/>
        </w:rPr>
        <w:t>se</w:t>
      </w:r>
      <w:r w:rsidR="00C30D38" w:rsidRPr="00B81E4E">
        <w:rPr>
          <w:rFonts w:asciiTheme="minorHAnsi" w:eastAsia="Calibri,Arial Unicode MS" w:hAnsiTheme="minorHAnsi" w:cstheme="minorHAnsi"/>
          <w:sz w:val="22"/>
          <w:szCs w:val="22"/>
          <w:lang w:val="es-ES_tradnl" w:eastAsia="zh-CN" w:bidi="hi-IN"/>
        </w:rPr>
        <w:t xml:space="preserve"> estructura en torno a las siete funciones básicas de la Secretaría, </w:t>
      </w:r>
      <w:r w:rsidR="008F6B84" w:rsidRPr="00B81E4E">
        <w:rPr>
          <w:rFonts w:asciiTheme="minorHAnsi" w:eastAsia="Calibri,Arial Unicode MS" w:hAnsiTheme="minorHAnsi" w:cstheme="minorHAnsi"/>
          <w:sz w:val="22"/>
          <w:szCs w:val="22"/>
          <w:lang w:val="es-ES_tradnl" w:eastAsia="zh-CN" w:bidi="hi-IN"/>
        </w:rPr>
        <w:t>ajustándose a</w:t>
      </w:r>
      <w:r w:rsidR="00C30D38" w:rsidRPr="00B81E4E">
        <w:rPr>
          <w:rFonts w:asciiTheme="minorHAnsi" w:eastAsia="Calibri,Arial Unicode MS" w:hAnsiTheme="minorHAnsi" w:cstheme="minorHAnsi"/>
          <w:sz w:val="22"/>
          <w:szCs w:val="22"/>
          <w:lang w:val="es-ES_tradnl" w:eastAsia="zh-CN" w:bidi="hi-IN"/>
        </w:rPr>
        <w:t xml:space="preserve"> su estructura organizativa y clarificando la rendición de cuentas y responsabilidad para el logro de los resultados y el impacto. Las funciones </w:t>
      </w:r>
      <w:r w:rsidR="00A16EFF" w:rsidRPr="00B81E4E">
        <w:rPr>
          <w:rFonts w:asciiTheme="minorHAnsi" w:eastAsia="Calibri,Arial Unicode MS" w:hAnsiTheme="minorHAnsi" w:cstheme="minorHAnsi"/>
          <w:sz w:val="22"/>
          <w:szCs w:val="22"/>
          <w:lang w:val="es-ES_tradnl" w:eastAsia="zh-CN" w:bidi="hi-IN"/>
        </w:rPr>
        <w:t>según</w:t>
      </w:r>
      <w:r w:rsidR="00C30D38" w:rsidRPr="00B81E4E">
        <w:rPr>
          <w:rFonts w:asciiTheme="minorHAnsi" w:eastAsia="Calibri,Arial Unicode MS" w:hAnsiTheme="minorHAnsi" w:cstheme="minorHAnsi"/>
          <w:sz w:val="22"/>
          <w:szCs w:val="22"/>
          <w:lang w:val="es-ES_tradnl" w:eastAsia="zh-CN" w:bidi="hi-IN"/>
        </w:rPr>
        <w:t xml:space="preserve"> las cuales se agrupa el trabajo de la Secretaría son las siguientes:</w:t>
      </w:r>
      <w:r w:rsidR="009F1212" w:rsidRPr="00B81E4E">
        <w:rPr>
          <w:rFonts w:asciiTheme="minorHAnsi" w:eastAsia="Calibri,Arial Unicode MS" w:hAnsiTheme="minorHAnsi" w:cstheme="minorHAnsi"/>
          <w:sz w:val="22"/>
          <w:szCs w:val="22"/>
          <w:lang w:val="es-ES_tradnl" w:eastAsia="zh-CN" w:bidi="hi-IN"/>
        </w:rPr>
        <w:t xml:space="preserve"> </w:t>
      </w:r>
      <w:r w:rsidRPr="00B81E4E">
        <w:rPr>
          <w:rFonts w:asciiTheme="minorHAnsi" w:eastAsia="Calibri,Arial Unicode MS" w:hAnsiTheme="minorHAnsi" w:cstheme="minorHAnsi"/>
          <w:sz w:val="22"/>
          <w:szCs w:val="22"/>
          <w:lang w:val="es-ES_tradnl" w:eastAsia="zh-CN" w:bidi="hi-IN"/>
        </w:rPr>
        <w:t xml:space="preserve">1. </w:t>
      </w:r>
      <w:r w:rsidR="00C30D38" w:rsidRPr="00B81E4E">
        <w:rPr>
          <w:rFonts w:asciiTheme="minorHAnsi" w:eastAsia="Calibri,Arial Unicode MS" w:hAnsiTheme="minorHAnsi" w:cstheme="minorHAnsi"/>
          <w:sz w:val="22"/>
          <w:szCs w:val="22"/>
          <w:lang w:val="es-ES_tradnl" w:eastAsia="zh-CN" w:bidi="hi-IN"/>
        </w:rPr>
        <w:t>Servicios para los órganos de gobierno, órganos subsidiarios y reuniones</w:t>
      </w:r>
      <w:r w:rsidRPr="00B81E4E">
        <w:rPr>
          <w:rFonts w:asciiTheme="minorHAnsi" w:eastAsia="Calibri,Arial Unicode MS" w:hAnsiTheme="minorHAnsi" w:cstheme="minorHAnsi"/>
          <w:sz w:val="22"/>
          <w:szCs w:val="22"/>
          <w:lang w:val="es-ES_tradnl" w:eastAsia="zh-CN" w:bidi="hi-IN"/>
        </w:rPr>
        <w:t>; 2. Administra</w:t>
      </w:r>
      <w:r w:rsidR="00FB6BEE" w:rsidRPr="00B81E4E">
        <w:rPr>
          <w:rFonts w:asciiTheme="minorHAnsi" w:eastAsia="Calibri,Arial Unicode MS" w:hAnsiTheme="minorHAnsi" w:cstheme="minorHAnsi"/>
          <w:sz w:val="22"/>
          <w:szCs w:val="22"/>
          <w:lang w:val="es-ES_tradnl" w:eastAsia="zh-CN" w:bidi="hi-IN"/>
        </w:rPr>
        <w:t>ción, recursos humanos y financieros</w:t>
      </w:r>
      <w:r w:rsidRPr="00B81E4E">
        <w:rPr>
          <w:rFonts w:asciiTheme="minorHAnsi" w:eastAsia="Calibri,Arial Unicode MS" w:hAnsiTheme="minorHAnsi" w:cstheme="minorHAnsi"/>
          <w:sz w:val="22"/>
          <w:szCs w:val="22"/>
          <w:lang w:val="es-ES_tradnl" w:eastAsia="zh-CN" w:bidi="hi-IN"/>
        </w:rPr>
        <w:t xml:space="preserve">; 3. </w:t>
      </w:r>
      <w:r w:rsidR="002337B7" w:rsidRPr="00B81E4E">
        <w:rPr>
          <w:rFonts w:asciiTheme="minorHAnsi" w:eastAsia="Calibri,Arial Unicode MS" w:hAnsiTheme="minorHAnsi" w:cstheme="minorHAnsi"/>
          <w:sz w:val="22"/>
          <w:szCs w:val="22"/>
          <w:lang w:val="es-ES_tradnl" w:eastAsia="zh-CN" w:bidi="hi-IN"/>
        </w:rPr>
        <w:t>Apoyo para la aplicación</w:t>
      </w:r>
      <w:r w:rsidRPr="00B81E4E">
        <w:rPr>
          <w:rFonts w:asciiTheme="minorHAnsi" w:eastAsia="Calibri,Arial Unicode MS" w:hAnsiTheme="minorHAnsi" w:cstheme="minorHAnsi"/>
          <w:sz w:val="22"/>
          <w:szCs w:val="22"/>
          <w:lang w:val="es-ES_tradnl" w:eastAsia="zh-CN" w:bidi="hi-IN"/>
        </w:rPr>
        <w:t xml:space="preserve">; 4. </w:t>
      </w:r>
      <w:r w:rsidR="009F1212" w:rsidRPr="00B81E4E">
        <w:rPr>
          <w:rFonts w:asciiTheme="minorHAnsi" w:eastAsia="Calibri,Arial Unicode MS" w:hAnsiTheme="minorHAnsi" w:cstheme="minorHAnsi"/>
          <w:sz w:val="22"/>
          <w:szCs w:val="22"/>
          <w:lang w:val="es-ES_tradnl" w:eastAsia="zh-CN" w:bidi="hi-IN"/>
        </w:rPr>
        <w:t>Servicios científicos y técnicos</w:t>
      </w:r>
      <w:r w:rsidRPr="00B81E4E">
        <w:rPr>
          <w:rFonts w:asciiTheme="minorHAnsi" w:eastAsia="Calibri,Arial Unicode MS" w:hAnsiTheme="minorHAnsi" w:cstheme="minorHAnsi"/>
          <w:sz w:val="22"/>
          <w:szCs w:val="22"/>
          <w:lang w:val="es-ES_tradnl" w:eastAsia="zh-CN" w:bidi="hi-IN"/>
        </w:rPr>
        <w:t>; 5. Representa</w:t>
      </w:r>
      <w:r w:rsidR="009F1212" w:rsidRPr="00B81E4E">
        <w:rPr>
          <w:rFonts w:asciiTheme="minorHAnsi" w:eastAsia="Calibri,Arial Unicode MS" w:hAnsiTheme="minorHAnsi" w:cstheme="minorHAnsi"/>
          <w:sz w:val="22"/>
          <w:szCs w:val="22"/>
          <w:lang w:val="es-ES_tradnl" w:eastAsia="zh-CN" w:bidi="hi-IN"/>
        </w:rPr>
        <w:t xml:space="preserve">ción, participación en políticas y cooperación internacional; </w:t>
      </w:r>
      <w:r w:rsidRPr="00B81E4E">
        <w:rPr>
          <w:rFonts w:asciiTheme="minorHAnsi" w:eastAsia="Calibri,Arial Unicode MS" w:hAnsiTheme="minorHAnsi" w:cstheme="minorHAnsi"/>
          <w:sz w:val="22"/>
          <w:szCs w:val="22"/>
          <w:lang w:val="es-ES_tradnl" w:eastAsia="zh-CN" w:bidi="hi-IN"/>
        </w:rPr>
        <w:t xml:space="preserve">6. </w:t>
      </w:r>
      <w:r w:rsidR="009F1212" w:rsidRPr="00B81E4E">
        <w:rPr>
          <w:rFonts w:asciiTheme="minorHAnsi" w:eastAsia="Calibri,Arial Unicode MS" w:hAnsiTheme="minorHAnsi" w:cstheme="minorHAnsi"/>
          <w:sz w:val="22"/>
          <w:szCs w:val="22"/>
          <w:lang w:val="es-ES_tradnl" w:eastAsia="zh-CN" w:bidi="hi-IN"/>
        </w:rPr>
        <w:t>Movilización de recursos</w:t>
      </w:r>
      <w:r w:rsidRPr="00B81E4E">
        <w:rPr>
          <w:rFonts w:asciiTheme="minorHAnsi" w:eastAsia="Calibri,Arial Unicode MS" w:hAnsiTheme="minorHAnsi" w:cstheme="minorHAnsi"/>
          <w:sz w:val="22"/>
          <w:szCs w:val="22"/>
          <w:lang w:val="es-ES_tradnl" w:eastAsia="zh-CN" w:bidi="hi-IN"/>
        </w:rPr>
        <w:t xml:space="preserve">; </w:t>
      </w:r>
      <w:r w:rsidR="009F1212" w:rsidRPr="00B81E4E">
        <w:rPr>
          <w:rFonts w:asciiTheme="minorHAnsi" w:eastAsia="Calibri,Arial Unicode MS" w:hAnsiTheme="minorHAnsi" w:cstheme="minorHAnsi"/>
          <w:sz w:val="22"/>
          <w:szCs w:val="22"/>
          <w:lang w:val="es-ES_tradnl" w:eastAsia="zh-CN" w:bidi="hi-IN"/>
        </w:rPr>
        <w:t>y</w:t>
      </w:r>
      <w:r w:rsidRPr="00B81E4E">
        <w:rPr>
          <w:rFonts w:asciiTheme="minorHAnsi" w:eastAsia="Calibri,Arial Unicode MS" w:hAnsiTheme="minorHAnsi" w:cstheme="minorHAnsi"/>
          <w:sz w:val="22"/>
          <w:szCs w:val="22"/>
          <w:lang w:val="es-ES_tradnl" w:eastAsia="zh-CN" w:bidi="hi-IN"/>
        </w:rPr>
        <w:t xml:space="preserve"> 7. </w:t>
      </w:r>
      <w:r w:rsidR="009F1212" w:rsidRPr="00B81E4E">
        <w:rPr>
          <w:rFonts w:asciiTheme="minorHAnsi" w:eastAsia="Calibri,Arial Unicode MS" w:hAnsiTheme="minorHAnsi" w:cstheme="minorHAnsi"/>
          <w:sz w:val="22"/>
          <w:szCs w:val="22"/>
          <w:lang w:val="es-ES_tradnl" w:eastAsia="zh-CN" w:bidi="hi-IN"/>
        </w:rPr>
        <w:t>Divulgación y compromiso estratégico</w:t>
      </w:r>
      <w:r w:rsidRPr="00B81E4E">
        <w:rPr>
          <w:rFonts w:asciiTheme="minorHAnsi" w:eastAsia="Calibri,Arial Unicode MS" w:hAnsiTheme="minorHAnsi" w:cstheme="minorHAnsi"/>
          <w:sz w:val="22"/>
          <w:szCs w:val="22"/>
          <w:lang w:val="es-ES_tradnl" w:eastAsia="zh-CN" w:bidi="hi-IN"/>
        </w:rPr>
        <w:t xml:space="preserve">. </w:t>
      </w:r>
    </w:p>
    <w:p w14:paraId="609D67CC" w14:textId="77777777" w:rsidR="00FB6BEE" w:rsidRPr="00B81E4E" w:rsidRDefault="00FB6BEE" w:rsidP="00E76D45">
      <w:pPr>
        <w:widowControl w:val="0"/>
        <w:ind w:left="425" w:hanging="425"/>
        <w:contextualSpacing/>
        <w:rPr>
          <w:rFonts w:asciiTheme="minorHAnsi" w:eastAsia="Calibri,Arial Unicode MS" w:hAnsiTheme="minorHAnsi" w:cstheme="minorHAnsi"/>
          <w:sz w:val="22"/>
          <w:szCs w:val="22"/>
          <w:highlight w:val="yellow"/>
          <w:lang w:val="es-ES_tradnl" w:eastAsia="zh-CN" w:bidi="hi-IN"/>
        </w:rPr>
      </w:pPr>
    </w:p>
    <w:p w14:paraId="49ABBC28" w14:textId="4AB9D5FF" w:rsidR="009F1212" w:rsidRPr="00B81E4E" w:rsidRDefault="00E76D45" w:rsidP="00E76D45">
      <w:pPr>
        <w:widowControl w:val="0"/>
        <w:ind w:left="425" w:hanging="425"/>
        <w:contextualSpacing/>
        <w:rPr>
          <w:rFonts w:asciiTheme="minorHAnsi" w:eastAsia="Calibri,Arial Unicode MS" w:hAnsiTheme="minorHAnsi" w:cstheme="minorHAnsi"/>
          <w:bCs/>
          <w:sz w:val="22"/>
          <w:szCs w:val="22"/>
          <w:lang w:val="es-ES_tradnl" w:eastAsia="zh-CN" w:bidi="hi-IN"/>
        </w:rPr>
      </w:pPr>
      <w:r w:rsidRPr="00B81E4E">
        <w:rPr>
          <w:rFonts w:asciiTheme="minorHAnsi" w:eastAsia="Calibri,Arial Unicode MS" w:hAnsiTheme="minorHAnsi" w:cstheme="minorHAnsi"/>
          <w:bCs/>
          <w:sz w:val="22"/>
          <w:szCs w:val="22"/>
          <w:lang w:val="es-ES_tradnl" w:eastAsia="zh-CN" w:bidi="hi-IN"/>
        </w:rPr>
        <w:t>3.</w:t>
      </w:r>
      <w:r w:rsidRPr="00B81E4E">
        <w:rPr>
          <w:rFonts w:asciiTheme="minorHAnsi" w:eastAsia="Calibri,Arial Unicode MS" w:hAnsiTheme="minorHAnsi" w:cstheme="minorHAnsi"/>
          <w:bCs/>
          <w:sz w:val="22"/>
          <w:szCs w:val="22"/>
          <w:lang w:val="es-ES_tradnl" w:eastAsia="zh-CN" w:bidi="hi-IN"/>
        </w:rPr>
        <w:tab/>
      </w:r>
      <w:r w:rsidR="009F1212" w:rsidRPr="00B81E4E">
        <w:rPr>
          <w:rFonts w:asciiTheme="minorHAnsi" w:eastAsia="Calibri,Arial Unicode MS" w:hAnsiTheme="minorHAnsi" w:cstheme="minorHAnsi"/>
          <w:bCs/>
          <w:sz w:val="22"/>
          <w:szCs w:val="22"/>
          <w:lang w:val="es-ES_tradnl" w:eastAsia="zh-CN" w:bidi="hi-IN"/>
        </w:rPr>
        <w:t xml:space="preserve">El </w:t>
      </w:r>
      <w:r w:rsidR="00087B64" w:rsidRPr="00B81E4E">
        <w:rPr>
          <w:rFonts w:asciiTheme="minorHAnsi" w:eastAsia="Calibri,Arial Unicode MS" w:hAnsiTheme="minorHAnsi" w:cstheme="minorHAnsi"/>
          <w:bCs/>
          <w:sz w:val="22"/>
          <w:szCs w:val="22"/>
          <w:lang w:val="es-ES_tradnl" w:eastAsia="zh-CN" w:bidi="hi-IN"/>
        </w:rPr>
        <w:t>p</w:t>
      </w:r>
      <w:r w:rsidR="009F1212" w:rsidRPr="00B81E4E">
        <w:rPr>
          <w:rFonts w:asciiTheme="minorHAnsi" w:eastAsia="Calibri,Arial Unicode MS" w:hAnsiTheme="minorHAnsi" w:cstheme="minorHAnsi"/>
          <w:bCs/>
          <w:sz w:val="22"/>
          <w:szCs w:val="22"/>
          <w:lang w:val="es-ES_tradnl" w:eastAsia="zh-CN" w:bidi="hi-IN"/>
        </w:rPr>
        <w:t xml:space="preserve">lan anual y trienal es el resultado de un proceso participativo que congregó a todos los miembros del personal de la Secretaría de la Convención de Ramsar sobre los Humedales del 22 al 24 de enero de 2019. El proceso dio cumplimiento al compromiso de la Secretaría de </w:t>
      </w:r>
      <w:r w:rsidR="00087B64" w:rsidRPr="00B81E4E">
        <w:rPr>
          <w:rFonts w:asciiTheme="minorHAnsi" w:eastAsia="Calibri,Arial Unicode MS" w:hAnsiTheme="minorHAnsi" w:cstheme="minorHAnsi"/>
          <w:bCs/>
          <w:sz w:val="22"/>
          <w:szCs w:val="22"/>
          <w:lang w:val="es-ES_tradnl" w:eastAsia="zh-CN" w:bidi="hi-IN"/>
        </w:rPr>
        <w:t xml:space="preserve">realizar </w:t>
      </w:r>
      <w:r w:rsidR="009F1212" w:rsidRPr="00B81E4E">
        <w:rPr>
          <w:rFonts w:asciiTheme="minorHAnsi" w:eastAsia="Calibri,Arial Unicode MS" w:hAnsiTheme="minorHAnsi" w:cstheme="minorHAnsi"/>
          <w:bCs/>
          <w:sz w:val="22"/>
          <w:szCs w:val="22"/>
          <w:lang w:val="es-ES_tradnl" w:eastAsia="zh-CN" w:bidi="hi-IN"/>
        </w:rPr>
        <w:t>un examen formal de fin de año para evaluar el trabajo del plan anual para 2018, identificar</w:t>
      </w:r>
      <w:r w:rsidR="00087B64" w:rsidRPr="00B81E4E">
        <w:rPr>
          <w:rFonts w:asciiTheme="minorHAnsi" w:eastAsia="Calibri,Arial Unicode MS" w:hAnsiTheme="minorHAnsi" w:cstheme="minorHAnsi"/>
          <w:bCs/>
          <w:sz w:val="22"/>
          <w:szCs w:val="22"/>
          <w:lang w:val="es-ES_tradnl" w:eastAsia="zh-CN" w:bidi="hi-IN"/>
        </w:rPr>
        <w:t xml:space="preserve"> </w:t>
      </w:r>
      <w:r w:rsidR="009F1212" w:rsidRPr="00B81E4E">
        <w:rPr>
          <w:rFonts w:asciiTheme="minorHAnsi" w:eastAsia="Calibri,Arial Unicode MS" w:hAnsiTheme="minorHAnsi" w:cstheme="minorHAnsi"/>
          <w:bCs/>
          <w:sz w:val="22"/>
          <w:szCs w:val="22"/>
          <w:lang w:val="es-ES_tradnl" w:eastAsia="zh-CN" w:bidi="hi-IN"/>
        </w:rPr>
        <w:t xml:space="preserve">brechas en la aplicación y aprender lecciones que podrían ayudar a mejorar su trabajo el año siguiente. Igualmente, incluyó un examen exhaustivo de las </w:t>
      </w:r>
      <w:r w:rsidR="00087B64" w:rsidRPr="00B81E4E">
        <w:rPr>
          <w:rFonts w:asciiTheme="minorHAnsi" w:eastAsia="Calibri,Arial Unicode MS" w:hAnsiTheme="minorHAnsi" w:cstheme="minorHAnsi"/>
          <w:bCs/>
          <w:sz w:val="22"/>
          <w:szCs w:val="22"/>
          <w:lang w:val="es-ES_tradnl" w:eastAsia="zh-CN" w:bidi="hi-IN"/>
        </w:rPr>
        <w:t>r</w:t>
      </w:r>
      <w:r w:rsidR="009F1212" w:rsidRPr="00B81E4E">
        <w:rPr>
          <w:rFonts w:asciiTheme="minorHAnsi" w:eastAsia="Calibri,Arial Unicode MS" w:hAnsiTheme="minorHAnsi" w:cstheme="minorHAnsi"/>
          <w:bCs/>
          <w:sz w:val="22"/>
          <w:szCs w:val="22"/>
          <w:lang w:val="es-ES_tradnl" w:eastAsia="zh-CN" w:bidi="hi-IN"/>
        </w:rPr>
        <w:t>esoluciones adoptadas por la 13ª reunión de la Conferencia de las Partes Contratantes (COP13)</w:t>
      </w:r>
      <w:r w:rsidR="00087B64" w:rsidRPr="00B81E4E">
        <w:rPr>
          <w:rFonts w:asciiTheme="minorHAnsi" w:eastAsia="Calibri,Arial Unicode MS" w:hAnsiTheme="minorHAnsi" w:cstheme="minorHAnsi"/>
          <w:bCs/>
          <w:sz w:val="22"/>
          <w:szCs w:val="22"/>
          <w:lang w:val="es-ES_tradnl" w:eastAsia="zh-CN" w:bidi="hi-IN"/>
        </w:rPr>
        <w:t xml:space="preserve"> y las decisiones </w:t>
      </w:r>
      <w:r w:rsidR="005C1C28" w:rsidRPr="00B81E4E">
        <w:rPr>
          <w:rFonts w:asciiTheme="minorHAnsi" w:eastAsia="Calibri,Arial Unicode MS" w:hAnsiTheme="minorHAnsi" w:cstheme="minorHAnsi"/>
          <w:bCs/>
          <w:sz w:val="22"/>
          <w:szCs w:val="22"/>
          <w:lang w:val="es-ES_tradnl" w:eastAsia="zh-CN" w:bidi="hi-IN"/>
        </w:rPr>
        <w:t>de la 53ª a la 56ª reuniones del Comité Permanente (</w:t>
      </w:r>
      <w:r w:rsidR="00087B64" w:rsidRPr="00B81E4E">
        <w:rPr>
          <w:rFonts w:asciiTheme="minorHAnsi" w:eastAsia="Calibri,Arial Unicode MS" w:hAnsiTheme="minorHAnsi" w:cstheme="minorHAnsi"/>
          <w:bCs/>
          <w:sz w:val="22"/>
          <w:szCs w:val="22"/>
          <w:lang w:val="es-ES_tradnl" w:eastAsia="zh-CN" w:bidi="hi-IN"/>
        </w:rPr>
        <w:t xml:space="preserve">SC53 </w:t>
      </w:r>
      <w:r w:rsidR="005C1C28" w:rsidRPr="00B81E4E">
        <w:rPr>
          <w:rFonts w:asciiTheme="minorHAnsi" w:eastAsia="Calibri,Arial Unicode MS" w:hAnsiTheme="minorHAnsi" w:cstheme="minorHAnsi"/>
          <w:bCs/>
          <w:sz w:val="22"/>
          <w:szCs w:val="22"/>
          <w:lang w:val="es-ES_tradnl" w:eastAsia="zh-CN" w:bidi="hi-IN"/>
        </w:rPr>
        <w:t xml:space="preserve">a </w:t>
      </w:r>
      <w:r w:rsidR="00087B64" w:rsidRPr="00B81E4E">
        <w:rPr>
          <w:rFonts w:asciiTheme="minorHAnsi" w:eastAsia="Calibri,Arial Unicode MS" w:hAnsiTheme="minorHAnsi" w:cstheme="minorHAnsi"/>
          <w:bCs/>
          <w:sz w:val="22"/>
          <w:szCs w:val="22"/>
          <w:lang w:val="es-ES_tradnl" w:eastAsia="zh-CN" w:bidi="hi-IN"/>
        </w:rPr>
        <w:t>SC56</w:t>
      </w:r>
      <w:r w:rsidR="005C1C28" w:rsidRPr="00B81E4E">
        <w:rPr>
          <w:rFonts w:asciiTheme="minorHAnsi" w:eastAsia="Calibri,Arial Unicode MS" w:hAnsiTheme="minorHAnsi" w:cstheme="minorHAnsi"/>
          <w:bCs/>
          <w:sz w:val="22"/>
          <w:szCs w:val="22"/>
          <w:lang w:val="es-ES_tradnl" w:eastAsia="zh-CN" w:bidi="hi-IN"/>
        </w:rPr>
        <w:t>)</w:t>
      </w:r>
      <w:r w:rsidR="00087B64" w:rsidRPr="00B81E4E">
        <w:rPr>
          <w:rFonts w:asciiTheme="minorHAnsi" w:eastAsia="Calibri,Arial Unicode MS" w:hAnsiTheme="minorHAnsi" w:cstheme="minorHAnsi"/>
          <w:bCs/>
          <w:sz w:val="22"/>
          <w:szCs w:val="22"/>
          <w:lang w:val="es-ES_tradnl" w:eastAsia="zh-CN" w:bidi="hi-IN"/>
        </w:rPr>
        <w:t xml:space="preserve"> que la Secretaría llevó a cabo asegurando su integración en el plan trienal para 2019-2021. El desarrollo del plan tomó en </w:t>
      </w:r>
      <w:r w:rsidR="006E1154" w:rsidRPr="00B81E4E">
        <w:rPr>
          <w:rFonts w:asciiTheme="minorHAnsi" w:eastAsia="Calibri,Arial Unicode MS" w:hAnsiTheme="minorHAnsi" w:cstheme="minorHAnsi"/>
          <w:bCs/>
          <w:sz w:val="22"/>
          <w:szCs w:val="22"/>
          <w:lang w:val="es-ES_tradnl" w:eastAsia="zh-CN" w:bidi="hi-IN"/>
        </w:rPr>
        <w:t>cuenta</w:t>
      </w:r>
      <w:r w:rsidR="00087B64" w:rsidRPr="00B81E4E">
        <w:rPr>
          <w:rFonts w:asciiTheme="minorHAnsi" w:eastAsia="Calibri,Arial Unicode MS" w:hAnsiTheme="minorHAnsi" w:cstheme="minorHAnsi"/>
          <w:bCs/>
          <w:sz w:val="22"/>
          <w:szCs w:val="22"/>
          <w:lang w:val="es-ES_tradnl" w:eastAsia="zh-CN" w:bidi="hi-IN"/>
        </w:rPr>
        <w:t xml:space="preserve"> los comentarios recibidos en la reunión SC54, incluid</w:t>
      </w:r>
      <w:r w:rsidR="00A16EFF" w:rsidRPr="00B81E4E">
        <w:rPr>
          <w:rFonts w:asciiTheme="minorHAnsi" w:eastAsia="Calibri,Arial Unicode MS" w:hAnsiTheme="minorHAnsi" w:cstheme="minorHAnsi"/>
          <w:bCs/>
          <w:sz w:val="22"/>
          <w:szCs w:val="22"/>
          <w:lang w:val="es-ES_tradnl" w:eastAsia="zh-CN" w:bidi="hi-IN"/>
        </w:rPr>
        <w:t>os</w:t>
      </w:r>
      <w:r w:rsidR="00087B64" w:rsidRPr="00B81E4E">
        <w:rPr>
          <w:rFonts w:asciiTheme="minorHAnsi" w:eastAsia="Calibri,Arial Unicode MS" w:hAnsiTheme="minorHAnsi" w:cstheme="minorHAnsi"/>
          <w:bCs/>
          <w:sz w:val="22"/>
          <w:szCs w:val="22"/>
          <w:lang w:val="es-ES_tradnl" w:eastAsia="zh-CN" w:bidi="hi-IN"/>
        </w:rPr>
        <w:t xml:space="preserve"> la ambición </w:t>
      </w:r>
      <w:r w:rsidR="006E1154" w:rsidRPr="00B81E4E">
        <w:rPr>
          <w:rFonts w:asciiTheme="minorHAnsi" w:eastAsia="Calibri,Arial Unicode MS" w:hAnsiTheme="minorHAnsi" w:cstheme="minorHAnsi"/>
          <w:bCs/>
          <w:sz w:val="22"/>
          <w:szCs w:val="22"/>
          <w:lang w:val="es-ES_tradnl" w:eastAsia="zh-CN" w:bidi="hi-IN"/>
        </w:rPr>
        <w:t>de</w:t>
      </w:r>
      <w:r w:rsidR="00087B64" w:rsidRPr="00B81E4E">
        <w:rPr>
          <w:rFonts w:asciiTheme="minorHAnsi" w:eastAsia="Calibri,Arial Unicode MS" w:hAnsiTheme="minorHAnsi" w:cstheme="minorHAnsi"/>
          <w:bCs/>
          <w:sz w:val="22"/>
          <w:szCs w:val="22"/>
          <w:lang w:val="es-ES_tradnl" w:eastAsia="zh-CN" w:bidi="hi-IN"/>
        </w:rPr>
        <w:t xml:space="preserve"> un plan claro, accesible y </w:t>
      </w:r>
      <w:r w:rsidR="006E1154" w:rsidRPr="00B81E4E">
        <w:rPr>
          <w:rFonts w:asciiTheme="minorHAnsi" w:eastAsia="Calibri,Arial Unicode MS" w:hAnsiTheme="minorHAnsi" w:cstheme="minorHAnsi"/>
          <w:bCs/>
          <w:sz w:val="22"/>
          <w:szCs w:val="22"/>
          <w:lang w:val="es-ES_tradnl" w:eastAsia="zh-CN" w:bidi="hi-IN"/>
        </w:rPr>
        <w:t>enfocado</w:t>
      </w:r>
      <w:r w:rsidR="00087B64" w:rsidRPr="00B81E4E">
        <w:rPr>
          <w:rFonts w:asciiTheme="minorHAnsi" w:eastAsia="Calibri,Arial Unicode MS" w:hAnsiTheme="minorHAnsi" w:cstheme="minorHAnsi"/>
          <w:bCs/>
          <w:sz w:val="22"/>
          <w:szCs w:val="22"/>
          <w:lang w:val="es-ES_tradnl" w:eastAsia="zh-CN" w:bidi="hi-IN"/>
        </w:rPr>
        <w:t xml:space="preserve">, vínculos con el ODS6 y otros indicadores mundiales y un mayor enfoque en </w:t>
      </w:r>
      <w:r w:rsidR="006E1154" w:rsidRPr="00B81E4E">
        <w:rPr>
          <w:rFonts w:asciiTheme="minorHAnsi" w:eastAsia="Calibri,Arial Unicode MS" w:hAnsiTheme="minorHAnsi" w:cstheme="minorHAnsi"/>
          <w:bCs/>
          <w:sz w:val="22"/>
          <w:szCs w:val="22"/>
          <w:lang w:val="es-ES_tradnl" w:eastAsia="zh-CN" w:bidi="hi-IN"/>
        </w:rPr>
        <w:t>la definición de</w:t>
      </w:r>
      <w:r w:rsidR="00087B64" w:rsidRPr="00B81E4E">
        <w:rPr>
          <w:rFonts w:asciiTheme="minorHAnsi" w:eastAsia="Calibri,Arial Unicode MS" w:hAnsiTheme="minorHAnsi" w:cstheme="minorHAnsi"/>
          <w:bCs/>
          <w:sz w:val="22"/>
          <w:szCs w:val="22"/>
          <w:lang w:val="es-ES_tradnl" w:eastAsia="zh-CN" w:bidi="hi-IN"/>
        </w:rPr>
        <w:t xml:space="preserve"> actividades con plazos determinados, con descripciones claras de su </w:t>
      </w:r>
      <w:r w:rsidR="006E1154" w:rsidRPr="00B81E4E">
        <w:rPr>
          <w:rFonts w:asciiTheme="minorHAnsi" w:eastAsia="Calibri,Arial Unicode MS" w:hAnsiTheme="minorHAnsi" w:cstheme="minorHAnsi"/>
          <w:bCs/>
          <w:sz w:val="22"/>
          <w:szCs w:val="22"/>
          <w:lang w:val="es-ES_tradnl" w:eastAsia="zh-CN" w:bidi="hi-IN"/>
        </w:rPr>
        <w:t>finalización</w:t>
      </w:r>
      <w:r w:rsidR="00087B64" w:rsidRPr="00B81E4E">
        <w:rPr>
          <w:rFonts w:asciiTheme="minorHAnsi" w:eastAsia="Calibri,Arial Unicode MS" w:hAnsiTheme="minorHAnsi" w:cstheme="minorHAnsi"/>
          <w:bCs/>
          <w:sz w:val="22"/>
          <w:szCs w:val="22"/>
          <w:lang w:val="es-ES_tradnl" w:eastAsia="zh-CN" w:bidi="hi-IN"/>
        </w:rPr>
        <w:t xml:space="preserve">. </w:t>
      </w:r>
    </w:p>
    <w:p w14:paraId="7AAF9973" w14:textId="3D9ED5ED" w:rsidR="00DE3C1A" w:rsidRPr="00B81E4E" w:rsidRDefault="00DE3C1A" w:rsidP="00E76D45">
      <w:pPr>
        <w:widowControl w:val="0"/>
        <w:ind w:left="425" w:hanging="425"/>
        <w:contextualSpacing/>
        <w:rPr>
          <w:rFonts w:asciiTheme="minorHAnsi" w:eastAsia="Calibri,Arial Unicode MS" w:hAnsiTheme="minorHAnsi" w:cstheme="minorHAnsi"/>
          <w:bCs/>
          <w:sz w:val="22"/>
          <w:szCs w:val="22"/>
          <w:lang w:val="es-ES_tradnl" w:eastAsia="zh-CN" w:bidi="hi-IN"/>
        </w:rPr>
      </w:pPr>
    </w:p>
    <w:p w14:paraId="1181B666" w14:textId="6C474DF5" w:rsidR="00DE3C1A" w:rsidRPr="00B81E4E" w:rsidRDefault="00DE3C1A" w:rsidP="00E76D45">
      <w:pPr>
        <w:widowControl w:val="0"/>
        <w:ind w:left="425" w:hanging="425"/>
        <w:contextualSpacing/>
        <w:rPr>
          <w:rFonts w:asciiTheme="minorHAnsi" w:eastAsia="Calibri,Arial Unicode MS" w:hAnsiTheme="minorHAnsi" w:cstheme="minorHAnsi"/>
          <w:bCs/>
          <w:sz w:val="22"/>
          <w:szCs w:val="22"/>
          <w:lang w:val="es-ES_tradnl" w:eastAsia="zh-CN" w:bidi="hi-IN"/>
        </w:rPr>
      </w:pPr>
      <w:r w:rsidRPr="00B81E4E">
        <w:rPr>
          <w:rFonts w:asciiTheme="minorHAnsi" w:eastAsia="Calibri,Arial Unicode MS" w:hAnsiTheme="minorHAnsi" w:cstheme="minorHAnsi"/>
          <w:bCs/>
          <w:sz w:val="22"/>
          <w:szCs w:val="22"/>
          <w:lang w:val="es-ES_tradnl" w:eastAsia="zh-CN" w:bidi="hi-IN"/>
        </w:rPr>
        <w:t>4.</w:t>
      </w:r>
      <w:r w:rsidRPr="00B81E4E">
        <w:rPr>
          <w:rFonts w:asciiTheme="minorHAnsi" w:eastAsia="Calibri,Arial Unicode MS" w:hAnsiTheme="minorHAnsi" w:cstheme="minorHAnsi"/>
          <w:bCs/>
          <w:sz w:val="22"/>
          <w:szCs w:val="22"/>
          <w:lang w:val="es-ES_tradnl" w:eastAsia="zh-CN" w:bidi="hi-IN"/>
        </w:rPr>
        <w:tab/>
        <w:t xml:space="preserve">El </w:t>
      </w:r>
      <w:r w:rsidR="005C1C28" w:rsidRPr="00B81E4E">
        <w:rPr>
          <w:rFonts w:asciiTheme="minorHAnsi" w:eastAsia="Calibri,Arial Unicode MS" w:hAnsiTheme="minorHAnsi" w:cstheme="minorHAnsi"/>
          <w:sz w:val="22"/>
          <w:szCs w:val="22"/>
          <w:lang w:val="es-ES_tradnl" w:eastAsia="zh-CN" w:bidi="hi-IN"/>
        </w:rPr>
        <w:t xml:space="preserve">Plan de trabajo anual para 2019 y plan para el trienio 2019-2021 </w:t>
      </w:r>
      <w:r w:rsidR="005C1C28" w:rsidRPr="00B81E4E">
        <w:rPr>
          <w:rFonts w:asciiTheme="minorHAnsi" w:eastAsia="Calibri" w:hAnsiTheme="minorHAnsi" w:cstheme="minorHAnsi"/>
          <w:sz w:val="22"/>
          <w:szCs w:val="22"/>
          <w:lang w:val="es-ES_tradnl"/>
        </w:rPr>
        <w:t>refleja</w:t>
      </w:r>
      <w:r w:rsidR="00756C1E" w:rsidRPr="00B81E4E">
        <w:rPr>
          <w:rFonts w:asciiTheme="minorHAnsi" w:eastAsia="Calibri" w:hAnsiTheme="minorHAnsi" w:cstheme="minorHAnsi"/>
          <w:sz w:val="22"/>
          <w:szCs w:val="22"/>
          <w:lang w:val="es-ES_tradnl"/>
        </w:rPr>
        <w:t xml:space="preserve"> la solicitud que se formuló en la Resolución XIII.7</w:t>
      </w:r>
      <w:r w:rsidR="005C1C28" w:rsidRPr="00B81E4E">
        <w:rPr>
          <w:rFonts w:asciiTheme="minorHAnsi" w:eastAsia="Calibri" w:hAnsiTheme="minorHAnsi" w:cstheme="minorHAnsi"/>
          <w:sz w:val="22"/>
          <w:szCs w:val="22"/>
          <w:lang w:val="es-ES_tradnl"/>
        </w:rPr>
        <w:t xml:space="preserve">, </w:t>
      </w:r>
      <w:r w:rsidR="005C1C28" w:rsidRPr="00B81E4E">
        <w:rPr>
          <w:rFonts w:asciiTheme="minorHAnsi" w:eastAsia="Calibri" w:hAnsiTheme="minorHAnsi" w:cstheme="minorHAnsi"/>
          <w:i/>
          <w:sz w:val="22"/>
          <w:szCs w:val="22"/>
          <w:lang w:val="es-ES_tradnl"/>
        </w:rPr>
        <w:t xml:space="preserve">Mejora de la visibilidad de la Convención y de las sinergias con </w:t>
      </w:r>
      <w:r w:rsidR="005C1C28" w:rsidRPr="00B81E4E">
        <w:rPr>
          <w:rFonts w:asciiTheme="minorHAnsi" w:eastAsia="Calibri" w:hAnsiTheme="minorHAnsi" w:cstheme="minorHAnsi"/>
          <w:i/>
          <w:sz w:val="22"/>
          <w:szCs w:val="22"/>
          <w:lang w:val="es-ES_tradnl"/>
        </w:rPr>
        <w:lastRenderedPageBreak/>
        <w:t>otros acuerdos multilaterales sobre el medio ambiente e instituciones internacionales</w:t>
      </w:r>
      <w:r w:rsidR="005C1C28" w:rsidRPr="00B81E4E">
        <w:rPr>
          <w:rFonts w:asciiTheme="minorHAnsi" w:eastAsia="Calibri" w:hAnsiTheme="minorHAnsi" w:cstheme="minorHAnsi"/>
          <w:sz w:val="22"/>
          <w:szCs w:val="22"/>
          <w:lang w:val="es-ES_tradnl"/>
        </w:rPr>
        <w:t>,</w:t>
      </w:r>
      <w:r w:rsidR="00756C1E" w:rsidRPr="00B81E4E">
        <w:rPr>
          <w:rFonts w:asciiTheme="minorHAnsi" w:eastAsia="Calibri" w:hAnsiTheme="minorHAnsi" w:cstheme="minorHAnsi"/>
          <w:sz w:val="22"/>
          <w:szCs w:val="22"/>
          <w:lang w:val="es-ES_tradnl"/>
        </w:rPr>
        <w:t xml:space="preserve"> </w:t>
      </w:r>
      <w:r w:rsidR="005C1C28" w:rsidRPr="00B81E4E">
        <w:rPr>
          <w:rFonts w:asciiTheme="minorHAnsi" w:eastAsia="Calibri" w:hAnsiTheme="minorHAnsi" w:cstheme="minorHAnsi"/>
          <w:sz w:val="22"/>
          <w:szCs w:val="22"/>
          <w:lang w:val="es-ES_tradnl"/>
        </w:rPr>
        <w:t>de</w:t>
      </w:r>
      <w:r w:rsidR="00756C1E" w:rsidRPr="00B81E4E">
        <w:rPr>
          <w:rFonts w:asciiTheme="minorHAnsi" w:eastAsia="Calibri" w:hAnsiTheme="minorHAnsi" w:cstheme="minorHAnsi"/>
          <w:sz w:val="22"/>
          <w:szCs w:val="22"/>
          <w:lang w:val="es-ES_tradnl"/>
        </w:rPr>
        <w:t xml:space="preserve"> fomentar y mejorar la competencia técnica </w:t>
      </w:r>
      <w:r w:rsidR="00B90525" w:rsidRPr="00B81E4E">
        <w:rPr>
          <w:rFonts w:asciiTheme="minorHAnsi" w:eastAsia="Calibri" w:hAnsiTheme="minorHAnsi" w:cstheme="minorHAnsi"/>
          <w:sz w:val="22"/>
          <w:szCs w:val="22"/>
          <w:lang w:val="es-ES_tradnl"/>
        </w:rPr>
        <w:t>en temas</w:t>
      </w:r>
      <w:r w:rsidR="00756C1E" w:rsidRPr="00B81E4E">
        <w:rPr>
          <w:rFonts w:asciiTheme="minorHAnsi" w:eastAsia="Calibri" w:hAnsiTheme="minorHAnsi" w:cstheme="minorHAnsi"/>
          <w:sz w:val="22"/>
          <w:szCs w:val="22"/>
          <w:lang w:val="es-ES_tradnl"/>
        </w:rPr>
        <w:t xml:space="preserve"> transversales en el equipo de la Secretaría como un medio para maximizar el uso de los recursos existentes y evitar la duplicación de esfuerzos, fomentar un enfoque que englobe a toda la Secretaría para brindar un apoyo equitativo y </w:t>
      </w:r>
      <w:r w:rsidR="00B90525" w:rsidRPr="00B81E4E">
        <w:rPr>
          <w:rFonts w:asciiTheme="minorHAnsi" w:eastAsia="Calibri" w:hAnsiTheme="minorHAnsi" w:cstheme="minorHAnsi"/>
          <w:sz w:val="22"/>
          <w:szCs w:val="22"/>
          <w:lang w:val="es-ES_tradnl"/>
        </w:rPr>
        <w:t>constante</w:t>
      </w:r>
      <w:r w:rsidR="00756C1E" w:rsidRPr="00B81E4E">
        <w:rPr>
          <w:rFonts w:asciiTheme="minorHAnsi" w:eastAsia="Calibri" w:hAnsiTheme="minorHAnsi" w:cstheme="minorHAnsi"/>
          <w:sz w:val="22"/>
          <w:szCs w:val="22"/>
          <w:lang w:val="es-ES_tradnl"/>
        </w:rPr>
        <w:t xml:space="preserve"> a </w:t>
      </w:r>
      <w:r w:rsidR="00B90525" w:rsidRPr="00B81E4E">
        <w:rPr>
          <w:rFonts w:asciiTheme="minorHAnsi" w:eastAsia="Calibri" w:hAnsiTheme="minorHAnsi" w:cstheme="minorHAnsi"/>
          <w:sz w:val="22"/>
          <w:szCs w:val="22"/>
          <w:lang w:val="es-ES_tradnl"/>
        </w:rPr>
        <w:t>las</w:t>
      </w:r>
      <w:r w:rsidR="00756C1E" w:rsidRPr="00B81E4E">
        <w:rPr>
          <w:rFonts w:asciiTheme="minorHAnsi" w:eastAsia="Calibri" w:hAnsiTheme="minorHAnsi" w:cstheme="minorHAnsi"/>
          <w:sz w:val="22"/>
          <w:szCs w:val="22"/>
          <w:lang w:val="es-ES_tradnl"/>
        </w:rPr>
        <w:t xml:space="preserve"> </w:t>
      </w:r>
      <w:r w:rsidR="00B90525" w:rsidRPr="00B81E4E">
        <w:rPr>
          <w:rFonts w:asciiTheme="minorHAnsi" w:eastAsia="Calibri" w:hAnsiTheme="minorHAnsi" w:cstheme="minorHAnsi"/>
          <w:sz w:val="22"/>
          <w:szCs w:val="22"/>
          <w:lang w:val="es-ES_tradnl"/>
        </w:rPr>
        <w:t>iniciativas</w:t>
      </w:r>
      <w:r w:rsidR="00756C1E" w:rsidRPr="00B81E4E">
        <w:rPr>
          <w:rFonts w:asciiTheme="minorHAnsi" w:eastAsia="Calibri" w:hAnsiTheme="minorHAnsi" w:cstheme="minorHAnsi"/>
          <w:sz w:val="22"/>
          <w:szCs w:val="22"/>
          <w:lang w:val="es-ES_tradnl"/>
        </w:rPr>
        <w:t xml:space="preserve"> de las Partes Contratantes para aplicar la Convención, y promover sinergias y contribuciones </w:t>
      </w:r>
      <w:r w:rsidR="00B90525" w:rsidRPr="00B81E4E">
        <w:rPr>
          <w:rFonts w:asciiTheme="minorHAnsi" w:eastAsia="Calibri" w:hAnsiTheme="minorHAnsi" w:cstheme="minorHAnsi"/>
          <w:sz w:val="22"/>
          <w:szCs w:val="22"/>
          <w:lang w:val="es-ES_tradnl"/>
        </w:rPr>
        <w:t>entre</w:t>
      </w:r>
      <w:r w:rsidR="00756C1E" w:rsidRPr="00B81E4E">
        <w:rPr>
          <w:rFonts w:asciiTheme="minorHAnsi" w:eastAsia="Calibri" w:hAnsiTheme="minorHAnsi" w:cstheme="minorHAnsi"/>
          <w:sz w:val="22"/>
          <w:szCs w:val="22"/>
          <w:lang w:val="es-ES_tradnl"/>
        </w:rPr>
        <w:t xml:space="preserve"> los acuerdos multilaterales sobre el medio ambiente (AMMA) y la Agenda 2030 para el Desarrollo Sostenible. Al adoptar una estructura basada en funciones, la Secretaría ha simplificado considerablemente su plan de trabajo </w:t>
      </w:r>
      <w:r w:rsidR="005C1C28" w:rsidRPr="00B81E4E">
        <w:rPr>
          <w:rFonts w:asciiTheme="minorHAnsi" w:eastAsia="Calibri" w:hAnsiTheme="minorHAnsi" w:cstheme="minorHAnsi"/>
          <w:sz w:val="22"/>
          <w:szCs w:val="22"/>
          <w:lang w:val="es-ES_tradnl"/>
        </w:rPr>
        <w:t xml:space="preserve">anual y trienal </w:t>
      </w:r>
      <w:r w:rsidR="00756C1E" w:rsidRPr="00B81E4E">
        <w:rPr>
          <w:rFonts w:asciiTheme="minorHAnsi" w:eastAsia="Calibri" w:hAnsiTheme="minorHAnsi" w:cstheme="minorHAnsi"/>
          <w:sz w:val="22"/>
          <w:szCs w:val="22"/>
          <w:lang w:val="es-ES_tradnl"/>
        </w:rPr>
        <w:t xml:space="preserve">y ha </w:t>
      </w:r>
      <w:r w:rsidR="003834BB" w:rsidRPr="00B81E4E">
        <w:rPr>
          <w:rFonts w:asciiTheme="minorHAnsi" w:eastAsia="Calibri" w:hAnsiTheme="minorHAnsi" w:cstheme="minorHAnsi"/>
          <w:sz w:val="22"/>
          <w:szCs w:val="22"/>
          <w:lang w:val="es-ES_tradnl"/>
        </w:rPr>
        <w:t>fortalecido</w:t>
      </w:r>
      <w:r w:rsidR="00756C1E" w:rsidRPr="00B81E4E">
        <w:rPr>
          <w:rFonts w:asciiTheme="minorHAnsi" w:eastAsia="Calibri" w:hAnsiTheme="minorHAnsi" w:cstheme="minorHAnsi"/>
          <w:sz w:val="22"/>
          <w:szCs w:val="22"/>
          <w:lang w:val="es-ES_tradnl"/>
        </w:rPr>
        <w:t xml:space="preserve"> la colaboración entre </w:t>
      </w:r>
      <w:r w:rsidR="003834BB" w:rsidRPr="00B81E4E">
        <w:rPr>
          <w:rFonts w:asciiTheme="minorHAnsi" w:eastAsia="Calibri" w:hAnsiTheme="minorHAnsi" w:cstheme="minorHAnsi"/>
          <w:sz w:val="22"/>
          <w:szCs w:val="22"/>
          <w:lang w:val="es-ES_tradnl"/>
        </w:rPr>
        <w:t>sus</w:t>
      </w:r>
      <w:r w:rsidR="00756C1E" w:rsidRPr="00B81E4E">
        <w:rPr>
          <w:rFonts w:asciiTheme="minorHAnsi" w:eastAsia="Calibri" w:hAnsiTheme="minorHAnsi" w:cstheme="minorHAnsi"/>
          <w:sz w:val="22"/>
          <w:szCs w:val="22"/>
          <w:lang w:val="es-ES_tradnl"/>
        </w:rPr>
        <w:t xml:space="preserve"> funciones para obtener resultados específicos y, a la vez, </w:t>
      </w:r>
      <w:r w:rsidR="008F6B84" w:rsidRPr="00B81E4E">
        <w:rPr>
          <w:rFonts w:asciiTheme="minorHAnsi" w:eastAsia="Calibri" w:hAnsiTheme="minorHAnsi" w:cstheme="minorHAnsi"/>
          <w:sz w:val="22"/>
          <w:szCs w:val="22"/>
          <w:lang w:val="es-ES_tradnl"/>
        </w:rPr>
        <w:t>determinar</w:t>
      </w:r>
      <w:r w:rsidR="00B84FBC" w:rsidRPr="00B81E4E">
        <w:rPr>
          <w:rFonts w:asciiTheme="minorHAnsi" w:eastAsia="Calibri" w:hAnsiTheme="minorHAnsi" w:cstheme="minorHAnsi"/>
          <w:sz w:val="22"/>
          <w:szCs w:val="22"/>
          <w:lang w:val="es-ES_tradnl"/>
        </w:rPr>
        <w:t xml:space="preserve"> los responsables</w:t>
      </w:r>
      <w:r w:rsidR="00756C1E" w:rsidRPr="00B81E4E">
        <w:rPr>
          <w:rFonts w:asciiTheme="minorHAnsi" w:eastAsia="Calibri" w:hAnsiTheme="minorHAnsi" w:cstheme="minorHAnsi"/>
          <w:sz w:val="22"/>
          <w:szCs w:val="22"/>
          <w:lang w:val="es-ES_tradnl"/>
        </w:rPr>
        <w:t xml:space="preserve"> y</w:t>
      </w:r>
      <w:r w:rsidR="00B84FBC" w:rsidRPr="00B81E4E">
        <w:rPr>
          <w:rFonts w:asciiTheme="minorHAnsi" w:eastAsia="Calibri" w:hAnsiTheme="minorHAnsi" w:cstheme="minorHAnsi"/>
          <w:sz w:val="22"/>
          <w:szCs w:val="22"/>
          <w:lang w:val="es-ES_tradnl"/>
        </w:rPr>
        <w:t xml:space="preserve"> </w:t>
      </w:r>
      <w:r w:rsidR="00756C1E" w:rsidRPr="00B81E4E">
        <w:rPr>
          <w:rFonts w:asciiTheme="minorHAnsi" w:eastAsia="Calibri" w:hAnsiTheme="minorHAnsi" w:cstheme="minorHAnsi"/>
          <w:sz w:val="22"/>
          <w:szCs w:val="22"/>
          <w:lang w:val="es-ES_tradnl"/>
        </w:rPr>
        <w:t xml:space="preserve">la rendición de cuentas </w:t>
      </w:r>
      <w:r w:rsidR="00B84FBC" w:rsidRPr="00B81E4E">
        <w:rPr>
          <w:rFonts w:asciiTheme="minorHAnsi" w:eastAsia="Calibri" w:hAnsiTheme="minorHAnsi" w:cstheme="minorHAnsi"/>
          <w:sz w:val="22"/>
          <w:szCs w:val="22"/>
          <w:lang w:val="es-ES_tradnl"/>
        </w:rPr>
        <w:t xml:space="preserve">y responsabilidad </w:t>
      </w:r>
      <w:r w:rsidR="00756C1E" w:rsidRPr="00B81E4E">
        <w:rPr>
          <w:rFonts w:asciiTheme="minorHAnsi" w:eastAsia="Calibri" w:hAnsiTheme="minorHAnsi" w:cstheme="minorHAnsi"/>
          <w:sz w:val="22"/>
          <w:szCs w:val="22"/>
          <w:lang w:val="es-ES_tradnl"/>
        </w:rPr>
        <w:t>para cada actividad. La referencia a solicitudes específic</w:t>
      </w:r>
      <w:r w:rsidR="00B90525" w:rsidRPr="00B81E4E">
        <w:rPr>
          <w:rFonts w:asciiTheme="minorHAnsi" w:eastAsia="Calibri" w:hAnsiTheme="minorHAnsi" w:cstheme="minorHAnsi"/>
          <w:sz w:val="22"/>
          <w:szCs w:val="22"/>
          <w:lang w:val="es-ES_tradnl"/>
        </w:rPr>
        <w:t>a</w:t>
      </w:r>
      <w:r w:rsidR="00756C1E" w:rsidRPr="00B81E4E">
        <w:rPr>
          <w:rFonts w:asciiTheme="minorHAnsi" w:eastAsia="Calibri" w:hAnsiTheme="minorHAnsi" w:cstheme="minorHAnsi"/>
          <w:sz w:val="22"/>
          <w:szCs w:val="22"/>
          <w:lang w:val="es-ES_tradnl"/>
        </w:rPr>
        <w:t xml:space="preserve">s de las Partes Contratantes y la identificación de indicadores también deben aumentar la utilidad del plan de trabajo como una herramienta para evaluar los progresos y mejorar la rendición de cuentas. Los planes anuales de desempeño del personal se han </w:t>
      </w:r>
      <w:r w:rsidR="00B90525" w:rsidRPr="00B81E4E">
        <w:rPr>
          <w:rFonts w:asciiTheme="minorHAnsi" w:eastAsia="Calibri" w:hAnsiTheme="minorHAnsi" w:cstheme="minorHAnsi"/>
          <w:sz w:val="22"/>
          <w:szCs w:val="22"/>
          <w:lang w:val="es-ES_tradnl"/>
        </w:rPr>
        <w:t>ajustado</w:t>
      </w:r>
      <w:r w:rsidR="00756C1E" w:rsidRPr="00B81E4E">
        <w:rPr>
          <w:rFonts w:asciiTheme="minorHAnsi" w:eastAsia="Calibri" w:hAnsiTheme="minorHAnsi" w:cstheme="minorHAnsi"/>
          <w:sz w:val="22"/>
          <w:szCs w:val="22"/>
          <w:lang w:val="es-ES_tradnl"/>
        </w:rPr>
        <w:t xml:space="preserve"> </w:t>
      </w:r>
      <w:r w:rsidR="00B90525" w:rsidRPr="00B81E4E">
        <w:rPr>
          <w:rFonts w:asciiTheme="minorHAnsi" w:eastAsia="Calibri" w:hAnsiTheme="minorHAnsi" w:cstheme="minorHAnsi"/>
          <w:sz w:val="22"/>
          <w:szCs w:val="22"/>
          <w:lang w:val="es-ES_tradnl"/>
        </w:rPr>
        <w:t>a</w:t>
      </w:r>
      <w:r w:rsidR="00756C1E" w:rsidRPr="00B81E4E">
        <w:rPr>
          <w:rFonts w:asciiTheme="minorHAnsi" w:eastAsia="Calibri" w:hAnsiTheme="minorHAnsi" w:cstheme="minorHAnsi"/>
          <w:sz w:val="22"/>
          <w:szCs w:val="22"/>
          <w:lang w:val="es-ES_tradnl"/>
        </w:rPr>
        <w:t xml:space="preserve">l plan </w:t>
      </w:r>
      <w:r w:rsidR="00B90525" w:rsidRPr="00B81E4E">
        <w:rPr>
          <w:rFonts w:asciiTheme="minorHAnsi" w:eastAsia="Calibri" w:hAnsiTheme="minorHAnsi" w:cstheme="minorHAnsi"/>
          <w:sz w:val="22"/>
          <w:szCs w:val="22"/>
          <w:lang w:val="es-ES_tradnl"/>
        </w:rPr>
        <w:t xml:space="preserve">de trabajo anual </w:t>
      </w:r>
      <w:r w:rsidR="005C1C28" w:rsidRPr="00B81E4E">
        <w:rPr>
          <w:rFonts w:asciiTheme="minorHAnsi" w:eastAsia="Calibri" w:hAnsiTheme="minorHAnsi" w:cstheme="minorHAnsi"/>
          <w:sz w:val="22"/>
          <w:szCs w:val="22"/>
          <w:lang w:val="es-ES_tradnl"/>
        </w:rPr>
        <w:t>para 2019</w:t>
      </w:r>
      <w:r w:rsidR="00B90525" w:rsidRPr="00B81E4E">
        <w:rPr>
          <w:rFonts w:asciiTheme="minorHAnsi" w:eastAsia="Calibri" w:hAnsiTheme="minorHAnsi" w:cstheme="minorHAnsi"/>
          <w:sz w:val="22"/>
          <w:szCs w:val="22"/>
          <w:lang w:val="es-ES_tradnl"/>
        </w:rPr>
        <w:t>.</w:t>
      </w:r>
    </w:p>
    <w:p w14:paraId="3B972D9B" w14:textId="5FA64F74" w:rsidR="00A4502D" w:rsidRPr="008B2187" w:rsidRDefault="00A4502D" w:rsidP="008B2187">
      <w:pPr>
        <w:widowControl w:val="0"/>
        <w:contextualSpacing/>
        <w:rPr>
          <w:rFonts w:asciiTheme="minorHAnsi" w:eastAsia="Calibri,Arial Unicode MS" w:hAnsiTheme="minorHAnsi" w:cstheme="minorHAnsi"/>
          <w:bCs/>
          <w:sz w:val="22"/>
          <w:szCs w:val="22"/>
          <w:lang w:val="es-ES_tradnl" w:eastAsia="zh-CN" w:bidi="hi-IN"/>
        </w:rPr>
        <w:sectPr w:rsidR="00A4502D" w:rsidRPr="008B2187" w:rsidSect="008B2187">
          <w:footerReference w:type="default" r:id="rId8"/>
          <w:pgSz w:w="11900" w:h="16820"/>
          <w:pgMar w:top="1440" w:right="1440" w:bottom="1440" w:left="1440" w:header="709" w:footer="709" w:gutter="0"/>
          <w:cols w:space="708"/>
          <w:titlePg/>
          <w:docGrid w:linePitch="360"/>
        </w:sectPr>
      </w:pPr>
    </w:p>
    <w:p w14:paraId="08C39CE1" w14:textId="77777777" w:rsidR="00B84FBC" w:rsidRPr="00B81E4E" w:rsidRDefault="00684C05" w:rsidP="48F30BDF">
      <w:pPr>
        <w:outlineLvl w:val="0"/>
        <w:rPr>
          <w:rFonts w:asciiTheme="minorHAnsi" w:eastAsia="Calibri,Arial Unicode MS" w:hAnsiTheme="minorHAnsi" w:cstheme="minorHAnsi"/>
          <w:b/>
          <w:bCs/>
          <w:lang w:val="es-ES_tradnl" w:eastAsia="zh-CN" w:bidi="hi-IN"/>
        </w:rPr>
      </w:pPr>
      <w:r w:rsidRPr="00B81E4E">
        <w:rPr>
          <w:rFonts w:asciiTheme="minorHAnsi" w:eastAsia="Calibri,Arial Unicode MS" w:hAnsiTheme="minorHAnsi" w:cstheme="minorHAnsi"/>
          <w:b/>
          <w:bCs/>
          <w:lang w:val="es-ES_tradnl" w:eastAsia="zh-CN" w:bidi="hi-IN"/>
        </w:rPr>
        <w:lastRenderedPageBreak/>
        <w:t>Anexo</w:t>
      </w:r>
      <w:r w:rsidR="48F30BDF" w:rsidRPr="00B81E4E">
        <w:rPr>
          <w:rFonts w:asciiTheme="minorHAnsi" w:eastAsia="Calibri,Arial Unicode MS" w:hAnsiTheme="minorHAnsi" w:cstheme="minorHAnsi"/>
          <w:b/>
          <w:bCs/>
          <w:lang w:val="es-ES_tradnl" w:eastAsia="zh-CN" w:bidi="hi-IN"/>
        </w:rPr>
        <w:t xml:space="preserve"> 1</w:t>
      </w:r>
      <w:r w:rsidR="00F0255B" w:rsidRPr="00B81E4E">
        <w:rPr>
          <w:rFonts w:asciiTheme="minorHAnsi" w:eastAsia="Calibri,Arial Unicode MS" w:hAnsiTheme="minorHAnsi" w:cstheme="minorHAnsi"/>
          <w:b/>
          <w:bCs/>
          <w:lang w:val="es-ES_tradnl" w:eastAsia="zh-CN" w:bidi="hi-IN"/>
        </w:rPr>
        <w:t xml:space="preserve">: </w:t>
      </w:r>
    </w:p>
    <w:p w14:paraId="74E14585" w14:textId="313A94D5" w:rsidR="00FA57C1" w:rsidRDefault="00F0255B" w:rsidP="48F30BDF">
      <w:pPr>
        <w:outlineLvl w:val="0"/>
        <w:rPr>
          <w:rFonts w:asciiTheme="minorHAnsi" w:eastAsia="Calibri,Arial Unicode MS" w:hAnsiTheme="minorHAnsi" w:cstheme="minorHAnsi"/>
          <w:b/>
          <w:bCs/>
          <w:lang w:val="es-ES_tradnl" w:eastAsia="zh-CN" w:bidi="hi-IN"/>
        </w:rPr>
      </w:pPr>
      <w:r w:rsidRPr="00B81E4E">
        <w:rPr>
          <w:rFonts w:asciiTheme="minorHAnsi" w:eastAsia="Calibri,Arial Unicode MS" w:hAnsiTheme="minorHAnsi" w:cstheme="minorHAnsi"/>
          <w:b/>
          <w:bCs/>
          <w:lang w:val="es-ES_tradnl" w:eastAsia="zh-CN" w:bidi="hi-IN"/>
        </w:rPr>
        <w:t>Plan de</w:t>
      </w:r>
      <w:r w:rsidR="005C1C28" w:rsidRPr="00B81E4E">
        <w:rPr>
          <w:rFonts w:asciiTheme="minorHAnsi" w:eastAsia="Calibri,Arial Unicode MS" w:hAnsiTheme="minorHAnsi" w:cstheme="minorHAnsi"/>
          <w:b/>
          <w:bCs/>
          <w:lang w:val="es-ES_tradnl" w:eastAsia="zh-CN" w:bidi="hi-IN"/>
        </w:rPr>
        <w:t xml:space="preserve"> trabajo anual de</w:t>
      </w:r>
      <w:r w:rsidRPr="00B81E4E">
        <w:rPr>
          <w:rFonts w:asciiTheme="minorHAnsi" w:eastAsia="Calibri,Arial Unicode MS" w:hAnsiTheme="minorHAnsi" w:cstheme="minorHAnsi"/>
          <w:b/>
          <w:bCs/>
          <w:lang w:val="es-ES_tradnl" w:eastAsia="zh-CN" w:bidi="hi-IN"/>
        </w:rPr>
        <w:t xml:space="preserve"> la Secretaría</w:t>
      </w:r>
      <w:r w:rsidR="005C1C28" w:rsidRPr="00B81E4E">
        <w:rPr>
          <w:rFonts w:asciiTheme="minorHAnsi" w:eastAsia="Calibri,Arial Unicode MS" w:hAnsiTheme="minorHAnsi" w:cstheme="minorHAnsi"/>
          <w:b/>
          <w:bCs/>
          <w:lang w:val="es-ES_tradnl" w:eastAsia="zh-CN" w:bidi="hi-IN"/>
        </w:rPr>
        <w:t xml:space="preserve"> y plan para el </w:t>
      </w:r>
      <w:r w:rsidRPr="00B81E4E">
        <w:rPr>
          <w:rFonts w:asciiTheme="minorHAnsi" w:eastAsia="Calibri,Arial Unicode MS" w:hAnsiTheme="minorHAnsi" w:cstheme="minorHAnsi"/>
          <w:b/>
          <w:bCs/>
          <w:lang w:val="es-ES_tradnl" w:eastAsia="zh-CN" w:bidi="hi-IN"/>
        </w:rPr>
        <w:t>trienio</w:t>
      </w:r>
      <w:r w:rsidR="48F30BDF" w:rsidRPr="00B81E4E">
        <w:rPr>
          <w:rFonts w:asciiTheme="minorHAnsi" w:eastAsia="Calibri,Arial Unicode MS" w:hAnsiTheme="minorHAnsi" w:cstheme="minorHAnsi"/>
          <w:b/>
          <w:bCs/>
          <w:lang w:val="es-ES_tradnl" w:eastAsia="zh-CN" w:bidi="hi-IN"/>
        </w:rPr>
        <w:t xml:space="preserve"> 2019-2021</w:t>
      </w:r>
    </w:p>
    <w:p w14:paraId="2F6C7D3B" w14:textId="18DCF820" w:rsidR="00CE2AED" w:rsidRDefault="00CE2AED" w:rsidP="48F30BDF">
      <w:pPr>
        <w:outlineLvl w:val="0"/>
        <w:rPr>
          <w:rFonts w:asciiTheme="minorHAnsi" w:eastAsia="Calibri,Arial Unicode MS" w:hAnsiTheme="minorHAnsi" w:cstheme="minorHAnsi"/>
          <w:b/>
          <w:bCs/>
          <w:lang w:val="es-ES_tradnl" w:eastAsia="zh-CN" w:bidi="hi-IN"/>
        </w:rPr>
      </w:pPr>
    </w:p>
    <w:p w14:paraId="70279D78" w14:textId="13B0484F" w:rsidR="00CE2AED" w:rsidRPr="00CE2AED" w:rsidRDefault="00CE2AED" w:rsidP="48F30BDF">
      <w:pPr>
        <w:outlineLvl w:val="0"/>
        <w:rPr>
          <w:rFonts w:asciiTheme="minorHAnsi" w:eastAsia="Calibri,Calibri,Arial,Times New" w:hAnsiTheme="minorHAnsi" w:cstheme="minorHAnsi"/>
          <w:bCs/>
          <w:color w:val="000000" w:themeColor="text1"/>
          <w:sz w:val="22"/>
          <w:szCs w:val="22"/>
          <w:lang w:val="es-ES_tradnl"/>
        </w:rPr>
      </w:pPr>
      <w:r w:rsidRPr="00CE2AED">
        <w:rPr>
          <w:rFonts w:asciiTheme="minorHAnsi" w:eastAsia="Calibri,Calibri,Arial,Times New" w:hAnsiTheme="minorHAnsi" w:cstheme="minorHAnsi"/>
          <w:bCs/>
          <w:color w:val="000000" w:themeColor="text1"/>
          <w:sz w:val="22"/>
          <w:szCs w:val="22"/>
          <w:lang w:val="es-ES_tradnl"/>
        </w:rPr>
        <w:t xml:space="preserve">* SG = Secretaria General; SGA = Secretario General Adjunto; RCP = Responsable de Ciencia y Políticas; </w:t>
      </w:r>
      <w:r w:rsidRPr="00CE2AED">
        <w:rPr>
          <w:rFonts w:asciiTheme="minorHAnsi" w:eastAsia="Calibri,Calibri,Arial,Times New" w:hAnsiTheme="minorHAnsi" w:cstheme="minorHAnsi"/>
          <w:bCs/>
          <w:color w:val="000000" w:themeColor="text1"/>
          <w:sz w:val="22"/>
          <w:szCs w:val="22"/>
          <w:lang w:val="es-ES_tradnl"/>
        </w:rPr>
        <w:tab/>
        <w:t xml:space="preserve">RMRP = Responsable de Movilización de Recursos y Promoción; ARS = Asesores Regionales Superiores; Coms = Equipo de comunicaciones; OF = Oficial de Finanzas; RRH = Responsable de recursos humanos; CP = Comité Permanente; PT = Plan trienal; PA = Plan anual. Solo se menciona a los responsables, pero todo el personal contribuirá a los productos específicos. NB = No básico; </w:t>
      </w:r>
      <w:r w:rsidRPr="00C2058A">
        <w:rPr>
          <w:rFonts w:asciiTheme="minorHAnsi" w:eastAsia="Calibri,Calibri,Arial,Times New" w:hAnsiTheme="minorHAnsi" w:cstheme="minorHAnsi"/>
          <w:bCs/>
          <w:color w:val="000000" w:themeColor="text1"/>
          <w:sz w:val="22"/>
          <w:szCs w:val="22"/>
          <w:shd w:val="clear" w:color="auto" w:fill="DAEEF3" w:themeFill="accent5" w:themeFillTint="33"/>
          <w:lang w:val="es-ES_tradnl"/>
        </w:rPr>
        <w:t>SRD = Sujeto a recursos disponibles</w:t>
      </w:r>
      <w:r w:rsidRPr="00CE2AED">
        <w:rPr>
          <w:rFonts w:asciiTheme="minorHAnsi" w:eastAsia="Calibri,Calibri,Arial,Times New" w:hAnsiTheme="minorHAnsi" w:cstheme="minorHAnsi"/>
          <w:bCs/>
          <w:color w:val="000000" w:themeColor="text1"/>
          <w:sz w:val="22"/>
          <w:szCs w:val="22"/>
          <w:lang w:val="es-ES_tradnl"/>
        </w:rPr>
        <w:t>;</w:t>
      </w:r>
    </w:p>
    <w:p w14:paraId="114A2B7D" w14:textId="77777777" w:rsidR="00B84FBC" w:rsidRPr="00B81E4E" w:rsidRDefault="00B84FBC" w:rsidP="00993FB3">
      <w:pPr>
        <w:pStyle w:val="Footer"/>
        <w:tabs>
          <w:tab w:val="clear" w:pos="4513"/>
          <w:tab w:val="clear" w:pos="9026"/>
          <w:tab w:val="right" w:pos="13970"/>
        </w:tabs>
        <w:rPr>
          <w:rFonts w:asciiTheme="minorHAnsi" w:hAnsiTheme="minorHAnsi" w:cstheme="minorHAnsi"/>
          <w:sz w:val="20"/>
          <w:szCs w:val="20"/>
          <w:lang w:val="es-ES_tradnl"/>
        </w:rPr>
      </w:pPr>
    </w:p>
    <w:tbl>
      <w:tblPr>
        <w:tblStyle w:val="TableGrid"/>
        <w:tblW w:w="14283" w:type="dxa"/>
        <w:tblLook w:val="04A0" w:firstRow="1" w:lastRow="0" w:firstColumn="1" w:lastColumn="0" w:noHBand="0" w:noVBand="1"/>
      </w:tblPr>
      <w:tblGrid>
        <w:gridCol w:w="7141"/>
        <w:gridCol w:w="7142"/>
      </w:tblGrid>
      <w:tr w:rsidR="00B16011" w:rsidRPr="00B81E4E" w14:paraId="7AC94067" w14:textId="77777777" w:rsidTr="00647542">
        <w:trPr>
          <w:trHeight w:val="1401"/>
        </w:trPr>
        <w:tc>
          <w:tcPr>
            <w:tcW w:w="7141" w:type="dxa"/>
            <w:shd w:val="clear" w:color="auto" w:fill="BFBFBF" w:themeFill="background1" w:themeFillShade="BF"/>
          </w:tcPr>
          <w:p w14:paraId="28C26A93" w14:textId="1E27F294" w:rsidR="00B16011" w:rsidRPr="00B81E4E" w:rsidRDefault="00FC0B7E" w:rsidP="007D58D2">
            <w:pPr>
              <w:rPr>
                <w:rFonts w:asciiTheme="minorHAnsi" w:hAnsiTheme="minorHAnsi" w:cstheme="minorHAnsi"/>
                <w:lang w:val="es-ES_tradnl"/>
              </w:rPr>
            </w:pPr>
            <w:r w:rsidRPr="00B81E4E">
              <w:rPr>
                <w:rFonts w:asciiTheme="minorHAnsi" w:hAnsiTheme="minorHAnsi" w:cstheme="minorHAnsi"/>
                <w:b/>
                <w:lang w:val="es-ES_tradnl"/>
              </w:rPr>
              <w:t>Función</w:t>
            </w:r>
            <w:r w:rsidR="00B16011" w:rsidRPr="00B81E4E">
              <w:rPr>
                <w:rFonts w:asciiTheme="minorHAnsi" w:hAnsiTheme="minorHAnsi" w:cstheme="minorHAnsi"/>
                <w:lang w:val="es-ES_tradnl"/>
              </w:rPr>
              <w:t>:</w:t>
            </w:r>
          </w:p>
          <w:p w14:paraId="457F480B" w14:textId="77777777" w:rsidR="00B16011" w:rsidRPr="00B81E4E" w:rsidRDefault="00B16011" w:rsidP="007D58D2">
            <w:pPr>
              <w:rPr>
                <w:rFonts w:asciiTheme="minorHAnsi" w:hAnsiTheme="minorHAnsi" w:cstheme="minorHAnsi"/>
                <w:lang w:val="es-ES_tradnl"/>
              </w:rPr>
            </w:pPr>
          </w:p>
          <w:p w14:paraId="5688183E" w14:textId="68CD6005" w:rsidR="00B16011" w:rsidRPr="00B81E4E" w:rsidRDefault="00B16011" w:rsidP="00FC0B7E">
            <w:pPr>
              <w:rPr>
                <w:rFonts w:asciiTheme="minorHAnsi" w:hAnsiTheme="minorHAnsi" w:cstheme="minorHAnsi"/>
                <w:lang w:val="es-ES_tradnl"/>
              </w:rPr>
            </w:pPr>
            <w:r w:rsidRPr="00B81E4E">
              <w:rPr>
                <w:rFonts w:asciiTheme="minorHAnsi" w:hAnsiTheme="minorHAnsi" w:cstheme="minorHAnsi"/>
                <w:b/>
                <w:bCs/>
                <w:lang w:val="es-ES_tradnl"/>
              </w:rPr>
              <w:t xml:space="preserve">1. </w:t>
            </w:r>
            <w:r w:rsidR="00FC0B7E" w:rsidRPr="00B81E4E">
              <w:rPr>
                <w:rFonts w:asciiTheme="minorHAnsi" w:hAnsiTheme="minorHAnsi" w:cstheme="minorHAnsi"/>
                <w:b/>
                <w:bCs/>
                <w:lang w:val="es-ES_tradnl"/>
              </w:rPr>
              <w:t>SERVICIOS PARA LOS ÓRGANOS DE GOBIERNO, ÓRGANOS SUBSIDIARIOS Y REUNIONE</w:t>
            </w:r>
            <w:r w:rsidR="00DA2804" w:rsidRPr="00B81E4E">
              <w:rPr>
                <w:rFonts w:asciiTheme="minorHAnsi" w:hAnsiTheme="minorHAnsi" w:cstheme="minorHAnsi"/>
                <w:b/>
                <w:bCs/>
                <w:lang w:val="es-ES_tradnl"/>
              </w:rPr>
              <w:t>S</w:t>
            </w:r>
          </w:p>
        </w:tc>
        <w:tc>
          <w:tcPr>
            <w:tcW w:w="7142" w:type="dxa"/>
            <w:shd w:val="clear" w:color="auto" w:fill="BFBFBF" w:themeFill="background1" w:themeFillShade="BF"/>
          </w:tcPr>
          <w:p w14:paraId="3E16E235" w14:textId="55640D3E" w:rsidR="00B16011" w:rsidRPr="00B81E4E" w:rsidRDefault="00700385" w:rsidP="007D58D2">
            <w:pPr>
              <w:rPr>
                <w:rFonts w:asciiTheme="minorHAnsi" w:hAnsiTheme="minorHAnsi" w:cstheme="minorHAnsi"/>
                <w:lang w:val="es-ES_tradnl"/>
              </w:rPr>
            </w:pPr>
            <w:r w:rsidRPr="00B81E4E">
              <w:rPr>
                <w:rFonts w:asciiTheme="minorHAnsi" w:hAnsiTheme="minorHAnsi" w:cstheme="minorHAnsi"/>
                <w:b/>
                <w:lang w:val="es-ES_tradnl"/>
              </w:rPr>
              <w:t>Propósito</w:t>
            </w:r>
            <w:r w:rsidR="00B16011" w:rsidRPr="00B81E4E">
              <w:rPr>
                <w:rFonts w:asciiTheme="minorHAnsi" w:hAnsiTheme="minorHAnsi" w:cstheme="minorHAnsi"/>
                <w:lang w:val="es-ES_tradnl"/>
              </w:rPr>
              <w:t>:</w:t>
            </w:r>
          </w:p>
          <w:p w14:paraId="0EF0E35F" w14:textId="77777777" w:rsidR="00B16011" w:rsidRPr="00B81E4E" w:rsidRDefault="00B16011" w:rsidP="007D58D2">
            <w:pPr>
              <w:rPr>
                <w:rFonts w:asciiTheme="minorHAnsi" w:hAnsiTheme="minorHAnsi" w:cstheme="minorHAnsi"/>
                <w:lang w:val="es-ES_tradnl"/>
              </w:rPr>
            </w:pPr>
          </w:p>
          <w:p w14:paraId="3BF2442E" w14:textId="582E7D30" w:rsidR="00700385" w:rsidRPr="00B81E4E" w:rsidRDefault="00700385" w:rsidP="007D58D2">
            <w:pPr>
              <w:rPr>
                <w:rFonts w:asciiTheme="minorHAnsi" w:hAnsiTheme="minorHAnsi" w:cstheme="minorHAnsi"/>
                <w:lang w:val="es-ES_tradnl"/>
              </w:rPr>
            </w:pPr>
            <w:r w:rsidRPr="00B81E4E">
              <w:rPr>
                <w:rFonts w:asciiTheme="minorHAnsi" w:hAnsiTheme="minorHAnsi" w:cstheme="minorHAnsi"/>
                <w:lang w:val="es-ES_tradnl"/>
              </w:rPr>
              <w:t>La Secretaría garantiza la provisión eficiente y eficaz de procesos de adopción de decisiones y rendición de cuentas para apoyar a las Partes Contratantes.</w:t>
            </w:r>
          </w:p>
          <w:p w14:paraId="66AFA13B" w14:textId="77777777" w:rsidR="00B16011" w:rsidRPr="00B81E4E" w:rsidRDefault="00B16011" w:rsidP="007D58D2">
            <w:pPr>
              <w:rPr>
                <w:rFonts w:asciiTheme="minorHAnsi" w:hAnsiTheme="minorHAnsi" w:cstheme="minorHAnsi"/>
                <w:lang w:val="es-ES_tradnl"/>
              </w:rPr>
            </w:pPr>
          </w:p>
        </w:tc>
      </w:tr>
    </w:tbl>
    <w:p w14:paraId="4A1670E8" w14:textId="77777777" w:rsidR="00B16011" w:rsidRPr="00B81E4E" w:rsidRDefault="00B16011" w:rsidP="00B16011">
      <w:pPr>
        <w:rPr>
          <w:rFonts w:ascii="Arial" w:hAnsi="Arial" w:cs="Arial"/>
          <w:lang w:val="es-ES_tradnl"/>
        </w:rPr>
      </w:pPr>
    </w:p>
    <w:tbl>
      <w:tblPr>
        <w:tblStyle w:val="TableGrid"/>
        <w:tblW w:w="14283" w:type="dxa"/>
        <w:tblCellMar>
          <w:top w:w="85" w:type="dxa"/>
          <w:bottom w:w="85" w:type="dxa"/>
        </w:tblCellMar>
        <w:tblLook w:val="04A0" w:firstRow="1" w:lastRow="0" w:firstColumn="1" w:lastColumn="0" w:noHBand="0" w:noVBand="1"/>
      </w:tblPr>
      <w:tblGrid>
        <w:gridCol w:w="2834"/>
        <w:gridCol w:w="2091"/>
        <w:gridCol w:w="2901"/>
        <w:gridCol w:w="2913"/>
        <w:gridCol w:w="2059"/>
        <w:gridCol w:w="1485"/>
      </w:tblGrid>
      <w:tr w:rsidR="00917CA4" w:rsidRPr="008B2187" w14:paraId="096E6E88" w14:textId="77777777" w:rsidTr="00647542">
        <w:trPr>
          <w:tblHeader/>
        </w:trPr>
        <w:tc>
          <w:tcPr>
            <w:tcW w:w="2834" w:type="dxa"/>
            <w:shd w:val="clear" w:color="auto" w:fill="DBE5F1" w:themeFill="accent1" w:themeFillTint="33"/>
            <w:vAlign w:val="center"/>
          </w:tcPr>
          <w:p w14:paraId="38472BE2" w14:textId="4B56212D" w:rsidR="00917CA4" w:rsidRPr="008B2187" w:rsidRDefault="00917CA4" w:rsidP="00CE2AED">
            <w:pPr>
              <w:jc w:val="center"/>
              <w:rPr>
                <w:rFonts w:asciiTheme="minorHAnsi" w:eastAsiaTheme="minorHAnsi" w:hAnsiTheme="minorHAnsi" w:cstheme="minorHAnsi"/>
                <w:b/>
                <w:sz w:val="22"/>
                <w:szCs w:val="22"/>
                <w:lang w:val="en-GB" w:eastAsia="en-GB"/>
              </w:rPr>
            </w:pPr>
            <w:bookmarkStart w:id="2" w:name="_Hlk177097"/>
            <w:bookmarkStart w:id="3" w:name="OLE_LINK28"/>
            <w:bookmarkStart w:id="4" w:name="OLE_LINK38"/>
            <w:bookmarkEnd w:id="0"/>
            <w:bookmarkEnd w:id="1"/>
            <w:r w:rsidRPr="008B2187">
              <w:rPr>
                <w:rFonts w:asciiTheme="minorHAnsi" w:eastAsiaTheme="minorHAnsi" w:hAnsiTheme="minorHAnsi" w:cstheme="minorHAnsi"/>
                <w:b/>
                <w:sz w:val="22"/>
                <w:szCs w:val="22"/>
                <w:lang w:val="en-GB" w:eastAsia="en-GB"/>
              </w:rPr>
              <w:t>Result</w:t>
            </w:r>
            <w:r w:rsidR="00DA2804" w:rsidRPr="008B2187">
              <w:rPr>
                <w:rFonts w:asciiTheme="minorHAnsi" w:eastAsiaTheme="minorHAnsi" w:hAnsiTheme="minorHAnsi" w:cstheme="minorHAnsi"/>
                <w:b/>
                <w:sz w:val="22"/>
                <w:szCs w:val="22"/>
                <w:lang w:val="en-GB" w:eastAsia="en-GB"/>
              </w:rPr>
              <w:t>ado trienal</w:t>
            </w:r>
          </w:p>
        </w:tc>
        <w:tc>
          <w:tcPr>
            <w:tcW w:w="2091" w:type="dxa"/>
            <w:shd w:val="clear" w:color="auto" w:fill="DBE5F1" w:themeFill="accent1" w:themeFillTint="33"/>
            <w:vAlign w:val="center"/>
          </w:tcPr>
          <w:p w14:paraId="1D6B4EA0" w14:textId="42438693" w:rsidR="00917CA4" w:rsidRPr="008B2187" w:rsidRDefault="00DA2804" w:rsidP="00CE2AED">
            <w:pPr>
              <w:jc w:val="center"/>
              <w:rPr>
                <w:rFonts w:asciiTheme="minorHAnsi" w:eastAsiaTheme="minorHAnsi" w:hAnsiTheme="minorHAnsi" w:cstheme="minorHAnsi"/>
                <w:b/>
                <w:sz w:val="22"/>
                <w:szCs w:val="22"/>
                <w:lang w:val="en-GB" w:eastAsia="en-GB"/>
              </w:rPr>
            </w:pPr>
            <w:r w:rsidRPr="008B2187">
              <w:rPr>
                <w:rFonts w:asciiTheme="minorHAnsi" w:eastAsiaTheme="minorHAnsi" w:hAnsiTheme="minorHAnsi" w:cstheme="minorHAnsi"/>
                <w:b/>
                <w:sz w:val="22"/>
                <w:szCs w:val="22"/>
                <w:lang w:val="en-GB" w:eastAsia="en-GB"/>
              </w:rPr>
              <w:t xml:space="preserve">Indicador </w:t>
            </w:r>
            <w:r w:rsidR="00511B75" w:rsidRPr="008B2187">
              <w:rPr>
                <w:rFonts w:asciiTheme="minorHAnsi" w:eastAsiaTheme="minorHAnsi" w:hAnsiTheme="minorHAnsi" w:cstheme="minorHAnsi"/>
                <w:b/>
                <w:sz w:val="22"/>
                <w:szCs w:val="22"/>
                <w:lang w:val="en-GB" w:eastAsia="en-GB"/>
              </w:rPr>
              <w:t xml:space="preserve">del PT </w:t>
            </w:r>
            <w:r w:rsidRPr="008B2187">
              <w:rPr>
                <w:rFonts w:asciiTheme="minorHAnsi" w:eastAsiaTheme="minorHAnsi" w:hAnsiTheme="minorHAnsi" w:cstheme="minorHAnsi"/>
                <w:b/>
                <w:sz w:val="22"/>
                <w:szCs w:val="22"/>
                <w:lang w:val="en-GB" w:eastAsia="en-GB"/>
              </w:rPr>
              <w:t>para</w:t>
            </w:r>
            <w:r w:rsidR="00917CA4" w:rsidRPr="008B2187">
              <w:rPr>
                <w:rFonts w:asciiTheme="minorHAnsi" w:eastAsiaTheme="minorHAnsi" w:hAnsiTheme="minorHAnsi" w:cstheme="minorHAnsi"/>
                <w:b/>
                <w:sz w:val="22"/>
                <w:szCs w:val="22"/>
                <w:lang w:val="en-GB" w:eastAsia="en-GB"/>
              </w:rPr>
              <w:t xml:space="preserve"> 2021</w:t>
            </w:r>
          </w:p>
        </w:tc>
        <w:tc>
          <w:tcPr>
            <w:tcW w:w="2901" w:type="dxa"/>
            <w:shd w:val="clear" w:color="auto" w:fill="DBE5F1" w:themeFill="accent1" w:themeFillTint="33"/>
            <w:vAlign w:val="center"/>
          </w:tcPr>
          <w:p w14:paraId="38B41B94" w14:textId="52AAF7D0" w:rsidR="00917CA4" w:rsidRPr="008B2187" w:rsidRDefault="00DA2804" w:rsidP="00CE2AED">
            <w:pPr>
              <w:jc w:val="center"/>
              <w:rPr>
                <w:rFonts w:asciiTheme="minorHAnsi" w:eastAsiaTheme="minorHAnsi" w:hAnsiTheme="minorHAnsi" w:cstheme="minorHAnsi"/>
                <w:b/>
                <w:sz w:val="22"/>
                <w:szCs w:val="22"/>
                <w:lang w:val="en-GB" w:eastAsia="en-GB"/>
              </w:rPr>
            </w:pPr>
            <w:r w:rsidRPr="008B2187">
              <w:rPr>
                <w:rFonts w:asciiTheme="minorHAnsi" w:eastAsiaTheme="minorHAnsi" w:hAnsiTheme="minorHAnsi" w:cstheme="minorHAnsi"/>
                <w:b/>
                <w:sz w:val="22"/>
                <w:szCs w:val="22"/>
                <w:lang w:val="en-GB" w:eastAsia="en-GB"/>
              </w:rPr>
              <w:t>Actividades del PA</w:t>
            </w:r>
            <w:r w:rsidR="00511B75" w:rsidRPr="008B2187">
              <w:rPr>
                <w:rFonts w:asciiTheme="minorHAnsi" w:eastAsiaTheme="minorHAnsi" w:hAnsiTheme="minorHAnsi" w:cstheme="minorHAnsi"/>
                <w:b/>
                <w:sz w:val="22"/>
                <w:szCs w:val="22"/>
                <w:lang w:val="en-GB" w:eastAsia="en-GB"/>
              </w:rPr>
              <w:t xml:space="preserve"> para 2019</w:t>
            </w:r>
          </w:p>
        </w:tc>
        <w:tc>
          <w:tcPr>
            <w:tcW w:w="2913" w:type="dxa"/>
            <w:shd w:val="clear" w:color="auto" w:fill="DBE5F1" w:themeFill="accent1" w:themeFillTint="33"/>
            <w:vAlign w:val="center"/>
          </w:tcPr>
          <w:p w14:paraId="7092D33B" w14:textId="6BDCECFC" w:rsidR="00917CA4" w:rsidRPr="008B2187" w:rsidRDefault="00DA2804" w:rsidP="00CE2AED">
            <w:pPr>
              <w:jc w:val="center"/>
              <w:rPr>
                <w:rFonts w:asciiTheme="minorHAnsi" w:eastAsiaTheme="minorHAnsi" w:hAnsiTheme="minorHAnsi" w:cstheme="minorHAnsi"/>
                <w:b/>
                <w:sz w:val="22"/>
                <w:szCs w:val="22"/>
                <w:lang w:val="en-GB" w:eastAsia="en-GB"/>
              </w:rPr>
            </w:pPr>
            <w:r w:rsidRPr="008B2187">
              <w:rPr>
                <w:rFonts w:asciiTheme="minorHAnsi" w:eastAsiaTheme="minorHAnsi" w:hAnsiTheme="minorHAnsi" w:cstheme="minorHAnsi"/>
                <w:b/>
                <w:sz w:val="22"/>
                <w:szCs w:val="22"/>
                <w:lang w:val="en-GB" w:eastAsia="en-GB"/>
              </w:rPr>
              <w:t>Indicador del PA</w:t>
            </w:r>
            <w:r w:rsidR="00511B75" w:rsidRPr="008B2187">
              <w:rPr>
                <w:rFonts w:asciiTheme="minorHAnsi" w:eastAsiaTheme="minorHAnsi" w:hAnsiTheme="minorHAnsi" w:cstheme="minorHAnsi"/>
                <w:b/>
                <w:sz w:val="22"/>
                <w:szCs w:val="22"/>
                <w:lang w:val="en-GB" w:eastAsia="en-GB"/>
              </w:rPr>
              <w:t xml:space="preserve"> para 2019</w:t>
            </w:r>
          </w:p>
        </w:tc>
        <w:tc>
          <w:tcPr>
            <w:tcW w:w="2059" w:type="dxa"/>
            <w:shd w:val="clear" w:color="auto" w:fill="DBE5F1" w:themeFill="accent1" w:themeFillTint="33"/>
            <w:vAlign w:val="center"/>
          </w:tcPr>
          <w:p w14:paraId="63D3DE91" w14:textId="7CDAC853" w:rsidR="00917CA4" w:rsidRPr="008B2187" w:rsidRDefault="00DA2804" w:rsidP="00CE2AED">
            <w:pPr>
              <w:jc w:val="center"/>
              <w:rPr>
                <w:rFonts w:asciiTheme="minorHAnsi" w:eastAsiaTheme="minorHAnsi" w:hAnsiTheme="minorHAnsi" w:cstheme="minorHAnsi"/>
                <w:b/>
                <w:sz w:val="22"/>
                <w:szCs w:val="22"/>
                <w:lang w:val="en-GB" w:eastAsia="en-GB"/>
              </w:rPr>
            </w:pPr>
            <w:r w:rsidRPr="008B2187">
              <w:rPr>
                <w:rFonts w:asciiTheme="minorHAnsi" w:eastAsiaTheme="minorHAnsi" w:hAnsiTheme="minorHAnsi" w:cstheme="minorHAnsi"/>
                <w:b/>
                <w:sz w:val="22"/>
                <w:szCs w:val="22"/>
                <w:lang w:val="en-GB" w:eastAsia="en-GB"/>
              </w:rPr>
              <w:t>Responsable</w:t>
            </w:r>
            <w:r w:rsidR="00917CA4" w:rsidRPr="008B2187">
              <w:rPr>
                <w:rFonts w:asciiTheme="minorHAnsi" w:eastAsiaTheme="minorHAnsi" w:hAnsiTheme="minorHAnsi" w:cstheme="minorHAnsi"/>
                <w:b/>
                <w:sz w:val="22"/>
                <w:szCs w:val="22"/>
                <w:lang w:val="en-GB" w:eastAsia="en-GB"/>
              </w:rPr>
              <w:t>/</w:t>
            </w:r>
            <w:r w:rsidRPr="008B2187">
              <w:rPr>
                <w:rFonts w:asciiTheme="minorHAnsi" w:eastAsiaTheme="minorHAnsi" w:hAnsiTheme="minorHAnsi" w:cstheme="minorHAnsi"/>
                <w:b/>
                <w:sz w:val="22"/>
                <w:szCs w:val="22"/>
                <w:lang w:val="en-GB" w:eastAsia="en-GB"/>
              </w:rPr>
              <w:t>Apoyo</w:t>
            </w:r>
          </w:p>
        </w:tc>
        <w:tc>
          <w:tcPr>
            <w:tcW w:w="1485" w:type="dxa"/>
            <w:shd w:val="clear" w:color="auto" w:fill="DBE5F1" w:themeFill="accent1" w:themeFillTint="33"/>
            <w:vAlign w:val="center"/>
          </w:tcPr>
          <w:p w14:paraId="520E4B5F" w14:textId="614E126D" w:rsidR="00917CA4" w:rsidRPr="008B2187" w:rsidRDefault="00DA2804" w:rsidP="00CE2AED">
            <w:pPr>
              <w:jc w:val="center"/>
              <w:rPr>
                <w:rFonts w:asciiTheme="minorHAnsi" w:eastAsiaTheme="minorHAnsi" w:hAnsiTheme="minorHAnsi" w:cstheme="minorHAnsi"/>
                <w:b/>
                <w:sz w:val="22"/>
                <w:szCs w:val="22"/>
                <w:lang w:val="en-GB" w:eastAsia="en-GB"/>
              </w:rPr>
            </w:pPr>
            <w:r w:rsidRPr="008B2187">
              <w:rPr>
                <w:rFonts w:asciiTheme="minorHAnsi" w:eastAsiaTheme="minorHAnsi" w:hAnsiTheme="minorHAnsi" w:cstheme="minorHAnsi"/>
                <w:b/>
                <w:sz w:val="22"/>
                <w:szCs w:val="22"/>
                <w:lang w:val="en-GB" w:eastAsia="en-GB"/>
              </w:rPr>
              <w:t>Presupuesto</w:t>
            </w:r>
          </w:p>
        </w:tc>
      </w:tr>
      <w:bookmarkEnd w:id="2"/>
      <w:tr w:rsidR="00C55FAC" w:rsidRPr="00B81E4E" w14:paraId="16D14B22" w14:textId="77777777" w:rsidTr="00647542">
        <w:tc>
          <w:tcPr>
            <w:tcW w:w="2834" w:type="dxa"/>
            <w:vMerge w:val="restart"/>
          </w:tcPr>
          <w:p w14:paraId="2E188565" w14:textId="6EFC57F0" w:rsidR="00DA2804" w:rsidRPr="00B81E4E" w:rsidRDefault="00C55FAC" w:rsidP="00C124DB">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1.1 </w:t>
            </w:r>
            <w:r w:rsidR="00DA2804" w:rsidRPr="00B81E4E">
              <w:rPr>
                <w:rFonts w:asciiTheme="minorHAnsi" w:hAnsiTheme="minorHAnsi" w:cstheme="minorHAnsi"/>
                <w:b/>
                <w:sz w:val="22"/>
                <w:szCs w:val="22"/>
                <w:lang w:val="es-ES_tradnl"/>
              </w:rPr>
              <w:t xml:space="preserve">Se organizaron y facilitaron reuniones de todos los órganos de gobierno y subsidiarios, </w:t>
            </w:r>
            <w:r w:rsidR="00E06886" w:rsidRPr="00B81E4E">
              <w:rPr>
                <w:rFonts w:asciiTheme="minorHAnsi" w:hAnsiTheme="minorHAnsi" w:cstheme="minorHAnsi"/>
                <w:b/>
                <w:sz w:val="22"/>
                <w:szCs w:val="22"/>
                <w:lang w:val="es-ES_tradnl"/>
              </w:rPr>
              <w:t>lo que incluyó</w:t>
            </w:r>
            <w:r w:rsidR="00DA2804" w:rsidRPr="00B81E4E">
              <w:rPr>
                <w:rFonts w:asciiTheme="minorHAnsi" w:hAnsiTheme="minorHAnsi" w:cstheme="minorHAnsi"/>
                <w:b/>
                <w:sz w:val="22"/>
                <w:szCs w:val="22"/>
                <w:lang w:val="es-ES_tradnl"/>
              </w:rPr>
              <w:t xml:space="preserve"> logística, documentación, presentación de informes, apoyo a conferencias y apoyo y asesoramiento </w:t>
            </w:r>
            <w:r w:rsidR="00E06886" w:rsidRPr="00B81E4E">
              <w:rPr>
                <w:rFonts w:asciiTheme="minorHAnsi" w:hAnsiTheme="minorHAnsi" w:cstheme="minorHAnsi"/>
                <w:b/>
                <w:sz w:val="22"/>
                <w:szCs w:val="22"/>
                <w:lang w:val="es-ES_tradnl"/>
              </w:rPr>
              <w:t>a los presidentes y otros f</w:t>
            </w:r>
            <w:r w:rsidR="00DA2804" w:rsidRPr="00B81E4E">
              <w:rPr>
                <w:rFonts w:asciiTheme="minorHAnsi" w:hAnsiTheme="minorHAnsi" w:cstheme="minorHAnsi"/>
                <w:b/>
                <w:sz w:val="22"/>
                <w:szCs w:val="22"/>
                <w:lang w:val="es-ES_tradnl"/>
              </w:rPr>
              <w:t>uncionarios</w:t>
            </w:r>
            <w:r w:rsidR="00E06886" w:rsidRPr="00B81E4E">
              <w:rPr>
                <w:rFonts w:asciiTheme="minorHAnsi" w:hAnsiTheme="minorHAnsi" w:cstheme="minorHAnsi"/>
                <w:b/>
                <w:sz w:val="22"/>
                <w:szCs w:val="22"/>
                <w:lang w:val="es-ES_tradnl"/>
              </w:rPr>
              <w:t xml:space="preserve">. Se apoyaron las actividades de los órganos (incluidos la COP, el </w:t>
            </w:r>
            <w:r w:rsidR="00E06886" w:rsidRPr="00B81E4E">
              <w:rPr>
                <w:rFonts w:asciiTheme="minorHAnsi" w:hAnsiTheme="minorHAnsi" w:cstheme="minorHAnsi"/>
                <w:b/>
                <w:sz w:val="22"/>
                <w:szCs w:val="22"/>
                <w:lang w:val="es-ES_tradnl"/>
              </w:rPr>
              <w:lastRenderedPageBreak/>
              <w:t>CP, el GECT, reuniones previas a la COP, grupos de trabajo).</w:t>
            </w:r>
          </w:p>
          <w:p w14:paraId="499E0A72" w14:textId="77777777" w:rsidR="00C55FAC" w:rsidRPr="00B81E4E" w:rsidRDefault="00C55FAC" w:rsidP="00C124DB">
            <w:pPr>
              <w:rPr>
                <w:rFonts w:asciiTheme="minorHAnsi" w:hAnsiTheme="minorHAnsi" w:cstheme="minorHAnsi"/>
                <w:sz w:val="22"/>
                <w:szCs w:val="22"/>
                <w:lang w:val="es-ES_tradnl"/>
              </w:rPr>
            </w:pPr>
          </w:p>
          <w:p w14:paraId="06E3328E" w14:textId="15B17BF8" w:rsidR="00C55FAC" w:rsidRPr="00CE2AED" w:rsidRDefault="00737525" w:rsidP="00C124DB">
            <w:pPr>
              <w:rPr>
                <w:rFonts w:asciiTheme="minorHAnsi" w:hAnsiTheme="minorHAnsi" w:cstheme="minorHAnsi"/>
                <w:sz w:val="22"/>
                <w:szCs w:val="22"/>
                <w:lang w:val="es-ES_tradnl"/>
              </w:rPr>
            </w:pPr>
            <w:hyperlink r:id="rId9" w:history="1">
              <w:r w:rsidR="004E50C7" w:rsidRPr="00B81E4E">
                <w:rPr>
                  <w:rStyle w:val="Hyperlink"/>
                  <w:rFonts w:asciiTheme="minorHAnsi" w:hAnsiTheme="minorHAnsi" w:cstheme="minorHAnsi"/>
                  <w:sz w:val="22"/>
                  <w:szCs w:val="22"/>
                  <w:lang w:val="es-ES_tradnl"/>
                </w:rPr>
                <w:t>Artículo 8 a</w:t>
              </w:r>
            </w:hyperlink>
            <w:r w:rsidR="004E50C7" w:rsidRPr="00B81E4E">
              <w:rPr>
                <w:rFonts w:asciiTheme="minorHAnsi" w:hAnsiTheme="minorHAnsi" w:cstheme="minorHAnsi"/>
                <w:sz w:val="22"/>
                <w:szCs w:val="22"/>
                <w:lang w:val="es-ES_tradnl"/>
              </w:rPr>
              <w:t xml:space="preserve"> d</w:t>
            </w:r>
            <w:r w:rsidR="00750F8A" w:rsidRPr="00B81E4E">
              <w:rPr>
                <w:rFonts w:asciiTheme="minorHAnsi" w:hAnsiTheme="minorHAnsi" w:cstheme="minorHAnsi"/>
                <w:sz w:val="22"/>
                <w:szCs w:val="22"/>
                <w:lang w:val="es-ES_tradnl"/>
              </w:rPr>
              <w:t>e la Convención; el r</w:t>
            </w:r>
            <w:r w:rsidR="00E06886" w:rsidRPr="00B81E4E">
              <w:rPr>
                <w:rFonts w:asciiTheme="minorHAnsi" w:hAnsiTheme="minorHAnsi" w:cstheme="minorHAnsi"/>
                <w:sz w:val="22"/>
                <w:szCs w:val="22"/>
                <w:lang w:val="es-ES_tradnl"/>
              </w:rPr>
              <w:t xml:space="preserve">eglamento, en especial los artículos </w:t>
            </w:r>
            <w:r w:rsidR="00C55FAC" w:rsidRPr="00B81E4E">
              <w:rPr>
                <w:rFonts w:asciiTheme="minorHAnsi" w:hAnsiTheme="minorHAnsi" w:cstheme="minorHAnsi"/>
                <w:sz w:val="22"/>
                <w:szCs w:val="22"/>
                <w:lang w:val="es-ES_tradnl"/>
              </w:rPr>
              <w:t xml:space="preserve">26 </w:t>
            </w:r>
            <w:r w:rsidR="00E06886" w:rsidRPr="00B81E4E">
              <w:rPr>
                <w:rFonts w:asciiTheme="minorHAnsi" w:hAnsiTheme="minorHAnsi" w:cstheme="minorHAnsi"/>
                <w:sz w:val="22"/>
                <w:szCs w:val="22"/>
                <w:lang w:val="es-ES_tradnl"/>
              </w:rPr>
              <w:t>y</w:t>
            </w:r>
            <w:r w:rsidR="00C55FAC" w:rsidRPr="00B81E4E">
              <w:rPr>
                <w:rFonts w:asciiTheme="minorHAnsi" w:hAnsiTheme="minorHAnsi" w:cstheme="minorHAnsi"/>
                <w:sz w:val="22"/>
                <w:szCs w:val="22"/>
                <w:lang w:val="es-ES_tradnl"/>
              </w:rPr>
              <w:t xml:space="preserve"> 27; </w:t>
            </w:r>
            <w:r w:rsidR="00E06886" w:rsidRPr="00B81E4E">
              <w:rPr>
                <w:rFonts w:asciiTheme="minorHAnsi" w:hAnsiTheme="minorHAnsi" w:cstheme="minorHAnsi"/>
                <w:sz w:val="22"/>
                <w:szCs w:val="22"/>
                <w:lang w:val="es-ES_tradnl"/>
              </w:rPr>
              <w:t>y</w:t>
            </w:r>
            <w:bookmarkStart w:id="5" w:name="OLE_LINK14"/>
            <w:bookmarkStart w:id="6" w:name="OLE_LINK15"/>
            <w:r w:rsidR="00E06886" w:rsidRPr="00B81E4E">
              <w:rPr>
                <w:rFonts w:asciiTheme="minorHAnsi" w:hAnsiTheme="minorHAnsi" w:cstheme="minorHAnsi"/>
                <w:sz w:val="22"/>
                <w:szCs w:val="22"/>
                <w:lang w:val="es-ES_tradnl"/>
              </w:rPr>
              <w:t xml:space="preserve"> </w:t>
            </w:r>
            <w:r w:rsidR="003852DF" w:rsidRPr="00B81E4E">
              <w:rPr>
                <w:rFonts w:asciiTheme="minorHAnsi" w:hAnsiTheme="minorHAnsi" w:cstheme="minorHAnsi"/>
                <w:sz w:val="22"/>
                <w:szCs w:val="22"/>
                <w:lang w:val="es-ES_tradnl"/>
              </w:rPr>
              <w:t>las resoluciones</w:t>
            </w:r>
            <w:r w:rsidR="004E50C7" w:rsidRPr="00B81E4E">
              <w:rPr>
                <w:rFonts w:asciiTheme="minorHAnsi" w:hAnsiTheme="minorHAnsi" w:cstheme="minorHAnsi"/>
                <w:sz w:val="22"/>
                <w:szCs w:val="22"/>
                <w:lang w:val="es-ES_tradnl"/>
              </w:rPr>
              <w:t xml:space="preserve"> </w:t>
            </w:r>
            <w:hyperlink r:id="rId10" w:history="1">
              <w:r w:rsidR="004E50C7" w:rsidRPr="00B81E4E">
                <w:rPr>
                  <w:rStyle w:val="Hyperlink"/>
                  <w:rFonts w:asciiTheme="minorHAnsi" w:hAnsiTheme="minorHAnsi" w:cstheme="minorHAnsi"/>
                  <w:sz w:val="22"/>
                  <w:szCs w:val="22"/>
                  <w:lang w:val="es-ES_tradnl"/>
                </w:rPr>
                <w:t>XIII.4</w:t>
              </w:r>
            </w:hyperlink>
            <w:bookmarkEnd w:id="5"/>
            <w:bookmarkEnd w:id="6"/>
            <w:r w:rsidR="00C55FAC" w:rsidRPr="00B81E4E">
              <w:rPr>
                <w:rFonts w:asciiTheme="minorHAnsi" w:hAnsiTheme="minorHAnsi" w:cstheme="minorHAnsi"/>
                <w:sz w:val="22"/>
                <w:szCs w:val="22"/>
                <w:lang w:val="es-ES_tradnl"/>
              </w:rPr>
              <w:t xml:space="preserve">, </w:t>
            </w:r>
            <w:bookmarkStart w:id="7" w:name="OLE_LINK16"/>
            <w:bookmarkStart w:id="8" w:name="OLE_LINK17"/>
            <w:r w:rsidR="00537DD0">
              <w:rPr>
                <w:rFonts w:asciiTheme="minorHAnsi" w:hAnsiTheme="minorHAnsi" w:cstheme="minorHAnsi"/>
                <w:sz w:val="22"/>
                <w:szCs w:val="22"/>
                <w:lang w:val="es-ES_tradnl"/>
              </w:rPr>
              <w:fldChar w:fldCharType="begin"/>
            </w:r>
            <w:r w:rsidR="00537DD0">
              <w:rPr>
                <w:rFonts w:asciiTheme="minorHAnsi" w:hAnsiTheme="minorHAnsi" w:cstheme="minorHAnsi"/>
                <w:sz w:val="22"/>
                <w:szCs w:val="22"/>
                <w:lang w:val="es-ES_tradnl"/>
              </w:rPr>
              <w:instrText xml:space="preserve"> HYPERLINK "https://www.ramsar.org/sites/default/files/documents/library/cop12_res05_new_strp_s_0.pdf" </w:instrText>
            </w:r>
            <w:r w:rsidR="00537DD0">
              <w:rPr>
                <w:rFonts w:asciiTheme="minorHAnsi" w:hAnsiTheme="minorHAnsi" w:cstheme="minorHAnsi"/>
                <w:sz w:val="22"/>
                <w:szCs w:val="22"/>
                <w:lang w:val="es-ES_tradnl"/>
              </w:rPr>
              <w:fldChar w:fldCharType="separate"/>
            </w:r>
            <w:r w:rsidR="00537DD0" w:rsidRPr="00537DD0">
              <w:rPr>
                <w:rStyle w:val="Hyperlink"/>
                <w:rFonts w:asciiTheme="minorHAnsi" w:hAnsiTheme="minorHAnsi" w:cstheme="minorHAnsi"/>
                <w:sz w:val="22"/>
                <w:szCs w:val="22"/>
                <w:lang w:val="es-ES_tradnl"/>
              </w:rPr>
              <w:t>XII.5</w:t>
            </w:r>
            <w:r w:rsidR="00537DD0">
              <w:rPr>
                <w:rFonts w:asciiTheme="minorHAnsi" w:hAnsiTheme="minorHAnsi" w:cstheme="minorHAnsi"/>
                <w:sz w:val="22"/>
                <w:szCs w:val="22"/>
                <w:lang w:val="es-ES_tradnl"/>
              </w:rPr>
              <w:fldChar w:fldCharType="end"/>
            </w:r>
            <w:r w:rsidR="00537DD0">
              <w:rPr>
                <w:rFonts w:asciiTheme="minorHAnsi" w:hAnsiTheme="minorHAnsi" w:cstheme="minorHAnsi"/>
                <w:sz w:val="22"/>
                <w:szCs w:val="22"/>
                <w:lang w:val="es-ES_tradnl"/>
              </w:rPr>
              <w:t xml:space="preserve">, </w:t>
            </w:r>
            <w:hyperlink r:id="rId11" w:history="1">
              <w:r w:rsidR="00C55FAC" w:rsidRPr="00B81E4E">
                <w:rPr>
                  <w:rStyle w:val="Hyperlink"/>
                  <w:rFonts w:asciiTheme="minorHAnsi" w:hAnsiTheme="minorHAnsi" w:cstheme="minorHAnsi"/>
                  <w:sz w:val="22"/>
                  <w:szCs w:val="22"/>
                  <w:lang w:val="es-ES_tradnl"/>
                </w:rPr>
                <w:t>XIII.5</w:t>
              </w:r>
              <w:bookmarkEnd w:id="7"/>
              <w:bookmarkEnd w:id="8"/>
            </w:hyperlink>
            <w:r w:rsidR="00C55FAC" w:rsidRPr="00B81E4E">
              <w:rPr>
                <w:rFonts w:asciiTheme="minorHAnsi" w:hAnsiTheme="minorHAnsi" w:cstheme="minorHAnsi"/>
                <w:sz w:val="22"/>
                <w:szCs w:val="22"/>
                <w:lang w:val="es-ES_tradnl"/>
              </w:rPr>
              <w:t xml:space="preserve">, </w:t>
            </w:r>
            <w:hyperlink r:id="rId12" w:history="1">
              <w:r w:rsidR="0015428F" w:rsidRPr="00C84CAB">
                <w:rPr>
                  <w:rStyle w:val="Hyperlink"/>
                  <w:rFonts w:asciiTheme="minorHAnsi" w:hAnsiTheme="minorHAnsi" w:cstheme="minorHAnsi"/>
                  <w:sz w:val="22"/>
                  <w:szCs w:val="22"/>
                  <w:lang w:val="es-ES_tradnl"/>
                </w:rPr>
                <w:t>XIII.8</w:t>
              </w:r>
            </w:hyperlink>
            <w:r w:rsidR="0015428F" w:rsidRPr="00B81E4E">
              <w:rPr>
                <w:rStyle w:val="Hyperlink"/>
                <w:rFonts w:asciiTheme="minorHAnsi" w:hAnsiTheme="minorHAnsi" w:cstheme="minorHAnsi"/>
                <w:sz w:val="22"/>
                <w:szCs w:val="22"/>
                <w:u w:val="none"/>
                <w:lang w:val="es-ES_tradnl"/>
              </w:rPr>
              <w:t xml:space="preserve">, </w:t>
            </w:r>
            <w:hyperlink r:id="rId13" w:history="1">
              <w:r w:rsidR="00C55FAC" w:rsidRPr="00B81E4E">
                <w:rPr>
                  <w:rStyle w:val="Hyperlink"/>
                  <w:rFonts w:asciiTheme="minorHAnsi" w:hAnsiTheme="minorHAnsi" w:cstheme="minorHAnsi"/>
                  <w:sz w:val="22"/>
                  <w:szCs w:val="22"/>
                  <w:lang w:val="es-ES_tradnl"/>
                </w:rPr>
                <w:t>XIII.9</w:t>
              </w:r>
            </w:hyperlink>
            <w:r w:rsidR="00C55FAC" w:rsidRPr="00B81E4E">
              <w:rPr>
                <w:rFonts w:asciiTheme="minorHAnsi" w:hAnsiTheme="minorHAnsi" w:cstheme="minorHAnsi"/>
                <w:sz w:val="22"/>
                <w:szCs w:val="22"/>
                <w:lang w:val="es-ES_tradnl"/>
              </w:rPr>
              <w:t xml:space="preserve">, </w:t>
            </w:r>
            <w:hyperlink r:id="rId14" w:history="1">
              <w:r w:rsidR="00C55FAC" w:rsidRPr="00B81E4E">
                <w:rPr>
                  <w:rStyle w:val="Hyperlink"/>
                  <w:rFonts w:asciiTheme="minorHAnsi" w:hAnsiTheme="minorHAnsi" w:cstheme="minorHAnsi"/>
                  <w:sz w:val="22"/>
                  <w:szCs w:val="22"/>
                  <w:lang w:val="es-ES_tradnl"/>
                </w:rPr>
                <w:t>XIII.18</w:t>
              </w:r>
            </w:hyperlink>
            <w:r w:rsidR="00CE2AED">
              <w:rPr>
                <w:rFonts w:asciiTheme="minorHAnsi" w:hAnsiTheme="minorHAnsi" w:cstheme="minorHAnsi"/>
                <w:sz w:val="22"/>
                <w:szCs w:val="22"/>
                <w:lang w:val="es-ES_tradnl"/>
              </w:rPr>
              <w:t>.</w:t>
            </w:r>
          </w:p>
        </w:tc>
        <w:tc>
          <w:tcPr>
            <w:tcW w:w="2091" w:type="dxa"/>
            <w:vMerge w:val="restart"/>
          </w:tcPr>
          <w:p w14:paraId="44494487" w14:textId="48C1C6C4" w:rsidR="00AC614E" w:rsidRPr="00B81E4E" w:rsidRDefault="00AC614E"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Realización de reuniones con arreglo a los requisitos y productos oportunos: </w:t>
            </w:r>
          </w:p>
          <w:p w14:paraId="55876BB4" w14:textId="77777777" w:rsidR="00C55FAC" w:rsidRPr="00B81E4E" w:rsidRDefault="00C55FAC" w:rsidP="00C124DB">
            <w:pPr>
              <w:rPr>
                <w:rFonts w:asciiTheme="minorHAnsi" w:hAnsiTheme="minorHAnsi" w:cstheme="minorHAnsi"/>
                <w:sz w:val="22"/>
                <w:szCs w:val="22"/>
                <w:lang w:val="es-ES_tradnl"/>
              </w:rPr>
            </w:pPr>
          </w:p>
          <w:p w14:paraId="473BB022" w14:textId="77777777" w:rsidR="00C55FAC" w:rsidRPr="00B81E4E" w:rsidRDefault="00C55FAC" w:rsidP="00917CA4">
            <w:pPr>
              <w:pStyle w:val="ListParagraph"/>
              <w:numPr>
                <w:ilvl w:val="0"/>
                <w:numId w:val="17"/>
              </w:num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SC57- 61</w:t>
            </w:r>
          </w:p>
          <w:p w14:paraId="57E0D6BA" w14:textId="63110FD5" w:rsidR="00C55FAC" w:rsidRPr="00B81E4E" w:rsidRDefault="00AC614E" w:rsidP="00917CA4">
            <w:pPr>
              <w:pStyle w:val="ListParagraph"/>
              <w:numPr>
                <w:ilvl w:val="0"/>
                <w:numId w:val="17"/>
              </w:num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GECT</w:t>
            </w:r>
            <w:r w:rsidR="00C55FAC" w:rsidRPr="00B81E4E">
              <w:rPr>
                <w:rFonts w:asciiTheme="minorHAnsi" w:hAnsiTheme="minorHAnsi" w:cstheme="minorHAnsi"/>
                <w:sz w:val="22"/>
                <w:szCs w:val="22"/>
                <w:lang w:val="es-ES_tradnl"/>
              </w:rPr>
              <w:t xml:space="preserve"> 22- 24</w:t>
            </w:r>
          </w:p>
          <w:p w14:paraId="679A7742" w14:textId="75938866" w:rsidR="00C55FAC" w:rsidRPr="00B81E4E" w:rsidRDefault="00AC614E" w:rsidP="00917CA4">
            <w:pPr>
              <w:pStyle w:val="ListParagraph"/>
              <w:numPr>
                <w:ilvl w:val="0"/>
                <w:numId w:val="17"/>
              </w:num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Grupos de trabajo </w:t>
            </w:r>
            <w:r w:rsidR="000862CB" w:rsidRPr="00B81E4E">
              <w:rPr>
                <w:rFonts w:asciiTheme="minorHAnsi" w:hAnsiTheme="minorHAnsi" w:cstheme="minorHAnsi"/>
                <w:sz w:val="22"/>
                <w:szCs w:val="22"/>
                <w:lang w:val="es-ES_tradnl"/>
              </w:rPr>
              <w:t>conforme a lo solicitado</w:t>
            </w:r>
            <w:r w:rsidRPr="00B81E4E">
              <w:rPr>
                <w:rFonts w:asciiTheme="minorHAnsi" w:hAnsiTheme="minorHAnsi" w:cstheme="minorHAnsi"/>
                <w:sz w:val="22"/>
                <w:szCs w:val="22"/>
                <w:lang w:val="es-ES_tradnl"/>
              </w:rPr>
              <w:t xml:space="preserve"> </w:t>
            </w:r>
          </w:p>
          <w:p w14:paraId="2BDE0914" w14:textId="77777777" w:rsidR="00C55FAC" w:rsidRPr="00B81E4E" w:rsidRDefault="00C55FAC" w:rsidP="00C124DB">
            <w:pPr>
              <w:rPr>
                <w:rFonts w:asciiTheme="minorHAnsi" w:hAnsiTheme="minorHAnsi" w:cstheme="minorHAnsi"/>
                <w:sz w:val="22"/>
                <w:szCs w:val="22"/>
                <w:lang w:val="es-ES_tradnl"/>
              </w:rPr>
            </w:pPr>
          </w:p>
          <w:p w14:paraId="551737F1" w14:textId="1D2E3D37" w:rsidR="00C55FAC" w:rsidRPr="00B81E4E" w:rsidRDefault="00AC614E"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establecieron órganos de gobierno y subsidiarios y se prestó apoyo para sus actividades</w:t>
            </w:r>
            <w:r w:rsidR="00CE2AED">
              <w:rPr>
                <w:rFonts w:asciiTheme="minorHAnsi" w:hAnsiTheme="minorHAnsi" w:cstheme="minorHAnsi"/>
                <w:sz w:val="22"/>
                <w:szCs w:val="22"/>
                <w:lang w:val="es-ES_tradnl"/>
              </w:rPr>
              <w:t>.</w:t>
            </w:r>
          </w:p>
        </w:tc>
        <w:tc>
          <w:tcPr>
            <w:tcW w:w="2901" w:type="dxa"/>
          </w:tcPr>
          <w:p w14:paraId="62CCE08F" w14:textId="10DB24A8" w:rsidR="00C55FAC" w:rsidRPr="00B81E4E" w:rsidRDefault="00AC614E"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Organizar y facilitar</w:t>
            </w:r>
            <w:r w:rsidR="00C55FAC" w:rsidRPr="00B81E4E">
              <w:rPr>
                <w:rFonts w:asciiTheme="minorHAnsi" w:hAnsiTheme="minorHAnsi" w:cstheme="minorHAnsi"/>
                <w:sz w:val="22"/>
                <w:szCs w:val="22"/>
                <w:lang w:val="es-ES_tradnl"/>
              </w:rPr>
              <w:t>:</w:t>
            </w:r>
          </w:p>
          <w:p w14:paraId="057DF2DB" w14:textId="3D347A33" w:rsidR="00C55FAC" w:rsidRPr="00B81E4E" w:rsidRDefault="00AC614E" w:rsidP="00C55FAC">
            <w:pPr>
              <w:pStyle w:val="ListParagraph"/>
              <w:numPr>
                <w:ilvl w:val="0"/>
                <w:numId w:val="16"/>
              </w:num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GECT</w:t>
            </w:r>
            <w:r w:rsidR="00C55FAC" w:rsidRPr="00B81E4E">
              <w:rPr>
                <w:rFonts w:asciiTheme="minorHAnsi" w:hAnsiTheme="minorHAnsi" w:cstheme="minorHAnsi"/>
                <w:sz w:val="22"/>
                <w:szCs w:val="22"/>
                <w:lang w:val="es-ES_tradnl"/>
              </w:rPr>
              <w:t xml:space="preserve"> 22</w:t>
            </w:r>
          </w:p>
          <w:p w14:paraId="4BDA6691" w14:textId="77777777" w:rsidR="00C55FAC" w:rsidRPr="00B81E4E" w:rsidRDefault="00C55FAC" w:rsidP="00C55FAC">
            <w:pPr>
              <w:pStyle w:val="ListParagraph"/>
              <w:numPr>
                <w:ilvl w:val="0"/>
                <w:numId w:val="16"/>
              </w:num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SC57</w:t>
            </w:r>
          </w:p>
          <w:p w14:paraId="149DAC8F" w14:textId="5CC09555" w:rsidR="00C55FAC" w:rsidRPr="00B81E4E" w:rsidRDefault="00AC614E" w:rsidP="00C55FAC">
            <w:pPr>
              <w:pStyle w:val="ListParagraph"/>
              <w:numPr>
                <w:ilvl w:val="0"/>
                <w:numId w:val="16"/>
              </w:num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Equipo ejecutivo</w:t>
            </w:r>
          </w:p>
          <w:p w14:paraId="76CA07E4" w14:textId="6DE35098" w:rsidR="00C55FAC" w:rsidRPr="00CE2AED" w:rsidRDefault="00AC614E" w:rsidP="00C124DB">
            <w:pPr>
              <w:pStyle w:val="ListParagraph"/>
              <w:numPr>
                <w:ilvl w:val="0"/>
                <w:numId w:val="16"/>
              </w:num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Grupos de trabajo, </w:t>
            </w:r>
            <w:r w:rsidR="008A2DD0" w:rsidRPr="00B81E4E">
              <w:rPr>
                <w:rFonts w:asciiTheme="minorHAnsi" w:hAnsiTheme="minorHAnsi" w:cstheme="minorHAnsi"/>
                <w:sz w:val="22"/>
                <w:szCs w:val="22"/>
                <w:lang w:val="es-ES_tradnl"/>
              </w:rPr>
              <w:t>entre estos</w:t>
            </w:r>
            <w:r w:rsidRPr="00B81E4E">
              <w:rPr>
                <w:rFonts w:asciiTheme="minorHAnsi" w:hAnsiTheme="minorHAnsi" w:cstheme="minorHAnsi"/>
                <w:sz w:val="22"/>
                <w:szCs w:val="22"/>
                <w:lang w:val="es-ES_tradnl"/>
              </w:rPr>
              <w:t>:</w:t>
            </w:r>
            <w:r w:rsidR="00C55FAC" w:rsidRPr="00B81E4E">
              <w:rPr>
                <w:rFonts w:asciiTheme="minorHAnsi" w:hAnsiTheme="minorHAnsi" w:cstheme="minorHAnsi"/>
                <w:sz w:val="22"/>
                <w:szCs w:val="22"/>
                <w:lang w:val="es-ES_tradnl"/>
              </w:rPr>
              <w:t xml:space="preserve"> Plan</w:t>
            </w:r>
            <w:r w:rsidRPr="00B81E4E">
              <w:rPr>
                <w:rFonts w:asciiTheme="minorHAnsi" w:hAnsiTheme="minorHAnsi" w:cstheme="minorHAnsi"/>
                <w:sz w:val="22"/>
                <w:szCs w:val="22"/>
                <w:lang w:val="es-ES_tradnl"/>
              </w:rPr>
              <w:t xml:space="preserve"> Estratégico</w:t>
            </w:r>
            <w:r w:rsidR="00C55FAC" w:rsidRPr="00B81E4E">
              <w:rPr>
                <w:rFonts w:asciiTheme="minorHAnsi" w:hAnsiTheme="minorHAnsi" w:cstheme="minorHAnsi"/>
                <w:sz w:val="22"/>
                <w:szCs w:val="22"/>
                <w:lang w:val="es-ES_tradnl"/>
              </w:rPr>
              <w:t xml:space="preserve">, </w:t>
            </w:r>
            <w:r w:rsidR="000862CB" w:rsidRPr="00B81E4E">
              <w:rPr>
                <w:rFonts w:asciiTheme="minorHAnsi" w:hAnsiTheme="minorHAnsi" w:cstheme="minorHAnsi"/>
                <w:sz w:val="22"/>
                <w:szCs w:val="22"/>
                <w:lang w:val="es-ES_tradnl"/>
              </w:rPr>
              <w:t>m</w:t>
            </w:r>
            <w:r w:rsidR="008A2DD0" w:rsidRPr="00B81E4E">
              <w:rPr>
                <w:rFonts w:asciiTheme="minorHAnsi" w:hAnsiTheme="minorHAnsi" w:cstheme="minorHAnsi"/>
                <w:sz w:val="22"/>
                <w:szCs w:val="22"/>
                <w:lang w:val="es-ES_tradnl"/>
              </w:rPr>
              <w:t>ejora de la eficacia de la Convención</w:t>
            </w:r>
            <w:r w:rsidR="00C55FAC" w:rsidRPr="00B81E4E">
              <w:rPr>
                <w:rFonts w:asciiTheme="minorHAnsi" w:hAnsiTheme="minorHAnsi" w:cstheme="minorHAnsi"/>
                <w:sz w:val="22"/>
                <w:szCs w:val="22"/>
                <w:lang w:val="es-ES_tradnl"/>
              </w:rPr>
              <w:t xml:space="preserve">, </w:t>
            </w:r>
            <w:r w:rsidR="008A2DD0" w:rsidRPr="00B81E4E">
              <w:rPr>
                <w:rFonts w:asciiTheme="minorHAnsi" w:hAnsiTheme="minorHAnsi" w:cstheme="minorHAnsi"/>
                <w:sz w:val="22"/>
                <w:szCs w:val="22"/>
                <w:lang w:val="es-ES_tradnl"/>
              </w:rPr>
              <w:t>iniciativas regionales</w:t>
            </w:r>
            <w:r w:rsidR="00C55FAC" w:rsidRPr="00B81E4E">
              <w:rPr>
                <w:rFonts w:asciiTheme="minorHAnsi" w:hAnsiTheme="minorHAnsi" w:cstheme="minorHAnsi"/>
                <w:sz w:val="22"/>
                <w:szCs w:val="22"/>
                <w:lang w:val="es-ES_tradnl"/>
              </w:rPr>
              <w:t xml:space="preserve">, </w:t>
            </w:r>
            <w:r w:rsidR="000862CB" w:rsidRPr="00B81E4E">
              <w:rPr>
                <w:rFonts w:asciiTheme="minorHAnsi" w:hAnsiTheme="minorHAnsi" w:cstheme="minorHAnsi"/>
                <w:sz w:val="22"/>
                <w:szCs w:val="22"/>
                <w:lang w:val="es-ES_tradnl"/>
              </w:rPr>
              <w:t>G</w:t>
            </w:r>
            <w:r w:rsidR="008A2DD0" w:rsidRPr="00B81E4E">
              <w:rPr>
                <w:rFonts w:asciiTheme="minorHAnsi" w:hAnsiTheme="minorHAnsi" w:cstheme="minorHAnsi"/>
                <w:sz w:val="22"/>
                <w:szCs w:val="22"/>
                <w:lang w:val="es-ES_tradnl"/>
              </w:rPr>
              <w:t>rupo de supervisión de las actividades de CECoP</w:t>
            </w:r>
            <w:r w:rsidR="00C55FAC" w:rsidRPr="00B81E4E">
              <w:rPr>
                <w:rFonts w:asciiTheme="minorHAnsi" w:hAnsiTheme="minorHAnsi" w:cstheme="minorHAnsi"/>
                <w:sz w:val="22"/>
                <w:szCs w:val="22"/>
                <w:lang w:val="es-ES_tradnl"/>
              </w:rPr>
              <w:t xml:space="preserve">, </w:t>
            </w:r>
            <w:r w:rsidR="003852DF" w:rsidRPr="00B81E4E">
              <w:rPr>
                <w:rFonts w:asciiTheme="minorHAnsi" w:hAnsiTheme="minorHAnsi" w:cstheme="minorHAnsi"/>
                <w:sz w:val="22"/>
                <w:szCs w:val="22"/>
                <w:lang w:val="es-ES_tradnl"/>
              </w:rPr>
              <w:t>Subgrupo de Finanzas</w:t>
            </w:r>
            <w:r w:rsidR="00C55FAC" w:rsidRPr="00B81E4E">
              <w:rPr>
                <w:rFonts w:asciiTheme="minorHAnsi" w:hAnsiTheme="minorHAnsi" w:cstheme="minorHAnsi"/>
                <w:sz w:val="22"/>
                <w:szCs w:val="22"/>
                <w:lang w:val="es-ES_tradnl"/>
              </w:rPr>
              <w:t xml:space="preserve">, </w:t>
            </w:r>
            <w:r w:rsidR="008A2DD0" w:rsidRPr="00B81E4E">
              <w:rPr>
                <w:rFonts w:asciiTheme="minorHAnsi" w:hAnsiTheme="minorHAnsi" w:cstheme="minorHAnsi"/>
                <w:sz w:val="22"/>
                <w:szCs w:val="22"/>
                <w:lang w:val="es-ES_tradnl"/>
              </w:rPr>
              <w:t xml:space="preserve">Subgrupo sobre la </w:t>
            </w:r>
            <w:r w:rsidR="00C55FAC" w:rsidRPr="00B81E4E">
              <w:rPr>
                <w:rFonts w:asciiTheme="minorHAnsi" w:hAnsiTheme="minorHAnsi" w:cstheme="minorHAnsi"/>
                <w:sz w:val="22"/>
                <w:szCs w:val="22"/>
                <w:lang w:val="es-ES_tradnl"/>
              </w:rPr>
              <w:t>COP14</w:t>
            </w:r>
          </w:p>
        </w:tc>
        <w:tc>
          <w:tcPr>
            <w:tcW w:w="2913" w:type="dxa"/>
          </w:tcPr>
          <w:p w14:paraId="2EBA82CB" w14:textId="58E89145" w:rsidR="00081918" w:rsidRPr="00B81E4E" w:rsidRDefault="00081918" w:rsidP="00C55FAC">
            <w:pPr>
              <w:pStyle w:val="ListParagraph"/>
              <w:numPr>
                <w:ilvl w:val="0"/>
                <w:numId w:val="16"/>
              </w:num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Realización de reuniones co</w:t>
            </w:r>
            <w:r w:rsidR="00966A09" w:rsidRPr="00B81E4E">
              <w:rPr>
                <w:rFonts w:asciiTheme="minorHAnsi" w:hAnsiTheme="minorHAnsi" w:cstheme="minorHAnsi"/>
                <w:sz w:val="22"/>
                <w:szCs w:val="22"/>
                <w:lang w:val="es-ES_tradnl"/>
              </w:rPr>
              <w:t>n arreglo a</w:t>
            </w:r>
            <w:r w:rsidRPr="00B81E4E">
              <w:rPr>
                <w:rFonts w:asciiTheme="minorHAnsi" w:hAnsiTheme="minorHAnsi" w:cstheme="minorHAnsi"/>
                <w:sz w:val="22"/>
                <w:szCs w:val="22"/>
                <w:lang w:val="es-ES_tradnl"/>
              </w:rPr>
              <w:t xml:space="preserve"> los requisitos específicos y productos oportunos.</w:t>
            </w:r>
          </w:p>
          <w:p w14:paraId="3F9DB2E2" w14:textId="4F8A762B" w:rsidR="00C55FAC" w:rsidRPr="00CE2AED" w:rsidRDefault="00081918" w:rsidP="00B84FBC">
            <w:pPr>
              <w:pStyle w:val="ListParagraph"/>
              <w:numPr>
                <w:ilvl w:val="0"/>
                <w:numId w:val="16"/>
              </w:num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Encuestas de satisfacción y comentarios de los participantes</w:t>
            </w:r>
            <w:r w:rsidR="00B84FBC" w:rsidRPr="00B81E4E">
              <w:rPr>
                <w:rFonts w:asciiTheme="minorHAnsi" w:hAnsiTheme="minorHAnsi" w:cstheme="minorHAnsi"/>
                <w:sz w:val="22"/>
                <w:szCs w:val="22"/>
                <w:lang w:val="es-ES_tradnl"/>
              </w:rPr>
              <w:t>.</w:t>
            </w:r>
          </w:p>
        </w:tc>
        <w:tc>
          <w:tcPr>
            <w:tcW w:w="2059" w:type="dxa"/>
          </w:tcPr>
          <w:p w14:paraId="1FE46816" w14:textId="298553E8" w:rsidR="00C55FAC" w:rsidRPr="00B81E4E" w:rsidRDefault="00DA2804"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SGA</w:t>
            </w:r>
          </w:p>
        </w:tc>
        <w:tc>
          <w:tcPr>
            <w:tcW w:w="1485" w:type="dxa"/>
          </w:tcPr>
          <w:p w14:paraId="1879E19F" w14:textId="0DE63A29" w:rsidR="00C55FAC" w:rsidRPr="00B81E4E" w:rsidRDefault="00DA2804"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C55FAC" w:rsidRPr="00B81E4E" w14:paraId="0287D006" w14:textId="77777777" w:rsidTr="00647542">
        <w:tc>
          <w:tcPr>
            <w:tcW w:w="2834" w:type="dxa"/>
            <w:vMerge/>
          </w:tcPr>
          <w:p w14:paraId="5990116C" w14:textId="77777777" w:rsidR="00C55FAC" w:rsidRPr="00B81E4E" w:rsidRDefault="00C55FAC" w:rsidP="00C124DB">
            <w:pPr>
              <w:rPr>
                <w:rFonts w:asciiTheme="minorHAnsi" w:hAnsiTheme="minorHAnsi" w:cstheme="minorHAnsi"/>
                <w:b/>
                <w:sz w:val="22"/>
                <w:szCs w:val="22"/>
                <w:lang w:val="es-ES_tradnl"/>
              </w:rPr>
            </w:pPr>
          </w:p>
        </w:tc>
        <w:tc>
          <w:tcPr>
            <w:tcW w:w="2091" w:type="dxa"/>
            <w:vMerge/>
          </w:tcPr>
          <w:p w14:paraId="06F931BB" w14:textId="77777777" w:rsidR="00C55FAC" w:rsidRPr="00B81E4E" w:rsidRDefault="00C55FAC" w:rsidP="00C124DB">
            <w:pPr>
              <w:rPr>
                <w:rFonts w:asciiTheme="minorHAnsi" w:hAnsiTheme="minorHAnsi" w:cstheme="minorHAnsi"/>
                <w:sz w:val="22"/>
                <w:szCs w:val="22"/>
                <w:lang w:val="es-ES_tradnl"/>
              </w:rPr>
            </w:pPr>
          </w:p>
        </w:tc>
        <w:tc>
          <w:tcPr>
            <w:tcW w:w="2901" w:type="dxa"/>
          </w:tcPr>
          <w:p w14:paraId="20F59014" w14:textId="363A0526" w:rsidR="00C55FAC" w:rsidRPr="00B81E4E" w:rsidRDefault="008A2DD0"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Analizar las </w:t>
            </w:r>
            <w:r w:rsidR="00081918" w:rsidRPr="00B81E4E">
              <w:rPr>
                <w:rFonts w:asciiTheme="minorHAnsi" w:hAnsiTheme="minorHAnsi" w:cstheme="minorHAnsi"/>
                <w:sz w:val="22"/>
                <w:szCs w:val="22"/>
                <w:lang w:val="es-ES_tradnl"/>
              </w:rPr>
              <w:t>repercusiones</w:t>
            </w:r>
            <w:r w:rsidRPr="00B81E4E">
              <w:rPr>
                <w:rFonts w:asciiTheme="minorHAnsi" w:hAnsiTheme="minorHAnsi" w:cstheme="minorHAnsi"/>
                <w:sz w:val="22"/>
                <w:szCs w:val="22"/>
                <w:lang w:val="es-ES_tradnl"/>
              </w:rPr>
              <w:t xml:space="preserve"> de la </w:t>
            </w:r>
            <w:r w:rsidR="00BA65CA" w:rsidRPr="00B81E4E">
              <w:rPr>
                <w:rFonts w:asciiTheme="minorHAnsi" w:hAnsiTheme="minorHAnsi" w:cstheme="minorHAnsi"/>
                <w:sz w:val="22"/>
                <w:szCs w:val="22"/>
                <w:lang w:val="es-ES_tradnl"/>
              </w:rPr>
              <w:t>fusión</w:t>
            </w:r>
            <w:r w:rsidRPr="00B81E4E">
              <w:rPr>
                <w:rFonts w:asciiTheme="minorHAnsi" w:hAnsiTheme="minorHAnsi" w:cstheme="minorHAnsi"/>
                <w:sz w:val="22"/>
                <w:szCs w:val="22"/>
                <w:lang w:val="es-ES_tradnl"/>
              </w:rPr>
              <w:t xml:space="preserve"> de las reuniones del CP y </w:t>
            </w:r>
            <w:r w:rsidR="00081918" w:rsidRPr="00B81E4E">
              <w:rPr>
                <w:rFonts w:asciiTheme="minorHAnsi" w:hAnsiTheme="minorHAnsi" w:cstheme="minorHAnsi"/>
                <w:sz w:val="22"/>
                <w:szCs w:val="22"/>
                <w:lang w:val="es-ES_tradnl"/>
              </w:rPr>
              <w:t>d</w:t>
            </w:r>
            <w:r w:rsidRPr="00B81E4E">
              <w:rPr>
                <w:rFonts w:asciiTheme="minorHAnsi" w:hAnsiTheme="minorHAnsi" w:cstheme="minorHAnsi"/>
                <w:sz w:val="22"/>
                <w:szCs w:val="22"/>
                <w:lang w:val="es-ES_tradnl"/>
              </w:rPr>
              <w:t xml:space="preserve">el GECT </w:t>
            </w:r>
            <w:r w:rsidR="00C55FAC" w:rsidRPr="00B81E4E">
              <w:rPr>
                <w:rFonts w:asciiTheme="minorHAnsi" w:hAnsiTheme="minorHAnsi" w:cstheme="minorHAnsi"/>
                <w:sz w:val="22"/>
                <w:szCs w:val="22"/>
                <w:lang w:val="es-ES_tradnl"/>
              </w:rPr>
              <w:t>(</w:t>
            </w:r>
            <w:hyperlink r:id="rId15" w:history="1">
              <w:r w:rsidR="00C55FAC" w:rsidRPr="00B81E4E">
                <w:rPr>
                  <w:rStyle w:val="Hyperlink"/>
                  <w:rFonts w:asciiTheme="minorHAnsi" w:hAnsiTheme="minorHAnsi" w:cstheme="minorHAnsi"/>
                  <w:sz w:val="22"/>
                  <w:szCs w:val="22"/>
                  <w:lang w:val="es-ES_tradnl"/>
                </w:rPr>
                <w:t>XIII.8</w:t>
              </w:r>
            </w:hyperlink>
            <w:r w:rsidR="00CE2AED">
              <w:rPr>
                <w:rFonts w:asciiTheme="minorHAnsi" w:hAnsiTheme="minorHAnsi" w:cstheme="minorHAnsi"/>
                <w:sz w:val="22"/>
                <w:szCs w:val="22"/>
                <w:lang w:val="es-ES_tradnl"/>
              </w:rPr>
              <w:t>).</w:t>
            </w:r>
          </w:p>
        </w:tc>
        <w:tc>
          <w:tcPr>
            <w:tcW w:w="2913" w:type="dxa"/>
          </w:tcPr>
          <w:p w14:paraId="07A50B23" w14:textId="59DF1239" w:rsidR="00C55FAC" w:rsidRPr="00B81E4E" w:rsidRDefault="00081918"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El análisis se presentó a la</w:t>
            </w:r>
            <w:r w:rsidR="00CE2AED">
              <w:rPr>
                <w:rFonts w:asciiTheme="minorHAnsi" w:hAnsiTheme="minorHAnsi" w:cstheme="minorHAnsi"/>
                <w:sz w:val="22"/>
                <w:szCs w:val="22"/>
                <w:lang w:val="es-ES_tradnl"/>
              </w:rPr>
              <w:t xml:space="preserve"> SC57.</w:t>
            </w:r>
          </w:p>
        </w:tc>
        <w:tc>
          <w:tcPr>
            <w:tcW w:w="2059" w:type="dxa"/>
          </w:tcPr>
          <w:p w14:paraId="61A8F636" w14:textId="076FE689" w:rsidR="00C55FAC" w:rsidRPr="00B81E4E" w:rsidRDefault="00DA2804"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ARS </w:t>
            </w:r>
            <w:r w:rsidR="00081918" w:rsidRPr="00B81E4E">
              <w:rPr>
                <w:rFonts w:asciiTheme="minorHAnsi" w:hAnsiTheme="minorHAnsi" w:cstheme="minorHAnsi"/>
                <w:sz w:val="22"/>
                <w:szCs w:val="22"/>
                <w:lang w:val="es-ES_tradnl"/>
              </w:rPr>
              <w:t>Á</w:t>
            </w:r>
            <w:r w:rsidR="00CE2AED">
              <w:rPr>
                <w:rFonts w:asciiTheme="minorHAnsi" w:hAnsiTheme="minorHAnsi" w:cstheme="minorHAnsi"/>
                <w:sz w:val="22"/>
                <w:szCs w:val="22"/>
                <w:lang w:val="es-ES_tradnl"/>
              </w:rPr>
              <w:t>frica</w:t>
            </w:r>
          </w:p>
        </w:tc>
        <w:tc>
          <w:tcPr>
            <w:tcW w:w="1485" w:type="dxa"/>
          </w:tcPr>
          <w:p w14:paraId="29FA4DCF" w14:textId="05C2FC87" w:rsidR="00C55FAC" w:rsidRPr="00B81E4E" w:rsidRDefault="00DA2804"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C55FAC" w:rsidRPr="00B81E4E" w14:paraId="617DFCC3" w14:textId="77777777" w:rsidTr="00647542">
        <w:tc>
          <w:tcPr>
            <w:tcW w:w="2834" w:type="dxa"/>
            <w:vMerge/>
          </w:tcPr>
          <w:p w14:paraId="7264B416" w14:textId="77777777" w:rsidR="00C55FAC" w:rsidRPr="00B81E4E" w:rsidRDefault="00C55FAC" w:rsidP="00C124DB">
            <w:pPr>
              <w:rPr>
                <w:rFonts w:asciiTheme="minorHAnsi" w:hAnsiTheme="minorHAnsi" w:cstheme="minorHAnsi"/>
                <w:b/>
                <w:sz w:val="22"/>
                <w:szCs w:val="22"/>
                <w:lang w:val="es-ES_tradnl"/>
              </w:rPr>
            </w:pPr>
          </w:p>
        </w:tc>
        <w:tc>
          <w:tcPr>
            <w:tcW w:w="2091" w:type="dxa"/>
            <w:vMerge/>
          </w:tcPr>
          <w:p w14:paraId="1C5DB538" w14:textId="77777777" w:rsidR="00C55FAC" w:rsidRPr="00B81E4E" w:rsidRDefault="00C55FAC" w:rsidP="00C124DB">
            <w:pPr>
              <w:rPr>
                <w:rFonts w:asciiTheme="minorHAnsi" w:hAnsiTheme="minorHAnsi" w:cstheme="minorHAnsi"/>
                <w:sz w:val="22"/>
                <w:szCs w:val="22"/>
                <w:lang w:val="es-ES_tradnl"/>
              </w:rPr>
            </w:pPr>
          </w:p>
        </w:tc>
        <w:tc>
          <w:tcPr>
            <w:tcW w:w="2901" w:type="dxa"/>
          </w:tcPr>
          <w:p w14:paraId="51FDD752" w14:textId="1D5846EF" w:rsidR="00C55FAC" w:rsidRPr="00B81E4E" w:rsidRDefault="008A2DD0"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Realizar una sesión informativa preparatoria para los miembros entrantes del CP</w:t>
            </w:r>
            <w:r w:rsidR="00C55FAC" w:rsidRPr="00B81E4E">
              <w:rPr>
                <w:rFonts w:asciiTheme="minorHAnsi" w:hAnsiTheme="minorHAnsi" w:cstheme="minorHAnsi"/>
                <w:sz w:val="22"/>
                <w:szCs w:val="22"/>
                <w:lang w:val="es-ES_tradnl"/>
              </w:rPr>
              <w:t xml:space="preserve"> (</w:t>
            </w:r>
            <w:hyperlink r:id="rId16" w:history="1">
              <w:r w:rsidR="00C55FAC" w:rsidRPr="00B81E4E">
                <w:rPr>
                  <w:rStyle w:val="Hyperlink"/>
                  <w:rFonts w:asciiTheme="minorHAnsi" w:hAnsiTheme="minorHAnsi" w:cstheme="minorHAnsi"/>
                  <w:sz w:val="22"/>
                  <w:szCs w:val="22"/>
                  <w:lang w:val="es-ES_tradnl"/>
                </w:rPr>
                <w:t>XIII.4</w:t>
              </w:r>
            </w:hyperlink>
            <w:r w:rsidR="00CE2AED">
              <w:rPr>
                <w:rFonts w:asciiTheme="minorHAnsi" w:hAnsiTheme="minorHAnsi" w:cstheme="minorHAnsi"/>
                <w:sz w:val="22"/>
                <w:szCs w:val="22"/>
                <w:lang w:val="es-ES_tradnl"/>
              </w:rPr>
              <w:t>).</w:t>
            </w:r>
          </w:p>
        </w:tc>
        <w:tc>
          <w:tcPr>
            <w:tcW w:w="2913" w:type="dxa"/>
          </w:tcPr>
          <w:p w14:paraId="123A448D" w14:textId="5D56B6B6" w:rsidR="00C55FAC" w:rsidRPr="00B81E4E" w:rsidRDefault="00C67661"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realizó en la SC57 la</w:t>
            </w:r>
            <w:r w:rsidR="00081918" w:rsidRPr="00B81E4E">
              <w:rPr>
                <w:rFonts w:asciiTheme="minorHAnsi" w:hAnsiTheme="minorHAnsi" w:cstheme="minorHAnsi"/>
                <w:sz w:val="22"/>
                <w:szCs w:val="22"/>
                <w:lang w:val="es-ES_tradnl"/>
              </w:rPr>
              <w:t xml:space="preserve"> sesión informativa preparatoria para los miembros entrantes del CP</w:t>
            </w:r>
            <w:r w:rsidR="00CE2AED">
              <w:rPr>
                <w:rFonts w:asciiTheme="minorHAnsi" w:hAnsiTheme="minorHAnsi" w:cstheme="minorHAnsi"/>
                <w:sz w:val="22"/>
                <w:szCs w:val="22"/>
                <w:lang w:val="es-ES_tradnl"/>
              </w:rPr>
              <w:t>.</w:t>
            </w:r>
          </w:p>
        </w:tc>
        <w:tc>
          <w:tcPr>
            <w:tcW w:w="2059" w:type="dxa"/>
          </w:tcPr>
          <w:p w14:paraId="60648DF1" w14:textId="2C52A41C" w:rsidR="00C55FAC" w:rsidRPr="00B81E4E" w:rsidRDefault="00081918"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C55FAC" w:rsidRPr="00B81E4E">
              <w:rPr>
                <w:rFonts w:asciiTheme="minorHAnsi" w:hAnsiTheme="minorHAnsi" w:cstheme="minorHAnsi"/>
                <w:sz w:val="22"/>
                <w:szCs w:val="22"/>
                <w:lang w:val="es-ES_tradnl"/>
              </w:rPr>
              <w:t xml:space="preserve"> Am</w:t>
            </w:r>
            <w:r w:rsidRPr="00B81E4E">
              <w:rPr>
                <w:rFonts w:asciiTheme="minorHAnsi" w:hAnsiTheme="minorHAnsi" w:cstheme="minorHAnsi"/>
                <w:sz w:val="22"/>
                <w:szCs w:val="22"/>
                <w:lang w:val="es-ES_tradnl"/>
              </w:rPr>
              <w:t>é</w:t>
            </w:r>
            <w:r w:rsidR="00C55FAC" w:rsidRPr="00B81E4E">
              <w:rPr>
                <w:rFonts w:asciiTheme="minorHAnsi" w:hAnsiTheme="minorHAnsi" w:cstheme="minorHAnsi"/>
                <w:sz w:val="22"/>
                <w:szCs w:val="22"/>
                <w:lang w:val="es-ES_tradnl"/>
              </w:rPr>
              <w:t>rica</w:t>
            </w:r>
            <w:r w:rsidR="0003690F" w:rsidRPr="00B81E4E">
              <w:rPr>
                <w:rFonts w:asciiTheme="minorHAnsi" w:hAnsiTheme="minorHAnsi" w:cstheme="minorHAnsi"/>
                <w:sz w:val="22"/>
                <w:szCs w:val="22"/>
                <w:lang w:val="es-ES_tradnl"/>
              </w:rPr>
              <w:t>s</w:t>
            </w:r>
          </w:p>
        </w:tc>
        <w:tc>
          <w:tcPr>
            <w:tcW w:w="1485" w:type="dxa"/>
          </w:tcPr>
          <w:p w14:paraId="0CA643A6" w14:textId="63D6EED3" w:rsidR="00C55FAC" w:rsidRPr="00B81E4E" w:rsidRDefault="00081918"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C55FAC" w:rsidRPr="00B81E4E" w14:paraId="01AA7380" w14:textId="77777777" w:rsidTr="00647542">
        <w:tc>
          <w:tcPr>
            <w:tcW w:w="2834" w:type="dxa"/>
            <w:vMerge/>
          </w:tcPr>
          <w:p w14:paraId="4EDF0AE1" w14:textId="77777777" w:rsidR="00C55FAC" w:rsidRPr="00B81E4E" w:rsidRDefault="00C55FAC" w:rsidP="00C124DB">
            <w:pPr>
              <w:rPr>
                <w:rFonts w:asciiTheme="minorHAnsi" w:hAnsiTheme="minorHAnsi" w:cstheme="minorHAnsi"/>
                <w:b/>
                <w:sz w:val="22"/>
                <w:szCs w:val="22"/>
                <w:lang w:val="es-ES_tradnl"/>
              </w:rPr>
            </w:pPr>
          </w:p>
        </w:tc>
        <w:tc>
          <w:tcPr>
            <w:tcW w:w="2091" w:type="dxa"/>
            <w:vMerge/>
          </w:tcPr>
          <w:p w14:paraId="5DB13599" w14:textId="77777777" w:rsidR="00C55FAC" w:rsidRPr="00B81E4E" w:rsidRDefault="00C55FAC" w:rsidP="00C124DB">
            <w:pPr>
              <w:rPr>
                <w:rFonts w:asciiTheme="minorHAnsi" w:hAnsiTheme="minorHAnsi" w:cstheme="minorHAnsi"/>
                <w:sz w:val="22"/>
                <w:szCs w:val="22"/>
                <w:lang w:val="es-ES_tradnl"/>
              </w:rPr>
            </w:pPr>
          </w:p>
        </w:tc>
        <w:tc>
          <w:tcPr>
            <w:tcW w:w="2901" w:type="dxa"/>
          </w:tcPr>
          <w:p w14:paraId="726222F1" w14:textId="08F20538" w:rsidR="00C55FAC" w:rsidRPr="00B81E4E" w:rsidRDefault="008A2DD0"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Establecer la composición del GECT</w:t>
            </w:r>
            <w:r w:rsidR="00966A09" w:rsidRPr="00B81E4E">
              <w:rPr>
                <w:rFonts w:asciiTheme="minorHAnsi" w:hAnsiTheme="minorHAnsi" w:cstheme="minorHAnsi"/>
                <w:sz w:val="22"/>
                <w:szCs w:val="22"/>
                <w:lang w:val="es-ES_tradnl"/>
              </w:rPr>
              <w:t xml:space="preserve"> </w:t>
            </w:r>
            <w:r w:rsidR="00C55FAC" w:rsidRPr="00B81E4E">
              <w:rPr>
                <w:rFonts w:asciiTheme="minorHAnsi" w:hAnsiTheme="minorHAnsi" w:cstheme="minorHAnsi"/>
                <w:sz w:val="22"/>
                <w:szCs w:val="22"/>
                <w:lang w:val="es-ES_tradnl"/>
              </w:rPr>
              <w:t>(</w:t>
            </w:r>
            <w:hyperlink r:id="rId17" w:history="1">
              <w:r w:rsidR="00C55FAC" w:rsidRPr="00B81E4E">
                <w:rPr>
                  <w:rStyle w:val="Hyperlink"/>
                  <w:rFonts w:asciiTheme="minorHAnsi" w:hAnsiTheme="minorHAnsi" w:cstheme="minorHAnsi"/>
                  <w:sz w:val="22"/>
                  <w:szCs w:val="22"/>
                  <w:lang w:val="es-ES_tradnl"/>
                </w:rPr>
                <w:t>XII.5</w:t>
              </w:r>
            </w:hyperlink>
            <w:r w:rsidR="00CE2AED">
              <w:rPr>
                <w:rFonts w:asciiTheme="minorHAnsi" w:hAnsiTheme="minorHAnsi" w:cstheme="minorHAnsi"/>
                <w:sz w:val="22"/>
                <w:szCs w:val="22"/>
                <w:lang w:val="es-ES_tradnl"/>
              </w:rPr>
              <w:t>).</w:t>
            </w:r>
          </w:p>
        </w:tc>
        <w:tc>
          <w:tcPr>
            <w:tcW w:w="2913" w:type="dxa"/>
          </w:tcPr>
          <w:p w14:paraId="39E37B20" w14:textId="6B488087" w:rsidR="00C55FAC" w:rsidRPr="00B81E4E" w:rsidRDefault="00C67661"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estableció el</w:t>
            </w:r>
            <w:r w:rsidR="00081918" w:rsidRPr="00B81E4E">
              <w:rPr>
                <w:rFonts w:asciiTheme="minorHAnsi" w:hAnsiTheme="minorHAnsi" w:cstheme="minorHAnsi"/>
                <w:sz w:val="22"/>
                <w:szCs w:val="22"/>
                <w:lang w:val="es-ES_tradnl"/>
              </w:rPr>
              <w:t xml:space="preserve"> GECT</w:t>
            </w:r>
            <w:r w:rsidRPr="00B81E4E">
              <w:rPr>
                <w:rFonts w:asciiTheme="minorHAnsi" w:hAnsiTheme="minorHAnsi" w:cstheme="minorHAnsi"/>
                <w:sz w:val="22"/>
                <w:szCs w:val="22"/>
                <w:lang w:val="es-ES_tradnl"/>
              </w:rPr>
              <w:t xml:space="preserve"> </w:t>
            </w:r>
            <w:r w:rsidR="00081918" w:rsidRPr="00B81E4E">
              <w:rPr>
                <w:rFonts w:asciiTheme="minorHAnsi" w:hAnsiTheme="minorHAnsi" w:cstheme="minorHAnsi"/>
                <w:sz w:val="22"/>
                <w:szCs w:val="22"/>
                <w:lang w:val="es-ES_tradnl"/>
              </w:rPr>
              <w:t>conforme al proceso de la COP13.</w:t>
            </w:r>
          </w:p>
        </w:tc>
        <w:tc>
          <w:tcPr>
            <w:tcW w:w="2059" w:type="dxa"/>
          </w:tcPr>
          <w:p w14:paraId="66F752F7" w14:textId="1A1A7D8B" w:rsidR="00C55FAC" w:rsidRPr="00B81E4E" w:rsidRDefault="00C67661"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RCP</w:t>
            </w:r>
          </w:p>
        </w:tc>
        <w:tc>
          <w:tcPr>
            <w:tcW w:w="1485" w:type="dxa"/>
          </w:tcPr>
          <w:p w14:paraId="3936AD7D" w14:textId="6BE250E6" w:rsidR="00C55FAC" w:rsidRPr="00B81E4E" w:rsidRDefault="00CE2AED" w:rsidP="00C55FAC">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C55FAC" w:rsidRPr="00B81E4E" w14:paraId="0DC274A8" w14:textId="77777777" w:rsidTr="00647542">
        <w:tc>
          <w:tcPr>
            <w:tcW w:w="2834" w:type="dxa"/>
            <w:vMerge/>
          </w:tcPr>
          <w:p w14:paraId="1E9C1F2B" w14:textId="77777777" w:rsidR="00C55FAC" w:rsidRPr="00B81E4E" w:rsidRDefault="00C55FAC" w:rsidP="00C124DB">
            <w:pPr>
              <w:rPr>
                <w:rFonts w:asciiTheme="minorHAnsi" w:hAnsiTheme="minorHAnsi" w:cstheme="minorHAnsi"/>
                <w:b/>
                <w:sz w:val="22"/>
                <w:szCs w:val="22"/>
                <w:lang w:val="es-ES_tradnl"/>
              </w:rPr>
            </w:pPr>
          </w:p>
        </w:tc>
        <w:tc>
          <w:tcPr>
            <w:tcW w:w="2091" w:type="dxa"/>
            <w:vMerge/>
          </w:tcPr>
          <w:p w14:paraId="666485EB" w14:textId="77777777" w:rsidR="00C55FAC" w:rsidRPr="00B81E4E" w:rsidRDefault="00C55FAC" w:rsidP="00C124DB">
            <w:pPr>
              <w:rPr>
                <w:rFonts w:asciiTheme="minorHAnsi" w:hAnsiTheme="minorHAnsi" w:cstheme="minorHAnsi"/>
                <w:sz w:val="22"/>
                <w:szCs w:val="22"/>
                <w:lang w:val="es-ES_tradnl"/>
              </w:rPr>
            </w:pPr>
          </w:p>
        </w:tc>
        <w:tc>
          <w:tcPr>
            <w:tcW w:w="2901" w:type="dxa"/>
          </w:tcPr>
          <w:p w14:paraId="39726548" w14:textId="5D174F20" w:rsidR="00C55FAC" w:rsidRPr="00B81E4E" w:rsidRDefault="00167982" w:rsidP="00B84FB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Concluir el proceso de </w:t>
            </w:r>
            <w:r w:rsidR="00966A09" w:rsidRPr="00B81E4E">
              <w:rPr>
                <w:rFonts w:asciiTheme="minorHAnsi" w:hAnsiTheme="minorHAnsi" w:cstheme="minorHAnsi"/>
                <w:sz w:val="22"/>
                <w:szCs w:val="22"/>
                <w:lang w:val="es-ES_tradnl"/>
              </w:rPr>
              <w:t>selección de candidatos</w:t>
            </w:r>
            <w:r w:rsidR="00BA65CA" w:rsidRPr="00B81E4E">
              <w:rPr>
                <w:rFonts w:asciiTheme="minorHAnsi" w:hAnsiTheme="minorHAnsi" w:cstheme="minorHAnsi"/>
                <w:sz w:val="22"/>
                <w:szCs w:val="22"/>
                <w:lang w:val="es-ES_tradnl"/>
              </w:rPr>
              <w:t xml:space="preserve"> para el Grupo de supervisión de las actividades de CECoP</w:t>
            </w:r>
            <w:r w:rsidR="00C0016C" w:rsidRPr="00B81E4E">
              <w:rPr>
                <w:rFonts w:asciiTheme="minorHAnsi" w:hAnsiTheme="minorHAnsi" w:cstheme="minorHAnsi"/>
                <w:sz w:val="22"/>
                <w:szCs w:val="22"/>
                <w:lang w:val="es-ES_tradnl"/>
              </w:rPr>
              <w:t>,</w:t>
            </w:r>
            <w:r w:rsidR="00BA65CA" w:rsidRPr="00B81E4E">
              <w:rPr>
                <w:rFonts w:asciiTheme="minorHAnsi" w:hAnsiTheme="minorHAnsi" w:cstheme="minorHAnsi"/>
                <w:sz w:val="22"/>
                <w:szCs w:val="22"/>
                <w:lang w:val="es-ES_tradnl"/>
              </w:rPr>
              <w:t xml:space="preserve"> para su aprobación por </w:t>
            </w:r>
            <w:r w:rsidR="00966A09" w:rsidRPr="00B81E4E">
              <w:rPr>
                <w:rFonts w:asciiTheme="minorHAnsi" w:hAnsiTheme="minorHAnsi" w:cstheme="minorHAnsi"/>
                <w:sz w:val="22"/>
                <w:szCs w:val="22"/>
                <w:lang w:val="es-ES_tradnl"/>
              </w:rPr>
              <w:t>la</w:t>
            </w:r>
            <w:r w:rsidR="00BA65CA" w:rsidRPr="00B81E4E">
              <w:rPr>
                <w:rFonts w:asciiTheme="minorHAnsi" w:hAnsiTheme="minorHAnsi" w:cstheme="minorHAnsi"/>
                <w:sz w:val="22"/>
                <w:szCs w:val="22"/>
                <w:lang w:val="es-ES_tradnl"/>
              </w:rPr>
              <w:t xml:space="preserve"> SC57 (</w:t>
            </w:r>
            <w:hyperlink r:id="rId18" w:history="1">
              <w:r w:rsidR="00BA65CA" w:rsidRPr="00B81E4E">
                <w:rPr>
                  <w:rStyle w:val="Hyperlink"/>
                  <w:rFonts w:asciiTheme="minorHAnsi" w:hAnsiTheme="minorHAnsi" w:cstheme="minorHAnsi"/>
                  <w:sz w:val="22"/>
                  <w:szCs w:val="22"/>
                  <w:lang w:val="es-ES_tradnl"/>
                </w:rPr>
                <w:t>XIII.5</w:t>
              </w:r>
            </w:hyperlink>
            <w:r w:rsidR="00BA65CA" w:rsidRPr="00B81E4E">
              <w:rPr>
                <w:rFonts w:asciiTheme="minorHAnsi" w:hAnsiTheme="minorHAnsi" w:cstheme="minorHAnsi"/>
                <w:sz w:val="22"/>
                <w:szCs w:val="22"/>
                <w:lang w:val="es-ES_tradnl"/>
              </w:rPr>
              <w:t>)</w:t>
            </w:r>
            <w:r w:rsidR="00B84FBC" w:rsidRPr="00B81E4E">
              <w:rPr>
                <w:rFonts w:asciiTheme="minorHAnsi" w:hAnsiTheme="minorHAnsi" w:cstheme="minorHAnsi"/>
                <w:sz w:val="22"/>
                <w:szCs w:val="22"/>
                <w:lang w:val="es-ES_tradnl"/>
              </w:rPr>
              <w:t xml:space="preserve"> y apoyar su funcionamiento.</w:t>
            </w:r>
          </w:p>
        </w:tc>
        <w:tc>
          <w:tcPr>
            <w:tcW w:w="2913" w:type="dxa"/>
          </w:tcPr>
          <w:p w14:paraId="74A45DFC" w14:textId="48F2D42A" w:rsidR="00C55FAC" w:rsidRPr="00B81E4E" w:rsidRDefault="00C67661"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realizó la p</w:t>
            </w:r>
            <w:r w:rsidR="001F621C" w:rsidRPr="00B81E4E">
              <w:rPr>
                <w:rFonts w:asciiTheme="minorHAnsi" w:hAnsiTheme="minorHAnsi" w:cstheme="minorHAnsi"/>
                <w:sz w:val="22"/>
                <w:szCs w:val="22"/>
                <w:lang w:val="es-ES_tradnl"/>
              </w:rPr>
              <w:t xml:space="preserve">ropuesta para la creación del Grupo de supervisión de las actividades de CECoP para </w:t>
            </w:r>
            <w:r w:rsidR="00966A09" w:rsidRPr="00B81E4E">
              <w:rPr>
                <w:rFonts w:asciiTheme="minorHAnsi" w:hAnsiTheme="minorHAnsi" w:cstheme="minorHAnsi"/>
                <w:sz w:val="22"/>
                <w:szCs w:val="22"/>
                <w:lang w:val="es-ES_tradnl"/>
              </w:rPr>
              <w:t>la</w:t>
            </w:r>
            <w:r w:rsidR="001F621C" w:rsidRPr="00B81E4E">
              <w:rPr>
                <w:rFonts w:asciiTheme="minorHAnsi" w:hAnsiTheme="minorHAnsi" w:cstheme="minorHAnsi"/>
                <w:sz w:val="22"/>
                <w:szCs w:val="22"/>
                <w:lang w:val="es-ES_tradnl"/>
              </w:rPr>
              <w:t xml:space="preserve"> SC57 y </w:t>
            </w:r>
            <w:r w:rsidRPr="00B81E4E">
              <w:rPr>
                <w:rFonts w:asciiTheme="minorHAnsi" w:hAnsiTheme="minorHAnsi" w:cstheme="minorHAnsi"/>
                <w:sz w:val="22"/>
                <w:szCs w:val="22"/>
                <w:lang w:val="es-ES_tradnl"/>
              </w:rPr>
              <w:t xml:space="preserve">se prestó </w:t>
            </w:r>
            <w:r w:rsidR="001F621C" w:rsidRPr="00B81E4E">
              <w:rPr>
                <w:rFonts w:asciiTheme="minorHAnsi" w:hAnsiTheme="minorHAnsi" w:cstheme="minorHAnsi"/>
                <w:sz w:val="22"/>
                <w:szCs w:val="22"/>
                <w:lang w:val="es-ES_tradnl"/>
              </w:rPr>
              <w:t>apoyo para sus actividades.</w:t>
            </w:r>
          </w:p>
        </w:tc>
        <w:tc>
          <w:tcPr>
            <w:tcW w:w="2059" w:type="dxa"/>
          </w:tcPr>
          <w:p w14:paraId="60B67CCA" w14:textId="302ADD15" w:rsidR="00C55FAC" w:rsidRPr="00B81E4E" w:rsidRDefault="00C67661"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RMRP </w:t>
            </w:r>
          </w:p>
        </w:tc>
        <w:tc>
          <w:tcPr>
            <w:tcW w:w="1485" w:type="dxa"/>
          </w:tcPr>
          <w:p w14:paraId="53DE2F1E" w14:textId="0EA9FAA2" w:rsidR="00C55FAC" w:rsidRPr="00B81E4E" w:rsidRDefault="00CE2AED" w:rsidP="00C55FAC">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C55FAC" w:rsidRPr="00B81E4E" w14:paraId="3D713395" w14:textId="77777777" w:rsidTr="00647542">
        <w:tc>
          <w:tcPr>
            <w:tcW w:w="2834" w:type="dxa"/>
            <w:vMerge/>
          </w:tcPr>
          <w:p w14:paraId="069165EB" w14:textId="77777777" w:rsidR="00C55FAC" w:rsidRPr="00B81E4E" w:rsidRDefault="00C55FAC" w:rsidP="00C124DB">
            <w:pPr>
              <w:rPr>
                <w:rFonts w:asciiTheme="minorHAnsi" w:hAnsiTheme="minorHAnsi" w:cstheme="minorHAnsi"/>
                <w:b/>
                <w:sz w:val="22"/>
                <w:szCs w:val="22"/>
                <w:lang w:val="es-ES_tradnl"/>
              </w:rPr>
            </w:pPr>
          </w:p>
        </w:tc>
        <w:tc>
          <w:tcPr>
            <w:tcW w:w="2091" w:type="dxa"/>
            <w:vMerge/>
          </w:tcPr>
          <w:p w14:paraId="12FF8DB0" w14:textId="77777777" w:rsidR="00C55FAC" w:rsidRPr="00B81E4E" w:rsidRDefault="00C55FAC" w:rsidP="00C124DB">
            <w:pPr>
              <w:rPr>
                <w:rFonts w:asciiTheme="minorHAnsi" w:hAnsiTheme="minorHAnsi" w:cstheme="minorHAnsi"/>
                <w:sz w:val="22"/>
                <w:szCs w:val="22"/>
                <w:lang w:val="es-ES_tradnl"/>
              </w:rPr>
            </w:pPr>
          </w:p>
        </w:tc>
        <w:tc>
          <w:tcPr>
            <w:tcW w:w="2901" w:type="dxa"/>
            <w:tcBorders>
              <w:bottom w:val="single" w:sz="4" w:space="0" w:color="auto"/>
            </w:tcBorders>
          </w:tcPr>
          <w:p w14:paraId="70EB5DF2" w14:textId="7EEA0641" w:rsidR="00C55FAC" w:rsidRPr="00CE2AED" w:rsidRDefault="00BA65CA"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Apoyar la creación</w:t>
            </w:r>
            <w:r w:rsidR="002A2B62"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del Grupo de trabajo sobre las iniciativas regionales de Ramsar</w:t>
            </w:r>
            <w:r w:rsidR="002A2B62" w:rsidRPr="00B81E4E">
              <w:rPr>
                <w:rFonts w:asciiTheme="minorHAnsi" w:hAnsiTheme="minorHAnsi" w:cstheme="minorHAnsi"/>
                <w:sz w:val="22"/>
                <w:szCs w:val="22"/>
                <w:lang w:val="es-ES_tradnl"/>
              </w:rPr>
              <w:t xml:space="preserve"> en la SC57 </w:t>
            </w:r>
            <w:r w:rsidR="00C55FAC" w:rsidRPr="00B81E4E">
              <w:rPr>
                <w:rFonts w:asciiTheme="minorHAnsi" w:hAnsiTheme="minorHAnsi" w:cstheme="minorHAnsi"/>
                <w:sz w:val="22"/>
                <w:szCs w:val="22"/>
                <w:lang w:val="es-ES_tradnl"/>
              </w:rPr>
              <w:t>(</w:t>
            </w:r>
            <w:hyperlink r:id="rId19" w:history="1">
              <w:r w:rsidR="00C55FAC" w:rsidRPr="00B81E4E">
                <w:rPr>
                  <w:rStyle w:val="Hyperlink"/>
                  <w:rFonts w:asciiTheme="minorHAnsi" w:hAnsiTheme="minorHAnsi" w:cstheme="minorHAnsi"/>
                  <w:sz w:val="22"/>
                  <w:szCs w:val="22"/>
                  <w:lang w:val="es-ES_tradnl"/>
                </w:rPr>
                <w:t>XIII.9</w:t>
              </w:r>
            </w:hyperlink>
            <w:r w:rsidR="00CE2AED">
              <w:rPr>
                <w:rFonts w:asciiTheme="minorHAnsi" w:hAnsiTheme="minorHAnsi" w:cstheme="minorHAnsi"/>
                <w:sz w:val="22"/>
                <w:szCs w:val="22"/>
                <w:lang w:val="es-ES_tradnl"/>
              </w:rPr>
              <w:t>).</w:t>
            </w:r>
          </w:p>
        </w:tc>
        <w:tc>
          <w:tcPr>
            <w:tcW w:w="2913" w:type="dxa"/>
            <w:tcBorders>
              <w:bottom w:val="single" w:sz="4" w:space="0" w:color="auto"/>
            </w:tcBorders>
          </w:tcPr>
          <w:p w14:paraId="107FF1EC" w14:textId="4395DC4D" w:rsidR="00C55FAC" w:rsidRPr="00B81E4E" w:rsidRDefault="00C67661"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apoyó la creación del Grupo de trabajo sobre las iniciativas regionales de Ramsar en la SC57 y se dio seguimiento a la decisión</w:t>
            </w:r>
            <w:r w:rsidR="00CE2AED">
              <w:rPr>
                <w:rFonts w:asciiTheme="minorHAnsi" w:hAnsiTheme="minorHAnsi" w:cstheme="minorHAnsi"/>
                <w:sz w:val="22"/>
                <w:szCs w:val="22"/>
                <w:lang w:val="es-ES_tradnl"/>
              </w:rPr>
              <w:t>.</w:t>
            </w:r>
          </w:p>
        </w:tc>
        <w:tc>
          <w:tcPr>
            <w:tcW w:w="2059" w:type="dxa"/>
            <w:tcBorders>
              <w:bottom w:val="single" w:sz="4" w:space="0" w:color="auto"/>
            </w:tcBorders>
          </w:tcPr>
          <w:p w14:paraId="17709885" w14:textId="4D1CAD17" w:rsidR="00C55FAC" w:rsidRPr="00B81E4E" w:rsidRDefault="00C67661" w:rsidP="00C55FA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C55FAC" w:rsidRPr="00B81E4E">
              <w:rPr>
                <w:rFonts w:asciiTheme="minorHAnsi" w:hAnsiTheme="minorHAnsi" w:cstheme="minorHAnsi"/>
                <w:sz w:val="22"/>
                <w:szCs w:val="22"/>
                <w:lang w:val="es-ES_tradnl"/>
              </w:rPr>
              <w:t xml:space="preserve"> Asia/Europ</w:t>
            </w:r>
            <w:r w:rsidRPr="00B81E4E">
              <w:rPr>
                <w:rFonts w:asciiTheme="minorHAnsi" w:hAnsiTheme="minorHAnsi" w:cstheme="minorHAnsi"/>
                <w:sz w:val="22"/>
                <w:szCs w:val="22"/>
                <w:lang w:val="es-ES_tradnl"/>
              </w:rPr>
              <w:t>a</w:t>
            </w:r>
          </w:p>
        </w:tc>
        <w:tc>
          <w:tcPr>
            <w:tcW w:w="1485" w:type="dxa"/>
            <w:tcBorders>
              <w:bottom w:val="single" w:sz="4" w:space="0" w:color="auto"/>
            </w:tcBorders>
          </w:tcPr>
          <w:p w14:paraId="5597D91E" w14:textId="0D3057D6" w:rsidR="00C55FAC" w:rsidRPr="00B81E4E" w:rsidRDefault="00CE2AED" w:rsidP="00C55FAC">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7F5BF5" w:rsidRPr="00B81E4E" w14:paraId="7508EBA0" w14:textId="77777777" w:rsidTr="00956634">
        <w:trPr>
          <w:trHeight w:val="1880"/>
        </w:trPr>
        <w:tc>
          <w:tcPr>
            <w:tcW w:w="2834" w:type="dxa"/>
            <w:vMerge/>
          </w:tcPr>
          <w:p w14:paraId="56AA1659" w14:textId="77777777" w:rsidR="007F5BF5" w:rsidRPr="00B81E4E" w:rsidRDefault="007F5BF5" w:rsidP="007F5BF5">
            <w:pPr>
              <w:rPr>
                <w:rFonts w:asciiTheme="minorHAnsi" w:hAnsiTheme="minorHAnsi" w:cstheme="minorHAnsi"/>
                <w:b/>
                <w:sz w:val="22"/>
                <w:szCs w:val="22"/>
                <w:lang w:val="es-ES_tradnl"/>
              </w:rPr>
            </w:pPr>
          </w:p>
        </w:tc>
        <w:tc>
          <w:tcPr>
            <w:tcW w:w="2091" w:type="dxa"/>
            <w:vMerge/>
          </w:tcPr>
          <w:p w14:paraId="5628410D" w14:textId="77777777" w:rsidR="007F5BF5" w:rsidRPr="00B81E4E" w:rsidRDefault="007F5BF5" w:rsidP="007F5BF5">
            <w:pPr>
              <w:rPr>
                <w:rFonts w:asciiTheme="minorHAnsi" w:hAnsiTheme="minorHAnsi" w:cstheme="minorHAnsi"/>
                <w:sz w:val="22"/>
                <w:szCs w:val="22"/>
                <w:lang w:val="es-ES_tradnl"/>
              </w:rPr>
            </w:pPr>
          </w:p>
        </w:tc>
        <w:tc>
          <w:tcPr>
            <w:tcW w:w="2901" w:type="dxa"/>
            <w:shd w:val="clear" w:color="auto" w:fill="DAEEF3" w:themeFill="accent5" w:themeFillTint="33"/>
          </w:tcPr>
          <w:p w14:paraId="61547F10" w14:textId="63BF31A7" w:rsidR="007F5BF5" w:rsidRPr="00B81E4E" w:rsidRDefault="007F5BF5" w:rsidP="007F5BF5">
            <w:pPr>
              <w:rPr>
                <w:rFonts w:asciiTheme="minorHAnsi" w:hAnsiTheme="minorHAnsi" w:cstheme="minorHAnsi"/>
                <w:sz w:val="22"/>
                <w:szCs w:val="22"/>
                <w:lang w:val="es-ES_tradnl"/>
              </w:rPr>
            </w:pPr>
            <w:r w:rsidRPr="007F5BF5">
              <w:rPr>
                <w:rFonts w:asciiTheme="minorHAnsi" w:hAnsiTheme="minorHAnsi" w:cstheme="minorHAnsi"/>
                <w:sz w:val="22"/>
                <w:szCs w:val="22"/>
                <w:lang w:val="es-ES_tradnl"/>
              </w:rPr>
              <w:t xml:space="preserve">Fomentar la igualdad de género en las reuniones de la Convención de Ramsar y desarrollar la capacidad de los delegados (párr. 16, </w:t>
            </w:r>
            <w:hyperlink r:id="rId20" w:history="1">
              <w:r w:rsidRPr="007F5BF5">
                <w:rPr>
                  <w:rStyle w:val="Hyperlink"/>
                  <w:rFonts w:asciiTheme="minorHAnsi" w:hAnsiTheme="minorHAnsi" w:cstheme="minorHAnsi"/>
                  <w:sz w:val="22"/>
                  <w:szCs w:val="22"/>
                  <w:lang w:val="es-ES_tradnl"/>
                </w:rPr>
                <w:t>XIII.18</w:t>
              </w:r>
            </w:hyperlink>
            <w:r w:rsidRPr="007F5BF5">
              <w:rPr>
                <w:rFonts w:asciiTheme="minorHAnsi" w:hAnsiTheme="minorHAnsi" w:cstheme="minorHAnsi"/>
                <w:sz w:val="22"/>
                <w:szCs w:val="22"/>
                <w:lang w:val="es-ES_tradnl"/>
              </w:rPr>
              <w:t>).</w:t>
            </w:r>
          </w:p>
        </w:tc>
        <w:tc>
          <w:tcPr>
            <w:tcW w:w="2913" w:type="dxa"/>
            <w:shd w:val="clear" w:color="auto" w:fill="DAEEF3" w:themeFill="accent5" w:themeFillTint="33"/>
          </w:tcPr>
          <w:p w14:paraId="019B85DF" w14:textId="01BFF4A2" w:rsidR="007F5BF5" w:rsidRPr="00B81E4E" w:rsidRDefault="007F5BF5" w:rsidP="007F5BF5">
            <w:pPr>
              <w:rPr>
                <w:rFonts w:asciiTheme="minorHAnsi" w:hAnsiTheme="minorHAnsi" w:cstheme="minorHAnsi"/>
                <w:sz w:val="22"/>
                <w:szCs w:val="22"/>
                <w:lang w:val="es-ES_tradnl"/>
              </w:rPr>
            </w:pPr>
            <w:r w:rsidRPr="007F5BF5">
              <w:rPr>
                <w:rFonts w:asciiTheme="minorHAnsi" w:hAnsiTheme="minorHAnsi" w:cstheme="minorHAnsi"/>
                <w:sz w:val="22"/>
                <w:szCs w:val="22"/>
                <w:lang w:val="es-ES_tradnl"/>
              </w:rPr>
              <w:t xml:space="preserve">Se fomentó la igualdad de género en invitaciones a reuniones de la Convención. Se estudiaron los medios para crear capacidad entre los delegados y se desarrolló una propuesta. </w:t>
            </w:r>
          </w:p>
        </w:tc>
        <w:tc>
          <w:tcPr>
            <w:tcW w:w="2059" w:type="dxa"/>
            <w:shd w:val="clear" w:color="auto" w:fill="DAEEF3" w:themeFill="accent5" w:themeFillTint="33"/>
          </w:tcPr>
          <w:p w14:paraId="466B758E" w14:textId="3C189F14" w:rsidR="007F5BF5" w:rsidRPr="00B81E4E" w:rsidRDefault="007F5BF5" w:rsidP="007F5BF5">
            <w:pPr>
              <w:rPr>
                <w:rFonts w:asciiTheme="minorHAnsi" w:hAnsiTheme="minorHAnsi" w:cstheme="minorHAnsi"/>
                <w:sz w:val="22"/>
                <w:szCs w:val="22"/>
                <w:lang w:val="es-ES_tradnl"/>
              </w:rPr>
            </w:pPr>
            <w:r w:rsidRPr="007F5BF5">
              <w:rPr>
                <w:rFonts w:asciiTheme="minorHAnsi" w:hAnsiTheme="minorHAnsi" w:cstheme="minorHAnsi"/>
                <w:sz w:val="22"/>
                <w:szCs w:val="22"/>
                <w:lang w:val="es-ES_tradnl"/>
              </w:rPr>
              <w:t>ARS Asia/RRH</w:t>
            </w:r>
          </w:p>
        </w:tc>
        <w:tc>
          <w:tcPr>
            <w:tcW w:w="1485" w:type="dxa"/>
            <w:shd w:val="clear" w:color="auto" w:fill="DAEEF3" w:themeFill="accent5" w:themeFillTint="33"/>
          </w:tcPr>
          <w:p w14:paraId="2389B59C" w14:textId="179B8CE6" w:rsidR="007F5BF5" w:rsidRDefault="007F5BF5" w:rsidP="007F5BF5">
            <w:pPr>
              <w:rPr>
                <w:rFonts w:asciiTheme="minorHAnsi" w:hAnsiTheme="minorHAnsi" w:cstheme="minorHAnsi"/>
                <w:sz w:val="22"/>
                <w:szCs w:val="22"/>
                <w:lang w:val="es-ES_tradnl"/>
              </w:rPr>
            </w:pPr>
            <w:r w:rsidRPr="007F5BF5">
              <w:rPr>
                <w:rFonts w:asciiTheme="minorHAnsi" w:hAnsiTheme="minorHAnsi" w:cstheme="minorHAnsi"/>
                <w:sz w:val="22"/>
                <w:szCs w:val="22"/>
                <w:lang w:val="es-ES_tradnl"/>
              </w:rPr>
              <w:t>ARS</w:t>
            </w:r>
          </w:p>
        </w:tc>
      </w:tr>
      <w:tr w:rsidR="00395410" w:rsidRPr="00B81E4E" w14:paraId="3CF55EAE" w14:textId="77777777" w:rsidTr="00647542">
        <w:tc>
          <w:tcPr>
            <w:tcW w:w="2834" w:type="dxa"/>
            <w:vMerge w:val="restart"/>
          </w:tcPr>
          <w:p w14:paraId="0575C5D4" w14:textId="76FB045E" w:rsidR="00395410" w:rsidRPr="00B81E4E" w:rsidRDefault="00395410" w:rsidP="00C124DB">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1.2 </w:t>
            </w:r>
            <w:r w:rsidR="00AC614E" w:rsidRPr="00B81E4E">
              <w:rPr>
                <w:rFonts w:asciiTheme="minorHAnsi" w:hAnsiTheme="minorHAnsi" w:cstheme="minorHAnsi"/>
                <w:b/>
                <w:sz w:val="22"/>
                <w:szCs w:val="22"/>
                <w:lang w:val="es-ES_tradnl"/>
              </w:rPr>
              <w:t xml:space="preserve">Se prestó apoyo a </w:t>
            </w:r>
            <w:r w:rsidR="00C67661" w:rsidRPr="00B81E4E">
              <w:rPr>
                <w:rFonts w:asciiTheme="minorHAnsi" w:hAnsiTheme="minorHAnsi" w:cstheme="minorHAnsi"/>
                <w:b/>
                <w:sz w:val="22"/>
                <w:szCs w:val="22"/>
                <w:lang w:val="es-ES_tradnl"/>
              </w:rPr>
              <w:t>las</w:t>
            </w:r>
            <w:r w:rsidR="00AC614E" w:rsidRPr="00B81E4E">
              <w:rPr>
                <w:rFonts w:asciiTheme="minorHAnsi" w:hAnsiTheme="minorHAnsi" w:cstheme="minorHAnsi"/>
                <w:b/>
                <w:sz w:val="22"/>
                <w:szCs w:val="22"/>
                <w:lang w:val="es-ES_tradnl"/>
              </w:rPr>
              <w:t xml:space="preserve"> </w:t>
            </w:r>
            <w:r w:rsidR="00C67661" w:rsidRPr="00B81E4E">
              <w:rPr>
                <w:rFonts w:asciiTheme="minorHAnsi" w:hAnsiTheme="minorHAnsi" w:cstheme="minorHAnsi"/>
                <w:b/>
                <w:sz w:val="22"/>
                <w:szCs w:val="22"/>
                <w:lang w:val="es-ES_tradnl"/>
              </w:rPr>
              <w:t>Partes Contratantes</w:t>
            </w:r>
            <w:r w:rsidR="00AC614E" w:rsidRPr="00B81E4E">
              <w:rPr>
                <w:rFonts w:asciiTheme="minorHAnsi" w:hAnsiTheme="minorHAnsi" w:cstheme="minorHAnsi"/>
                <w:b/>
                <w:sz w:val="22"/>
                <w:szCs w:val="22"/>
                <w:lang w:val="es-ES_tradnl"/>
              </w:rPr>
              <w:t xml:space="preserve"> para dar seguimiento a su aplicación del </w:t>
            </w:r>
            <w:r w:rsidR="0003690F" w:rsidRPr="00B81E4E">
              <w:rPr>
                <w:rFonts w:asciiTheme="minorHAnsi" w:hAnsiTheme="minorHAnsi" w:cstheme="minorHAnsi"/>
                <w:b/>
                <w:sz w:val="22"/>
                <w:szCs w:val="22"/>
                <w:lang w:val="es-ES_tradnl"/>
              </w:rPr>
              <w:t>Plan Estratégico</w:t>
            </w:r>
            <w:r w:rsidR="00AC614E" w:rsidRPr="00B81E4E">
              <w:rPr>
                <w:rFonts w:asciiTheme="minorHAnsi" w:hAnsiTheme="minorHAnsi" w:cstheme="minorHAnsi"/>
                <w:b/>
                <w:sz w:val="22"/>
                <w:szCs w:val="22"/>
                <w:lang w:val="es-ES_tradnl"/>
              </w:rPr>
              <w:t xml:space="preserve"> a través de sus informes nacionales y </w:t>
            </w:r>
            <w:r w:rsidR="0003690F" w:rsidRPr="00B81E4E">
              <w:rPr>
                <w:rFonts w:asciiTheme="minorHAnsi" w:hAnsiTheme="minorHAnsi" w:cstheme="minorHAnsi"/>
                <w:b/>
                <w:sz w:val="22"/>
                <w:szCs w:val="22"/>
                <w:lang w:val="es-ES_tradnl"/>
              </w:rPr>
              <w:t>para</w:t>
            </w:r>
            <w:r w:rsidR="00AC614E" w:rsidRPr="00B81E4E">
              <w:rPr>
                <w:rFonts w:asciiTheme="minorHAnsi" w:hAnsiTheme="minorHAnsi" w:cstheme="minorHAnsi"/>
                <w:b/>
                <w:sz w:val="22"/>
                <w:szCs w:val="22"/>
                <w:lang w:val="es-ES_tradnl"/>
              </w:rPr>
              <w:t xml:space="preserve"> el examen de los </w:t>
            </w:r>
            <w:r w:rsidR="00291AA3" w:rsidRPr="00B81E4E">
              <w:rPr>
                <w:rFonts w:asciiTheme="minorHAnsi" w:hAnsiTheme="minorHAnsi" w:cstheme="minorHAnsi"/>
                <w:b/>
                <w:sz w:val="22"/>
                <w:szCs w:val="22"/>
                <w:lang w:val="es-ES_tradnl"/>
              </w:rPr>
              <w:t>planes e</w:t>
            </w:r>
            <w:r w:rsidR="0003690F" w:rsidRPr="00B81E4E">
              <w:rPr>
                <w:rFonts w:asciiTheme="minorHAnsi" w:hAnsiTheme="minorHAnsi" w:cstheme="minorHAnsi"/>
                <w:b/>
                <w:sz w:val="22"/>
                <w:szCs w:val="22"/>
                <w:lang w:val="es-ES_tradnl"/>
              </w:rPr>
              <w:t>stratégicos</w:t>
            </w:r>
            <w:r w:rsidR="00AC614E" w:rsidRPr="00B81E4E">
              <w:rPr>
                <w:rFonts w:asciiTheme="minorHAnsi" w:hAnsiTheme="minorHAnsi" w:cstheme="minorHAnsi"/>
                <w:b/>
                <w:sz w:val="22"/>
                <w:szCs w:val="22"/>
                <w:lang w:val="es-ES_tradnl"/>
              </w:rPr>
              <w:t>.</w:t>
            </w:r>
          </w:p>
        </w:tc>
        <w:tc>
          <w:tcPr>
            <w:tcW w:w="2091" w:type="dxa"/>
          </w:tcPr>
          <w:p w14:paraId="132F6C05" w14:textId="71D381C5" w:rsidR="00395410" w:rsidRPr="00B81E4E" w:rsidRDefault="0003690F" w:rsidP="0039541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Las Partes Contratantes han presentado sus informes nacionales.</w:t>
            </w:r>
            <w:r w:rsidR="00395410" w:rsidRPr="00B81E4E">
              <w:rPr>
                <w:rFonts w:asciiTheme="minorHAnsi" w:hAnsiTheme="minorHAnsi" w:cstheme="minorHAnsi"/>
                <w:sz w:val="22"/>
                <w:szCs w:val="22"/>
                <w:lang w:val="es-ES_tradnl"/>
              </w:rPr>
              <w:t xml:space="preserve"> </w:t>
            </w:r>
          </w:p>
          <w:p w14:paraId="1D4FC2A0" w14:textId="77777777" w:rsidR="00395410" w:rsidRPr="00B81E4E" w:rsidRDefault="00395410" w:rsidP="00395410">
            <w:pPr>
              <w:rPr>
                <w:rFonts w:asciiTheme="minorHAnsi" w:hAnsiTheme="minorHAnsi" w:cstheme="minorHAnsi"/>
                <w:sz w:val="22"/>
                <w:szCs w:val="22"/>
                <w:lang w:val="es-ES_tradnl"/>
              </w:rPr>
            </w:pPr>
          </w:p>
          <w:p w14:paraId="1232F650" w14:textId="0CB589B2" w:rsidR="00395410" w:rsidRPr="00B81E4E" w:rsidRDefault="0003690F"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El informe sobre la aplicación a escala mundial se presentó a la </w:t>
            </w:r>
            <w:r w:rsidR="007F5BF5">
              <w:rPr>
                <w:rFonts w:asciiTheme="minorHAnsi" w:hAnsiTheme="minorHAnsi" w:cstheme="minorHAnsi"/>
                <w:sz w:val="22"/>
                <w:szCs w:val="22"/>
                <w:lang w:val="es-ES_tradnl"/>
              </w:rPr>
              <w:t>COP14.</w:t>
            </w:r>
          </w:p>
        </w:tc>
        <w:tc>
          <w:tcPr>
            <w:tcW w:w="2901" w:type="dxa"/>
          </w:tcPr>
          <w:p w14:paraId="4820198D" w14:textId="5DD674F4" w:rsidR="00395410" w:rsidRPr="00B81E4E" w:rsidRDefault="0003690F"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Preparar una propuesta para </w:t>
            </w:r>
            <w:r w:rsidR="00966A09" w:rsidRPr="00B81E4E">
              <w:rPr>
                <w:rFonts w:asciiTheme="minorHAnsi" w:hAnsiTheme="minorHAnsi" w:cstheme="minorHAnsi"/>
                <w:sz w:val="22"/>
                <w:szCs w:val="22"/>
                <w:lang w:val="es-ES_tradnl"/>
              </w:rPr>
              <w:t>la</w:t>
            </w:r>
            <w:r w:rsidRPr="00B81E4E">
              <w:rPr>
                <w:rFonts w:asciiTheme="minorHAnsi" w:hAnsiTheme="minorHAnsi" w:cstheme="minorHAnsi"/>
                <w:sz w:val="22"/>
                <w:szCs w:val="22"/>
                <w:lang w:val="es-ES_tradnl"/>
              </w:rPr>
              <w:t xml:space="preserve"> SC57 sobre el formato revisado para la presentación de informes nacionales, teniendo en cuenta las decisiones sobre turberas y género</w:t>
            </w:r>
            <w:r w:rsidR="00395410"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párr. 22</w:t>
            </w:r>
            <w:r w:rsidR="002A2B62"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 </w:t>
            </w:r>
            <w:hyperlink r:id="rId21" w:history="1">
              <w:r w:rsidR="00395410" w:rsidRPr="00B81E4E">
                <w:rPr>
                  <w:rStyle w:val="Hyperlink"/>
                  <w:rFonts w:asciiTheme="minorHAnsi" w:hAnsiTheme="minorHAnsi" w:cstheme="minorHAnsi"/>
                  <w:sz w:val="22"/>
                  <w:szCs w:val="22"/>
                  <w:lang w:val="es-ES_tradnl"/>
                </w:rPr>
                <w:t>XIII.13</w:t>
              </w:r>
            </w:hyperlink>
            <w:r w:rsidR="002A2B62" w:rsidRPr="00B81E4E">
              <w:rPr>
                <w:rStyle w:val="Hyperlink"/>
                <w:rFonts w:asciiTheme="minorHAnsi" w:hAnsiTheme="minorHAnsi" w:cstheme="minorHAnsi"/>
                <w:color w:val="000000" w:themeColor="text1"/>
                <w:sz w:val="22"/>
                <w:szCs w:val="22"/>
                <w:u w:val="none"/>
                <w:lang w:val="es-ES_tradnl"/>
              </w:rPr>
              <w:t>;</w:t>
            </w:r>
            <w:r w:rsidR="002A2B62" w:rsidRPr="00B81E4E">
              <w:rPr>
                <w:rStyle w:val="Hyperlink"/>
                <w:rFonts w:asciiTheme="minorHAnsi" w:hAnsiTheme="minorHAnsi" w:cstheme="minorHAnsi"/>
                <w:color w:val="000000" w:themeColor="text1"/>
                <w:u w:val="none"/>
                <w:lang w:val="es-ES_tradnl"/>
              </w:rPr>
              <w:t xml:space="preserve"> </w:t>
            </w:r>
            <w:r w:rsidRPr="00B81E4E">
              <w:rPr>
                <w:rFonts w:asciiTheme="minorHAnsi" w:hAnsiTheme="minorHAnsi" w:cstheme="minorHAnsi"/>
                <w:sz w:val="22"/>
                <w:szCs w:val="22"/>
                <w:lang w:val="es-ES_tradnl"/>
              </w:rPr>
              <w:t>párr. 22</w:t>
            </w:r>
            <w:r w:rsidR="002A2B62" w:rsidRPr="00B81E4E">
              <w:rPr>
                <w:rFonts w:asciiTheme="minorHAnsi" w:hAnsiTheme="minorHAnsi" w:cstheme="minorHAnsi"/>
                <w:sz w:val="22"/>
                <w:szCs w:val="22"/>
                <w:lang w:val="es-ES_tradnl"/>
              </w:rPr>
              <w:t xml:space="preserve">, </w:t>
            </w:r>
            <w:hyperlink r:id="rId22" w:history="1">
              <w:r w:rsidR="00395410" w:rsidRPr="00B81E4E">
                <w:rPr>
                  <w:rStyle w:val="Hyperlink"/>
                  <w:rFonts w:asciiTheme="minorHAnsi" w:hAnsiTheme="minorHAnsi" w:cstheme="minorHAnsi"/>
                  <w:sz w:val="22"/>
                  <w:szCs w:val="22"/>
                  <w:lang w:val="es-ES_tradnl"/>
                </w:rPr>
                <w:t>XIII.18</w:t>
              </w:r>
            </w:hyperlink>
            <w:r w:rsidR="007F5BF5">
              <w:rPr>
                <w:rFonts w:asciiTheme="minorHAnsi" w:hAnsiTheme="minorHAnsi" w:cstheme="minorHAnsi"/>
                <w:sz w:val="22"/>
                <w:szCs w:val="22"/>
                <w:lang w:val="es-ES_tradnl"/>
              </w:rPr>
              <w:t>).</w:t>
            </w:r>
          </w:p>
        </w:tc>
        <w:tc>
          <w:tcPr>
            <w:tcW w:w="2913" w:type="dxa"/>
          </w:tcPr>
          <w:p w14:paraId="128122CC" w14:textId="710C0905" w:rsidR="00395410" w:rsidRPr="00B81E4E" w:rsidRDefault="0003690F"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Presentación del formato revisado </w:t>
            </w:r>
            <w:r w:rsidR="002A2B62" w:rsidRPr="00B81E4E">
              <w:rPr>
                <w:rFonts w:asciiTheme="minorHAnsi" w:hAnsiTheme="minorHAnsi" w:cstheme="minorHAnsi"/>
                <w:sz w:val="22"/>
                <w:szCs w:val="22"/>
                <w:lang w:val="es-ES_tradnl"/>
              </w:rPr>
              <w:t xml:space="preserve">ante la SC57 </w:t>
            </w:r>
            <w:r w:rsidRPr="00B81E4E">
              <w:rPr>
                <w:rFonts w:asciiTheme="minorHAnsi" w:hAnsiTheme="minorHAnsi" w:cstheme="minorHAnsi"/>
                <w:sz w:val="22"/>
                <w:szCs w:val="22"/>
                <w:lang w:val="es-ES_tradnl"/>
              </w:rPr>
              <w:t>y aplicación de su decisión.</w:t>
            </w:r>
          </w:p>
        </w:tc>
        <w:tc>
          <w:tcPr>
            <w:tcW w:w="2059" w:type="dxa"/>
          </w:tcPr>
          <w:p w14:paraId="7F20A726" w14:textId="36B9049B" w:rsidR="00395410" w:rsidRPr="00B81E4E" w:rsidRDefault="0003690F"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395410"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Américas</w:t>
            </w:r>
            <w:r w:rsidR="00395410" w:rsidRPr="00B81E4E">
              <w:rPr>
                <w:rFonts w:asciiTheme="minorHAnsi" w:hAnsiTheme="minorHAnsi" w:cstheme="minorHAnsi"/>
                <w:sz w:val="22"/>
                <w:szCs w:val="22"/>
                <w:lang w:val="es-ES_tradnl"/>
              </w:rPr>
              <w:t>/Europ</w:t>
            </w:r>
            <w:r w:rsidRPr="00B81E4E">
              <w:rPr>
                <w:rFonts w:asciiTheme="minorHAnsi" w:hAnsiTheme="minorHAnsi" w:cstheme="minorHAnsi"/>
                <w:sz w:val="22"/>
                <w:szCs w:val="22"/>
                <w:lang w:val="es-ES_tradnl"/>
              </w:rPr>
              <w:t>a</w:t>
            </w:r>
          </w:p>
        </w:tc>
        <w:tc>
          <w:tcPr>
            <w:tcW w:w="1485" w:type="dxa"/>
          </w:tcPr>
          <w:p w14:paraId="22B9621B" w14:textId="73DC29FA" w:rsidR="00395410" w:rsidRPr="00B81E4E" w:rsidRDefault="007F5BF5" w:rsidP="00C124DB">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395410" w:rsidRPr="00B81E4E" w14:paraId="3D948E1A" w14:textId="77777777" w:rsidTr="00647542">
        <w:tc>
          <w:tcPr>
            <w:tcW w:w="2834" w:type="dxa"/>
            <w:vMerge/>
          </w:tcPr>
          <w:p w14:paraId="043150AF" w14:textId="77777777" w:rsidR="00395410" w:rsidRPr="00B81E4E" w:rsidRDefault="00395410" w:rsidP="00C124DB">
            <w:pPr>
              <w:rPr>
                <w:rFonts w:asciiTheme="minorHAnsi" w:hAnsiTheme="minorHAnsi" w:cstheme="minorHAnsi"/>
                <w:sz w:val="22"/>
                <w:szCs w:val="22"/>
                <w:lang w:val="es-ES_tradnl"/>
              </w:rPr>
            </w:pPr>
          </w:p>
        </w:tc>
        <w:tc>
          <w:tcPr>
            <w:tcW w:w="2091" w:type="dxa"/>
          </w:tcPr>
          <w:p w14:paraId="06797A20" w14:textId="094E71E4" w:rsidR="00395410" w:rsidRPr="00B81E4E" w:rsidRDefault="00EA6C42" w:rsidP="00EA6C4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presentó la propuesta de revisión del Plan Estratégico.</w:t>
            </w:r>
          </w:p>
        </w:tc>
        <w:tc>
          <w:tcPr>
            <w:tcW w:w="2901" w:type="dxa"/>
          </w:tcPr>
          <w:p w14:paraId="4B610628" w14:textId="64BB6605" w:rsidR="00395410" w:rsidRPr="00B81E4E" w:rsidRDefault="00EA6C42"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Apoyar al Grupo de trabajo sobre el Plan Estratégico de las Partes Contratantes en su examen del Plan Estratégico, de conformidad con el proceso que figura en la Resolución</w:t>
            </w:r>
            <w:bookmarkStart w:id="9" w:name="OLE_LINK18"/>
            <w:bookmarkStart w:id="10" w:name="OLE_LINK19"/>
            <w:r w:rsidRPr="00B81E4E">
              <w:rPr>
                <w:rFonts w:asciiTheme="minorHAnsi" w:hAnsiTheme="minorHAnsi" w:cstheme="minorHAnsi"/>
                <w:sz w:val="22"/>
                <w:szCs w:val="22"/>
                <w:lang w:val="es-ES_tradnl"/>
              </w:rPr>
              <w:t xml:space="preserve"> </w:t>
            </w:r>
            <w:hyperlink r:id="rId23" w:history="1">
              <w:r w:rsidR="00395410" w:rsidRPr="00B81E4E">
                <w:rPr>
                  <w:rStyle w:val="Hyperlink"/>
                  <w:rFonts w:asciiTheme="minorHAnsi" w:hAnsiTheme="minorHAnsi" w:cstheme="minorHAnsi"/>
                  <w:sz w:val="22"/>
                  <w:szCs w:val="22"/>
                  <w:lang w:val="es-ES_tradnl"/>
                </w:rPr>
                <w:t>XIII.5</w:t>
              </w:r>
            </w:hyperlink>
            <w:r w:rsidR="00395410" w:rsidRPr="00B81E4E">
              <w:rPr>
                <w:rFonts w:asciiTheme="minorHAnsi" w:hAnsiTheme="minorHAnsi" w:cstheme="minorHAnsi"/>
                <w:sz w:val="22"/>
                <w:szCs w:val="22"/>
                <w:lang w:val="es-ES_tradnl"/>
              </w:rPr>
              <w:t>.</w:t>
            </w:r>
            <w:bookmarkEnd w:id="9"/>
            <w:bookmarkEnd w:id="10"/>
          </w:p>
        </w:tc>
        <w:tc>
          <w:tcPr>
            <w:tcW w:w="2913" w:type="dxa"/>
          </w:tcPr>
          <w:p w14:paraId="1F7A2FB2" w14:textId="000032B9" w:rsidR="00395410" w:rsidRPr="00B81E4E" w:rsidRDefault="00526D39"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puso en marcha el proceso</w:t>
            </w:r>
            <w:r w:rsidR="00EA6C42" w:rsidRPr="00B81E4E">
              <w:rPr>
                <w:rFonts w:asciiTheme="minorHAnsi" w:hAnsiTheme="minorHAnsi" w:cstheme="minorHAnsi"/>
                <w:sz w:val="22"/>
                <w:szCs w:val="22"/>
                <w:lang w:val="es-ES_tradnl"/>
              </w:rPr>
              <w:t xml:space="preserve"> con arreglo a la Resolución</w:t>
            </w:r>
            <w:r w:rsidRPr="00B81E4E">
              <w:rPr>
                <w:rFonts w:asciiTheme="minorHAnsi" w:hAnsiTheme="minorHAnsi" w:cstheme="minorHAnsi"/>
                <w:sz w:val="22"/>
                <w:szCs w:val="22"/>
                <w:lang w:val="es-ES_tradnl"/>
              </w:rPr>
              <w:t xml:space="preserve"> </w:t>
            </w:r>
            <w:hyperlink r:id="rId24" w:history="1">
              <w:r w:rsidR="00395410" w:rsidRPr="00B81E4E">
                <w:rPr>
                  <w:rStyle w:val="Hyperlink"/>
                  <w:rFonts w:asciiTheme="minorHAnsi" w:hAnsiTheme="minorHAnsi" w:cstheme="minorHAnsi"/>
                  <w:sz w:val="22"/>
                  <w:szCs w:val="22"/>
                  <w:lang w:val="es-ES_tradnl"/>
                </w:rPr>
                <w:t>XIII.5</w:t>
              </w:r>
            </w:hyperlink>
            <w:r w:rsidR="00395410" w:rsidRPr="00B81E4E">
              <w:rPr>
                <w:rFonts w:asciiTheme="minorHAnsi" w:hAnsiTheme="minorHAnsi" w:cstheme="minorHAnsi"/>
                <w:sz w:val="22"/>
                <w:szCs w:val="22"/>
                <w:lang w:val="es-ES_tradnl"/>
              </w:rPr>
              <w:t>.</w:t>
            </w:r>
          </w:p>
        </w:tc>
        <w:tc>
          <w:tcPr>
            <w:tcW w:w="2059" w:type="dxa"/>
          </w:tcPr>
          <w:p w14:paraId="6AD8B8E6" w14:textId="550928CC" w:rsidR="00395410" w:rsidRPr="00B81E4E" w:rsidRDefault="0003690F"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395410" w:rsidRPr="00B81E4E">
              <w:rPr>
                <w:rFonts w:asciiTheme="minorHAnsi" w:hAnsiTheme="minorHAnsi" w:cstheme="minorHAnsi"/>
                <w:sz w:val="22"/>
                <w:szCs w:val="22"/>
                <w:lang w:val="es-ES_tradnl"/>
              </w:rPr>
              <w:t xml:space="preserve"> Europ</w:t>
            </w:r>
            <w:r w:rsidRPr="00B81E4E">
              <w:rPr>
                <w:rFonts w:asciiTheme="minorHAnsi" w:hAnsiTheme="minorHAnsi" w:cstheme="minorHAnsi"/>
                <w:sz w:val="22"/>
                <w:szCs w:val="22"/>
                <w:lang w:val="es-ES_tradnl"/>
              </w:rPr>
              <w:t>a</w:t>
            </w:r>
            <w:r w:rsidR="00122906"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Américas</w:t>
            </w:r>
          </w:p>
        </w:tc>
        <w:tc>
          <w:tcPr>
            <w:tcW w:w="1485" w:type="dxa"/>
          </w:tcPr>
          <w:p w14:paraId="21F7E18C" w14:textId="231FCD1C" w:rsidR="00395410" w:rsidRPr="00B81E4E" w:rsidRDefault="007F5BF5" w:rsidP="00C124DB">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8802E7" w:rsidRPr="00B81E4E" w14:paraId="13917C08" w14:textId="77777777" w:rsidTr="00647542">
        <w:tc>
          <w:tcPr>
            <w:tcW w:w="2834" w:type="dxa"/>
            <w:vMerge w:val="restart"/>
          </w:tcPr>
          <w:p w14:paraId="257BF5D1" w14:textId="27DA466E" w:rsidR="008802E7" w:rsidRPr="00B81E4E" w:rsidRDefault="008802E7" w:rsidP="00C124DB">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1.3 </w:t>
            </w:r>
            <w:r w:rsidR="00EA6C42" w:rsidRPr="00B81E4E">
              <w:rPr>
                <w:rFonts w:asciiTheme="minorHAnsi" w:hAnsiTheme="minorHAnsi" w:cstheme="minorHAnsi"/>
                <w:b/>
                <w:sz w:val="22"/>
                <w:szCs w:val="22"/>
                <w:lang w:val="es-ES_tradnl"/>
              </w:rPr>
              <w:t>Se fortaleció la colaboración con las Partes Contratantes</w:t>
            </w:r>
            <w:r w:rsidRPr="00B81E4E">
              <w:rPr>
                <w:rFonts w:asciiTheme="minorHAnsi" w:hAnsiTheme="minorHAnsi" w:cstheme="minorHAnsi"/>
                <w:b/>
                <w:sz w:val="22"/>
                <w:szCs w:val="22"/>
                <w:lang w:val="es-ES_tradnl"/>
              </w:rPr>
              <w:t>.</w:t>
            </w:r>
          </w:p>
          <w:p w14:paraId="25C23213" w14:textId="1B024F70" w:rsidR="008802E7" w:rsidRPr="00B81E4E" w:rsidRDefault="008802E7" w:rsidP="00C124DB">
            <w:pPr>
              <w:rPr>
                <w:rFonts w:asciiTheme="minorHAnsi" w:hAnsiTheme="minorHAnsi" w:cstheme="minorHAnsi"/>
                <w:b/>
                <w:sz w:val="22"/>
                <w:szCs w:val="22"/>
                <w:lang w:val="es-ES_tradnl"/>
              </w:rPr>
            </w:pPr>
          </w:p>
        </w:tc>
        <w:tc>
          <w:tcPr>
            <w:tcW w:w="2091" w:type="dxa"/>
            <w:vMerge w:val="restart"/>
          </w:tcPr>
          <w:p w14:paraId="2607D2ED" w14:textId="4BB31C66" w:rsidR="008802E7" w:rsidRPr="00B81E4E" w:rsidRDefault="00EA6C42"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aumentó la colaboración con las Partes Contratantes en las capitales y en las misiones de </w:t>
            </w:r>
            <w:r w:rsidRPr="00B81E4E">
              <w:rPr>
                <w:rFonts w:asciiTheme="minorHAnsi" w:hAnsiTheme="minorHAnsi" w:cstheme="minorHAnsi"/>
                <w:sz w:val="22"/>
                <w:szCs w:val="22"/>
                <w:lang w:val="es-ES_tradnl"/>
              </w:rPr>
              <w:lastRenderedPageBreak/>
              <w:t>Ginebra.</w:t>
            </w:r>
          </w:p>
        </w:tc>
        <w:tc>
          <w:tcPr>
            <w:tcW w:w="2901" w:type="dxa"/>
          </w:tcPr>
          <w:p w14:paraId="1533A7A4" w14:textId="397B0DCA" w:rsidR="008802E7" w:rsidRPr="00B81E4E" w:rsidRDefault="00EA6C42" w:rsidP="00EA6C4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La Secretaría mejorará las relaciones con las misiones de las Partes Contratantes</w:t>
            </w:r>
            <w:r w:rsidR="002A2B62" w:rsidRPr="00B81E4E">
              <w:rPr>
                <w:rFonts w:asciiTheme="minorHAnsi" w:hAnsiTheme="minorHAnsi" w:cstheme="minorHAnsi"/>
                <w:sz w:val="22"/>
                <w:szCs w:val="22"/>
                <w:lang w:val="es-ES_tradnl"/>
              </w:rPr>
              <w:t xml:space="preserve"> en Ginebra</w:t>
            </w:r>
            <w:r w:rsidRPr="00B81E4E">
              <w:rPr>
                <w:rFonts w:asciiTheme="minorHAnsi" w:hAnsiTheme="minorHAnsi" w:cstheme="minorHAnsi"/>
                <w:sz w:val="22"/>
                <w:szCs w:val="22"/>
                <w:lang w:val="es-ES_tradnl"/>
              </w:rPr>
              <w:t xml:space="preserve">. </w:t>
            </w:r>
          </w:p>
        </w:tc>
        <w:tc>
          <w:tcPr>
            <w:tcW w:w="2913" w:type="dxa"/>
          </w:tcPr>
          <w:p w14:paraId="1FEE0D6B" w14:textId="265765BE" w:rsidR="00EA6C42" w:rsidRPr="00647542" w:rsidRDefault="00EA6C42" w:rsidP="008802E7">
            <w:pPr>
              <w:rPr>
                <w:rFonts w:asciiTheme="minorHAnsi" w:hAnsiTheme="minorHAnsi" w:cstheme="minorHAnsi"/>
                <w:spacing w:val="-4"/>
                <w:sz w:val="22"/>
                <w:szCs w:val="22"/>
                <w:lang w:val="es-ES_tradnl"/>
              </w:rPr>
            </w:pPr>
            <w:r w:rsidRPr="00647542">
              <w:rPr>
                <w:rFonts w:asciiTheme="minorHAnsi" w:hAnsiTheme="minorHAnsi" w:cstheme="minorHAnsi"/>
                <w:spacing w:val="-4"/>
                <w:sz w:val="22"/>
                <w:szCs w:val="22"/>
                <w:lang w:val="es-ES_tradnl"/>
              </w:rPr>
              <w:t>Organización de al menos una sesión informativa en Ginebra.</w:t>
            </w:r>
          </w:p>
          <w:p w14:paraId="60944C90" w14:textId="77777777" w:rsidR="008802E7" w:rsidRPr="002B52EC" w:rsidRDefault="008802E7" w:rsidP="002B52EC">
            <w:pPr>
              <w:rPr>
                <w:rFonts w:asciiTheme="minorHAnsi" w:hAnsiTheme="minorHAnsi" w:cstheme="minorHAnsi"/>
                <w:sz w:val="22"/>
                <w:szCs w:val="22"/>
                <w:lang w:val="es-ES_tradnl"/>
              </w:rPr>
            </w:pPr>
          </w:p>
          <w:p w14:paraId="79B2F460" w14:textId="3B9CE7AA" w:rsidR="008802E7" w:rsidRPr="00B81E4E" w:rsidRDefault="002C1341"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Desarrollo y mantenimiento de contactos con las misiones </w:t>
            </w:r>
            <w:r w:rsidRPr="00B81E4E">
              <w:rPr>
                <w:rFonts w:asciiTheme="minorHAnsi" w:hAnsiTheme="minorHAnsi" w:cstheme="minorHAnsi"/>
                <w:sz w:val="22"/>
                <w:szCs w:val="22"/>
                <w:lang w:val="es-ES_tradnl"/>
              </w:rPr>
              <w:lastRenderedPageBreak/>
              <w:t xml:space="preserve">con sede en Ginebra, </w:t>
            </w:r>
            <w:r w:rsidR="0057288B" w:rsidRPr="00B81E4E">
              <w:rPr>
                <w:rFonts w:asciiTheme="minorHAnsi" w:hAnsiTheme="minorHAnsi" w:cstheme="minorHAnsi"/>
                <w:sz w:val="22"/>
                <w:szCs w:val="22"/>
                <w:lang w:val="es-ES_tradnl"/>
              </w:rPr>
              <w:t>lo que incluye</w:t>
            </w:r>
            <w:r w:rsidRPr="00B81E4E">
              <w:rPr>
                <w:rFonts w:asciiTheme="minorHAnsi" w:hAnsiTheme="minorHAnsi" w:cstheme="minorHAnsi"/>
                <w:sz w:val="22"/>
                <w:szCs w:val="22"/>
                <w:lang w:val="es-ES_tradnl"/>
              </w:rPr>
              <w:t xml:space="preserve"> sesiones informativas con grupos regionales por determinarse</w:t>
            </w:r>
            <w:r w:rsidR="002B52EC">
              <w:rPr>
                <w:rFonts w:asciiTheme="minorHAnsi" w:hAnsiTheme="minorHAnsi" w:cstheme="minorHAnsi"/>
                <w:sz w:val="22"/>
                <w:szCs w:val="22"/>
                <w:lang w:val="es-ES_tradnl"/>
              </w:rPr>
              <w:t>.</w:t>
            </w:r>
          </w:p>
        </w:tc>
        <w:tc>
          <w:tcPr>
            <w:tcW w:w="2059" w:type="dxa"/>
          </w:tcPr>
          <w:p w14:paraId="391D2A4F" w14:textId="0CB47358" w:rsidR="008802E7" w:rsidRPr="00B81E4E" w:rsidRDefault="008802E7" w:rsidP="008802E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SG/SG</w:t>
            </w:r>
            <w:r w:rsidR="00EA6C42" w:rsidRPr="00B81E4E">
              <w:rPr>
                <w:rFonts w:asciiTheme="minorHAnsi" w:hAnsiTheme="minorHAnsi" w:cstheme="minorHAnsi"/>
                <w:sz w:val="22"/>
                <w:szCs w:val="22"/>
                <w:lang w:val="es-ES_tradnl"/>
              </w:rPr>
              <w:t>A</w:t>
            </w:r>
          </w:p>
          <w:p w14:paraId="2EECF756" w14:textId="77777777" w:rsidR="008802E7" w:rsidRPr="00B81E4E" w:rsidRDefault="008802E7" w:rsidP="008802E7">
            <w:pPr>
              <w:rPr>
                <w:rFonts w:asciiTheme="minorHAnsi" w:hAnsiTheme="minorHAnsi" w:cstheme="minorHAnsi"/>
                <w:sz w:val="22"/>
                <w:szCs w:val="22"/>
                <w:lang w:val="es-ES_tradnl"/>
              </w:rPr>
            </w:pPr>
          </w:p>
          <w:p w14:paraId="71937DED" w14:textId="77777777" w:rsidR="00647542" w:rsidRDefault="00647542" w:rsidP="00C124DB">
            <w:pPr>
              <w:rPr>
                <w:rFonts w:asciiTheme="minorHAnsi" w:hAnsiTheme="minorHAnsi" w:cstheme="minorHAnsi"/>
                <w:sz w:val="22"/>
                <w:szCs w:val="22"/>
                <w:lang w:val="es-ES_tradnl"/>
              </w:rPr>
            </w:pPr>
          </w:p>
          <w:p w14:paraId="6155F0BF" w14:textId="0121324E" w:rsidR="008802E7" w:rsidRPr="00B81E4E" w:rsidRDefault="002A2B62"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Los </w:t>
            </w:r>
            <w:r w:rsidR="00EA6C42" w:rsidRPr="00B81E4E">
              <w:rPr>
                <w:rFonts w:asciiTheme="minorHAnsi" w:hAnsiTheme="minorHAnsi" w:cstheme="minorHAnsi"/>
                <w:sz w:val="22"/>
                <w:szCs w:val="22"/>
                <w:lang w:val="es-ES_tradnl"/>
              </w:rPr>
              <w:t>ARS</w:t>
            </w:r>
          </w:p>
        </w:tc>
        <w:tc>
          <w:tcPr>
            <w:tcW w:w="1485" w:type="dxa"/>
          </w:tcPr>
          <w:p w14:paraId="29F14EB4" w14:textId="77777777" w:rsidR="00081918" w:rsidRPr="00B81E4E" w:rsidRDefault="00081918"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4FDD6166" w14:textId="77777777" w:rsidR="008802E7" w:rsidRPr="00B81E4E" w:rsidRDefault="008802E7" w:rsidP="008802E7">
            <w:pPr>
              <w:rPr>
                <w:rFonts w:asciiTheme="minorHAnsi" w:hAnsiTheme="minorHAnsi" w:cstheme="minorHAnsi"/>
                <w:sz w:val="22"/>
                <w:szCs w:val="22"/>
                <w:lang w:val="es-ES_tradnl"/>
              </w:rPr>
            </w:pPr>
          </w:p>
          <w:p w14:paraId="7AEE6CA1" w14:textId="74E3620B" w:rsidR="008802E7" w:rsidRDefault="008802E7" w:rsidP="008802E7">
            <w:pPr>
              <w:rPr>
                <w:rFonts w:asciiTheme="minorHAnsi" w:hAnsiTheme="minorHAnsi" w:cstheme="minorHAnsi"/>
                <w:sz w:val="22"/>
                <w:szCs w:val="22"/>
                <w:lang w:val="es-ES_tradnl"/>
              </w:rPr>
            </w:pPr>
          </w:p>
          <w:p w14:paraId="3901C28D" w14:textId="3454336E" w:rsidR="008802E7" w:rsidRPr="00B81E4E" w:rsidRDefault="002B52EC" w:rsidP="00C124DB">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8802E7" w:rsidRPr="00B81E4E" w14:paraId="1DE2F024" w14:textId="77777777" w:rsidTr="00647542">
        <w:tc>
          <w:tcPr>
            <w:tcW w:w="2834" w:type="dxa"/>
            <w:vMerge/>
          </w:tcPr>
          <w:p w14:paraId="7821E25C" w14:textId="0980990B" w:rsidR="008802E7" w:rsidRPr="00B81E4E" w:rsidRDefault="008802E7" w:rsidP="00C124DB">
            <w:pPr>
              <w:rPr>
                <w:rFonts w:asciiTheme="minorHAnsi" w:hAnsiTheme="minorHAnsi" w:cstheme="minorHAnsi"/>
                <w:sz w:val="22"/>
                <w:szCs w:val="22"/>
                <w:lang w:val="es-ES_tradnl"/>
              </w:rPr>
            </w:pPr>
          </w:p>
        </w:tc>
        <w:tc>
          <w:tcPr>
            <w:tcW w:w="2091" w:type="dxa"/>
            <w:vMerge/>
          </w:tcPr>
          <w:p w14:paraId="4985A7E8" w14:textId="77777777" w:rsidR="008802E7" w:rsidRPr="00B81E4E" w:rsidRDefault="008802E7" w:rsidP="00C124DB">
            <w:pPr>
              <w:rPr>
                <w:rFonts w:asciiTheme="minorHAnsi" w:hAnsiTheme="minorHAnsi" w:cstheme="minorHAnsi"/>
                <w:sz w:val="22"/>
                <w:szCs w:val="22"/>
                <w:lang w:val="es-ES_tradnl"/>
              </w:rPr>
            </w:pPr>
          </w:p>
        </w:tc>
        <w:tc>
          <w:tcPr>
            <w:tcW w:w="2901" w:type="dxa"/>
          </w:tcPr>
          <w:p w14:paraId="184F2524" w14:textId="60B1E130" w:rsidR="008802E7" w:rsidRPr="00B81E4E" w:rsidRDefault="002C1341" w:rsidP="002C134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La Secretaría mejorará las relaciones con las Autoridades Administrativas/ </w:t>
            </w:r>
            <w:r w:rsidR="0057288B" w:rsidRPr="00B81E4E">
              <w:rPr>
                <w:rFonts w:asciiTheme="minorHAnsi" w:hAnsiTheme="minorHAnsi" w:cstheme="minorHAnsi"/>
                <w:sz w:val="22"/>
                <w:szCs w:val="22"/>
                <w:lang w:val="es-ES_tradnl"/>
              </w:rPr>
              <w:t xml:space="preserve">los </w:t>
            </w:r>
            <w:r w:rsidR="00750F8A" w:rsidRPr="00B81E4E">
              <w:rPr>
                <w:rFonts w:asciiTheme="minorHAnsi" w:hAnsiTheme="minorHAnsi" w:cstheme="minorHAnsi"/>
                <w:sz w:val="22"/>
                <w:szCs w:val="22"/>
                <w:lang w:val="es-ES_tradnl"/>
              </w:rPr>
              <w:t>coordinadores nacionales</w:t>
            </w:r>
            <w:r w:rsidR="002B52EC">
              <w:rPr>
                <w:rFonts w:asciiTheme="minorHAnsi" w:hAnsiTheme="minorHAnsi" w:cstheme="minorHAnsi"/>
                <w:sz w:val="22"/>
                <w:szCs w:val="22"/>
                <w:lang w:val="es-ES_tradnl"/>
              </w:rPr>
              <w:t xml:space="preserve"> en las capitales.</w:t>
            </w:r>
          </w:p>
        </w:tc>
        <w:tc>
          <w:tcPr>
            <w:tcW w:w="2913" w:type="dxa"/>
          </w:tcPr>
          <w:p w14:paraId="7D9880D3" w14:textId="3C7E1440" w:rsidR="008802E7" w:rsidRPr="00B81E4E" w:rsidRDefault="002C1341" w:rsidP="00EF661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Autoridades Administrativas/ </w:t>
            </w:r>
            <w:r w:rsidR="00750F8A" w:rsidRPr="00B81E4E">
              <w:rPr>
                <w:rFonts w:asciiTheme="minorHAnsi" w:hAnsiTheme="minorHAnsi" w:cstheme="minorHAnsi"/>
                <w:sz w:val="22"/>
                <w:szCs w:val="22"/>
                <w:lang w:val="es-ES_tradnl"/>
              </w:rPr>
              <w:t>coordinadores nacionales</w:t>
            </w:r>
            <w:r w:rsidRPr="00B81E4E">
              <w:rPr>
                <w:rFonts w:asciiTheme="minorHAnsi" w:hAnsiTheme="minorHAnsi" w:cstheme="minorHAnsi"/>
                <w:sz w:val="22"/>
                <w:szCs w:val="22"/>
                <w:lang w:val="es-ES_tradnl"/>
              </w:rPr>
              <w:t xml:space="preserve"> en las capitales (incluidos como parte de todas las visitas a los países y</w:t>
            </w:r>
            <w:r w:rsidR="00EF6614" w:rsidRPr="00B81E4E">
              <w:rPr>
                <w:rFonts w:asciiTheme="minorHAnsi" w:hAnsiTheme="minorHAnsi" w:cstheme="minorHAnsi"/>
                <w:sz w:val="22"/>
                <w:szCs w:val="22"/>
                <w:lang w:val="es-ES_tradnl"/>
              </w:rPr>
              <w:t xml:space="preserve"> las visitas</w:t>
            </w:r>
            <w:r w:rsidRPr="00B81E4E">
              <w:rPr>
                <w:rFonts w:asciiTheme="minorHAnsi" w:hAnsiTheme="minorHAnsi" w:cstheme="minorHAnsi"/>
                <w:sz w:val="22"/>
                <w:szCs w:val="22"/>
                <w:lang w:val="es-ES_tradnl"/>
              </w:rPr>
              <w:t xml:space="preserve"> region</w:t>
            </w:r>
            <w:r w:rsidR="00EF6614" w:rsidRPr="00B81E4E">
              <w:rPr>
                <w:rFonts w:asciiTheme="minorHAnsi" w:hAnsiTheme="minorHAnsi" w:cstheme="minorHAnsi"/>
                <w:sz w:val="22"/>
                <w:szCs w:val="22"/>
                <w:lang w:val="es-ES_tradnl"/>
              </w:rPr>
              <w:t>al</w:t>
            </w:r>
            <w:r w:rsidRPr="00B81E4E">
              <w:rPr>
                <w:rFonts w:asciiTheme="minorHAnsi" w:hAnsiTheme="minorHAnsi" w:cstheme="minorHAnsi"/>
                <w:sz w:val="22"/>
                <w:szCs w:val="22"/>
                <w:lang w:val="es-ES_tradnl"/>
              </w:rPr>
              <w:t>es)</w:t>
            </w:r>
            <w:r w:rsidR="00EF6614" w:rsidRPr="00B81E4E">
              <w:rPr>
                <w:rFonts w:asciiTheme="minorHAnsi" w:hAnsiTheme="minorHAnsi" w:cstheme="minorHAnsi"/>
                <w:sz w:val="22"/>
                <w:szCs w:val="22"/>
                <w:lang w:val="es-ES_tradnl"/>
              </w:rPr>
              <w:t>.</w:t>
            </w:r>
          </w:p>
        </w:tc>
        <w:tc>
          <w:tcPr>
            <w:tcW w:w="2059" w:type="dxa"/>
          </w:tcPr>
          <w:p w14:paraId="5E0DD066" w14:textId="5147C5B5" w:rsidR="008802E7" w:rsidRPr="00B81E4E" w:rsidRDefault="00D90AD6"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Equipo Directivo Superior</w:t>
            </w:r>
          </w:p>
        </w:tc>
        <w:tc>
          <w:tcPr>
            <w:tcW w:w="1485" w:type="dxa"/>
          </w:tcPr>
          <w:p w14:paraId="5817A35C" w14:textId="6ABBAADF" w:rsidR="008802E7" w:rsidRPr="00B81E4E" w:rsidRDefault="002B52EC" w:rsidP="00C124DB">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8E54E0" w:rsidRPr="00B81E4E" w14:paraId="11C36BC4" w14:textId="77777777" w:rsidTr="00647542">
        <w:tc>
          <w:tcPr>
            <w:tcW w:w="2834" w:type="dxa"/>
            <w:vMerge w:val="restart"/>
          </w:tcPr>
          <w:p w14:paraId="313BD650" w14:textId="2D9E9A4E" w:rsidR="008E54E0" w:rsidRPr="00B81E4E" w:rsidRDefault="008E54E0" w:rsidP="00C124DB">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1.4 </w:t>
            </w:r>
            <w:r w:rsidR="00EF6614" w:rsidRPr="00B81E4E">
              <w:rPr>
                <w:rFonts w:asciiTheme="minorHAnsi" w:hAnsiTheme="minorHAnsi" w:cstheme="minorHAnsi"/>
                <w:b/>
                <w:sz w:val="22"/>
                <w:szCs w:val="22"/>
                <w:lang w:val="es-ES_tradnl"/>
              </w:rPr>
              <w:t>Apoyar la eficiencia de los procesos de los órganos de gobierno y subsidiarios de la Convención.</w:t>
            </w:r>
          </w:p>
          <w:p w14:paraId="5F997F52" w14:textId="77777777" w:rsidR="008E54E0" w:rsidRPr="00B81E4E" w:rsidRDefault="008E54E0" w:rsidP="00C124DB">
            <w:pPr>
              <w:rPr>
                <w:rFonts w:asciiTheme="minorHAnsi" w:hAnsiTheme="minorHAnsi" w:cstheme="minorHAnsi"/>
                <w:i/>
                <w:sz w:val="22"/>
                <w:szCs w:val="22"/>
                <w:lang w:val="es-ES_tradnl"/>
              </w:rPr>
            </w:pPr>
          </w:p>
          <w:p w14:paraId="271E6D79" w14:textId="2C417289" w:rsidR="008E54E0" w:rsidRPr="00647542" w:rsidRDefault="00EF6614"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Resoluciones</w:t>
            </w:r>
            <w:r w:rsidR="008E54E0" w:rsidRPr="00B81E4E">
              <w:rPr>
                <w:rFonts w:asciiTheme="minorHAnsi" w:hAnsiTheme="minorHAnsi" w:cstheme="minorHAnsi"/>
                <w:sz w:val="22"/>
                <w:szCs w:val="22"/>
                <w:lang w:val="es-ES_tradnl"/>
              </w:rPr>
              <w:t xml:space="preserve"> </w:t>
            </w:r>
            <w:bookmarkStart w:id="11" w:name="OLE_LINK26"/>
            <w:bookmarkStart w:id="12" w:name="OLE_LINK27"/>
            <w:r w:rsidR="008E54E0" w:rsidRPr="00B81E4E">
              <w:rPr>
                <w:rFonts w:asciiTheme="minorHAnsi" w:hAnsiTheme="minorHAnsi" w:cstheme="minorHAnsi"/>
                <w:sz w:val="22"/>
                <w:szCs w:val="22"/>
                <w:lang w:val="es-ES_tradnl"/>
              </w:rPr>
              <w:fldChar w:fldCharType="begin"/>
            </w:r>
            <w:r w:rsidR="00817775">
              <w:rPr>
                <w:rFonts w:asciiTheme="minorHAnsi" w:hAnsiTheme="minorHAnsi" w:cstheme="minorHAnsi"/>
                <w:sz w:val="22"/>
                <w:szCs w:val="22"/>
                <w:lang w:val="es-ES_tradnl"/>
              </w:rPr>
              <w:instrText>HYPERLINK "https://www.ramsar.org/sites/default/files/documents/library/xiii.3_governance_s.pdf"</w:instrText>
            </w:r>
            <w:r w:rsidR="008E54E0" w:rsidRPr="00B81E4E">
              <w:rPr>
                <w:rFonts w:asciiTheme="minorHAnsi" w:hAnsiTheme="minorHAnsi" w:cstheme="minorHAnsi"/>
                <w:sz w:val="22"/>
                <w:szCs w:val="22"/>
                <w:lang w:val="es-ES_tradnl"/>
              </w:rPr>
              <w:fldChar w:fldCharType="separate"/>
            </w:r>
            <w:r w:rsidR="008E54E0" w:rsidRPr="00B81E4E">
              <w:rPr>
                <w:rStyle w:val="Hyperlink"/>
                <w:rFonts w:asciiTheme="minorHAnsi" w:hAnsiTheme="minorHAnsi" w:cstheme="minorHAnsi"/>
                <w:sz w:val="22"/>
                <w:szCs w:val="22"/>
                <w:lang w:val="es-ES_tradnl"/>
              </w:rPr>
              <w:t>XIII.3</w:t>
            </w:r>
            <w:bookmarkEnd w:id="11"/>
            <w:bookmarkEnd w:id="12"/>
            <w:r w:rsidR="008E54E0" w:rsidRPr="00B81E4E">
              <w:rPr>
                <w:rFonts w:asciiTheme="minorHAnsi" w:hAnsiTheme="minorHAnsi" w:cstheme="minorHAnsi"/>
                <w:sz w:val="22"/>
                <w:szCs w:val="22"/>
                <w:lang w:val="es-ES_tradnl"/>
              </w:rPr>
              <w:fldChar w:fldCharType="end"/>
            </w:r>
            <w:r w:rsidR="008E54E0" w:rsidRPr="00B81E4E">
              <w:rPr>
                <w:rFonts w:asciiTheme="minorHAnsi" w:hAnsiTheme="minorHAnsi" w:cstheme="minorHAnsi"/>
                <w:sz w:val="22"/>
                <w:szCs w:val="22"/>
                <w:lang w:val="es-ES_tradnl"/>
              </w:rPr>
              <w:t xml:space="preserve">, </w:t>
            </w:r>
            <w:hyperlink r:id="rId25" w:history="1">
              <w:r w:rsidR="008E54E0" w:rsidRPr="00B81E4E">
                <w:rPr>
                  <w:rStyle w:val="Hyperlink"/>
                  <w:rFonts w:asciiTheme="minorHAnsi" w:hAnsiTheme="minorHAnsi" w:cstheme="minorHAnsi"/>
                  <w:sz w:val="22"/>
                  <w:szCs w:val="22"/>
                  <w:lang w:val="es-ES_tradnl"/>
                </w:rPr>
                <w:t>XIII.4</w:t>
              </w:r>
            </w:hyperlink>
            <w:r w:rsidR="008E54E0" w:rsidRPr="00B81E4E">
              <w:rPr>
                <w:rFonts w:asciiTheme="minorHAnsi" w:hAnsiTheme="minorHAnsi" w:cstheme="minorHAnsi"/>
                <w:sz w:val="22"/>
                <w:szCs w:val="22"/>
                <w:lang w:val="es-ES_tradnl"/>
              </w:rPr>
              <w:t xml:space="preserve">, </w:t>
            </w:r>
            <w:hyperlink r:id="rId26" w:history="1">
              <w:r w:rsidR="008E54E0" w:rsidRPr="00B81E4E">
                <w:rPr>
                  <w:rStyle w:val="Hyperlink"/>
                  <w:rFonts w:asciiTheme="minorHAnsi" w:hAnsiTheme="minorHAnsi" w:cstheme="minorHAnsi"/>
                  <w:sz w:val="22"/>
                  <w:szCs w:val="22"/>
                  <w:lang w:val="es-ES_tradnl"/>
                </w:rPr>
                <w:t>XIII.9</w:t>
              </w:r>
            </w:hyperlink>
            <w:r w:rsidR="008E54E0"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y</w:t>
            </w:r>
            <w:r w:rsidR="008E54E0" w:rsidRPr="00B81E4E">
              <w:rPr>
                <w:rFonts w:asciiTheme="minorHAnsi" w:hAnsiTheme="minorHAnsi" w:cstheme="minorHAnsi"/>
                <w:sz w:val="22"/>
                <w:szCs w:val="22"/>
                <w:lang w:val="es-ES_tradnl"/>
              </w:rPr>
              <w:t xml:space="preserve"> </w:t>
            </w:r>
            <w:hyperlink r:id="rId27" w:history="1">
              <w:r w:rsidR="008E54E0" w:rsidRPr="00B81E4E">
                <w:rPr>
                  <w:rStyle w:val="Hyperlink"/>
                  <w:rFonts w:asciiTheme="minorHAnsi" w:hAnsiTheme="minorHAnsi" w:cstheme="minorHAnsi"/>
                  <w:sz w:val="22"/>
                  <w:szCs w:val="22"/>
                  <w:lang w:val="es-ES_tradnl"/>
                </w:rPr>
                <w:t>SC55-12</w:t>
              </w:r>
            </w:hyperlink>
            <w:r w:rsidR="008E54E0" w:rsidRPr="00B81E4E">
              <w:rPr>
                <w:rStyle w:val="Hyperlink"/>
                <w:rFonts w:asciiTheme="minorHAnsi" w:hAnsiTheme="minorHAnsi" w:cstheme="minorHAnsi"/>
                <w:sz w:val="22"/>
                <w:szCs w:val="22"/>
                <w:lang w:val="es-ES_tradnl"/>
              </w:rPr>
              <w:t>.</w:t>
            </w:r>
          </w:p>
        </w:tc>
        <w:tc>
          <w:tcPr>
            <w:tcW w:w="2091" w:type="dxa"/>
          </w:tcPr>
          <w:p w14:paraId="555A9279" w14:textId="170C1A3A" w:rsidR="008E54E0" w:rsidRPr="00B81E4E" w:rsidRDefault="00490476" w:rsidP="0049047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elaboró una propuesta de </w:t>
            </w:r>
            <w:r w:rsidR="00EF6614" w:rsidRPr="00B81E4E">
              <w:rPr>
                <w:rFonts w:asciiTheme="minorHAnsi" w:hAnsiTheme="minorHAnsi" w:cstheme="minorHAnsi"/>
                <w:sz w:val="22"/>
                <w:szCs w:val="22"/>
                <w:lang w:val="es-ES_tradnl"/>
              </w:rPr>
              <w:t>examen de todas las resoluciones y decisiones anteriores (validez, aplicabilidad, coherencia, contradicciones, etc.) desarrollada</w:t>
            </w:r>
            <w:r w:rsidRPr="00B81E4E">
              <w:rPr>
                <w:rFonts w:asciiTheme="minorHAnsi" w:hAnsiTheme="minorHAnsi" w:cstheme="minorHAnsi"/>
                <w:sz w:val="22"/>
                <w:szCs w:val="22"/>
                <w:lang w:val="es-ES_tradnl"/>
              </w:rPr>
              <w:t xml:space="preserve"> con recomendaciones a la SC57 y </w:t>
            </w:r>
            <w:r w:rsidR="0057288B" w:rsidRPr="00B81E4E">
              <w:rPr>
                <w:rFonts w:asciiTheme="minorHAnsi" w:hAnsiTheme="minorHAnsi" w:cstheme="minorHAnsi"/>
                <w:sz w:val="22"/>
                <w:szCs w:val="22"/>
                <w:lang w:val="es-ES_tradnl"/>
              </w:rPr>
              <w:t xml:space="preserve">la </w:t>
            </w:r>
            <w:r w:rsidRPr="00B81E4E">
              <w:rPr>
                <w:rFonts w:asciiTheme="minorHAnsi" w:hAnsiTheme="minorHAnsi" w:cstheme="minorHAnsi"/>
                <w:sz w:val="22"/>
                <w:szCs w:val="22"/>
                <w:lang w:val="es-ES_tradnl"/>
              </w:rPr>
              <w:t>SC58, y se apoyó el proceso.</w:t>
            </w:r>
            <w:r w:rsidR="00EF6614" w:rsidRPr="00B81E4E">
              <w:rPr>
                <w:rFonts w:asciiTheme="minorHAnsi" w:hAnsiTheme="minorHAnsi" w:cstheme="minorHAnsi"/>
                <w:sz w:val="22"/>
                <w:szCs w:val="22"/>
                <w:lang w:val="es-ES_tradnl"/>
              </w:rPr>
              <w:t xml:space="preserve"> </w:t>
            </w:r>
          </w:p>
        </w:tc>
        <w:tc>
          <w:tcPr>
            <w:tcW w:w="2901" w:type="dxa"/>
          </w:tcPr>
          <w:p w14:paraId="7F37853B" w14:textId="058A85F3" w:rsidR="008E54E0" w:rsidRPr="00B81E4E" w:rsidRDefault="002D58FE" w:rsidP="008E54E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Elaborar una propuesta para la SC57 sobre el examen de todas las resoluciones y decisiones anteriores y</w:t>
            </w:r>
            <w:r w:rsidR="00046003" w:rsidRPr="00B81E4E">
              <w:rPr>
                <w:rFonts w:asciiTheme="minorHAnsi" w:hAnsiTheme="minorHAnsi" w:cstheme="minorHAnsi"/>
                <w:sz w:val="22"/>
                <w:szCs w:val="22"/>
                <w:lang w:val="es-ES_tradnl"/>
              </w:rPr>
              <w:t xml:space="preserve"> dar seguimiento a su decisión </w:t>
            </w:r>
            <w:r w:rsidR="008E54E0" w:rsidRPr="00B81E4E">
              <w:rPr>
                <w:rFonts w:asciiTheme="minorHAnsi" w:hAnsiTheme="minorHAnsi" w:cstheme="minorHAnsi"/>
                <w:sz w:val="22"/>
                <w:szCs w:val="22"/>
                <w:lang w:val="es-ES_tradnl"/>
              </w:rPr>
              <w:t>(</w:t>
            </w:r>
            <w:hyperlink r:id="rId28" w:history="1">
              <w:r w:rsidR="008E54E0" w:rsidRPr="00B81E4E">
                <w:rPr>
                  <w:rStyle w:val="Hyperlink"/>
                  <w:rFonts w:asciiTheme="minorHAnsi" w:hAnsiTheme="minorHAnsi" w:cstheme="minorHAnsi"/>
                  <w:sz w:val="22"/>
                  <w:szCs w:val="22"/>
                  <w:lang w:val="es-ES_tradnl"/>
                </w:rPr>
                <w:t>XIII.4</w:t>
              </w:r>
            </w:hyperlink>
            <w:r w:rsidR="008E54E0" w:rsidRPr="00B81E4E">
              <w:rPr>
                <w:rFonts w:asciiTheme="minorHAnsi" w:hAnsiTheme="minorHAnsi" w:cstheme="minorHAnsi"/>
                <w:sz w:val="22"/>
                <w:szCs w:val="22"/>
                <w:lang w:val="es-ES_tradnl"/>
              </w:rPr>
              <w:t>).</w:t>
            </w:r>
          </w:p>
          <w:p w14:paraId="0FFF306F" w14:textId="77777777" w:rsidR="008E54E0" w:rsidRPr="00B81E4E" w:rsidRDefault="008E54E0" w:rsidP="008E54E0">
            <w:pPr>
              <w:rPr>
                <w:rFonts w:asciiTheme="minorHAnsi" w:hAnsiTheme="minorHAnsi" w:cstheme="minorHAnsi"/>
                <w:sz w:val="22"/>
                <w:szCs w:val="22"/>
                <w:lang w:val="es-ES_tradnl"/>
              </w:rPr>
            </w:pPr>
          </w:p>
          <w:p w14:paraId="0EB20BCB" w14:textId="39154452" w:rsidR="008E54E0" w:rsidRPr="00B81E4E" w:rsidRDefault="00046003"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Examinar las resoluciones y decisiones de las iniciativas regionales de Ramsar para su consideración por el Grupo de trabajo sobre las iniciativas regionales de Ramsar y para su presentación en la SC58 </w:t>
            </w:r>
            <w:r w:rsidR="008E54E0" w:rsidRPr="00B81E4E">
              <w:rPr>
                <w:rFonts w:asciiTheme="minorHAnsi" w:hAnsiTheme="minorHAnsi" w:cstheme="minorHAnsi"/>
                <w:sz w:val="22"/>
                <w:szCs w:val="22"/>
                <w:lang w:val="es-ES_tradnl"/>
              </w:rPr>
              <w:t>(</w:t>
            </w:r>
            <w:bookmarkStart w:id="13" w:name="OLE_LINK10"/>
            <w:bookmarkStart w:id="14" w:name="OLE_LINK11"/>
            <w:r w:rsidRPr="00B81E4E">
              <w:rPr>
                <w:rFonts w:asciiTheme="minorHAnsi" w:hAnsiTheme="minorHAnsi" w:cstheme="minorHAnsi"/>
                <w:sz w:val="22"/>
                <w:szCs w:val="22"/>
                <w:lang w:val="es-ES_tradnl"/>
              </w:rPr>
              <w:t>párr. 30</w:t>
            </w:r>
            <w:r w:rsidR="0057288B" w:rsidRPr="00B81E4E">
              <w:rPr>
                <w:rFonts w:asciiTheme="minorHAnsi" w:hAnsiTheme="minorHAnsi" w:cstheme="minorHAnsi"/>
                <w:sz w:val="22"/>
                <w:szCs w:val="22"/>
                <w:lang w:val="es-ES_tradnl"/>
              </w:rPr>
              <w:t xml:space="preserve">, </w:t>
            </w:r>
            <w:hyperlink r:id="rId29" w:history="1">
              <w:r w:rsidR="008E54E0" w:rsidRPr="00B81E4E">
                <w:rPr>
                  <w:rStyle w:val="Hyperlink"/>
                  <w:rFonts w:asciiTheme="minorHAnsi" w:hAnsiTheme="minorHAnsi" w:cstheme="minorHAnsi"/>
                  <w:sz w:val="22"/>
                  <w:szCs w:val="22"/>
                  <w:lang w:val="es-ES_tradnl"/>
                </w:rPr>
                <w:t>XIII.9</w:t>
              </w:r>
            </w:hyperlink>
            <w:bookmarkEnd w:id="13"/>
            <w:bookmarkEnd w:id="14"/>
            <w:r w:rsidR="008E54E0" w:rsidRPr="00B81E4E">
              <w:rPr>
                <w:rFonts w:asciiTheme="minorHAnsi" w:hAnsiTheme="minorHAnsi" w:cstheme="minorHAnsi"/>
                <w:sz w:val="22"/>
                <w:szCs w:val="22"/>
                <w:lang w:val="es-ES_tradnl"/>
              </w:rPr>
              <w:t>).</w:t>
            </w:r>
          </w:p>
        </w:tc>
        <w:tc>
          <w:tcPr>
            <w:tcW w:w="2913" w:type="dxa"/>
          </w:tcPr>
          <w:p w14:paraId="5A9E24D7" w14:textId="4F26C8E1" w:rsidR="008E54E0" w:rsidRPr="00B81E4E" w:rsidRDefault="007B68E5" w:rsidP="008E54E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El proceso de elaboración de la propuesta se presentó a la SC57 y seguimiento a la decisión del CP</w:t>
            </w:r>
            <w:r w:rsidR="008E54E0" w:rsidRPr="00B81E4E">
              <w:rPr>
                <w:rFonts w:asciiTheme="minorHAnsi" w:hAnsiTheme="minorHAnsi" w:cstheme="minorHAnsi"/>
                <w:sz w:val="22"/>
                <w:szCs w:val="22"/>
                <w:lang w:val="es-ES_tradnl"/>
              </w:rPr>
              <w:t>.</w:t>
            </w:r>
          </w:p>
          <w:p w14:paraId="60ED84EE" w14:textId="5DC532C4" w:rsidR="008E54E0" w:rsidRPr="00B81E4E" w:rsidRDefault="008E54E0" w:rsidP="00C124DB">
            <w:pPr>
              <w:rPr>
                <w:rFonts w:asciiTheme="minorHAnsi" w:hAnsiTheme="minorHAnsi" w:cstheme="minorHAnsi"/>
                <w:sz w:val="22"/>
                <w:szCs w:val="22"/>
                <w:lang w:val="es-ES_tradnl"/>
              </w:rPr>
            </w:pPr>
          </w:p>
          <w:p w14:paraId="71397E50" w14:textId="45AFBF98" w:rsidR="008E54E0" w:rsidRPr="00B81E4E" w:rsidRDefault="008E54E0" w:rsidP="00C124DB">
            <w:pPr>
              <w:rPr>
                <w:rFonts w:asciiTheme="minorHAnsi" w:hAnsiTheme="minorHAnsi" w:cstheme="minorHAnsi"/>
                <w:sz w:val="22"/>
                <w:szCs w:val="22"/>
                <w:lang w:val="es-ES_tradnl"/>
              </w:rPr>
            </w:pPr>
          </w:p>
          <w:p w14:paraId="0255FFDE" w14:textId="77777777" w:rsidR="008E54E0" w:rsidRPr="00B81E4E" w:rsidRDefault="008E54E0" w:rsidP="00C124DB">
            <w:pPr>
              <w:rPr>
                <w:rFonts w:asciiTheme="minorHAnsi" w:hAnsiTheme="minorHAnsi" w:cstheme="minorHAnsi"/>
                <w:sz w:val="22"/>
                <w:szCs w:val="22"/>
                <w:lang w:val="es-ES_tradnl"/>
              </w:rPr>
            </w:pPr>
          </w:p>
          <w:p w14:paraId="5F7B2A6F" w14:textId="4151C644" w:rsidR="008E54E0" w:rsidRPr="00B81E4E" w:rsidRDefault="007B68E5"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Considerar esta solicitud habida cuenta del examen propuesto de todas las decisiones y resoluciones anteriores </w:t>
            </w:r>
            <w:r w:rsidR="008E54E0" w:rsidRPr="00B81E4E">
              <w:rPr>
                <w:rFonts w:asciiTheme="minorHAnsi" w:hAnsiTheme="minorHAnsi" w:cstheme="minorHAnsi"/>
                <w:sz w:val="22"/>
                <w:szCs w:val="22"/>
                <w:lang w:val="es-ES_tradnl"/>
              </w:rPr>
              <w:t>(Res</w:t>
            </w:r>
            <w:r w:rsidRPr="00B81E4E">
              <w:rPr>
                <w:rFonts w:asciiTheme="minorHAnsi" w:hAnsiTheme="minorHAnsi" w:cstheme="minorHAnsi"/>
                <w:sz w:val="22"/>
                <w:szCs w:val="22"/>
                <w:lang w:val="es-ES_tradnl"/>
              </w:rPr>
              <w:t>.</w:t>
            </w:r>
            <w:r w:rsidR="00647542">
              <w:rPr>
                <w:rFonts w:asciiTheme="minorHAnsi" w:hAnsiTheme="minorHAnsi" w:cstheme="minorHAnsi"/>
                <w:sz w:val="22"/>
                <w:szCs w:val="22"/>
                <w:lang w:val="es-ES_tradnl"/>
              </w:rPr>
              <w:t xml:space="preserve"> XIII.4).</w:t>
            </w:r>
          </w:p>
        </w:tc>
        <w:tc>
          <w:tcPr>
            <w:tcW w:w="2059" w:type="dxa"/>
          </w:tcPr>
          <w:p w14:paraId="1317CD4D" w14:textId="7BC45925" w:rsidR="008E54E0" w:rsidRPr="00B81E4E" w:rsidRDefault="007B68E5"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 Américas</w:t>
            </w:r>
            <w:r w:rsidR="00647542">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w:t>
            </w:r>
            <w:r w:rsidR="00647542">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Asesor Jurídico</w:t>
            </w:r>
            <w:r w:rsidR="008E54E0" w:rsidRPr="00B81E4E">
              <w:rPr>
                <w:rFonts w:asciiTheme="minorHAnsi" w:hAnsiTheme="minorHAnsi" w:cstheme="minorHAnsi"/>
                <w:sz w:val="22"/>
                <w:szCs w:val="22"/>
                <w:lang w:val="es-ES_tradnl"/>
              </w:rPr>
              <w:t xml:space="preserve"> (</w:t>
            </w:r>
            <w:r w:rsidR="0057288B" w:rsidRPr="00B81E4E">
              <w:rPr>
                <w:rFonts w:asciiTheme="minorHAnsi" w:hAnsiTheme="minorHAnsi" w:cstheme="minorHAnsi"/>
                <w:sz w:val="22"/>
                <w:szCs w:val="22"/>
                <w:lang w:val="es-ES_tradnl"/>
              </w:rPr>
              <w:t>habrá necesidad de</w:t>
            </w:r>
            <w:r w:rsidRPr="00B81E4E">
              <w:rPr>
                <w:rFonts w:asciiTheme="minorHAnsi" w:hAnsiTheme="minorHAnsi" w:cstheme="minorHAnsi"/>
                <w:sz w:val="22"/>
                <w:szCs w:val="22"/>
                <w:lang w:val="es-ES_tradnl"/>
              </w:rPr>
              <w:t xml:space="preserve"> un consultor</w:t>
            </w:r>
            <w:r w:rsidR="00647542">
              <w:rPr>
                <w:rFonts w:asciiTheme="minorHAnsi" w:hAnsiTheme="minorHAnsi" w:cstheme="minorHAnsi"/>
                <w:sz w:val="22"/>
                <w:szCs w:val="22"/>
                <w:lang w:val="es-ES_tradnl"/>
              </w:rPr>
              <w:t>)</w:t>
            </w:r>
          </w:p>
        </w:tc>
        <w:tc>
          <w:tcPr>
            <w:tcW w:w="1485" w:type="dxa"/>
          </w:tcPr>
          <w:p w14:paraId="50D8CB91" w14:textId="77777777" w:rsidR="00081918" w:rsidRPr="00B81E4E" w:rsidRDefault="00081918"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132BC8CF" w14:textId="15EECCBF" w:rsidR="008E54E0" w:rsidRPr="00B81E4E" w:rsidRDefault="008E54E0"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w:t>
            </w:r>
            <w:r w:rsidR="00C5542C" w:rsidRPr="00B81E4E">
              <w:rPr>
                <w:rFonts w:asciiTheme="minorHAnsi" w:hAnsiTheme="minorHAnsi" w:cstheme="minorHAnsi"/>
                <w:sz w:val="22"/>
                <w:szCs w:val="22"/>
                <w:lang w:val="es-ES_tradnl"/>
              </w:rPr>
              <w:t>NB</w:t>
            </w:r>
            <w:r w:rsidRPr="00B81E4E">
              <w:rPr>
                <w:rFonts w:asciiTheme="minorHAnsi" w:hAnsiTheme="minorHAnsi" w:cstheme="minorHAnsi"/>
                <w:sz w:val="22"/>
                <w:szCs w:val="22"/>
                <w:lang w:val="es-ES_tradnl"/>
              </w:rPr>
              <w:t xml:space="preserve"> </w:t>
            </w:r>
            <w:r w:rsidR="00EF6614" w:rsidRPr="00B81E4E">
              <w:rPr>
                <w:rFonts w:asciiTheme="minorHAnsi" w:hAnsiTheme="minorHAnsi" w:cstheme="minorHAnsi"/>
                <w:sz w:val="22"/>
                <w:szCs w:val="22"/>
                <w:lang w:val="es-ES_tradnl"/>
              </w:rPr>
              <w:t>por determinar</w:t>
            </w:r>
            <w:r w:rsidR="00647542">
              <w:rPr>
                <w:rFonts w:asciiTheme="minorHAnsi" w:hAnsiTheme="minorHAnsi" w:cstheme="minorHAnsi"/>
                <w:sz w:val="22"/>
                <w:szCs w:val="22"/>
                <w:lang w:val="es-ES_tradnl"/>
              </w:rPr>
              <w:t>)</w:t>
            </w:r>
          </w:p>
        </w:tc>
      </w:tr>
      <w:tr w:rsidR="008E54E0" w:rsidRPr="00B81E4E" w14:paraId="76FCDD5D" w14:textId="77777777" w:rsidTr="00647542">
        <w:tc>
          <w:tcPr>
            <w:tcW w:w="2834" w:type="dxa"/>
            <w:vMerge/>
          </w:tcPr>
          <w:p w14:paraId="786CD129" w14:textId="77777777" w:rsidR="008E54E0" w:rsidRPr="00B81E4E" w:rsidRDefault="008E54E0" w:rsidP="00C124DB">
            <w:pPr>
              <w:rPr>
                <w:rFonts w:asciiTheme="minorHAnsi" w:hAnsiTheme="minorHAnsi" w:cstheme="minorHAnsi"/>
                <w:b/>
                <w:sz w:val="22"/>
                <w:szCs w:val="22"/>
                <w:lang w:val="es-ES_tradnl"/>
              </w:rPr>
            </w:pPr>
          </w:p>
        </w:tc>
        <w:tc>
          <w:tcPr>
            <w:tcW w:w="2091" w:type="dxa"/>
          </w:tcPr>
          <w:p w14:paraId="01A1158C" w14:textId="42B76615" w:rsidR="008E54E0" w:rsidRPr="00B81E4E" w:rsidRDefault="007B68E5" w:rsidP="00B9246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realizó el examen del reglamento, incluidas las </w:t>
            </w:r>
            <w:r w:rsidRPr="00B81E4E">
              <w:rPr>
                <w:rFonts w:asciiTheme="minorHAnsi" w:hAnsiTheme="minorHAnsi" w:cstheme="minorHAnsi"/>
                <w:sz w:val="22"/>
                <w:szCs w:val="22"/>
                <w:lang w:val="es-ES_tradnl"/>
              </w:rPr>
              <w:lastRenderedPageBreak/>
              <w:t xml:space="preserve">recomendaciones para </w:t>
            </w:r>
            <w:r w:rsidR="00B92469" w:rsidRPr="00B81E4E">
              <w:rPr>
                <w:rFonts w:asciiTheme="minorHAnsi" w:hAnsiTheme="minorHAnsi" w:cstheme="minorHAnsi"/>
                <w:sz w:val="22"/>
                <w:szCs w:val="22"/>
                <w:lang w:val="es-ES_tradnl"/>
              </w:rPr>
              <w:t>la SC57 y la SC58.</w:t>
            </w:r>
          </w:p>
        </w:tc>
        <w:tc>
          <w:tcPr>
            <w:tcW w:w="2901" w:type="dxa"/>
          </w:tcPr>
          <w:p w14:paraId="1BC454E2" w14:textId="71821495" w:rsidR="008E54E0" w:rsidRPr="00B81E4E" w:rsidRDefault="00B92469" w:rsidP="008E54E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Elaborar una propuesta para examinar el reglamento </w:t>
            </w:r>
            <w:r w:rsidR="008E54E0" w:rsidRPr="00B81E4E">
              <w:rPr>
                <w:rFonts w:asciiTheme="minorHAnsi" w:hAnsiTheme="minorHAnsi" w:cstheme="minorHAnsi"/>
                <w:sz w:val="22"/>
                <w:szCs w:val="22"/>
                <w:lang w:val="es-ES_tradnl"/>
              </w:rPr>
              <w:t>(</w:t>
            </w:r>
            <w:hyperlink r:id="rId30" w:history="1">
              <w:r w:rsidR="008E54E0" w:rsidRPr="00B81E4E">
                <w:rPr>
                  <w:rStyle w:val="Hyperlink"/>
                  <w:rFonts w:asciiTheme="minorHAnsi" w:hAnsiTheme="minorHAnsi" w:cstheme="minorHAnsi"/>
                  <w:sz w:val="22"/>
                  <w:szCs w:val="22"/>
                  <w:lang w:val="es-ES_tradnl"/>
                </w:rPr>
                <w:t>XIII.4</w:t>
              </w:r>
            </w:hyperlink>
            <w:r w:rsidR="008E54E0"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 xml:space="preserve">para su decisión por la </w:t>
            </w:r>
            <w:r w:rsidR="008E54E0" w:rsidRPr="00B81E4E">
              <w:rPr>
                <w:rFonts w:asciiTheme="minorHAnsi" w:hAnsiTheme="minorHAnsi" w:cstheme="minorHAnsi"/>
                <w:sz w:val="22"/>
                <w:szCs w:val="22"/>
                <w:lang w:val="es-ES_tradnl"/>
              </w:rPr>
              <w:lastRenderedPageBreak/>
              <w:t xml:space="preserve">SC57 </w:t>
            </w:r>
            <w:r w:rsidRPr="00B81E4E">
              <w:rPr>
                <w:rFonts w:asciiTheme="minorHAnsi" w:hAnsiTheme="minorHAnsi" w:cstheme="minorHAnsi"/>
                <w:sz w:val="22"/>
                <w:szCs w:val="22"/>
                <w:lang w:val="es-ES_tradnl"/>
              </w:rPr>
              <w:t>y seguimiento</w:t>
            </w:r>
            <w:r w:rsidR="00647542">
              <w:rPr>
                <w:rFonts w:asciiTheme="minorHAnsi" w:hAnsiTheme="minorHAnsi" w:cstheme="minorHAnsi"/>
                <w:sz w:val="22"/>
                <w:szCs w:val="22"/>
                <w:lang w:val="es-ES_tradnl"/>
              </w:rPr>
              <w:t>.</w:t>
            </w:r>
          </w:p>
        </w:tc>
        <w:tc>
          <w:tcPr>
            <w:tcW w:w="2913" w:type="dxa"/>
          </w:tcPr>
          <w:p w14:paraId="55F91E58" w14:textId="7A7CCF41" w:rsidR="00323C8B" w:rsidRPr="00B81E4E" w:rsidRDefault="00B92469" w:rsidP="00B9246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Se presentó el examen a la SC57 con recomendaciones y se</w:t>
            </w:r>
            <w:r w:rsidR="00647542">
              <w:rPr>
                <w:rFonts w:asciiTheme="minorHAnsi" w:hAnsiTheme="minorHAnsi" w:cstheme="minorHAnsi"/>
                <w:sz w:val="22"/>
                <w:szCs w:val="22"/>
                <w:lang w:val="es-ES_tradnl"/>
              </w:rPr>
              <w:t xml:space="preserve"> dio seguimiento a la </w:t>
            </w:r>
            <w:r w:rsidR="00647542">
              <w:rPr>
                <w:rFonts w:asciiTheme="minorHAnsi" w:hAnsiTheme="minorHAnsi" w:cstheme="minorHAnsi"/>
                <w:sz w:val="22"/>
                <w:szCs w:val="22"/>
                <w:lang w:val="es-ES_tradnl"/>
              </w:rPr>
              <w:lastRenderedPageBreak/>
              <w:t>decisión.</w:t>
            </w:r>
          </w:p>
        </w:tc>
        <w:tc>
          <w:tcPr>
            <w:tcW w:w="2059" w:type="dxa"/>
          </w:tcPr>
          <w:p w14:paraId="584358FB" w14:textId="48A05263" w:rsidR="008E54E0" w:rsidRPr="00B81E4E" w:rsidRDefault="00B92469" w:rsidP="008E54E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Secretaria General</w:t>
            </w:r>
            <w:r w:rsidR="008E54E0"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Asesor Jurídico</w:t>
            </w:r>
          </w:p>
          <w:p w14:paraId="510DFCCF" w14:textId="685C5AC2" w:rsidR="00323C8B" w:rsidRPr="00B81E4E" w:rsidRDefault="00323C8B" w:rsidP="008E54E0">
            <w:pPr>
              <w:rPr>
                <w:rFonts w:asciiTheme="minorHAnsi" w:hAnsiTheme="minorHAnsi" w:cstheme="minorHAnsi"/>
                <w:sz w:val="22"/>
                <w:szCs w:val="22"/>
                <w:lang w:val="es-ES_tradnl"/>
              </w:rPr>
            </w:pPr>
          </w:p>
        </w:tc>
        <w:tc>
          <w:tcPr>
            <w:tcW w:w="1485" w:type="dxa"/>
          </w:tcPr>
          <w:p w14:paraId="3E30FC3C" w14:textId="77777777" w:rsidR="00081918" w:rsidRPr="00B81E4E" w:rsidRDefault="00081918"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Básico</w:t>
            </w:r>
          </w:p>
          <w:p w14:paraId="68A2C2B2" w14:textId="0601E779" w:rsidR="008E54E0" w:rsidRPr="00B81E4E" w:rsidRDefault="008E54E0"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w:t>
            </w:r>
            <w:r w:rsidR="00C5542C" w:rsidRPr="00B81E4E">
              <w:rPr>
                <w:rFonts w:asciiTheme="minorHAnsi" w:hAnsiTheme="minorHAnsi" w:cstheme="minorHAnsi"/>
                <w:sz w:val="22"/>
                <w:szCs w:val="22"/>
                <w:lang w:val="es-ES_tradnl"/>
              </w:rPr>
              <w:t>NB</w:t>
            </w:r>
            <w:r w:rsidRPr="00B81E4E">
              <w:rPr>
                <w:rFonts w:asciiTheme="minorHAnsi" w:hAnsiTheme="minorHAnsi" w:cstheme="minorHAnsi"/>
                <w:sz w:val="22"/>
                <w:szCs w:val="22"/>
                <w:lang w:val="es-ES_tradnl"/>
              </w:rPr>
              <w:t xml:space="preserve"> </w:t>
            </w:r>
            <w:r w:rsidR="00B92469" w:rsidRPr="00B81E4E">
              <w:rPr>
                <w:rFonts w:asciiTheme="minorHAnsi" w:hAnsiTheme="minorHAnsi" w:cstheme="minorHAnsi"/>
                <w:sz w:val="22"/>
                <w:szCs w:val="22"/>
                <w:lang w:val="es-ES_tradnl"/>
              </w:rPr>
              <w:t>por determinar</w:t>
            </w:r>
            <w:r w:rsidRPr="00B81E4E">
              <w:rPr>
                <w:rFonts w:asciiTheme="minorHAnsi" w:hAnsiTheme="minorHAnsi" w:cstheme="minorHAnsi"/>
                <w:sz w:val="22"/>
                <w:szCs w:val="22"/>
                <w:lang w:val="es-ES_tradnl"/>
              </w:rPr>
              <w:t>)</w:t>
            </w:r>
          </w:p>
          <w:p w14:paraId="20A86379" w14:textId="77777777" w:rsidR="008E54E0" w:rsidRPr="00B81E4E" w:rsidRDefault="008E54E0" w:rsidP="008E54E0">
            <w:pPr>
              <w:rPr>
                <w:rFonts w:asciiTheme="minorHAnsi" w:hAnsiTheme="minorHAnsi" w:cstheme="minorHAnsi"/>
                <w:sz w:val="22"/>
                <w:szCs w:val="22"/>
                <w:lang w:val="es-ES_tradnl"/>
              </w:rPr>
            </w:pPr>
          </w:p>
        </w:tc>
      </w:tr>
      <w:tr w:rsidR="00456116" w:rsidRPr="00B81E4E" w14:paraId="025FF27D" w14:textId="77777777" w:rsidTr="00647542">
        <w:tc>
          <w:tcPr>
            <w:tcW w:w="2834" w:type="dxa"/>
            <w:vMerge/>
          </w:tcPr>
          <w:p w14:paraId="559C057D" w14:textId="77777777" w:rsidR="00456116" w:rsidRPr="00B81E4E" w:rsidRDefault="00456116" w:rsidP="00C124DB">
            <w:pPr>
              <w:rPr>
                <w:rFonts w:asciiTheme="minorHAnsi" w:hAnsiTheme="minorHAnsi" w:cstheme="minorHAnsi"/>
                <w:b/>
                <w:sz w:val="22"/>
                <w:szCs w:val="22"/>
                <w:lang w:val="es-ES_tradnl"/>
              </w:rPr>
            </w:pPr>
          </w:p>
        </w:tc>
        <w:tc>
          <w:tcPr>
            <w:tcW w:w="2091" w:type="dxa"/>
          </w:tcPr>
          <w:p w14:paraId="5D8B6A12" w14:textId="2112DC9D" w:rsidR="00456116" w:rsidRPr="00B81E4E" w:rsidRDefault="00450EB4" w:rsidP="00B9246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apoyó al Equipo Ejecutivo según fuera necesario para elaborar su mandato, </w:t>
            </w:r>
            <w:r w:rsidR="00647542">
              <w:rPr>
                <w:rFonts w:asciiTheme="minorHAnsi" w:hAnsiTheme="minorHAnsi" w:cstheme="minorHAnsi"/>
                <w:sz w:val="22"/>
                <w:szCs w:val="22"/>
                <w:lang w:val="es-ES_tradnl"/>
              </w:rPr>
              <w:t>para su aprobación por la SC57.</w:t>
            </w:r>
          </w:p>
        </w:tc>
        <w:tc>
          <w:tcPr>
            <w:tcW w:w="2901" w:type="dxa"/>
          </w:tcPr>
          <w:p w14:paraId="48711053" w14:textId="1B826127" w:rsidR="00456116" w:rsidRPr="00B81E4E" w:rsidRDefault="00450EB4" w:rsidP="008E54E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Apoyar al Equipo Ejecutivo en la elaboración del mandato para la SC57 según proceda (</w:t>
            </w:r>
            <w:hyperlink r:id="rId31" w:history="1">
              <w:r w:rsidRPr="00647542">
                <w:rPr>
                  <w:rStyle w:val="Hyperlink"/>
                  <w:rFonts w:asciiTheme="minorHAnsi" w:hAnsiTheme="minorHAnsi" w:cstheme="minorHAnsi"/>
                  <w:sz w:val="22"/>
                  <w:szCs w:val="22"/>
                  <w:lang w:val="es-ES_tradnl"/>
                </w:rPr>
                <w:t>XIII.4</w:t>
              </w:r>
            </w:hyperlink>
            <w:r w:rsidRPr="00B81E4E">
              <w:rPr>
                <w:rFonts w:asciiTheme="minorHAnsi" w:hAnsiTheme="minorHAnsi" w:cstheme="minorHAnsi"/>
                <w:sz w:val="22"/>
                <w:szCs w:val="22"/>
                <w:lang w:val="es-ES_tradnl"/>
              </w:rPr>
              <w:t>).</w:t>
            </w:r>
          </w:p>
        </w:tc>
        <w:tc>
          <w:tcPr>
            <w:tcW w:w="2913" w:type="dxa"/>
          </w:tcPr>
          <w:p w14:paraId="348C2D8C" w14:textId="6BA2BE28" w:rsidR="00456116" w:rsidRPr="00B81E4E" w:rsidRDefault="00450EB4" w:rsidP="00323C8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apoyó al Equipo Ejecutivo</w:t>
            </w:r>
          </w:p>
        </w:tc>
        <w:tc>
          <w:tcPr>
            <w:tcW w:w="2059" w:type="dxa"/>
          </w:tcPr>
          <w:p w14:paraId="00BC3532" w14:textId="4678311C" w:rsidR="00456116" w:rsidRPr="00B81E4E" w:rsidRDefault="00450EB4" w:rsidP="00323C8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Secretaria General/Asesor Jurídico (a solicitud del Equipo Ejecutivo)</w:t>
            </w:r>
          </w:p>
        </w:tc>
        <w:tc>
          <w:tcPr>
            <w:tcW w:w="1485" w:type="dxa"/>
          </w:tcPr>
          <w:p w14:paraId="4F5170C4" w14:textId="5725F0E0" w:rsidR="00456116" w:rsidRPr="00B81E4E" w:rsidRDefault="00450EB4"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8E54E0" w:rsidRPr="00B81E4E" w14:paraId="623AE07E" w14:textId="77777777" w:rsidTr="00647542">
        <w:tc>
          <w:tcPr>
            <w:tcW w:w="2834" w:type="dxa"/>
            <w:vMerge/>
          </w:tcPr>
          <w:p w14:paraId="7531B9CC" w14:textId="77777777" w:rsidR="008E54E0" w:rsidRPr="00B81E4E" w:rsidRDefault="008E54E0" w:rsidP="00C124DB">
            <w:pPr>
              <w:rPr>
                <w:rFonts w:asciiTheme="minorHAnsi" w:hAnsiTheme="minorHAnsi" w:cstheme="minorHAnsi"/>
                <w:b/>
                <w:sz w:val="22"/>
                <w:szCs w:val="22"/>
                <w:lang w:val="es-ES_tradnl"/>
              </w:rPr>
            </w:pPr>
          </w:p>
        </w:tc>
        <w:tc>
          <w:tcPr>
            <w:tcW w:w="2091" w:type="dxa"/>
          </w:tcPr>
          <w:p w14:paraId="0FB1BB8D" w14:textId="6D0836B6" w:rsidR="00EB11E3" w:rsidRPr="00B81E4E" w:rsidRDefault="00B92469" w:rsidP="00B9246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elaboró la propuesta con opciones sobre la condición de observador en la AGNU y para la participación de la Secretaría en eventos pertinentes en el sistema de las Naciones Unidas.</w:t>
            </w:r>
          </w:p>
        </w:tc>
        <w:tc>
          <w:tcPr>
            <w:tcW w:w="2901" w:type="dxa"/>
          </w:tcPr>
          <w:p w14:paraId="3074CE31" w14:textId="0C193F01" w:rsidR="008E54E0" w:rsidRPr="00B81E4E" w:rsidRDefault="00B92469" w:rsidP="008E54E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Preparar opciones sobre la condición de observador en la AGNU para la SC57 con </w:t>
            </w:r>
            <w:r w:rsidR="009C488E" w:rsidRPr="00B81E4E">
              <w:rPr>
                <w:rFonts w:asciiTheme="minorHAnsi" w:hAnsiTheme="minorHAnsi" w:cstheme="minorHAnsi"/>
                <w:sz w:val="22"/>
                <w:szCs w:val="22"/>
                <w:lang w:val="es-ES_tradnl"/>
              </w:rPr>
              <w:t>las Partes Contratantes interesadas</w:t>
            </w:r>
            <w:r w:rsidR="008E54E0" w:rsidRPr="00B81E4E">
              <w:rPr>
                <w:rFonts w:asciiTheme="minorHAnsi" w:hAnsiTheme="minorHAnsi" w:cstheme="minorHAnsi"/>
                <w:sz w:val="22"/>
                <w:szCs w:val="22"/>
                <w:lang w:val="es-ES_tradnl"/>
              </w:rPr>
              <w:t xml:space="preserve"> (</w:t>
            </w:r>
            <w:bookmarkStart w:id="15" w:name="OLE_LINK22"/>
            <w:bookmarkStart w:id="16" w:name="OLE_LINK23"/>
            <w:r w:rsidR="008E54E0" w:rsidRPr="00B81E4E">
              <w:rPr>
                <w:rFonts w:asciiTheme="minorHAnsi" w:hAnsiTheme="minorHAnsi" w:cstheme="minorHAnsi"/>
                <w:sz w:val="22"/>
                <w:szCs w:val="22"/>
                <w:lang w:val="es-ES_tradnl"/>
              </w:rPr>
              <w:fldChar w:fldCharType="begin"/>
            </w:r>
            <w:r w:rsidR="00817775">
              <w:rPr>
                <w:rFonts w:asciiTheme="minorHAnsi" w:hAnsiTheme="minorHAnsi" w:cstheme="minorHAnsi"/>
                <w:sz w:val="22"/>
                <w:szCs w:val="22"/>
                <w:lang w:val="es-ES_tradnl"/>
              </w:rPr>
              <w:instrText>HYPERLINK "https://www.ramsar.org/sites/default/files/documents/library/sc55_report_s.pdf"</w:instrText>
            </w:r>
            <w:r w:rsidR="008E54E0" w:rsidRPr="00B81E4E">
              <w:rPr>
                <w:rFonts w:asciiTheme="minorHAnsi" w:hAnsiTheme="minorHAnsi" w:cstheme="minorHAnsi"/>
                <w:sz w:val="22"/>
                <w:szCs w:val="22"/>
                <w:lang w:val="es-ES_tradnl"/>
              </w:rPr>
              <w:fldChar w:fldCharType="separate"/>
            </w:r>
            <w:r w:rsidR="008E54E0" w:rsidRPr="00B81E4E">
              <w:rPr>
                <w:rStyle w:val="Hyperlink"/>
                <w:rFonts w:asciiTheme="minorHAnsi" w:hAnsiTheme="minorHAnsi" w:cstheme="minorHAnsi"/>
                <w:sz w:val="22"/>
                <w:szCs w:val="22"/>
                <w:lang w:val="es-ES_tradnl"/>
              </w:rPr>
              <w:t>SC55-12</w:t>
            </w:r>
            <w:bookmarkEnd w:id="15"/>
            <w:bookmarkEnd w:id="16"/>
            <w:r w:rsidR="008E54E0" w:rsidRPr="00B81E4E">
              <w:rPr>
                <w:rFonts w:asciiTheme="minorHAnsi" w:hAnsiTheme="minorHAnsi" w:cstheme="minorHAnsi"/>
                <w:sz w:val="22"/>
                <w:szCs w:val="22"/>
                <w:lang w:val="es-ES_tradnl"/>
              </w:rPr>
              <w:fldChar w:fldCharType="end"/>
            </w:r>
            <w:r w:rsidR="00817775">
              <w:rPr>
                <w:rFonts w:asciiTheme="minorHAnsi" w:hAnsiTheme="minorHAnsi" w:cstheme="minorHAnsi"/>
                <w:sz w:val="22"/>
                <w:szCs w:val="22"/>
                <w:lang w:val="es-ES_tradnl"/>
              </w:rPr>
              <w:t>).</w:t>
            </w:r>
          </w:p>
        </w:tc>
        <w:tc>
          <w:tcPr>
            <w:tcW w:w="2913" w:type="dxa"/>
          </w:tcPr>
          <w:p w14:paraId="54EC313F" w14:textId="6BF23BE1" w:rsidR="00323C8B" w:rsidRPr="00B81E4E" w:rsidRDefault="009C488E" w:rsidP="00323C8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La propuesta con las opciones se presentó a la SC57 y se dio seguimiento </w:t>
            </w:r>
            <w:r w:rsidR="00EB11E3" w:rsidRPr="00B81E4E">
              <w:rPr>
                <w:rFonts w:asciiTheme="minorHAnsi" w:hAnsiTheme="minorHAnsi" w:cstheme="minorHAnsi"/>
                <w:sz w:val="22"/>
                <w:szCs w:val="22"/>
                <w:lang w:val="es-ES_tradnl"/>
              </w:rPr>
              <w:t>en caso necesario</w:t>
            </w:r>
            <w:r w:rsidR="00323C8B" w:rsidRPr="00B81E4E">
              <w:rPr>
                <w:rFonts w:asciiTheme="minorHAnsi" w:hAnsiTheme="minorHAnsi" w:cstheme="minorHAnsi"/>
                <w:sz w:val="22"/>
                <w:szCs w:val="22"/>
                <w:lang w:val="es-ES_tradnl"/>
              </w:rPr>
              <w:t>.</w:t>
            </w:r>
          </w:p>
          <w:p w14:paraId="0C16E999" w14:textId="77777777" w:rsidR="008E54E0" w:rsidRPr="00B81E4E" w:rsidRDefault="008E54E0" w:rsidP="008E54E0">
            <w:pPr>
              <w:rPr>
                <w:rFonts w:asciiTheme="minorHAnsi" w:hAnsiTheme="minorHAnsi" w:cstheme="minorHAnsi"/>
                <w:sz w:val="22"/>
                <w:szCs w:val="22"/>
                <w:lang w:val="es-ES_tradnl"/>
              </w:rPr>
            </w:pPr>
          </w:p>
        </w:tc>
        <w:tc>
          <w:tcPr>
            <w:tcW w:w="2059" w:type="dxa"/>
          </w:tcPr>
          <w:p w14:paraId="660C441C" w14:textId="6B18E70C" w:rsidR="008E54E0" w:rsidRPr="00B81E4E" w:rsidRDefault="009C488E" w:rsidP="00323C8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 Américas/Asesor Jurídico</w:t>
            </w:r>
          </w:p>
        </w:tc>
        <w:tc>
          <w:tcPr>
            <w:tcW w:w="1485" w:type="dxa"/>
          </w:tcPr>
          <w:p w14:paraId="3271D689" w14:textId="77777777" w:rsidR="00081918" w:rsidRPr="00B81E4E" w:rsidRDefault="00081918"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7F9DC27B" w14:textId="77777777" w:rsidR="008E54E0" w:rsidRPr="00B81E4E" w:rsidRDefault="008E54E0" w:rsidP="008E54E0">
            <w:pPr>
              <w:rPr>
                <w:rFonts w:asciiTheme="minorHAnsi" w:hAnsiTheme="minorHAnsi" w:cstheme="minorHAnsi"/>
                <w:sz w:val="22"/>
                <w:szCs w:val="22"/>
                <w:lang w:val="es-ES_tradnl"/>
              </w:rPr>
            </w:pPr>
          </w:p>
        </w:tc>
      </w:tr>
      <w:tr w:rsidR="00323C8B" w:rsidRPr="00B81E4E" w14:paraId="08B6137B" w14:textId="77777777" w:rsidTr="00647542">
        <w:tc>
          <w:tcPr>
            <w:tcW w:w="2834" w:type="dxa"/>
            <w:vMerge/>
          </w:tcPr>
          <w:p w14:paraId="75571BDC" w14:textId="77777777" w:rsidR="00323C8B" w:rsidRPr="00B81E4E" w:rsidRDefault="00323C8B" w:rsidP="00C124DB">
            <w:pPr>
              <w:rPr>
                <w:rFonts w:asciiTheme="minorHAnsi" w:hAnsiTheme="minorHAnsi" w:cstheme="minorHAnsi"/>
                <w:b/>
                <w:sz w:val="22"/>
                <w:szCs w:val="22"/>
                <w:lang w:val="es-ES_tradnl"/>
              </w:rPr>
            </w:pPr>
          </w:p>
        </w:tc>
        <w:tc>
          <w:tcPr>
            <w:tcW w:w="2091" w:type="dxa"/>
          </w:tcPr>
          <w:p w14:paraId="29D4CD45" w14:textId="57093271" w:rsidR="00323C8B" w:rsidRPr="00B81E4E" w:rsidRDefault="009C488E" w:rsidP="009C488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apoyó el retiro de los grupos de trabajo.</w:t>
            </w:r>
          </w:p>
        </w:tc>
        <w:tc>
          <w:tcPr>
            <w:tcW w:w="2901" w:type="dxa"/>
          </w:tcPr>
          <w:p w14:paraId="63D39DC4" w14:textId="3C22104F" w:rsidR="00323C8B" w:rsidRPr="00B81E4E" w:rsidRDefault="009C488E" w:rsidP="008E54E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Solicitar informes de los </w:t>
            </w:r>
            <w:r w:rsidR="0097126D" w:rsidRPr="00B81E4E">
              <w:rPr>
                <w:rFonts w:asciiTheme="minorHAnsi" w:hAnsiTheme="minorHAnsi" w:cstheme="minorHAnsi"/>
                <w:sz w:val="22"/>
                <w:szCs w:val="22"/>
                <w:lang w:val="es-ES_tradnl"/>
              </w:rPr>
              <w:t>presidentes</w:t>
            </w:r>
            <w:r w:rsidRPr="00B81E4E">
              <w:rPr>
                <w:rFonts w:asciiTheme="minorHAnsi" w:hAnsiTheme="minorHAnsi" w:cstheme="minorHAnsi"/>
                <w:sz w:val="22"/>
                <w:szCs w:val="22"/>
                <w:lang w:val="es-ES_tradnl"/>
              </w:rPr>
              <w:t xml:space="preserve"> de los órganos subsidiarios retirados por la COP</w:t>
            </w:r>
            <w:r w:rsidR="00323C8B" w:rsidRPr="00B81E4E">
              <w:rPr>
                <w:rFonts w:asciiTheme="minorHAnsi" w:hAnsiTheme="minorHAnsi" w:cstheme="minorHAnsi"/>
                <w:sz w:val="22"/>
                <w:szCs w:val="22"/>
                <w:lang w:val="es-ES_tradnl"/>
              </w:rPr>
              <w:t xml:space="preserve"> (Res</w:t>
            </w:r>
            <w:r w:rsidR="00323C8B" w:rsidRPr="00B81E4E">
              <w:rPr>
                <w:rFonts w:asciiTheme="minorHAnsi" w:hAnsiTheme="minorHAnsi" w:cstheme="minorHAnsi"/>
                <w:lang w:val="es-ES_tradnl"/>
              </w:rPr>
              <w:t>.</w:t>
            </w:r>
            <w:r w:rsidR="00323C8B" w:rsidRPr="00B81E4E">
              <w:rPr>
                <w:rFonts w:asciiTheme="minorHAnsi" w:hAnsiTheme="minorHAnsi" w:cstheme="minorHAnsi"/>
                <w:sz w:val="22"/>
                <w:szCs w:val="22"/>
                <w:lang w:val="es-ES_tradnl"/>
              </w:rPr>
              <w:t xml:space="preserve"> </w:t>
            </w:r>
            <w:bookmarkStart w:id="17" w:name="OLE_LINK20"/>
            <w:bookmarkStart w:id="18" w:name="OLE_LINK21"/>
            <w:r w:rsidR="00323C8B" w:rsidRPr="00B81E4E">
              <w:rPr>
                <w:rFonts w:asciiTheme="minorHAnsi" w:hAnsiTheme="minorHAnsi" w:cstheme="minorHAnsi"/>
                <w:sz w:val="22"/>
                <w:szCs w:val="22"/>
                <w:lang w:val="es-ES_tradnl"/>
              </w:rPr>
              <w:fldChar w:fldCharType="begin"/>
            </w:r>
            <w:r w:rsidR="00817775">
              <w:rPr>
                <w:rFonts w:asciiTheme="minorHAnsi" w:hAnsiTheme="minorHAnsi" w:cstheme="minorHAnsi"/>
                <w:sz w:val="22"/>
                <w:szCs w:val="22"/>
                <w:lang w:val="es-ES_tradnl"/>
              </w:rPr>
              <w:instrText>HYPERLINK "https://www.ramsar.org/sites/default/files/documents/library/xiii.3_governance_s.pdf"</w:instrText>
            </w:r>
            <w:r w:rsidR="00323C8B" w:rsidRPr="00B81E4E">
              <w:rPr>
                <w:rFonts w:asciiTheme="minorHAnsi" w:hAnsiTheme="minorHAnsi" w:cstheme="minorHAnsi"/>
                <w:sz w:val="22"/>
                <w:szCs w:val="22"/>
                <w:lang w:val="es-ES_tradnl"/>
              </w:rPr>
              <w:fldChar w:fldCharType="separate"/>
            </w:r>
            <w:r w:rsidR="00323C8B" w:rsidRPr="00B81E4E">
              <w:rPr>
                <w:rStyle w:val="Hyperlink"/>
                <w:rFonts w:asciiTheme="minorHAnsi" w:hAnsiTheme="minorHAnsi" w:cstheme="minorHAnsi"/>
                <w:sz w:val="22"/>
                <w:szCs w:val="22"/>
                <w:lang w:val="es-ES_tradnl"/>
              </w:rPr>
              <w:t>XIII.3</w:t>
            </w:r>
            <w:bookmarkEnd w:id="17"/>
            <w:bookmarkEnd w:id="18"/>
            <w:r w:rsidR="00323C8B" w:rsidRPr="00B81E4E">
              <w:rPr>
                <w:rFonts w:asciiTheme="minorHAnsi" w:hAnsiTheme="minorHAnsi" w:cstheme="minorHAnsi"/>
                <w:sz w:val="22"/>
                <w:szCs w:val="22"/>
                <w:lang w:val="es-ES_tradnl"/>
              </w:rPr>
              <w:fldChar w:fldCharType="end"/>
            </w:r>
            <w:r w:rsidR="00323C8B"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 </w:t>
            </w:r>
            <w:r w:rsidR="008668AE" w:rsidRPr="00B81E4E">
              <w:rPr>
                <w:rFonts w:asciiTheme="minorHAnsi" w:hAnsiTheme="minorHAnsi" w:cstheme="minorHAnsi"/>
                <w:sz w:val="22"/>
                <w:szCs w:val="22"/>
                <w:lang w:val="es-ES_tradnl"/>
              </w:rPr>
              <w:t xml:space="preserve">para someterlos </w:t>
            </w:r>
            <w:r w:rsidRPr="00B81E4E">
              <w:rPr>
                <w:rFonts w:asciiTheme="minorHAnsi" w:hAnsiTheme="minorHAnsi" w:cstheme="minorHAnsi"/>
                <w:sz w:val="22"/>
                <w:szCs w:val="22"/>
                <w:lang w:val="es-ES_tradnl"/>
              </w:rPr>
              <w:t>a la</w:t>
            </w:r>
            <w:r w:rsidR="008668AE" w:rsidRPr="00B81E4E">
              <w:rPr>
                <w:rFonts w:asciiTheme="minorHAnsi" w:hAnsiTheme="minorHAnsi" w:cstheme="minorHAnsi"/>
                <w:sz w:val="22"/>
                <w:szCs w:val="22"/>
                <w:lang w:val="es-ES_tradnl"/>
              </w:rPr>
              <w:t xml:space="preserve"> consideración de la</w:t>
            </w:r>
            <w:r w:rsidR="00647542">
              <w:rPr>
                <w:rFonts w:asciiTheme="minorHAnsi" w:hAnsiTheme="minorHAnsi" w:cstheme="minorHAnsi"/>
                <w:sz w:val="22"/>
                <w:szCs w:val="22"/>
                <w:lang w:val="es-ES_tradnl"/>
              </w:rPr>
              <w:t xml:space="preserve"> SC57.</w:t>
            </w:r>
          </w:p>
        </w:tc>
        <w:tc>
          <w:tcPr>
            <w:tcW w:w="2913" w:type="dxa"/>
          </w:tcPr>
          <w:p w14:paraId="27205B7E" w14:textId="39310D3D" w:rsidR="00323C8B" w:rsidRPr="00B81E4E" w:rsidRDefault="009C488E" w:rsidP="00323C8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Las cartas enviadas y los informes recibidos se pusieron a disposición de la</w:t>
            </w:r>
            <w:r w:rsidR="00631F41" w:rsidRPr="00B81E4E">
              <w:rPr>
                <w:rFonts w:asciiTheme="minorHAnsi" w:hAnsiTheme="minorHAnsi" w:cstheme="minorHAnsi"/>
                <w:sz w:val="22"/>
                <w:szCs w:val="22"/>
                <w:lang w:val="es-ES_tradnl"/>
              </w:rPr>
              <w:t xml:space="preserve"> </w:t>
            </w:r>
            <w:r w:rsidR="00323C8B" w:rsidRPr="00B81E4E">
              <w:rPr>
                <w:rFonts w:asciiTheme="minorHAnsi" w:hAnsiTheme="minorHAnsi" w:cstheme="minorHAnsi"/>
                <w:sz w:val="22"/>
                <w:szCs w:val="22"/>
                <w:lang w:val="es-ES_tradnl"/>
              </w:rPr>
              <w:t>SC57.</w:t>
            </w:r>
          </w:p>
          <w:p w14:paraId="48584FE7" w14:textId="77777777" w:rsidR="00323C8B" w:rsidRPr="00B81E4E" w:rsidRDefault="00323C8B" w:rsidP="00323C8B">
            <w:pPr>
              <w:rPr>
                <w:rFonts w:asciiTheme="minorHAnsi" w:hAnsiTheme="minorHAnsi" w:cstheme="minorHAnsi"/>
                <w:sz w:val="22"/>
                <w:szCs w:val="22"/>
                <w:lang w:val="es-ES_tradnl"/>
              </w:rPr>
            </w:pPr>
          </w:p>
        </w:tc>
        <w:tc>
          <w:tcPr>
            <w:tcW w:w="2059" w:type="dxa"/>
          </w:tcPr>
          <w:p w14:paraId="3F79BEC9" w14:textId="265437CB" w:rsidR="00323C8B" w:rsidRPr="00B81E4E" w:rsidRDefault="00323C8B" w:rsidP="00323C8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w:t>
            </w:r>
            <w:r w:rsidR="009C488E" w:rsidRPr="00B81E4E">
              <w:rPr>
                <w:rFonts w:asciiTheme="minorHAnsi" w:hAnsiTheme="minorHAnsi" w:cstheme="minorHAnsi"/>
                <w:sz w:val="22"/>
                <w:szCs w:val="22"/>
                <w:lang w:val="es-ES_tradnl"/>
              </w:rPr>
              <w:t>G</w:t>
            </w:r>
          </w:p>
          <w:p w14:paraId="7EFE39BD" w14:textId="77777777" w:rsidR="00323C8B" w:rsidRPr="00B81E4E" w:rsidRDefault="00323C8B" w:rsidP="00323C8B">
            <w:pPr>
              <w:rPr>
                <w:rFonts w:asciiTheme="minorHAnsi" w:hAnsiTheme="minorHAnsi" w:cstheme="minorHAnsi"/>
                <w:sz w:val="22"/>
                <w:szCs w:val="22"/>
                <w:lang w:val="es-ES_tradnl"/>
              </w:rPr>
            </w:pPr>
          </w:p>
        </w:tc>
        <w:tc>
          <w:tcPr>
            <w:tcW w:w="1485" w:type="dxa"/>
          </w:tcPr>
          <w:p w14:paraId="54400D7A" w14:textId="77777777" w:rsidR="00081918" w:rsidRPr="00B81E4E" w:rsidRDefault="00081918"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79FA0C48" w14:textId="77777777" w:rsidR="00323C8B" w:rsidRPr="00B81E4E" w:rsidRDefault="00323C8B" w:rsidP="00323C8B">
            <w:pPr>
              <w:rPr>
                <w:rFonts w:asciiTheme="minorHAnsi" w:hAnsiTheme="minorHAnsi" w:cstheme="minorHAnsi"/>
                <w:sz w:val="22"/>
                <w:szCs w:val="22"/>
                <w:lang w:val="es-ES_tradnl"/>
              </w:rPr>
            </w:pPr>
          </w:p>
        </w:tc>
      </w:tr>
      <w:tr w:rsidR="00323C8B" w:rsidRPr="00B81E4E" w14:paraId="489C0486" w14:textId="77777777" w:rsidTr="00647542">
        <w:tc>
          <w:tcPr>
            <w:tcW w:w="2834" w:type="dxa"/>
            <w:vMerge/>
          </w:tcPr>
          <w:p w14:paraId="6EDBF5BB" w14:textId="77777777" w:rsidR="00323C8B" w:rsidRPr="00B81E4E" w:rsidRDefault="00323C8B" w:rsidP="00C124DB">
            <w:pPr>
              <w:rPr>
                <w:rFonts w:asciiTheme="minorHAnsi" w:hAnsiTheme="minorHAnsi" w:cstheme="minorHAnsi"/>
                <w:b/>
                <w:sz w:val="22"/>
                <w:szCs w:val="22"/>
                <w:lang w:val="es-ES_tradnl"/>
              </w:rPr>
            </w:pPr>
          </w:p>
        </w:tc>
        <w:tc>
          <w:tcPr>
            <w:tcW w:w="2091" w:type="dxa"/>
          </w:tcPr>
          <w:p w14:paraId="076F068A" w14:textId="01A70ADF" w:rsidR="00323C8B" w:rsidRPr="00B81E4E" w:rsidRDefault="009C488E" w:rsidP="00323C8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Nuevas Partes </w:t>
            </w:r>
            <w:r w:rsidR="0097126D" w:rsidRPr="00B81E4E">
              <w:rPr>
                <w:rFonts w:asciiTheme="minorHAnsi" w:hAnsiTheme="minorHAnsi" w:cstheme="minorHAnsi"/>
                <w:sz w:val="22"/>
                <w:szCs w:val="22"/>
                <w:lang w:val="es-ES_tradnl"/>
              </w:rPr>
              <w:t>Contratantes</w:t>
            </w:r>
            <w:r w:rsidRPr="00B81E4E">
              <w:rPr>
                <w:rFonts w:asciiTheme="minorHAnsi" w:hAnsiTheme="minorHAnsi" w:cstheme="minorHAnsi"/>
                <w:sz w:val="22"/>
                <w:szCs w:val="22"/>
                <w:lang w:val="es-ES_tradnl"/>
              </w:rPr>
              <w:t xml:space="preserve"> en la Convención</w:t>
            </w:r>
            <w:r w:rsidR="00647542">
              <w:rPr>
                <w:rFonts w:asciiTheme="minorHAnsi" w:hAnsiTheme="minorHAnsi" w:cstheme="minorHAnsi"/>
                <w:sz w:val="22"/>
                <w:szCs w:val="22"/>
                <w:lang w:val="es-ES_tradnl"/>
              </w:rPr>
              <w:t>.</w:t>
            </w:r>
          </w:p>
        </w:tc>
        <w:tc>
          <w:tcPr>
            <w:tcW w:w="2901" w:type="dxa"/>
          </w:tcPr>
          <w:p w14:paraId="495A9C7F" w14:textId="7A1F4AB6" w:rsidR="00323C8B" w:rsidRPr="00647542" w:rsidRDefault="00511B75" w:rsidP="00323C8B">
            <w:pPr>
              <w:rPr>
                <w:rFonts w:asciiTheme="minorHAnsi" w:hAnsiTheme="minorHAnsi" w:cstheme="minorHAnsi"/>
                <w:b/>
                <w:bCs/>
                <w:sz w:val="22"/>
                <w:szCs w:val="22"/>
                <w:lang w:val="es-ES_tradnl"/>
              </w:rPr>
            </w:pPr>
            <w:r w:rsidRPr="00B81E4E">
              <w:rPr>
                <w:rFonts w:asciiTheme="minorHAnsi" w:hAnsiTheme="minorHAnsi" w:cstheme="minorHAnsi"/>
                <w:sz w:val="22"/>
                <w:szCs w:val="22"/>
                <w:lang w:val="es-ES_tradnl"/>
              </w:rPr>
              <w:t>Promover la adhesión a través de las PC, las OIA y otros asociados</w:t>
            </w:r>
            <w:r w:rsidR="00323C8B" w:rsidRPr="00B81E4E">
              <w:rPr>
                <w:rFonts w:asciiTheme="minorHAnsi" w:hAnsiTheme="minorHAnsi" w:cstheme="minorHAnsi"/>
                <w:sz w:val="22"/>
                <w:szCs w:val="22"/>
                <w:lang w:val="es-ES_tradnl"/>
              </w:rPr>
              <w:t xml:space="preserve"> (Res. </w:t>
            </w:r>
            <w:hyperlink r:id="rId32" w:history="1">
              <w:r w:rsidR="00323C8B" w:rsidRPr="00B81E4E">
                <w:rPr>
                  <w:rStyle w:val="Hyperlink"/>
                  <w:rFonts w:asciiTheme="minorHAnsi" w:hAnsiTheme="minorHAnsi" w:cstheme="minorHAnsi"/>
                  <w:bCs/>
                  <w:sz w:val="22"/>
                  <w:szCs w:val="22"/>
                  <w:lang w:val="es-ES_tradnl"/>
                </w:rPr>
                <w:t>VI.16</w:t>
              </w:r>
            </w:hyperlink>
            <w:r w:rsidR="00323C8B" w:rsidRPr="00B81E4E">
              <w:rPr>
                <w:rFonts w:asciiTheme="minorHAnsi" w:hAnsiTheme="minorHAnsi" w:cstheme="minorHAnsi"/>
                <w:bCs/>
                <w:sz w:val="22"/>
                <w:szCs w:val="22"/>
                <w:lang w:val="es-ES_tradnl"/>
              </w:rPr>
              <w:t xml:space="preserve"> </w:t>
            </w:r>
            <w:r w:rsidRPr="00B81E4E">
              <w:rPr>
                <w:rFonts w:asciiTheme="minorHAnsi" w:hAnsiTheme="minorHAnsi" w:cstheme="minorHAnsi"/>
                <w:bCs/>
                <w:sz w:val="22"/>
                <w:szCs w:val="22"/>
                <w:lang w:val="es-ES_tradnl"/>
              </w:rPr>
              <w:t>y</w:t>
            </w:r>
            <w:r w:rsidR="00323C8B" w:rsidRPr="00B81E4E">
              <w:rPr>
                <w:rFonts w:asciiTheme="minorHAnsi" w:hAnsiTheme="minorHAnsi" w:cstheme="minorHAnsi"/>
                <w:bCs/>
                <w:sz w:val="22"/>
                <w:szCs w:val="22"/>
                <w:lang w:val="es-ES_tradnl"/>
              </w:rPr>
              <w:t xml:space="preserve"> </w:t>
            </w:r>
            <w:hyperlink r:id="rId33" w:history="1">
              <w:r w:rsidR="00817775">
                <w:rPr>
                  <w:rStyle w:val="Hyperlink"/>
                  <w:rFonts w:asciiTheme="minorHAnsi" w:hAnsiTheme="minorHAnsi" w:cstheme="minorHAnsi"/>
                  <w:bCs/>
                  <w:sz w:val="22"/>
                  <w:szCs w:val="22"/>
                  <w:lang w:val="es-ES_tradnl"/>
                </w:rPr>
                <w:t>4</w:t>
              </w:r>
              <w:r w:rsidR="00323C8B" w:rsidRPr="00B81E4E">
                <w:rPr>
                  <w:rStyle w:val="Hyperlink"/>
                  <w:rFonts w:asciiTheme="minorHAnsi" w:hAnsiTheme="minorHAnsi" w:cstheme="minorHAnsi"/>
                  <w:bCs/>
                  <w:sz w:val="22"/>
                  <w:szCs w:val="22"/>
                  <w:lang w:val="es-ES_tradnl"/>
                </w:rPr>
                <w:t>.5</w:t>
              </w:r>
            </w:hyperlink>
            <w:r w:rsidR="00323C8B" w:rsidRPr="00B81E4E">
              <w:rPr>
                <w:rFonts w:asciiTheme="minorHAnsi" w:hAnsiTheme="minorHAnsi" w:cstheme="minorHAnsi"/>
                <w:bCs/>
                <w:sz w:val="22"/>
                <w:szCs w:val="22"/>
                <w:lang w:val="es-ES_tradnl"/>
              </w:rPr>
              <w:t>).</w:t>
            </w:r>
          </w:p>
        </w:tc>
        <w:tc>
          <w:tcPr>
            <w:tcW w:w="2913" w:type="dxa"/>
          </w:tcPr>
          <w:p w14:paraId="34328F1A" w14:textId="737E98DB" w:rsidR="00323C8B" w:rsidRPr="00B81E4E" w:rsidRDefault="00511B75" w:rsidP="00323C8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apoyó a nuevos candidatos a la adhesión</w:t>
            </w:r>
            <w:r w:rsidR="00647542">
              <w:rPr>
                <w:rFonts w:asciiTheme="minorHAnsi" w:hAnsiTheme="minorHAnsi" w:cstheme="minorHAnsi"/>
                <w:sz w:val="22"/>
                <w:szCs w:val="22"/>
                <w:lang w:val="es-ES_tradnl"/>
              </w:rPr>
              <w:t>.</w:t>
            </w:r>
          </w:p>
        </w:tc>
        <w:tc>
          <w:tcPr>
            <w:tcW w:w="2059" w:type="dxa"/>
          </w:tcPr>
          <w:p w14:paraId="12A89F8E" w14:textId="00A849CB" w:rsidR="00323C8B" w:rsidRPr="00B81E4E" w:rsidRDefault="00450EB4" w:rsidP="00323C8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Equipo directivo superior</w:t>
            </w:r>
          </w:p>
        </w:tc>
        <w:tc>
          <w:tcPr>
            <w:tcW w:w="1485" w:type="dxa"/>
          </w:tcPr>
          <w:p w14:paraId="69FDCC85" w14:textId="64ADAC0A" w:rsidR="00323C8B" w:rsidRPr="00B81E4E" w:rsidRDefault="00647542" w:rsidP="00323C8B">
            <w:pPr>
              <w:rPr>
                <w:rFonts w:asciiTheme="minorHAnsi" w:hAnsiTheme="minorHAnsi" w:cstheme="minorHAnsi"/>
                <w:sz w:val="22"/>
                <w:szCs w:val="22"/>
                <w:lang w:val="es-ES_tradnl"/>
              </w:rPr>
            </w:pPr>
            <w:r>
              <w:rPr>
                <w:rFonts w:asciiTheme="minorHAnsi" w:hAnsiTheme="minorHAnsi" w:cstheme="minorHAnsi"/>
                <w:sz w:val="22"/>
                <w:szCs w:val="22"/>
                <w:lang w:val="es-ES_tradnl"/>
              </w:rPr>
              <w:t>Equipo directivo superior</w:t>
            </w:r>
          </w:p>
        </w:tc>
      </w:tr>
      <w:tr w:rsidR="008E54E0" w:rsidRPr="00B81E4E" w14:paraId="44E61CF5" w14:textId="77777777" w:rsidTr="00647542">
        <w:tc>
          <w:tcPr>
            <w:tcW w:w="2834" w:type="dxa"/>
            <w:vMerge/>
          </w:tcPr>
          <w:p w14:paraId="11D789CA" w14:textId="77777777" w:rsidR="008E54E0" w:rsidRPr="00B81E4E" w:rsidRDefault="008E54E0" w:rsidP="00C124DB">
            <w:pPr>
              <w:rPr>
                <w:rFonts w:asciiTheme="minorHAnsi" w:hAnsiTheme="minorHAnsi" w:cstheme="minorHAnsi"/>
                <w:sz w:val="22"/>
                <w:szCs w:val="22"/>
                <w:lang w:val="es-ES_tradnl"/>
              </w:rPr>
            </w:pPr>
          </w:p>
        </w:tc>
        <w:tc>
          <w:tcPr>
            <w:tcW w:w="2091" w:type="dxa"/>
          </w:tcPr>
          <w:p w14:paraId="1B316D57" w14:textId="0B695C3A" w:rsidR="008E54E0" w:rsidRPr="00B81E4E" w:rsidRDefault="00511B75"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prestó apoyo para aplicar la estrategia lingüística</w:t>
            </w:r>
            <w:r w:rsidR="00647542">
              <w:rPr>
                <w:rFonts w:asciiTheme="minorHAnsi" w:hAnsiTheme="minorHAnsi" w:cstheme="minorHAnsi"/>
                <w:sz w:val="22"/>
                <w:szCs w:val="22"/>
                <w:lang w:val="es-ES_tradnl"/>
              </w:rPr>
              <w:t>.</w:t>
            </w:r>
          </w:p>
        </w:tc>
        <w:tc>
          <w:tcPr>
            <w:tcW w:w="2901" w:type="dxa"/>
          </w:tcPr>
          <w:p w14:paraId="59FB8D2E" w14:textId="309223C4" w:rsidR="00450EB4" w:rsidRPr="00B81E4E" w:rsidRDefault="008668AE" w:rsidP="00450EB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Apoyar a Partes Contratantes interesadas para aplicar la estrategia lingüística de la Resolución</w:t>
            </w:r>
            <w:bookmarkStart w:id="19" w:name="OLE_LINK24"/>
            <w:bookmarkStart w:id="20" w:name="OLE_LINK25"/>
            <w:r w:rsidR="00450EB4" w:rsidRPr="00B81E4E">
              <w:rPr>
                <w:rFonts w:asciiTheme="minorHAnsi" w:hAnsiTheme="minorHAnsi" w:cstheme="minorHAnsi"/>
                <w:sz w:val="22"/>
                <w:szCs w:val="22"/>
                <w:lang w:val="es-ES_tradnl"/>
              </w:rPr>
              <w:t xml:space="preserve"> </w:t>
            </w:r>
            <w:hyperlink r:id="rId34" w:history="1">
              <w:r w:rsidR="008E54E0" w:rsidRPr="00B81E4E">
                <w:rPr>
                  <w:rStyle w:val="Hyperlink"/>
                  <w:rFonts w:asciiTheme="minorHAnsi" w:hAnsiTheme="minorHAnsi" w:cstheme="minorHAnsi"/>
                  <w:sz w:val="22"/>
                  <w:szCs w:val="22"/>
                  <w:lang w:val="es-ES_tradnl"/>
                </w:rPr>
                <w:t>XIII.6</w:t>
              </w:r>
              <w:bookmarkEnd w:id="19"/>
              <w:bookmarkEnd w:id="20"/>
            </w:hyperlink>
            <w:r w:rsidR="00450EB4" w:rsidRPr="00B81E4E">
              <w:rPr>
                <w:rFonts w:asciiTheme="minorHAnsi" w:hAnsiTheme="minorHAnsi" w:cstheme="minorHAnsi"/>
                <w:sz w:val="22"/>
                <w:szCs w:val="22"/>
                <w:lang w:val="es-ES_tradnl"/>
              </w:rPr>
              <w:t>.</w:t>
            </w:r>
          </w:p>
        </w:tc>
        <w:tc>
          <w:tcPr>
            <w:tcW w:w="2913" w:type="dxa"/>
          </w:tcPr>
          <w:p w14:paraId="6F57F4F0" w14:textId="54CB26D7" w:rsidR="008E54E0" w:rsidRPr="00B81E4E" w:rsidRDefault="00511B75" w:rsidP="00511B7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puede consultar la Convención traducida al árabe y los documentos traducidos de las Partes Contratantes.</w:t>
            </w:r>
          </w:p>
        </w:tc>
        <w:tc>
          <w:tcPr>
            <w:tcW w:w="2059" w:type="dxa"/>
          </w:tcPr>
          <w:p w14:paraId="375A6616" w14:textId="7269C03A" w:rsidR="008E54E0" w:rsidRPr="00B81E4E" w:rsidRDefault="00511B75"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8E54E0" w:rsidRPr="00B81E4E">
              <w:rPr>
                <w:rFonts w:asciiTheme="minorHAnsi" w:hAnsiTheme="minorHAnsi" w:cstheme="minorHAnsi"/>
                <w:sz w:val="22"/>
                <w:szCs w:val="22"/>
                <w:lang w:val="es-ES_tradnl"/>
              </w:rPr>
              <w:t xml:space="preserve"> Asia/</w:t>
            </w:r>
            <w:r w:rsidRPr="00B81E4E">
              <w:rPr>
                <w:rFonts w:asciiTheme="minorHAnsi" w:hAnsiTheme="minorHAnsi" w:cstheme="minorHAnsi"/>
                <w:sz w:val="22"/>
                <w:szCs w:val="22"/>
                <w:lang w:val="es-ES_tradnl"/>
              </w:rPr>
              <w:t>RMRP</w:t>
            </w:r>
          </w:p>
        </w:tc>
        <w:tc>
          <w:tcPr>
            <w:tcW w:w="1485" w:type="dxa"/>
          </w:tcPr>
          <w:p w14:paraId="316D3063" w14:textId="17FB12F4" w:rsidR="008E54E0" w:rsidRPr="00B81E4E" w:rsidRDefault="00C5542C" w:rsidP="00C124D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NB</w:t>
            </w:r>
          </w:p>
        </w:tc>
      </w:tr>
      <w:bookmarkEnd w:id="3"/>
      <w:bookmarkEnd w:id="4"/>
    </w:tbl>
    <w:p w14:paraId="54E7FA3E" w14:textId="32BD1ADB" w:rsidR="00100FFA" w:rsidRPr="00B81E4E" w:rsidRDefault="00100FFA">
      <w:pPr>
        <w:spacing w:after="200" w:line="276" w:lineRule="auto"/>
        <w:rPr>
          <w:rFonts w:asciiTheme="minorHAnsi" w:hAnsiTheme="minorHAnsi" w:cstheme="minorHAnsi"/>
          <w:b/>
          <w:bCs/>
          <w:color w:val="000000" w:themeColor="text1"/>
          <w:lang w:val="es-ES_tradnl"/>
        </w:rPr>
      </w:pPr>
    </w:p>
    <w:p w14:paraId="1BBC141C" w14:textId="77777777" w:rsidR="00100FFA" w:rsidRPr="00B81E4E" w:rsidRDefault="00100FFA">
      <w:pPr>
        <w:spacing w:after="200" w:line="276" w:lineRule="auto"/>
        <w:rPr>
          <w:rFonts w:asciiTheme="minorHAnsi" w:hAnsiTheme="minorHAnsi" w:cstheme="minorHAnsi"/>
          <w:b/>
          <w:bCs/>
          <w:color w:val="000000" w:themeColor="text1"/>
          <w:lang w:val="es-ES_tradnl"/>
        </w:rPr>
      </w:pPr>
      <w:r w:rsidRPr="00B81E4E">
        <w:rPr>
          <w:rFonts w:asciiTheme="minorHAnsi" w:hAnsiTheme="minorHAnsi" w:cstheme="minorHAnsi"/>
          <w:b/>
          <w:bCs/>
          <w:color w:val="000000" w:themeColor="text1"/>
          <w:lang w:val="es-ES_tradnl"/>
        </w:rPr>
        <w:br w:type="page"/>
      </w:r>
    </w:p>
    <w:tbl>
      <w:tblPr>
        <w:tblStyle w:val="TableGrid"/>
        <w:tblW w:w="14283" w:type="dxa"/>
        <w:tblLook w:val="04A0" w:firstRow="1" w:lastRow="0" w:firstColumn="1" w:lastColumn="0" w:noHBand="0" w:noVBand="1"/>
      </w:tblPr>
      <w:tblGrid>
        <w:gridCol w:w="7141"/>
        <w:gridCol w:w="7142"/>
      </w:tblGrid>
      <w:tr w:rsidR="00120BA3" w:rsidRPr="00B81E4E" w14:paraId="4B098C6B" w14:textId="77777777" w:rsidTr="00E11940">
        <w:tc>
          <w:tcPr>
            <w:tcW w:w="7141" w:type="dxa"/>
            <w:shd w:val="clear" w:color="auto" w:fill="BFBFBF" w:themeFill="background1" w:themeFillShade="BF"/>
          </w:tcPr>
          <w:p w14:paraId="178AD659" w14:textId="2F23240B" w:rsidR="00120BA3" w:rsidRPr="00B81E4E" w:rsidRDefault="00700385"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lastRenderedPageBreak/>
              <w:t>Función</w:t>
            </w:r>
            <w:r w:rsidR="00120BA3" w:rsidRPr="00B81E4E">
              <w:rPr>
                <w:rFonts w:asciiTheme="minorHAnsi" w:hAnsiTheme="minorHAnsi" w:cstheme="minorHAnsi"/>
                <w:sz w:val="22"/>
                <w:szCs w:val="22"/>
                <w:lang w:val="es-ES_tradnl"/>
              </w:rPr>
              <w:t>:</w:t>
            </w:r>
          </w:p>
          <w:p w14:paraId="444DC75C" w14:textId="77777777" w:rsidR="00120BA3" w:rsidRPr="00B81E4E" w:rsidRDefault="00120BA3" w:rsidP="007D58D2">
            <w:pPr>
              <w:rPr>
                <w:rFonts w:asciiTheme="minorHAnsi" w:hAnsiTheme="minorHAnsi" w:cstheme="minorHAnsi"/>
                <w:lang w:val="es-ES_tradnl"/>
              </w:rPr>
            </w:pPr>
          </w:p>
          <w:p w14:paraId="76E5E2A5" w14:textId="27AF2603" w:rsidR="00120BA3" w:rsidRPr="00B81E4E" w:rsidRDefault="00120BA3" w:rsidP="007D58D2">
            <w:pPr>
              <w:rPr>
                <w:rFonts w:asciiTheme="minorHAnsi" w:hAnsiTheme="minorHAnsi" w:cstheme="minorHAnsi"/>
                <w:b/>
                <w:bCs/>
                <w:lang w:val="es-ES_tradnl"/>
              </w:rPr>
            </w:pPr>
            <w:r w:rsidRPr="00B81E4E">
              <w:rPr>
                <w:rFonts w:asciiTheme="minorHAnsi" w:hAnsiTheme="minorHAnsi" w:cstheme="minorHAnsi"/>
                <w:b/>
                <w:bCs/>
                <w:lang w:val="es-ES_tradnl"/>
              </w:rPr>
              <w:t>2. ADMINISTRA</w:t>
            </w:r>
            <w:r w:rsidR="00FC0B7E" w:rsidRPr="00B81E4E">
              <w:rPr>
                <w:rFonts w:asciiTheme="minorHAnsi" w:hAnsiTheme="minorHAnsi" w:cstheme="minorHAnsi"/>
                <w:b/>
                <w:bCs/>
                <w:lang w:val="es-ES_tradnl"/>
              </w:rPr>
              <w:t>CIÓ</w:t>
            </w:r>
            <w:r w:rsidRPr="00B81E4E">
              <w:rPr>
                <w:rFonts w:asciiTheme="minorHAnsi" w:hAnsiTheme="minorHAnsi" w:cstheme="minorHAnsi"/>
                <w:b/>
                <w:bCs/>
                <w:lang w:val="es-ES_tradnl"/>
              </w:rPr>
              <w:t xml:space="preserve">N, </w:t>
            </w:r>
            <w:r w:rsidR="00FC0B7E" w:rsidRPr="00B81E4E">
              <w:rPr>
                <w:rFonts w:asciiTheme="minorHAnsi" w:hAnsiTheme="minorHAnsi" w:cstheme="minorHAnsi"/>
                <w:b/>
                <w:bCs/>
                <w:lang w:val="es-ES_tradnl"/>
              </w:rPr>
              <w:t>RECURSOS HUMANOS Y FINANCIEROS</w:t>
            </w:r>
          </w:p>
          <w:p w14:paraId="6C34C60E" w14:textId="77777777" w:rsidR="00120BA3" w:rsidRPr="00B81E4E" w:rsidRDefault="00120BA3" w:rsidP="007D58D2">
            <w:pPr>
              <w:rPr>
                <w:rFonts w:asciiTheme="minorHAnsi" w:hAnsiTheme="minorHAnsi" w:cstheme="minorHAnsi"/>
                <w:lang w:val="es-ES_tradnl"/>
              </w:rPr>
            </w:pPr>
          </w:p>
        </w:tc>
        <w:tc>
          <w:tcPr>
            <w:tcW w:w="7142" w:type="dxa"/>
            <w:shd w:val="clear" w:color="auto" w:fill="BFBFBF" w:themeFill="background1" w:themeFillShade="BF"/>
          </w:tcPr>
          <w:p w14:paraId="3F9EF980" w14:textId="68522ABA" w:rsidR="00120BA3" w:rsidRPr="00B81E4E" w:rsidRDefault="00700385"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t>Propósito</w:t>
            </w:r>
            <w:r w:rsidR="00120BA3" w:rsidRPr="00B81E4E">
              <w:rPr>
                <w:rFonts w:asciiTheme="minorHAnsi" w:hAnsiTheme="minorHAnsi" w:cstheme="minorHAnsi"/>
                <w:sz w:val="22"/>
                <w:szCs w:val="22"/>
                <w:lang w:val="es-ES_tradnl"/>
              </w:rPr>
              <w:t>:</w:t>
            </w:r>
          </w:p>
          <w:p w14:paraId="50D68B6D" w14:textId="77777777" w:rsidR="00120BA3" w:rsidRPr="00B81E4E" w:rsidRDefault="00120BA3" w:rsidP="007D58D2">
            <w:pPr>
              <w:rPr>
                <w:rFonts w:asciiTheme="minorHAnsi" w:hAnsiTheme="minorHAnsi" w:cstheme="minorHAnsi"/>
                <w:sz w:val="22"/>
                <w:szCs w:val="22"/>
                <w:lang w:val="es-ES_tradnl"/>
              </w:rPr>
            </w:pPr>
          </w:p>
          <w:p w14:paraId="13D53EB8" w14:textId="77777777" w:rsidR="00700385" w:rsidRPr="00B81E4E" w:rsidRDefault="00700385" w:rsidP="007D58D2">
            <w:pPr>
              <w:rPr>
                <w:rFonts w:asciiTheme="minorHAnsi" w:hAnsiTheme="minorHAnsi" w:cstheme="minorHAnsi"/>
                <w:lang w:val="es-ES_tradnl"/>
              </w:rPr>
            </w:pPr>
            <w:r w:rsidRPr="00B81E4E">
              <w:rPr>
                <w:rFonts w:asciiTheme="minorHAnsi" w:hAnsiTheme="minorHAnsi" w:cstheme="minorHAnsi"/>
                <w:lang w:val="es-ES_tradnl"/>
              </w:rPr>
              <w:t>La Secretaría garantiza la gestión eficaz y responsable de los recursos, en consonancia con las políticas y procedimientos de la UICN.</w:t>
            </w:r>
          </w:p>
          <w:p w14:paraId="5B64F4A0" w14:textId="77777777" w:rsidR="00120BA3" w:rsidRPr="00B81E4E" w:rsidRDefault="00120BA3" w:rsidP="007D58D2">
            <w:pPr>
              <w:rPr>
                <w:rFonts w:asciiTheme="minorHAnsi" w:hAnsiTheme="minorHAnsi" w:cstheme="minorHAnsi"/>
                <w:sz w:val="22"/>
                <w:szCs w:val="22"/>
                <w:lang w:val="es-ES_tradnl"/>
              </w:rPr>
            </w:pPr>
          </w:p>
        </w:tc>
      </w:tr>
    </w:tbl>
    <w:p w14:paraId="0A444A89" w14:textId="77777777" w:rsidR="004730DE" w:rsidRPr="00B81E4E" w:rsidRDefault="004730DE" w:rsidP="004730DE">
      <w:pPr>
        <w:rPr>
          <w:rFonts w:asciiTheme="minorHAnsi" w:hAnsiTheme="minorHAnsi" w:cstheme="minorHAnsi"/>
          <w:lang w:val="es-ES_tradnl"/>
        </w:rPr>
      </w:pPr>
    </w:p>
    <w:tbl>
      <w:tblPr>
        <w:tblStyle w:val="TableGrid"/>
        <w:tblW w:w="14283" w:type="dxa"/>
        <w:tblCellMar>
          <w:top w:w="85" w:type="dxa"/>
          <w:bottom w:w="85" w:type="dxa"/>
        </w:tblCellMar>
        <w:tblLook w:val="04A0" w:firstRow="1" w:lastRow="0" w:firstColumn="1" w:lastColumn="0" w:noHBand="0" w:noVBand="1"/>
      </w:tblPr>
      <w:tblGrid>
        <w:gridCol w:w="2827"/>
        <w:gridCol w:w="2127"/>
        <w:gridCol w:w="2890"/>
        <w:gridCol w:w="2895"/>
        <w:gridCol w:w="2059"/>
        <w:gridCol w:w="1485"/>
      </w:tblGrid>
      <w:tr w:rsidR="00511B75" w:rsidRPr="009217B2" w14:paraId="4B11BB68" w14:textId="77777777" w:rsidTr="00E11940">
        <w:trPr>
          <w:tblHeader/>
        </w:trPr>
        <w:tc>
          <w:tcPr>
            <w:tcW w:w="2827" w:type="dxa"/>
            <w:shd w:val="clear" w:color="auto" w:fill="DBE5F1" w:themeFill="accent1" w:themeFillTint="33"/>
            <w:vAlign w:val="center"/>
          </w:tcPr>
          <w:p w14:paraId="78EC2329" w14:textId="7FDD7914" w:rsidR="00511B75" w:rsidRPr="009217B2" w:rsidRDefault="00511B75" w:rsidP="00E11940">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Resultado trienal</w:t>
            </w:r>
          </w:p>
        </w:tc>
        <w:tc>
          <w:tcPr>
            <w:tcW w:w="2127" w:type="dxa"/>
            <w:shd w:val="clear" w:color="auto" w:fill="DBE5F1" w:themeFill="accent1" w:themeFillTint="33"/>
            <w:vAlign w:val="center"/>
          </w:tcPr>
          <w:p w14:paraId="160DE158" w14:textId="6E7AEB79" w:rsidR="00511B75" w:rsidRPr="009217B2" w:rsidRDefault="00511B75" w:rsidP="00E11940">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Indicador del PT para 2021</w:t>
            </w:r>
          </w:p>
        </w:tc>
        <w:tc>
          <w:tcPr>
            <w:tcW w:w="2890" w:type="dxa"/>
            <w:shd w:val="clear" w:color="auto" w:fill="DBE5F1" w:themeFill="accent1" w:themeFillTint="33"/>
            <w:vAlign w:val="center"/>
          </w:tcPr>
          <w:p w14:paraId="2D8AB3C7" w14:textId="7EFCC6BA" w:rsidR="00511B75" w:rsidRPr="009217B2" w:rsidRDefault="00511B75" w:rsidP="00E11940">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Actividades del PA para 2019</w:t>
            </w:r>
          </w:p>
        </w:tc>
        <w:tc>
          <w:tcPr>
            <w:tcW w:w="2895" w:type="dxa"/>
            <w:shd w:val="clear" w:color="auto" w:fill="DBE5F1" w:themeFill="accent1" w:themeFillTint="33"/>
            <w:vAlign w:val="center"/>
          </w:tcPr>
          <w:p w14:paraId="3D1FA5B8" w14:textId="14C62DA5" w:rsidR="00511B75" w:rsidRPr="009217B2" w:rsidRDefault="00511B75" w:rsidP="00E11940">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Indicador del PA para 2019</w:t>
            </w:r>
          </w:p>
        </w:tc>
        <w:tc>
          <w:tcPr>
            <w:tcW w:w="2059" w:type="dxa"/>
            <w:shd w:val="clear" w:color="auto" w:fill="DBE5F1" w:themeFill="accent1" w:themeFillTint="33"/>
            <w:vAlign w:val="center"/>
          </w:tcPr>
          <w:p w14:paraId="701A4223" w14:textId="7002D2A9" w:rsidR="00511B75" w:rsidRPr="009217B2" w:rsidRDefault="00E11940" w:rsidP="00E11940">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Responsable/Apoyo</w:t>
            </w:r>
          </w:p>
        </w:tc>
        <w:tc>
          <w:tcPr>
            <w:tcW w:w="1485" w:type="dxa"/>
            <w:shd w:val="clear" w:color="auto" w:fill="DBE5F1" w:themeFill="accent1" w:themeFillTint="33"/>
            <w:vAlign w:val="center"/>
          </w:tcPr>
          <w:p w14:paraId="3A6836F9" w14:textId="614AAF70" w:rsidR="00511B75" w:rsidRPr="009217B2" w:rsidRDefault="00511B75" w:rsidP="00E11940">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Presupuesto</w:t>
            </w:r>
          </w:p>
        </w:tc>
      </w:tr>
      <w:tr w:rsidR="00095E30" w:rsidRPr="00B81E4E" w14:paraId="099673EA" w14:textId="77777777" w:rsidTr="00E11940">
        <w:tc>
          <w:tcPr>
            <w:tcW w:w="2827" w:type="dxa"/>
            <w:vMerge w:val="restart"/>
          </w:tcPr>
          <w:p w14:paraId="18B416D1" w14:textId="575B3A36" w:rsidR="00095E30" w:rsidRPr="00B81E4E" w:rsidRDefault="00095E30" w:rsidP="00095E30">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2.1 </w:t>
            </w:r>
            <w:r w:rsidR="00442F56" w:rsidRPr="00B81E4E">
              <w:rPr>
                <w:rFonts w:asciiTheme="minorHAnsi" w:hAnsiTheme="minorHAnsi" w:cstheme="minorHAnsi"/>
                <w:b/>
                <w:sz w:val="22"/>
                <w:szCs w:val="22"/>
                <w:lang w:val="es-ES_tradnl"/>
              </w:rPr>
              <w:t>G</w:t>
            </w:r>
            <w:r w:rsidR="00511B75" w:rsidRPr="00B81E4E">
              <w:rPr>
                <w:rFonts w:asciiTheme="minorHAnsi" w:hAnsiTheme="minorHAnsi" w:cstheme="minorHAnsi"/>
                <w:b/>
                <w:sz w:val="22"/>
                <w:szCs w:val="22"/>
                <w:lang w:val="es-ES_tradnl"/>
              </w:rPr>
              <w:t>estión</w:t>
            </w:r>
            <w:r w:rsidR="00442F56" w:rsidRPr="00B81E4E">
              <w:rPr>
                <w:rFonts w:asciiTheme="minorHAnsi" w:hAnsiTheme="minorHAnsi" w:cstheme="minorHAnsi"/>
                <w:b/>
                <w:sz w:val="22"/>
                <w:szCs w:val="22"/>
                <w:lang w:val="es-ES_tradnl"/>
              </w:rPr>
              <w:t xml:space="preserve"> garantizada</w:t>
            </w:r>
            <w:r w:rsidR="00511B75" w:rsidRPr="00B81E4E">
              <w:rPr>
                <w:rFonts w:asciiTheme="minorHAnsi" w:hAnsiTheme="minorHAnsi" w:cstheme="minorHAnsi"/>
                <w:b/>
                <w:sz w:val="22"/>
                <w:szCs w:val="22"/>
                <w:lang w:val="es-ES_tradnl"/>
              </w:rPr>
              <w:t xml:space="preserve"> de </w:t>
            </w:r>
            <w:r w:rsidR="00442F56" w:rsidRPr="00B81E4E">
              <w:rPr>
                <w:rFonts w:asciiTheme="minorHAnsi" w:hAnsiTheme="minorHAnsi" w:cstheme="minorHAnsi"/>
                <w:b/>
                <w:sz w:val="22"/>
                <w:szCs w:val="22"/>
                <w:lang w:val="es-ES_tradnl"/>
              </w:rPr>
              <w:t>los r</w:t>
            </w:r>
            <w:r w:rsidR="00511B75" w:rsidRPr="00B81E4E">
              <w:rPr>
                <w:rFonts w:asciiTheme="minorHAnsi" w:hAnsiTheme="minorHAnsi" w:cstheme="minorHAnsi"/>
                <w:b/>
                <w:sz w:val="22"/>
                <w:szCs w:val="22"/>
                <w:lang w:val="es-ES_tradnl"/>
              </w:rPr>
              <w:t>ecursos humanos de Ramsar en consonancia con las políticas y normas de la UICN, entre estas: apoy</w:t>
            </w:r>
            <w:r w:rsidR="00442F56" w:rsidRPr="00B81E4E">
              <w:rPr>
                <w:rFonts w:asciiTheme="minorHAnsi" w:hAnsiTheme="minorHAnsi" w:cstheme="minorHAnsi"/>
                <w:b/>
                <w:sz w:val="22"/>
                <w:szCs w:val="22"/>
                <w:lang w:val="es-ES_tradnl"/>
              </w:rPr>
              <w:t>ar</w:t>
            </w:r>
            <w:r w:rsidR="00511B75" w:rsidRPr="00B81E4E">
              <w:rPr>
                <w:rFonts w:asciiTheme="minorHAnsi" w:hAnsiTheme="minorHAnsi" w:cstheme="minorHAnsi"/>
                <w:b/>
                <w:sz w:val="22"/>
                <w:szCs w:val="22"/>
                <w:lang w:val="es-ES_tradnl"/>
              </w:rPr>
              <w:t xml:space="preserve"> la estructura de la organización</w:t>
            </w:r>
            <w:r w:rsidR="00442F56" w:rsidRPr="00B81E4E">
              <w:rPr>
                <w:rFonts w:asciiTheme="minorHAnsi" w:hAnsiTheme="minorHAnsi" w:cstheme="minorHAnsi"/>
                <w:b/>
                <w:sz w:val="22"/>
                <w:szCs w:val="22"/>
                <w:lang w:val="es-ES_tradnl"/>
              </w:rPr>
              <w:t>/</w:t>
            </w:r>
            <w:r w:rsidR="00063736" w:rsidRPr="00B81E4E">
              <w:rPr>
                <w:rFonts w:asciiTheme="minorHAnsi" w:hAnsiTheme="minorHAnsi" w:cstheme="minorHAnsi"/>
                <w:b/>
                <w:sz w:val="22"/>
                <w:szCs w:val="22"/>
                <w:lang w:val="es-ES_tradnl"/>
              </w:rPr>
              <w:t xml:space="preserve"> la contratación; prestar asesoramiento de recursos humanos; apoyar </w:t>
            </w:r>
            <w:r w:rsidR="00442F56" w:rsidRPr="00B81E4E">
              <w:rPr>
                <w:rFonts w:asciiTheme="minorHAnsi" w:hAnsiTheme="minorHAnsi" w:cstheme="minorHAnsi"/>
                <w:b/>
                <w:sz w:val="22"/>
                <w:szCs w:val="22"/>
                <w:lang w:val="es-ES_tradnl"/>
              </w:rPr>
              <w:t>la gestión del</w:t>
            </w:r>
            <w:r w:rsidR="00063736" w:rsidRPr="00B81E4E">
              <w:rPr>
                <w:rFonts w:asciiTheme="minorHAnsi" w:hAnsiTheme="minorHAnsi" w:cstheme="minorHAnsi"/>
                <w:b/>
                <w:sz w:val="22"/>
                <w:szCs w:val="22"/>
                <w:lang w:val="es-ES_tradnl"/>
              </w:rPr>
              <w:t xml:space="preserve"> desempeño; </w:t>
            </w:r>
            <w:r w:rsidR="00442F56" w:rsidRPr="00B81E4E">
              <w:rPr>
                <w:rFonts w:asciiTheme="minorHAnsi" w:hAnsiTheme="minorHAnsi" w:cstheme="minorHAnsi"/>
                <w:b/>
                <w:sz w:val="22"/>
                <w:szCs w:val="22"/>
                <w:lang w:val="es-ES_tradnl"/>
              </w:rPr>
              <w:t>apoyar las tareas del personal; asegurar el compromiso del personal.</w:t>
            </w:r>
          </w:p>
        </w:tc>
        <w:tc>
          <w:tcPr>
            <w:tcW w:w="2127" w:type="dxa"/>
            <w:vMerge w:val="restart"/>
          </w:tcPr>
          <w:p w14:paraId="4206E4B9" w14:textId="6BC1E6D1" w:rsidR="00442F56" w:rsidRPr="00B81E4E" w:rsidRDefault="00C5542C"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Cumplimiento</w:t>
            </w:r>
            <w:r w:rsidR="00442F56" w:rsidRPr="00B81E4E">
              <w:rPr>
                <w:rFonts w:asciiTheme="minorHAnsi" w:hAnsiTheme="minorHAnsi" w:cstheme="minorHAnsi"/>
                <w:sz w:val="22"/>
                <w:szCs w:val="22"/>
                <w:lang w:val="es-ES_tradnl"/>
              </w:rPr>
              <w:t xml:space="preserve"> de las políticas y normas de recursos humanos de la UICN.</w:t>
            </w:r>
          </w:p>
          <w:p w14:paraId="08360A6D" w14:textId="77777777" w:rsidR="00095E30" w:rsidRPr="00B81E4E" w:rsidRDefault="00095E30" w:rsidP="00095E30">
            <w:pPr>
              <w:rPr>
                <w:rFonts w:asciiTheme="minorHAnsi" w:hAnsiTheme="minorHAnsi" w:cstheme="minorHAnsi"/>
                <w:sz w:val="22"/>
                <w:szCs w:val="22"/>
                <w:lang w:val="es-ES_tradnl"/>
              </w:rPr>
            </w:pPr>
          </w:p>
          <w:p w14:paraId="4FDBFE28" w14:textId="61E70190" w:rsidR="00095E30" w:rsidRPr="00B81E4E" w:rsidRDefault="00442F56"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Prestación constante de</w:t>
            </w:r>
            <w:r w:rsidR="00E11940">
              <w:rPr>
                <w:rFonts w:asciiTheme="minorHAnsi" w:hAnsiTheme="minorHAnsi" w:cstheme="minorHAnsi"/>
                <w:sz w:val="22"/>
                <w:szCs w:val="22"/>
                <w:lang w:val="es-ES_tradnl"/>
              </w:rPr>
              <w:t xml:space="preserve"> servicios de recursos humanos.</w:t>
            </w:r>
          </w:p>
        </w:tc>
        <w:tc>
          <w:tcPr>
            <w:tcW w:w="2890" w:type="dxa"/>
          </w:tcPr>
          <w:p w14:paraId="45B22125" w14:textId="2C679821" w:rsidR="00095E30" w:rsidRPr="00B81E4E" w:rsidRDefault="00442F56" w:rsidP="00442F5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Gestión oportuna y eficaz de los recursos humanos.</w:t>
            </w:r>
          </w:p>
        </w:tc>
        <w:tc>
          <w:tcPr>
            <w:tcW w:w="2895" w:type="dxa"/>
          </w:tcPr>
          <w:p w14:paraId="5DAE4F66" w14:textId="5F31F846" w:rsidR="00095E30" w:rsidRPr="00B81E4E" w:rsidRDefault="00C5542C" w:rsidP="00442F5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Cumplimiento</w:t>
            </w:r>
            <w:r w:rsidR="00442F56" w:rsidRPr="00B81E4E">
              <w:rPr>
                <w:rFonts w:asciiTheme="minorHAnsi" w:hAnsiTheme="minorHAnsi" w:cstheme="minorHAnsi"/>
                <w:sz w:val="22"/>
                <w:szCs w:val="22"/>
                <w:lang w:val="es-ES_tradnl"/>
              </w:rPr>
              <w:t xml:space="preserve"> de las políticas, procedimientos y normas </w:t>
            </w:r>
            <w:r w:rsidR="00E11940">
              <w:rPr>
                <w:rFonts w:asciiTheme="minorHAnsi" w:hAnsiTheme="minorHAnsi" w:cstheme="minorHAnsi"/>
                <w:sz w:val="22"/>
                <w:szCs w:val="22"/>
                <w:lang w:val="es-ES_tradnl"/>
              </w:rPr>
              <w:t>de recursos humanos de la UICN.</w:t>
            </w:r>
          </w:p>
        </w:tc>
        <w:tc>
          <w:tcPr>
            <w:tcW w:w="2059" w:type="dxa"/>
          </w:tcPr>
          <w:p w14:paraId="0328D66C" w14:textId="57A6189A" w:rsidR="00095E30" w:rsidRPr="00B81E4E" w:rsidRDefault="004F2011"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RH</w:t>
            </w:r>
            <w:r w:rsidR="00095E30" w:rsidRPr="00B81E4E">
              <w:rPr>
                <w:rFonts w:asciiTheme="minorHAnsi" w:hAnsiTheme="minorHAnsi" w:cstheme="minorHAnsi"/>
                <w:sz w:val="22"/>
                <w:szCs w:val="22"/>
                <w:lang w:val="es-ES_tradnl"/>
              </w:rPr>
              <w:t>/</w:t>
            </w:r>
            <w:r w:rsidR="00E11940">
              <w:rPr>
                <w:rFonts w:asciiTheme="minorHAnsi" w:hAnsiTheme="minorHAnsi" w:cstheme="minorHAnsi"/>
                <w:sz w:val="22"/>
                <w:szCs w:val="22"/>
                <w:lang w:val="es-ES_tradnl"/>
              </w:rPr>
              <w:t xml:space="preserve"> Equipo directivo superior</w:t>
            </w:r>
          </w:p>
        </w:tc>
        <w:tc>
          <w:tcPr>
            <w:tcW w:w="1485" w:type="dxa"/>
          </w:tcPr>
          <w:p w14:paraId="50B6A2F5" w14:textId="0B5844AD"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019A043E" w14:textId="77777777" w:rsidTr="00E11940">
        <w:tc>
          <w:tcPr>
            <w:tcW w:w="2827" w:type="dxa"/>
            <w:vMerge/>
          </w:tcPr>
          <w:p w14:paraId="54EA5E3B" w14:textId="77777777" w:rsidR="00095E30" w:rsidRPr="00B81E4E" w:rsidRDefault="00095E30" w:rsidP="00095E30">
            <w:pPr>
              <w:rPr>
                <w:rFonts w:asciiTheme="minorHAnsi" w:hAnsiTheme="minorHAnsi" w:cstheme="minorHAnsi"/>
                <w:b/>
                <w:sz w:val="22"/>
                <w:szCs w:val="22"/>
                <w:lang w:val="es-ES_tradnl"/>
              </w:rPr>
            </w:pPr>
          </w:p>
        </w:tc>
        <w:tc>
          <w:tcPr>
            <w:tcW w:w="2127" w:type="dxa"/>
            <w:vMerge/>
          </w:tcPr>
          <w:p w14:paraId="3E2DDA45" w14:textId="77777777" w:rsidR="00095E30" w:rsidRPr="00B81E4E" w:rsidRDefault="00095E30" w:rsidP="00095E30">
            <w:pPr>
              <w:rPr>
                <w:rFonts w:asciiTheme="minorHAnsi" w:hAnsiTheme="minorHAnsi" w:cstheme="minorHAnsi"/>
                <w:sz w:val="22"/>
                <w:szCs w:val="22"/>
                <w:lang w:val="es-ES_tradnl"/>
              </w:rPr>
            </w:pPr>
          </w:p>
        </w:tc>
        <w:tc>
          <w:tcPr>
            <w:tcW w:w="2890" w:type="dxa"/>
          </w:tcPr>
          <w:p w14:paraId="001B64EF" w14:textId="1BCB9737" w:rsidR="0024601A" w:rsidRPr="00B81E4E" w:rsidRDefault="00C5542C" w:rsidP="00C5542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Aplicar las políticas de compensación y el marco de competencias de la UICN. </w:t>
            </w:r>
          </w:p>
        </w:tc>
        <w:tc>
          <w:tcPr>
            <w:tcW w:w="2895" w:type="dxa"/>
          </w:tcPr>
          <w:p w14:paraId="35FBCC76" w14:textId="17D80D64" w:rsidR="00095E30" w:rsidRPr="00B81E4E" w:rsidRDefault="00C5542C" w:rsidP="00C5542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aplicaron el marco y las políticas.</w:t>
            </w:r>
          </w:p>
        </w:tc>
        <w:tc>
          <w:tcPr>
            <w:tcW w:w="2059" w:type="dxa"/>
          </w:tcPr>
          <w:p w14:paraId="17DFA815" w14:textId="0857B520" w:rsidR="00095E30" w:rsidRPr="00B81E4E" w:rsidRDefault="004F2011"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RH</w:t>
            </w:r>
            <w:r w:rsidR="00442F56" w:rsidRPr="00B81E4E">
              <w:rPr>
                <w:rFonts w:asciiTheme="minorHAnsi" w:hAnsiTheme="minorHAnsi" w:cstheme="minorHAnsi"/>
                <w:sz w:val="22"/>
                <w:szCs w:val="22"/>
                <w:lang w:val="es-ES_tradnl"/>
              </w:rPr>
              <w:t>/</w:t>
            </w:r>
            <w:r w:rsidR="00E11940">
              <w:rPr>
                <w:rFonts w:asciiTheme="minorHAnsi" w:hAnsiTheme="minorHAnsi" w:cstheme="minorHAnsi"/>
                <w:sz w:val="22"/>
                <w:szCs w:val="22"/>
                <w:lang w:val="es-ES_tradnl"/>
              </w:rPr>
              <w:t xml:space="preserve"> Equipo directivo superior</w:t>
            </w:r>
          </w:p>
        </w:tc>
        <w:tc>
          <w:tcPr>
            <w:tcW w:w="1485" w:type="dxa"/>
          </w:tcPr>
          <w:p w14:paraId="7A3FEDFD" w14:textId="034DBDFE"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65302B7D" w14:textId="77777777" w:rsidTr="00E11940">
        <w:tc>
          <w:tcPr>
            <w:tcW w:w="2827" w:type="dxa"/>
            <w:vMerge/>
          </w:tcPr>
          <w:p w14:paraId="215FA237" w14:textId="77777777" w:rsidR="00095E30" w:rsidRPr="00B81E4E" w:rsidRDefault="00095E30" w:rsidP="00095E30">
            <w:pPr>
              <w:rPr>
                <w:rFonts w:asciiTheme="minorHAnsi" w:hAnsiTheme="minorHAnsi" w:cstheme="minorHAnsi"/>
                <w:sz w:val="22"/>
                <w:szCs w:val="22"/>
                <w:lang w:val="es-ES_tradnl"/>
              </w:rPr>
            </w:pPr>
          </w:p>
        </w:tc>
        <w:tc>
          <w:tcPr>
            <w:tcW w:w="2127" w:type="dxa"/>
            <w:vMerge/>
          </w:tcPr>
          <w:p w14:paraId="2C1FE4B8" w14:textId="77777777" w:rsidR="00095E30" w:rsidRPr="00B81E4E" w:rsidRDefault="00095E30" w:rsidP="00095E30">
            <w:pPr>
              <w:rPr>
                <w:rFonts w:asciiTheme="minorHAnsi" w:hAnsiTheme="minorHAnsi" w:cstheme="minorHAnsi"/>
                <w:sz w:val="22"/>
                <w:szCs w:val="22"/>
                <w:lang w:val="es-ES_tradnl"/>
              </w:rPr>
            </w:pPr>
          </w:p>
        </w:tc>
        <w:tc>
          <w:tcPr>
            <w:tcW w:w="2890" w:type="dxa"/>
          </w:tcPr>
          <w:p w14:paraId="2142F6A4" w14:textId="710539D1" w:rsidR="00095E30" w:rsidRPr="00B81E4E" w:rsidRDefault="00C5542C"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Estudiar la pertinencia </w:t>
            </w:r>
            <w:r w:rsidR="004F2011" w:rsidRPr="00B81E4E">
              <w:rPr>
                <w:rFonts w:asciiTheme="minorHAnsi" w:hAnsiTheme="minorHAnsi" w:cstheme="minorHAnsi"/>
                <w:sz w:val="22"/>
                <w:szCs w:val="22"/>
                <w:lang w:val="es-ES_tradnl"/>
              </w:rPr>
              <w:t>de</w:t>
            </w:r>
            <w:r w:rsidRPr="00B81E4E">
              <w:rPr>
                <w:rFonts w:asciiTheme="minorHAnsi" w:hAnsiTheme="minorHAnsi" w:cstheme="minorHAnsi"/>
                <w:sz w:val="22"/>
                <w:szCs w:val="22"/>
                <w:lang w:val="es-ES_tradnl"/>
              </w:rPr>
              <w:t xml:space="preserve"> las nuevas </w:t>
            </w:r>
            <w:r w:rsidR="00A47E31" w:rsidRPr="00B81E4E">
              <w:rPr>
                <w:rFonts w:asciiTheme="minorHAnsi" w:hAnsiTheme="minorHAnsi" w:cstheme="minorHAnsi"/>
                <w:sz w:val="22"/>
                <w:szCs w:val="22"/>
                <w:lang w:val="es-ES_tradnl"/>
              </w:rPr>
              <w:t>iniciativas de recursos humanos de la UICN para Ramsar, al igual que sus costos.</w:t>
            </w:r>
          </w:p>
        </w:tc>
        <w:tc>
          <w:tcPr>
            <w:tcW w:w="2895" w:type="dxa"/>
          </w:tcPr>
          <w:p w14:paraId="50AB57F6" w14:textId="6FF65DE0" w:rsidR="00095E30" w:rsidRPr="00B81E4E" w:rsidRDefault="00450EB4"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identificaron nuevas iniciativas pertinentes de RH y se pusieron en marcha si el costo lo permite</w:t>
            </w:r>
          </w:p>
        </w:tc>
        <w:tc>
          <w:tcPr>
            <w:tcW w:w="2059" w:type="dxa"/>
          </w:tcPr>
          <w:p w14:paraId="585A5BCC" w14:textId="536DF2D1" w:rsidR="00095E30" w:rsidRPr="00B81E4E" w:rsidRDefault="004F2011"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RH</w:t>
            </w:r>
            <w:r w:rsidR="00442F56" w:rsidRPr="00B81E4E">
              <w:rPr>
                <w:rFonts w:asciiTheme="minorHAnsi" w:hAnsiTheme="minorHAnsi" w:cstheme="minorHAnsi"/>
                <w:sz w:val="22"/>
                <w:szCs w:val="22"/>
                <w:lang w:val="es-ES_tradnl"/>
              </w:rPr>
              <w:t xml:space="preserve"> </w:t>
            </w:r>
            <w:r w:rsidR="00095E30" w:rsidRPr="00B81E4E">
              <w:rPr>
                <w:rFonts w:asciiTheme="minorHAnsi" w:hAnsiTheme="minorHAnsi" w:cstheme="minorHAnsi"/>
                <w:sz w:val="22"/>
                <w:szCs w:val="22"/>
                <w:lang w:val="es-ES_tradnl"/>
              </w:rPr>
              <w:t>/SG</w:t>
            </w:r>
          </w:p>
        </w:tc>
        <w:tc>
          <w:tcPr>
            <w:tcW w:w="1485" w:type="dxa"/>
          </w:tcPr>
          <w:p w14:paraId="1D807C60" w14:textId="4FB8AB9F"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5C2FA358" w14:textId="77777777" w:rsidTr="00E11940">
        <w:tc>
          <w:tcPr>
            <w:tcW w:w="2827" w:type="dxa"/>
            <w:vMerge/>
          </w:tcPr>
          <w:p w14:paraId="31BE177B" w14:textId="77777777" w:rsidR="00095E30" w:rsidRPr="00B81E4E" w:rsidRDefault="00095E30" w:rsidP="00095E30">
            <w:pPr>
              <w:rPr>
                <w:rFonts w:asciiTheme="minorHAnsi" w:hAnsiTheme="minorHAnsi" w:cstheme="minorHAnsi"/>
                <w:b/>
                <w:sz w:val="22"/>
                <w:szCs w:val="22"/>
                <w:lang w:val="es-ES_tradnl"/>
              </w:rPr>
            </w:pPr>
          </w:p>
        </w:tc>
        <w:tc>
          <w:tcPr>
            <w:tcW w:w="2127" w:type="dxa"/>
          </w:tcPr>
          <w:p w14:paraId="649798E2" w14:textId="6207A7C3" w:rsidR="00095E30" w:rsidRPr="00B81E4E" w:rsidRDefault="00A47E31" w:rsidP="00A47E3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desarrollaron los recursos humanos de Ramsar. </w:t>
            </w:r>
          </w:p>
        </w:tc>
        <w:tc>
          <w:tcPr>
            <w:tcW w:w="2890" w:type="dxa"/>
          </w:tcPr>
          <w:p w14:paraId="1714B032" w14:textId="2E27D65B" w:rsidR="00095E30" w:rsidRPr="00B81E4E" w:rsidRDefault="00A47E31"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Organizar e impartir capacitación con arreglo a la evaluación de necesidades de </w:t>
            </w:r>
            <w:r w:rsidR="00095E30" w:rsidRPr="00B81E4E">
              <w:rPr>
                <w:rFonts w:asciiTheme="minorHAnsi" w:hAnsiTheme="minorHAnsi" w:cstheme="minorHAnsi"/>
                <w:sz w:val="22"/>
                <w:szCs w:val="22"/>
                <w:lang w:val="es-ES_tradnl"/>
              </w:rPr>
              <w:t xml:space="preserve">2017. </w:t>
            </w:r>
          </w:p>
          <w:p w14:paraId="0EE88D24" w14:textId="77777777" w:rsidR="00095E30" w:rsidRPr="00B81E4E" w:rsidRDefault="00095E30" w:rsidP="00095E30">
            <w:pPr>
              <w:rPr>
                <w:rFonts w:asciiTheme="minorHAnsi" w:hAnsiTheme="minorHAnsi" w:cstheme="minorHAnsi"/>
                <w:sz w:val="22"/>
                <w:szCs w:val="22"/>
                <w:lang w:val="es-ES_tradnl"/>
              </w:rPr>
            </w:pPr>
          </w:p>
          <w:p w14:paraId="26D0EFB8" w14:textId="3B8CDA70" w:rsidR="00095E30" w:rsidRPr="00B81E4E" w:rsidRDefault="00A47E31"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Impartir capacitación en materia de género </w:t>
            </w:r>
            <w:r w:rsidR="00095E30"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párr. 17, </w:t>
            </w:r>
            <w:hyperlink r:id="rId35" w:history="1">
              <w:r w:rsidR="00095E30" w:rsidRPr="00B81E4E">
                <w:rPr>
                  <w:rStyle w:val="Hyperlink"/>
                  <w:rFonts w:asciiTheme="minorHAnsi" w:hAnsiTheme="minorHAnsi" w:cstheme="minorHAnsi"/>
                  <w:sz w:val="22"/>
                  <w:szCs w:val="22"/>
                  <w:lang w:val="es-ES_tradnl"/>
                </w:rPr>
                <w:t>XIII.18</w:t>
              </w:r>
            </w:hyperlink>
            <w:r w:rsidR="00E11940">
              <w:rPr>
                <w:rFonts w:asciiTheme="minorHAnsi" w:hAnsiTheme="minorHAnsi" w:cstheme="minorHAnsi"/>
                <w:sz w:val="22"/>
                <w:szCs w:val="22"/>
                <w:lang w:val="es-ES_tradnl"/>
              </w:rPr>
              <w:t>).</w:t>
            </w:r>
          </w:p>
        </w:tc>
        <w:tc>
          <w:tcPr>
            <w:tcW w:w="2895" w:type="dxa"/>
          </w:tcPr>
          <w:p w14:paraId="640F371F" w14:textId="2389CDA7" w:rsidR="00A47E31" w:rsidRPr="00B81E4E" w:rsidRDefault="00A47E31"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Finalización de las capacitaciones.</w:t>
            </w:r>
          </w:p>
          <w:p w14:paraId="3889229D" w14:textId="3F701F68" w:rsidR="00095E30" w:rsidRPr="00E11940" w:rsidRDefault="00A47E31"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Número de participantes</w:t>
            </w:r>
            <w:r w:rsidR="00E11940">
              <w:rPr>
                <w:rFonts w:asciiTheme="minorHAnsi" w:hAnsiTheme="minorHAnsi" w:cstheme="minorHAnsi"/>
                <w:sz w:val="22"/>
                <w:szCs w:val="22"/>
                <w:lang w:val="es-ES_tradnl"/>
              </w:rPr>
              <w:t>.</w:t>
            </w:r>
          </w:p>
        </w:tc>
        <w:tc>
          <w:tcPr>
            <w:tcW w:w="2059" w:type="dxa"/>
          </w:tcPr>
          <w:p w14:paraId="0001A06E" w14:textId="77CE2E55" w:rsidR="00095E30" w:rsidRPr="00B81E4E" w:rsidRDefault="004F2011"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RH</w:t>
            </w:r>
            <w:r w:rsidR="00095E30" w:rsidRPr="00B81E4E">
              <w:rPr>
                <w:rFonts w:asciiTheme="minorHAnsi" w:hAnsiTheme="minorHAnsi" w:cstheme="minorHAnsi"/>
                <w:sz w:val="22"/>
                <w:szCs w:val="22"/>
                <w:lang w:val="es-ES_tradnl"/>
              </w:rPr>
              <w:t>/</w:t>
            </w:r>
            <w:r w:rsidR="00E11940">
              <w:rPr>
                <w:rFonts w:asciiTheme="minorHAnsi" w:hAnsiTheme="minorHAnsi" w:cstheme="minorHAnsi"/>
                <w:sz w:val="22"/>
                <w:szCs w:val="22"/>
                <w:lang w:val="es-ES_tradnl"/>
              </w:rPr>
              <w:t xml:space="preserve"> Equipo directivo superior</w:t>
            </w:r>
          </w:p>
        </w:tc>
        <w:tc>
          <w:tcPr>
            <w:tcW w:w="1485" w:type="dxa"/>
          </w:tcPr>
          <w:p w14:paraId="597442B3" w14:textId="0E7D1621"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61B37CC9" w14:textId="77777777" w:rsidTr="00E11940">
        <w:tc>
          <w:tcPr>
            <w:tcW w:w="2827" w:type="dxa"/>
            <w:vMerge/>
          </w:tcPr>
          <w:p w14:paraId="39C679BC" w14:textId="77777777" w:rsidR="00095E30" w:rsidRPr="00B81E4E" w:rsidRDefault="00095E30" w:rsidP="00095E30">
            <w:pPr>
              <w:rPr>
                <w:rFonts w:asciiTheme="minorHAnsi" w:hAnsiTheme="minorHAnsi" w:cstheme="minorHAnsi"/>
                <w:b/>
                <w:sz w:val="22"/>
                <w:szCs w:val="22"/>
                <w:lang w:val="es-ES_tradnl"/>
              </w:rPr>
            </w:pPr>
          </w:p>
        </w:tc>
        <w:tc>
          <w:tcPr>
            <w:tcW w:w="2127" w:type="dxa"/>
          </w:tcPr>
          <w:p w14:paraId="0E38FEF6" w14:textId="315F25F9" w:rsidR="00095E30" w:rsidRPr="00B81E4E" w:rsidRDefault="00A47E31" w:rsidP="003E1A6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Resultados de la </w:t>
            </w:r>
            <w:r w:rsidRPr="00B81E4E">
              <w:rPr>
                <w:rFonts w:asciiTheme="minorHAnsi" w:hAnsiTheme="minorHAnsi" w:cstheme="minorHAnsi"/>
                <w:sz w:val="22"/>
                <w:szCs w:val="22"/>
                <w:lang w:val="es-ES_tradnl"/>
              </w:rPr>
              <w:lastRenderedPageBreak/>
              <w:t xml:space="preserve">encuesta de </w:t>
            </w:r>
            <w:r w:rsidR="004F2011" w:rsidRPr="00B81E4E">
              <w:rPr>
                <w:rFonts w:asciiTheme="minorHAnsi" w:hAnsiTheme="minorHAnsi" w:cstheme="minorHAnsi"/>
                <w:sz w:val="22"/>
                <w:szCs w:val="22"/>
                <w:lang w:val="es-ES_tradnl"/>
              </w:rPr>
              <w:t>participación</w:t>
            </w:r>
            <w:r w:rsidR="003E1A67" w:rsidRPr="00B81E4E">
              <w:rPr>
                <w:rFonts w:asciiTheme="minorHAnsi" w:hAnsiTheme="minorHAnsi" w:cstheme="minorHAnsi"/>
                <w:sz w:val="22"/>
                <w:szCs w:val="22"/>
                <w:lang w:val="es-ES_tradnl"/>
              </w:rPr>
              <w:t xml:space="preserve"> del personal.</w:t>
            </w:r>
          </w:p>
        </w:tc>
        <w:tc>
          <w:tcPr>
            <w:tcW w:w="2890" w:type="dxa"/>
          </w:tcPr>
          <w:p w14:paraId="3B99D8CB" w14:textId="39982AA3" w:rsidR="00095E30" w:rsidRPr="00B81E4E" w:rsidRDefault="003E1A67" w:rsidP="003E1A6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Desa</w:t>
            </w:r>
            <w:r w:rsidR="00855F3C" w:rsidRPr="00B81E4E">
              <w:rPr>
                <w:rFonts w:asciiTheme="minorHAnsi" w:hAnsiTheme="minorHAnsi" w:cstheme="minorHAnsi"/>
                <w:sz w:val="22"/>
                <w:szCs w:val="22"/>
                <w:lang w:val="es-ES_tradnl"/>
              </w:rPr>
              <w:t>r</w:t>
            </w:r>
            <w:r w:rsidRPr="00B81E4E">
              <w:rPr>
                <w:rFonts w:asciiTheme="minorHAnsi" w:hAnsiTheme="minorHAnsi" w:cstheme="minorHAnsi"/>
                <w:sz w:val="22"/>
                <w:szCs w:val="22"/>
                <w:lang w:val="es-ES_tradnl"/>
              </w:rPr>
              <w:t xml:space="preserve">rollar una encuesta de </w:t>
            </w:r>
            <w:r w:rsidR="004F2011" w:rsidRPr="00B81E4E">
              <w:rPr>
                <w:rFonts w:asciiTheme="minorHAnsi" w:hAnsiTheme="minorHAnsi" w:cstheme="minorHAnsi"/>
                <w:sz w:val="22"/>
                <w:szCs w:val="22"/>
                <w:lang w:val="es-ES_tradnl"/>
              </w:rPr>
              <w:lastRenderedPageBreak/>
              <w:t>participación</w:t>
            </w:r>
            <w:r w:rsidRPr="00B81E4E">
              <w:rPr>
                <w:rFonts w:asciiTheme="minorHAnsi" w:hAnsiTheme="minorHAnsi" w:cstheme="minorHAnsi"/>
                <w:sz w:val="22"/>
                <w:szCs w:val="22"/>
                <w:lang w:val="es-ES_tradnl"/>
              </w:rPr>
              <w:t xml:space="preserve"> del personal</w:t>
            </w:r>
            <w:r w:rsidR="0024601A" w:rsidRPr="00B81E4E">
              <w:rPr>
                <w:rFonts w:asciiTheme="minorHAnsi" w:hAnsiTheme="minorHAnsi" w:cstheme="minorHAnsi"/>
                <w:sz w:val="22"/>
                <w:szCs w:val="22"/>
                <w:lang w:val="es-ES_tradnl"/>
              </w:rPr>
              <w:t xml:space="preserve"> en 2020.</w:t>
            </w:r>
          </w:p>
        </w:tc>
        <w:tc>
          <w:tcPr>
            <w:tcW w:w="2895" w:type="dxa"/>
          </w:tcPr>
          <w:p w14:paraId="181EAAC8" w14:textId="02BC4B9B" w:rsidR="00095E30" w:rsidRPr="00B81E4E" w:rsidRDefault="0024601A"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Desarrollar una propuesta </w:t>
            </w:r>
            <w:r w:rsidRPr="00B81E4E">
              <w:rPr>
                <w:rFonts w:asciiTheme="minorHAnsi" w:hAnsiTheme="minorHAnsi" w:cstheme="minorHAnsi"/>
                <w:sz w:val="22"/>
                <w:szCs w:val="22"/>
                <w:lang w:val="es-ES_tradnl"/>
              </w:rPr>
              <w:lastRenderedPageBreak/>
              <w:t>para la e</w:t>
            </w:r>
            <w:r w:rsidR="00E11940">
              <w:rPr>
                <w:rFonts w:asciiTheme="minorHAnsi" w:hAnsiTheme="minorHAnsi" w:cstheme="minorHAnsi"/>
                <w:sz w:val="22"/>
                <w:szCs w:val="22"/>
                <w:lang w:val="es-ES_tradnl"/>
              </w:rPr>
              <w:t>ncuesta que incluya los costos.</w:t>
            </w:r>
          </w:p>
        </w:tc>
        <w:tc>
          <w:tcPr>
            <w:tcW w:w="2059" w:type="dxa"/>
          </w:tcPr>
          <w:p w14:paraId="6B8A759F" w14:textId="2CCBCD39" w:rsidR="00095E30" w:rsidRPr="00B81E4E" w:rsidRDefault="004F2011"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RH</w:t>
            </w:r>
            <w:r w:rsidR="00442F56" w:rsidRPr="00B81E4E">
              <w:rPr>
                <w:rFonts w:asciiTheme="minorHAnsi" w:hAnsiTheme="minorHAnsi" w:cstheme="minorHAnsi"/>
                <w:sz w:val="22"/>
                <w:szCs w:val="22"/>
                <w:lang w:val="es-ES_tradnl"/>
              </w:rPr>
              <w:t xml:space="preserve"> </w:t>
            </w:r>
            <w:r w:rsidR="00095E30" w:rsidRPr="00B81E4E">
              <w:rPr>
                <w:rFonts w:asciiTheme="minorHAnsi" w:hAnsiTheme="minorHAnsi" w:cstheme="minorHAnsi"/>
                <w:sz w:val="22"/>
                <w:szCs w:val="22"/>
                <w:lang w:val="es-ES_tradnl"/>
              </w:rPr>
              <w:t>/SG</w:t>
            </w:r>
          </w:p>
        </w:tc>
        <w:tc>
          <w:tcPr>
            <w:tcW w:w="1485" w:type="dxa"/>
          </w:tcPr>
          <w:p w14:paraId="39CF5317" w14:textId="1BDFC7DF"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1BEA6247" w14:textId="77777777" w:rsidTr="00E11940">
        <w:tc>
          <w:tcPr>
            <w:tcW w:w="2827" w:type="dxa"/>
            <w:vMerge w:val="restart"/>
          </w:tcPr>
          <w:p w14:paraId="02586CEA" w14:textId="49ED22FA" w:rsidR="003E1A67" w:rsidRPr="00B81E4E" w:rsidRDefault="00095E30" w:rsidP="00095E30">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2.2 </w:t>
            </w:r>
            <w:r w:rsidR="003E1A67" w:rsidRPr="00B81E4E">
              <w:rPr>
                <w:rFonts w:asciiTheme="minorHAnsi" w:hAnsiTheme="minorHAnsi" w:cstheme="minorHAnsi"/>
                <w:b/>
                <w:sz w:val="22"/>
                <w:szCs w:val="22"/>
                <w:lang w:val="es-ES_tradnl"/>
              </w:rPr>
              <w:t>Gestión financiera y de adquisiciones eficaz y eficiente de la Secretaría, en concordancia con las políticas y normas de la UICN, entre estas:</w:t>
            </w:r>
          </w:p>
          <w:p w14:paraId="58D6D982" w14:textId="5C20D542" w:rsidR="00095E30" w:rsidRPr="00B81E4E" w:rsidRDefault="003E1A67" w:rsidP="00095E30">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gestión de recursos financieros, incluida la preparación y el seguimiento de los presupuestos anuales, auditoría, contribuciones anuales, gestión de </w:t>
            </w:r>
            <w:r w:rsidR="003B2EA7" w:rsidRPr="00B81E4E">
              <w:rPr>
                <w:rFonts w:asciiTheme="minorHAnsi" w:hAnsiTheme="minorHAnsi" w:cstheme="minorHAnsi"/>
                <w:b/>
                <w:sz w:val="22"/>
                <w:szCs w:val="22"/>
                <w:lang w:val="es-ES_tradnl"/>
              </w:rPr>
              <w:t xml:space="preserve">los </w:t>
            </w:r>
            <w:r w:rsidRPr="00B81E4E">
              <w:rPr>
                <w:rFonts w:asciiTheme="minorHAnsi" w:hAnsiTheme="minorHAnsi" w:cstheme="minorHAnsi"/>
                <w:b/>
                <w:sz w:val="22"/>
                <w:szCs w:val="22"/>
                <w:lang w:val="es-ES_tradnl"/>
              </w:rPr>
              <w:t xml:space="preserve">fondos </w:t>
            </w:r>
            <w:r w:rsidR="003B2EA7" w:rsidRPr="00B81E4E">
              <w:rPr>
                <w:rFonts w:asciiTheme="minorHAnsi" w:hAnsiTheme="minorHAnsi" w:cstheme="minorHAnsi"/>
                <w:b/>
                <w:sz w:val="22"/>
                <w:szCs w:val="22"/>
                <w:lang w:val="es-ES_tradnl"/>
              </w:rPr>
              <w:t>complementarios</w:t>
            </w:r>
            <w:r w:rsidRPr="00B81E4E">
              <w:rPr>
                <w:rFonts w:asciiTheme="minorHAnsi" w:hAnsiTheme="minorHAnsi" w:cstheme="minorHAnsi"/>
                <w:b/>
                <w:sz w:val="22"/>
                <w:szCs w:val="22"/>
                <w:lang w:val="es-ES_tradnl"/>
              </w:rPr>
              <w:t xml:space="preserve"> y presentación de informes, gestión de viajes y contratos, gestión de acuerdos de servicio con la UICN</w:t>
            </w:r>
            <w:r w:rsidR="00E11940">
              <w:rPr>
                <w:rFonts w:asciiTheme="minorHAnsi" w:hAnsiTheme="minorHAnsi" w:cstheme="minorHAnsi"/>
                <w:b/>
                <w:sz w:val="22"/>
                <w:szCs w:val="22"/>
                <w:lang w:val="es-ES_tradnl"/>
              </w:rPr>
              <w:t>.</w:t>
            </w:r>
          </w:p>
        </w:tc>
        <w:tc>
          <w:tcPr>
            <w:tcW w:w="2127" w:type="dxa"/>
          </w:tcPr>
          <w:p w14:paraId="45633741" w14:textId="28057AC1" w:rsidR="00095E30" w:rsidRPr="00B81E4E" w:rsidRDefault="003E1A67" w:rsidP="003E1A6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Cumplimiento de las normas financieras de la UICN.</w:t>
            </w:r>
          </w:p>
        </w:tc>
        <w:tc>
          <w:tcPr>
            <w:tcW w:w="2890" w:type="dxa"/>
          </w:tcPr>
          <w:p w14:paraId="0A4B8917" w14:textId="5B0B6660" w:rsidR="00095E30" w:rsidRPr="00B81E4E" w:rsidRDefault="003E1A67" w:rsidP="003E1A6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Gestión oportuna y eficaz del </w:t>
            </w:r>
            <w:r w:rsidR="00E11940">
              <w:rPr>
                <w:rFonts w:asciiTheme="minorHAnsi" w:hAnsiTheme="minorHAnsi" w:cstheme="minorHAnsi"/>
                <w:sz w:val="22"/>
                <w:szCs w:val="22"/>
                <w:lang w:val="es-ES_tradnl"/>
              </w:rPr>
              <w:t>presupuesto básico y no básico.</w:t>
            </w:r>
          </w:p>
        </w:tc>
        <w:tc>
          <w:tcPr>
            <w:tcW w:w="2895" w:type="dxa"/>
          </w:tcPr>
          <w:p w14:paraId="0ED6EDFB" w14:textId="487B1A52" w:rsidR="00095E30" w:rsidRPr="00B81E4E" w:rsidRDefault="003E1A67"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Cuentas auditadas para </w:t>
            </w:r>
            <w:r w:rsidR="00E11940">
              <w:rPr>
                <w:rFonts w:asciiTheme="minorHAnsi" w:hAnsiTheme="minorHAnsi" w:cstheme="minorHAnsi"/>
                <w:sz w:val="22"/>
                <w:szCs w:val="22"/>
                <w:lang w:val="es-ES_tradnl"/>
              </w:rPr>
              <w:t>2019.</w:t>
            </w:r>
          </w:p>
        </w:tc>
        <w:tc>
          <w:tcPr>
            <w:tcW w:w="2059" w:type="dxa"/>
          </w:tcPr>
          <w:p w14:paraId="6674799E" w14:textId="0C10C1B3" w:rsidR="00095E30" w:rsidRPr="00B81E4E" w:rsidRDefault="003E1A67"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OF</w:t>
            </w:r>
            <w:r w:rsidR="00095E30" w:rsidRPr="00B81E4E">
              <w:rPr>
                <w:rFonts w:asciiTheme="minorHAnsi" w:hAnsiTheme="minorHAnsi" w:cstheme="minorHAnsi"/>
                <w:sz w:val="22"/>
                <w:szCs w:val="22"/>
                <w:lang w:val="es-ES_tradnl"/>
              </w:rPr>
              <w:t>/</w:t>
            </w:r>
            <w:r w:rsidR="00E11940">
              <w:rPr>
                <w:rFonts w:asciiTheme="minorHAnsi" w:hAnsiTheme="minorHAnsi" w:cstheme="minorHAnsi"/>
                <w:sz w:val="22"/>
                <w:szCs w:val="22"/>
                <w:lang w:val="es-ES_tradnl"/>
              </w:rPr>
              <w:t xml:space="preserve"> Equipo directivo superior</w:t>
            </w:r>
          </w:p>
        </w:tc>
        <w:tc>
          <w:tcPr>
            <w:tcW w:w="1485" w:type="dxa"/>
          </w:tcPr>
          <w:p w14:paraId="1D6A8E86" w14:textId="4A0AD879"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251E97C6" w14:textId="77777777" w:rsidTr="00E11940">
        <w:tc>
          <w:tcPr>
            <w:tcW w:w="2827" w:type="dxa"/>
            <w:vMerge/>
          </w:tcPr>
          <w:p w14:paraId="66E10694" w14:textId="77777777" w:rsidR="00095E30" w:rsidRPr="00B81E4E" w:rsidRDefault="00095E30" w:rsidP="00095E30">
            <w:pPr>
              <w:rPr>
                <w:rFonts w:asciiTheme="minorHAnsi" w:hAnsiTheme="minorHAnsi" w:cstheme="minorHAnsi"/>
                <w:b/>
                <w:sz w:val="22"/>
                <w:szCs w:val="22"/>
                <w:lang w:val="es-ES_tradnl"/>
              </w:rPr>
            </w:pPr>
          </w:p>
        </w:tc>
        <w:tc>
          <w:tcPr>
            <w:tcW w:w="2127" w:type="dxa"/>
          </w:tcPr>
          <w:p w14:paraId="61C63D65" w14:textId="5B53A729" w:rsidR="00095E30" w:rsidRPr="00B81E4E" w:rsidRDefault="00DB23C6" w:rsidP="00DB23C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Cuentas auditadas y seguimiento adecuado a la carta de gestión.</w:t>
            </w:r>
          </w:p>
        </w:tc>
        <w:tc>
          <w:tcPr>
            <w:tcW w:w="2890" w:type="dxa"/>
          </w:tcPr>
          <w:p w14:paraId="0D2E3F89" w14:textId="06C0DE19" w:rsidR="00095E30" w:rsidRPr="00B81E4E" w:rsidRDefault="00DB23C6" w:rsidP="00DB23C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Preparar documentos</w:t>
            </w:r>
            <w:r w:rsidR="003B2EA7"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financieros para la SC57.</w:t>
            </w:r>
          </w:p>
        </w:tc>
        <w:tc>
          <w:tcPr>
            <w:tcW w:w="2895" w:type="dxa"/>
          </w:tcPr>
          <w:p w14:paraId="25AAD2A9" w14:textId="5EB94ADE" w:rsidR="00DB23C6" w:rsidRPr="009217B2" w:rsidRDefault="0024601A" w:rsidP="00095E30">
            <w:pPr>
              <w:rPr>
                <w:rFonts w:asciiTheme="minorHAnsi" w:hAnsiTheme="minorHAnsi" w:cstheme="minorHAnsi"/>
                <w:spacing w:val="-4"/>
                <w:sz w:val="22"/>
                <w:szCs w:val="22"/>
                <w:lang w:val="es-ES_tradnl"/>
              </w:rPr>
            </w:pPr>
            <w:r w:rsidRPr="009217B2">
              <w:rPr>
                <w:rFonts w:asciiTheme="minorHAnsi" w:hAnsiTheme="minorHAnsi" w:cstheme="minorHAnsi"/>
                <w:spacing w:val="-4"/>
                <w:sz w:val="22"/>
                <w:szCs w:val="22"/>
                <w:lang w:val="es-ES_tradnl"/>
              </w:rPr>
              <w:t>L</w:t>
            </w:r>
            <w:r w:rsidR="00DB23C6" w:rsidRPr="009217B2">
              <w:rPr>
                <w:rFonts w:asciiTheme="minorHAnsi" w:hAnsiTheme="minorHAnsi" w:cstheme="minorHAnsi"/>
                <w:spacing w:val="-4"/>
                <w:sz w:val="22"/>
                <w:szCs w:val="22"/>
                <w:lang w:val="es-ES_tradnl"/>
              </w:rPr>
              <w:t>as cuentas auditadas de 2018, y el informe sobre la gestión financiera</w:t>
            </w:r>
            <w:r w:rsidRPr="009217B2">
              <w:rPr>
                <w:rFonts w:asciiTheme="minorHAnsi" w:hAnsiTheme="minorHAnsi" w:cstheme="minorHAnsi"/>
                <w:spacing w:val="-4"/>
                <w:sz w:val="22"/>
                <w:szCs w:val="22"/>
                <w:lang w:val="es-ES_tradnl"/>
              </w:rPr>
              <w:t xml:space="preserve"> de la Secretaría se presentaron a la SC57</w:t>
            </w:r>
            <w:r w:rsidR="00DB23C6" w:rsidRPr="009217B2">
              <w:rPr>
                <w:rFonts w:asciiTheme="minorHAnsi" w:hAnsiTheme="minorHAnsi" w:cstheme="minorHAnsi"/>
                <w:spacing w:val="-4"/>
                <w:sz w:val="22"/>
                <w:szCs w:val="22"/>
                <w:lang w:val="es-ES_tradnl"/>
              </w:rPr>
              <w:t>.</w:t>
            </w:r>
          </w:p>
          <w:p w14:paraId="5BCE3920" w14:textId="77777777" w:rsidR="00095E30" w:rsidRPr="00B81E4E" w:rsidRDefault="00095E30" w:rsidP="00095E30">
            <w:pPr>
              <w:rPr>
                <w:rFonts w:asciiTheme="minorHAnsi" w:hAnsiTheme="minorHAnsi" w:cstheme="minorHAnsi"/>
                <w:sz w:val="22"/>
                <w:szCs w:val="22"/>
                <w:lang w:val="es-ES_tradnl"/>
              </w:rPr>
            </w:pPr>
          </w:p>
          <w:p w14:paraId="42481734" w14:textId="343761C4" w:rsidR="00095E30" w:rsidRPr="00B81E4E" w:rsidRDefault="00DB23C6" w:rsidP="00DB23C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Presentación</w:t>
            </w:r>
            <w:r w:rsidR="003B2EA7" w:rsidRPr="00B81E4E">
              <w:rPr>
                <w:rFonts w:asciiTheme="minorHAnsi" w:hAnsiTheme="minorHAnsi" w:cstheme="minorHAnsi"/>
                <w:sz w:val="22"/>
                <w:szCs w:val="22"/>
                <w:lang w:val="es-ES_tradnl"/>
              </w:rPr>
              <w:t xml:space="preserve"> a la SC57</w:t>
            </w:r>
            <w:r w:rsidRPr="00B81E4E">
              <w:rPr>
                <w:rFonts w:asciiTheme="minorHAnsi" w:hAnsiTheme="minorHAnsi" w:cstheme="minorHAnsi"/>
                <w:sz w:val="22"/>
                <w:szCs w:val="22"/>
                <w:lang w:val="es-ES_tradnl"/>
              </w:rPr>
              <w:t xml:space="preserve"> del presupuesto para 2019.</w:t>
            </w:r>
          </w:p>
        </w:tc>
        <w:tc>
          <w:tcPr>
            <w:tcW w:w="2059" w:type="dxa"/>
          </w:tcPr>
          <w:p w14:paraId="62AEF4B7" w14:textId="0825E3E7" w:rsidR="00095E30" w:rsidRPr="00B81E4E" w:rsidRDefault="003E1A67"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OF</w:t>
            </w:r>
            <w:r w:rsidR="00095E30" w:rsidRPr="00B81E4E">
              <w:rPr>
                <w:rFonts w:asciiTheme="minorHAnsi" w:hAnsiTheme="minorHAnsi" w:cstheme="minorHAnsi"/>
                <w:sz w:val="22"/>
                <w:szCs w:val="22"/>
                <w:lang w:val="es-ES_tradnl"/>
              </w:rPr>
              <w:t>/</w:t>
            </w:r>
            <w:r w:rsidR="00450EB4" w:rsidRPr="00B81E4E">
              <w:rPr>
                <w:rFonts w:asciiTheme="minorHAnsi" w:hAnsiTheme="minorHAnsi" w:cstheme="minorHAnsi"/>
                <w:sz w:val="22"/>
                <w:szCs w:val="22"/>
                <w:lang w:val="es-ES_tradnl"/>
              </w:rPr>
              <w:t xml:space="preserve"> </w:t>
            </w:r>
            <w:r w:rsidR="00BF06CF" w:rsidRPr="00B81E4E">
              <w:rPr>
                <w:rFonts w:asciiTheme="minorHAnsi" w:hAnsiTheme="minorHAnsi" w:cstheme="minorHAnsi"/>
                <w:sz w:val="22"/>
                <w:szCs w:val="22"/>
                <w:lang w:val="es-ES_tradnl"/>
              </w:rPr>
              <w:t>SG</w:t>
            </w:r>
          </w:p>
        </w:tc>
        <w:tc>
          <w:tcPr>
            <w:tcW w:w="1485" w:type="dxa"/>
          </w:tcPr>
          <w:p w14:paraId="6CEEED9D" w14:textId="72361412"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5F9CEA61" w14:textId="77777777" w:rsidTr="00E11940">
        <w:tc>
          <w:tcPr>
            <w:tcW w:w="2827" w:type="dxa"/>
            <w:vMerge/>
          </w:tcPr>
          <w:p w14:paraId="7113CD19" w14:textId="77777777" w:rsidR="00095E30" w:rsidRPr="00B81E4E" w:rsidRDefault="00095E30" w:rsidP="00095E30">
            <w:pPr>
              <w:rPr>
                <w:rFonts w:asciiTheme="minorHAnsi" w:hAnsiTheme="minorHAnsi" w:cstheme="minorHAnsi"/>
                <w:i/>
                <w:sz w:val="22"/>
                <w:szCs w:val="22"/>
                <w:lang w:val="es-ES_tradnl"/>
              </w:rPr>
            </w:pPr>
          </w:p>
        </w:tc>
        <w:tc>
          <w:tcPr>
            <w:tcW w:w="2127" w:type="dxa"/>
            <w:vMerge w:val="restart"/>
          </w:tcPr>
          <w:p w14:paraId="1FB029D3" w14:textId="73150668" w:rsidR="00095E30" w:rsidRPr="00B81E4E" w:rsidRDefault="003B2EA7" w:rsidP="003B2EA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Respuesta a solicitudes específicas del CP</w:t>
            </w:r>
            <w:r w:rsidR="00BF06CF" w:rsidRPr="00B81E4E">
              <w:rPr>
                <w:rFonts w:asciiTheme="minorHAnsi" w:hAnsiTheme="minorHAnsi" w:cstheme="minorHAnsi"/>
                <w:sz w:val="22"/>
                <w:szCs w:val="22"/>
                <w:lang w:val="es-ES_tradnl"/>
              </w:rPr>
              <w:t xml:space="preserve"> y la COP</w:t>
            </w:r>
            <w:r w:rsidRPr="00B81E4E">
              <w:rPr>
                <w:rFonts w:asciiTheme="minorHAnsi" w:hAnsiTheme="minorHAnsi" w:cstheme="minorHAnsi"/>
                <w:sz w:val="22"/>
                <w:szCs w:val="22"/>
                <w:lang w:val="es-ES_tradnl"/>
              </w:rPr>
              <w:t>.</w:t>
            </w:r>
          </w:p>
        </w:tc>
        <w:tc>
          <w:tcPr>
            <w:tcW w:w="2890" w:type="dxa"/>
          </w:tcPr>
          <w:p w14:paraId="4441534D" w14:textId="368AC175" w:rsidR="00095E30" w:rsidRPr="00B81E4E" w:rsidRDefault="003B2EA7" w:rsidP="00BF06C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Aplicar las recomendaciones del examen de los fondos complementarios (incluidos los controles internos) </w:t>
            </w:r>
            <w:r w:rsidR="00BF06CF" w:rsidRPr="00B81E4E">
              <w:rPr>
                <w:rFonts w:asciiTheme="minorHAnsi" w:hAnsiTheme="minorHAnsi" w:cstheme="minorHAnsi"/>
                <w:sz w:val="22"/>
                <w:szCs w:val="22"/>
                <w:lang w:val="es-ES_tradnl"/>
              </w:rPr>
              <w:t xml:space="preserve">solicitados en el </w:t>
            </w:r>
            <w:r w:rsidR="00BF06CF" w:rsidRPr="00B81E4E">
              <w:rPr>
                <w:rFonts w:asciiTheme="minorHAnsi" w:hAnsiTheme="minorHAnsi" w:cstheme="minorHAnsi"/>
                <w:sz w:val="22"/>
                <w:szCs w:val="22"/>
                <w:u w:val="single"/>
                <w:lang w:val="es-ES_tradnl"/>
              </w:rPr>
              <w:t>SC53-33</w:t>
            </w:r>
            <w:r w:rsidR="00BF06CF" w:rsidRPr="00B81E4E">
              <w:rPr>
                <w:rFonts w:asciiTheme="minorHAnsi" w:hAnsiTheme="minorHAnsi" w:cstheme="minorHAnsi"/>
                <w:sz w:val="22"/>
                <w:szCs w:val="22"/>
                <w:lang w:val="es-ES_tradnl"/>
              </w:rPr>
              <w:t>.</w:t>
            </w:r>
          </w:p>
        </w:tc>
        <w:tc>
          <w:tcPr>
            <w:tcW w:w="2895" w:type="dxa"/>
          </w:tcPr>
          <w:p w14:paraId="19258E09" w14:textId="14F9CAC8" w:rsidR="00095E30" w:rsidRPr="00B81E4E" w:rsidRDefault="003B2EA7" w:rsidP="003B2EA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Aprobación del CP de las medidas adoptadas en relación con el examen de los fondos complementarios.</w:t>
            </w:r>
          </w:p>
        </w:tc>
        <w:tc>
          <w:tcPr>
            <w:tcW w:w="2059" w:type="dxa"/>
          </w:tcPr>
          <w:p w14:paraId="50C6B9AC" w14:textId="5237A521" w:rsidR="00095E30" w:rsidRPr="00B81E4E" w:rsidRDefault="003E1A67"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OF</w:t>
            </w:r>
            <w:r w:rsidR="00095E30" w:rsidRPr="00B81E4E">
              <w:rPr>
                <w:rFonts w:asciiTheme="minorHAnsi" w:hAnsiTheme="minorHAnsi" w:cstheme="minorHAnsi"/>
                <w:sz w:val="22"/>
                <w:szCs w:val="22"/>
                <w:lang w:val="es-ES_tradnl"/>
              </w:rPr>
              <w:t>/</w:t>
            </w:r>
            <w:r w:rsidR="00450EB4" w:rsidRPr="00B81E4E">
              <w:rPr>
                <w:rFonts w:asciiTheme="minorHAnsi" w:hAnsiTheme="minorHAnsi" w:cstheme="minorHAnsi"/>
                <w:sz w:val="22"/>
                <w:szCs w:val="22"/>
                <w:lang w:val="es-ES_tradnl"/>
              </w:rPr>
              <w:t xml:space="preserve"> </w:t>
            </w:r>
            <w:r w:rsidR="00BF06CF" w:rsidRPr="00B81E4E">
              <w:rPr>
                <w:rFonts w:asciiTheme="minorHAnsi" w:hAnsiTheme="minorHAnsi" w:cstheme="minorHAnsi"/>
                <w:sz w:val="22"/>
                <w:szCs w:val="22"/>
                <w:lang w:val="es-ES_tradnl"/>
              </w:rPr>
              <w:t>SG</w:t>
            </w:r>
          </w:p>
        </w:tc>
        <w:tc>
          <w:tcPr>
            <w:tcW w:w="1485" w:type="dxa"/>
          </w:tcPr>
          <w:p w14:paraId="72CDE37B" w14:textId="3ADC8548"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346577F9" w14:textId="77777777" w:rsidTr="00E11940">
        <w:tc>
          <w:tcPr>
            <w:tcW w:w="2827" w:type="dxa"/>
            <w:vMerge/>
          </w:tcPr>
          <w:p w14:paraId="09309F81" w14:textId="77777777" w:rsidR="00095E30" w:rsidRPr="00B81E4E" w:rsidRDefault="00095E30" w:rsidP="00095E30">
            <w:pPr>
              <w:rPr>
                <w:rFonts w:asciiTheme="minorHAnsi" w:hAnsiTheme="minorHAnsi" w:cstheme="minorHAnsi"/>
                <w:i/>
                <w:sz w:val="22"/>
                <w:szCs w:val="22"/>
                <w:lang w:val="es-ES_tradnl"/>
              </w:rPr>
            </w:pPr>
          </w:p>
        </w:tc>
        <w:tc>
          <w:tcPr>
            <w:tcW w:w="2127" w:type="dxa"/>
            <w:vMerge/>
          </w:tcPr>
          <w:p w14:paraId="2963C785" w14:textId="77777777" w:rsidR="00095E30" w:rsidRPr="00B81E4E" w:rsidRDefault="00095E30" w:rsidP="00095E30">
            <w:pPr>
              <w:rPr>
                <w:rFonts w:asciiTheme="minorHAnsi" w:hAnsiTheme="minorHAnsi" w:cstheme="minorHAnsi"/>
                <w:sz w:val="22"/>
                <w:szCs w:val="22"/>
                <w:lang w:val="es-ES_tradnl"/>
              </w:rPr>
            </w:pPr>
          </w:p>
        </w:tc>
        <w:tc>
          <w:tcPr>
            <w:tcW w:w="2890" w:type="dxa"/>
          </w:tcPr>
          <w:p w14:paraId="73EA00DF" w14:textId="01A7C2C4" w:rsidR="00095E30" w:rsidRPr="00B81E4E" w:rsidRDefault="003B2EA7"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Desembolsar contribuciones voluntarias de África a las iniciativas regionales de Ramsar de conformidad con la </w:t>
            </w:r>
            <w:r w:rsidR="00095E30" w:rsidRPr="00B81E4E">
              <w:rPr>
                <w:rFonts w:asciiTheme="minorHAnsi" w:hAnsiTheme="minorHAnsi" w:cstheme="minorHAnsi"/>
                <w:sz w:val="22"/>
                <w:szCs w:val="22"/>
                <w:lang w:val="es-ES_tradnl"/>
              </w:rPr>
              <w:t xml:space="preserve">Res. </w:t>
            </w:r>
            <w:hyperlink r:id="rId36" w:history="1">
              <w:r w:rsidR="00095E30" w:rsidRPr="00B81E4E">
                <w:rPr>
                  <w:rStyle w:val="Hyperlink"/>
                  <w:rFonts w:asciiTheme="minorHAnsi" w:hAnsiTheme="minorHAnsi" w:cstheme="minorHAnsi"/>
                  <w:sz w:val="22"/>
                  <w:szCs w:val="22"/>
                  <w:lang w:val="es-ES_tradnl"/>
                </w:rPr>
                <w:t>XIII.2</w:t>
              </w:r>
            </w:hyperlink>
            <w:r w:rsidR="00E11940">
              <w:rPr>
                <w:rFonts w:asciiTheme="minorHAnsi" w:hAnsiTheme="minorHAnsi" w:cstheme="minorHAnsi"/>
                <w:sz w:val="22"/>
                <w:szCs w:val="22"/>
                <w:lang w:val="es-ES_tradnl"/>
              </w:rPr>
              <w:t>.</w:t>
            </w:r>
          </w:p>
        </w:tc>
        <w:tc>
          <w:tcPr>
            <w:tcW w:w="2895" w:type="dxa"/>
          </w:tcPr>
          <w:p w14:paraId="733056C1" w14:textId="0DD8A75F" w:rsidR="00095E30" w:rsidRPr="00B81E4E" w:rsidRDefault="003B2EA7" w:rsidP="003B2EA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F</w:t>
            </w:r>
            <w:r w:rsidR="00E11940">
              <w:rPr>
                <w:rFonts w:asciiTheme="minorHAnsi" w:hAnsiTheme="minorHAnsi" w:cstheme="minorHAnsi"/>
                <w:sz w:val="22"/>
                <w:szCs w:val="22"/>
                <w:lang w:val="es-ES_tradnl"/>
              </w:rPr>
              <w:t>ondos desembolsados anualmente.</w:t>
            </w:r>
          </w:p>
        </w:tc>
        <w:tc>
          <w:tcPr>
            <w:tcW w:w="2059" w:type="dxa"/>
          </w:tcPr>
          <w:p w14:paraId="207D321C" w14:textId="750D66CF" w:rsidR="00095E30" w:rsidRPr="00B81E4E" w:rsidRDefault="003E1A67"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OF</w:t>
            </w:r>
            <w:r w:rsidR="00095E30"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ARS</w:t>
            </w:r>
            <w:r w:rsidR="00095E30" w:rsidRPr="00B81E4E">
              <w:rPr>
                <w:rFonts w:asciiTheme="minorHAnsi" w:hAnsiTheme="minorHAnsi" w:cstheme="minorHAnsi"/>
                <w:sz w:val="22"/>
                <w:szCs w:val="22"/>
                <w:lang w:val="es-ES_tradnl"/>
              </w:rPr>
              <w:t xml:space="preserve"> </w:t>
            </w:r>
            <w:r w:rsidR="00855F3C" w:rsidRPr="00B81E4E">
              <w:rPr>
                <w:rFonts w:asciiTheme="minorHAnsi" w:hAnsiTheme="minorHAnsi" w:cstheme="minorHAnsi"/>
                <w:sz w:val="22"/>
                <w:szCs w:val="22"/>
                <w:lang w:val="es-ES_tradnl"/>
              </w:rPr>
              <w:t>África</w:t>
            </w:r>
          </w:p>
        </w:tc>
        <w:tc>
          <w:tcPr>
            <w:tcW w:w="1485" w:type="dxa"/>
          </w:tcPr>
          <w:p w14:paraId="7DF829B8" w14:textId="04910D25"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1278C348" w14:textId="77777777" w:rsidTr="00E11940">
        <w:tc>
          <w:tcPr>
            <w:tcW w:w="2827" w:type="dxa"/>
            <w:vMerge/>
          </w:tcPr>
          <w:p w14:paraId="05807019" w14:textId="77777777" w:rsidR="00095E30" w:rsidRPr="00B81E4E" w:rsidRDefault="00095E30" w:rsidP="00095E30">
            <w:pPr>
              <w:rPr>
                <w:rFonts w:asciiTheme="minorHAnsi" w:hAnsiTheme="minorHAnsi" w:cstheme="minorHAnsi"/>
                <w:i/>
                <w:sz w:val="22"/>
                <w:szCs w:val="22"/>
                <w:lang w:val="es-ES_tradnl"/>
              </w:rPr>
            </w:pPr>
          </w:p>
        </w:tc>
        <w:tc>
          <w:tcPr>
            <w:tcW w:w="2127" w:type="dxa"/>
            <w:vMerge/>
          </w:tcPr>
          <w:p w14:paraId="0921FCA0" w14:textId="77777777" w:rsidR="00095E30" w:rsidRPr="00B81E4E" w:rsidRDefault="00095E30" w:rsidP="00095E30">
            <w:pPr>
              <w:rPr>
                <w:rFonts w:asciiTheme="minorHAnsi" w:hAnsiTheme="minorHAnsi" w:cstheme="minorHAnsi"/>
                <w:sz w:val="22"/>
                <w:szCs w:val="22"/>
                <w:lang w:val="es-ES_tradnl"/>
              </w:rPr>
            </w:pPr>
          </w:p>
        </w:tc>
        <w:tc>
          <w:tcPr>
            <w:tcW w:w="2890" w:type="dxa"/>
          </w:tcPr>
          <w:p w14:paraId="2BC29B03" w14:textId="24C4B33B" w:rsidR="00095E30" w:rsidRPr="009217B2" w:rsidRDefault="003B2EA7" w:rsidP="00095E30">
            <w:pPr>
              <w:rPr>
                <w:rFonts w:asciiTheme="minorHAnsi" w:hAnsiTheme="minorHAnsi" w:cstheme="minorHAnsi"/>
                <w:spacing w:val="-4"/>
                <w:sz w:val="22"/>
                <w:szCs w:val="22"/>
                <w:lang w:val="es-ES_tradnl"/>
              </w:rPr>
            </w:pPr>
            <w:r w:rsidRPr="009217B2">
              <w:rPr>
                <w:rFonts w:asciiTheme="minorHAnsi" w:hAnsiTheme="minorHAnsi" w:cstheme="minorHAnsi"/>
                <w:spacing w:val="-4"/>
                <w:sz w:val="22"/>
                <w:szCs w:val="22"/>
                <w:lang w:val="es-ES_tradnl"/>
              </w:rPr>
              <w:t xml:space="preserve">Seguimiento de las contribuciones pendientes de las Partes Contratantes </w:t>
            </w:r>
            <w:r w:rsidR="00095E30" w:rsidRPr="009217B2">
              <w:rPr>
                <w:rFonts w:asciiTheme="minorHAnsi" w:hAnsiTheme="minorHAnsi" w:cstheme="minorHAnsi"/>
                <w:spacing w:val="-4"/>
                <w:sz w:val="22"/>
                <w:szCs w:val="22"/>
                <w:lang w:val="es-ES_tradnl"/>
              </w:rPr>
              <w:t>(</w:t>
            </w:r>
            <w:hyperlink r:id="rId37" w:history="1">
              <w:r w:rsidR="00225DCA" w:rsidRPr="00B81E4E">
                <w:rPr>
                  <w:rStyle w:val="Hyperlink"/>
                  <w:rFonts w:asciiTheme="minorHAnsi" w:hAnsiTheme="minorHAnsi" w:cstheme="minorHAnsi"/>
                  <w:sz w:val="22"/>
                  <w:szCs w:val="22"/>
                  <w:lang w:val="es-ES_tradnl"/>
                </w:rPr>
                <w:t>XIII.2</w:t>
              </w:r>
            </w:hyperlink>
            <w:r w:rsidR="00E11940" w:rsidRPr="009217B2">
              <w:rPr>
                <w:rFonts w:asciiTheme="minorHAnsi" w:hAnsiTheme="minorHAnsi" w:cstheme="minorHAnsi"/>
                <w:spacing w:val="-4"/>
                <w:sz w:val="22"/>
                <w:szCs w:val="22"/>
                <w:lang w:val="es-ES_tradnl"/>
              </w:rPr>
              <w:t>).</w:t>
            </w:r>
          </w:p>
        </w:tc>
        <w:tc>
          <w:tcPr>
            <w:tcW w:w="2895" w:type="dxa"/>
          </w:tcPr>
          <w:p w14:paraId="03DEB7DC" w14:textId="61D1C105" w:rsidR="00095E30" w:rsidRPr="00B81E4E" w:rsidRDefault="00855F3C"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Informar al CP sobre </w:t>
            </w:r>
            <w:r w:rsidR="00BF06CF" w:rsidRPr="00B81E4E">
              <w:rPr>
                <w:rFonts w:asciiTheme="minorHAnsi" w:hAnsiTheme="minorHAnsi" w:cstheme="minorHAnsi"/>
                <w:sz w:val="22"/>
                <w:szCs w:val="22"/>
                <w:lang w:val="es-ES_tradnl"/>
              </w:rPr>
              <w:t>la situación y las acciones de seguimiento</w:t>
            </w:r>
            <w:r w:rsidR="00E11940">
              <w:rPr>
                <w:rFonts w:asciiTheme="minorHAnsi" w:hAnsiTheme="minorHAnsi" w:cstheme="minorHAnsi"/>
                <w:sz w:val="22"/>
                <w:szCs w:val="22"/>
                <w:lang w:val="es-ES_tradnl"/>
              </w:rPr>
              <w:t>.</w:t>
            </w:r>
          </w:p>
        </w:tc>
        <w:tc>
          <w:tcPr>
            <w:tcW w:w="2059" w:type="dxa"/>
          </w:tcPr>
          <w:p w14:paraId="13B99FCD" w14:textId="6334E2F5" w:rsidR="00095E30" w:rsidRPr="00B81E4E" w:rsidRDefault="003E1A67" w:rsidP="00E1194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OF</w:t>
            </w:r>
            <w:r w:rsidR="00095E30" w:rsidRPr="00B81E4E">
              <w:rPr>
                <w:rFonts w:asciiTheme="minorHAnsi" w:hAnsiTheme="minorHAnsi" w:cstheme="minorHAnsi"/>
                <w:sz w:val="22"/>
                <w:szCs w:val="22"/>
                <w:lang w:val="es-ES_tradnl"/>
              </w:rPr>
              <w:t>/</w:t>
            </w:r>
            <w:r w:rsidR="00450EB4" w:rsidRPr="00B81E4E">
              <w:rPr>
                <w:rFonts w:asciiTheme="minorHAnsi" w:hAnsiTheme="minorHAnsi" w:cstheme="minorHAnsi"/>
                <w:sz w:val="22"/>
                <w:szCs w:val="22"/>
                <w:lang w:val="es-ES_tradnl"/>
              </w:rPr>
              <w:t xml:space="preserve"> Equipo directivo superior</w:t>
            </w:r>
          </w:p>
        </w:tc>
        <w:tc>
          <w:tcPr>
            <w:tcW w:w="1485" w:type="dxa"/>
          </w:tcPr>
          <w:p w14:paraId="533424E8" w14:textId="08FE2BE4" w:rsidR="00095E30" w:rsidRPr="00B81E4E" w:rsidRDefault="00E11940"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6ED7CE9D" w14:textId="77777777" w:rsidTr="00E11940">
        <w:tc>
          <w:tcPr>
            <w:tcW w:w="2827" w:type="dxa"/>
            <w:vMerge w:val="restart"/>
          </w:tcPr>
          <w:p w14:paraId="29D69DA5" w14:textId="60675800" w:rsidR="00095E30" w:rsidRPr="00B81E4E" w:rsidRDefault="00095E30" w:rsidP="003B2EA7">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lastRenderedPageBreak/>
              <w:t xml:space="preserve">2.3 </w:t>
            </w:r>
            <w:r w:rsidR="003B2EA7" w:rsidRPr="00B81E4E">
              <w:rPr>
                <w:rFonts w:asciiTheme="minorHAnsi" w:hAnsiTheme="minorHAnsi" w:cstheme="minorHAnsi"/>
                <w:b/>
                <w:sz w:val="22"/>
                <w:szCs w:val="22"/>
                <w:lang w:val="es-ES_tradnl"/>
              </w:rPr>
              <w:t xml:space="preserve">Se mantuvieron los sistemas de gestión de la información y las nuevas tecnologías que facilitan el trabajo de la Secretaría </w:t>
            </w:r>
            <w:r w:rsidR="00C20358" w:rsidRPr="00B81E4E">
              <w:rPr>
                <w:rFonts w:asciiTheme="minorHAnsi" w:hAnsiTheme="minorHAnsi" w:cstheme="minorHAnsi"/>
                <w:b/>
                <w:sz w:val="22"/>
                <w:szCs w:val="22"/>
                <w:lang w:val="es-ES_tradnl"/>
              </w:rPr>
              <w:t>para apoyar a</w:t>
            </w:r>
            <w:r w:rsidR="003B2EA7" w:rsidRPr="00B81E4E">
              <w:rPr>
                <w:rFonts w:asciiTheme="minorHAnsi" w:hAnsiTheme="minorHAnsi" w:cstheme="minorHAnsi"/>
                <w:b/>
                <w:sz w:val="22"/>
                <w:szCs w:val="22"/>
                <w:lang w:val="es-ES_tradnl"/>
              </w:rPr>
              <w:t xml:space="preserve"> las Partes Contratantes.</w:t>
            </w:r>
          </w:p>
        </w:tc>
        <w:tc>
          <w:tcPr>
            <w:tcW w:w="2127" w:type="dxa"/>
            <w:vMerge w:val="restart"/>
          </w:tcPr>
          <w:p w14:paraId="296A882D" w14:textId="4482882E" w:rsidR="00095E30" w:rsidRPr="00B81E4E" w:rsidRDefault="00C20358"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El cambio en las soluciones tecnológicas aumenta la eficacia y eficiencia de la Secretaría y su apoyo a las Partes Contratantes.</w:t>
            </w:r>
          </w:p>
        </w:tc>
        <w:tc>
          <w:tcPr>
            <w:tcW w:w="2890" w:type="dxa"/>
          </w:tcPr>
          <w:p w14:paraId="76F6F9E4" w14:textId="060A5688" w:rsidR="00095E30" w:rsidRPr="00B81E4E" w:rsidRDefault="00C20358" w:rsidP="00C2035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Migrar el sitio web de Ramsar a un nuevo servidor.</w:t>
            </w:r>
          </w:p>
        </w:tc>
        <w:tc>
          <w:tcPr>
            <w:tcW w:w="2895" w:type="dxa"/>
          </w:tcPr>
          <w:p w14:paraId="7BDD8DF8" w14:textId="0394293E" w:rsidR="00095E30" w:rsidRPr="00B81E4E" w:rsidRDefault="009217B2" w:rsidP="00C20358">
            <w:pPr>
              <w:rPr>
                <w:rFonts w:asciiTheme="minorHAnsi" w:hAnsiTheme="minorHAnsi" w:cstheme="minorHAnsi"/>
                <w:sz w:val="22"/>
                <w:szCs w:val="22"/>
                <w:lang w:val="es-ES_tradnl"/>
              </w:rPr>
            </w:pPr>
            <w:r>
              <w:rPr>
                <w:rFonts w:asciiTheme="minorHAnsi" w:hAnsiTheme="minorHAnsi" w:cstheme="minorHAnsi"/>
                <w:sz w:val="22"/>
                <w:szCs w:val="22"/>
                <w:lang w:val="es-ES_tradnl"/>
              </w:rPr>
              <w:t>Se finalizó la migración.</w:t>
            </w:r>
          </w:p>
        </w:tc>
        <w:tc>
          <w:tcPr>
            <w:tcW w:w="2059" w:type="dxa"/>
          </w:tcPr>
          <w:p w14:paraId="7D9C63E4" w14:textId="60AA460D" w:rsidR="00095E30" w:rsidRPr="00B81E4E" w:rsidRDefault="00C20358"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RCP</w:t>
            </w:r>
            <w:r w:rsidR="00095E30"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RMRP</w:t>
            </w:r>
          </w:p>
        </w:tc>
        <w:tc>
          <w:tcPr>
            <w:tcW w:w="1485" w:type="dxa"/>
          </w:tcPr>
          <w:p w14:paraId="73B12B52" w14:textId="56AA0DB7" w:rsidR="00095E30" w:rsidRPr="00B81E4E" w:rsidRDefault="009217B2"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65C0D496" w14:textId="77777777" w:rsidTr="00E11940">
        <w:tc>
          <w:tcPr>
            <w:tcW w:w="2827" w:type="dxa"/>
            <w:vMerge/>
          </w:tcPr>
          <w:p w14:paraId="59707A83" w14:textId="77777777" w:rsidR="00095E30" w:rsidRPr="00B81E4E" w:rsidRDefault="00095E30" w:rsidP="00095E30">
            <w:pPr>
              <w:rPr>
                <w:rFonts w:asciiTheme="minorHAnsi" w:hAnsiTheme="minorHAnsi" w:cstheme="minorHAnsi"/>
                <w:b/>
                <w:sz w:val="22"/>
                <w:szCs w:val="22"/>
                <w:lang w:val="es-ES_tradnl"/>
              </w:rPr>
            </w:pPr>
          </w:p>
        </w:tc>
        <w:tc>
          <w:tcPr>
            <w:tcW w:w="2127" w:type="dxa"/>
            <w:vMerge/>
          </w:tcPr>
          <w:p w14:paraId="4B18CCD4" w14:textId="77777777" w:rsidR="00095E30" w:rsidRPr="00B81E4E" w:rsidRDefault="00095E30" w:rsidP="00095E30">
            <w:pPr>
              <w:rPr>
                <w:rFonts w:asciiTheme="minorHAnsi" w:hAnsiTheme="minorHAnsi" w:cstheme="minorHAnsi"/>
                <w:sz w:val="22"/>
                <w:szCs w:val="22"/>
                <w:lang w:val="es-ES_tradnl"/>
              </w:rPr>
            </w:pPr>
          </w:p>
        </w:tc>
        <w:tc>
          <w:tcPr>
            <w:tcW w:w="2890" w:type="dxa"/>
          </w:tcPr>
          <w:p w14:paraId="574FDB5A" w14:textId="0C4F7CAE" w:rsidR="00C20358" w:rsidRPr="00B81E4E" w:rsidRDefault="00C20358"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Aumentar la funcionalidad de la plataforma existente de </w:t>
            </w:r>
          </w:p>
          <w:p w14:paraId="1176C7AC" w14:textId="387593A0" w:rsidR="00095E30" w:rsidRPr="00B81E4E" w:rsidRDefault="00CB5F72"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del sistema de gestión de las relaciones con los clientes (CRM), </w:t>
            </w:r>
            <w:r w:rsidR="00C20358" w:rsidRPr="00B81E4E">
              <w:rPr>
                <w:rFonts w:asciiTheme="minorHAnsi" w:hAnsiTheme="minorHAnsi" w:cstheme="minorHAnsi"/>
                <w:sz w:val="22"/>
                <w:szCs w:val="22"/>
                <w:lang w:val="es-ES_tradnl"/>
              </w:rPr>
              <w:t>en caso necesario</w:t>
            </w:r>
            <w:r w:rsidR="009217B2">
              <w:rPr>
                <w:rFonts w:asciiTheme="minorHAnsi" w:hAnsiTheme="minorHAnsi" w:cstheme="minorHAnsi"/>
                <w:sz w:val="22"/>
                <w:szCs w:val="22"/>
                <w:lang w:val="es-ES_tradnl"/>
              </w:rPr>
              <w:t>.</w:t>
            </w:r>
          </w:p>
        </w:tc>
        <w:tc>
          <w:tcPr>
            <w:tcW w:w="2895" w:type="dxa"/>
          </w:tcPr>
          <w:p w14:paraId="14D6BF1E" w14:textId="173693F2" w:rsidR="00095E30" w:rsidRPr="00B81E4E" w:rsidRDefault="00C20358"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Utilizar los parámetros de</w:t>
            </w:r>
            <w:r w:rsidR="00095E30" w:rsidRPr="00B81E4E">
              <w:rPr>
                <w:rFonts w:asciiTheme="minorHAnsi" w:hAnsiTheme="minorHAnsi" w:cstheme="minorHAnsi"/>
                <w:sz w:val="22"/>
                <w:szCs w:val="22"/>
                <w:lang w:val="es-ES_tradnl"/>
              </w:rPr>
              <w:t xml:space="preserve"> </w:t>
            </w:r>
            <w:r w:rsidR="00CB5F72" w:rsidRPr="00B81E4E">
              <w:rPr>
                <w:rFonts w:asciiTheme="minorHAnsi" w:hAnsiTheme="minorHAnsi" w:cstheme="minorHAnsi"/>
                <w:sz w:val="22"/>
                <w:szCs w:val="22"/>
                <w:lang w:val="es-ES_tradnl"/>
              </w:rPr>
              <w:t>sistema de gestión de las relaciones con los clientes (CRM)</w:t>
            </w:r>
            <w:r w:rsidR="009217B2">
              <w:rPr>
                <w:rFonts w:asciiTheme="minorHAnsi" w:hAnsiTheme="minorHAnsi" w:cstheme="minorHAnsi"/>
                <w:sz w:val="22"/>
                <w:szCs w:val="22"/>
                <w:lang w:val="es-ES_tradnl"/>
              </w:rPr>
              <w:t>.</w:t>
            </w:r>
          </w:p>
        </w:tc>
        <w:tc>
          <w:tcPr>
            <w:tcW w:w="2059" w:type="dxa"/>
          </w:tcPr>
          <w:p w14:paraId="0D6EAD21" w14:textId="42AF36E3" w:rsidR="00095E30" w:rsidRPr="00B81E4E" w:rsidRDefault="009217B2"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RCP/RMRP</w:t>
            </w:r>
          </w:p>
        </w:tc>
        <w:tc>
          <w:tcPr>
            <w:tcW w:w="1485" w:type="dxa"/>
          </w:tcPr>
          <w:p w14:paraId="69F48C8C" w14:textId="28193953" w:rsidR="00095E30" w:rsidRPr="00B81E4E" w:rsidRDefault="009217B2"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28945E9F" w14:textId="77777777" w:rsidTr="00E11940">
        <w:tc>
          <w:tcPr>
            <w:tcW w:w="2827" w:type="dxa"/>
            <w:vMerge/>
          </w:tcPr>
          <w:p w14:paraId="6DC8DA81" w14:textId="77777777" w:rsidR="00095E30" w:rsidRPr="00B81E4E" w:rsidRDefault="00095E30" w:rsidP="00095E30">
            <w:pPr>
              <w:rPr>
                <w:rFonts w:asciiTheme="minorHAnsi" w:hAnsiTheme="minorHAnsi" w:cstheme="minorHAnsi"/>
                <w:sz w:val="22"/>
                <w:szCs w:val="22"/>
                <w:lang w:val="es-ES_tradnl"/>
              </w:rPr>
            </w:pPr>
          </w:p>
        </w:tc>
        <w:tc>
          <w:tcPr>
            <w:tcW w:w="2127" w:type="dxa"/>
            <w:vMerge/>
          </w:tcPr>
          <w:p w14:paraId="4D737947" w14:textId="4F88E49A" w:rsidR="00095E30" w:rsidRPr="00B81E4E" w:rsidRDefault="00095E30" w:rsidP="00095E30">
            <w:pPr>
              <w:rPr>
                <w:rFonts w:asciiTheme="minorHAnsi" w:hAnsiTheme="minorHAnsi" w:cstheme="minorHAnsi"/>
                <w:sz w:val="22"/>
                <w:szCs w:val="22"/>
                <w:lang w:val="es-ES_tradnl"/>
              </w:rPr>
            </w:pPr>
          </w:p>
        </w:tc>
        <w:tc>
          <w:tcPr>
            <w:tcW w:w="2890" w:type="dxa"/>
          </w:tcPr>
          <w:p w14:paraId="232A2F65" w14:textId="2538B2C7" w:rsidR="00095E30" w:rsidRPr="00B81E4E" w:rsidRDefault="00E4296D"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Utilizar nuevas soluciones tecnológicas que permitan que la Secretaría apoye a las Partes Contratantes con eficacia y eficiencia </w:t>
            </w:r>
            <w:bookmarkStart w:id="21" w:name="OLE_LINK5"/>
            <w:bookmarkStart w:id="22" w:name="OLE_LINK6"/>
            <w:r w:rsidR="00095E30" w:rsidRPr="00B81E4E">
              <w:rPr>
                <w:rFonts w:asciiTheme="minorHAnsi" w:hAnsiTheme="minorHAnsi" w:cstheme="minorHAnsi"/>
                <w:sz w:val="22"/>
                <w:szCs w:val="22"/>
                <w:lang w:val="es-ES_tradnl"/>
              </w:rPr>
              <w:t>(</w:t>
            </w:r>
            <w:bookmarkStart w:id="23" w:name="OLE_LINK4"/>
            <w:bookmarkStart w:id="24" w:name="OLE_LINK3"/>
            <w:bookmarkStart w:id="25" w:name="OLE_LINK7"/>
            <w:r w:rsidR="00095E30" w:rsidRPr="00B81E4E">
              <w:rPr>
                <w:rFonts w:asciiTheme="minorHAnsi" w:hAnsiTheme="minorHAnsi" w:cstheme="minorHAnsi"/>
                <w:sz w:val="22"/>
                <w:szCs w:val="22"/>
                <w:lang w:val="es-ES_tradnl"/>
              </w:rPr>
              <w:fldChar w:fldCharType="begin"/>
            </w:r>
            <w:r w:rsidR="00225DCA">
              <w:rPr>
                <w:rFonts w:asciiTheme="minorHAnsi" w:hAnsiTheme="minorHAnsi" w:cstheme="minorHAnsi"/>
                <w:sz w:val="22"/>
                <w:szCs w:val="22"/>
                <w:lang w:val="es-ES_tradnl"/>
              </w:rPr>
              <w:instrText>HYPERLINK "https://www.ramsar.org/sites/default/files/documents/library/xiii.2_finance_s.pdf"</w:instrText>
            </w:r>
            <w:r w:rsidR="00095E30" w:rsidRPr="00B81E4E">
              <w:rPr>
                <w:rFonts w:asciiTheme="minorHAnsi" w:hAnsiTheme="minorHAnsi" w:cstheme="minorHAnsi"/>
                <w:sz w:val="22"/>
                <w:szCs w:val="22"/>
                <w:lang w:val="es-ES_tradnl"/>
              </w:rPr>
              <w:fldChar w:fldCharType="separate"/>
            </w:r>
            <w:bookmarkEnd w:id="23"/>
            <w:bookmarkEnd w:id="24"/>
            <w:r w:rsidR="00095E30" w:rsidRPr="00B81E4E">
              <w:rPr>
                <w:rStyle w:val="Hyperlink"/>
                <w:rFonts w:asciiTheme="minorHAnsi" w:hAnsiTheme="minorHAnsi" w:cstheme="minorHAnsi"/>
                <w:sz w:val="22"/>
                <w:szCs w:val="22"/>
                <w:lang w:val="es-ES_tradnl"/>
              </w:rPr>
              <w:t>XIII.2</w:t>
            </w:r>
            <w:r w:rsidR="00095E30" w:rsidRPr="00B81E4E">
              <w:rPr>
                <w:rFonts w:asciiTheme="minorHAnsi" w:hAnsiTheme="minorHAnsi" w:cstheme="minorHAnsi"/>
                <w:sz w:val="22"/>
                <w:szCs w:val="22"/>
                <w:lang w:val="es-ES_tradnl"/>
              </w:rPr>
              <w:fldChar w:fldCharType="end"/>
            </w:r>
            <w:bookmarkEnd w:id="25"/>
            <w:r w:rsidR="00095E30" w:rsidRPr="00B81E4E">
              <w:rPr>
                <w:rFonts w:asciiTheme="minorHAnsi" w:hAnsiTheme="minorHAnsi" w:cstheme="minorHAnsi"/>
                <w:sz w:val="22"/>
                <w:szCs w:val="22"/>
                <w:lang w:val="es-ES_tradnl"/>
              </w:rPr>
              <w:t>).</w:t>
            </w:r>
            <w:bookmarkEnd w:id="21"/>
            <w:bookmarkEnd w:id="22"/>
          </w:p>
        </w:tc>
        <w:tc>
          <w:tcPr>
            <w:tcW w:w="2895" w:type="dxa"/>
          </w:tcPr>
          <w:p w14:paraId="46262544" w14:textId="5C89D3A0" w:rsidR="00E4296D" w:rsidRPr="00B81E4E" w:rsidRDefault="00E4296D"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El SISR funciona y se ha mejorado según proceda.</w:t>
            </w:r>
          </w:p>
          <w:p w14:paraId="5133A6DD" w14:textId="77777777" w:rsidR="00095E30" w:rsidRPr="00B81E4E" w:rsidRDefault="00095E30" w:rsidP="00095E30">
            <w:pPr>
              <w:rPr>
                <w:rFonts w:asciiTheme="minorHAnsi" w:hAnsiTheme="minorHAnsi" w:cstheme="minorHAnsi"/>
                <w:sz w:val="22"/>
                <w:szCs w:val="22"/>
                <w:lang w:val="es-ES_tradnl"/>
              </w:rPr>
            </w:pPr>
          </w:p>
          <w:p w14:paraId="0AD5699F" w14:textId="17127568" w:rsidR="00095E30" w:rsidRPr="00B81E4E" w:rsidRDefault="00E4296D"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Uso de nuevas soluciones tecnológicas para funciones clave de la Secretaría tales como </w:t>
            </w:r>
            <w:r w:rsidR="002E7567" w:rsidRPr="00B81E4E">
              <w:rPr>
                <w:rFonts w:asciiTheme="minorHAnsi" w:hAnsiTheme="minorHAnsi" w:cstheme="minorHAnsi"/>
                <w:sz w:val="22"/>
                <w:szCs w:val="22"/>
                <w:lang w:val="es-ES_tradnl"/>
              </w:rPr>
              <w:t>creación de capacidad</w:t>
            </w:r>
            <w:r w:rsidRPr="00B81E4E">
              <w:rPr>
                <w:rFonts w:asciiTheme="minorHAnsi" w:hAnsiTheme="minorHAnsi" w:cstheme="minorHAnsi"/>
                <w:sz w:val="22"/>
                <w:szCs w:val="22"/>
                <w:lang w:val="es-ES_tradnl"/>
              </w:rPr>
              <w:t xml:space="preserve"> y la prestación de asesoramiento técnico y divulgación de materiales (párr. 29 y 30 de la </w:t>
            </w:r>
            <w:hyperlink r:id="rId38" w:history="1">
              <w:r w:rsidR="00095E30" w:rsidRPr="00B81E4E">
                <w:rPr>
                  <w:rStyle w:val="Hyperlink"/>
                  <w:rFonts w:asciiTheme="minorHAnsi" w:hAnsiTheme="minorHAnsi" w:cstheme="minorHAnsi"/>
                  <w:sz w:val="22"/>
                  <w:szCs w:val="22"/>
                  <w:lang w:val="es-ES_tradnl"/>
                </w:rPr>
                <w:t>XIII.4</w:t>
              </w:r>
            </w:hyperlink>
            <w:r w:rsidR="009217B2">
              <w:rPr>
                <w:rFonts w:asciiTheme="minorHAnsi" w:hAnsiTheme="minorHAnsi" w:cstheme="minorHAnsi"/>
                <w:sz w:val="22"/>
                <w:szCs w:val="22"/>
                <w:lang w:val="es-ES_tradnl"/>
              </w:rPr>
              <w:t>).</w:t>
            </w:r>
          </w:p>
        </w:tc>
        <w:tc>
          <w:tcPr>
            <w:tcW w:w="2059" w:type="dxa"/>
          </w:tcPr>
          <w:p w14:paraId="38419C94" w14:textId="3AE97C85" w:rsidR="00095E30" w:rsidRPr="00B81E4E" w:rsidRDefault="009217B2"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RCP/RMRP</w:t>
            </w:r>
          </w:p>
        </w:tc>
        <w:tc>
          <w:tcPr>
            <w:tcW w:w="1485" w:type="dxa"/>
          </w:tcPr>
          <w:p w14:paraId="4820ACDC" w14:textId="05E81A8A" w:rsidR="00095E30" w:rsidRPr="00B81E4E" w:rsidRDefault="009217B2"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2D226B31" w14:textId="77777777" w:rsidTr="00E11940">
        <w:tc>
          <w:tcPr>
            <w:tcW w:w="2827" w:type="dxa"/>
            <w:vMerge w:val="restart"/>
          </w:tcPr>
          <w:p w14:paraId="31C3324B" w14:textId="0655667B" w:rsidR="00095E30" w:rsidRPr="00B81E4E" w:rsidRDefault="00095E30" w:rsidP="00095E30">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2.4 </w:t>
            </w:r>
            <w:r w:rsidR="00E4296D" w:rsidRPr="00B81E4E">
              <w:rPr>
                <w:rFonts w:asciiTheme="minorHAnsi" w:hAnsiTheme="minorHAnsi" w:cstheme="minorHAnsi"/>
                <w:b/>
                <w:sz w:val="22"/>
                <w:szCs w:val="22"/>
                <w:lang w:val="es-ES_tradnl"/>
              </w:rPr>
              <w:t>Se desarrollaron y mantuvieron procesos y sistemas aptos para el propósito y que apoyan el trabajo de la Secretaría y las Partes Contratantes.</w:t>
            </w:r>
          </w:p>
        </w:tc>
        <w:tc>
          <w:tcPr>
            <w:tcW w:w="2127" w:type="dxa"/>
          </w:tcPr>
          <w:p w14:paraId="286D3CAB" w14:textId="280655A5" w:rsidR="00095E30" w:rsidRPr="009217B2" w:rsidRDefault="00E4296D" w:rsidP="00BF06C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procesos y sistemas de la Secretaría respond</w:t>
            </w:r>
            <w:r w:rsidR="00BF06CF" w:rsidRPr="00B81E4E">
              <w:rPr>
                <w:rFonts w:asciiTheme="minorHAnsi" w:hAnsiTheme="minorHAnsi" w:cstheme="minorHAnsi"/>
                <w:sz w:val="22"/>
                <w:szCs w:val="22"/>
                <w:lang w:val="es-ES_tradnl"/>
              </w:rPr>
              <w:t>e</w:t>
            </w:r>
            <w:r w:rsidRPr="00B81E4E">
              <w:rPr>
                <w:rFonts w:asciiTheme="minorHAnsi" w:hAnsiTheme="minorHAnsi" w:cstheme="minorHAnsi"/>
                <w:sz w:val="22"/>
                <w:szCs w:val="22"/>
                <w:lang w:val="es-ES_tradnl"/>
              </w:rPr>
              <w:t>n a los requisitos</w:t>
            </w:r>
            <w:r w:rsidR="00BF06CF" w:rsidRPr="00B81E4E">
              <w:rPr>
                <w:rFonts w:asciiTheme="minorHAnsi" w:hAnsiTheme="minorHAnsi" w:cstheme="minorHAnsi"/>
                <w:sz w:val="22"/>
                <w:szCs w:val="22"/>
                <w:lang w:val="es-ES_tradnl"/>
              </w:rPr>
              <w:t xml:space="preserve"> de transparencia y rendición de cuentas</w:t>
            </w:r>
            <w:r w:rsidR="009217B2">
              <w:rPr>
                <w:rFonts w:asciiTheme="minorHAnsi" w:hAnsiTheme="minorHAnsi" w:cstheme="minorHAnsi"/>
                <w:sz w:val="22"/>
                <w:szCs w:val="22"/>
                <w:lang w:val="es-ES_tradnl"/>
              </w:rPr>
              <w:t>.</w:t>
            </w:r>
          </w:p>
        </w:tc>
        <w:tc>
          <w:tcPr>
            <w:tcW w:w="2890" w:type="dxa"/>
          </w:tcPr>
          <w:p w14:paraId="01BD224C" w14:textId="47F43393" w:rsidR="00095E30" w:rsidRPr="00B81E4E" w:rsidRDefault="00E4296D" w:rsidP="00E4296D">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Mantener la transparencia y rendición de cuentas de la administración y gestión de la Secretaría.</w:t>
            </w:r>
          </w:p>
        </w:tc>
        <w:tc>
          <w:tcPr>
            <w:tcW w:w="2895" w:type="dxa"/>
          </w:tcPr>
          <w:p w14:paraId="4FD97D99" w14:textId="13AE9F7F" w:rsidR="00095E30" w:rsidRPr="00B81E4E" w:rsidRDefault="00E4296D"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Publicación oportuna de informes y documentos pertinentes en el sitio web de Ramsar </w:t>
            </w:r>
            <w:r w:rsidR="00095E30" w:rsidRPr="00B81E4E">
              <w:rPr>
                <w:rFonts w:asciiTheme="minorHAnsi" w:hAnsiTheme="minorHAnsi" w:cstheme="minorHAnsi"/>
                <w:sz w:val="22"/>
                <w:szCs w:val="22"/>
                <w:lang w:val="es-ES_tradnl"/>
              </w:rPr>
              <w:t>(</w:t>
            </w:r>
            <w:hyperlink r:id="rId39" w:history="1">
              <w:r w:rsidR="00095E30" w:rsidRPr="00B81E4E">
                <w:rPr>
                  <w:rStyle w:val="Hyperlink"/>
                  <w:rFonts w:asciiTheme="minorHAnsi" w:hAnsiTheme="minorHAnsi" w:cstheme="minorHAnsi"/>
                  <w:sz w:val="22"/>
                  <w:szCs w:val="22"/>
                  <w:lang w:val="es-ES_tradnl"/>
                </w:rPr>
                <w:t>XIII.2</w:t>
              </w:r>
            </w:hyperlink>
            <w:r w:rsidR="009217B2">
              <w:rPr>
                <w:rFonts w:asciiTheme="minorHAnsi" w:hAnsiTheme="minorHAnsi" w:cstheme="minorHAnsi"/>
                <w:sz w:val="22"/>
                <w:szCs w:val="22"/>
                <w:lang w:val="es-ES_tradnl"/>
              </w:rPr>
              <w:t>).</w:t>
            </w:r>
          </w:p>
        </w:tc>
        <w:tc>
          <w:tcPr>
            <w:tcW w:w="2059" w:type="dxa"/>
          </w:tcPr>
          <w:p w14:paraId="65B43511" w14:textId="333E5AD2" w:rsidR="00095E30" w:rsidRPr="00B81E4E" w:rsidRDefault="00095E30"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SG</w:t>
            </w:r>
            <w:r w:rsidR="00BF06CF" w:rsidRPr="00B81E4E">
              <w:rPr>
                <w:rFonts w:asciiTheme="minorHAnsi" w:hAnsiTheme="minorHAnsi" w:cstheme="minorHAnsi"/>
                <w:sz w:val="22"/>
                <w:szCs w:val="22"/>
                <w:lang w:val="es-ES_tradnl"/>
              </w:rPr>
              <w:t>/Equipo directivo superior</w:t>
            </w:r>
          </w:p>
        </w:tc>
        <w:tc>
          <w:tcPr>
            <w:tcW w:w="1485" w:type="dxa"/>
          </w:tcPr>
          <w:p w14:paraId="4D64BFE4" w14:textId="64F0C2AC" w:rsidR="00095E30" w:rsidRPr="00B81E4E" w:rsidRDefault="009217B2" w:rsidP="00095E30">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095E30" w:rsidRPr="00B81E4E" w14:paraId="5013BAD3" w14:textId="77777777" w:rsidTr="009217B2">
        <w:trPr>
          <w:cantSplit/>
        </w:trPr>
        <w:tc>
          <w:tcPr>
            <w:tcW w:w="2827" w:type="dxa"/>
            <w:vMerge/>
          </w:tcPr>
          <w:p w14:paraId="1F9E9609" w14:textId="77777777" w:rsidR="00095E30" w:rsidRPr="00B81E4E" w:rsidRDefault="00095E30" w:rsidP="00095E30">
            <w:pPr>
              <w:rPr>
                <w:rFonts w:asciiTheme="minorHAnsi" w:hAnsiTheme="minorHAnsi" w:cstheme="minorHAnsi"/>
                <w:sz w:val="22"/>
                <w:szCs w:val="22"/>
                <w:lang w:val="es-ES_tradnl"/>
              </w:rPr>
            </w:pPr>
          </w:p>
        </w:tc>
        <w:tc>
          <w:tcPr>
            <w:tcW w:w="2127" w:type="dxa"/>
          </w:tcPr>
          <w:p w14:paraId="670B7C47" w14:textId="4BF637A6" w:rsidR="00095E30" w:rsidRPr="00B81E4E" w:rsidRDefault="006C4D95"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Desarrollo y aplicación de procedimientos operativos estándar.</w:t>
            </w:r>
          </w:p>
          <w:p w14:paraId="21EE8A00" w14:textId="70E6F32A" w:rsidR="00095E30" w:rsidRPr="00B81E4E" w:rsidRDefault="00095E30" w:rsidP="00095E30">
            <w:pPr>
              <w:rPr>
                <w:rFonts w:asciiTheme="minorHAnsi" w:hAnsiTheme="minorHAnsi" w:cstheme="minorHAnsi"/>
                <w:sz w:val="22"/>
                <w:szCs w:val="22"/>
                <w:lang w:val="es-ES_tradnl"/>
              </w:rPr>
            </w:pPr>
          </w:p>
        </w:tc>
        <w:tc>
          <w:tcPr>
            <w:tcW w:w="2890" w:type="dxa"/>
          </w:tcPr>
          <w:p w14:paraId="2AFE03F1" w14:textId="22A604B4" w:rsidR="00095E30" w:rsidRPr="00B81E4E" w:rsidRDefault="006C4D95" w:rsidP="006C4D9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Desarrollo de procedimientos operativos estándar para estandarizar, aumentar la eficiencia del trabajo de la Secretaría y su compromiso con las Partes Contratantes, y, a la vez, reforzar la memoria institucional.</w:t>
            </w:r>
          </w:p>
        </w:tc>
        <w:tc>
          <w:tcPr>
            <w:tcW w:w="2895" w:type="dxa"/>
          </w:tcPr>
          <w:p w14:paraId="1AE05665" w14:textId="776A2F88" w:rsidR="00095E30" w:rsidRPr="00B81E4E" w:rsidRDefault="000B13F4"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Hay procedimientos operativos estándar establecidos para las funciones clave de la Secretaría </w:t>
            </w:r>
            <w:r w:rsidR="00095E30" w:rsidRPr="00B81E4E">
              <w:rPr>
                <w:rFonts w:asciiTheme="minorHAnsi" w:hAnsiTheme="minorHAnsi" w:cstheme="minorHAnsi"/>
                <w:sz w:val="22"/>
                <w:szCs w:val="22"/>
                <w:lang w:val="es-ES_tradnl"/>
              </w:rPr>
              <w:t>(</w:t>
            </w:r>
            <w:hyperlink r:id="rId40" w:history="1">
              <w:r w:rsidR="007A6D3E" w:rsidRPr="007A6D3E">
                <w:rPr>
                  <w:rStyle w:val="Hyperlink"/>
                  <w:rFonts w:asciiTheme="minorHAnsi" w:hAnsiTheme="minorHAnsi" w:cstheme="minorHAnsi"/>
                  <w:sz w:val="22"/>
                  <w:szCs w:val="22"/>
                  <w:lang w:val="es-ES_tradnl"/>
                </w:rPr>
                <w:t>Informe SC54, Anexo 2</w:t>
              </w:r>
            </w:hyperlink>
            <w:r w:rsidR="00095E30" w:rsidRPr="00B81E4E">
              <w:rPr>
                <w:rFonts w:asciiTheme="minorHAnsi" w:hAnsiTheme="minorHAnsi" w:cstheme="minorHAnsi"/>
                <w:sz w:val="22"/>
                <w:szCs w:val="22"/>
                <w:lang w:val="es-ES_tradnl"/>
              </w:rPr>
              <w:t>).</w:t>
            </w:r>
          </w:p>
          <w:p w14:paraId="2B5F281A" w14:textId="77777777" w:rsidR="00095E30" w:rsidRPr="00B81E4E" w:rsidRDefault="00095E30" w:rsidP="00095E30">
            <w:pPr>
              <w:rPr>
                <w:rFonts w:asciiTheme="minorHAnsi" w:hAnsiTheme="minorHAnsi" w:cstheme="minorHAnsi"/>
                <w:sz w:val="22"/>
                <w:szCs w:val="22"/>
                <w:lang w:val="es-ES_tradnl"/>
              </w:rPr>
            </w:pPr>
          </w:p>
          <w:p w14:paraId="7C9224E4" w14:textId="77777777" w:rsidR="00095E30" w:rsidRPr="00B81E4E" w:rsidRDefault="00095E30" w:rsidP="00095E30">
            <w:pPr>
              <w:rPr>
                <w:rFonts w:asciiTheme="minorHAnsi" w:hAnsiTheme="minorHAnsi" w:cstheme="minorHAnsi"/>
                <w:sz w:val="22"/>
                <w:szCs w:val="22"/>
                <w:lang w:val="es-ES_tradnl"/>
              </w:rPr>
            </w:pPr>
          </w:p>
        </w:tc>
        <w:tc>
          <w:tcPr>
            <w:tcW w:w="2059" w:type="dxa"/>
          </w:tcPr>
          <w:p w14:paraId="0D9E288E" w14:textId="00B3AFF2" w:rsidR="00095E30" w:rsidRPr="00B81E4E" w:rsidRDefault="00095E30" w:rsidP="00095E3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SG</w:t>
            </w:r>
            <w:r w:rsidR="00BF06CF" w:rsidRPr="00B81E4E">
              <w:rPr>
                <w:rFonts w:asciiTheme="minorHAnsi" w:hAnsiTheme="minorHAnsi" w:cstheme="minorHAnsi"/>
                <w:sz w:val="22"/>
                <w:szCs w:val="22"/>
                <w:lang w:val="es-ES_tradnl"/>
              </w:rPr>
              <w:t>/ Equipo directivo superior</w:t>
            </w:r>
          </w:p>
        </w:tc>
        <w:tc>
          <w:tcPr>
            <w:tcW w:w="1485" w:type="dxa"/>
          </w:tcPr>
          <w:p w14:paraId="35CC99BF" w14:textId="77777777" w:rsidR="00081918" w:rsidRPr="00B81E4E" w:rsidRDefault="00081918"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07868E74" w14:textId="26E4E25C" w:rsidR="00095E30" w:rsidRPr="00B81E4E" w:rsidRDefault="00095E30" w:rsidP="00095E30">
            <w:pPr>
              <w:rPr>
                <w:rFonts w:asciiTheme="minorHAnsi" w:hAnsiTheme="minorHAnsi" w:cstheme="minorHAnsi"/>
                <w:sz w:val="22"/>
                <w:szCs w:val="22"/>
                <w:lang w:val="es-ES_tradnl"/>
              </w:rPr>
            </w:pPr>
          </w:p>
        </w:tc>
      </w:tr>
    </w:tbl>
    <w:p w14:paraId="13D9F8A7" w14:textId="23DE3EB1" w:rsidR="00120BA3" w:rsidRPr="00B81E4E" w:rsidRDefault="00120BA3" w:rsidP="00FA57C1">
      <w:pPr>
        <w:rPr>
          <w:rFonts w:asciiTheme="minorHAnsi" w:hAnsiTheme="minorHAnsi" w:cstheme="minorHAnsi"/>
          <w:b/>
          <w:bCs/>
          <w:color w:val="000000" w:themeColor="text1"/>
          <w:lang w:val="es-ES_tradnl"/>
        </w:rPr>
      </w:pPr>
    </w:p>
    <w:p w14:paraId="2017CDCA" w14:textId="4C3E8EC8" w:rsidR="009F5AAB" w:rsidRPr="00B81E4E" w:rsidRDefault="009F5AAB" w:rsidP="00FA57C1">
      <w:pPr>
        <w:rPr>
          <w:rFonts w:asciiTheme="minorHAnsi" w:hAnsiTheme="minorHAnsi" w:cstheme="minorHAnsi"/>
          <w:b/>
          <w:bCs/>
          <w:color w:val="000000" w:themeColor="text1"/>
          <w:lang w:val="es-ES_tradnl"/>
        </w:rPr>
      </w:pPr>
    </w:p>
    <w:p w14:paraId="16F864AD" w14:textId="523B0867" w:rsidR="009F5AAB" w:rsidRPr="00B81E4E" w:rsidRDefault="009F5AAB">
      <w:pPr>
        <w:spacing w:after="200" w:line="276" w:lineRule="auto"/>
        <w:rPr>
          <w:rFonts w:asciiTheme="minorHAnsi" w:hAnsiTheme="minorHAnsi" w:cstheme="minorHAnsi"/>
          <w:b/>
          <w:bCs/>
          <w:color w:val="000000" w:themeColor="text1"/>
          <w:lang w:val="es-ES_tradnl"/>
        </w:rPr>
      </w:pPr>
      <w:r w:rsidRPr="00B81E4E">
        <w:rPr>
          <w:rFonts w:asciiTheme="minorHAnsi" w:hAnsiTheme="minorHAnsi" w:cstheme="minorHAnsi"/>
          <w:b/>
          <w:bCs/>
          <w:color w:val="000000" w:themeColor="text1"/>
          <w:lang w:val="es-ES_tradnl"/>
        </w:rPr>
        <w:br w:type="page"/>
      </w:r>
    </w:p>
    <w:tbl>
      <w:tblPr>
        <w:tblStyle w:val="TableGrid"/>
        <w:tblW w:w="14283" w:type="dxa"/>
        <w:tblLook w:val="04A0" w:firstRow="1" w:lastRow="0" w:firstColumn="1" w:lastColumn="0" w:noHBand="0" w:noVBand="1"/>
      </w:tblPr>
      <w:tblGrid>
        <w:gridCol w:w="7141"/>
        <w:gridCol w:w="7142"/>
      </w:tblGrid>
      <w:tr w:rsidR="001E5571" w:rsidRPr="00B81E4E" w14:paraId="5AC88C83" w14:textId="77777777" w:rsidTr="009217B2">
        <w:trPr>
          <w:trHeight w:val="1351"/>
        </w:trPr>
        <w:tc>
          <w:tcPr>
            <w:tcW w:w="7141" w:type="dxa"/>
            <w:shd w:val="clear" w:color="auto" w:fill="BFBFBF" w:themeFill="background1" w:themeFillShade="BF"/>
          </w:tcPr>
          <w:p w14:paraId="4AFE874F" w14:textId="390B3801" w:rsidR="001E5571" w:rsidRPr="00B81E4E" w:rsidRDefault="00FC0B7E" w:rsidP="007D58D2">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lastRenderedPageBreak/>
              <w:t>Función</w:t>
            </w:r>
            <w:r w:rsidR="001E5571" w:rsidRPr="00B81E4E">
              <w:rPr>
                <w:rFonts w:asciiTheme="minorHAnsi" w:hAnsiTheme="minorHAnsi" w:cstheme="minorHAnsi"/>
                <w:b/>
                <w:sz w:val="22"/>
                <w:szCs w:val="22"/>
                <w:lang w:val="es-ES_tradnl"/>
              </w:rPr>
              <w:t>:</w:t>
            </w:r>
          </w:p>
          <w:p w14:paraId="2199C8E1" w14:textId="77777777" w:rsidR="001E5571" w:rsidRPr="00B81E4E" w:rsidRDefault="001E5571" w:rsidP="007D58D2">
            <w:pPr>
              <w:rPr>
                <w:rFonts w:asciiTheme="minorHAnsi" w:hAnsiTheme="minorHAnsi" w:cstheme="minorHAnsi"/>
                <w:lang w:val="es-ES_tradnl"/>
              </w:rPr>
            </w:pPr>
          </w:p>
          <w:p w14:paraId="23BC17C9" w14:textId="7731BCF4" w:rsidR="001E5571" w:rsidRPr="00B81E4E" w:rsidRDefault="001E5571" w:rsidP="007D58D2">
            <w:pPr>
              <w:rPr>
                <w:rFonts w:asciiTheme="minorHAnsi" w:hAnsiTheme="minorHAnsi" w:cstheme="minorHAnsi"/>
                <w:b/>
                <w:bCs/>
                <w:lang w:val="es-ES_tradnl"/>
              </w:rPr>
            </w:pPr>
            <w:r w:rsidRPr="00B81E4E">
              <w:rPr>
                <w:rFonts w:asciiTheme="minorHAnsi" w:hAnsiTheme="minorHAnsi" w:cstheme="minorHAnsi"/>
                <w:b/>
                <w:bCs/>
                <w:lang w:val="es-ES_tradnl"/>
              </w:rPr>
              <w:t xml:space="preserve">3. </w:t>
            </w:r>
            <w:r w:rsidR="00FC0B7E" w:rsidRPr="00B81E4E">
              <w:rPr>
                <w:rFonts w:asciiTheme="minorHAnsi" w:hAnsiTheme="minorHAnsi" w:cstheme="minorHAnsi"/>
                <w:b/>
                <w:bCs/>
                <w:lang w:val="es-ES_tradnl"/>
              </w:rPr>
              <w:t>APOYO PARA LA APLICACIÓN</w:t>
            </w:r>
            <w:r w:rsidRPr="00B81E4E">
              <w:rPr>
                <w:rFonts w:asciiTheme="minorHAnsi" w:hAnsiTheme="minorHAnsi" w:cstheme="minorHAnsi"/>
                <w:b/>
                <w:bCs/>
                <w:lang w:val="es-ES_tradnl"/>
              </w:rPr>
              <w:t xml:space="preserve"> </w:t>
            </w:r>
          </w:p>
          <w:p w14:paraId="01E94EC4" w14:textId="77777777" w:rsidR="001E5571" w:rsidRPr="00B81E4E" w:rsidRDefault="001E5571" w:rsidP="007D58D2">
            <w:pPr>
              <w:rPr>
                <w:rFonts w:asciiTheme="minorHAnsi" w:hAnsiTheme="minorHAnsi" w:cstheme="minorHAnsi"/>
                <w:lang w:val="es-ES_tradnl"/>
              </w:rPr>
            </w:pPr>
          </w:p>
        </w:tc>
        <w:tc>
          <w:tcPr>
            <w:tcW w:w="7142" w:type="dxa"/>
            <w:shd w:val="clear" w:color="auto" w:fill="BFBFBF" w:themeFill="background1" w:themeFillShade="BF"/>
          </w:tcPr>
          <w:p w14:paraId="6E7F7963" w14:textId="56019D4E" w:rsidR="001E5571" w:rsidRPr="00B81E4E" w:rsidRDefault="00CA2308" w:rsidP="007D58D2">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Propósito</w:t>
            </w:r>
            <w:r w:rsidR="001E5571" w:rsidRPr="00B81E4E">
              <w:rPr>
                <w:rFonts w:asciiTheme="minorHAnsi" w:hAnsiTheme="minorHAnsi" w:cstheme="minorHAnsi"/>
                <w:b/>
                <w:sz w:val="22"/>
                <w:szCs w:val="22"/>
                <w:lang w:val="es-ES_tradnl"/>
              </w:rPr>
              <w:t>:</w:t>
            </w:r>
          </w:p>
          <w:p w14:paraId="2B60B00C" w14:textId="77777777" w:rsidR="001E5571" w:rsidRPr="00B81E4E" w:rsidRDefault="001E5571" w:rsidP="007D58D2">
            <w:pPr>
              <w:rPr>
                <w:rFonts w:asciiTheme="minorHAnsi" w:hAnsiTheme="minorHAnsi" w:cstheme="minorHAnsi"/>
                <w:lang w:val="es-ES_tradnl"/>
              </w:rPr>
            </w:pPr>
          </w:p>
          <w:p w14:paraId="10C0766B" w14:textId="77777777" w:rsidR="00700385" w:rsidRPr="00B81E4E" w:rsidRDefault="00700385" w:rsidP="007D58D2">
            <w:pPr>
              <w:rPr>
                <w:rFonts w:asciiTheme="minorHAnsi" w:hAnsiTheme="minorHAnsi" w:cstheme="minorHAnsi"/>
                <w:lang w:val="es-ES_tradnl"/>
              </w:rPr>
            </w:pPr>
            <w:r w:rsidRPr="00B81E4E">
              <w:rPr>
                <w:rFonts w:asciiTheme="minorHAnsi" w:hAnsiTheme="minorHAnsi" w:cstheme="minorHAnsi"/>
                <w:lang w:val="es-ES_tradnl"/>
              </w:rPr>
              <w:t>La Secretaría apoya a las Partes Contratantes, directamente y como facilitadora a través de terceros y en conjunto con los mismos, para aplicar la Convención de conformidad con las instrucciones de la COP.</w:t>
            </w:r>
          </w:p>
          <w:p w14:paraId="374E881D" w14:textId="72559362" w:rsidR="00391FF7" w:rsidRPr="00B81E4E" w:rsidRDefault="00391FF7" w:rsidP="00700385">
            <w:pPr>
              <w:rPr>
                <w:rFonts w:asciiTheme="minorHAnsi" w:hAnsiTheme="minorHAnsi" w:cstheme="minorHAnsi"/>
                <w:lang w:val="es-ES_tradnl"/>
              </w:rPr>
            </w:pPr>
          </w:p>
        </w:tc>
      </w:tr>
    </w:tbl>
    <w:p w14:paraId="28E12B14" w14:textId="77777777" w:rsidR="003362A1" w:rsidRPr="00B81E4E" w:rsidRDefault="003362A1" w:rsidP="003362A1">
      <w:pPr>
        <w:rPr>
          <w:rFonts w:asciiTheme="minorHAnsi" w:hAnsiTheme="minorHAnsi" w:cstheme="minorHAnsi"/>
          <w:lang w:val="es-ES_tradnl"/>
        </w:rPr>
      </w:pPr>
      <w:bookmarkStart w:id="26" w:name="OLE_LINK30"/>
    </w:p>
    <w:tbl>
      <w:tblPr>
        <w:tblStyle w:val="TableGrid"/>
        <w:tblW w:w="14283" w:type="dxa"/>
        <w:tblLayout w:type="fixed"/>
        <w:tblCellMar>
          <w:top w:w="85" w:type="dxa"/>
          <w:bottom w:w="85" w:type="dxa"/>
        </w:tblCellMar>
        <w:tblLook w:val="04A0" w:firstRow="1" w:lastRow="0" w:firstColumn="1" w:lastColumn="0" w:noHBand="0" w:noVBand="1"/>
      </w:tblPr>
      <w:tblGrid>
        <w:gridCol w:w="2802"/>
        <w:gridCol w:w="2126"/>
        <w:gridCol w:w="2835"/>
        <w:gridCol w:w="2977"/>
        <w:gridCol w:w="2126"/>
        <w:gridCol w:w="1417"/>
      </w:tblGrid>
      <w:tr w:rsidR="00AF263E" w:rsidRPr="009217B2" w14:paraId="45376E76" w14:textId="77777777" w:rsidTr="00E52224">
        <w:trPr>
          <w:tblHeader/>
        </w:trPr>
        <w:tc>
          <w:tcPr>
            <w:tcW w:w="2802" w:type="dxa"/>
            <w:tcBorders>
              <w:top w:val="single" w:sz="4" w:space="0" w:color="auto"/>
              <w:left w:val="single" w:sz="4" w:space="0" w:color="auto"/>
            </w:tcBorders>
            <w:shd w:val="clear" w:color="auto" w:fill="DBE5F1" w:themeFill="accent1" w:themeFillTint="33"/>
            <w:vAlign w:val="center"/>
          </w:tcPr>
          <w:p w14:paraId="613E67B2" w14:textId="75C8FDFE" w:rsidR="00AF263E" w:rsidRPr="009217B2" w:rsidRDefault="00AF263E" w:rsidP="009217B2">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Resultado trienal</w:t>
            </w:r>
          </w:p>
        </w:tc>
        <w:tc>
          <w:tcPr>
            <w:tcW w:w="2126" w:type="dxa"/>
            <w:tcBorders>
              <w:top w:val="single" w:sz="4" w:space="0" w:color="auto"/>
            </w:tcBorders>
            <w:shd w:val="clear" w:color="auto" w:fill="DBE5F1" w:themeFill="accent1" w:themeFillTint="33"/>
            <w:vAlign w:val="center"/>
          </w:tcPr>
          <w:p w14:paraId="321CF1CE" w14:textId="3AC4DDC1" w:rsidR="00AF263E" w:rsidRPr="009217B2" w:rsidRDefault="00AF263E" w:rsidP="009217B2">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Indicador del PT para 2021</w:t>
            </w:r>
          </w:p>
        </w:tc>
        <w:tc>
          <w:tcPr>
            <w:tcW w:w="2835" w:type="dxa"/>
            <w:tcBorders>
              <w:top w:val="single" w:sz="4" w:space="0" w:color="auto"/>
            </w:tcBorders>
            <w:shd w:val="clear" w:color="auto" w:fill="DBE5F1" w:themeFill="accent1" w:themeFillTint="33"/>
            <w:vAlign w:val="center"/>
          </w:tcPr>
          <w:p w14:paraId="1B753305" w14:textId="5202D476" w:rsidR="00AF263E" w:rsidRPr="009217B2" w:rsidRDefault="00AF263E" w:rsidP="009217B2">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Actividades del PA para 2019</w:t>
            </w:r>
          </w:p>
        </w:tc>
        <w:tc>
          <w:tcPr>
            <w:tcW w:w="2977" w:type="dxa"/>
            <w:tcBorders>
              <w:top w:val="single" w:sz="4" w:space="0" w:color="auto"/>
            </w:tcBorders>
            <w:shd w:val="clear" w:color="auto" w:fill="DBE5F1" w:themeFill="accent1" w:themeFillTint="33"/>
            <w:vAlign w:val="center"/>
          </w:tcPr>
          <w:p w14:paraId="7A330FB8" w14:textId="251799D3" w:rsidR="00AF263E" w:rsidRPr="009217B2" w:rsidRDefault="00AF263E" w:rsidP="009217B2">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Indicador del PA para 2019</w:t>
            </w:r>
          </w:p>
        </w:tc>
        <w:tc>
          <w:tcPr>
            <w:tcW w:w="2126" w:type="dxa"/>
            <w:tcBorders>
              <w:top w:val="single" w:sz="4" w:space="0" w:color="auto"/>
            </w:tcBorders>
            <w:shd w:val="clear" w:color="auto" w:fill="DBE5F1" w:themeFill="accent1" w:themeFillTint="33"/>
            <w:vAlign w:val="center"/>
          </w:tcPr>
          <w:p w14:paraId="5243BD7D" w14:textId="34109D80" w:rsidR="00AF263E" w:rsidRPr="009217B2" w:rsidRDefault="00AF263E" w:rsidP="009217B2">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Responsable/</w:t>
            </w:r>
            <w:r w:rsidR="009217B2" w:rsidRPr="009217B2">
              <w:rPr>
                <w:rFonts w:asciiTheme="minorHAnsi" w:eastAsiaTheme="minorHAnsi" w:hAnsiTheme="minorHAnsi" w:cstheme="minorHAnsi"/>
                <w:b/>
                <w:sz w:val="22"/>
                <w:szCs w:val="22"/>
                <w:lang w:val="en-GB" w:eastAsia="en-GB"/>
              </w:rPr>
              <w:t>Apoyo</w:t>
            </w:r>
          </w:p>
        </w:tc>
        <w:tc>
          <w:tcPr>
            <w:tcW w:w="1417" w:type="dxa"/>
            <w:tcBorders>
              <w:top w:val="single" w:sz="4" w:space="0" w:color="auto"/>
              <w:right w:val="single" w:sz="4" w:space="0" w:color="auto"/>
            </w:tcBorders>
            <w:shd w:val="clear" w:color="auto" w:fill="DBE5F1" w:themeFill="accent1" w:themeFillTint="33"/>
            <w:vAlign w:val="center"/>
          </w:tcPr>
          <w:p w14:paraId="0BC9510F" w14:textId="3B44029C" w:rsidR="00AF263E" w:rsidRPr="009217B2" w:rsidRDefault="00AF263E" w:rsidP="009217B2">
            <w:pPr>
              <w:jc w:val="center"/>
              <w:rPr>
                <w:rFonts w:asciiTheme="minorHAnsi" w:eastAsiaTheme="minorHAnsi" w:hAnsiTheme="minorHAnsi" w:cstheme="minorHAnsi"/>
                <w:b/>
                <w:sz w:val="22"/>
                <w:szCs w:val="22"/>
                <w:lang w:val="en-GB" w:eastAsia="en-GB"/>
              </w:rPr>
            </w:pPr>
            <w:r w:rsidRPr="009217B2">
              <w:rPr>
                <w:rFonts w:asciiTheme="minorHAnsi" w:eastAsiaTheme="minorHAnsi" w:hAnsiTheme="minorHAnsi" w:cstheme="minorHAnsi"/>
                <w:b/>
                <w:sz w:val="22"/>
                <w:szCs w:val="22"/>
                <w:lang w:val="en-GB" w:eastAsia="en-GB"/>
              </w:rPr>
              <w:t>Presupuesto</w:t>
            </w:r>
          </w:p>
        </w:tc>
      </w:tr>
      <w:tr w:rsidR="001F6AD3" w:rsidRPr="00B81E4E" w14:paraId="3652E523" w14:textId="77777777" w:rsidTr="00E52224">
        <w:tc>
          <w:tcPr>
            <w:tcW w:w="2802" w:type="dxa"/>
            <w:vMerge w:val="restart"/>
            <w:tcBorders>
              <w:left w:val="single" w:sz="4" w:space="0" w:color="auto"/>
            </w:tcBorders>
          </w:tcPr>
          <w:p w14:paraId="67C2C0A9" w14:textId="5F04336E" w:rsidR="00D001AE" w:rsidRPr="00B81E4E" w:rsidRDefault="001F6AD3" w:rsidP="00CC0781">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3.1 </w:t>
            </w:r>
            <w:r w:rsidR="00D001AE" w:rsidRPr="00B81E4E">
              <w:rPr>
                <w:rFonts w:asciiTheme="minorHAnsi" w:hAnsiTheme="minorHAnsi" w:cstheme="minorHAnsi"/>
                <w:b/>
                <w:sz w:val="22"/>
                <w:szCs w:val="22"/>
                <w:lang w:val="es-ES_tradnl"/>
              </w:rPr>
              <w:t xml:space="preserve">Se apoya a las Partes Contratantes de la Lista de Ramsar para designar y actualizar información sobre los sitios Ramsar y para abordar los cambios en las características ecológicas. </w:t>
            </w:r>
          </w:p>
          <w:p w14:paraId="44C83C5B" w14:textId="77777777" w:rsidR="001F6AD3" w:rsidRPr="00B81E4E" w:rsidRDefault="001F6AD3" w:rsidP="00CC0781">
            <w:pPr>
              <w:rPr>
                <w:rFonts w:asciiTheme="minorHAnsi" w:hAnsiTheme="minorHAnsi" w:cstheme="minorHAnsi"/>
                <w:b/>
                <w:sz w:val="22"/>
                <w:szCs w:val="22"/>
                <w:lang w:val="es-ES_tradnl"/>
              </w:rPr>
            </w:pPr>
          </w:p>
          <w:p w14:paraId="10EE6FF1" w14:textId="5188CA8E" w:rsidR="00D001AE" w:rsidRPr="00B81E4E" w:rsidRDefault="00D001AE" w:rsidP="00CC0781">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Mantener la Lista de Humedales de Importancia Internacional y mantener informadas a las Partes Contratantes sobre su estado y sobre cualquier cambio.</w:t>
            </w:r>
          </w:p>
          <w:p w14:paraId="7C042DDC" w14:textId="77777777" w:rsidR="001F6AD3" w:rsidRPr="00B81E4E" w:rsidRDefault="001F6AD3" w:rsidP="00CC0781">
            <w:pPr>
              <w:rPr>
                <w:rFonts w:asciiTheme="minorHAnsi" w:hAnsiTheme="minorHAnsi" w:cstheme="minorHAnsi"/>
                <w:sz w:val="22"/>
                <w:szCs w:val="22"/>
                <w:lang w:val="es-ES_tradnl"/>
              </w:rPr>
            </w:pPr>
          </w:p>
          <w:p w14:paraId="4760589E" w14:textId="569AED00" w:rsidR="001F6AD3" w:rsidRPr="00B81E4E" w:rsidRDefault="00FE6FDA"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Convención de </w:t>
            </w:r>
            <w:r w:rsidR="001F6AD3" w:rsidRPr="00B81E4E">
              <w:rPr>
                <w:rFonts w:asciiTheme="minorHAnsi" w:hAnsiTheme="minorHAnsi" w:cstheme="minorHAnsi"/>
                <w:sz w:val="22"/>
                <w:szCs w:val="22"/>
                <w:lang w:val="es-ES_tradnl"/>
              </w:rPr>
              <w:t>Ramsar,</w:t>
            </w:r>
          </w:p>
          <w:p w14:paraId="23B8C905" w14:textId="5ED9F710" w:rsidR="001F6AD3" w:rsidRPr="00B81E4E" w:rsidRDefault="00737525" w:rsidP="00CC0781">
            <w:pPr>
              <w:rPr>
                <w:rFonts w:asciiTheme="minorHAnsi" w:hAnsiTheme="minorHAnsi" w:cstheme="minorHAnsi"/>
                <w:b/>
                <w:sz w:val="22"/>
                <w:szCs w:val="22"/>
                <w:lang w:val="es-ES_tradnl"/>
              </w:rPr>
            </w:pPr>
            <w:hyperlink r:id="rId41" w:history="1">
              <w:r w:rsidR="001F6AD3" w:rsidRPr="00B81E4E">
                <w:rPr>
                  <w:rStyle w:val="Hyperlink"/>
                  <w:rFonts w:asciiTheme="minorHAnsi" w:hAnsiTheme="minorHAnsi" w:cstheme="minorHAnsi"/>
                  <w:sz w:val="22"/>
                  <w:szCs w:val="22"/>
                  <w:lang w:val="es-ES_tradnl"/>
                </w:rPr>
                <w:t>Art</w:t>
              </w:r>
              <w:r w:rsidR="00CA2308" w:rsidRPr="00B81E4E">
                <w:rPr>
                  <w:rStyle w:val="Hyperlink"/>
                  <w:rFonts w:asciiTheme="minorHAnsi" w:hAnsiTheme="minorHAnsi" w:cstheme="minorHAnsi"/>
                  <w:sz w:val="22"/>
                  <w:szCs w:val="22"/>
                  <w:lang w:val="es-ES_tradnl"/>
                </w:rPr>
                <w:t>.</w:t>
              </w:r>
              <w:r w:rsidR="001F6AD3" w:rsidRPr="00B81E4E">
                <w:rPr>
                  <w:rStyle w:val="Hyperlink"/>
                  <w:rFonts w:asciiTheme="minorHAnsi" w:hAnsiTheme="minorHAnsi" w:cstheme="minorHAnsi"/>
                  <w:sz w:val="22"/>
                  <w:szCs w:val="22"/>
                  <w:lang w:val="es-ES_tradnl"/>
                </w:rPr>
                <w:t xml:space="preserve"> 8</w:t>
              </w:r>
            </w:hyperlink>
          </w:p>
        </w:tc>
        <w:tc>
          <w:tcPr>
            <w:tcW w:w="2126" w:type="dxa"/>
            <w:vMerge w:val="restart"/>
          </w:tcPr>
          <w:p w14:paraId="03048A81" w14:textId="70580A4F" w:rsidR="001F6AD3" w:rsidRPr="00B81E4E" w:rsidRDefault="001A3220" w:rsidP="00D001A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Presentación de informes</w:t>
            </w:r>
            <w:r w:rsidR="00D001AE" w:rsidRPr="00B81E4E">
              <w:rPr>
                <w:rFonts w:asciiTheme="minorHAnsi" w:hAnsiTheme="minorHAnsi" w:cstheme="minorHAnsi"/>
                <w:sz w:val="22"/>
                <w:szCs w:val="22"/>
                <w:lang w:val="es-ES_tradnl"/>
              </w:rPr>
              <w:t xml:space="preserve"> a la COP14 y al CP (anual</w:t>
            </w:r>
            <w:r w:rsidRPr="00B81E4E">
              <w:rPr>
                <w:rFonts w:asciiTheme="minorHAnsi" w:hAnsiTheme="minorHAnsi" w:cstheme="minorHAnsi"/>
                <w:sz w:val="22"/>
                <w:szCs w:val="22"/>
                <w:lang w:val="es-ES_tradnl"/>
              </w:rPr>
              <w:t>mente</w:t>
            </w:r>
            <w:r w:rsidR="009217B2">
              <w:rPr>
                <w:rFonts w:asciiTheme="minorHAnsi" w:hAnsiTheme="minorHAnsi" w:cstheme="minorHAnsi"/>
                <w:sz w:val="22"/>
                <w:szCs w:val="22"/>
                <w:lang w:val="es-ES_tradnl"/>
              </w:rPr>
              <w:t>).</w:t>
            </w:r>
          </w:p>
        </w:tc>
        <w:tc>
          <w:tcPr>
            <w:tcW w:w="2835" w:type="dxa"/>
          </w:tcPr>
          <w:p w14:paraId="7E5AAAA7" w14:textId="25C640D5" w:rsidR="00D001AE" w:rsidRPr="00B81E4E" w:rsidRDefault="00D001AE"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Mantener el SISR e información actualizada sobre los sitios Ramsar.</w:t>
            </w:r>
          </w:p>
          <w:p w14:paraId="2FF6667B" w14:textId="77777777" w:rsidR="001F6AD3" w:rsidRPr="00B81E4E" w:rsidRDefault="001F6AD3" w:rsidP="00CC0781">
            <w:pPr>
              <w:rPr>
                <w:rFonts w:asciiTheme="minorHAnsi" w:hAnsiTheme="minorHAnsi" w:cstheme="minorHAnsi"/>
                <w:sz w:val="22"/>
                <w:szCs w:val="22"/>
                <w:lang w:val="es-ES_tradnl"/>
              </w:rPr>
            </w:pPr>
          </w:p>
          <w:p w14:paraId="6042277D" w14:textId="589AF867" w:rsidR="007F4B2F" w:rsidRPr="00B81E4E" w:rsidRDefault="00D001AE" w:rsidP="00D001A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Proporcionar apoyo y asesoramiento a las Partes Contratantes sobre la forma de designar y actualizar información so</w:t>
            </w:r>
            <w:r w:rsidR="009217B2">
              <w:rPr>
                <w:rFonts w:asciiTheme="minorHAnsi" w:hAnsiTheme="minorHAnsi" w:cstheme="minorHAnsi"/>
                <w:sz w:val="22"/>
                <w:szCs w:val="22"/>
                <w:lang w:val="es-ES_tradnl"/>
              </w:rPr>
              <w:t xml:space="preserve">bre los sitios Ramsar. </w:t>
            </w:r>
          </w:p>
        </w:tc>
        <w:tc>
          <w:tcPr>
            <w:tcW w:w="2977" w:type="dxa"/>
          </w:tcPr>
          <w:p w14:paraId="146F95EE" w14:textId="0E0BDBE7" w:rsidR="00663915" w:rsidRPr="00B81E4E" w:rsidRDefault="00663915"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mantuvo el SISR y se actualizó la información.</w:t>
            </w:r>
          </w:p>
          <w:p w14:paraId="73575822" w14:textId="77777777" w:rsidR="001F6AD3" w:rsidRPr="00B81E4E" w:rsidRDefault="001F6AD3" w:rsidP="00CC0781">
            <w:pPr>
              <w:rPr>
                <w:rFonts w:asciiTheme="minorHAnsi" w:hAnsiTheme="minorHAnsi" w:cstheme="minorHAnsi"/>
                <w:sz w:val="22"/>
                <w:szCs w:val="22"/>
                <w:lang w:val="es-ES_tradnl"/>
              </w:rPr>
            </w:pPr>
          </w:p>
          <w:p w14:paraId="30A079B9" w14:textId="77777777" w:rsidR="00663915" w:rsidRPr="00B81E4E" w:rsidRDefault="00663915" w:rsidP="007F4B2F">
            <w:pPr>
              <w:rPr>
                <w:rFonts w:asciiTheme="minorHAnsi" w:hAnsiTheme="minorHAnsi" w:cstheme="minorHAnsi"/>
                <w:sz w:val="22"/>
                <w:szCs w:val="22"/>
                <w:lang w:val="es-ES_tradnl"/>
              </w:rPr>
            </w:pPr>
          </w:p>
          <w:p w14:paraId="64F1E231" w14:textId="6C53EE79" w:rsidR="007F4B2F" w:rsidRPr="00B81E4E" w:rsidRDefault="00663915"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Respue</w:t>
            </w:r>
            <w:r w:rsidR="009217B2">
              <w:rPr>
                <w:rFonts w:asciiTheme="minorHAnsi" w:hAnsiTheme="minorHAnsi" w:cstheme="minorHAnsi"/>
                <w:sz w:val="22"/>
                <w:szCs w:val="22"/>
                <w:lang w:val="es-ES_tradnl"/>
              </w:rPr>
              <w:t>sta oportuna a las solicitudes.</w:t>
            </w:r>
          </w:p>
        </w:tc>
        <w:tc>
          <w:tcPr>
            <w:tcW w:w="2126" w:type="dxa"/>
          </w:tcPr>
          <w:p w14:paraId="2E7F6557" w14:textId="18588095" w:rsidR="001F6AD3" w:rsidRPr="00B81E4E" w:rsidRDefault="00BF06CF"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Los </w:t>
            </w:r>
            <w:r w:rsidR="00657B19" w:rsidRPr="00B81E4E">
              <w:rPr>
                <w:rFonts w:asciiTheme="minorHAnsi" w:hAnsiTheme="minorHAnsi" w:cstheme="minorHAnsi"/>
                <w:sz w:val="22"/>
                <w:szCs w:val="22"/>
                <w:lang w:val="es-ES_tradnl"/>
              </w:rPr>
              <w:t>ARS</w:t>
            </w:r>
            <w:r w:rsidR="007F4B2F" w:rsidRPr="00B81E4E">
              <w:rPr>
                <w:rFonts w:asciiTheme="minorHAnsi" w:hAnsiTheme="minorHAnsi" w:cstheme="minorHAnsi"/>
                <w:sz w:val="22"/>
                <w:szCs w:val="22"/>
                <w:lang w:val="es-ES_tradnl"/>
              </w:rPr>
              <w:t>/SG</w:t>
            </w:r>
            <w:r w:rsidR="00657B19" w:rsidRPr="00B81E4E">
              <w:rPr>
                <w:rFonts w:asciiTheme="minorHAnsi" w:hAnsiTheme="minorHAnsi" w:cstheme="minorHAnsi"/>
                <w:sz w:val="22"/>
                <w:szCs w:val="22"/>
                <w:lang w:val="es-ES_tradnl"/>
              </w:rPr>
              <w:t>A</w:t>
            </w:r>
            <w:r w:rsidR="007F4B2F" w:rsidRPr="00B81E4E">
              <w:rPr>
                <w:rFonts w:asciiTheme="minorHAnsi" w:hAnsiTheme="minorHAnsi" w:cstheme="minorHAnsi"/>
                <w:sz w:val="22"/>
                <w:szCs w:val="22"/>
                <w:lang w:val="es-ES_tradnl"/>
              </w:rPr>
              <w:t>/</w:t>
            </w:r>
            <w:r w:rsidR="00657B19" w:rsidRPr="00B81E4E">
              <w:rPr>
                <w:rFonts w:asciiTheme="minorHAnsi" w:hAnsiTheme="minorHAnsi" w:cstheme="minorHAnsi"/>
                <w:sz w:val="22"/>
                <w:szCs w:val="22"/>
                <w:lang w:val="es-ES_tradnl"/>
              </w:rPr>
              <w:t>RCP</w:t>
            </w:r>
          </w:p>
        </w:tc>
        <w:tc>
          <w:tcPr>
            <w:tcW w:w="1417" w:type="dxa"/>
            <w:tcBorders>
              <w:right w:val="single" w:sz="4" w:space="0" w:color="auto"/>
            </w:tcBorders>
          </w:tcPr>
          <w:p w14:paraId="685F97E4" w14:textId="002C8802" w:rsidR="001F6AD3" w:rsidRPr="00B81E4E" w:rsidRDefault="009217B2" w:rsidP="00CC0781">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7F4B2F" w:rsidRPr="00B81E4E" w14:paraId="0C0AA5E0" w14:textId="77777777" w:rsidTr="00E52224">
        <w:tc>
          <w:tcPr>
            <w:tcW w:w="2802" w:type="dxa"/>
            <w:vMerge/>
            <w:tcBorders>
              <w:left w:val="single" w:sz="4" w:space="0" w:color="auto"/>
            </w:tcBorders>
          </w:tcPr>
          <w:p w14:paraId="3057ED3B" w14:textId="77777777" w:rsidR="007F4B2F" w:rsidRPr="00B81E4E" w:rsidRDefault="007F4B2F" w:rsidP="00CC0781">
            <w:pPr>
              <w:rPr>
                <w:rFonts w:asciiTheme="minorHAnsi" w:hAnsiTheme="minorHAnsi" w:cstheme="minorHAnsi"/>
                <w:b/>
                <w:sz w:val="22"/>
                <w:szCs w:val="22"/>
                <w:lang w:val="es-ES_tradnl"/>
              </w:rPr>
            </w:pPr>
          </w:p>
        </w:tc>
        <w:tc>
          <w:tcPr>
            <w:tcW w:w="2126" w:type="dxa"/>
            <w:vMerge/>
          </w:tcPr>
          <w:p w14:paraId="3834BFB5" w14:textId="77777777" w:rsidR="007F4B2F" w:rsidRPr="00B81E4E" w:rsidRDefault="007F4B2F" w:rsidP="00CC0781">
            <w:pPr>
              <w:rPr>
                <w:rFonts w:asciiTheme="minorHAnsi" w:hAnsiTheme="minorHAnsi" w:cstheme="minorHAnsi"/>
                <w:sz w:val="22"/>
                <w:szCs w:val="22"/>
                <w:lang w:val="es-ES_tradnl"/>
              </w:rPr>
            </w:pPr>
          </w:p>
        </w:tc>
        <w:tc>
          <w:tcPr>
            <w:tcW w:w="2835" w:type="dxa"/>
          </w:tcPr>
          <w:p w14:paraId="5AAB6356" w14:textId="74A825B0" w:rsidR="007F4B2F" w:rsidRPr="00B81E4E" w:rsidRDefault="00D001AE"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Asesorar y apoyar a las Partes Contratantes sobre casos del Artículo 3.2 y el Registro de Montreux. Se </w:t>
            </w:r>
            <w:r w:rsidR="00663915" w:rsidRPr="00B81E4E">
              <w:rPr>
                <w:rFonts w:asciiTheme="minorHAnsi" w:hAnsiTheme="minorHAnsi" w:cstheme="minorHAnsi"/>
                <w:sz w:val="22"/>
                <w:szCs w:val="22"/>
                <w:lang w:val="es-ES_tradnl"/>
              </w:rPr>
              <w:t>otorga</w:t>
            </w:r>
            <w:r w:rsidRPr="00B81E4E">
              <w:rPr>
                <w:rFonts w:asciiTheme="minorHAnsi" w:hAnsiTheme="minorHAnsi" w:cstheme="minorHAnsi"/>
                <w:sz w:val="22"/>
                <w:szCs w:val="22"/>
                <w:lang w:val="es-ES_tradnl"/>
              </w:rPr>
              <w:t xml:space="preserve"> prioridad a sitios más antiguos </w:t>
            </w:r>
            <w:r w:rsidR="007F4B2F" w:rsidRPr="00B81E4E">
              <w:rPr>
                <w:rFonts w:asciiTheme="minorHAnsi" w:hAnsiTheme="minorHAnsi" w:cstheme="minorHAnsi"/>
                <w:sz w:val="22"/>
                <w:szCs w:val="22"/>
                <w:lang w:val="es-ES_tradnl"/>
              </w:rPr>
              <w:t>(</w:t>
            </w:r>
            <w:bookmarkStart w:id="27" w:name="OLE_LINK46"/>
            <w:bookmarkStart w:id="28" w:name="OLE_LINK47"/>
            <w:r w:rsidR="00663915" w:rsidRPr="00B81E4E">
              <w:rPr>
                <w:rFonts w:asciiTheme="minorHAnsi" w:hAnsiTheme="minorHAnsi" w:cstheme="minorHAnsi"/>
                <w:sz w:val="22"/>
                <w:szCs w:val="22"/>
                <w:lang w:val="es-ES_tradnl"/>
              </w:rPr>
              <w:t>párr. 18</w:t>
            </w:r>
            <w:r w:rsidR="00AF263E" w:rsidRPr="00B81E4E">
              <w:rPr>
                <w:rFonts w:asciiTheme="minorHAnsi" w:hAnsiTheme="minorHAnsi" w:cstheme="minorHAnsi"/>
                <w:sz w:val="22"/>
                <w:szCs w:val="22"/>
                <w:lang w:val="es-ES_tradnl"/>
              </w:rPr>
              <w:t xml:space="preserve">, </w:t>
            </w:r>
            <w:hyperlink r:id="rId42" w:history="1">
              <w:r w:rsidR="007F4B2F" w:rsidRPr="00B81E4E">
                <w:rPr>
                  <w:rStyle w:val="Hyperlink"/>
                  <w:rFonts w:asciiTheme="minorHAnsi" w:hAnsiTheme="minorHAnsi" w:cstheme="minorHAnsi"/>
                  <w:sz w:val="22"/>
                  <w:szCs w:val="22"/>
                  <w:lang w:val="es-ES_tradnl"/>
                </w:rPr>
                <w:t>XIII.10</w:t>
              </w:r>
            </w:hyperlink>
            <w:bookmarkEnd w:id="27"/>
            <w:bookmarkEnd w:id="28"/>
            <w:r w:rsidR="00AF263E" w:rsidRPr="00B81E4E">
              <w:rPr>
                <w:rFonts w:asciiTheme="minorHAnsi" w:hAnsiTheme="minorHAnsi" w:cstheme="minorHAnsi"/>
                <w:sz w:val="22"/>
                <w:szCs w:val="22"/>
                <w:lang w:val="es-ES_tradnl"/>
              </w:rPr>
              <w:t xml:space="preserve">; </w:t>
            </w:r>
            <w:r w:rsidR="00663915" w:rsidRPr="00B81E4E">
              <w:rPr>
                <w:rFonts w:asciiTheme="minorHAnsi" w:hAnsiTheme="minorHAnsi" w:cstheme="minorHAnsi"/>
                <w:sz w:val="22"/>
                <w:szCs w:val="22"/>
                <w:lang w:val="es-ES_tradnl"/>
              </w:rPr>
              <w:t>párr. 19</w:t>
            </w:r>
            <w:r w:rsidR="00AF263E" w:rsidRPr="00B81E4E">
              <w:rPr>
                <w:rFonts w:asciiTheme="minorHAnsi" w:hAnsiTheme="minorHAnsi" w:cstheme="minorHAnsi"/>
                <w:sz w:val="22"/>
                <w:szCs w:val="22"/>
                <w:lang w:val="es-ES_tradnl"/>
              </w:rPr>
              <w:t xml:space="preserve">, </w:t>
            </w:r>
            <w:hyperlink r:id="rId43" w:history="1">
              <w:r w:rsidR="007F4B2F" w:rsidRPr="00B81E4E">
                <w:rPr>
                  <w:rStyle w:val="Hyperlink"/>
                  <w:rFonts w:asciiTheme="minorHAnsi" w:hAnsiTheme="minorHAnsi" w:cstheme="minorHAnsi"/>
                  <w:sz w:val="22"/>
                  <w:szCs w:val="22"/>
                  <w:lang w:val="es-ES_tradnl"/>
                </w:rPr>
                <w:t>XIII.11</w:t>
              </w:r>
            </w:hyperlink>
            <w:r w:rsidR="009217B2">
              <w:rPr>
                <w:rFonts w:asciiTheme="minorHAnsi" w:hAnsiTheme="minorHAnsi" w:cstheme="minorHAnsi"/>
                <w:sz w:val="22"/>
                <w:szCs w:val="22"/>
                <w:lang w:val="es-ES_tradnl"/>
              </w:rPr>
              <w:t>).</w:t>
            </w:r>
          </w:p>
        </w:tc>
        <w:tc>
          <w:tcPr>
            <w:tcW w:w="2977" w:type="dxa"/>
          </w:tcPr>
          <w:p w14:paraId="7C0EB93F" w14:textId="2F688AD5" w:rsidR="007F4B2F" w:rsidRPr="00B81E4E" w:rsidRDefault="00663915" w:rsidP="0066391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abordar</w:t>
            </w:r>
            <w:r w:rsidR="009217B2">
              <w:rPr>
                <w:rFonts w:asciiTheme="minorHAnsi" w:hAnsiTheme="minorHAnsi" w:cstheme="minorHAnsi"/>
                <w:sz w:val="22"/>
                <w:szCs w:val="22"/>
                <w:lang w:val="es-ES_tradnl"/>
              </w:rPr>
              <w:t>on todos los casos pertinentes.</w:t>
            </w:r>
          </w:p>
        </w:tc>
        <w:tc>
          <w:tcPr>
            <w:tcW w:w="2126" w:type="dxa"/>
          </w:tcPr>
          <w:p w14:paraId="5BE5B260" w14:textId="4594D9D6" w:rsidR="007F4B2F" w:rsidRPr="00B81E4E" w:rsidRDefault="00942ED6"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Los </w:t>
            </w:r>
            <w:r w:rsidR="00657B19" w:rsidRPr="00B81E4E">
              <w:rPr>
                <w:rFonts w:asciiTheme="minorHAnsi" w:hAnsiTheme="minorHAnsi" w:cstheme="minorHAnsi"/>
                <w:sz w:val="22"/>
                <w:szCs w:val="22"/>
                <w:lang w:val="es-ES_tradnl"/>
              </w:rPr>
              <w:t>ARS</w:t>
            </w:r>
          </w:p>
        </w:tc>
        <w:tc>
          <w:tcPr>
            <w:tcW w:w="1417" w:type="dxa"/>
            <w:tcBorders>
              <w:right w:val="single" w:sz="4" w:space="0" w:color="auto"/>
            </w:tcBorders>
          </w:tcPr>
          <w:p w14:paraId="15F8FCE5" w14:textId="5551436E" w:rsidR="007F4B2F" w:rsidRPr="00B81E4E" w:rsidRDefault="009217B2" w:rsidP="00CC0781">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7F4B2F" w:rsidRPr="00B81E4E" w14:paraId="4BFEE75E" w14:textId="77777777" w:rsidTr="00E52224">
        <w:tc>
          <w:tcPr>
            <w:tcW w:w="2802" w:type="dxa"/>
            <w:vMerge/>
            <w:tcBorders>
              <w:left w:val="single" w:sz="4" w:space="0" w:color="auto"/>
            </w:tcBorders>
          </w:tcPr>
          <w:p w14:paraId="6CF59EF6" w14:textId="77777777" w:rsidR="007F4B2F" w:rsidRPr="00B81E4E" w:rsidRDefault="007F4B2F" w:rsidP="00CC0781">
            <w:pPr>
              <w:rPr>
                <w:rFonts w:asciiTheme="minorHAnsi" w:hAnsiTheme="minorHAnsi" w:cstheme="minorHAnsi"/>
                <w:b/>
                <w:sz w:val="22"/>
                <w:szCs w:val="22"/>
                <w:lang w:val="es-ES_tradnl"/>
              </w:rPr>
            </w:pPr>
          </w:p>
        </w:tc>
        <w:tc>
          <w:tcPr>
            <w:tcW w:w="2126" w:type="dxa"/>
            <w:vMerge/>
          </w:tcPr>
          <w:p w14:paraId="25E032CA" w14:textId="77777777" w:rsidR="007F4B2F" w:rsidRPr="00B81E4E" w:rsidRDefault="007F4B2F" w:rsidP="00CC0781">
            <w:pPr>
              <w:rPr>
                <w:rFonts w:asciiTheme="minorHAnsi" w:hAnsiTheme="minorHAnsi" w:cstheme="minorHAnsi"/>
                <w:sz w:val="22"/>
                <w:szCs w:val="22"/>
                <w:lang w:val="es-ES_tradnl"/>
              </w:rPr>
            </w:pPr>
          </w:p>
        </w:tc>
        <w:tc>
          <w:tcPr>
            <w:tcW w:w="2835" w:type="dxa"/>
          </w:tcPr>
          <w:p w14:paraId="250926C2" w14:textId="0B5CCDBD" w:rsidR="007F4B2F" w:rsidRPr="00B81E4E" w:rsidRDefault="00663915" w:rsidP="00134A9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Desarrollar un procedimiento de la Secretaría sobre la forma de abordar y avanzar con los </w:t>
            </w:r>
            <w:r w:rsidRPr="00B81E4E">
              <w:rPr>
                <w:rFonts w:asciiTheme="minorHAnsi" w:hAnsiTheme="minorHAnsi" w:cstheme="minorHAnsi"/>
                <w:sz w:val="22"/>
                <w:szCs w:val="22"/>
                <w:lang w:val="es-ES_tradnl"/>
              </w:rPr>
              <w:lastRenderedPageBreak/>
              <w:t>informes del</w:t>
            </w:r>
            <w:r w:rsidR="00BF06CF" w:rsidRPr="00B81E4E">
              <w:rPr>
                <w:rFonts w:asciiTheme="minorHAnsi" w:hAnsiTheme="minorHAnsi" w:cstheme="minorHAnsi"/>
                <w:sz w:val="22"/>
                <w:szCs w:val="22"/>
                <w:lang w:val="es-ES_tradnl"/>
              </w:rPr>
              <w:t xml:space="preserve"> </w:t>
            </w:r>
            <w:hyperlink r:id="rId44" w:history="1">
              <w:r w:rsidR="007F4B2F" w:rsidRPr="00B81E4E">
                <w:rPr>
                  <w:rStyle w:val="Hyperlink"/>
                  <w:rFonts w:asciiTheme="minorHAnsi" w:hAnsiTheme="minorHAnsi" w:cstheme="minorHAnsi"/>
                  <w:sz w:val="22"/>
                  <w:szCs w:val="22"/>
                  <w:lang w:val="es-ES_tradnl"/>
                </w:rPr>
                <w:t>Art.3.2</w:t>
              </w:r>
            </w:hyperlink>
            <w:r w:rsidR="007F4B2F"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que se reciban</w:t>
            </w:r>
            <w:r w:rsidR="007F4B2F" w:rsidRPr="00B81E4E">
              <w:rPr>
                <w:rFonts w:asciiTheme="minorHAnsi" w:hAnsiTheme="minorHAnsi" w:cstheme="minorHAnsi"/>
                <w:sz w:val="22"/>
                <w:szCs w:val="22"/>
                <w:lang w:val="es-ES_tradnl"/>
              </w:rPr>
              <w:t>.</w:t>
            </w:r>
          </w:p>
        </w:tc>
        <w:tc>
          <w:tcPr>
            <w:tcW w:w="2977" w:type="dxa"/>
          </w:tcPr>
          <w:p w14:paraId="6B209CDE" w14:textId="5F451DCD" w:rsidR="007F4B2F" w:rsidRPr="00B81E4E" w:rsidRDefault="00663915"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Se produjo internamente un procedimiento </w:t>
            </w:r>
            <w:r w:rsidR="00871D09" w:rsidRPr="00B81E4E">
              <w:rPr>
                <w:rFonts w:asciiTheme="minorHAnsi" w:hAnsiTheme="minorHAnsi" w:cstheme="minorHAnsi"/>
                <w:sz w:val="22"/>
                <w:szCs w:val="22"/>
                <w:lang w:val="es-ES_tradnl"/>
              </w:rPr>
              <w:t>para</w:t>
            </w:r>
            <w:r w:rsidRPr="00B81E4E">
              <w:rPr>
                <w:rFonts w:asciiTheme="minorHAnsi" w:hAnsiTheme="minorHAnsi" w:cstheme="minorHAnsi"/>
                <w:sz w:val="22"/>
                <w:szCs w:val="22"/>
                <w:lang w:val="es-ES_tradnl"/>
              </w:rPr>
              <w:t xml:space="preserve"> los informes del </w:t>
            </w:r>
            <w:r w:rsidR="007F4B2F" w:rsidRPr="00B81E4E">
              <w:rPr>
                <w:rFonts w:asciiTheme="minorHAnsi" w:hAnsiTheme="minorHAnsi" w:cstheme="minorHAnsi"/>
                <w:sz w:val="22"/>
                <w:szCs w:val="22"/>
                <w:lang w:val="es-ES_tradnl"/>
              </w:rPr>
              <w:t>Art</w:t>
            </w:r>
            <w:r w:rsidRPr="00B81E4E">
              <w:rPr>
                <w:rFonts w:asciiTheme="minorHAnsi" w:hAnsiTheme="minorHAnsi" w:cstheme="minorHAnsi"/>
                <w:sz w:val="22"/>
                <w:szCs w:val="22"/>
                <w:lang w:val="es-ES_tradnl"/>
              </w:rPr>
              <w:t>.</w:t>
            </w:r>
            <w:r w:rsidR="009217B2">
              <w:rPr>
                <w:rFonts w:asciiTheme="minorHAnsi" w:hAnsiTheme="minorHAnsi" w:cstheme="minorHAnsi"/>
                <w:sz w:val="22"/>
                <w:szCs w:val="22"/>
                <w:lang w:val="es-ES_tradnl"/>
              </w:rPr>
              <w:t xml:space="preserve"> 3.2.</w:t>
            </w:r>
          </w:p>
        </w:tc>
        <w:tc>
          <w:tcPr>
            <w:tcW w:w="2126" w:type="dxa"/>
          </w:tcPr>
          <w:p w14:paraId="5D2ED9EC" w14:textId="561ECDC6" w:rsidR="007F4B2F" w:rsidRPr="00B81E4E" w:rsidRDefault="00657B19"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7F4B2F" w:rsidRPr="00B81E4E">
              <w:rPr>
                <w:rFonts w:asciiTheme="minorHAnsi" w:hAnsiTheme="minorHAnsi" w:cstheme="minorHAnsi"/>
                <w:sz w:val="22"/>
                <w:szCs w:val="22"/>
                <w:lang w:val="es-ES_tradnl"/>
              </w:rPr>
              <w:t xml:space="preserve"> Europ</w:t>
            </w:r>
            <w:r w:rsidRPr="00B81E4E">
              <w:rPr>
                <w:rFonts w:asciiTheme="minorHAnsi" w:hAnsiTheme="minorHAnsi" w:cstheme="minorHAnsi"/>
                <w:sz w:val="22"/>
                <w:szCs w:val="22"/>
                <w:lang w:val="es-ES_tradnl"/>
              </w:rPr>
              <w:t>a</w:t>
            </w:r>
          </w:p>
        </w:tc>
        <w:tc>
          <w:tcPr>
            <w:tcW w:w="1417" w:type="dxa"/>
            <w:tcBorders>
              <w:right w:val="single" w:sz="4" w:space="0" w:color="auto"/>
            </w:tcBorders>
          </w:tcPr>
          <w:p w14:paraId="696B1483" w14:textId="3633655A" w:rsidR="007F4B2F" w:rsidRPr="00B81E4E" w:rsidRDefault="009217B2" w:rsidP="007F4B2F">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7F4B2F" w:rsidRPr="00B81E4E" w14:paraId="07228D89" w14:textId="77777777" w:rsidTr="00E52224">
        <w:tc>
          <w:tcPr>
            <w:tcW w:w="2802" w:type="dxa"/>
            <w:vMerge/>
            <w:tcBorders>
              <w:left w:val="single" w:sz="4" w:space="0" w:color="auto"/>
            </w:tcBorders>
          </w:tcPr>
          <w:p w14:paraId="49D90191" w14:textId="77777777" w:rsidR="007F4B2F" w:rsidRPr="00B81E4E" w:rsidRDefault="007F4B2F" w:rsidP="00CC0781">
            <w:pPr>
              <w:rPr>
                <w:rFonts w:asciiTheme="minorHAnsi" w:hAnsiTheme="minorHAnsi" w:cstheme="minorHAnsi"/>
                <w:b/>
                <w:sz w:val="22"/>
                <w:szCs w:val="22"/>
                <w:lang w:val="es-ES_tradnl"/>
              </w:rPr>
            </w:pPr>
          </w:p>
        </w:tc>
        <w:tc>
          <w:tcPr>
            <w:tcW w:w="2126" w:type="dxa"/>
            <w:vMerge/>
          </w:tcPr>
          <w:p w14:paraId="251DF543" w14:textId="77777777" w:rsidR="007F4B2F" w:rsidRPr="00B81E4E" w:rsidRDefault="007F4B2F" w:rsidP="00CC0781">
            <w:pPr>
              <w:rPr>
                <w:rFonts w:asciiTheme="minorHAnsi" w:hAnsiTheme="minorHAnsi" w:cstheme="minorHAnsi"/>
                <w:sz w:val="22"/>
                <w:szCs w:val="22"/>
                <w:lang w:val="es-ES_tradnl"/>
              </w:rPr>
            </w:pPr>
          </w:p>
        </w:tc>
        <w:tc>
          <w:tcPr>
            <w:tcW w:w="2835" w:type="dxa"/>
          </w:tcPr>
          <w:p w14:paraId="0956E02A" w14:textId="5D102C05" w:rsidR="007F4B2F" w:rsidRPr="00B81E4E" w:rsidRDefault="00AF263E"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Organizar las MRA a solicitud y recaudar fondos según proceda </w:t>
            </w:r>
            <w:r w:rsidR="007F4B2F"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párr. 17, </w:t>
            </w:r>
            <w:hyperlink r:id="rId45" w:history="1">
              <w:r w:rsidR="007F4B2F" w:rsidRPr="00B81E4E">
                <w:rPr>
                  <w:rStyle w:val="Hyperlink"/>
                  <w:rFonts w:asciiTheme="minorHAnsi" w:hAnsiTheme="minorHAnsi" w:cstheme="minorHAnsi"/>
                  <w:sz w:val="22"/>
                  <w:szCs w:val="22"/>
                  <w:lang w:val="es-ES_tradnl"/>
                </w:rPr>
                <w:t>XIII.11</w:t>
              </w:r>
            </w:hyperlink>
            <w:r w:rsidR="007F4B2F"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 otorgando prioridad a los sitios que enfrentan problemas similares a los de otros sitios (párr. 11, </w:t>
            </w:r>
            <w:hyperlink r:id="rId46" w:history="1">
              <w:r w:rsidR="007F4B2F" w:rsidRPr="00B81E4E">
                <w:rPr>
                  <w:rStyle w:val="Hyperlink"/>
                  <w:rFonts w:asciiTheme="minorHAnsi" w:hAnsiTheme="minorHAnsi" w:cstheme="minorHAnsi"/>
                  <w:sz w:val="22"/>
                  <w:szCs w:val="22"/>
                  <w:lang w:val="es-ES_tradnl"/>
                </w:rPr>
                <w:t>XIII.11</w:t>
              </w:r>
            </w:hyperlink>
            <w:r w:rsidR="00E93D8E">
              <w:rPr>
                <w:rFonts w:asciiTheme="minorHAnsi" w:hAnsiTheme="minorHAnsi" w:cstheme="minorHAnsi"/>
                <w:sz w:val="22"/>
                <w:szCs w:val="22"/>
                <w:lang w:val="es-ES_tradnl"/>
              </w:rPr>
              <w:t>).</w:t>
            </w:r>
          </w:p>
        </w:tc>
        <w:tc>
          <w:tcPr>
            <w:tcW w:w="2977" w:type="dxa"/>
          </w:tcPr>
          <w:p w14:paraId="64E2500C" w14:textId="545A75DC" w:rsidR="007F4B2F" w:rsidRPr="00B81E4E" w:rsidRDefault="00AF263E" w:rsidP="00AF263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prepararon las MRA, se recaudaron fondos, se ejecutaron las M</w:t>
            </w:r>
            <w:r w:rsidR="00E93D8E">
              <w:rPr>
                <w:rFonts w:asciiTheme="minorHAnsi" w:hAnsiTheme="minorHAnsi" w:cstheme="minorHAnsi"/>
                <w:sz w:val="22"/>
                <w:szCs w:val="22"/>
                <w:lang w:val="es-ES_tradnl"/>
              </w:rPr>
              <w:t xml:space="preserve">RA y se aplicó el seguimiento. </w:t>
            </w:r>
          </w:p>
        </w:tc>
        <w:tc>
          <w:tcPr>
            <w:tcW w:w="2126" w:type="dxa"/>
          </w:tcPr>
          <w:p w14:paraId="5925BD51" w14:textId="36FD2A20" w:rsidR="007F4B2F" w:rsidRPr="00B81E4E" w:rsidRDefault="00F53388" w:rsidP="00F5338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Los </w:t>
            </w:r>
            <w:r w:rsidR="00657B19" w:rsidRPr="00B81E4E">
              <w:rPr>
                <w:rFonts w:asciiTheme="minorHAnsi" w:hAnsiTheme="minorHAnsi" w:cstheme="minorHAnsi"/>
                <w:sz w:val="22"/>
                <w:szCs w:val="22"/>
                <w:lang w:val="es-ES_tradnl"/>
              </w:rPr>
              <w:t>ARS</w:t>
            </w:r>
            <w:r w:rsidR="007F4B2F" w:rsidRPr="00B81E4E">
              <w:rPr>
                <w:rFonts w:asciiTheme="minorHAnsi" w:hAnsiTheme="minorHAnsi" w:cstheme="minorHAnsi"/>
                <w:sz w:val="22"/>
                <w:szCs w:val="22"/>
                <w:lang w:val="es-ES_tradnl"/>
              </w:rPr>
              <w:t>/</w:t>
            </w:r>
            <w:r w:rsidR="00657B19" w:rsidRPr="00B81E4E">
              <w:rPr>
                <w:rFonts w:asciiTheme="minorHAnsi" w:hAnsiTheme="minorHAnsi" w:cstheme="minorHAnsi"/>
                <w:sz w:val="22"/>
                <w:szCs w:val="22"/>
                <w:lang w:val="es-ES_tradnl"/>
              </w:rPr>
              <w:t>RMRP</w:t>
            </w:r>
            <w:r w:rsidR="00604A3C" w:rsidRPr="00B81E4E">
              <w:rPr>
                <w:rFonts w:asciiTheme="minorHAnsi" w:hAnsiTheme="minorHAnsi" w:cstheme="minorHAnsi"/>
                <w:sz w:val="22"/>
                <w:szCs w:val="22"/>
                <w:lang w:val="es-ES_tradnl"/>
              </w:rPr>
              <w:t xml:space="preserve"> </w:t>
            </w:r>
          </w:p>
        </w:tc>
        <w:tc>
          <w:tcPr>
            <w:tcW w:w="1417" w:type="dxa"/>
            <w:tcBorders>
              <w:right w:val="single" w:sz="4" w:space="0" w:color="auto"/>
            </w:tcBorders>
          </w:tcPr>
          <w:p w14:paraId="17DCA7EA" w14:textId="6074F156" w:rsidR="007F4B2F" w:rsidRPr="00B81E4E" w:rsidRDefault="00657B19"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NB</w:t>
            </w:r>
          </w:p>
        </w:tc>
      </w:tr>
      <w:tr w:rsidR="007F4B2F" w:rsidRPr="00B81E4E" w14:paraId="17B515DC" w14:textId="77777777" w:rsidTr="00E52224">
        <w:tc>
          <w:tcPr>
            <w:tcW w:w="2802" w:type="dxa"/>
            <w:vMerge/>
            <w:tcBorders>
              <w:left w:val="single" w:sz="4" w:space="0" w:color="auto"/>
            </w:tcBorders>
          </w:tcPr>
          <w:p w14:paraId="0BF53C1E" w14:textId="77777777" w:rsidR="007F4B2F" w:rsidRPr="00B81E4E" w:rsidRDefault="007F4B2F" w:rsidP="00CC0781">
            <w:pPr>
              <w:rPr>
                <w:rFonts w:asciiTheme="minorHAnsi" w:hAnsiTheme="minorHAnsi" w:cstheme="minorHAnsi"/>
                <w:b/>
                <w:sz w:val="22"/>
                <w:szCs w:val="22"/>
                <w:lang w:val="es-ES_tradnl"/>
              </w:rPr>
            </w:pPr>
          </w:p>
        </w:tc>
        <w:tc>
          <w:tcPr>
            <w:tcW w:w="2126" w:type="dxa"/>
            <w:vMerge/>
          </w:tcPr>
          <w:p w14:paraId="5A101168" w14:textId="77777777" w:rsidR="007F4B2F" w:rsidRPr="00B81E4E" w:rsidRDefault="007F4B2F" w:rsidP="00CC0781">
            <w:pPr>
              <w:rPr>
                <w:rFonts w:asciiTheme="minorHAnsi" w:hAnsiTheme="minorHAnsi" w:cstheme="minorHAnsi"/>
                <w:sz w:val="22"/>
                <w:szCs w:val="22"/>
                <w:lang w:val="es-ES_tradnl"/>
              </w:rPr>
            </w:pPr>
          </w:p>
        </w:tc>
        <w:tc>
          <w:tcPr>
            <w:tcW w:w="2835" w:type="dxa"/>
          </w:tcPr>
          <w:p w14:paraId="357899B3" w14:textId="408D44ED" w:rsidR="007F4B2F" w:rsidRPr="00B81E4E" w:rsidRDefault="00F53388"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w:t>
            </w:r>
            <w:r w:rsidR="00AF263E" w:rsidRPr="00B81E4E">
              <w:rPr>
                <w:rFonts w:asciiTheme="minorHAnsi" w:hAnsiTheme="minorHAnsi" w:cstheme="minorHAnsi"/>
                <w:sz w:val="22"/>
                <w:szCs w:val="22"/>
                <w:lang w:val="es-ES_tradnl"/>
              </w:rPr>
              <w:t xml:space="preserve">reparar </w:t>
            </w:r>
            <w:r w:rsidRPr="00B81E4E">
              <w:rPr>
                <w:rFonts w:asciiTheme="minorHAnsi" w:hAnsiTheme="minorHAnsi" w:cstheme="minorHAnsi"/>
                <w:sz w:val="22"/>
                <w:szCs w:val="22"/>
                <w:lang w:val="es-ES_tradnl"/>
              </w:rPr>
              <w:t xml:space="preserve">junto con el GECT </w:t>
            </w:r>
            <w:r w:rsidR="00AF263E" w:rsidRPr="00B81E4E">
              <w:rPr>
                <w:rFonts w:asciiTheme="minorHAnsi" w:hAnsiTheme="minorHAnsi" w:cstheme="minorHAnsi"/>
                <w:sz w:val="22"/>
                <w:szCs w:val="22"/>
                <w:lang w:val="es-ES_tradnl"/>
              </w:rPr>
              <w:t xml:space="preserve">orientaciones operativas para las MRA para su presentación a la SC57 </w:t>
            </w:r>
            <w:r w:rsidR="007F4B2F" w:rsidRPr="00B81E4E">
              <w:rPr>
                <w:rFonts w:asciiTheme="minorHAnsi" w:hAnsiTheme="minorHAnsi" w:cstheme="minorHAnsi"/>
                <w:sz w:val="22"/>
                <w:szCs w:val="22"/>
                <w:lang w:val="es-ES_tradnl"/>
              </w:rPr>
              <w:t>(</w:t>
            </w:r>
            <w:bookmarkStart w:id="29" w:name="OLE_LINK48"/>
            <w:bookmarkStart w:id="30" w:name="OLE_LINK49"/>
            <w:r w:rsidR="00AF263E" w:rsidRPr="00B81E4E">
              <w:rPr>
                <w:rFonts w:asciiTheme="minorHAnsi" w:hAnsiTheme="minorHAnsi" w:cstheme="minorHAnsi"/>
                <w:sz w:val="22"/>
                <w:szCs w:val="22"/>
                <w:lang w:val="es-ES_tradnl"/>
              </w:rPr>
              <w:t xml:space="preserve">párr. 15 y 19 y Anexo 1, </w:t>
            </w:r>
            <w:hyperlink r:id="rId47" w:history="1">
              <w:r w:rsidR="007F4B2F" w:rsidRPr="00B81E4E">
                <w:rPr>
                  <w:rStyle w:val="Hyperlink"/>
                  <w:rFonts w:asciiTheme="minorHAnsi" w:hAnsiTheme="minorHAnsi" w:cstheme="minorHAnsi"/>
                  <w:sz w:val="22"/>
                  <w:szCs w:val="22"/>
                  <w:lang w:val="es-ES_tradnl"/>
                </w:rPr>
                <w:t>XIII.11</w:t>
              </w:r>
            </w:hyperlink>
            <w:bookmarkEnd w:id="29"/>
            <w:bookmarkEnd w:id="30"/>
            <w:r w:rsidR="00E93D8E">
              <w:rPr>
                <w:rFonts w:asciiTheme="minorHAnsi" w:hAnsiTheme="minorHAnsi" w:cstheme="minorHAnsi"/>
                <w:sz w:val="22"/>
                <w:szCs w:val="22"/>
                <w:lang w:val="es-ES_tradnl"/>
              </w:rPr>
              <w:t xml:space="preserve">). </w:t>
            </w:r>
          </w:p>
        </w:tc>
        <w:tc>
          <w:tcPr>
            <w:tcW w:w="2977" w:type="dxa"/>
          </w:tcPr>
          <w:p w14:paraId="6EAD367A" w14:textId="22E4BFC0" w:rsidR="007F4B2F" w:rsidRPr="00B81E4E" w:rsidRDefault="00AF263E" w:rsidP="00AF263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El GECT 22 preparó las orientaciones operativas para su presentación a la SC57.</w:t>
            </w:r>
          </w:p>
        </w:tc>
        <w:tc>
          <w:tcPr>
            <w:tcW w:w="2126" w:type="dxa"/>
          </w:tcPr>
          <w:p w14:paraId="060FC6FB" w14:textId="09027483" w:rsidR="007F4B2F" w:rsidRPr="00B81E4E" w:rsidRDefault="00AF263E"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7F4B2F" w:rsidRPr="00B81E4E">
              <w:rPr>
                <w:rFonts w:asciiTheme="minorHAnsi" w:hAnsiTheme="minorHAnsi" w:cstheme="minorHAnsi"/>
                <w:sz w:val="22"/>
                <w:szCs w:val="22"/>
                <w:lang w:val="es-ES_tradnl"/>
              </w:rPr>
              <w:t xml:space="preserve"> Europ</w:t>
            </w:r>
            <w:r w:rsidRPr="00B81E4E">
              <w:rPr>
                <w:rFonts w:asciiTheme="minorHAnsi" w:hAnsiTheme="minorHAnsi" w:cstheme="minorHAnsi"/>
                <w:sz w:val="22"/>
                <w:szCs w:val="22"/>
                <w:lang w:val="es-ES_tradnl"/>
              </w:rPr>
              <w:t>a</w:t>
            </w:r>
            <w:r w:rsidR="007F4B2F"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RCP</w:t>
            </w:r>
          </w:p>
        </w:tc>
        <w:tc>
          <w:tcPr>
            <w:tcW w:w="1417" w:type="dxa"/>
            <w:tcBorders>
              <w:right w:val="single" w:sz="4" w:space="0" w:color="auto"/>
            </w:tcBorders>
          </w:tcPr>
          <w:p w14:paraId="26514AF3" w14:textId="08A56441" w:rsidR="007F4B2F" w:rsidRPr="00B81E4E" w:rsidRDefault="00E93D8E" w:rsidP="007F4B2F">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7F4B2F" w:rsidRPr="00B81E4E" w14:paraId="5CF1FC9A" w14:textId="77777777" w:rsidTr="00E52224">
        <w:tc>
          <w:tcPr>
            <w:tcW w:w="2802" w:type="dxa"/>
            <w:vMerge/>
            <w:tcBorders>
              <w:left w:val="single" w:sz="4" w:space="0" w:color="auto"/>
            </w:tcBorders>
          </w:tcPr>
          <w:p w14:paraId="6F9D0A61" w14:textId="77777777" w:rsidR="007F4B2F" w:rsidRPr="00B81E4E" w:rsidRDefault="007F4B2F" w:rsidP="00CC0781">
            <w:pPr>
              <w:rPr>
                <w:rFonts w:asciiTheme="minorHAnsi" w:hAnsiTheme="minorHAnsi" w:cstheme="minorHAnsi"/>
                <w:b/>
                <w:sz w:val="22"/>
                <w:szCs w:val="22"/>
                <w:lang w:val="es-ES_tradnl"/>
              </w:rPr>
            </w:pPr>
          </w:p>
        </w:tc>
        <w:tc>
          <w:tcPr>
            <w:tcW w:w="2126" w:type="dxa"/>
            <w:vMerge/>
          </w:tcPr>
          <w:p w14:paraId="76A4182E" w14:textId="77777777" w:rsidR="007F4B2F" w:rsidRPr="00B81E4E" w:rsidRDefault="007F4B2F" w:rsidP="00CC0781">
            <w:pPr>
              <w:rPr>
                <w:rFonts w:asciiTheme="minorHAnsi" w:hAnsiTheme="minorHAnsi" w:cstheme="minorHAnsi"/>
                <w:sz w:val="22"/>
                <w:szCs w:val="22"/>
                <w:lang w:val="es-ES_tradnl"/>
              </w:rPr>
            </w:pPr>
          </w:p>
        </w:tc>
        <w:tc>
          <w:tcPr>
            <w:tcW w:w="2835" w:type="dxa"/>
          </w:tcPr>
          <w:p w14:paraId="1040A11D" w14:textId="7912E8A1" w:rsidR="007F4B2F" w:rsidRPr="00B81E4E" w:rsidRDefault="00AF263E" w:rsidP="0096480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Preparar el informe anual sobre el estado </w:t>
            </w:r>
            <w:r w:rsidR="00964807" w:rsidRPr="00B81E4E">
              <w:rPr>
                <w:rFonts w:asciiTheme="minorHAnsi" w:hAnsiTheme="minorHAnsi" w:cstheme="minorHAnsi"/>
                <w:sz w:val="22"/>
                <w:szCs w:val="22"/>
                <w:lang w:val="es-ES_tradnl"/>
              </w:rPr>
              <w:t>de los sitios Ramsar para su presentación a la SC57.</w:t>
            </w:r>
          </w:p>
        </w:tc>
        <w:tc>
          <w:tcPr>
            <w:tcW w:w="2977" w:type="dxa"/>
          </w:tcPr>
          <w:p w14:paraId="1A718784" w14:textId="1D1019B8" w:rsidR="007F4B2F" w:rsidRPr="00B81E4E" w:rsidRDefault="00BF06CF"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presentó el documento a la</w:t>
            </w:r>
            <w:r w:rsidR="007F4B2F" w:rsidRPr="00B81E4E">
              <w:rPr>
                <w:rFonts w:asciiTheme="minorHAnsi" w:hAnsiTheme="minorHAnsi" w:cstheme="minorHAnsi"/>
                <w:sz w:val="22"/>
                <w:szCs w:val="22"/>
                <w:lang w:val="es-ES_tradnl"/>
              </w:rPr>
              <w:t xml:space="preserve"> SC57</w:t>
            </w:r>
            <w:r w:rsidR="00964807" w:rsidRPr="00B81E4E">
              <w:rPr>
                <w:rFonts w:asciiTheme="minorHAnsi" w:hAnsiTheme="minorHAnsi" w:cstheme="minorHAnsi"/>
                <w:sz w:val="22"/>
                <w:szCs w:val="22"/>
                <w:lang w:val="es-ES_tradnl"/>
              </w:rPr>
              <w:t>.</w:t>
            </w:r>
          </w:p>
        </w:tc>
        <w:tc>
          <w:tcPr>
            <w:tcW w:w="2126" w:type="dxa"/>
          </w:tcPr>
          <w:p w14:paraId="10688C5A" w14:textId="06996DA4" w:rsidR="007F4B2F" w:rsidRPr="00B81E4E" w:rsidRDefault="00964807"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7F4B2F" w:rsidRPr="00B81E4E">
              <w:rPr>
                <w:rFonts w:asciiTheme="minorHAnsi" w:hAnsiTheme="minorHAnsi" w:cstheme="minorHAnsi"/>
                <w:sz w:val="22"/>
                <w:szCs w:val="22"/>
                <w:lang w:val="es-ES_tradnl"/>
              </w:rPr>
              <w:t xml:space="preserve"> Europ</w:t>
            </w:r>
            <w:r w:rsidRPr="00B81E4E">
              <w:rPr>
                <w:rFonts w:asciiTheme="minorHAnsi" w:hAnsiTheme="minorHAnsi" w:cstheme="minorHAnsi"/>
                <w:sz w:val="22"/>
                <w:szCs w:val="22"/>
                <w:lang w:val="es-ES_tradnl"/>
              </w:rPr>
              <w:t>a</w:t>
            </w:r>
          </w:p>
        </w:tc>
        <w:tc>
          <w:tcPr>
            <w:tcW w:w="1417" w:type="dxa"/>
            <w:tcBorders>
              <w:right w:val="single" w:sz="4" w:space="0" w:color="auto"/>
            </w:tcBorders>
          </w:tcPr>
          <w:p w14:paraId="15DD116B" w14:textId="39280BA7" w:rsidR="007F4B2F" w:rsidRPr="00B81E4E" w:rsidRDefault="00E93D8E" w:rsidP="007F4B2F">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7F4B2F" w:rsidRPr="00B81E4E" w14:paraId="3EAF7FAC" w14:textId="77777777" w:rsidTr="00E52224">
        <w:tc>
          <w:tcPr>
            <w:tcW w:w="2802" w:type="dxa"/>
            <w:vMerge/>
            <w:tcBorders>
              <w:left w:val="single" w:sz="4" w:space="0" w:color="auto"/>
            </w:tcBorders>
          </w:tcPr>
          <w:p w14:paraId="4F2D8BDB" w14:textId="77777777" w:rsidR="007F4B2F" w:rsidRPr="00B81E4E" w:rsidRDefault="007F4B2F" w:rsidP="00CC0781">
            <w:pPr>
              <w:rPr>
                <w:rFonts w:asciiTheme="minorHAnsi" w:hAnsiTheme="minorHAnsi" w:cstheme="minorHAnsi"/>
                <w:b/>
                <w:sz w:val="22"/>
                <w:szCs w:val="22"/>
                <w:lang w:val="es-ES_tradnl"/>
              </w:rPr>
            </w:pPr>
          </w:p>
        </w:tc>
        <w:tc>
          <w:tcPr>
            <w:tcW w:w="2126" w:type="dxa"/>
            <w:vMerge/>
          </w:tcPr>
          <w:p w14:paraId="215B3D6E" w14:textId="77777777" w:rsidR="007F4B2F" w:rsidRPr="00B81E4E" w:rsidRDefault="007F4B2F" w:rsidP="00CC0781">
            <w:pPr>
              <w:rPr>
                <w:rFonts w:asciiTheme="minorHAnsi" w:hAnsiTheme="minorHAnsi" w:cstheme="minorHAnsi"/>
                <w:sz w:val="22"/>
                <w:szCs w:val="22"/>
                <w:lang w:val="es-ES_tradnl"/>
              </w:rPr>
            </w:pPr>
          </w:p>
        </w:tc>
        <w:tc>
          <w:tcPr>
            <w:tcW w:w="2835" w:type="dxa"/>
          </w:tcPr>
          <w:p w14:paraId="44507BE1" w14:textId="6DEAB9C6" w:rsidR="007F4B2F" w:rsidRPr="00B81E4E" w:rsidRDefault="00964807"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Actualizar el marco estratégico para la designación de humedales a fin de incluir orientaciones sobre las turberas </w:t>
            </w:r>
            <w:r w:rsidR="007F4B2F"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párr. 13, </w:t>
            </w:r>
            <w:hyperlink r:id="rId48" w:history="1">
              <w:r w:rsidR="007F4B2F" w:rsidRPr="00B81E4E">
                <w:rPr>
                  <w:rStyle w:val="Hyperlink"/>
                  <w:rFonts w:asciiTheme="minorHAnsi" w:hAnsiTheme="minorHAnsi" w:cstheme="minorHAnsi"/>
                  <w:sz w:val="22"/>
                  <w:szCs w:val="22"/>
                  <w:lang w:val="es-ES_tradnl"/>
                </w:rPr>
                <w:t>XIII.12</w:t>
              </w:r>
            </w:hyperlink>
            <w:r w:rsidR="00E93D8E">
              <w:rPr>
                <w:rFonts w:asciiTheme="minorHAnsi" w:hAnsiTheme="minorHAnsi" w:cstheme="minorHAnsi"/>
                <w:sz w:val="22"/>
                <w:szCs w:val="22"/>
                <w:lang w:val="es-ES_tradnl"/>
              </w:rPr>
              <w:t xml:space="preserve">). </w:t>
            </w:r>
          </w:p>
        </w:tc>
        <w:tc>
          <w:tcPr>
            <w:tcW w:w="2977" w:type="dxa"/>
          </w:tcPr>
          <w:p w14:paraId="5EAD3530" w14:textId="33470217" w:rsidR="007F4B2F" w:rsidRPr="00B81E4E" w:rsidRDefault="00964807" w:rsidP="0096480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El Anexo 2 de la Resolución </w:t>
            </w:r>
            <w:hyperlink r:id="rId49" w:history="1">
              <w:r w:rsidR="007F4B2F" w:rsidRPr="00B81E4E">
                <w:rPr>
                  <w:rStyle w:val="Hyperlink"/>
                  <w:rFonts w:asciiTheme="minorHAnsi" w:hAnsiTheme="minorHAnsi" w:cstheme="minorHAnsi"/>
                  <w:sz w:val="22"/>
                  <w:szCs w:val="22"/>
                  <w:lang w:val="es-ES_tradnl"/>
                </w:rPr>
                <w:t>XI.8</w:t>
              </w:r>
            </w:hyperlink>
            <w:r w:rsidR="007F4B2F"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se actualiz</w:t>
            </w:r>
            <w:r w:rsidR="00E93D8E">
              <w:rPr>
                <w:rFonts w:asciiTheme="minorHAnsi" w:hAnsiTheme="minorHAnsi" w:cstheme="minorHAnsi"/>
                <w:sz w:val="22"/>
                <w:szCs w:val="22"/>
                <w:lang w:val="es-ES_tradnl"/>
              </w:rPr>
              <w:t>ó y se publicó en el sitio web.</w:t>
            </w:r>
          </w:p>
        </w:tc>
        <w:tc>
          <w:tcPr>
            <w:tcW w:w="2126" w:type="dxa"/>
          </w:tcPr>
          <w:p w14:paraId="35DE5319" w14:textId="1C70F3B4" w:rsidR="007F4B2F" w:rsidRPr="00B81E4E" w:rsidRDefault="007F4B2F" w:rsidP="007F4B2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SG</w:t>
            </w:r>
            <w:r w:rsidR="00964807" w:rsidRPr="00B81E4E">
              <w:rPr>
                <w:rFonts w:asciiTheme="minorHAnsi" w:hAnsiTheme="minorHAnsi" w:cstheme="minorHAnsi"/>
                <w:sz w:val="22"/>
                <w:szCs w:val="22"/>
                <w:lang w:val="es-ES_tradnl"/>
              </w:rPr>
              <w:t>A</w:t>
            </w:r>
            <w:r w:rsidR="00E93D8E">
              <w:rPr>
                <w:rFonts w:asciiTheme="minorHAnsi" w:hAnsiTheme="minorHAnsi" w:cstheme="minorHAnsi"/>
                <w:sz w:val="22"/>
                <w:szCs w:val="22"/>
                <w:lang w:val="es-ES_tradnl"/>
              </w:rPr>
              <w:t>/SG</w:t>
            </w:r>
          </w:p>
        </w:tc>
        <w:tc>
          <w:tcPr>
            <w:tcW w:w="1417" w:type="dxa"/>
            <w:tcBorders>
              <w:right w:val="single" w:sz="4" w:space="0" w:color="auto"/>
            </w:tcBorders>
          </w:tcPr>
          <w:p w14:paraId="2D26A5B3" w14:textId="536ABC66" w:rsidR="007F4B2F" w:rsidRPr="00B81E4E" w:rsidRDefault="00E93D8E" w:rsidP="007F4B2F">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1F6AD3" w:rsidRPr="00B81E4E" w14:paraId="7A032FE2" w14:textId="77777777" w:rsidTr="00E52224">
        <w:tc>
          <w:tcPr>
            <w:tcW w:w="2802" w:type="dxa"/>
            <w:vMerge/>
            <w:tcBorders>
              <w:left w:val="single" w:sz="4" w:space="0" w:color="auto"/>
            </w:tcBorders>
          </w:tcPr>
          <w:p w14:paraId="6752E48E" w14:textId="12D5BAED" w:rsidR="001F6AD3" w:rsidRPr="00B81E4E" w:rsidRDefault="001F6AD3" w:rsidP="00CC0781">
            <w:pPr>
              <w:rPr>
                <w:rFonts w:asciiTheme="minorHAnsi" w:hAnsiTheme="minorHAnsi" w:cstheme="minorHAnsi"/>
                <w:i/>
                <w:sz w:val="22"/>
                <w:szCs w:val="22"/>
                <w:lang w:val="es-ES_tradnl"/>
              </w:rPr>
            </w:pPr>
          </w:p>
        </w:tc>
        <w:tc>
          <w:tcPr>
            <w:tcW w:w="2126" w:type="dxa"/>
            <w:vMerge/>
          </w:tcPr>
          <w:p w14:paraId="79FF7828" w14:textId="77777777" w:rsidR="001F6AD3" w:rsidRPr="00B81E4E" w:rsidRDefault="001F6AD3" w:rsidP="00CC0781">
            <w:pPr>
              <w:rPr>
                <w:rFonts w:asciiTheme="minorHAnsi" w:hAnsiTheme="minorHAnsi" w:cstheme="minorHAnsi"/>
                <w:sz w:val="22"/>
                <w:szCs w:val="22"/>
                <w:lang w:val="es-ES_tradnl"/>
              </w:rPr>
            </w:pPr>
          </w:p>
        </w:tc>
        <w:tc>
          <w:tcPr>
            <w:tcW w:w="2835" w:type="dxa"/>
          </w:tcPr>
          <w:p w14:paraId="3F10F5FD" w14:textId="4F14548D" w:rsidR="001F6AD3" w:rsidRPr="00B81E4E" w:rsidRDefault="00964807"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Desarrollar protocolos para la transferencia directa de </w:t>
            </w:r>
            <w:r w:rsidRPr="00B81E4E">
              <w:rPr>
                <w:rFonts w:asciiTheme="minorHAnsi" w:hAnsiTheme="minorHAnsi" w:cstheme="minorHAnsi"/>
                <w:sz w:val="22"/>
                <w:szCs w:val="22"/>
                <w:lang w:val="es-ES_tradnl"/>
              </w:rPr>
              <w:lastRenderedPageBreak/>
              <w:t xml:space="preserve">datos entre bases de datos </w:t>
            </w:r>
            <w:r w:rsidR="001F6AD3"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párr. 25, </w:t>
            </w:r>
            <w:hyperlink r:id="rId50" w:history="1">
              <w:r w:rsidR="001F6AD3" w:rsidRPr="00B81E4E">
                <w:rPr>
                  <w:rStyle w:val="Hyperlink"/>
                  <w:rFonts w:asciiTheme="minorHAnsi" w:hAnsiTheme="minorHAnsi" w:cstheme="minorHAnsi"/>
                  <w:sz w:val="22"/>
                  <w:szCs w:val="22"/>
                  <w:lang w:val="es-ES_tradnl"/>
                </w:rPr>
                <w:t>XIII.10</w:t>
              </w:r>
            </w:hyperlink>
            <w:r w:rsidR="00E93D8E">
              <w:rPr>
                <w:rFonts w:asciiTheme="minorHAnsi" w:hAnsiTheme="minorHAnsi" w:cstheme="minorHAnsi"/>
                <w:sz w:val="22"/>
                <w:szCs w:val="22"/>
                <w:lang w:val="es-ES_tradnl"/>
              </w:rPr>
              <w:t>).</w:t>
            </w:r>
          </w:p>
        </w:tc>
        <w:tc>
          <w:tcPr>
            <w:tcW w:w="2977" w:type="dxa"/>
          </w:tcPr>
          <w:p w14:paraId="63D37DD8" w14:textId="3DCAADC7" w:rsidR="001F6AD3" w:rsidRPr="00B81E4E" w:rsidRDefault="00964807" w:rsidP="0096480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Solicitar </w:t>
            </w:r>
            <w:r w:rsidR="00CA2308" w:rsidRPr="00B81E4E">
              <w:rPr>
                <w:rFonts w:asciiTheme="minorHAnsi" w:hAnsiTheme="minorHAnsi" w:cstheme="minorHAnsi"/>
                <w:sz w:val="22"/>
                <w:szCs w:val="22"/>
                <w:lang w:val="es-ES_tradnl"/>
              </w:rPr>
              <w:t>clarificación</w:t>
            </w:r>
            <w:r w:rsidRPr="00B81E4E">
              <w:rPr>
                <w:rFonts w:asciiTheme="minorHAnsi" w:hAnsiTheme="minorHAnsi" w:cstheme="minorHAnsi"/>
                <w:sz w:val="22"/>
                <w:szCs w:val="22"/>
                <w:lang w:val="es-ES_tradnl"/>
              </w:rPr>
              <w:t xml:space="preserve"> de la SC57</w:t>
            </w:r>
            <w:r w:rsidR="00BF06CF" w:rsidRPr="00B81E4E">
              <w:rPr>
                <w:rFonts w:asciiTheme="minorHAnsi" w:hAnsiTheme="minorHAnsi" w:cstheme="minorHAnsi"/>
                <w:sz w:val="22"/>
                <w:szCs w:val="22"/>
                <w:lang w:val="es-ES_tradnl"/>
              </w:rPr>
              <w:t xml:space="preserve"> y examinar la viabilidad y </w:t>
            </w:r>
            <w:r w:rsidR="00BF06CF" w:rsidRPr="00B81E4E">
              <w:rPr>
                <w:rFonts w:asciiTheme="minorHAnsi" w:hAnsiTheme="minorHAnsi" w:cstheme="minorHAnsi"/>
                <w:sz w:val="22"/>
                <w:szCs w:val="22"/>
                <w:lang w:val="es-ES_tradnl"/>
              </w:rPr>
              <w:lastRenderedPageBreak/>
              <w:t>las implicaciones</w:t>
            </w:r>
            <w:r w:rsidR="00E93D8E">
              <w:rPr>
                <w:rFonts w:asciiTheme="minorHAnsi" w:hAnsiTheme="minorHAnsi" w:cstheme="minorHAnsi"/>
                <w:sz w:val="22"/>
                <w:szCs w:val="22"/>
                <w:lang w:val="es-ES_tradnl"/>
              </w:rPr>
              <w:t>.</w:t>
            </w:r>
          </w:p>
        </w:tc>
        <w:tc>
          <w:tcPr>
            <w:tcW w:w="2126" w:type="dxa"/>
          </w:tcPr>
          <w:p w14:paraId="37F9FD5D" w14:textId="1A94D320" w:rsidR="001F6AD3" w:rsidRPr="00B81E4E" w:rsidRDefault="00964807"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ARS</w:t>
            </w:r>
            <w:r w:rsidR="001F6AD3" w:rsidRPr="00B81E4E">
              <w:rPr>
                <w:rFonts w:asciiTheme="minorHAnsi" w:hAnsiTheme="minorHAnsi" w:cstheme="minorHAnsi"/>
                <w:sz w:val="22"/>
                <w:szCs w:val="22"/>
                <w:lang w:val="es-ES_tradnl"/>
              </w:rPr>
              <w:t xml:space="preserve"> Europ</w:t>
            </w:r>
            <w:r w:rsidRPr="00B81E4E">
              <w:rPr>
                <w:rFonts w:asciiTheme="minorHAnsi" w:hAnsiTheme="minorHAnsi" w:cstheme="minorHAnsi"/>
                <w:sz w:val="22"/>
                <w:szCs w:val="22"/>
                <w:lang w:val="es-ES_tradnl"/>
              </w:rPr>
              <w:t>a</w:t>
            </w:r>
          </w:p>
        </w:tc>
        <w:tc>
          <w:tcPr>
            <w:tcW w:w="1417" w:type="dxa"/>
            <w:tcBorders>
              <w:right w:val="single" w:sz="4" w:space="0" w:color="auto"/>
            </w:tcBorders>
          </w:tcPr>
          <w:p w14:paraId="74F8B767" w14:textId="77777777" w:rsidR="00081918" w:rsidRPr="00B81E4E" w:rsidRDefault="00081918"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4F4DE2D0" w14:textId="1D9EED0C" w:rsidR="001F6AD3" w:rsidRPr="00B81E4E" w:rsidRDefault="001F6AD3" w:rsidP="00CC0781">
            <w:pPr>
              <w:rPr>
                <w:rFonts w:asciiTheme="minorHAnsi" w:hAnsiTheme="minorHAnsi" w:cstheme="minorHAnsi"/>
                <w:sz w:val="22"/>
                <w:szCs w:val="22"/>
                <w:lang w:val="es-ES_tradnl"/>
              </w:rPr>
            </w:pPr>
          </w:p>
        </w:tc>
      </w:tr>
      <w:tr w:rsidR="00BC5552" w:rsidRPr="00B81E4E" w14:paraId="00F467ED" w14:textId="77777777" w:rsidTr="00E52224">
        <w:tc>
          <w:tcPr>
            <w:tcW w:w="2802" w:type="dxa"/>
            <w:vMerge w:val="restart"/>
            <w:tcBorders>
              <w:left w:val="single" w:sz="4" w:space="0" w:color="auto"/>
            </w:tcBorders>
          </w:tcPr>
          <w:p w14:paraId="3C3DC48A" w14:textId="27E58EBB" w:rsidR="00B515B2" w:rsidRPr="00B81E4E" w:rsidRDefault="00BC5552" w:rsidP="00CC0781">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3.2 </w:t>
            </w:r>
            <w:r w:rsidR="00B515B2" w:rsidRPr="00B81E4E">
              <w:rPr>
                <w:rFonts w:asciiTheme="minorHAnsi" w:hAnsiTheme="minorHAnsi" w:cstheme="minorHAnsi"/>
                <w:b/>
                <w:sz w:val="22"/>
                <w:szCs w:val="22"/>
                <w:lang w:val="es-ES_tradnl"/>
              </w:rPr>
              <w:t xml:space="preserve">Se prestó asesoramiento técnico de manera eficaz, eficiente y coordinada, </w:t>
            </w:r>
            <w:r w:rsidR="00725B06" w:rsidRPr="00B81E4E">
              <w:rPr>
                <w:rFonts w:asciiTheme="minorHAnsi" w:hAnsiTheme="minorHAnsi" w:cstheme="minorHAnsi"/>
                <w:b/>
                <w:sz w:val="22"/>
                <w:szCs w:val="22"/>
                <w:lang w:val="es-ES_tradnl"/>
              </w:rPr>
              <w:t>en consonancia con las prioridades establecidas por la COP, a fin de apoyar a las Partes Contratantes en la aplicación de la Convención.</w:t>
            </w:r>
          </w:p>
          <w:p w14:paraId="3E814847" w14:textId="77777777" w:rsidR="00BC5552" w:rsidRPr="00B81E4E" w:rsidRDefault="00BC5552" w:rsidP="00CC0781">
            <w:pPr>
              <w:rPr>
                <w:rFonts w:asciiTheme="minorHAnsi" w:hAnsiTheme="minorHAnsi" w:cstheme="minorHAnsi"/>
                <w:sz w:val="22"/>
                <w:szCs w:val="22"/>
                <w:lang w:val="es-ES_tradnl"/>
              </w:rPr>
            </w:pPr>
          </w:p>
          <w:p w14:paraId="6CD45D98" w14:textId="484F0602" w:rsidR="00BC5552" w:rsidRPr="00E93D8E" w:rsidRDefault="00B515B2" w:rsidP="003814B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Inventarios Resoluciones</w:t>
            </w:r>
            <w:r w:rsidR="00BC5552" w:rsidRPr="00B81E4E">
              <w:rPr>
                <w:rFonts w:asciiTheme="minorHAnsi" w:hAnsiTheme="minorHAnsi" w:cstheme="minorHAnsi"/>
                <w:sz w:val="22"/>
                <w:szCs w:val="22"/>
                <w:lang w:val="es-ES_tradnl"/>
              </w:rPr>
              <w:t xml:space="preserve"> </w:t>
            </w:r>
            <w:hyperlink r:id="rId51" w:history="1">
              <w:r w:rsidR="00BC5552" w:rsidRPr="00B81E4E">
                <w:rPr>
                  <w:rStyle w:val="Hyperlink"/>
                  <w:rFonts w:asciiTheme="minorHAnsi" w:hAnsiTheme="minorHAnsi" w:cstheme="minorHAnsi"/>
                  <w:sz w:val="22"/>
                  <w:szCs w:val="22"/>
                  <w:lang w:val="es-ES_tradnl"/>
                </w:rPr>
                <w:t>X.15</w:t>
              </w:r>
            </w:hyperlink>
            <w:r w:rsidR="00BC5552" w:rsidRPr="00B81E4E">
              <w:rPr>
                <w:rFonts w:asciiTheme="minorHAnsi" w:hAnsiTheme="minorHAnsi" w:cstheme="minorHAnsi"/>
                <w:sz w:val="22"/>
                <w:szCs w:val="22"/>
                <w:lang w:val="es-ES_tradnl"/>
              </w:rPr>
              <w:t xml:space="preserve">, </w:t>
            </w:r>
            <w:hyperlink r:id="rId52" w:history="1">
              <w:r w:rsidR="00BC5552" w:rsidRPr="00B81E4E">
                <w:rPr>
                  <w:rStyle w:val="Hyperlink"/>
                  <w:rFonts w:asciiTheme="minorHAnsi" w:hAnsiTheme="minorHAnsi" w:cstheme="minorHAnsi"/>
                  <w:sz w:val="22"/>
                  <w:szCs w:val="22"/>
                  <w:lang w:val="es-ES_tradnl"/>
                </w:rPr>
                <w:t>VIII.6</w:t>
              </w:r>
            </w:hyperlink>
            <w:r w:rsidR="00BC5552" w:rsidRPr="00B81E4E">
              <w:rPr>
                <w:rFonts w:asciiTheme="minorHAnsi" w:hAnsiTheme="minorHAnsi" w:cstheme="minorHAnsi"/>
                <w:sz w:val="22"/>
                <w:szCs w:val="22"/>
                <w:lang w:val="es-ES_tradnl"/>
              </w:rPr>
              <w:t xml:space="preserve">; </w:t>
            </w:r>
            <w:bookmarkStart w:id="31" w:name="OLE_LINK50"/>
            <w:bookmarkStart w:id="32" w:name="OLE_LINK51"/>
            <w:r w:rsidR="00BC5552" w:rsidRPr="00B81E4E">
              <w:rPr>
                <w:rFonts w:asciiTheme="minorHAnsi" w:hAnsiTheme="minorHAnsi" w:cstheme="minorHAnsi"/>
                <w:sz w:val="22"/>
                <w:szCs w:val="22"/>
                <w:lang w:val="es-ES_tradnl"/>
              </w:rPr>
              <w:fldChar w:fldCharType="begin"/>
            </w:r>
            <w:r w:rsidR="00D13769">
              <w:rPr>
                <w:rFonts w:asciiTheme="minorHAnsi" w:hAnsiTheme="minorHAnsi" w:cstheme="minorHAnsi"/>
                <w:sz w:val="22"/>
                <w:szCs w:val="22"/>
                <w:lang w:val="es-ES_tradnl"/>
              </w:rPr>
              <w:instrText>HYPERLINK "https://www.ramsar.org/sites/default/files/documents/library/xiii.10_ramsar_list_s.pdf"</w:instrText>
            </w:r>
            <w:r w:rsidR="00BC5552" w:rsidRPr="00B81E4E">
              <w:rPr>
                <w:rFonts w:asciiTheme="minorHAnsi" w:hAnsiTheme="minorHAnsi" w:cstheme="minorHAnsi"/>
                <w:sz w:val="22"/>
                <w:szCs w:val="22"/>
                <w:lang w:val="es-ES_tradnl"/>
              </w:rPr>
              <w:fldChar w:fldCharType="separate"/>
            </w:r>
            <w:r w:rsidR="00BC5552" w:rsidRPr="00B81E4E">
              <w:rPr>
                <w:rStyle w:val="Hyperlink"/>
                <w:rFonts w:asciiTheme="minorHAnsi" w:hAnsiTheme="minorHAnsi" w:cstheme="minorHAnsi"/>
                <w:sz w:val="22"/>
                <w:szCs w:val="22"/>
                <w:lang w:val="es-ES_tradnl"/>
              </w:rPr>
              <w:t>XIII.10</w:t>
            </w:r>
            <w:bookmarkEnd w:id="31"/>
            <w:bookmarkEnd w:id="32"/>
            <w:r w:rsidR="00BC5552" w:rsidRPr="00B81E4E">
              <w:rPr>
                <w:rFonts w:asciiTheme="minorHAnsi" w:hAnsiTheme="minorHAnsi" w:cstheme="minorHAnsi"/>
                <w:sz w:val="22"/>
                <w:szCs w:val="22"/>
                <w:lang w:val="es-ES_tradnl"/>
              </w:rPr>
              <w:fldChar w:fldCharType="end"/>
            </w:r>
          </w:p>
        </w:tc>
        <w:tc>
          <w:tcPr>
            <w:tcW w:w="2126" w:type="dxa"/>
          </w:tcPr>
          <w:p w14:paraId="130CDA26" w14:textId="45F00E57" w:rsidR="00725B06" w:rsidRPr="00B81E4E" w:rsidRDefault="00725B06" w:rsidP="00BC555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Las Partes Contratantes (</w:t>
            </w:r>
            <w:r w:rsidR="00750F8A" w:rsidRPr="00B81E4E">
              <w:rPr>
                <w:rFonts w:asciiTheme="minorHAnsi" w:hAnsiTheme="minorHAnsi" w:cstheme="minorHAnsi"/>
                <w:sz w:val="22"/>
                <w:szCs w:val="22"/>
                <w:lang w:val="es-ES_tradnl"/>
              </w:rPr>
              <w:t>coordinadores nacionales</w:t>
            </w:r>
            <w:r w:rsidRPr="00B81E4E">
              <w:rPr>
                <w:rFonts w:asciiTheme="minorHAnsi" w:hAnsiTheme="minorHAnsi" w:cstheme="minorHAnsi"/>
                <w:sz w:val="22"/>
                <w:szCs w:val="22"/>
                <w:lang w:val="es-ES_tradnl"/>
              </w:rPr>
              <w:t>/ Autoridades Administrativas y Comités Nacionales, según proceda) han establecido inventarios nacionales sobre los humedales.</w:t>
            </w:r>
          </w:p>
          <w:p w14:paraId="7802F1C5" w14:textId="77777777" w:rsidR="00BC5552" w:rsidRPr="00B81E4E" w:rsidRDefault="00BC5552" w:rsidP="00BC5552">
            <w:pPr>
              <w:rPr>
                <w:rFonts w:asciiTheme="minorHAnsi" w:hAnsiTheme="minorHAnsi" w:cstheme="minorHAnsi"/>
                <w:sz w:val="22"/>
                <w:szCs w:val="22"/>
                <w:lang w:val="es-ES_tradnl"/>
              </w:rPr>
            </w:pPr>
          </w:p>
          <w:p w14:paraId="2A1791B3" w14:textId="1A07E5BD" w:rsidR="00BC5552" w:rsidRPr="00B81E4E" w:rsidRDefault="00725B06" w:rsidP="00725B0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Las Partes Contratantes utilizan racionalmente todos los humedales.</w:t>
            </w:r>
          </w:p>
        </w:tc>
        <w:tc>
          <w:tcPr>
            <w:tcW w:w="2835" w:type="dxa"/>
          </w:tcPr>
          <w:p w14:paraId="653D45C9" w14:textId="07AEE788" w:rsidR="00BC5552" w:rsidRPr="00B81E4E" w:rsidRDefault="00725B06" w:rsidP="006A486A">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Trabajar con las Partes Contratantes sobre la finalización de los inventarios nacionales sobre los humedales y sobre la extensión de los humedales para informar sobre el Indicador 6.6.1 de los ODS </w:t>
            </w:r>
            <w:r w:rsidR="00BC5552" w:rsidRPr="00B81E4E">
              <w:rPr>
                <w:rFonts w:asciiTheme="minorHAnsi" w:hAnsiTheme="minorHAnsi" w:cstheme="minorHAnsi"/>
                <w:sz w:val="22"/>
                <w:szCs w:val="22"/>
                <w:lang w:val="es-ES_tradnl"/>
              </w:rPr>
              <w:t>(</w:t>
            </w:r>
            <w:bookmarkStart w:id="33" w:name="OLE_LINK52"/>
            <w:bookmarkStart w:id="34" w:name="OLE_LINK53"/>
            <w:r w:rsidRPr="00B81E4E">
              <w:rPr>
                <w:rFonts w:asciiTheme="minorHAnsi" w:hAnsiTheme="minorHAnsi" w:cstheme="minorHAnsi"/>
                <w:sz w:val="22"/>
                <w:szCs w:val="22"/>
                <w:lang w:val="es-ES_tradnl"/>
              </w:rPr>
              <w:t xml:space="preserve">párr. 40, </w:t>
            </w:r>
            <w:hyperlink r:id="rId53" w:history="1">
              <w:r w:rsidR="00BC5552" w:rsidRPr="00B81E4E">
                <w:rPr>
                  <w:rStyle w:val="Hyperlink"/>
                  <w:rFonts w:asciiTheme="minorHAnsi" w:hAnsiTheme="minorHAnsi" w:cstheme="minorHAnsi"/>
                  <w:sz w:val="22"/>
                  <w:szCs w:val="22"/>
                  <w:lang w:val="es-ES_tradnl"/>
                </w:rPr>
                <w:t>XIII.7</w:t>
              </w:r>
            </w:hyperlink>
            <w:bookmarkEnd w:id="33"/>
            <w:bookmarkEnd w:id="34"/>
            <w:r w:rsidR="00BC5552"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 incluidos los inventarios sobre los humedales de carbono azul </w:t>
            </w:r>
            <w:r w:rsidR="00BC5552" w:rsidRPr="00B81E4E">
              <w:rPr>
                <w:rFonts w:asciiTheme="minorHAnsi" w:hAnsiTheme="minorHAnsi" w:cstheme="minorHAnsi"/>
                <w:sz w:val="22"/>
                <w:szCs w:val="22"/>
                <w:lang w:val="es-ES_tradnl"/>
              </w:rPr>
              <w:t>(</w:t>
            </w:r>
            <w:bookmarkStart w:id="35" w:name="OLE_LINK54"/>
            <w:bookmarkStart w:id="36" w:name="OLE_LINK55"/>
            <w:r w:rsidR="00BC5552" w:rsidRPr="00B81E4E">
              <w:rPr>
                <w:rFonts w:asciiTheme="minorHAnsi" w:hAnsiTheme="minorHAnsi" w:cstheme="minorHAnsi"/>
                <w:sz w:val="22"/>
                <w:szCs w:val="22"/>
                <w:lang w:val="es-ES_tradnl"/>
              </w:rPr>
              <w:fldChar w:fldCharType="begin"/>
            </w:r>
            <w:r w:rsidR="006C4BC8">
              <w:rPr>
                <w:rFonts w:asciiTheme="minorHAnsi" w:hAnsiTheme="minorHAnsi" w:cstheme="minorHAnsi"/>
                <w:sz w:val="22"/>
                <w:szCs w:val="22"/>
                <w:lang w:val="es-ES_tradnl"/>
              </w:rPr>
              <w:instrText>HYPERLINK "https://www.ramsar.org/sites/default/files/documents/library/xiii.14_blue_carbon_s.pdf"</w:instrText>
            </w:r>
            <w:r w:rsidR="00BC5552" w:rsidRPr="00B81E4E">
              <w:rPr>
                <w:rFonts w:asciiTheme="minorHAnsi" w:hAnsiTheme="minorHAnsi" w:cstheme="minorHAnsi"/>
                <w:sz w:val="22"/>
                <w:szCs w:val="22"/>
                <w:lang w:val="es-ES_tradnl"/>
              </w:rPr>
              <w:fldChar w:fldCharType="separate"/>
            </w:r>
            <w:r w:rsidR="00BC5552" w:rsidRPr="00B81E4E">
              <w:rPr>
                <w:rStyle w:val="Hyperlink"/>
                <w:rFonts w:asciiTheme="minorHAnsi" w:hAnsiTheme="minorHAnsi" w:cstheme="minorHAnsi"/>
                <w:sz w:val="22"/>
                <w:szCs w:val="22"/>
                <w:lang w:val="es-ES_tradnl"/>
              </w:rPr>
              <w:t>XIII.14</w:t>
            </w:r>
            <w:bookmarkEnd w:id="35"/>
            <w:bookmarkEnd w:id="36"/>
            <w:r w:rsidR="00BC5552" w:rsidRPr="00B81E4E">
              <w:rPr>
                <w:rFonts w:asciiTheme="minorHAnsi" w:hAnsiTheme="minorHAnsi" w:cstheme="minorHAnsi"/>
                <w:sz w:val="22"/>
                <w:szCs w:val="22"/>
                <w:lang w:val="es-ES_tradnl"/>
              </w:rPr>
              <w:fldChar w:fldCharType="end"/>
            </w:r>
            <w:r w:rsidR="00BC5552"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 xml:space="preserve">y los humedales árticos/subárticos </w:t>
            </w:r>
            <w:r w:rsidR="00BC5552" w:rsidRPr="00B81E4E">
              <w:rPr>
                <w:rFonts w:asciiTheme="minorHAnsi" w:hAnsiTheme="minorHAnsi" w:cstheme="minorHAnsi"/>
                <w:sz w:val="22"/>
                <w:szCs w:val="22"/>
                <w:lang w:val="es-ES_tradnl"/>
              </w:rPr>
              <w:t>(</w:t>
            </w:r>
            <w:bookmarkStart w:id="37" w:name="OLE_LINK56"/>
            <w:bookmarkStart w:id="38" w:name="OLE_LINK57"/>
            <w:r w:rsidR="00BC5552" w:rsidRPr="00B81E4E">
              <w:rPr>
                <w:rFonts w:asciiTheme="minorHAnsi" w:hAnsiTheme="minorHAnsi" w:cstheme="minorHAnsi"/>
                <w:sz w:val="22"/>
                <w:szCs w:val="22"/>
                <w:lang w:val="es-ES_tradnl"/>
              </w:rPr>
              <w:fldChar w:fldCharType="begin"/>
            </w:r>
            <w:r w:rsidR="00B95DB0">
              <w:rPr>
                <w:rFonts w:asciiTheme="minorHAnsi" w:hAnsiTheme="minorHAnsi" w:cstheme="minorHAnsi"/>
                <w:sz w:val="22"/>
                <w:szCs w:val="22"/>
                <w:lang w:val="es-ES_tradnl"/>
              </w:rPr>
              <w:instrText>HYPERLINK "https://www.ramsar.org/sites/default/files/documents/library/xiii.23_arctic_subarctic_wetlands_s.pdf"</w:instrText>
            </w:r>
            <w:r w:rsidR="00BC5552" w:rsidRPr="00B81E4E">
              <w:rPr>
                <w:rFonts w:asciiTheme="minorHAnsi" w:hAnsiTheme="minorHAnsi" w:cstheme="minorHAnsi"/>
                <w:sz w:val="22"/>
                <w:szCs w:val="22"/>
                <w:lang w:val="es-ES_tradnl"/>
              </w:rPr>
              <w:fldChar w:fldCharType="separate"/>
            </w:r>
            <w:r w:rsidR="00BC5552" w:rsidRPr="00B81E4E">
              <w:rPr>
                <w:rStyle w:val="Hyperlink"/>
                <w:rFonts w:asciiTheme="minorHAnsi" w:hAnsiTheme="minorHAnsi" w:cstheme="minorHAnsi"/>
                <w:sz w:val="22"/>
                <w:szCs w:val="22"/>
                <w:lang w:val="es-ES_tradnl"/>
              </w:rPr>
              <w:t>XIII.23</w:t>
            </w:r>
            <w:bookmarkEnd w:id="37"/>
            <w:bookmarkEnd w:id="38"/>
            <w:r w:rsidR="00BC5552" w:rsidRPr="00B81E4E">
              <w:rPr>
                <w:rFonts w:asciiTheme="minorHAnsi" w:hAnsiTheme="minorHAnsi" w:cstheme="minorHAnsi"/>
                <w:sz w:val="22"/>
                <w:szCs w:val="22"/>
                <w:lang w:val="es-ES_tradnl"/>
              </w:rPr>
              <w:fldChar w:fldCharType="end"/>
            </w:r>
            <w:r w:rsidR="00BC5552"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 y la observación de la tierra para los inventarios y vigilancia de los cambios, y comunicarse con los </w:t>
            </w:r>
            <w:r w:rsidR="0015428F" w:rsidRPr="00B81E4E">
              <w:rPr>
                <w:rFonts w:asciiTheme="minorHAnsi" w:hAnsiTheme="minorHAnsi" w:cstheme="minorHAnsi"/>
                <w:sz w:val="22"/>
                <w:szCs w:val="22"/>
                <w:lang w:val="es-ES_tradnl"/>
              </w:rPr>
              <w:t xml:space="preserve">asociados técnicos pertinentes </w:t>
            </w:r>
            <w:r w:rsidRPr="00B81E4E">
              <w:rPr>
                <w:rFonts w:asciiTheme="minorHAnsi" w:hAnsiTheme="minorHAnsi" w:cstheme="minorHAnsi"/>
                <w:sz w:val="22"/>
                <w:szCs w:val="22"/>
                <w:lang w:val="es-ES_tradnl"/>
              </w:rPr>
              <w:t>(párr. 23</w:t>
            </w:r>
            <w:bookmarkStart w:id="39" w:name="OLE_LINK58"/>
            <w:bookmarkStart w:id="40" w:name="OLE_LINK59"/>
            <w:r w:rsidRPr="00B81E4E">
              <w:rPr>
                <w:rFonts w:asciiTheme="minorHAnsi" w:hAnsiTheme="minorHAnsi" w:cstheme="minorHAnsi"/>
                <w:sz w:val="22"/>
                <w:szCs w:val="22"/>
                <w:lang w:val="es-ES_tradnl"/>
              </w:rPr>
              <w:t xml:space="preserve">, </w:t>
            </w:r>
            <w:hyperlink r:id="rId54" w:history="1">
              <w:r w:rsidR="00BC5552" w:rsidRPr="00B81E4E">
                <w:rPr>
                  <w:rStyle w:val="Hyperlink"/>
                  <w:rFonts w:asciiTheme="minorHAnsi" w:hAnsiTheme="minorHAnsi" w:cstheme="minorHAnsi"/>
                  <w:sz w:val="22"/>
                  <w:szCs w:val="22"/>
                  <w:lang w:val="es-ES_tradnl"/>
                </w:rPr>
                <w:t>XIII.10</w:t>
              </w:r>
            </w:hyperlink>
            <w:bookmarkEnd w:id="39"/>
            <w:bookmarkEnd w:id="40"/>
            <w:r w:rsidR="00E93D8E">
              <w:rPr>
                <w:rFonts w:asciiTheme="minorHAnsi" w:hAnsiTheme="minorHAnsi" w:cstheme="minorHAnsi"/>
                <w:sz w:val="22"/>
                <w:szCs w:val="22"/>
                <w:lang w:val="es-ES_tradnl"/>
              </w:rPr>
              <w:t>).</w:t>
            </w:r>
          </w:p>
        </w:tc>
        <w:tc>
          <w:tcPr>
            <w:tcW w:w="2977" w:type="dxa"/>
          </w:tcPr>
          <w:p w14:paraId="5B11D695" w14:textId="4156A4BB" w:rsidR="00121D60" w:rsidRPr="00B81E4E" w:rsidRDefault="00121D60" w:rsidP="00BC555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Las Partes Contratantes expresaron su apoyo a favor de la finalización de los inventarios de humedales y las mediciones de la extensión de los humedales.</w:t>
            </w:r>
          </w:p>
          <w:p w14:paraId="5D340176" w14:textId="77777777" w:rsidR="00BC5552" w:rsidRPr="00B81E4E" w:rsidRDefault="00BC5552" w:rsidP="00BC5552">
            <w:pPr>
              <w:rPr>
                <w:rFonts w:asciiTheme="minorHAnsi" w:hAnsiTheme="minorHAnsi" w:cstheme="minorHAnsi"/>
                <w:sz w:val="22"/>
                <w:szCs w:val="22"/>
                <w:lang w:val="es-ES_tradnl"/>
              </w:rPr>
            </w:pPr>
          </w:p>
          <w:p w14:paraId="7AAB0DFA" w14:textId="6E281F4D" w:rsidR="00BC5552" w:rsidRPr="00B81E4E" w:rsidRDefault="00121D60" w:rsidP="00121D6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El informe de mitad de período sobre el estado de la extensión para el indicador 6.6.1 se presentó al </w:t>
            </w:r>
            <w:r w:rsidR="00CB5F72" w:rsidRPr="00B81E4E">
              <w:rPr>
                <w:rFonts w:asciiTheme="minorHAnsi" w:hAnsiTheme="minorHAnsi" w:cstheme="minorHAnsi"/>
                <w:sz w:val="22"/>
                <w:szCs w:val="22"/>
                <w:lang w:val="es-ES_tradnl"/>
              </w:rPr>
              <w:t>Departamento de Asuntos Económicos y Sociales de las Naciones Unidas</w:t>
            </w:r>
            <w:r w:rsidRPr="00B81E4E">
              <w:rPr>
                <w:rFonts w:asciiTheme="minorHAnsi" w:hAnsiTheme="minorHAnsi" w:cstheme="minorHAnsi"/>
                <w:sz w:val="22"/>
                <w:szCs w:val="22"/>
                <w:lang w:val="es-ES_tradnl"/>
              </w:rPr>
              <w:t xml:space="preserve"> (sobre la base de los inform</w:t>
            </w:r>
            <w:r w:rsidR="00E93D8E">
              <w:rPr>
                <w:rFonts w:asciiTheme="minorHAnsi" w:hAnsiTheme="minorHAnsi" w:cstheme="minorHAnsi"/>
                <w:sz w:val="22"/>
                <w:szCs w:val="22"/>
                <w:lang w:val="es-ES_tradnl"/>
              </w:rPr>
              <w:t>es nacionales de la COP13).</w:t>
            </w:r>
          </w:p>
        </w:tc>
        <w:tc>
          <w:tcPr>
            <w:tcW w:w="2126" w:type="dxa"/>
          </w:tcPr>
          <w:p w14:paraId="0F44277C" w14:textId="625824C0" w:rsidR="00BC5552" w:rsidRPr="00B81E4E" w:rsidRDefault="00F53388"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BC5552" w:rsidRPr="00B81E4E">
              <w:rPr>
                <w:rFonts w:asciiTheme="minorHAnsi" w:hAnsiTheme="minorHAnsi" w:cstheme="minorHAnsi"/>
                <w:sz w:val="22"/>
                <w:szCs w:val="22"/>
                <w:lang w:val="es-ES_tradnl"/>
              </w:rPr>
              <w:t xml:space="preserve"> Am</w:t>
            </w:r>
            <w:r w:rsidRPr="00B81E4E">
              <w:rPr>
                <w:rFonts w:asciiTheme="minorHAnsi" w:hAnsiTheme="minorHAnsi" w:cstheme="minorHAnsi"/>
                <w:sz w:val="22"/>
                <w:szCs w:val="22"/>
                <w:lang w:val="es-ES_tradnl"/>
              </w:rPr>
              <w:t>é</w:t>
            </w:r>
            <w:r w:rsidR="00BC5552" w:rsidRPr="00B81E4E">
              <w:rPr>
                <w:rFonts w:asciiTheme="minorHAnsi" w:hAnsiTheme="minorHAnsi" w:cstheme="minorHAnsi"/>
                <w:sz w:val="22"/>
                <w:szCs w:val="22"/>
                <w:lang w:val="es-ES_tradnl"/>
              </w:rPr>
              <w:t>ricas/</w:t>
            </w:r>
            <w:r w:rsidRPr="00B81E4E">
              <w:rPr>
                <w:rFonts w:asciiTheme="minorHAnsi" w:hAnsiTheme="minorHAnsi" w:cstheme="minorHAnsi"/>
                <w:sz w:val="22"/>
                <w:szCs w:val="22"/>
                <w:lang w:val="es-ES_tradnl"/>
              </w:rPr>
              <w:t>RC</w:t>
            </w:r>
            <w:r w:rsidR="00E93D8E">
              <w:rPr>
                <w:rFonts w:asciiTheme="minorHAnsi" w:hAnsiTheme="minorHAnsi" w:cstheme="minorHAnsi"/>
                <w:sz w:val="22"/>
                <w:szCs w:val="22"/>
                <w:lang w:val="es-ES_tradnl"/>
              </w:rPr>
              <w:t>P</w:t>
            </w:r>
          </w:p>
        </w:tc>
        <w:tc>
          <w:tcPr>
            <w:tcW w:w="1417" w:type="dxa"/>
            <w:tcBorders>
              <w:right w:val="single" w:sz="4" w:space="0" w:color="auto"/>
            </w:tcBorders>
          </w:tcPr>
          <w:p w14:paraId="2BBD4E70" w14:textId="77777777" w:rsidR="00081918" w:rsidRPr="00B81E4E" w:rsidRDefault="00081918"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44AB76AB" w14:textId="5262C5D0" w:rsidR="00BC5552" w:rsidRPr="00B81E4E" w:rsidRDefault="00E93D8E" w:rsidP="00CC0781">
            <w:pPr>
              <w:rPr>
                <w:rFonts w:asciiTheme="minorHAnsi" w:hAnsiTheme="minorHAnsi" w:cstheme="minorHAnsi"/>
                <w:sz w:val="22"/>
                <w:szCs w:val="22"/>
                <w:lang w:val="es-ES_tradnl"/>
              </w:rPr>
            </w:pPr>
            <w:r>
              <w:rPr>
                <w:rFonts w:asciiTheme="minorHAnsi" w:hAnsiTheme="minorHAnsi" w:cstheme="minorHAnsi"/>
                <w:sz w:val="22"/>
                <w:szCs w:val="22"/>
                <w:lang w:val="es-ES_tradnl"/>
              </w:rPr>
              <w:t>/NC</w:t>
            </w:r>
          </w:p>
        </w:tc>
      </w:tr>
      <w:tr w:rsidR="00BC5552" w:rsidRPr="00B81E4E" w14:paraId="75AB622C" w14:textId="77777777" w:rsidTr="00E52224">
        <w:tc>
          <w:tcPr>
            <w:tcW w:w="2802" w:type="dxa"/>
            <w:vMerge/>
            <w:tcBorders>
              <w:left w:val="single" w:sz="4" w:space="0" w:color="auto"/>
            </w:tcBorders>
          </w:tcPr>
          <w:p w14:paraId="22658C2A" w14:textId="77777777" w:rsidR="00BC5552" w:rsidRPr="00B81E4E" w:rsidRDefault="00BC5552" w:rsidP="00CC0781">
            <w:pPr>
              <w:rPr>
                <w:rFonts w:asciiTheme="minorHAnsi" w:hAnsiTheme="minorHAnsi" w:cstheme="minorHAnsi"/>
                <w:sz w:val="22"/>
                <w:szCs w:val="22"/>
                <w:lang w:val="es-ES_tradnl"/>
              </w:rPr>
            </w:pPr>
          </w:p>
        </w:tc>
        <w:tc>
          <w:tcPr>
            <w:tcW w:w="2126" w:type="dxa"/>
          </w:tcPr>
          <w:p w14:paraId="2CBED9D6" w14:textId="42AACB24" w:rsidR="00BC5552" w:rsidRPr="00B81E4E" w:rsidRDefault="00121D60"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Las Partes Contratantes instaron a que se incluya en su informe nacional para la COP14 los </w:t>
            </w:r>
            <w:r w:rsidRPr="00B81E4E">
              <w:rPr>
                <w:rFonts w:asciiTheme="minorHAnsi" w:hAnsiTheme="minorHAnsi" w:cstheme="minorHAnsi"/>
                <w:sz w:val="22"/>
                <w:szCs w:val="22"/>
                <w:lang w:val="es-ES_tradnl"/>
              </w:rPr>
              <w:lastRenderedPageBreak/>
              <w:t xml:space="preserve">progresos hechos en la aplicación de la Acción Mundial sobre </w:t>
            </w:r>
            <w:r w:rsidR="00F53388" w:rsidRPr="00B81E4E">
              <w:rPr>
                <w:rFonts w:asciiTheme="minorHAnsi" w:hAnsiTheme="minorHAnsi" w:cstheme="minorHAnsi"/>
                <w:sz w:val="22"/>
                <w:szCs w:val="22"/>
                <w:lang w:val="es-ES_tradnl"/>
              </w:rPr>
              <w:t>las</w:t>
            </w:r>
            <w:r w:rsidRPr="00B81E4E">
              <w:rPr>
                <w:rFonts w:asciiTheme="minorHAnsi" w:hAnsiTheme="minorHAnsi" w:cstheme="minorHAnsi"/>
                <w:sz w:val="22"/>
                <w:szCs w:val="22"/>
                <w:lang w:val="es-ES_tradnl"/>
              </w:rPr>
              <w:t xml:space="preserve"> </w:t>
            </w:r>
            <w:r w:rsidR="00F53388" w:rsidRPr="00B81E4E">
              <w:rPr>
                <w:rFonts w:asciiTheme="minorHAnsi" w:hAnsiTheme="minorHAnsi" w:cstheme="minorHAnsi"/>
                <w:sz w:val="22"/>
                <w:szCs w:val="22"/>
                <w:lang w:val="es-ES_tradnl"/>
              </w:rPr>
              <w:t>Turberas</w:t>
            </w:r>
            <w:r w:rsidRPr="00B81E4E">
              <w:rPr>
                <w:rFonts w:asciiTheme="minorHAnsi" w:hAnsiTheme="minorHAnsi" w:cstheme="minorHAnsi"/>
                <w:sz w:val="22"/>
                <w:szCs w:val="22"/>
                <w:lang w:val="es-ES_tradnl"/>
              </w:rPr>
              <w:t xml:space="preserve"> (párr. 22)</w:t>
            </w:r>
            <w:r w:rsidR="004F50DE" w:rsidRPr="00B81E4E">
              <w:rPr>
                <w:rFonts w:asciiTheme="minorHAnsi" w:hAnsiTheme="minorHAnsi" w:cstheme="minorHAnsi"/>
                <w:sz w:val="22"/>
                <w:szCs w:val="22"/>
                <w:lang w:val="es-ES_tradnl"/>
              </w:rPr>
              <w:t xml:space="preserve">, información desglosada por sexo </w:t>
            </w:r>
            <w:r w:rsidR="00BC5552" w:rsidRPr="00B81E4E">
              <w:rPr>
                <w:rFonts w:asciiTheme="minorHAnsi" w:hAnsiTheme="minorHAnsi" w:cstheme="minorHAnsi"/>
                <w:sz w:val="22"/>
                <w:szCs w:val="22"/>
                <w:lang w:val="es-ES_tradnl"/>
              </w:rPr>
              <w:t>(</w:t>
            </w:r>
            <w:r w:rsidR="004F50DE" w:rsidRPr="00B81E4E">
              <w:rPr>
                <w:rFonts w:asciiTheme="minorHAnsi" w:hAnsiTheme="minorHAnsi" w:cstheme="minorHAnsi"/>
                <w:sz w:val="22"/>
                <w:szCs w:val="22"/>
                <w:lang w:val="es-ES_tradnl"/>
              </w:rPr>
              <w:t xml:space="preserve">párr. 22, </w:t>
            </w:r>
            <w:hyperlink r:id="rId55" w:history="1">
              <w:r w:rsidR="00BC5552" w:rsidRPr="00B81E4E">
                <w:rPr>
                  <w:rStyle w:val="Hyperlink"/>
                  <w:rFonts w:asciiTheme="minorHAnsi" w:hAnsiTheme="minorHAnsi" w:cstheme="minorHAnsi"/>
                  <w:sz w:val="22"/>
                  <w:szCs w:val="22"/>
                  <w:lang w:val="es-ES_tradnl"/>
                </w:rPr>
                <w:t>XIII.18</w:t>
              </w:r>
            </w:hyperlink>
            <w:r w:rsidR="00BC5552" w:rsidRPr="00B81E4E">
              <w:rPr>
                <w:rFonts w:asciiTheme="minorHAnsi" w:hAnsiTheme="minorHAnsi" w:cstheme="minorHAnsi"/>
                <w:sz w:val="22"/>
                <w:szCs w:val="22"/>
                <w:lang w:val="es-ES_tradnl"/>
              </w:rPr>
              <w:t xml:space="preserve">), </w:t>
            </w:r>
            <w:r w:rsidR="004F50DE" w:rsidRPr="00B81E4E">
              <w:rPr>
                <w:rFonts w:asciiTheme="minorHAnsi" w:hAnsiTheme="minorHAnsi" w:cstheme="minorHAnsi"/>
                <w:sz w:val="22"/>
                <w:szCs w:val="22"/>
                <w:lang w:val="es-ES_tradnl"/>
              </w:rPr>
              <w:t>y sobre agricultura</w:t>
            </w:r>
            <w:r w:rsidR="00BC5552" w:rsidRPr="00B81E4E">
              <w:rPr>
                <w:rFonts w:asciiTheme="minorHAnsi" w:hAnsiTheme="minorHAnsi" w:cstheme="minorHAnsi"/>
                <w:sz w:val="22"/>
                <w:szCs w:val="22"/>
                <w:lang w:val="es-ES_tradnl"/>
              </w:rPr>
              <w:t xml:space="preserve"> (</w:t>
            </w:r>
            <w:bookmarkStart w:id="41" w:name="OLE_LINK60"/>
            <w:bookmarkStart w:id="42" w:name="OLE_LINK61"/>
            <w:r w:rsidR="004F50DE" w:rsidRPr="00B81E4E">
              <w:rPr>
                <w:rFonts w:asciiTheme="minorHAnsi" w:hAnsiTheme="minorHAnsi" w:cstheme="minorHAnsi"/>
                <w:sz w:val="22"/>
                <w:szCs w:val="22"/>
                <w:lang w:val="es-ES_tradnl"/>
              </w:rPr>
              <w:t xml:space="preserve">párr. 27, </w:t>
            </w:r>
            <w:hyperlink r:id="rId56" w:history="1">
              <w:r w:rsidR="00BC5552" w:rsidRPr="00B81E4E">
                <w:rPr>
                  <w:rStyle w:val="Hyperlink"/>
                  <w:rFonts w:asciiTheme="minorHAnsi" w:hAnsiTheme="minorHAnsi" w:cstheme="minorHAnsi"/>
                  <w:sz w:val="22"/>
                  <w:szCs w:val="22"/>
                  <w:lang w:val="es-ES_tradnl"/>
                </w:rPr>
                <w:t>XIII.19</w:t>
              </w:r>
            </w:hyperlink>
            <w:bookmarkEnd w:id="41"/>
            <w:bookmarkEnd w:id="42"/>
            <w:r w:rsidR="00BC5552" w:rsidRPr="00B81E4E">
              <w:rPr>
                <w:rFonts w:asciiTheme="minorHAnsi" w:hAnsiTheme="minorHAnsi" w:cstheme="minorHAnsi"/>
                <w:sz w:val="22"/>
                <w:szCs w:val="22"/>
                <w:lang w:val="es-ES_tradnl"/>
              </w:rPr>
              <w:t>).</w:t>
            </w:r>
          </w:p>
        </w:tc>
        <w:tc>
          <w:tcPr>
            <w:tcW w:w="2835" w:type="dxa"/>
            <w:tcBorders>
              <w:bottom w:val="single" w:sz="4" w:space="0" w:color="auto"/>
            </w:tcBorders>
          </w:tcPr>
          <w:p w14:paraId="30B7B186" w14:textId="686BE68B" w:rsidR="00BC5552" w:rsidRPr="00B81E4E" w:rsidRDefault="00162815"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Ajustar el formato de los informes nacionales para la </w:t>
            </w:r>
            <w:r w:rsidR="00BC5552" w:rsidRPr="00B81E4E">
              <w:rPr>
                <w:rFonts w:asciiTheme="minorHAnsi" w:hAnsiTheme="minorHAnsi" w:cstheme="minorHAnsi"/>
                <w:sz w:val="22"/>
                <w:szCs w:val="22"/>
                <w:lang w:val="es-ES_tradnl"/>
              </w:rPr>
              <w:t xml:space="preserve">COP14 </w:t>
            </w:r>
            <w:r w:rsidRPr="00B81E4E">
              <w:rPr>
                <w:rFonts w:asciiTheme="minorHAnsi" w:hAnsiTheme="minorHAnsi" w:cstheme="minorHAnsi"/>
                <w:sz w:val="22"/>
                <w:szCs w:val="22"/>
                <w:lang w:val="es-ES_tradnl"/>
              </w:rPr>
              <w:t>que se propondrán a la</w:t>
            </w:r>
            <w:r w:rsidR="00E93D8E">
              <w:rPr>
                <w:rFonts w:asciiTheme="minorHAnsi" w:hAnsiTheme="minorHAnsi" w:cstheme="minorHAnsi"/>
                <w:sz w:val="22"/>
                <w:szCs w:val="22"/>
                <w:lang w:val="es-ES_tradnl"/>
              </w:rPr>
              <w:t xml:space="preserve"> SC57.</w:t>
            </w:r>
          </w:p>
        </w:tc>
        <w:tc>
          <w:tcPr>
            <w:tcW w:w="2977" w:type="dxa"/>
            <w:tcBorders>
              <w:bottom w:val="single" w:sz="4" w:space="0" w:color="auto"/>
            </w:tcBorders>
          </w:tcPr>
          <w:p w14:paraId="12221FCC" w14:textId="452E3724" w:rsidR="00BC5552" w:rsidRPr="00B81E4E" w:rsidRDefault="00162815" w:rsidP="0016281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El formato de los informes nacionales para la COP14 incluye todas las solicitudes específicas de </w:t>
            </w:r>
            <w:r w:rsidR="003852DF" w:rsidRPr="00B81E4E">
              <w:rPr>
                <w:rFonts w:asciiTheme="minorHAnsi" w:hAnsiTheme="minorHAnsi" w:cstheme="minorHAnsi"/>
                <w:sz w:val="22"/>
                <w:szCs w:val="22"/>
                <w:lang w:val="es-ES_tradnl"/>
              </w:rPr>
              <w:t>las resoluciones</w:t>
            </w:r>
            <w:r w:rsidR="00E93D8E">
              <w:rPr>
                <w:rFonts w:asciiTheme="minorHAnsi" w:hAnsiTheme="minorHAnsi" w:cstheme="minorHAnsi"/>
                <w:sz w:val="22"/>
                <w:szCs w:val="22"/>
                <w:lang w:val="es-ES_tradnl"/>
              </w:rPr>
              <w:t xml:space="preserve"> de la COP13.</w:t>
            </w:r>
          </w:p>
        </w:tc>
        <w:tc>
          <w:tcPr>
            <w:tcW w:w="2126" w:type="dxa"/>
            <w:tcBorders>
              <w:bottom w:val="single" w:sz="4" w:space="0" w:color="auto"/>
            </w:tcBorders>
          </w:tcPr>
          <w:p w14:paraId="422A9ED7" w14:textId="4793F801" w:rsidR="00BC5552" w:rsidRPr="00B81E4E" w:rsidRDefault="00162815"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BC5552" w:rsidRPr="00B81E4E">
              <w:rPr>
                <w:rFonts w:asciiTheme="minorHAnsi" w:hAnsiTheme="minorHAnsi" w:cstheme="minorHAnsi"/>
                <w:sz w:val="22"/>
                <w:szCs w:val="22"/>
                <w:lang w:val="es-ES_tradnl"/>
              </w:rPr>
              <w:t xml:space="preserve"> Am</w:t>
            </w:r>
            <w:r w:rsidRPr="00B81E4E">
              <w:rPr>
                <w:rFonts w:asciiTheme="minorHAnsi" w:hAnsiTheme="minorHAnsi" w:cstheme="minorHAnsi"/>
                <w:sz w:val="22"/>
                <w:szCs w:val="22"/>
                <w:lang w:val="es-ES_tradnl"/>
              </w:rPr>
              <w:t>é</w:t>
            </w:r>
            <w:r w:rsidR="00BC5552" w:rsidRPr="00B81E4E">
              <w:rPr>
                <w:rFonts w:asciiTheme="minorHAnsi" w:hAnsiTheme="minorHAnsi" w:cstheme="minorHAnsi"/>
                <w:sz w:val="22"/>
                <w:szCs w:val="22"/>
                <w:lang w:val="es-ES_tradnl"/>
              </w:rPr>
              <w:t>ricas/</w:t>
            </w:r>
            <w:r w:rsidR="00CB5F72" w:rsidRPr="00B81E4E">
              <w:rPr>
                <w:rFonts w:asciiTheme="minorHAnsi" w:hAnsiTheme="minorHAnsi" w:cstheme="minorHAnsi"/>
                <w:sz w:val="22"/>
                <w:szCs w:val="22"/>
                <w:lang w:val="es-ES_tradnl"/>
              </w:rPr>
              <w:t xml:space="preserve"> Equ</w:t>
            </w:r>
            <w:r w:rsidR="00E93D8E">
              <w:rPr>
                <w:rFonts w:asciiTheme="minorHAnsi" w:hAnsiTheme="minorHAnsi" w:cstheme="minorHAnsi"/>
                <w:sz w:val="22"/>
                <w:szCs w:val="22"/>
                <w:lang w:val="es-ES_tradnl"/>
              </w:rPr>
              <w:t>ipo directivo superior</w:t>
            </w:r>
          </w:p>
        </w:tc>
        <w:tc>
          <w:tcPr>
            <w:tcW w:w="1417" w:type="dxa"/>
            <w:tcBorders>
              <w:bottom w:val="single" w:sz="4" w:space="0" w:color="auto"/>
              <w:right w:val="single" w:sz="4" w:space="0" w:color="auto"/>
            </w:tcBorders>
          </w:tcPr>
          <w:p w14:paraId="276B41BE" w14:textId="77777777" w:rsidR="00081918" w:rsidRPr="00B81E4E" w:rsidRDefault="00081918" w:rsidP="0008191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781C6DC0" w14:textId="307A393F" w:rsidR="00BC5552" w:rsidRPr="00B81E4E" w:rsidRDefault="00BC5552"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/N</w:t>
            </w:r>
            <w:r w:rsidR="00162815" w:rsidRPr="00B81E4E">
              <w:rPr>
                <w:rFonts w:asciiTheme="minorHAnsi" w:hAnsiTheme="minorHAnsi" w:cstheme="minorHAnsi"/>
                <w:sz w:val="22"/>
                <w:szCs w:val="22"/>
                <w:lang w:val="es-ES_tradnl"/>
              </w:rPr>
              <w:t>B</w:t>
            </w:r>
          </w:p>
        </w:tc>
      </w:tr>
      <w:tr w:rsidR="00BC5552" w:rsidRPr="00B81E4E" w14:paraId="369CF8EF" w14:textId="77777777" w:rsidTr="00E52224">
        <w:tc>
          <w:tcPr>
            <w:tcW w:w="2802" w:type="dxa"/>
            <w:vMerge/>
            <w:tcBorders>
              <w:left w:val="single" w:sz="4" w:space="0" w:color="auto"/>
            </w:tcBorders>
          </w:tcPr>
          <w:p w14:paraId="14916E98" w14:textId="77777777" w:rsidR="00BC5552" w:rsidRPr="00B81E4E" w:rsidRDefault="00BC5552" w:rsidP="00CC0781">
            <w:pPr>
              <w:rPr>
                <w:rFonts w:asciiTheme="minorHAnsi" w:hAnsiTheme="minorHAnsi" w:cstheme="minorHAnsi"/>
                <w:sz w:val="22"/>
                <w:szCs w:val="22"/>
                <w:lang w:val="es-ES_tradnl"/>
              </w:rPr>
            </w:pPr>
          </w:p>
        </w:tc>
        <w:tc>
          <w:tcPr>
            <w:tcW w:w="2126" w:type="dxa"/>
            <w:shd w:val="clear" w:color="auto" w:fill="auto"/>
          </w:tcPr>
          <w:p w14:paraId="2A4C78B7" w14:textId="0756B753" w:rsidR="00BC5552" w:rsidRPr="00B81E4E" w:rsidRDefault="00162815"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encuestó a las Partes Contratantes interesadas encuestadas y se apoyó su capacidad para abordar y trabajar en asociación con redes existentes para el carbono azul </w:t>
            </w:r>
            <w:r w:rsidR="00BC5552" w:rsidRPr="00B81E4E">
              <w:rPr>
                <w:rFonts w:asciiTheme="minorHAnsi" w:hAnsiTheme="minorHAnsi" w:cstheme="minorHAnsi"/>
                <w:sz w:val="22"/>
                <w:szCs w:val="22"/>
                <w:lang w:val="es-ES_tradnl"/>
              </w:rPr>
              <w:t>(</w:t>
            </w:r>
            <w:bookmarkStart w:id="43" w:name="OLE_LINK62"/>
            <w:bookmarkStart w:id="44" w:name="OLE_LINK63"/>
            <w:r w:rsidRPr="00B81E4E">
              <w:rPr>
                <w:rFonts w:asciiTheme="minorHAnsi" w:hAnsiTheme="minorHAnsi" w:cstheme="minorHAnsi"/>
                <w:sz w:val="22"/>
                <w:szCs w:val="22"/>
                <w:lang w:val="es-ES_tradnl"/>
              </w:rPr>
              <w:t xml:space="preserve">párr. 13 </w:t>
            </w:r>
            <w:hyperlink r:id="rId57" w:history="1">
              <w:r w:rsidR="00BC5552" w:rsidRPr="00B81E4E">
                <w:rPr>
                  <w:rStyle w:val="Hyperlink"/>
                  <w:rFonts w:asciiTheme="minorHAnsi" w:hAnsiTheme="minorHAnsi" w:cstheme="minorHAnsi"/>
                  <w:sz w:val="22"/>
                  <w:szCs w:val="22"/>
                  <w:lang w:val="es-ES_tradnl"/>
                </w:rPr>
                <w:t>XIII.14</w:t>
              </w:r>
            </w:hyperlink>
            <w:bookmarkEnd w:id="43"/>
            <w:bookmarkEnd w:id="44"/>
            <w:r w:rsidR="00E93D8E">
              <w:rPr>
                <w:rFonts w:asciiTheme="minorHAnsi" w:hAnsiTheme="minorHAnsi" w:cstheme="minorHAnsi"/>
                <w:sz w:val="22"/>
                <w:szCs w:val="22"/>
                <w:lang w:val="es-ES_tradnl"/>
              </w:rPr>
              <w:t>).</w:t>
            </w:r>
          </w:p>
        </w:tc>
        <w:tc>
          <w:tcPr>
            <w:tcW w:w="2835" w:type="dxa"/>
            <w:shd w:val="clear" w:color="auto" w:fill="DAEEF3" w:themeFill="accent5" w:themeFillTint="33"/>
          </w:tcPr>
          <w:p w14:paraId="52BFC07F" w14:textId="1383FC52" w:rsidR="00BC5552" w:rsidRPr="00B81E4E" w:rsidRDefault="00162815" w:rsidP="00E93D8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Encuestar a las Partes Contratantes interesadas y facilitar su creación de capacidad sobre los ecosistemas de carbono azul, </w:t>
            </w:r>
            <w:r w:rsidR="0015428F" w:rsidRPr="00B81E4E">
              <w:rPr>
                <w:rFonts w:asciiTheme="minorHAnsi" w:hAnsiTheme="minorHAnsi" w:cstheme="minorHAnsi"/>
                <w:sz w:val="22"/>
                <w:szCs w:val="22"/>
                <w:lang w:val="es-ES_tradnl"/>
              </w:rPr>
              <w:t>incluidos</w:t>
            </w:r>
            <w:r w:rsidRPr="00B81E4E">
              <w:rPr>
                <w:rFonts w:asciiTheme="minorHAnsi" w:hAnsiTheme="minorHAnsi" w:cstheme="minorHAnsi"/>
                <w:sz w:val="22"/>
                <w:szCs w:val="22"/>
                <w:lang w:val="es-ES_tradnl"/>
              </w:rPr>
              <w:t xml:space="preserve"> la comunicación y el intercambio de información.</w:t>
            </w:r>
          </w:p>
        </w:tc>
        <w:tc>
          <w:tcPr>
            <w:tcW w:w="2977" w:type="dxa"/>
            <w:shd w:val="clear" w:color="auto" w:fill="DAEEF3" w:themeFill="accent5" w:themeFillTint="33"/>
          </w:tcPr>
          <w:p w14:paraId="2148B4EF" w14:textId="77A74320" w:rsidR="00BC5552" w:rsidRPr="00B81E4E" w:rsidRDefault="002A5DCC" w:rsidP="00E93D8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mantuvo la colaboración</w:t>
            </w:r>
            <w:r w:rsidR="00E93D8E">
              <w:rPr>
                <w:rFonts w:asciiTheme="minorHAnsi" w:hAnsiTheme="minorHAnsi" w:cstheme="minorHAnsi"/>
                <w:sz w:val="22"/>
                <w:szCs w:val="22"/>
                <w:lang w:val="es-ES_tradnl"/>
              </w:rPr>
              <w:t xml:space="preserve"> con el IPBC y se prestó apoyo.</w:t>
            </w:r>
          </w:p>
        </w:tc>
        <w:tc>
          <w:tcPr>
            <w:tcW w:w="2126" w:type="dxa"/>
            <w:shd w:val="clear" w:color="auto" w:fill="DAEEF3" w:themeFill="accent5" w:themeFillTint="33"/>
          </w:tcPr>
          <w:p w14:paraId="7D5204C5" w14:textId="081935CA" w:rsidR="00BC5552" w:rsidRPr="00B81E4E" w:rsidRDefault="002A5DCC" w:rsidP="00E93D8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E93D8E">
              <w:rPr>
                <w:rFonts w:asciiTheme="minorHAnsi" w:hAnsiTheme="minorHAnsi" w:cstheme="minorHAnsi"/>
                <w:sz w:val="22"/>
                <w:szCs w:val="22"/>
                <w:lang w:val="es-ES_tradnl"/>
              </w:rPr>
              <w:t xml:space="preserve"> Asia</w:t>
            </w:r>
          </w:p>
        </w:tc>
        <w:tc>
          <w:tcPr>
            <w:tcW w:w="1417" w:type="dxa"/>
            <w:tcBorders>
              <w:right w:val="single" w:sz="4" w:space="0" w:color="auto"/>
            </w:tcBorders>
            <w:shd w:val="clear" w:color="auto" w:fill="DAEEF3" w:themeFill="accent5" w:themeFillTint="33"/>
          </w:tcPr>
          <w:p w14:paraId="4E8DF280" w14:textId="27ABF09A" w:rsidR="00BC5552" w:rsidRPr="00B81E4E" w:rsidRDefault="002A5DCC" w:rsidP="00E93D8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p>
        </w:tc>
      </w:tr>
      <w:tr w:rsidR="00BC5552" w:rsidRPr="00B81E4E" w14:paraId="0F119F4E" w14:textId="77777777" w:rsidTr="00E52224">
        <w:tc>
          <w:tcPr>
            <w:tcW w:w="2802" w:type="dxa"/>
            <w:vMerge/>
            <w:tcBorders>
              <w:left w:val="single" w:sz="4" w:space="0" w:color="auto"/>
            </w:tcBorders>
          </w:tcPr>
          <w:p w14:paraId="1C689F74" w14:textId="77777777" w:rsidR="00BC5552" w:rsidRPr="00B81E4E" w:rsidRDefault="00BC5552" w:rsidP="00CC0781">
            <w:pPr>
              <w:rPr>
                <w:rFonts w:asciiTheme="minorHAnsi" w:hAnsiTheme="minorHAnsi" w:cstheme="minorHAnsi"/>
                <w:sz w:val="22"/>
                <w:szCs w:val="22"/>
                <w:lang w:val="es-ES_tradnl"/>
              </w:rPr>
            </w:pPr>
          </w:p>
        </w:tc>
        <w:tc>
          <w:tcPr>
            <w:tcW w:w="2126" w:type="dxa"/>
          </w:tcPr>
          <w:p w14:paraId="73687227" w14:textId="039C1E19" w:rsidR="002A5DCC" w:rsidRPr="00B81E4E" w:rsidRDefault="002A5DCC" w:rsidP="00BC555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incorporó la perspectiva de género en </w:t>
            </w:r>
            <w:r w:rsidR="00696F11" w:rsidRPr="00B81E4E">
              <w:rPr>
                <w:rFonts w:asciiTheme="minorHAnsi" w:hAnsiTheme="minorHAnsi" w:cstheme="minorHAnsi"/>
                <w:sz w:val="22"/>
                <w:szCs w:val="22"/>
                <w:lang w:val="es-ES_tradnl"/>
              </w:rPr>
              <w:t xml:space="preserve">el Plan Estratégico </w:t>
            </w:r>
            <w:r w:rsidRPr="00B81E4E">
              <w:rPr>
                <w:rFonts w:asciiTheme="minorHAnsi" w:hAnsiTheme="minorHAnsi" w:cstheme="minorHAnsi"/>
                <w:sz w:val="22"/>
                <w:szCs w:val="22"/>
                <w:lang w:val="es-ES_tradnl"/>
              </w:rPr>
              <w:t>y</w:t>
            </w:r>
            <w:r w:rsidR="00F53388" w:rsidRPr="00B81E4E">
              <w:rPr>
                <w:rFonts w:asciiTheme="minorHAnsi" w:hAnsiTheme="minorHAnsi" w:cstheme="minorHAnsi"/>
                <w:sz w:val="22"/>
                <w:szCs w:val="22"/>
                <w:lang w:val="es-ES_tradnl"/>
              </w:rPr>
              <w:t xml:space="preserve"> el programa de</w:t>
            </w:r>
          </w:p>
          <w:p w14:paraId="74B9EAF9" w14:textId="5CE5E4F0" w:rsidR="00BC5552" w:rsidRPr="00B81E4E" w:rsidRDefault="002A5DCC"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CECoP</w:t>
            </w:r>
            <w:r w:rsidR="00BC5552"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 xml:space="preserve">párr. 14, </w:t>
            </w:r>
            <w:hyperlink r:id="rId58" w:history="1">
              <w:r w:rsidR="00BC5552" w:rsidRPr="00DB48E2">
                <w:rPr>
                  <w:rStyle w:val="Hyperlink"/>
                  <w:rFonts w:asciiTheme="minorHAnsi" w:hAnsiTheme="minorHAnsi" w:cstheme="minorHAnsi"/>
                  <w:sz w:val="22"/>
                  <w:szCs w:val="22"/>
                  <w:lang w:val="es-ES_tradnl"/>
                </w:rPr>
                <w:t>XIII.18</w:t>
              </w:r>
            </w:hyperlink>
            <w:r w:rsidR="00BC5552" w:rsidRPr="00B81E4E">
              <w:rPr>
                <w:rFonts w:asciiTheme="minorHAnsi" w:hAnsiTheme="minorHAnsi" w:cstheme="minorHAnsi"/>
                <w:sz w:val="22"/>
                <w:szCs w:val="22"/>
                <w:lang w:val="es-ES_tradnl"/>
              </w:rPr>
              <w:t>).</w:t>
            </w:r>
          </w:p>
        </w:tc>
        <w:tc>
          <w:tcPr>
            <w:tcW w:w="2835" w:type="dxa"/>
          </w:tcPr>
          <w:p w14:paraId="1B783763" w14:textId="5F45731E" w:rsidR="00BC5552" w:rsidRPr="00B81E4E" w:rsidRDefault="002A5DCC" w:rsidP="002A5DC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Sobre la </w:t>
            </w:r>
            <w:r w:rsidR="00CA2308" w:rsidRPr="00B81E4E">
              <w:rPr>
                <w:rFonts w:asciiTheme="minorHAnsi" w:hAnsiTheme="minorHAnsi" w:cstheme="minorHAnsi"/>
                <w:sz w:val="22"/>
                <w:szCs w:val="22"/>
                <w:lang w:val="es-ES_tradnl"/>
              </w:rPr>
              <w:t>base</w:t>
            </w:r>
            <w:r w:rsidRPr="00B81E4E">
              <w:rPr>
                <w:rFonts w:asciiTheme="minorHAnsi" w:hAnsiTheme="minorHAnsi" w:cstheme="minorHAnsi"/>
                <w:sz w:val="22"/>
                <w:szCs w:val="22"/>
                <w:lang w:val="es-ES_tradnl"/>
              </w:rPr>
              <w:t xml:space="preserve"> de las orientaciones desarrolladas por el GECT, apoyar a las Partes para incorporar la perspectiva de género en el </w:t>
            </w:r>
            <w:r w:rsidR="00696F11" w:rsidRPr="00B81E4E">
              <w:rPr>
                <w:rFonts w:asciiTheme="minorHAnsi" w:hAnsiTheme="minorHAnsi" w:cstheme="minorHAnsi"/>
                <w:sz w:val="22"/>
                <w:szCs w:val="22"/>
                <w:lang w:val="es-ES_tradnl"/>
              </w:rPr>
              <w:t>Plan Estratégico</w:t>
            </w:r>
            <w:r w:rsidRPr="00B81E4E">
              <w:rPr>
                <w:rFonts w:asciiTheme="minorHAnsi" w:hAnsiTheme="minorHAnsi" w:cstheme="minorHAnsi"/>
                <w:sz w:val="22"/>
                <w:szCs w:val="22"/>
                <w:lang w:val="es-ES_tradnl"/>
              </w:rPr>
              <w:t xml:space="preserve"> y CECoP.</w:t>
            </w:r>
          </w:p>
        </w:tc>
        <w:tc>
          <w:tcPr>
            <w:tcW w:w="2977" w:type="dxa"/>
          </w:tcPr>
          <w:p w14:paraId="6DF19E37" w14:textId="124FBD5B" w:rsidR="00BC5552" w:rsidRPr="00B81E4E" w:rsidRDefault="008834EC" w:rsidP="008834EC">
            <w:pPr>
              <w:rPr>
                <w:rFonts w:asciiTheme="minorHAnsi" w:hAnsiTheme="minorHAnsi" w:cstheme="minorHAnsi"/>
                <w:sz w:val="22"/>
                <w:szCs w:val="22"/>
                <w:highlight w:val="yellow"/>
                <w:lang w:val="es-ES_tradnl"/>
              </w:rPr>
            </w:pPr>
            <w:r w:rsidRPr="00B81E4E">
              <w:rPr>
                <w:rFonts w:asciiTheme="minorHAnsi" w:hAnsiTheme="minorHAnsi" w:cstheme="minorHAnsi"/>
                <w:sz w:val="22"/>
                <w:szCs w:val="22"/>
                <w:lang w:val="es-ES_tradnl"/>
              </w:rPr>
              <w:t xml:space="preserve">Aplicación en función de la inclusión en el plan de trabajo del GECT y logro de resultados. </w:t>
            </w:r>
          </w:p>
        </w:tc>
        <w:tc>
          <w:tcPr>
            <w:tcW w:w="2126" w:type="dxa"/>
          </w:tcPr>
          <w:p w14:paraId="694F883B" w14:textId="59E94FDE" w:rsidR="00BC5552" w:rsidRPr="00B81E4E" w:rsidRDefault="002A5DCC"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E93D8E">
              <w:rPr>
                <w:rFonts w:asciiTheme="minorHAnsi" w:hAnsiTheme="minorHAnsi" w:cstheme="minorHAnsi"/>
                <w:sz w:val="22"/>
                <w:szCs w:val="22"/>
                <w:lang w:val="es-ES_tradnl"/>
              </w:rPr>
              <w:t xml:space="preserve"> Asia</w:t>
            </w:r>
          </w:p>
        </w:tc>
        <w:tc>
          <w:tcPr>
            <w:tcW w:w="1417" w:type="dxa"/>
            <w:tcBorders>
              <w:right w:val="single" w:sz="4" w:space="0" w:color="auto"/>
            </w:tcBorders>
          </w:tcPr>
          <w:p w14:paraId="2B2A4123" w14:textId="502D0C36" w:rsidR="00BC5552" w:rsidRPr="00B81E4E" w:rsidRDefault="002A5DCC"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NB</w:t>
            </w:r>
          </w:p>
        </w:tc>
      </w:tr>
      <w:tr w:rsidR="00BC5552" w:rsidRPr="00B81E4E" w14:paraId="3C250D9A" w14:textId="77777777" w:rsidTr="00E52224">
        <w:tc>
          <w:tcPr>
            <w:tcW w:w="2802" w:type="dxa"/>
            <w:vMerge/>
            <w:tcBorders>
              <w:left w:val="single" w:sz="4" w:space="0" w:color="auto"/>
            </w:tcBorders>
          </w:tcPr>
          <w:p w14:paraId="4EE78DB8" w14:textId="77777777" w:rsidR="00BC5552" w:rsidRPr="00B81E4E" w:rsidRDefault="00BC5552" w:rsidP="00CC0781">
            <w:pPr>
              <w:rPr>
                <w:rFonts w:asciiTheme="minorHAnsi" w:hAnsiTheme="minorHAnsi" w:cstheme="minorHAnsi"/>
                <w:sz w:val="22"/>
                <w:szCs w:val="22"/>
                <w:lang w:val="es-ES_tradnl"/>
              </w:rPr>
            </w:pPr>
          </w:p>
        </w:tc>
        <w:tc>
          <w:tcPr>
            <w:tcW w:w="2126" w:type="dxa"/>
          </w:tcPr>
          <w:p w14:paraId="2434A203" w14:textId="63BF8695" w:rsidR="00BC5552" w:rsidRPr="00B81E4E" w:rsidRDefault="002A5DCC" w:rsidP="0074412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apoyó el proceso de acreditación de Ciudad de Humedal, y se presentaron nuevas propuestas a</w:t>
            </w:r>
            <w:r w:rsidR="00E93D8E">
              <w:rPr>
                <w:rFonts w:asciiTheme="minorHAnsi" w:hAnsiTheme="minorHAnsi" w:cstheme="minorHAnsi"/>
                <w:sz w:val="22"/>
                <w:szCs w:val="22"/>
                <w:lang w:val="es-ES_tradnl"/>
              </w:rPr>
              <w:t xml:space="preserve"> la COP14, las que esta aceptó.</w:t>
            </w:r>
          </w:p>
        </w:tc>
        <w:tc>
          <w:tcPr>
            <w:tcW w:w="2835" w:type="dxa"/>
          </w:tcPr>
          <w:p w14:paraId="12382296" w14:textId="2A43E71F" w:rsidR="00BC5552" w:rsidRPr="00B81E4E" w:rsidRDefault="002A5DCC"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Elaborar un documento de acreditación de Ciudad de Humedal para solicitar a la SC57orientaciones para el trabajo futuro </w:t>
            </w:r>
            <w:r w:rsidR="00BC5552" w:rsidRPr="00B81E4E">
              <w:rPr>
                <w:rFonts w:asciiTheme="minorHAnsi" w:hAnsiTheme="minorHAnsi" w:cstheme="minorHAnsi"/>
                <w:sz w:val="22"/>
                <w:szCs w:val="22"/>
                <w:lang w:val="es-ES_tradnl"/>
              </w:rPr>
              <w:t>(</w:t>
            </w:r>
            <w:bookmarkStart w:id="45" w:name="OLE_LINK64"/>
            <w:bookmarkStart w:id="46" w:name="OLE_LINK65"/>
            <w:r w:rsidR="00BC5552" w:rsidRPr="00B81E4E">
              <w:rPr>
                <w:rFonts w:asciiTheme="minorHAnsi" w:hAnsiTheme="minorHAnsi" w:cstheme="minorHAnsi"/>
                <w:sz w:val="22"/>
                <w:szCs w:val="22"/>
                <w:lang w:val="es-ES_tradnl"/>
              </w:rPr>
              <w:fldChar w:fldCharType="begin"/>
            </w:r>
            <w:r w:rsidR="00CA0CC7">
              <w:rPr>
                <w:rFonts w:asciiTheme="minorHAnsi" w:hAnsiTheme="minorHAnsi" w:cstheme="minorHAnsi"/>
                <w:sz w:val="22"/>
                <w:szCs w:val="22"/>
                <w:lang w:val="es-ES_tradnl"/>
              </w:rPr>
              <w:instrText>HYPERLINK "https://www.ramsar.org/sites/default/files/documents/library/cop12_res10_wetland_cities_s_0.pdf"</w:instrText>
            </w:r>
            <w:r w:rsidR="00BC5552" w:rsidRPr="00B81E4E">
              <w:rPr>
                <w:rFonts w:asciiTheme="minorHAnsi" w:hAnsiTheme="minorHAnsi" w:cstheme="minorHAnsi"/>
                <w:sz w:val="22"/>
                <w:szCs w:val="22"/>
                <w:lang w:val="es-ES_tradnl"/>
              </w:rPr>
              <w:fldChar w:fldCharType="separate"/>
            </w:r>
            <w:r w:rsidR="00BC5552" w:rsidRPr="00B81E4E">
              <w:rPr>
                <w:rStyle w:val="Hyperlink"/>
                <w:rFonts w:asciiTheme="minorHAnsi" w:hAnsiTheme="minorHAnsi" w:cstheme="minorHAnsi"/>
                <w:sz w:val="22"/>
                <w:szCs w:val="22"/>
                <w:lang w:val="es-ES_tradnl"/>
              </w:rPr>
              <w:t>XII.10</w:t>
            </w:r>
            <w:bookmarkEnd w:id="45"/>
            <w:bookmarkEnd w:id="46"/>
            <w:r w:rsidR="00BC5552" w:rsidRPr="00B81E4E">
              <w:rPr>
                <w:rFonts w:asciiTheme="minorHAnsi" w:hAnsiTheme="minorHAnsi" w:cstheme="minorHAnsi"/>
                <w:sz w:val="22"/>
                <w:szCs w:val="22"/>
                <w:lang w:val="es-ES_tradnl"/>
              </w:rPr>
              <w:fldChar w:fldCharType="end"/>
            </w:r>
            <w:r w:rsidR="00E93D8E">
              <w:rPr>
                <w:rFonts w:asciiTheme="minorHAnsi" w:hAnsiTheme="minorHAnsi" w:cstheme="minorHAnsi"/>
                <w:sz w:val="22"/>
                <w:szCs w:val="22"/>
                <w:lang w:val="es-ES_tradnl"/>
              </w:rPr>
              <w:t>).</w:t>
            </w:r>
          </w:p>
        </w:tc>
        <w:tc>
          <w:tcPr>
            <w:tcW w:w="2977" w:type="dxa"/>
          </w:tcPr>
          <w:p w14:paraId="155C537B" w14:textId="1A3764A9" w:rsidR="002A5DCC" w:rsidRPr="00B81E4E" w:rsidRDefault="002A5DCC" w:rsidP="00BC555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El documento se presentó a la SC57.</w:t>
            </w:r>
          </w:p>
          <w:p w14:paraId="62055F37" w14:textId="77777777" w:rsidR="00BC5552" w:rsidRPr="00B81E4E" w:rsidRDefault="00BC5552" w:rsidP="00BC5552">
            <w:pPr>
              <w:rPr>
                <w:rFonts w:asciiTheme="minorHAnsi" w:hAnsiTheme="minorHAnsi" w:cstheme="minorHAnsi"/>
                <w:sz w:val="22"/>
                <w:szCs w:val="22"/>
                <w:lang w:val="es-ES_tradnl"/>
              </w:rPr>
            </w:pPr>
          </w:p>
          <w:p w14:paraId="0E9391A3" w14:textId="1409B2C9" w:rsidR="00BC5552" w:rsidRPr="00B81E4E" w:rsidRDefault="006B69B8"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El sitio web de África oriental y central (</w:t>
            </w:r>
            <w:r w:rsidR="00BC5552" w:rsidRPr="00B81E4E">
              <w:rPr>
                <w:rFonts w:asciiTheme="minorHAnsi" w:hAnsiTheme="minorHAnsi" w:cstheme="minorHAnsi"/>
                <w:sz w:val="22"/>
                <w:szCs w:val="22"/>
                <w:lang w:val="es-ES_tradnl"/>
              </w:rPr>
              <w:t>WCA</w:t>
            </w:r>
            <w:r w:rsidRPr="00B81E4E">
              <w:rPr>
                <w:rFonts w:asciiTheme="minorHAnsi" w:hAnsiTheme="minorHAnsi" w:cstheme="minorHAnsi"/>
                <w:sz w:val="22"/>
                <w:szCs w:val="22"/>
                <w:lang w:val="es-ES_tradnl"/>
              </w:rPr>
              <w:t>)</w:t>
            </w:r>
            <w:r w:rsidR="00BC5552"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está en línea.</w:t>
            </w:r>
          </w:p>
        </w:tc>
        <w:tc>
          <w:tcPr>
            <w:tcW w:w="2126" w:type="dxa"/>
          </w:tcPr>
          <w:p w14:paraId="4E46D615" w14:textId="71EFD0F5" w:rsidR="00BC5552" w:rsidRPr="00B81E4E" w:rsidRDefault="002A5DCC"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r w:rsidR="00BC5552" w:rsidRPr="00B81E4E">
              <w:rPr>
                <w:rFonts w:asciiTheme="minorHAnsi" w:hAnsiTheme="minorHAnsi" w:cstheme="minorHAnsi"/>
                <w:sz w:val="22"/>
                <w:szCs w:val="22"/>
                <w:lang w:val="es-ES_tradnl"/>
              </w:rPr>
              <w:t>/</w:t>
            </w:r>
            <w:r w:rsidR="006B69B8" w:rsidRPr="00B81E4E">
              <w:rPr>
                <w:rFonts w:asciiTheme="minorHAnsi" w:hAnsiTheme="minorHAnsi" w:cstheme="minorHAnsi"/>
                <w:sz w:val="22"/>
                <w:szCs w:val="22"/>
                <w:lang w:val="es-ES_tradnl"/>
              </w:rPr>
              <w:t>ARS</w:t>
            </w:r>
            <w:r w:rsidR="00BC5552"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Á</w:t>
            </w:r>
            <w:r w:rsidR="00E93D8E">
              <w:rPr>
                <w:rFonts w:asciiTheme="minorHAnsi" w:hAnsiTheme="minorHAnsi" w:cstheme="minorHAnsi"/>
                <w:sz w:val="22"/>
                <w:szCs w:val="22"/>
                <w:lang w:val="es-ES_tradnl"/>
              </w:rPr>
              <w:t>frica</w:t>
            </w:r>
          </w:p>
        </w:tc>
        <w:tc>
          <w:tcPr>
            <w:tcW w:w="1417" w:type="dxa"/>
            <w:tcBorders>
              <w:right w:val="single" w:sz="4" w:space="0" w:color="auto"/>
            </w:tcBorders>
          </w:tcPr>
          <w:p w14:paraId="0E8FC27E" w14:textId="1BE44B66" w:rsidR="00BC5552" w:rsidRPr="00B81E4E" w:rsidRDefault="00E93D8E" w:rsidP="00CC0781">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BC5552" w:rsidRPr="00B81E4E" w14:paraId="5E93A2CF" w14:textId="77777777" w:rsidTr="00E52224">
        <w:tc>
          <w:tcPr>
            <w:tcW w:w="2802" w:type="dxa"/>
            <w:vMerge/>
            <w:tcBorders>
              <w:left w:val="single" w:sz="4" w:space="0" w:color="auto"/>
            </w:tcBorders>
          </w:tcPr>
          <w:p w14:paraId="5AAC6312" w14:textId="77777777" w:rsidR="00BC5552" w:rsidRPr="00B81E4E" w:rsidRDefault="00BC5552" w:rsidP="00CC0781">
            <w:pPr>
              <w:rPr>
                <w:rFonts w:asciiTheme="minorHAnsi" w:hAnsiTheme="minorHAnsi" w:cstheme="minorHAnsi"/>
                <w:sz w:val="22"/>
                <w:szCs w:val="22"/>
                <w:lang w:val="es-ES_tradnl"/>
              </w:rPr>
            </w:pPr>
          </w:p>
        </w:tc>
        <w:tc>
          <w:tcPr>
            <w:tcW w:w="2126" w:type="dxa"/>
            <w:vMerge w:val="restart"/>
          </w:tcPr>
          <w:p w14:paraId="22618E8B" w14:textId="3BD0F954" w:rsidR="00BC5552" w:rsidRPr="00B81E4E" w:rsidRDefault="006B69B8"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proyectos de humedales gestionados por la Secretaría han apoyado considerablemente a las Partes Contratantes y sus actividades de ejecución</w:t>
            </w:r>
            <w:r w:rsidR="00BC5552" w:rsidRPr="00B81E4E">
              <w:rPr>
                <w:rFonts w:asciiTheme="minorHAnsi" w:hAnsiTheme="minorHAnsi" w:cstheme="minorHAnsi"/>
                <w:sz w:val="22"/>
                <w:szCs w:val="22"/>
                <w:lang w:val="es-ES_tradnl"/>
              </w:rPr>
              <w:t>.</w:t>
            </w:r>
          </w:p>
        </w:tc>
        <w:tc>
          <w:tcPr>
            <w:tcW w:w="2835" w:type="dxa"/>
          </w:tcPr>
          <w:p w14:paraId="13A63EA5" w14:textId="3C708690" w:rsidR="00BC5552" w:rsidRPr="00B81E4E" w:rsidRDefault="006B69B8"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Gestión de proyectos y programas, entre estos: </w:t>
            </w:r>
            <w:r w:rsidR="00BC5552" w:rsidRPr="00B81E4E">
              <w:rPr>
                <w:rFonts w:asciiTheme="minorHAnsi" w:hAnsiTheme="minorHAnsi" w:cstheme="minorHAnsi"/>
                <w:sz w:val="22"/>
                <w:szCs w:val="22"/>
                <w:lang w:val="es-ES_tradnl"/>
              </w:rPr>
              <w:t xml:space="preserve">Swiss Grant for Africa, Wetlands for the Future, Nagao, Cariwet </w:t>
            </w:r>
            <w:r w:rsidRPr="00B81E4E">
              <w:rPr>
                <w:rFonts w:asciiTheme="minorHAnsi" w:hAnsiTheme="minorHAnsi" w:cstheme="minorHAnsi"/>
                <w:sz w:val="22"/>
                <w:szCs w:val="22"/>
                <w:lang w:val="es-ES_tradnl"/>
              </w:rPr>
              <w:t>y otros</w:t>
            </w:r>
            <w:r w:rsidR="00E93D8E">
              <w:rPr>
                <w:rFonts w:asciiTheme="minorHAnsi" w:hAnsiTheme="minorHAnsi" w:cstheme="minorHAnsi"/>
                <w:sz w:val="22"/>
                <w:szCs w:val="22"/>
                <w:lang w:val="es-ES_tradnl"/>
              </w:rPr>
              <w:t>.</w:t>
            </w:r>
          </w:p>
        </w:tc>
        <w:tc>
          <w:tcPr>
            <w:tcW w:w="2977" w:type="dxa"/>
          </w:tcPr>
          <w:p w14:paraId="6BBDF2BE" w14:textId="4742FC1B" w:rsidR="00BC5552" w:rsidRPr="00B81E4E" w:rsidRDefault="006B69B8" w:rsidP="006B69B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Los proyectos se están ejecutando y gestionando conforme a </w:t>
            </w:r>
            <w:r w:rsidR="00E93D8E">
              <w:rPr>
                <w:rFonts w:asciiTheme="minorHAnsi" w:hAnsiTheme="minorHAnsi" w:cstheme="minorHAnsi"/>
                <w:sz w:val="22"/>
                <w:szCs w:val="22"/>
                <w:lang w:val="es-ES_tradnl"/>
              </w:rPr>
              <w:t>los requisitos de los donantes.</w:t>
            </w:r>
          </w:p>
        </w:tc>
        <w:tc>
          <w:tcPr>
            <w:tcW w:w="2126" w:type="dxa"/>
          </w:tcPr>
          <w:p w14:paraId="711642B4" w14:textId="0F90A54B" w:rsidR="00BC5552" w:rsidRPr="00B81E4E" w:rsidRDefault="006B69B8"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ARS</w:t>
            </w:r>
          </w:p>
        </w:tc>
        <w:tc>
          <w:tcPr>
            <w:tcW w:w="1417" w:type="dxa"/>
            <w:tcBorders>
              <w:right w:val="single" w:sz="4" w:space="0" w:color="auto"/>
            </w:tcBorders>
          </w:tcPr>
          <w:p w14:paraId="7E09F1F1" w14:textId="74D9022D" w:rsidR="00BC5552" w:rsidRPr="00B81E4E" w:rsidRDefault="00BC5552"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N</w:t>
            </w:r>
            <w:r w:rsidR="006B69B8" w:rsidRPr="00B81E4E">
              <w:rPr>
                <w:rFonts w:asciiTheme="minorHAnsi" w:hAnsiTheme="minorHAnsi" w:cstheme="minorHAnsi"/>
                <w:sz w:val="22"/>
                <w:szCs w:val="22"/>
                <w:lang w:val="es-ES_tradnl"/>
              </w:rPr>
              <w:t>B</w:t>
            </w:r>
          </w:p>
        </w:tc>
      </w:tr>
      <w:tr w:rsidR="00BC5552" w:rsidRPr="00B81E4E" w14:paraId="210465A9" w14:textId="77777777" w:rsidTr="00E52224">
        <w:tc>
          <w:tcPr>
            <w:tcW w:w="2802" w:type="dxa"/>
            <w:vMerge/>
            <w:tcBorders>
              <w:left w:val="single" w:sz="4" w:space="0" w:color="auto"/>
            </w:tcBorders>
          </w:tcPr>
          <w:p w14:paraId="5ACBCB2E" w14:textId="77777777" w:rsidR="00BC5552" w:rsidRPr="00B81E4E" w:rsidRDefault="00BC5552" w:rsidP="00CC0781">
            <w:pPr>
              <w:rPr>
                <w:rFonts w:asciiTheme="minorHAnsi" w:hAnsiTheme="minorHAnsi" w:cstheme="minorHAnsi"/>
                <w:sz w:val="22"/>
                <w:szCs w:val="22"/>
                <w:lang w:val="es-ES_tradnl"/>
              </w:rPr>
            </w:pPr>
          </w:p>
        </w:tc>
        <w:tc>
          <w:tcPr>
            <w:tcW w:w="2126" w:type="dxa"/>
            <w:vMerge/>
          </w:tcPr>
          <w:p w14:paraId="5985B676" w14:textId="370F37A1" w:rsidR="00BC5552" w:rsidRPr="00B81E4E" w:rsidRDefault="00BC5552" w:rsidP="00CC0781">
            <w:pPr>
              <w:rPr>
                <w:rFonts w:asciiTheme="minorHAnsi" w:hAnsiTheme="minorHAnsi" w:cstheme="minorHAnsi"/>
                <w:sz w:val="22"/>
                <w:szCs w:val="22"/>
                <w:lang w:val="es-ES_tradnl"/>
              </w:rPr>
            </w:pPr>
          </w:p>
        </w:tc>
        <w:tc>
          <w:tcPr>
            <w:tcW w:w="2835" w:type="dxa"/>
          </w:tcPr>
          <w:p w14:paraId="091F8D67" w14:textId="05C8038F" w:rsidR="00BC5552" w:rsidRPr="00B81E4E" w:rsidRDefault="006B69B8"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Prepara</w:t>
            </w:r>
            <w:r w:rsidR="00867F05" w:rsidRPr="00B81E4E">
              <w:rPr>
                <w:rFonts w:asciiTheme="minorHAnsi" w:hAnsiTheme="minorHAnsi" w:cstheme="minorHAnsi"/>
                <w:sz w:val="22"/>
                <w:szCs w:val="22"/>
                <w:lang w:val="es-ES_tradnl"/>
              </w:rPr>
              <w:t>r</w:t>
            </w:r>
            <w:r w:rsidRPr="00B81E4E">
              <w:rPr>
                <w:rFonts w:asciiTheme="minorHAnsi" w:hAnsiTheme="minorHAnsi" w:cstheme="minorHAnsi"/>
                <w:sz w:val="22"/>
                <w:szCs w:val="22"/>
                <w:lang w:val="es-ES_tradnl"/>
              </w:rPr>
              <w:t xml:space="preserve"> el proceso para suprimir gradualmente el programa Fondo de Pequeñas Subvenciones tras el agotamiento de los recursos</w:t>
            </w:r>
            <w:r w:rsidR="00867F05" w:rsidRPr="00B81E4E">
              <w:rPr>
                <w:rFonts w:asciiTheme="minorHAnsi" w:hAnsiTheme="minorHAnsi" w:cstheme="minorHAnsi"/>
                <w:sz w:val="22"/>
                <w:szCs w:val="22"/>
                <w:lang w:val="es-ES_tradnl"/>
              </w:rPr>
              <w:t xml:space="preserve"> disponibles actualmente</w:t>
            </w:r>
            <w:r w:rsidRPr="00B81E4E">
              <w:rPr>
                <w:rFonts w:asciiTheme="minorHAnsi" w:hAnsiTheme="minorHAnsi" w:cstheme="minorHAnsi"/>
                <w:sz w:val="22"/>
                <w:szCs w:val="22"/>
                <w:lang w:val="es-ES_tradnl"/>
              </w:rPr>
              <w:t xml:space="preserve"> </w:t>
            </w:r>
            <w:r w:rsidR="00BC5552" w:rsidRPr="00B81E4E">
              <w:rPr>
                <w:rFonts w:asciiTheme="minorHAnsi" w:hAnsiTheme="minorHAnsi" w:cstheme="minorHAnsi"/>
                <w:sz w:val="22"/>
                <w:szCs w:val="22"/>
                <w:lang w:val="es-ES_tradnl"/>
              </w:rPr>
              <w:t>(</w:t>
            </w:r>
            <w:bookmarkStart w:id="47" w:name="OLE_LINK76"/>
            <w:bookmarkStart w:id="48" w:name="OLE_LINK77"/>
            <w:r w:rsidR="00BC5552" w:rsidRPr="00B81E4E">
              <w:rPr>
                <w:rFonts w:asciiTheme="minorHAnsi" w:hAnsiTheme="minorHAnsi" w:cstheme="minorHAnsi"/>
                <w:sz w:val="22"/>
                <w:szCs w:val="22"/>
                <w:lang w:val="es-ES_tradnl"/>
              </w:rPr>
              <w:fldChar w:fldCharType="begin"/>
            </w:r>
            <w:r w:rsidR="00CA0CC7">
              <w:rPr>
                <w:rFonts w:asciiTheme="minorHAnsi" w:hAnsiTheme="minorHAnsi" w:cstheme="minorHAnsi"/>
                <w:sz w:val="22"/>
                <w:szCs w:val="22"/>
                <w:lang w:val="es-ES_tradnl"/>
              </w:rPr>
              <w:instrText>HYPERLINK "https://www.ramsar.org/sites/default/files/documents/library/xiii.2_finance_s.pdf"</w:instrText>
            </w:r>
            <w:r w:rsidR="00BC5552" w:rsidRPr="00B81E4E">
              <w:rPr>
                <w:rFonts w:asciiTheme="minorHAnsi" w:hAnsiTheme="minorHAnsi" w:cstheme="minorHAnsi"/>
                <w:sz w:val="22"/>
                <w:szCs w:val="22"/>
                <w:lang w:val="es-ES_tradnl"/>
              </w:rPr>
              <w:fldChar w:fldCharType="separate"/>
            </w:r>
            <w:r w:rsidR="00BC5552" w:rsidRPr="00B81E4E">
              <w:rPr>
                <w:rStyle w:val="Hyperlink"/>
                <w:rFonts w:asciiTheme="minorHAnsi" w:hAnsiTheme="minorHAnsi" w:cstheme="minorHAnsi"/>
                <w:sz w:val="22"/>
                <w:szCs w:val="22"/>
                <w:lang w:val="es-ES_tradnl"/>
              </w:rPr>
              <w:t>XIII.2</w:t>
            </w:r>
            <w:bookmarkEnd w:id="47"/>
            <w:bookmarkEnd w:id="48"/>
            <w:r w:rsidR="00BC5552" w:rsidRPr="00B81E4E">
              <w:rPr>
                <w:rFonts w:asciiTheme="minorHAnsi" w:hAnsiTheme="minorHAnsi" w:cstheme="minorHAnsi"/>
                <w:sz w:val="22"/>
                <w:szCs w:val="22"/>
                <w:lang w:val="es-ES_tradnl"/>
              </w:rPr>
              <w:fldChar w:fldCharType="end"/>
            </w:r>
            <w:r w:rsidR="00E93D8E">
              <w:rPr>
                <w:rFonts w:asciiTheme="minorHAnsi" w:hAnsiTheme="minorHAnsi" w:cstheme="minorHAnsi"/>
                <w:sz w:val="22"/>
                <w:szCs w:val="22"/>
                <w:lang w:val="es-ES_tradnl"/>
              </w:rPr>
              <w:t>).</w:t>
            </w:r>
          </w:p>
        </w:tc>
        <w:tc>
          <w:tcPr>
            <w:tcW w:w="2977" w:type="dxa"/>
          </w:tcPr>
          <w:p w14:paraId="6358E63F" w14:textId="5FD56548" w:rsidR="00BC5552" w:rsidRPr="00B81E4E" w:rsidRDefault="00867F05"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Convocatoria de propuestas y selección de proyectos realizados para utilizar los fondos restantes con el fin de clausurar el fondo antes de la COP14.</w:t>
            </w:r>
          </w:p>
        </w:tc>
        <w:tc>
          <w:tcPr>
            <w:tcW w:w="2126" w:type="dxa"/>
          </w:tcPr>
          <w:p w14:paraId="0C4686EC" w14:textId="2BEBCA23" w:rsidR="00BC5552" w:rsidRPr="00B81E4E" w:rsidRDefault="006B69B8"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p>
        </w:tc>
        <w:tc>
          <w:tcPr>
            <w:tcW w:w="1417" w:type="dxa"/>
            <w:tcBorders>
              <w:right w:val="single" w:sz="4" w:space="0" w:color="auto"/>
            </w:tcBorders>
          </w:tcPr>
          <w:p w14:paraId="081176BA" w14:textId="649161E3" w:rsidR="00BC5552" w:rsidRPr="00B81E4E" w:rsidRDefault="00BC5552"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N</w:t>
            </w:r>
            <w:r w:rsidR="006B69B8" w:rsidRPr="00B81E4E">
              <w:rPr>
                <w:rFonts w:asciiTheme="minorHAnsi" w:hAnsiTheme="minorHAnsi" w:cstheme="minorHAnsi"/>
                <w:sz w:val="22"/>
                <w:szCs w:val="22"/>
                <w:lang w:val="es-ES_tradnl"/>
              </w:rPr>
              <w:t>B</w:t>
            </w:r>
          </w:p>
        </w:tc>
      </w:tr>
      <w:tr w:rsidR="00A93CBB" w:rsidRPr="00B81E4E" w14:paraId="47DAA9F9" w14:textId="77777777" w:rsidTr="00E52224">
        <w:tc>
          <w:tcPr>
            <w:tcW w:w="2802" w:type="dxa"/>
            <w:vMerge w:val="restart"/>
            <w:tcBorders>
              <w:left w:val="single" w:sz="4" w:space="0" w:color="auto"/>
            </w:tcBorders>
          </w:tcPr>
          <w:p w14:paraId="72474CAA" w14:textId="0730440C" w:rsidR="00A93CBB" w:rsidRPr="00B81E4E" w:rsidRDefault="00A93CBB" w:rsidP="00CC0781">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3.3 </w:t>
            </w:r>
            <w:r w:rsidR="00867F05" w:rsidRPr="00B81E4E">
              <w:rPr>
                <w:rFonts w:asciiTheme="minorHAnsi" w:hAnsiTheme="minorHAnsi" w:cstheme="minorHAnsi"/>
                <w:b/>
                <w:sz w:val="22"/>
                <w:szCs w:val="22"/>
                <w:lang w:val="es-ES_tradnl"/>
              </w:rPr>
              <w:t>Cooperación Internacional</w:t>
            </w:r>
            <w:r w:rsidR="00744126" w:rsidRPr="00B81E4E">
              <w:rPr>
                <w:rFonts w:asciiTheme="minorHAnsi" w:hAnsiTheme="minorHAnsi" w:cstheme="minorHAnsi"/>
                <w:b/>
                <w:sz w:val="22"/>
                <w:szCs w:val="22"/>
                <w:lang w:val="es-ES_tradnl"/>
              </w:rPr>
              <w:t xml:space="preserve">. La Secretaría de </w:t>
            </w:r>
            <w:r w:rsidR="00867F05" w:rsidRPr="00B81E4E">
              <w:rPr>
                <w:rFonts w:asciiTheme="minorHAnsi" w:hAnsiTheme="minorHAnsi" w:cstheme="minorHAnsi"/>
                <w:b/>
                <w:sz w:val="22"/>
                <w:szCs w:val="22"/>
                <w:lang w:val="es-ES_tradnl"/>
              </w:rPr>
              <w:t xml:space="preserve">ha apoyado a las Partes Contratantes en la ejecución de las IRR, programas y proyectos regionales, y gestión de los </w:t>
            </w:r>
            <w:r w:rsidR="00867F05" w:rsidRPr="00B81E4E">
              <w:rPr>
                <w:rFonts w:asciiTheme="minorHAnsi" w:hAnsiTheme="minorHAnsi" w:cstheme="minorHAnsi"/>
                <w:b/>
                <w:sz w:val="22"/>
                <w:szCs w:val="22"/>
                <w:lang w:val="es-ES_tradnl"/>
              </w:rPr>
              <w:lastRenderedPageBreak/>
              <w:t xml:space="preserve">sitios transfronterizos; la convocatoria pública de propuestas para nuevas IRR se realizó antes de la </w:t>
            </w:r>
            <w:r w:rsidRPr="00B81E4E">
              <w:rPr>
                <w:rFonts w:asciiTheme="minorHAnsi" w:hAnsiTheme="minorHAnsi" w:cstheme="minorHAnsi"/>
                <w:b/>
                <w:sz w:val="22"/>
                <w:szCs w:val="22"/>
                <w:lang w:val="es-ES_tradnl"/>
              </w:rPr>
              <w:t>COP14.</w:t>
            </w:r>
          </w:p>
          <w:p w14:paraId="34551390" w14:textId="77777777" w:rsidR="00A93CBB" w:rsidRPr="00B81E4E" w:rsidRDefault="00A93CBB" w:rsidP="00CC0781">
            <w:pPr>
              <w:rPr>
                <w:rFonts w:asciiTheme="minorHAnsi" w:hAnsiTheme="minorHAnsi" w:cstheme="minorHAnsi"/>
                <w:sz w:val="22"/>
                <w:szCs w:val="22"/>
                <w:lang w:val="es-ES_tradnl"/>
              </w:rPr>
            </w:pPr>
          </w:p>
          <w:p w14:paraId="3EDC5441" w14:textId="77777777" w:rsidR="00A93CBB" w:rsidRPr="00B81E4E" w:rsidRDefault="00A93CBB" w:rsidP="00CC0781">
            <w:pPr>
              <w:rPr>
                <w:rFonts w:asciiTheme="minorHAnsi" w:hAnsiTheme="minorHAnsi" w:cstheme="minorHAnsi"/>
                <w:sz w:val="22"/>
                <w:szCs w:val="22"/>
                <w:lang w:val="es-ES_tradnl"/>
              </w:rPr>
            </w:pPr>
          </w:p>
          <w:p w14:paraId="457F0153" w14:textId="7C8724FA" w:rsidR="00A93CBB" w:rsidRPr="00E93D8E" w:rsidRDefault="00A93CBB" w:rsidP="003E5ED9">
            <w:pPr>
              <w:rPr>
                <w:rFonts w:asciiTheme="minorHAnsi" w:hAnsiTheme="minorHAnsi" w:cstheme="minorHAnsi"/>
                <w:color w:val="0000FF"/>
                <w:sz w:val="22"/>
                <w:szCs w:val="22"/>
                <w:u w:val="single"/>
                <w:lang w:val="es-ES_tradnl"/>
              </w:rPr>
            </w:pPr>
            <w:r w:rsidRPr="00B81E4E">
              <w:rPr>
                <w:rFonts w:asciiTheme="minorHAnsi" w:hAnsiTheme="minorHAnsi" w:cstheme="minorHAnsi"/>
                <w:sz w:val="22"/>
                <w:szCs w:val="22"/>
                <w:lang w:val="es-ES_tradnl"/>
              </w:rPr>
              <w:t>Resolu</w:t>
            </w:r>
            <w:r w:rsidR="00867F05" w:rsidRPr="00B81E4E">
              <w:rPr>
                <w:rFonts w:asciiTheme="minorHAnsi" w:hAnsiTheme="minorHAnsi" w:cstheme="minorHAnsi"/>
                <w:sz w:val="22"/>
                <w:szCs w:val="22"/>
                <w:lang w:val="es-ES_tradnl"/>
              </w:rPr>
              <w:t>cione</w:t>
            </w:r>
            <w:r w:rsidRPr="00B81E4E">
              <w:rPr>
                <w:rFonts w:asciiTheme="minorHAnsi" w:hAnsiTheme="minorHAnsi" w:cstheme="minorHAnsi"/>
                <w:sz w:val="22"/>
                <w:szCs w:val="22"/>
                <w:lang w:val="es-ES_tradnl"/>
              </w:rPr>
              <w:t xml:space="preserve">s </w:t>
            </w:r>
            <w:hyperlink r:id="rId59" w:history="1">
              <w:r w:rsidRPr="00B81E4E">
                <w:rPr>
                  <w:rStyle w:val="Hyperlink"/>
                  <w:rFonts w:asciiTheme="minorHAnsi" w:hAnsiTheme="minorHAnsi" w:cstheme="minorHAnsi"/>
                  <w:sz w:val="22"/>
                  <w:szCs w:val="22"/>
                  <w:lang w:val="es-ES_tradnl"/>
                </w:rPr>
                <w:t>XIII.9</w:t>
              </w:r>
            </w:hyperlink>
            <w:r w:rsidRPr="00B81E4E">
              <w:rPr>
                <w:rStyle w:val="Hyperlink"/>
                <w:rFonts w:asciiTheme="minorHAnsi" w:hAnsiTheme="minorHAnsi" w:cstheme="minorHAnsi"/>
                <w:sz w:val="22"/>
                <w:szCs w:val="22"/>
                <w:lang w:val="es-ES_tradnl"/>
              </w:rPr>
              <w:t xml:space="preserve"> </w:t>
            </w:r>
            <w:r w:rsidR="00867F05" w:rsidRPr="00B81E4E">
              <w:rPr>
                <w:rFonts w:asciiTheme="minorHAnsi" w:hAnsiTheme="minorHAnsi" w:cstheme="minorHAnsi"/>
                <w:sz w:val="22"/>
                <w:szCs w:val="22"/>
                <w:lang w:val="es-ES_tradnl"/>
              </w:rPr>
              <w:t>y</w:t>
            </w:r>
            <w:r w:rsidRPr="00B81E4E">
              <w:rPr>
                <w:rFonts w:asciiTheme="minorHAnsi" w:hAnsiTheme="minorHAnsi" w:cstheme="minorHAnsi"/>
                <w:sz w:val="22"/>
                <w:szCs w:val="22"/>
                <w:lang w:val="es-ES_tradnl"/>
              </w:rPr>
              <w:t xml:space="preserve"> </w:t>
            </w:r>
            <w:hyperlink r:id="rId60" w:history="1">
              <w:r w:rsidRPr="00B81E4E">
                <w:rPr>
                  <w:rStyle w:val="Hyperlink"/>
                  <w:rFonts w:asciiTheme="minorHAnsi" w:hAnsiTheme="minorHAnsi" w:cstheme="minorHAnsi"/>
                  <w:sz w:val="22"/>
                  <w:szCs w:val="22"/>
                  <w:lang w:val="es-ES_tradnl"/>
                </w:rPr>
                <w:t>XIII.2</w:t>
              </w:r>
            </w:hyperlink>
            <w:r w:rsidR="00E93D8E">
              <w:rPr>
                <w:rStyle w:val="Hyperlink"/>
                <w:rFonts w:asciiTheme="minorHAnsi" w:hAnsiTheme="minorHAnsi" w:cstheme="minorHAnsi"/>
                <w:sz w:val="22"/>
                <w:szCs w:val="22"/>
                <w:lang w:val="es-ES_tradnl"/>
              </w:rPr>
              <w:t>.</w:t>
            </w:r>
          </w:p>
        </w:tc>
        <w:tc>
          <w:tcPr>
            <w:tcW w:w="2126" w:type="dxa"/>
          </w:tcPr>
          <w:p w14:paraId="3462B65A" w14:textId="3892C405" w:rsidR="00A93CBB" w:rsidRPr="00B81E4E" w:rsidRDefault="00867F05" w:rsidP="00867F0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El Comité Permanente informó anualme</w:t>
            </w:r>
            <w:r w:rsidR="00E93D8E">
              <w:rPr>
                <w:rFonts w:asciiTheme="minorHAnsi" w:hAnsiTheme="minorHAnsi" w:cstheme="minorHAnsi"/>
                <w:sz w:val="22"/>
                <w:szCs w:val="22"/>
                <w:lang w:val="es-ES_tradnl"/>
              </w:rPr>
              <w:t>nte sobre el estado de las IRR.</w:t>
            </w:r>
          </w:p>
        </w:tc>
        <w:tc>
          <w:tcPr>
            <w:tcW w:w="2835" w:type="dxa"/>
          </w:tcPr>
          <w:p w14:paraId="49FA756F" w14:textId="14223ED8" w:rsidR="00A93CBB" w:rsidRPr="00B81E4E" w:rsidRDefault="00A83DEC" w:rsidP="00A83DE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Preparar la actualización anual sobre el estado de las IRR.</w:t>
            </w:r>
          </w:p>
        </w:tc>
        <w:tc>
          <w:tcPr>
            <w:tcW w:w="2977" w:type="dxa"/>
          </w:tcPr>
          <w:p w14:paraId="2877FBE4" w14:textId="63E7B1C7" w:rsidR="00A93CBB" w:rsidRPr="00B81E4E" w:rsidRDefault="00A83DEC" w:rsidP="00A83DEC">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presentó el informe a la SC57, la que lo aprobó.</w:t>
            </w:r>
          </w:p>
        </w:tc>
        <w:tc>
          <w:tcPr>
            <w:tcW w:w="2126" w:type="dxa"/>
          </w:tcPr>
          <w:p w14:paraId="1E072821" w14:textId="6C520673" w:rsidR="00A93CBB" w:rsidRPr="00B81E4E" w:rsidRDefault="00A83DEC"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A93CBB" w:rsidRPr="00B81E4E">
              <w:rPr>
                <w:rFonts w:asciiTheme="minorHAnsi" w:hAnsiTheme="minorHAnsi" w:cstheme="minorHAnsi"/>
                <w:sz w:val="22"/>
                <w:szCs w:val="22"/>
                <w:lang w:val="es-ES_tradnl"/>
              </w:rPr>
              <w:t xml:space="preserve"> Asia/Europ</w:t>
            </w:r>
            <w:r w:rsidRPr="00B81E4E">
              <w:rPr>
                <w:rFonts w:asciiTheme="minorHAnsi" w:hAnsiTheme="minorHAnsi" w:cstheme="minorHAnsi"/>
                <w:sz w:val="22"/>
                <w:szCs w:val="22"/>
                <w:lang w:val="es-ES_tradnl"/>
              </w:rPr>
              <w:t>a</w:t>
            </w:r>
          </w:p>
        </w:tc>
        <w:tc>
          <w:tcPr>
            <w:tcW w:w="1417" w:type="dxa"/>
            <w:tcBorders>
              <w:right w:val="single" w:sz="4" w:space="0" w:color="auto"/>
            </w:tcBorders>
          </w:tcPr>
          <w:p w14:paraId="139B4CB6" w14:textId="50875FBE" w:rsidR="00A93CBB" w:rsidRPr="00B81E4E" w:rsidRDefault="00E93D8E" w:rsidP="00CC0781">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A93CBB" w:rsidRPr="00B81E4E" w14:paraId="21B9A68C" w14:textId="77777777" w:rsidTr="00E52224">
        <w:tc>
          <w:tcPr>
            <w:tcW w:w="2802" w:type="dxa"/>
            <w:vMerge/>
            <w:tcBorders>
              <w:left w:val="single" w:sz="4" w:space="0" w:color="auto"/>
            </w:tcBorders>
          </w:tcPr>
          <w:p w14:paraId="6A5470B6" w14:textId="77777777" w:rsidR="00A93CBB" w:rsidRPr="00B81E4E" w:rsidRDefault="00A93CBB" w:rsidP="003E5ED9">
            <w:pPr>
              <w:rPr>
                <w:rFonts w:asciiTheme="minorHAnsi" w:hAnsiTheme="minorHAnsi" w:cstheme="minorHAnsi"/>
                <w:b/>
                <w:sz w:val="22"/>
                <w:szCs w:val="22"/>
                <w:lang w:val="es-ES_tradnl"/>
              </w:rPr>
            </w:pPr>
          </w:p>
        </w:tc>
        <w:tc>
          <w:tcPr>
            <w:tcW w:w="2126" w:type="dxa"/>
            <w:vMerge w:val="restart"/>
          </w:tcPr>
          <w:p w14:paraId="4474D414" w14:textId="0746E68E" w:rsidR="00A93CBB" w:rsidRPr="00B81E4E" w:rsidRDefault="00A83DEC" w:rsidP="00A93CB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apoyó a las IRR en el desarrollo y aplicación de sus </w:t>
            </w:r>
            <w:r w:rsidRPr="00B81E4E">
              <w:rPr>
                <w:rFonts w:asciiTheme="minorHAnsi" w:hAnsiTheme="minorHAnsi" w:cstheme="minorHAnsi"/>
                <w:sz w:val="22"/>
                <w:szCs w:val="22"/>
                <w:lang w:val="es-ES_tradnl"/>
              </w:rPr>
              <w:lastRenderedPageBreak/>
              <w:t xml:space="preserve">planes de trabajo </w:t>
            </w:r>
            <w:r w:rsidR="00A93CBB" w:rsidRPr="00B81E4E">
              <w:rPr>
                <w:rFonts w:asciiTheme="minorHAnsi" w:hAnsiTheme="minorHAnsi" w:cstheme="minorHAnsi"/>
                <w:sz w:val="22"/>
                <w:szCs w:val="22"/>
                <w:lang w:val="es-ES_tradnl"/>
              </w:rPr>
              <w:t>(</w:t>
            </w:r>
            <w:bookmarkStart w:id="49" w:name="OLE_LINK66"/>
            <w:bookmarkStart w:id="50" w:name="OLE_LINK67"/>
            <w:r w:rsidRPr="00B81E4E">
              <w:rPr>
                <w:rFonts w:asciiTheme="minorHAnsi" w:hAnsiTheme="minorHAnsi" w:cstheme="minorHAnsi"/>
                <w:sz w:val="22"/>
                <w:szCs w:val="22"/>
                <w:lang w:val="es-ES_tradnl"/>
              </w:rPr>
              <w:t xml:space="preserve">párr. 21, </w:t>
            </w:r>
            <w:hyperlink r:id="rId61" w:history="1">
              <w:r w:rsidR="00A93CBB" w:rsidRPr="00B81E4E">
                <w:rPr>
                  <w:rStyle w:val="Hyperlink"/>
                  <w:rFonts w:asciiTheme="minorHAnsi" w:hAnsiTheme="minorHAnsi" w:cstheme="minorHAnsi"/>
                  <w:sz w:val="22"/>
                  <w:szCs w:val="22"/>
                  <w:lang w:val="es-ES_tradnl"/>
                </w:rPr>
                <w:t>XIII.9</w:t>
              </w:r>
            </w:hyperlink>
            <w:bookmarkEnd w:id="49"/>
            <w:bookmarkEnd w:id="50"/>
            <w:r w:rsidR="00E93D8E">
              <w:rPr>
                <w:rFonts w:asciiTheme="minorHAnsi" w:hAnsiTheme="minorHAnsi" w:cstheme="minorHAnsi"/>
                <w:sz w:val="22"/>
                <w:szCs w:val="22"/>
                <w:lang w:val="es-ES_tradnl"/>
              </w:rPr>
              <w:t>).</w:t>
            </w:r>
          </w:p>
        </w:tc>
        <w:tc>
          <w:tcPr>
            <w:tcW w:w="2835" w:type="dxa"/>
          </w:tcPr>
          <w:p w14:paraId="50F8D490" w14:textId="61002E3E" w:rsidR="00A93CBB" w:rsidRPr="00B81E4E" w:rsidRDefault="00511D18"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Prestar asesoramiento a las IRR para mejorar su capacidad y eficacia</w:t>
            </w:r>
            <w:r w:rsidR="00E93D8E">
              <w:rPr>
                <w:rFonts w:asciiTheme="minorHAnsi" w:hAnsiTheme="minorHAnsi" w:cstheme="minorHAnsi"/>
                <w:sz w:val="22"/>
                <w:szCs w:val="22"/>
                <w:lang w:val="es-ES_tradnl"/>
              </w:rPr>
              <w:t xml:space="preserve">. </w:t>
            </w:r>
          </w:p>
        </w:tc>
        <w:tc>
          <w:tcPr>
            <w:tcW w:w="2977" w:type="dxa"/>
          </w:tcPr>
          <w:p w14:paraId="74FF7538" w14:textId="195AF403" w:rsidR="00A93CBB" w:rsidRPr="00B81E4E" w:rsidRDefault="00511D18"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Las IRR funcionan </w:t>
            </w:r>
            <w:r w:rsidR="002915B1" w:rsidRPr="00B81E4E">
              <w:rPr>
                <w:rFonts w:asciiTheme="minorHAnsi" w:hAnsiTheme="minorHAnsi" w:cstheme="minorHAnsi"/>
                <w:sz w:val="22"/>
                <w:szCs w:val="22"/>
                <w:lang w:val="es-ES_tradnl"/>
              </w:rPr>
              <w:t xml:space="preserve">con arreglo al párr. 8 de la </w:t>
            </w:r>
            <w:bookmarkStart w:id="51" w:name="OLE_LINK78"/>
            <w:bookmarkStart w:id="52" w:name="OLE_LINK79"/>
            <w:r w:rsidR="00A93CBB" w:rsidRPr="00B81E4E">
              <w:rPr>
                <w:rFonts w:asciiTheme="minorHAnsi" w:hAnsiTheme="minorHAnsi" w:cstheme="minorHAnsi"/>
                <w:sz w:val="22"/>
                <w:szCs w:val="22"/>
                <w:lang w:val="es-ES_tradnl"/>
              </w:rPr>
              <w:fldChar w:fldCharType="begin"/>
            </w:r>
            <w:r w:rsidR="00D50AFA">
              <w:rPr>
                <w:rFonts w:asciiTheme="minorHAnsi" w:hAnsiTheme="minorHAnsi" w:cstheme="minorHAnsi"/>
                <w:sz w:val="22"/>
                <w:szCs w:val="22"/>
                <w:lang w:val="es-ES_tradnl"/>
              </w:rPr>
              <w:instrText>HYPERLINK "https://www.ramsar.org/sites/default/files/documents/library/xiii.9_rris_s.pdf"</w:instrText>
            </w:r>
            <w:r w:rsidR="00A93CBB" w:rsidRPr="00B81E4E">
              <w:rPr>
                <w:rFonts w:asciiTheme="minorHAnsi" w:hAnsiTheme="minorHAnsi" w:cstheme="minorHAnsi"/>
                <w:sz w:val="22"/>
                <w:szCs w:val="22"/>
                <w:lang w:val="es-ES_tradnl"/>
              </w:rPr>
              <w:fldChar w:fldCharType="separate"/>
            </w:r>
            <w:r w:rsidR="00A93CBB" w:rsidRPr="00B81E4E">
              <w:rPr>
                <w:rStyle w:val="Hyperlink"/>
                <w:rFonts w:asciiTheme="minorHAnsi" w:hAnsiTheme="minorHAnsi" w:cstheme="minorHAnsi"/>
                <w:sz w:val="22"/>
                <w:szCs w:val="22"/>
                <w:lang w:val="es-ES_tradnl"/>
              </w:rPr>
              <w:t>XIII.9</w:t>
            </w:r>
            <w:r w:rsidR="00A93CBB" w:rsidRPr="00B81E4E">
              <w:rPr>
                <w:rFonts w:asciiTheme="minorHAnsi" w:hAnsiTheme="minorHAnsi" w:cstheme="minorHAnsi"/>
                <w:sz w:val="22"/>
                <w:szCs w:val="22"/>
                <w:lang w:val="es-ES_tradnl"/>
              </w:rPr>
              <w:fldChar w:fldCharType="end"/>
            </w:r>
            <w:bookmarkEnd w:id="51"/>
            <w:bookmarkEnd w:id="52"/>
            <w:r w:rsidR="00E93D8E">
              <w:rPr>
                <w:rFonts w:asciiTheme="minorHAnsi" w:hAnsiTheme="minorHAnsi" w:cstheme="minorHAnsi"/>
                <w:sz w:val="22"/>
                <w:szCs w:val="22"/>
                <w:lang w:val="es-ES_tradnl"/>
              </w:rPr>
              <w:t>.</w:t>
            </w:r>
          </w:p>
        </w:tc>
        <w:tc>
          <w:tcPr>
            <w:tcW w:w="2126" w:type="dxa"/>
          </w:tcPr>
          <w:p w14:paraId="0740EE8B" w14:textId="041C6487" w:rsidR="00A93CBB" w:rsidRPr="00B81E4E" w:rsidRDefault="002915B1"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ARS</w:t>
            </w:r>
          </w:p>
        </w:tc>
        <w:tc>
          <w:tcPr>
            <w:tcW w:w="1417" w:type="dxa"/>
            <w:tcBorders>
              <w:right w:val="single" w:sz="4" w:space="0" w:color="auto"/>
            </w:tcBorders>
          </w:tcPr>
          <w:p w14:paraId="610BEE16" w14:textId="315E83A5" w:rsidR="00A93CBB" w:rsidRPr="00B81E4E" w:rsidRDefault="00E93D8E" w:rsidP="00CC0781">
            <w:pPr>
              <w:rPr>
                <w:rFonts w:asciiTheme="minorHAnsi" w:hAnsiTheme="minorHAnsi" w:cstheme="minorHAnsi"/>
                <w:sz w:val="22"/>
                <w:szCs w:val="22"/>
                <w:lang w:val="es-ES_tradnl"/>
              </w:rPr>
            </w:pPr>
            <w:r>
              <w:rPr>
                <w:rFonts w:asciiTheme="minorHAnsi" w:hAnsiTheme="minorHAnsi" w:cstheme="minorHAnsi"/>
                <w:sz w:val="22"/>
                <w:szCs w:val="22"/>
                <w:lang w:val="es-ES_tradnl"/>
              </w:rPr>
              <w:t>Básico</w:t>
            </w:r>
          </w:p>
        </w:tc>
      </w:tr>
      <w:tr w:rsidR="00A93CBB" w:rsidRPr="00B81E4E" w14:paraId="4DE2F874" w14:textId="77777777" w:rsidTr="00E52224">
        <w:tc>
          <w:tcPr>
            <w:tcW w:w="2802" w:type="dxa"/>
            <w:vMerge/>
            <w:tcBorders>
              <w:left w:val="single" w:sz="4" w:space="0" w:color="auto"/>
            </w:tcBorders>
          </w:tcPr>
          <w:p w14:paraId="32F4D4BD" w14:textId="77777777" w:rsidR="00A93CBB" w:rsidRPr="00B81E4E" w:rsidRDefault="00A93CBB" w:rsidP="003E5ED9">
            <w:pPr>
              <w:rPr>
                <w:rFonts w:asciiTheme="minorHAnsi" w:hAnsiTheme="minorHAnsi" w:cstheme="minorHAnsi"/>
                <w:b/>
                <w:sz w:val="22"/>
                <w:szCs w:val="22"/>
                <w:lang w:val="es-ES_tradnl"/>
              </w:rPr>
            </w:pPr>
          </w:p>
        </w:tc>
        <w:tc>
          <w:tcPr>
            <w:tcW w:w="2126" w:type="dxa"/>
            <w:vMerge/>
          </w:tcPr>
          <w:p w14:paraId="7592348B" w14:textId="77777777" w:rsidR="00A93CBB" w:rsidRPr="00B81E4E" w:rsidRDefault="00A93CBB" w:rsidP="00CC0781">
            <w:pPr>
              <w:rPr>
                <w:rFonts w:asciiTheme="minorHAnsi" w:hAnsiTheme="minorHAnsi" w:cstheme="minorHAnsi"/>
                <w:sz w:val="22"/>
                <w:szCs w:val="22"/>
                <w:lang w:val="es-ES_tradnl"/>
              </w:rPr>
            </w:pPr>
          </w:p>
        </w:tc>
        <w:tc>
          <w:tcPr>
            <w:tcW w:w="2835" w:type="dxa"/>
          </w:tcPr>
          <w:p w14:paraId="04F6A931" w14:textId="7F7FA47F" w:rsidR="00A93CBB" w:rsidRPr="00B81E4E" w:rsidRDefault="002915B1"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Apoyar la recaudación de fondos para proyectos de las IRR y gestionar recursos complementarios de acuerdo con las instrucciones </w:t>
            </w:r>
            <w:r w:rsidR="00A93CBB"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párr. </w:t>
            </w:r>
            <w:r w:rsidR="00744126" w:rsidRPr="00B81E4E">
              <w:rPr>
                <w:rFonts w:asciiTheme="minorHAnsi" w:hAnsiTheme="minorHAnsi" w:cstheme="minorHAnsi"/>
                <w:sz w:val="22"/>
                <w:szCs w:val="22"/>
                <w:lang w:val="es-ES_tradnl"/>
              </w:rPr>
              <w:t xml:space="preserve">17 de la </w:t>
            </w:r>
            <w:hyperlink r:id="rId62" w:history="1">
              <w:r w:rsidR="00A93CBB" w:rsidRPr="00B81E4E">
                <w:rPr>
                  <w:rStyle w:val="Hyperlink"/>
                  <w:rFonts w:asciiTheme="minorHAnsi" w:hAnsiTheme="minorHAnsi" w:cstheme="minorHAnsi"/>
                  <w:sz w:val="22"/>
                  <w:szCs w:val="22"/>
                  <w:lang w:val="es-ES_tradnl"/>
                </w:rPr>
                <w:t>XIII.9</w:t>
              </w:r>
            </w:hyperlink>
            <w:r w:rsidRPr="00B81E4E">
              <w:rPr>
                <w:rFonts w:asciiTheme="minorHAnsi" w:hAnsiTheme="minorHAnsi" w:cstheme="minorHAnsi"/>
                <w:lang w:val="es-ES_tradnl"/>
              </w:rPr>
              <w:t xml:space="preserve">, </w:t>
            </w:r>
            <w:r w:rsidRPr="00B81E4E">
              <w:rPr>
                <w:rFonts w:asciiTheme="minorHAnsi" w:hAnsiTheme="minorHAnsi" w:cstheme="minorHAnsi"/>
                <w:sz w:val="22"/>
                <w:szCs w:val="22"/>
                <w:lang w:val="es-ES_tradnl"/>
              </w:rPr>
              <w:t>habida cuenta del Anexo 4 de la</w:t>
            </w:r>
            <w:r w:rsidR="00A93CBB" w:rsidRPr="00B81E4E">
              <w:rPr>
                <w:rFonts w:asciiTheme="minorHAnsi" w:hAnsiTheme="minorHAnsi" w:cstheme="minorHAnsi"/>
                <w:sz w:val="22"/>
                <w:szCs w:val="22"/>
                <w:lang w:val="es-ES_tradnl"/>
              </w:rPr>
              <w:t xml:space="preserve"> </w:t>
            </w:r>
            <w:hyperlink r:id="rId63" w:history="1">
              <w:r w:rsidR="00A93CBB" w:rsidRPr="00B81E4E">
                <w:rPr>
                  <w:rStyle w:val="Hyperlink"/>
                  <w:rFonts w:asciiTheme="minorHAnsi" w:hAnsiTheme="minorHAnsi" w:cstheme="minorHAnsi"/>
                  <w:sz w:val="22"/>
                  <w:szCs w:val="22"/>
                  <w:lang w:val="es-ES_tradnl"/>
                </w:rPr>
                <w:t>XIII.2</w:t>
              </w:r>
            </w:hyperlink>
            <w:r w:rsidR="00E93D8E">
              <w:rPr>
                <w:rFonts w:asciiTheme="minorHAnsi" w:hAnsiTheme="minorHAnsi" w:cstheme="minorHAnsi"/>
                <w:sz w:val="22"/>
                <w:szCs w:val="22"/>
                <w:lang w:val="es-ES_tradnl"/>
              </w:rPr>
              <w:t>).</w:t>
            </w:r>
          </w:p>
        </w:tc>
        <w:tc>
          <w:tcPr>
            <w:tcW w:w="2977" w:type="dxa"/>
          </w:tcPr>
          <w:p w14:paraId="05C57779" w14:textId="7E103F4D" w:rsidR="00A93CBB" w:rsidRPr="00B81E4E" w:rsidRDefault="002915B1"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recaudaron fondos</w:t>
            </w:r>
            <w:r w:rsidR="00E93D8E">
              <w:rPr>
                <w:rFonts w:asciiTheme="minorHAnsi" w:hAnsiTheme="minorHAnsi" w:cstheme="minorHAnsi"/>
                <w:sz w:val="22"/>
                <w:szCs w:val="22"/>
                <w:lang w:val="es-ES_tradnl"/>
              </w:rPr>
              <w:t>.</w:t>
            </w:r>
          </w:p>
        </w:tc>
        <w:tc>
          <w:tcPr>
            <w:tcW w:w="2126" w:type="dxa"/>
          </w:tcPr>
          <w:p w14:paraId="0385190E" w14:textId="32C700D7" w:rsidR="00A93CBB" w:rsidRPr="00B81E4E" w:rsidRDefault="002915B1"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RMRP/los ARS </w:t>
            </w:r>
          </w:p>
        </w:tc>
        <w:tc>
          <w:tcPr>
            <w:tcW w:w="1417" w:type="dxa"/>
            <w:tcBorders>
              <w:right w:val="single" w:sz="4" w:space="0" w:color="auto"/>
            </w:tcBorders>
          </w:tcPr>
          <w:p w14:paraId="241ED520" w14:textId="342FD264" w:rsidR="00A93CBB" w:rsidRPr="00B81E4E" w:rsidRDefault="002915B1"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A93CBB" w:rsidRPr="00B81E4E" w14:paraId="07413EE2" w14:textId="77777777" w:rsidTr="00E52224">
        <w:tc>
          <w:tcPr>
            <w:tcW w:w="2802" w:type="dxa"/>
            <w:vMerge/>
            <w:tcBorders>
              <w:left w:val="single" w:sz="4" w:space="0" w:color="auto"/>
            </w:tcBorders>
          </w:tcPr>
          <w:p w14:paraId="467505B6" w14:textId="77777777" w:rsidR="00A93CBB" w:rsidRPr="00B81E4E" w:rsidRDefault="00A93CBB" w:rsidP="003E5ED9">
            <w:pPr>
              <w:rPr>
                <w:rFonts w:asciiTheme="minorHAnsi" w:hAnsiTheme="minorHAnsi" w:cstheme="minorHAnsi"/>
                <w:b/>
                <w:sz w:val="22"/>
                <w:szCs w:val="22"/>
                <w:lang w:val="es-ES_tradnl"/>
              </w:rPr>
            </w:pPr>
          </w:p>
        </w:tc>
        <w:tc>
          <w:tcPr>
            <w:tcW w:w="2126" w:type="dxa"/>
            <w:vMerge/>
          </w:tcPr>
          <w:p w14:paraId="12690364" w14:textId="77777777" w:rsidR="00A93CBB" w:rsidRPr="00B81E4E" w:rsidRDefault="00A93CBB" w:rsidP="00CC0781">
            <w:pPr>
              <w:rPr>
                <w:rFonts w:asciiTheme="minorHAnsi" w:hAnsiTheme="minorHAnsi" w:cstheme="minorHAnsi"/>
                <w:sz w:val="22"/>
                <w:szCs w:val="22"/>
                <w:lang w:val="es-ES_tradnl"/>
              </w:rPr>
            </w:pPr>
          </w:p>
        </w:tc>
        <w:tc>
          <w:tcPr>
            <w:tcW w:w="2835" w:type="dxa"/>
          </w:tcPr>
          <w:p w14:paraId="61B3D8DC" w14:textId="5161FD52" w:rsidR="00A93CBB" w:rsidRPr="00B81E4E" w:rsidRDefault="002915B1" w:rsidP="00A93CB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Sensibilizar sobre el papel y los logros de las IRR </w:t>
            </w:r>
            <w:r w:rsidR="00A93CBB"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párr. 20 y 22, </w:t>
            </w:r>
            <w:hyperlink r:id="rId64" w:history="1">
              <w:r w:rsidR="00A93CBB" w:rsidRPr="00B81E4E">
                <w:rPr>
                  <w:rStyle w:val="Hyperlink"/>
                  <w:rFonts w:asciiTheme="minorHAnsi" w:hAnsiTheme="minorHAnsi" w:cstheme="minorHAnsi"/>
                  <w:sz w:val="22"/>
                  <w:szCs w:val="22"/>
                  <w:lang w:val="es-ES_tradnl"/>
                </w:rPr>
                <w:t>XIII.9</w:t>
              </w:r>
            </w:hyperlink>
            <w:r w:rsidR="00E93D8E">
              <w:rPr>
                <w:rFonts w:asciiTheme="minorHAnsi" w:hAnsiTheme="minorHAnsi" w:cstheme="minorHAnsi"/>
                <w:sz w:val="22"/>
                <w:szCs w:val="22"/>
                <w:lang w:val="es-ES_tradnl"/>
              </w:rPr>
              <w:t>).</w:t>
            </w:r>
          </w:p>
        </w:tc>
        <w:tc>
          <w:tcPr>
            <w:tcW w:w="2977" w:type="dxa"/>
          </w:tcPr>
          <w:p w14:paraId="4B935F57" w14:textId="4A12B9E2" w:rsidR="00A93CBB" w:rsidRPr="00B81E4E" w:rsidRDefault="002915B1" w:rsidP="002915B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actualizó la información disponible sobre las</w:t>
            </w:r>
            <w:r w:rsidR="00E93D8E">
              <w:rPr>
                <w:rFonts w:asciiTheme="minorHAnsi" w:hAnsiTheme="minorHAnsi" w:cstheme="minorHAnsi"/>
                <w:sz w:val="22"/>
                <w:szCs w:val="22"/>
                <w:lang w:val="es-ES_tradnl"/>
              </w:rPr>
              <w:t xml:space="preserve"> IRR en el sitio web de Ramsar.</w:t>
            </w:r>
          </w:p>
        </w:tc>
        <w:tc>
          <w:tcPr>
            <w:tcW w:w="2126" w:type="dxa"/>
          </w:tcPr>
          <w:p w14:paraId="6FBD6A43" w14:textId="76748FFA" w:rsidR="00A93CBB" w:rsidRPr="00B81E4E" w:rsidRDefault="002915B1" w:rsidP="00A93CB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RMRP </w:t>
            </w:r>
          </w:p>
        </w:tc>
        <w:tc>
          <w:tcPr>
            <w:tcW w:w="1417" w:type="dxa"/>
            <w:tcBorders>
              <w:right w:val="single" w:sz="4" w:space="0" w:color="auto"/>
            </w:tcBorders>
          </w:tcPr>
          <w:p w14:paraId="50A28E7D" w14:textId="77777777" w:rsidR="00A93CBB" w:rsidRPr="00B81E4E" w:rsidRDefault="00A93CBB" w:rsidP="00CC0781">
            <w:pPr>
              <w:rPr>
                <w:rFonts w:asciiTheme="minorHAnsi" w:hAnsiTheme="minorHAnsi" w:cstheme="minorHAnsi"/>
                <w:sz w:val="22"/>
                <w:szCs w:val="22"/>
                <w:lang w:val="es-ES_tradnl"/>
              </w:rPr>
            </w:pPr>
          </w:p>
        </w:tc>
      </w:tr>
      <w:tr w:rsidR="00A93CBB" w:rsidRPr="00B81E4E" w14:paraId="51A601D8" w14:textId="77777777" w:rsidTr="00E52224">
        <w:trPr>
          <w:trHeight w:val="3289"/>
        </w:trPr>
        <w:tc>
          <w:tcPr>
            <w:tcW w:w="2802" w:type="dxa"/>
            <w:vMerge/>
            <w:tcBorders>
              <w:left w:val="single" w:sz="4" w:space="0" w:color="auto"/>
            </w:tcBorders>
          </w:tcPr>
          <w:p w14:paraId="0AD835B0" w14:textId="77777777" w:rsidR="00A93CBB" w:rsidRPr="00B81E4E" w:rsidRDefault="00A93CBB" w:rsidP="003E5ED9">
            <w:pPr>
              <w:rPr>
                <w:rFonts w:asciiTheme="minorHAnsi" w:hAnsiTheme="minorHAnsi" w:cstheme="minorHAnsi"/>
                <w:b/>
                <w:sz w:val="22"/>
                <w:szCs w:val="22"/>
                <w:lang w:val="es-ES_tradnl"/>
              </w:rPr>
            </w:pPr>
          </w:p>
        </w:tc>
        <w:tc>
          <w:tcPr>
            <w:tcW w:w="2126" w:type="dxa"/>
          </w:tcPr>
          <w:p w14:paraId="3886DB8C" w14:textId="400606AC" w:rsidR="005C1B28" w:rsidRPr="00B81E4E" w:rsidRDefault="005C1B28" w:rsidP="00A93CB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 convocatoria de propuestas de nuevas IRR se realizó antes de la</w:t>
            </w:r>
          </w:p>
          <w:p w14:paraId="3ED3EB56" w14:textId="6076DE90" w:rsidR="00A93CBB" w:rsidRPr="00B81E4E" w:rsidRDefault="00A93CBB" w:rsidP="00A93CB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COP14 (</w:t>
            </w:r>
            <w:r w:rsidR="005C1B28" w:rsidRPr="00B81E4E">
              <w:rPr>
                <w:rFonts w:asciiTheme="minorHAnsi" w:hAnsiTheme="minorHAnsi" w:cstheme="minorHAnsi"/>
                <w:sz w:val="22"/>
                <w:szCs w:val="22"/>
                <w:lang w:val="es-ES_tradnl"/>
              </w:rPr>
              <w:t xml:space="preserve">párr. 13, </w:t>
            </w:r>
            <w:hyperlink r:id="rId65" w:history="1">
              <w:r w:rsidRPr="00B81E4E">
                <w:rPr>
                  <w:rStyle w:val="Hyperlink"/>
                  <w:rFonts w:asciiTheme="minorHAnsi" w:hAnsiTheme="minorHAnsi" w:cstheme="minorHAnsi"/>
                  <w:sz w:val="22"/>
                  <w:szCs w:val="22"/>
                  <w:lang w:val="es-ES_tradnl"/>
                </w:rPr>
                <w:t>XIII.9</w:t>
              </w:r>
            </w:hyperlink>
            <w:r w:rsidRPr="00B81E4E">
              <w:rPr>
                <w:rFonts w:asciiTheme="minorHAnsi" w:hAnsiTheme="minorHAnsi" w:cstheme="minorHAnsi"/>
                <w:sz w:val="22"/>
                <w:szCs w:val="22"/>
                <w:lang w:val="es-ES_tradnl"/>
              </w:rPr>
              <w:t>).</w:t>
            </w:r>
          </w:p>
          <w:p w14:paraId="62F81317" w14:textId="77777777" w:rsidR="00A93CBB" w:rsidRPr="00B81E4E" w:rsidRDefault="00A93CBB" w:rsidP="00A93CBB">
            <w:pPr>
              <w:rPr>
                <w:rFonts w:asciiTheme="minorHAnsi" w:hAnsiTheme="minorHAnsi" w:cstheme="minorHAnsi"/>
                <w:sz w:val="22"/>
                <w:szCs w:val="22"/>
                <w:lang w:val="es-ES_tradnl"/>
              </w:rPr>
            </w:pPr>
          </w:p>
          <w:p w14:paraId="23904FD8" w14:textId="7995F713" w:rsidR="00A93CBB" w:rsidRPr="00B81E4E" w:rsidRDefault="00E67914" w:rsidP="00E6791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preparó una evaluación resumida sobre las actividades y logros de las IRR para su presentación a la COP14 (párr. 28, </w:t>
            </w:r>
            <w:hyperlink r:id="rId66" w:history="1">
              <w:r w:rsidRPr="00B81E4E">
                <w:rPr>
                  <w:rStyle w:val="Hyperlink"/>
                  <w:rFonts w:asciiTheme="minorHAnsi" w:hAnsiTheme="minorHAnsi" w:cstheme="minorHAnsi"/>
                  <w:sz w:val="22"/>
                  <w:szCs w:val="22"/>
                  <w:lang w:val="es-ES_tradnl"/>
                </w:rPr>
                <w:t>XIII.9</w:t>
              </w:r>
            </w:hyperlink>
            <w:r w:rsidRPr="00B81E4E">
              <w:rPr>
                <w:rFonts w:asciiTheme="minorHAnsi" w:hAnsiTheme="minorHAnsi" w:cstheme="minorHAnsi"/>
                <w:sz w:val="22"/>
                <w:szCs w:val="22"/>
                <w:lang w:val="es-ES_tradnl"/>
              </w:rPr>
              <w:t>).</w:t>
            </w:r>
          </w:p>
        </w:tc>
        <w:tc>
          <w:tcPr>
            <w:tcW w:w="2835" w:type="dxa"/>
          </w:tcPr>
          <w:p w14:paraId="6DF929C0" w14:textId="5F702E73" w:rsidR="00A93CBB" w:rsidRPr="00B81E4E" w:rsidRDefault="00A93CBB"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[Activi</w:t>
            </w:r>
            <w:r w:rsidR="005C1B28" w:rsidRPr="00B81E4E">
              <w:rPr>
                <w:rFonts w:asciiTheme="minorHAnsi" w:hAnsiTheme="minorHAnsi" w:cstheme="minorHAnsi"/>
                <w:sz w:val="22"/>
                <w:szCs w:val="22"/>
                <w:lang w:val="es-ES_tradnl"/>
              </w:rPr>
              <w:t>dades para</w:t>
            </w:r>
            <w:r w:rsidRPr="00B81E4E">
              <w:rPr>
                <w:rFonts w:asciiTheme="minorHAnsi" w:hAnsiTheme="minorHAnsi" w:cstheme="minorHAnsi"/>
                <w:sz w:val="22"/>
                <w:szCs w:val="22"/>
                <w:lang w:val="es-ES_tradnl"/>
              </w:rPr>
              <w:t xml:space="preserve"> 2020/</w:t>
            </w:r>
            <w:r w:rsidR="00750F8A" w:rsidRPr="00B81E4E">
              <w:rPr>
                <w:rFonts w:asciiTheme="minorHAnsi" w:hAnsiTheme="minorHAnsi" w:cstheme="minorHAnsi"/>
                <w:sz w:val="22"/>
                <w:szCs w:val="22"/>
                <w:lang w:val="es-ES_tradnl"/>
              </w:rPr>
              <w:t>20</w:t>
            </w:r>
            <w:r w:rsidRPr="00B81E4E">
              <w:rPr>
                <w:rFonts w:asciiTheme="minorHAnsi" w:hAnsiTheme="minorHAnsi" w:cstheme="minorHAnsi"/>
                <w:sz w:val="22"/>
                <w:szCs w:val="22"/>
                <w:lang w:val="es-ES_tradnl"/>
              </w:rPr>
              <w:t>21]</w:t>
            </w:r>
          </w:p>
          <w:p w14:paraId="0AC38D22" w14:textId="77777777" w:rsidR="00A93CBB" w:rsidRPr="00B81E4E" w:rsidRDefault="00A93CBB" w:rsidP="00CC0781">
            <w:pPr>
              <w:rPr>
                <w:rFonts w:asciiTheme="minorHAnsi" w:hAnsiTheme="minorHAnsi" w:cstheme="minorHAnsi"/>
                <w:sz w:val="22"/>
                <w:szCs w:val="22"/>
                <w:lang w:val="es-ES_tradnl"/>
              </w:rPr>
            </w:pPr>
          </w:p>
          <w:p w14:paraId="0B0A17DD" w14:textId="77777777" w:rsidR="00A93CBB" w:rsidRPr="00B81E4E" w:rsidRDefault="00A93CBB" w:rsidP="00737232">
            <w:pPr>
              <w:rPr>
                <w:rFonts w:asciiTheme="minorHAnsi" w:hAnsiTheme="minorHAnsi" w:cstheme="minorHAnsi"/>
                <w:sz w:val="22"/>
                <w:szCs w:val="22"/>
                <w:lang w:val="es-ES_tradnl"/>
              </w:rPr>
            </w:pPr>
          </w:p>
          <w:p w14:paraId="1D4229D7" w14:textId="77777777" w:rsidR="00A93CBB" w:rsidRPr="00B81E4E" w:rsidRDefault="00A93CBB" w:rsidP="00737232">
            <w:pPr>
              <w:rPr>
                <w:rFonts w:asciiTheme="minorHAnsi" w:hAnsiTheme="minorHAnsi" w:cstheme="minorHAnsi"/>
                <w:sz w:val="22"/>
                <w:szCs w:val="22"/>
                <w:lang w:val="es-ES_tradnl"/>
              </w:rPr>
            </w:pPr>
          </w:p>
          <w:p w14:paraId="0E4BEB8F" w14:textId="7D6AB62E" w:rsidR="00A93CBB" w:rsidRPr="00B81E4E" w:rsidRDefault="00A93CBB" w:rsidP="00737232">
            <w:pPr>
              <w:rPr>
                <w:rFonts w:asciiTheme="minorHAnsi" w:hAnsiTheme="minorHAnsi" w:cstheme="minorHAnsi"/>
                <w:sz w:val="22"/>
                <w:szCs w:val="22"/>
                <w:lang w:val="es-ES_tradnl"/>
              </w:rPr>
            </w:pPr>
          </w:p>
          <w:p w14:paraId="01DBFA73" w14:textId="6F23CB71" w:rsidR="00E67914" w:rsidRPr="00B81E4E" w:rsidRDefault="00E67914" w:rsidP="00737232">
            <w:pPr>
              <w:rPr>
                <w:rFonts w:asciiTheme="minorHAnsi" w:hAnsiTheme="minorHAnsi" w:cstheme="minorHAnsi"/>
                <w:sz w:val="22"/>
                <w:szCs w:val="22"/>
                <w:lang w:val="es-ES_tradnl"/>
              </w:rPr>
            </w:pPr>
          </w:p>
          <w:p w14:paraId="7253E011" w14:textId="6DB2D4E8" w:rsidR="00A93CBB" w:rsidRPr="00B81E4E" w:rsidRDefault="00A93CBB" w:rsidP="0073723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w:t>
            </w:r>
            <w:r w:rsidR="005C1B28" w:rsidRPr="00B81E4E">
              <w:rPr>
                <w:rFonts w:asciiTheme="minorHAnsi" w:hAnsiTheme="minorHAnsi" w:cstheme="minorHAnsi"/>
                <w:sz w:val="22"/>
                <w:szCs w:val="22"/>
                <w:lang w:val="es-ES_tradnl"/>
              </w:rPr>
              <w:t xml:space="preserve">Actividades para </w:t>
            </w:r>
            <w:r w:rsidRPr="00B81E4E">
              <w:rPr>
                <w:rFonts w:asciiTheme="minorHAnsi" w:hAnsiTheme="minorHAnsi" w:cstheme="minorHAnsi"/>
                <w:sz w:val="22"/>
                <w:szCs w:val="22"/>
                <w:lang w:val="es-ES_tradnl"/>
              </w:rPr>
              <w:t>2020/</w:t>
            </w:r>
            <w:r w:rsidR="00750F8A" w:rsidRPr="00B81E4E">
              <w:rPr>
                <w:rFonts w:asciiTheme="minorHAnsi" w:hAnsiTheme="minorHAnsi" w:cstheme="minorHAnsi"/>
                <w:sz w:val="22"/>
                <w:szCs w:val="22"/>
                <w:lang w:val="es-ES_tradnl"/>
              </w:rPr>
              <w:t>20</w:t>
            </w:r>
            <w:r w:rsidRPr="00B81E4E">
              <w:rPr>
                <w:rFonts w:asciiTheme="minorHAnsi" w:hAnsiTheme="minorHAnsi" w:cstheme="minorHAnsi"/>
                <w:sz w:val="22"/>
                <w:szCs w:val="22"/>
                <w:lang w:val="es-ES_tradnl"/>
              </w:rPr>
              <w:t>21]</w:t>
            </w:r>
          </w:p>
        </w:tc>
        <w:tc>
          <w:tcPr>
            <w:tcW w:w="2977" w:type="dxa"/>
          </w:tcPr>
          <w:p w14:paraId="16C7DAC6" w14:textId="1EFE124D" w:rsidR="00A93CBB" w:rsidRPr="00B81E4E" w:rsidRDefault="00A93CBB" w:rsidP="00CC0781">
            <w:pPr>
              <w:rPr>
                <w:rFonts w:asciiTheme="minorHAnsi" w:hAnsiTheme="minorHAnsi" w:cstheme="minorHAnsi"/>
                <w:sz w:val="22"/>
                <w:szCs w:val="22"/>
                <w:lang w:val="es-ES_tradnl"/>
              </w:rPr>
            </w:pPr>
          </w:p>
        </w:tc>
        <w:tc>
          <w:tcPr>
            <w:tcW w:w="2126" w:type="dxa"/>
          </w:tcPr>
          <w:p w14:paraId="0C20954E" w14:textId="77777777" w:rsidR="00A93CBB" w:rsidRPr="00B81E4E" w:rsidRDefault="00A93CBB" w:rsidP="00CC0781">
            <w:pPr>
              <w:rPr>
                <w:rFonts w:asciiTheme="minorHAnsi" w:hAnsiTheme="minorHAnsi" w:cstheme="minorHAnsi"/>
                <w:sz w:val="22"/>
                <w:szCs w:val="22"/>
                <w:lang w:val="es-ES_tradnl"/>
              </w:rPr>
            </w:pPr>
          </w:p>
        </w:tc>
        <w:tc>
          <w:tcPr>
            <w:tcW w:w="1417" w:type="dxa"/>
            <w:tcBorders>
              <w:right w:val="single" w:sz="4" w:space="0" w:color="auto"/>
            </w:tcBorders>
          </w:tcPr>
          <w:p w14:paraId="590C8DBA" w14:textId="77777777" w:rsidR="00A93CBB" w:rsidRPr="00B81E4E" w:rsidRDefault="00A93CBB" w:rsidP="00CC0781">
            <w:pPr>
              <w:rPr>
                <w:rFonts w:asciiTheme="minorHAnsi" w:hAnsiTheme="minorHAnsi" w:cstheme="minorHAnsi"/>
                <w:sz w:val="22"/>
                <w:szCs w:val="22"/>
                <w:lang w:val="es-ES_tradnl"/>
              </w:rPr>
            </w:pPr>
          </w:p>
        </w:tc>
      </w:tr>
      <w:tr w:rsidR="006C49A4" w:rsidRPr="00B81E4E" w14:paraId="61AEA8C4" w14:textId="77777777" w:rsidTr="00E52224">
        <w:tc>
          <w:tcPr>
            <w:tcW w:w="2802" w:type="dxa"/>
            <w:vMerge w:val="restart"/>
            <w:tcBorders>
              <w:left w:val="single" w:sz="4" w:space="0" w:color="auto"/>
            </w:tcBorders>
          </w:tcPr>
          <w:p w14:paraId="2AD4E6A3" w14:textId="774F51B6" w:rsidR="006C49A4" w:rsidRPr="00B81E4E" w:rsidRDefault="006C49A4" w:rsidP="00CC0781">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3.4 La Secretaría ha contribuido con eficacia a fortalecer la capacidad de </w:t>
            </w:r>
            <w:r w:rsidRPr="00B81E4E">
              <w:rPr>
                <w:rFonts w:asciiTheme="minorHAnsi" w:hAnsiTheme="minorHAnsi" w:cstheme="minorHAnsi"/>
                <w:b/>
                <w:sz w:val="22"/>
                <w:szCs w:val="22"/>
                <w:lang w:val="es-ES_tradnl"/>
              </w:rPr>
              <w:lastRenderedPageBreak/>
              <w:t>las Partes Contratantes en su aplicación de la Convención. Se otorgó prioridad a los países menos desarrollados y oportunidades para el aprendizaje Sur-Sur.</w:t>
            </w:r>
          </w:p>
          <w:p w14:paraId="117821D4" w14:textId="77777777" w:rsidR="006C49A4" w:rsidRPr="00B81E4E" w:rsidRDefault="006C49A4" w:rsidP="00CC0781">
            <w:pPr>
              <w:rPr>
                <w:rFonts w:asciiTheme="minorHAnsi" w:hAnsiTheme="minorHAnsi" w:cstheme="minorHAnsi"/>
                <w:sz w:val="22"/>
                <w:szCs w:val="22"/>
                <w:lang w:val="es-ES_tradnl"/>
              </w:rPr>
            </w:pPr>
            <w:bookmarkStart w:id="53" w:name="OLE_LINK68"/>
            <w:bookmarkStart w:id="54" w:name="OLE_LINK69"/>
          </w:p>
          <w:p w14:paraId="66572B92" w14:textId="4626F6F5" w:rsidR="006C49A4" w:rsidRPr="00B81E4E" w:rsidRDefault="00737525" w:rsidP="00CC0781">
            <w:pPr>
              <w:rPr>
                <w:rFonts w:asciiTheme="minorHAnsi" w:hAnsiTheme="minorHAnsi" w:cstheme="minorHAnsi"/>
                <w:sz w:val="22"/>
                <w:szCs w:val="22"/>
                <w:lang w:val="es-ES_tradnl"/>
              </w:rPr>
            </w:pPr>
            <w:hyperlink r:id="rId67" w:history="1">
              <w:r w:rsidR="006C49A4" w:rsidRPr="00B81E4E">
                <w:rPr>
                  <w:rStyle w:val="Hyperlink"/>
                  <w:rFonts w:asciiTheme="minorHAnsi" w:hAnsiTheme="minorHAnsi" w:cstheme="minorHAnsi"/>
                  <w:sz w:val="22"/>
                  <w:szCs w:val="22"/>
                  <w:lang w:val="es-ES_tradnl"/>
                </w:rPr>
                <w:t xml:space="preserve">Target </w:t>
              </w:r>
              <w:bookmarkStart w:id="55" w:name="_GoBack"/>
              <w:bookmarkEnd w:id="55"/>
              <w:r w:rsidR="006C49A4" w:rsidRPr="00B81E4E">
                <w:rPr>
                  <w:rStyle w:val="Hyperlink"/>
                  <w:rFonts w:asciiTheme="minorHAnsi" w:hAnsiTheme="minorHAnsi" w:cstheme="minorHAnsi"/>
                  <w:sz w:val="22"/>
                  <w:szCs w:val="22"/>
                  <w:lang w:val="es-ES_tradnl"/>
                </w:rPr>
                <w:t>1</w:t>
              </w:r>
              <w:r w:rsidR="006C49A4" w:rsidRPr="00B81E4E">
                <w:rPr>
                  <w:rStyle w:val="Hyperlink"/>
                  <w:rFonts w:asciiTheme="minorHAnsi" w:hAnsiTheme="minorHAnsi" w:cstheme="minorHAnsi"/>
                  <w:sz w:val="22"/>
                  <w:szCs w:val="22"/>
                  <w:lang w:val="es-ES_tradnl"/>
                </w:rPr>
                <w:t>9 SP</w:t>
              </w:r>
            </w:hyperlink>
            <w:r w:rsidR="006C49A4" w:rsidRPr="00B81E4E">
              <w:rPr>
                <w:rFonts w:asciiTheme="minorHAnsi" w:hAnsiTheme="minorHAnsi" w:cstheme="minorHAnsi"/>
                <w:lang w:val="es-ES_tradnl"/>
              </w:rPr>
              <w:t xml:space="preserve"> </w:t>
            </w:r>
            <w:r w:rsidR="006C49A4" w:rsidRPr="00B81E4E">
              <w:rPr>
                <w:rFonts w:asciiTheme="minorHAnsi" w:hAnsiTheme="minorHAnsi" w:cstheme="minorHAnsi"/>
                <w:sz w:val="22"/>
                <w:szCs w:val="22"/>
                <w:lang w:val="es-ES_tradnl"/>
              </w:rPr>
              <w:t xml:space="preserve">(Meta 19 del Plan Estratégico), párr. 18, </w:t>
            </w:r>
            <w:hyperlink r:id="rId68" w:history="1">
              <w:r w:rsidR="006C49A4" w:rsidRPr="00B81E4E">
                <w:rPr>
                  <w:rStyle w:val="Hyperlink"/>
                  <w:rFonts w:asciiTheme="minorHAnsi" w:hAnsiTheme="minorHAnsi" w:cstheme="minorHAnsi"/>
                  <w:sz w:val="22"/>
                  <w:szCs w:val="22"/>
                  <w:lang w:val="es-ES_tradnl"/>
                </w:rPr>
                <w:t>XIII.8</w:t>
              </w:r>
            </w:hyperlink>
            <w:r w:rsidR="006C49A4" w:rsidRPr="00B81E4E">
              <w:rPr>
                <w:rFonts w:asciiTheme="minorHAnsi" w:hAnsiTheme="minorHAnsi" w:cstheme="minorHAnsi"/>
                <w:lang w:val="es-ES_tradnl"/>
              </w:rPr>
              <w:t>;</w:t>
            </w:r>
            <w:r w:rsidR="006C49A4" w:rsidRPr="00B81E4E">
              <w:rPr>
                <w:rFonts w:asciiTheme="minorHAnsi" w:hAnsiTheme="minorHAnsi" w:cstheme="minorHAnsi"/>
                <w:sz w:val="22"/>
                <w:szCs w:val="22"/>
                <w:lang w:val="es-ES_tradnl"/>
              </w:rPr>
              <w:t xml:space="preserve"> párr. 23, </w:t>
            </w:r>
            <w:hyperlink r:id="rId69" w:history="1">
              <w:r w:rsidR="006C49A4" w:rsidRPr="00B81E4E">
                <w:rPr>
                  <w:rStyle w:val="Hyperlink"/>
                  <w:rFonts w:asciiTheme="minorHAnsi" w:hAnsiTheme="minorHAnsi" w:cstheme="minorHAnsi"/>
                  <w:sz w:val="22"/>
                  <w:szCs w:val="22"/>
                  <w:lang w:val="es-ES_tradnl"/>
                </w:rPr>
                <w:t>XIII.10</w:t>
              </w:r>
            </w:hyperlink>
            <w:bookmarkStart w:id="56" w:name="OLE_LINK1"/>
            <w:bookmarkStart w:id="57" w:name="OLE_LINK2"/>
            <w:r w:rsidR="006C49A4" w:rsidRPr="00B81E4E">
              <w:rPr>
                <w:rFonts w:asciiTheme="minorHAnsi" w:hAnsiTheme="minorHAnsi" w:cstheme="minorHAnsi"/>
                <w:lang w:val="es-ES_tradnl"/>
              </w:rPr>
              <w:t xml:space="preserve">; párr. 13 </w:t>
            </w:r>
            <w:hyperlink r:id="rId70" w:history="1">
              <w:r w:rsidR="006C49A4" w:rsidRPr="00B81E4E">
                <w:rPr>
                  <w:rStyle w:val="Hyperlink"/>
                  <w:rFonts w:asciiTheme="minorHAnsi" w:hAnsiTheme="minorHAnsi" w:cstheme="minorHAnsi"/>
                  <w:sz w:val="22"/>
                  <w:szCs w:val="22"/>
                  <w:lang w:val="es-ES_tradnl"/>
                </w:rPr>
                <w:t>XIII.14</w:t>
              </w:r>
            </w:hyperlink>
            <w:bookmarkEnd w:id="56"/>
            <w:bookmarkEnd w:id="57"/>
            <w:r w:rsidR="006C49A4" w:rsidRPr="00B81E4E">
              <w:rPr>
                <w:rFonts w:asciiTheme="minorHAnsi" w:hAnsiTheme="minorHAnsi" w:cstheme="minorHAnsi"/>
                <w:lang w:val="es-ES_tradnl"/>
              </w:rPr>
              <w:t xml:space="preserve">; y párr. 22, </w:t>
            </w:r>
            <w:hyperlink r:id="rId71" w:history="1">
              <w:r w:rsidR="006C49A4" w:rsidRPr="00B81E4E">
                <w:rPr>
                  <w:rStyle w:val="Hyperlink"/>
                  <w:rFonts w:asciiTheme="minorHAnsi" w:hAnsiTheme="minorHAnsi" w:cstheme="minorHAnsi"/>
                  <w:sz w:val="22"/>
                  <w:szCs w:val="22"/>
                  <w:lang w:val="es-ES_tradnl"/>
                </w:rPr>
                <w:t>XIII.15</w:t>
              </w:r>
            </w:hyperlink>
            <w:r w:rsidR="006C49A4" w:rsidRPr="00B81E4E">
              <w:rPr>
                <w:rFonts w:asciiTheme="minorHAnsi" w:hAnsiTheme="minorHAnsi" w:cstheme="minorHAnsi"/>
                <w:sz w:val="22"/>
                <w:szCs w:val="22"/>
                <w:lang w:val="es-ES_tradnl"/>
              </w:rPr>
              <w:t>.</w:t>
            </w:r>
          </w:p>
          <w:bookmarkEnd w:id="53"/>
          <w:bookmarkEnd w:id="54"/>
          <w:p w14:paraId="00400296" w14:textId="392F69C3" w:rsidR="006C49A4" w:rsidRPr="00B81E4E" w:rsidRDefault="006C49A4" w:rsidP="00CC0781">
            <w:pPr>
              <w:rPr>
                <w:rFonts w:asciiTheme="minorHAnsi" w:hAnsiTheme="minorHAnsi" w:cstheme="minorHAnsi"/>
                <w:b/>
                <w:sz w:val="22"/>
                <w:szCs w:val="22"/>
                <w:lang w:val="es-ES_tradnl"/>
              </w:rPr>
            </w:pPr>
            <w:r w:rsidRPr="00B81E4E">
              <w:rPr>
                <w:rFonts w:asciiTheme="minorHAnsi" w:hAnsiTheme="minorHAnsi" w:cstheme="minorHAnsi"/>
                <w:sz w:val="22"/>
                <w:szCs w:val="22"/>
                <w:lang w:val="es-ES_tradnl"/>
              </w:rPr>
              <w:t xml:space="preserve"> </w:t>
            </w:r>
          </w:p>
        </w:tc>
        <w:tc>
          <w:tcPr>
            <w:tcW w:w="2126" w:type="dxa"/>
            <w:tcBorders>
              <w:bottom w:val="nil"/>
            </w:tcBorders>
          </w:tcPr>
          <w:p w14:paraId="32AFD6F6" w14:textId="346ADB6C" w:rsidR="006C49A4" w:rsidRPr="00B81E4E" w:rsidRDefault="006C49A4" w:rsidP="006C49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Se fortaleció la capacidad entre las Partes Contratantes, </w:t>
            </w:r>
            <w:r w:rsidRPr="00B81E4E">
              <w:rPr>
                <w:rFonts w:asciiTheme="minorHAnsi" w:hAnsiTheme="minorHAnsi" w:cstheme="minorHAnsi"/>
                <w:sz w:val="22"/>
                <w:szCs w:val="22"/>
                <w:lang w:val="es-ES_tradnl"/>
              </w:rPr>
              <w:lastRenderedPageBreak/>
              <w:t>y se otorgó prioridad a los países menos desarrollados y al apoyo para la cooperación Sur-Sur.</w:t>
            </w:r>
          </w:p>
        </w:tc>
        <w:tc>
          <w:tcPr>
            <w:tcW w:w="2835" w:type="dxa"/>
            <w:tcBorders>
              <w:bottom w:val="nil"/>
            </w:tcBorders>
          </w:tcPr>
          <w:p w14:paraId="1ED66420" w14:textId="7D3B31A2" w:rsidR="006C49A4" w:rsidRPr="00B81E4E" w:rsidRDefault="006C49A4"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Desarrollar un plan de creación de capacidad en base a la evaluación de </w:t>
            </w:r>
            <w:r w:rsidRPr="00B81E4E">
              <w:rPr>
                <w:rFonts w:asciiTheme="minorHAnsi" w:hAnsiTheme="minorHAnsi" w:cstheme="minorHAnsi"/>
                <w:sz w:val="22"/>
                <w:szCs w:val="22"/>
                <w:lang w:val="es-ES_tradnl"/>
              </w:rPr>
              <w:lastRenderedPageBreak/>
              <w:t>necesidades y abordando las áreas prioritarias, tal como se solicita a través de las resoluciones</w:t>
            </w:r>
            <w:r>
              <w:rPr>
                <w:rFonts w:asciiTheme="minorHAnsi" w:hAnsiTheme="minorHAnsi" w:cstheme="minorHAnsi"/>
                <w:sz w:val="22"/>
                <w:szCs w:val="22"/>
                <w:lang w:val="es-ES_tradnl"/>
              </w:rPr>
              <w:t xml:space="preserve"> de la COP13.</w:t>
            </w:r>
          </w:p>
        </w:tc>
        <w:tc>
          <w:tcPr>
            <w:tcW w:w="2977" w:type="dxa"/>
            <w:tcBorders>
              <w:bottom w:val="nil"/>
            </w:tcBorders>
          </w:tcPr>
          <w:p w14:paraId="199A8674" w14:textId="19D7BC37" w:rsidR="006C49A4" w:rsidRPr="00B81E4E" w:rsidRDefault="006C49A4"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Se realizó la evaluación de necesidades.</w:t>
            </w:r>
          </w:p>
          <w:p w14:paraId="7C423E1F" w14:textId="77777777" w:rsidR="006C49A4" w:rsidRPr="00B81E4E" w:rsidRDefault="006C49A4" w:rsidP="00CC0781">
            <w:pPr>
              <w:rPr>
                <w:rFonts w:asciiTheme="minorHAnsi" w:hAnsiTheme="minorHAnsi" w:cstheme="minorHAnsi"/>
                <w:sz w:val="22"/>
                <w:szCs w:val="22"/>
                <w:lang w:val="es-ES_tradnl"/>
              </w:rPr>
            </w:pPr>
          </w:p>
          <w:p w14:paraId="6551D946" w14:textId="7521DEBE" w:rsidR="006C49A4" w:rsidRPr="00B81E4E" w:rsidRDefault="006C49A4"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Se desarrolló el plan de creación de capacidad de acuerdo con las necesidades y en asociación con organizaciones pertinentes</w:t>
            </w:r>
          </w:p>
          <w:p w14:paraId="21CBEFCD" w14:textId="0A5D1230" w:rsidR="006C49A4" w:rsidRPr="00B81E4E" w:rsidRDefault="006C49A4" w:rsidP="006C49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w:t>
            </w:r>
            <w:bookmarkStart w:id="58" w:name="OLE_LINK72"/>
            <w:bookmarkStart w:id="59" w:name="OLE_LINK73"/>
            <w:r w:rsidRPr="00B81E4E">
              <w:rPr>
                <w:rFonts w:asciiTheme="minorHAnsi" w:hAnsiTheme="minorHAnsi" w:cstheme="minorHAnsi"/>
                <w:sz w:val="22"/>
                <w:szCs w:val="22"/>
                <w:lang w:val="es-ES_tradnl"/>
              </w:rPr>
              <w:t xml:space="preserve">párr. 41 y 42, </w:t>
            </w:r>
            <w:hyperlink r:id="rId72" w:history="1">
              <w:r w:rsidRPr="00B81E4E">
                <w:rPr>
                  <w:rStyle w:val="Hyperlink"/>
                  <w:rFonts w:asciiTheme="minorHAnsi" w:hAnsiTheme="minorHAnsi" w:cstheme="minorHAnsi"/>
                  <w:sz w:val="22"/>
                  <w:szCs w:val="22"/>
                  <w:lang w:val="es-ES_tradnl"/>
                </w:rPr>
                <w:t>XIII.7</w:t>
              </w:r>
            </w:hyperlink>
            <w:bookmarkEnd w:id="58"/>
            <w:bookmarkEnd w:id="59"/>
            <w:r w:rsidRPr="00B81E4E">
              <w:rPr>
                <w:rFonts w:asciiTheme="minorHAnsi" w:hAnsiTheme="minorHAnsi" w:cstheme="minorHAnsi"/>
                <w:sz w:val="22"/>
                <w:szCs w:val="22"/>
                <w:lang w:val="es-ES_tradnl"/>
              </w:rPr>
              <w:t>).</w:t>
            </w:r>
          </w:p>
        </w:tc>
        <w:tc>
          <w:tcPr>
            <w:tcW w:w="2126" w:type="dxa"/>
            <w:tcBorders>
              <w:bottom w:val="nil"/>
            </w:tcBorders>
          </w:tcPr>
          <w:p w14:paraId="27BB4C96" w14:textId="63DCDED4" w:rsidR="006C49A4" w:rsidRPr="006C49A4" w:rsidRDefault="006C49A4" w:rsidP="009022A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ARS África/RCP</w:t>
            </w:r>
          </w:p>
        </w:tc>
        <w:tc>
          <w:tcPr>
            <w:tcW w:w="1417" w:type="dxa"/>
            <w:tcBorders>
              <w:bottom w:val="nil"/>
              <w:right w:val="single" w:sz="4" w:space="0" w:color="auto"/>
            </w:tcBorders>
          </w:tcPr>
          <w:p w14:paraId="5775EA69" w14:textId="3075766F" w:rsidR="006C49A4" w:rsidRPr="00B81E4E" w:rsidRDefault="006C49A4" w:rsidP="006C49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6C49A4" w:rsidRPr="00B81E4E" w14:paraId="14131E05" w14:textId="77777777" w:rsidTr="00E52224">
        <w:tc>
          <w:tcPr>
            <w:tcW w:w="2802" w:type="dxa"/>
            <w:vMerge/>
            <w:tcBorders>
              <w:left w:val="single" w:sz="4" w:space="0" w:color="auto"/>
              <w:bottom w:val="single" w:sz="4" w:space="0" w:color="auto"/>
            </w:tcBorders>
          </w:tcPr>
          <w:p w14:paraId="4DE4ED1C" w14:textId="77777777" w:rsidR="006C49A4" w:rsidRPr="00B81E4E" w:rsidRDefault="006C49A4" w:rsidP="00CC0781">
            <w:pPr>
              <w:rPr>
                <w:rFonts w:asciiTheme="minorHAnsi" w:hAnsiTheme="minorHAnsi" w:cstheme="minorHAnsi"/>
                <w:b/>
                <w:sz w:val="22"/>
                <w:szCs w:val="22"/>
                <w:lang w:val="es-ES_tradnl"/>
              </w:rPr>
            </w:pPr>
          </w:p>
        </w:tc>
        <w:tc>
          <w:tcPr>
            <w:tcW w:w="2126" w:type="dxa"/>
            <w:tcBorders>
              <w:top w:val="nil"/>
              <w:bottom w:val="single" w:sz="4" w:space="0" w:color="auto"/>
            </w:tcBorders>
            <w:shd w:val="clear" w:color="auto" w:fill="DAEEF3" w:themeFill="accent5" w:themeFillTint="33"/>
          </w:tcPr>
          <w:p w14:paraId="4227ECD9" w14:textId="37CBCB56" w:rsidR="006C49A4" w:rsidRPr="00B81E4E" w:rsidRDefault="006C49A4" w:rsidP="006C49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fortaleció la capacidad de los coordinadores nacionales mediante capacitación regional (párr. 18, </w:t>
            </w:r>
            <w:hyperlink r:id="rId73" w:history="1">
              <w:r w:rsidRPr="00B81E4E">
                <w:rPr>
                  <w:rStyle w:val="Hyperlink"/>
                  <w:rFonts w:asciiTheme="minorHAnsi" w:hAnsiTheme="minorHAnsi" w:cstheme="minorHAnsi"/>
                  <w:sz w:val="22"/>
                  <w:szCs w:val="22"/>
                  <w:lang w:val="es-ES_tradnl"/>
                </w:rPr>
                <w:t>XIII.8</w:t>
              </w:r>
            </w:hyperlink>
            <w:r w:rsidRPr="00B81E4E">
              <w:rPr>
                <w:rFonts w:asciiTheme="minorHAnsi" w:hAnsiTheme="minorHAnsi" w:cstheme="minorHAnsi"/>
                <w:sz w:val="22"/>
                <w:szCs w:val="22"/>
                <w:lang w:val="es-ES_tradnl"/>
              </w:rPr>
              <w:t>).</w:t>
            </w:r>
          </w:p>
          <w:p w14:paraId="10B618BA" w14:textId="77777777" w:rsidR="006C49A4" w:rsidRPr="00B81E4E" w:rsidRDefault="006C49A4" w:rsidP="006C49A4">
            <w:pPr>
              <w:rPr>
                <w:rFonts w:asciiTheme="minorHAnsi" w:hAnsiTheme="minorHAnsi" w:cstheme="minorHAnsi"/>
                <w:sz w:val="22"/>
                <w:szCs w:val="22"/>
                <w:lang w:val="es-ES_tradnl"/>
              </w:rPr>
            </w:pPr>
          </w:p>
          <w:p w14:paraId="62692B3A" w14:textId="5F20E5D2" w:rsidR="006C49A4" w:rsidRPr="00B81E4E" w:rsidRDefault="006C49A4" w:rsidP="00CC078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apoyó a las Partes Contratantes en su capacidad de aplicación de las políticas de carbono azul (párr. 13, </w:t>
            </w:r>
            <w:hyperlink r:id="rId74" w:history="1">
              <w:r w:rsidRPr="00B81E4E">
                <w:rPr>
                  <w:rStyle w:val="Hyperlink"/>
                  <w:rFonts w:asciiTheme="minorHAnsi" w:hAnsiTheme="minorHAnsi" w:cstheme="minorHAnsi"/>
                  <w:sz w:val="22"/>
                  <w:szCs w:val="22"/>
                  <w:lang w:val="es-ES_tradnl"/>
                </w:rPr>
                <w:t>XIII.14</w:t>
              </w:r>
            </w:hyperlink>
            <w:r w:rsidRPr="00B81E4E">
              <w:rPr>
                <w:rFonts w:asciiTheme="minorHAnsi" w:hAnsiTheme="minorHAnsi" w:cstheme="minorHAnsi"/>
                <w:sz w:val="22"/>
                <w:szCs w:val="22"/>
                <w:lang w:val="es-ES_tradnl"/>
              </w:rPr>
              <w:t>).</w:t>
            </w:r>
          </w:p>
        </w:tc>
        <w:tc>
          <w:tcPr>
            <w:tcW w:w="2835" w:type="dxa"/>
            <w:tcBorders>
              <w:top w:val="nil"/>
              <w:bottom w:val="single" w:sz="4" w:space="0" w:color="auto"/>
            </w:tcBorders>
            <w:shd w:val="clear" w:color="auto" w:fill="DAEEF3" w:themeFill="accent5" w:themeFillTint="33"/>
          </w:tcPr>
          <w:p w14:paraId="77AC4B06" w14:textId="77777777" w:rsidR="006C49A4" w:rsidRPr="00B81E4E" w:rsidRDefault="006C49A4" w:rsidP="00CC0781">
            <w:pPr>
              <w:rPr>
                <w:rFonts w:asciiTheme="minorHAnsi" w:hAnsiTheme="minorHAnsi" w:cstheme="minorHAnsi"/>
                <w:sz w:val="22"/>
                <w:szCs w:val="22"/>
                <w:lang w:val="es-ES_tradnl"/>
              </w:rPr>
            </w:pPr>
          </w:p>
        </w:tc>
        <w:tc>
          <w:tcPr>
            <w:tcW w:w="2977" w:type="dxa"/>
            <w:tcBorders>
              <w:top w:val="nil"/>
              <w:bottom w:val="single" w:sz="4" w:space="0" w:color="auto"/>
            </w:tcBorders>
            <w:shd w:val="clear" w:color="auto" w:fill="DAEEF3" w:themeFill="accent5" w:themeFillTint="33"/>
          </w:tcPr>
          <w:p w14:paraId="27C72828" w14:textId="77777777" w:rsidR="006C49A4" w:rsidRPr="00B81E4E" w:rsidRDefault="006C49A4" w:rsidP="00CC0781">
            <w:pPr>
              <w:rPr>
                <w:rFonts w:asciiTheme="minorHAnsi" w:hAnsiTheme="minorHAnsi" w:cstheme="minorHAnsi"/>
                <w:sz w:val="22"/>
                <w:szCs w:val="22"/>
                <w:lang w:val="es-ES_tradnl"/>
              </w:rPr>
            </w:pPr>
          </w:p>
        </w:tc>
        <w:tc>
          <w:tcPr>
            <w:tcW w:w="2126" w:type="dxa"/>
            <w:tcBorders>
              <w:top w:val="nil"/>
              <w:bottom w:val="single" w:sz="4" w:space="0" w:color="auto"/>
            </w:tcBorders>
            <w:shd w:val="clear" w:color="auto" w:fill="DAEEF3" w:themeFill="accent5" w:themeFillTint="33"/>
          </w:tcPr>
          <w:p w14:paraId="7D161C4F" w14:textId="77777777" w:rsidR="006C49A4" w:rsidRPr="00B81E4E" w:rsidRDefault="006C49A4" w:rsidP="006C49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RCP/los ARS</w:t>
            </w:r>
          </w:p>
          <w:p w14:paraId="5448EB99" w14:textId="77777777" w:rsidR="006C49A4" w:rsidRPr="00B81E4E" w:rsidRDefault="006C49A4" w:rsidP="006C49A4">
            <w:pPr>
              <w:rPr>
                <w:rFonts w:asciiTheme="minorHAnsi" w:hAnsiTheme="minorHAnsi" w:cstheme="minorHAnsi"/>
                <w:sz w:val="22"/>
                <w:szCs w:val="22"/>
                <w:highlight w:val="yellow"/>
                <w:lang w:val="es-ES_tradnl"/>
              </w:rPr>
            </w:pPr>
          </w:p>
          <w:p w14:paraId="0C8331D0" w14:textId="77777777" w:rsidR="006C49A4" w:rsidRPr="00B81E4E" w:rsidRDefault="006C49A4" w:rsidP="006C49A4">
            <w:pPr>
              <w:rPr>
                <w:rFonts w:asciiTheme="minorHAnsi" w:hAnsiTheme="minorHAnsi" w:cstheme="minorHAnsi"/>
                <w:sz w:val="22"/>
                <w:szCs w:val="22"/>
                <w:highlight w:val="yellow"/>
                <w:lang w:val="es-ES_tradnl"/>
              </w:rPr>
            </w:pPr>
          </w:p>
          <w:p w14:paraId="201ABB40" w14:textId="77777777" w:rsidR="006C49A4" w:rsidRPr="00B81E4E" w:rsidRDefault="006C49A4" w:rsidP="006C49A4">
            <w:pPr>
              <w:rPr>
                <w:rFonts w:asciiTheme="minorHAnsi" w:hAnsiTheme="minorHAnsi" w:cstheme="minorHAnsi"/>
                <w:sz w:val="22"/>
                <w:szCs w:val="22"/>
                <w:highlight w:val="yellow"/>
                <w:lang w:val="es-ES_tradnl"/>
              </w:rPr>
            </w:pPr>
          </w:p>
          <w:p w14:paraId="3C8E530D" w14:textId="27030788" w:rsidR="006C49A4" w:rsidRDefault="006C49A4" w:rsidP="006C49A4">
            <w:pPr>
              <w:rPr>
                <w:rFonts w:asciiTheme="minorHAnsi" w:hAnsiTheme="minorHAnsi" w:cstheme="minorHAnsi"/>
                <w:sz w:val="22"/>
                <w:szCs w:val="22"/>
                <w:highlight w:val="yellow"/>
                <w:lang w:val="es-ES_tradnl"/>
              </w:rPr>
            </w:pPr>
          </w:p>
          <w:p w14:paraId="3A44B9E2" w14:textId="77777777" w:rsidR="006C49A4" w:rsidRPr="00B81E4E" w:rsidRDefault="006C49A4" w:rsidP="006C49A4">
            <w:pPr>
              <w:rPr>
                <w:rFonts w:asciiTheme="minorHAnsi" w:hAnsiTheme="minorHAnsi" w:cstheme="minorHAnsi"/>
                <w:sz w:val="22"/>
                <w:szCs w:val="22"/>
                <w:highlight w:val="yellow"/>
                <w:lang w:val="es-ES_tradnl"/>
              </w:rPr>
            </w:pPr>
          </w:p>
          <w:p w14:paraId="3B14FA88" w14:textId="77777777" w:rsidR="006C49A4" w:rsidRPr="00B81E4E" w:rsidRDefault="006C49A4" w:rsidP="006C49A4">
            <w:pPr>
              <w:rPr>
                <w:rFonts w:asciiTheme="minorHAnsi" w:hAnsiTheme="minorHAnsi" w:cstheme="minorHAnsi"/>
                <w:sz w:val="22"/>
                <w:szCs w:val="22"/>
                <w:highlight w:val="yellow"/>
                <w:lang w:val="es-ES_tradnl"/>
              </w:rPr>
            </w:pPr>
          </w:p>
          <w:p w14:paraId="1E5C4D7E" w14:textId="732D1D5E" w:rsidR="006C49A4" w:rsidRPr="00B81E4E" w:rsidRDefault="006C49A4" w:rsidP="00CC0781">
            <w:pPr>
              <w:rPr>
                <w:rFonts w:asciiTheme="minorHAnsi" w:hAnsiTheme="minorHAnsi" w:cstheme="minorHAnsi"/>
                <w:sz w:val="22"/>
                <w:szCs w:val="22"/>
                <w:lang w:val="es-ES_tradnl"/>
              </w:rPr>
            </w:pPr>
            <w:r>
              <w:rPr>
                <w:rFonts w:asciiTheme="minorHAnsi" w:hAnsiTheme="minorHAnsi" w:cstheme="minorHAnsi"/>
                <w:sz w:val="22"/>
                <w:szCs w:val="22"/>
                <w:lang w:val="es-ES_tradnl"/>
              </w:rPr>
              <w:t>RCP/ARS África</w:t>
            </w:r>
          </w:p>
        </w:tc>
        <w:tc>
          <w:tcPr>
            <w:tcW w:w="1417" w:type="dxa"/>
            <w:tcBorders>
              <w:top w:val="nil"/>
              <w:bottom w:val="single" w:sz="4" w:space="0" w:color="auto"/>
              <w:right w:val="single" w:sz="4" w:space="0" w:color="auto"/>
            </w:tcBorders>
            <w:shd w:val="clear" w:color="auto" w:fill="DAEEF3" w:themeFill="accent5" w:themeFillTint="33"/>
          </w:tcPr>
          <w:p w14:paraId="25797FA2" w14:textId="77777777" w:rsidR="006C49A4" w:rsidRPr="00B81E4E" w:rsidRDefault="006C49A4" w:rsidP="006C49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p>
          <w:p w14:paraId="41223ED2" w14:textId="77777777" w:rsidR="006C49A4" w:rsidRPr="00B81E4E" w:rsidRDefault="006C49A4" w:rsidP="006C49A4">
            <w:pPr>
              <w:rPr>
                <w:rFonts w:asciiTheme="minorHAnsi" w:hAnsiTheme="minorHAnsi" w:cstheme="minorHAnsi"/>
                <w:sz w:val="22"/>
                <w:szCs w:val="22"/>
                <w:lang w:val="es-ES_tradnl"/>
              </w:rPr>
            </w:pPr>
          </w:p>
          <w:p w14:paraId="59D0D761" w14:textId="77777777" w:rsidR="006C49A4" w:rsidRPr="00B81E4E" w:rsidRDefault="006C49A4" w:rsidP="006C49A4">
            <w:pPr>
              <w:rPr>
                <w:rFonts w:asciiTheme="minorHAnsi" w:hAnsiTheme="minorHAnsi" w:cstheme="minorHAnsi"/>
                <w:sz w:val="22"/>
                <w:szCs w:val="22"/>
                <w:lang w:val="es-ES_tradnl"/>
              </w:rPr>
            </w:pPr>
          </w:p>
          <w:p w14:paraId="3BE37CF4" w14:textId="77777777" w:rsidR="006C49A4" w:rsidRPr="00B81E4E" w:rsidRDefault="006C49A4" w:rsidP="006C49A4">
            <w:pPr>
              <w:rPr>
                <w:rFonts w:asciiTheme="minorHAnsi" w:hAnsiTheme="minorHAnsi" w:cstheme="minorHAnsi"/>
                <w:sz w:val="22"/>
                <w:szCs w:val="22"/>
                <w:lang w:val="es-ES_tradnl"/>
              </w:rPr>
            </w:pPr>
          </w:p>
          <w:p w14:paraId="213D78E1" w14:textId="299E70F3" w:rsidR="006C49A4" w:rsidRDefault="006C49A4" w:rsidP="006C49A4">
            <w:pPr>
              <w:rPr>
                <w:rFonts w:asciiTheme="minorHAnsi" w:hAnsiTheme="minorHAnsi" w:cstheme="minorHAnsi"/>
                <w:sz w:val="22"/>
                <w:szCs w:val="22"/>
                <w:lang w:val="es-ES_tradnl"/>
              </w:rPr>
            </w:pPr>
          </w:p>
          <w:p w14:paraId="3E5FD758" w14:textId="77777777" w:rsidR="006C49A4" w:rsidRPr="00B81E4E" w:rsidRDefault="006C49A4" w:rsidP="006C49A4">
            <w:pPr>
              <w:rPr>
                <w:rFonts w:asciiTheme="minorHAnsi" w:hAnsiTheme="minorHAnsi" w:cstheme="minorHAnsi"/>
                <w:sz w:val="22"/>
                <w:szCs w:val="22"/>
                <w:lang w:val="es-ES_tradnl"/>
              </w:rPr>
            </w:pPr>
          </w:p>
          <w:p w14:paraId="4E531A37" w14:textId="77777777" w:rsidR="006C49A4" w:rsidRPr="00B81E4E" w:rsidRDefault="006C49A4" w:rsidP="006C49A4">
            <w:pPr>
              <w:rPr>
                <w:rFonts w:asciiTheme="minorHAnsi" w:hAnsiTheme="minorHAnsi" w:cstheme="minorHAnsi"/>
                <w:sz w:val="22"/>
                <w:szCs w:val="22"/>
                <w:lang w:val="es-ES_tradnl"/>
              </w:rPr>
            </w:pPr>
          </w:p>
          <w:p w14:paraId="56158EC6" w14:textId="077BE525" w:rsidR="006C49A4" w:rsidRPr="00B81E4E" w:rsidRDefault="006C49A4" w:rsidP="00CC0781">
            <w:pPr>
              <w:rPr>
                <w:rFonts w:asciiTheme="minorHAnsi" w:hAnsiTheme="minorHAnsi" w:cstheme="minorHAnsi"/>
                <w:sz w:val="22"/>
                <w:szCs w:val="22"/>
                <w:lang w:val="es-ES_tradnl"/>
              </w:rPr>
            </w:pPr>
            <w:r>
              <w:rPr>
                <w:rFonts w:asciiTheme="minorHAnsi" w:hAnsiTheme="minorHAnsi" w:cstheme="minorHAnsi"/>
                <w:sz w:val="22"/>
                <w:szCs w:val="22"/>
                <w:lang w:val="es-ES_tradnl"/>
              </w:rPr>
              <w:t>ARS</w:t>
            </w:r>
          </w:p>
        </w:tc>
      </w:tr>
      <w:bookmarkEnd w:id="26"/>
    </w:tbl>
    <w:p w14:paraId="2CB42276" w14:textId="77777777" w:rsidR="00606E0B" w:rsidRPr="00B81E4E" w:rsidRDefault="00606E0B">
      <w:pPr>
        <w:spacing w:after="200" w:line="276" w:lineRule="auto"/>
        <w:rPr>
          <w:rFonts w:asciiTheme="minorHAnsi" w:hAnsiTheme="minorHAnsi" w:cstheme="minorHAnsi"/>
          <w:lang w:val="es-ES_tradnl"/>
        </w:rPr>
      </w:pPr>
      <w:r w:rsidRPr="00B81E4E">
        <w:rPr>
          <w:rFonts w:asciiTheme="minorHAnsi" w:hAnsiTheme="minorHAnsi" w:cstheme="minorHAnsi"/>
          <w:lang w:val="es-ES_tradnl"/>
        </w:rPr>
        <w:br w:type="page"/>
      </w:r>
    </w:p>
    <w:tbl>
      <w:tblPr>
        <w:tblStyle w:val="TableGrid"/>
        <w:tblW w:w="14283" w:type="dxa"/>
        <w:tblLook w:val="04A0" w:firstRow="1" w:lastRow="0" w:firstColumn="1" w:lastColumn="0" w:noHBand="0" w:noVBand="1"/>
      </w:tblPr>
      <w:tblGrid>
        <w:gridCol w:w="7141"/>
        <w:gridCol w:w="7142"/>
      </w:tblGrid>
      <w:tr w:rsidR="00E476A7" w:rsidRPr="00B81E4E" w14:paraId="5AC3C15B" w14:textId="77777777" w:rsidTr="00956634">
        <w:trPr>
          <w:trHeight w:val="1063"/>
        </w:trPr>
        <w:tc>
          <w:tcPr>
            <w:tcW w:w="7141" w:type="dxa"/>
            <w:shd w:val="clear" w:color="auto" w:fill="BFBFBF" w:themeFill="background1" w:themeFillShade="BF"/>
          </w:tcPr>
          <w:p w14:paraId="63FAC10C" w14:textId="15971938" w:rsidR="00E476A7" w:rsidRPr="00B81E4E" w:rsidRDefault="00FC0B7E"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lastRenderedPageBreak/>
              <w:t>Función</w:t>
            </w:r>
            <w:r w:rsidR="00E476A7" w:rsidRPr="00B81E4E">
              <w:rPr>
                <w:rFonts w:asciiTheme="minorHAnsi" w:hAnsiTheme="minorHAnsi" w:cstheme="minorHAnsi"/>
                <w:sz w:val="22"/>
                <w:szCs w:val="22"/>
                <w:lang w:val="es-ES_tradnl"/>
              </w:rPr>
              <w:t>:</w:t>
            </w:r>
          </w:p>
          <w:p w14:paraId="25CCDB2D" w14:textId="77777777" w:rsidR="00E476A7" w:rsidRPr="00B81E4E" w:rsidRDefault="00E476A7" w:rsidP="007D58D2">
            <w:pPr>
              <w:rPr>
                <w:rFonts w:asciiTheme="minorHAnsi" w:hAnsiTheme="minorHAnsi" w:cstheme="minorHAnsi"/>
                <w:lang w:val="es-ES_tradnl"/>
              </w:rPr>
            </w:pPr>
          </w:p>
          <w:p w14:paraId="3F0123D1" w14:textId="7D195FF6" w:rsidR="00E476A7" w:rsidRPr="00B81E4E" w:rsidRDefault="00E476A7" w:rsidP="007D58D2">
            <w:pPr>
              <w:rPr>
                <w:rFonts w:asciiTheme="minorHAnsi" w:hAnsiTheme="minorHAnsi" w:cstheme="minorHAnsi"/>
                <w:lang w:val="es-ES_tradnl"/>
              </w:rPr>
            </w:pPr>
            <w:r w:rsidRPr="00B81E4E">
              <w:rPr>
                <w:rFonts w:asciiTheme="minorHAnsi" w:hAnsiTheme="minorHAnsi" w:cstheme="minorHAnsi"/>
                <w:b/>
                <w:bCs/>
                <w:lang w:val="es-ES_tradnl"/>
              </w:rPr>
              <w:t xml:space="preserve">4. </w:t>
            </w:r>
            <w:r w:rsidR="00FC0B7E" w:rsidRPr="00B81E4E">
              <w:rPr>
                <w:rFonts w:asciiTheme="minorHAnsi" w:hAnsiTheme="minorHAnsi" w:cstheme="minorHAnsi"/>
                <w:b/>
                <w:bCs/>
                <w:lang w:val="es-ES_tradnl"/>
              </w:rPr>
              <w:t>SERVICIOS CIENTÍFICOS Y TÉCNICOS</w:t>
            </w:r>
            <w:r w:rsidRPr="00B81E4E">
              <w:rPr>
                <w:rFonts w:asciiTheme="minorHAnsi" w:hAnsiTheme="minorHAnsi" w:cstheme="minorHAnsi"/>
                <w:b/>
                <w:bCs/>
                <w:lang w:val="es-ES_tradnl"/>
              </w:rPr>
              <w:t xml:space="preserve"> </w:t>
            </w:r>
          </w:p>
        </w:tc>
        <w:tc>
          <w:tcPr>
            <w:tcW w:w="7142" w:type="dxa"/>
            <w:shd w:val="clear" w:color="auto" w:fill="BFBFBF" w:themeFill="background1" w:themeFillShade="BF"/>
          </w:tcPr>
          <w:p w14:paraId="29C7D3EE" w14:textId="04BBB14C" w:rsidR="00E476A7" w:rsidRPr="00B81E4E" w:rsidRDefault="008834EC"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t>Propósito</w:t>
            </w:r>
            <w:r w:rsidR="00E476A7" w:rsidRPr="00B81E4E">
              <w:rPr>
                <w:rFonts w:asciiTheme="minorHAnsi" w:hAnsiTheme="minorHAnsi" w:cstheme="minorHAnsi"/>
                <w:sz w:val="22"/>
                <w:szCs w:val="22"/>
                <w:lang w:val="es-ES_tradnl"/>
              </w:rPr>
              <w:t>:</w:t>
            </w:r>
          </w:p>
          <w:p w14:paraId="721A247B" w14:textId="77777777" w:rsidR="00E476A7" w:rsidRPr="00B81E4E" w:rsidRDefault="00E476A7" w:rsidP="007D58D2">
            <w:pPr>
              <w:rPr>
                <w:rFonts w:asciiTheme="minorHAnsi" w:hAnsiTheme="minorHAnsi" w:cstheme="minorHAnsi"/>
                <w:sz w:val="22"/>
                <w:szCs w:val="22"/>
                <w:lang w:val="es-ES_tradnl"/>
              </w:rPr>
            </w:pPr>
          </w:p>
          <w:p w14:paraId="29999F98" w14:textId="77777777" w:rsidR="00700385" w:rsidRPr="00B81E4E" w:rsidRDefault="00700385" w:rsidP="007D58D2">
            <w:pPr>
              <w:rPr>
                <w:rFonts w:asciiTheme="minorHAnsi" w:hAnsiTheme="minorHAnsi" w:cstheme="minorHAnsi"/>
                <w:lang w:val="es-ES_tradnl"/>
              </w:rPr>
            </w:pPr>
            <w:r w:rsidRPr="00B81E4E">
              <w:rPr>
                <w:rFonts w:asciiTheme="minorHAnsi" w:hAnsiTheme="minorHAnsi" w:cstheme="minorHAnsi"/>
                <w:lang w:val="es-ES_tradnl"/>
              </w:rPr>
              <w:t>La Secretaría apoya a las Partes Contratantes en la obtención de orientaciones científicas y técnicas del GECT y otros órganos científicos.</w:t>
            </w:r>
          </w:p>
          <w:p w14:paraId="6FF66669" w14:textId="2F75D3F6" w:rsidR="00391FF7" w:rsidRPr="00B81E4E" w:rsidRDefault="00391FF7" w:rsidP="00700385">
            <w:pPr>
              <w:rPr>
                <w:rFonts w:asciiTheme="minorHAnsi" w:hAnsiTheme="minorHAnsi" w:cstheme="minorHAnsi"/>
                <w:lang w:val="es-ES_tradnl"/>
              </w:rPr>
            </w:pPr>
          </w:p>
        </w:tc>
      </w:tr>
    </w:tbl>
    <w:p w14:paraId="693806EC" w14:textId="77777777" w:rsidR="00E476A7" w:rsidRPr="00B81E4E" w:rsidRDefault="00E476A7" w:rsidP="00E476A7">
      <w:pPr>
        <w:rPr>
          <w:rFonts w:asciiTheme="minorHAnsi" w:hAnsiTheme="minorHAnsi" w:cstheme="minorHAnsi"/>
          <w:lang w:val="es-ES_tradnl"/>
        </w:rPr>
      </w:pPr>
    </w:p>
    <w:tbl>
      <w:tblPr>
        <w:tblStyle w:val="TableGrid"/>
        <w:tblW w:w="0" w:type="auto"/>
        <w:tblCellMar>
          <w:top w:w="85" w:type="dxa"/>
          <w:bottom w:w="85" w:type="dxa"/>
        </w:tblCellMar>
        <w:tblLook w:val="04A0" w:firstRow="1" w:lastRow="0" w:firstColumn="1" w:lastColumn="0" w:noHBand="0" w:noVBand="1"/>
      </w:tblPr>
      <w:tblGrid>
        <w:gridCol w:w="2781"/>
        <w:gridCol w:w="2038"/>
        <w:gridCol w:w="2922"/>
        <w:gridCol w:w="2929"/>
        <w:gridCol w:w="2059"/>
        <w:gridCol w:w="1427"/>
      </w:tblGrid>
      <w:tr w:rsidR="00FE4CB0" w:rsidRPr="00B81E4E" w14:paraId="04707C32" w14:textId="77777777" w:rsidTr="00956634">
        <w:trPr>
          <w:tblHeader/>
        </w:trPr>
        <w:tc>
          <w:tcPr>
            <w:tcW w:w="2870" w:type="dxa"/>
            <w:shd w:val="clear" w:color="auto" w:fill="DBE5F1" w:themeFill="accent1" w:themeFillTint="33"/>
            <w:vAlign w:val="center"/>
          </w:tcPr>
          <w:p w14:paraId="256E8A4A" w14:textId="152BB59C" w:rsidR="00FE4CB0" w:rsidRPr="00B81E4E" w:rsidRDefault="00FE4CB0" w:rsidP="00310390">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Resultado trienal</w:t>
            </w:r>
          </w:p>
        </w:tc>
        <w:tc>
          <w:tcPr>
            <w:tcW w:w="2079" w:type="dxa"/>
            <w:shd w:val="clear" w:color="auto" w:fill="DBE5F1" w:themeFill="accent1" w:themeFillTint="33"/>
            <w:vAlign w:val="center"/>
          </w:tcPr>
          <w:p w14:paraId="1CBC0AB5" w14:textId="48E2E9FA" w:rsidR="00FE4CB0" w:rsidRPr="00B81E4E" w:rsidRDefault="00FE4CB0" w:rsidP="00310390">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Indicador del PT para 2021</w:t>
            </w:r>
          </w:p>
        </w:tc>
        <w:tc>
          <w:tcPr>
            <w:tcW w:w="3014" w:type="dxa"/>
            <w:shd w:val="clear" w:color="auto" w:fill="DBE5F1" w:themeFill="accent1" w:themeFillTint="33"/>
            <w:vAlign w:val="center"/>
          </w:tcPr>
          <w:p w14:paraId="74F382B7" w14:textId="1957BA11" w:rsidR="00FE4CB0" w:rsidRPr="00B81E4E" w:rsidRDefault="00FE4CB0" w:rsidP="00310390">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Actividades del PA para 2019</w:t>
            </w:r>
          </w:p>
        </w:tc>
        <w:tc>
          <w:tcPr>
            <w:tcW w:w="3017" w:type="dxa"/>
            <w:shd w:val="clear" w:color="auto" w:fill="DBE5F1" w:themeFill="accent1" w:themeFillTint="33"/>
            <w:vAlign w:val="center"/>
          </w:tcPr>
          <w:p w14:paraId="3CEA92D4" w14:textId="2614049F" w:rsidR="00FE4CB0" w:rsidRPr="00B81E4E" w:rsidRDefault="00FE4CB0" w:rsidP="00310390">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Indicador del PA para 2019</w:t>
            </w:r>
          </w:p>
        </w:tc>
        <w:tc>
          <w:tcPr>
            <w:tcW w:w="1744" w:type="dxa"/>
            <w:shd w:val="clear" w:color="auto" w:fill="DBE5F1" w:themeFill="accent1" w:themeFillTint="33"/>
            <w:vAlign w:val="center"/>
          </w:tcPr>
          <w:p w14:paraId="07D3C1FF" w14:textId="40283C38" w:rsidR="00FE4CB0" w:rsidRPr="00B81E4E" w:rsidRDefault="00FE4CB0" w:rsidP="00310390">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Responsable/</w:t>
            </w:r>
            <w:r w:rsidR="00956634">
              <w:rPr>
                <w:rFonts w:asciiTheme="minorHAnsi" w:hAnsiTheme="minorHAnsi" w:cstheme="minorHAnsi"/>
                <w:b/>
                <w:sz w:val="22"/>
                <w:szCs w:val="22"/>
                <w:lang w:val="es-ES_tradnl"/>
              </w:rPr>
              <w:t>Apoyo</w:t>
            </w:r>
          </w:p>
        </w:tc>
        <w:tc>
          <w:tcPr>
            <w:tcW w:w="1432" w:type="dxa"/>
            <w:shd w:val="clear" w:color="auto" w:fill="DBE5F1" w:themeFill="accent1" w:themeFillTint="33"/>
            <w:vAlign w:val="center"/>
          </w:tcPr>
          <w:p w14:paraId="61C60311" w14:textId="79D6A9FB" w:rsidR="00FE4CB0" w:rsidRPr="00B81E4E" w:rsidRDefault="00FE4CB0" w:rsidP="00310390">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Presupuesto</w:t>
            </w:r>
          </w:p>
        </w:tc>
      </w:tr>
      <w:tr w:rsidR="00142110" w:rsidRPr="00B81E4E" w14:paraId="2067A078" w14:textId="77777777" w:rsidTr="00956634">
        <w:tc>
          <w:tcPr>
            <w:tcW w:w="2870" w:type="dxa"/>
            <w:vMerge w:val="restart"/>
          </w:tcPr>
          <w:p w14:paraId="2C948E33" w14:textId="190A4625" w:rsidR="00FE4CB0" w:rsidRPr="00B81E4E" w:rsidRDefault="00142110" w:rsidP="00310390">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4.1: </w:t>
            </w:r>
            <w:r w:rsidR="00FE4CB0" w:rsidRPr="00B81E4E">
              <w:rPr>
                <w:rFonts w:asciiTheme="minorHAnsi" w:hAnsiTheme="minorHAnsi" w:cstheme="minorHAnsi"/>
                <w:b/>
                <w:sz w:val="22"/>
                <w:szCs w:val="22"/>
                <w:lang w:val="es-ES_tradnl"/>
              </w:rPr>
              <w:t>La Secretaría apoyó al GECT para presentar su plan de trabajo para el trienio:</w:t>
            </w:r>
          </w:p>
          <w:p w14:paraId="7DD4CDA9" w14:textId="60D90B8D" w:rsidR="00FE4CB0" w:rsidRPr="00B81E4E" w:rsidRDefault="00FE4CB0" w:rsidP="00310390">
            <w:pPr>
              <w:pStyle w:val="ListParagraph"/>
              <w:numPr>
                <w:ilvl w:val="0"/>
                <w:numId w:val="5"/>
              </w:numPr>
              <w:ind w:left="132" w:hanging="120"/>
              <w:rPr>
                <w:rFonts w:asciiTheme="minorHAnsi" w:eastAsiaTheme="minorEastAsia" w:hAnsiTheme="minorHAnsi" w:cstheme="minorHAnsi"/>
                <w:b/>
                <w:sz w:val="22"/>
                <w:szCs w:val="22"/>
                <w:lang w:val="es-ES_tradnl" w:eastAsia="en-US"/>
              </w:rPr>
            </w:pPr>
            <w:r w:rsidRPr="00B81E4E">
              <w:rPr>
                <w:rFonts w:asciiTheme="minorHAnsi" w:eastAsiaTheme="minorEastAsia" w:hAnsiTheme="minorHAnsi" w:cstheme="minorHAnsi"/>
                <w:b/>
                <w:sz w:val="22"/>
                <w:szCs w:val="22"/>
                <w:lang w:val="es-ES_tradnl" w:eastAsia="en-US"/>
              </w:rPr>
              <w:t>Facilitar la preparación y producción de productos de alta prioridad en las tareas de alta prioridad en el plan de trabajo; y,</w:t>
            </w:r>
          </w:p>
          <w:p w14:paraId="019D030F" w14:textId="68F24182" w:rsidR="00FE4CB0" w:rsidRPr="00B81E4E" w:rsidRDefault="00FE4CB0" w:rsidP="00310390">
            <w:pPr>
              <w:pStyle w:val="ListParagraph"/>
              <w:numPr>
                <w:ilvl w:val="0"/>
                <w:numId w:val="5"/>
              </w:numPr>
              <w:ind w:left="132" w:hanging="120"/>
              <w:rPr>
                <w:rFonts w:asciiTheme="minorHAnsi" w:eastAsiaTheme="minorEastAsia" w:hAnsiTheme="minorHAnsi" w:cstheme="minorHAnsi"/>
                <w:b/>
                <w:sz w:val="22"/>
                <w:szCs w:val="22"/>
                <w:lang w:val="es-ES_tradnl" w:eastAsia="en-US"/>
              </w:rPr>
            </w:pPr>
            <w:r w:rsidRPr="00B81E4E">
              <w:rPr>
                <w:rFonts w:asciiTheme="minorHAnsi" w:eastAsiaTheme="minorEastAsia" w:hAnsiTheme="minorHAnsi" w:cstheme="minorHAnsi"/>
                <w:b/>
                <w:sz w:val="22"/>
                <w:szCs w:val="22"/>
                <w:lang w:val="es-ES_tradnl" w:eastAsia="en-US"/>
              </w:rPr>
              <w:t>Asegurar que los productos del GECT tengan pertinencia normativa, y adaptado</w:t>
            </w:r>
            <w:r w:rsidR="008834EC" w:rsidRPr="00B81E4E">
              <w:rPr>
                <w:rFonts w:asciiTheme="minorHAnsi" w:eastAsiaTheme="minorEastAsia" w:hAnsiTheme="minorHAnsi" w:cstheme="minorHAnsi"/>
                <w:b/>
                <w:sz w:val="22"/>
                <w:szCs w:val="22"/>
                <w:lang w:val="es-ES_tradnl" w:eastAsia="en-US"/>
              </w:rPr>
              <w:t xml:space="preserve"> y comunicado</w:t>
            </w:r>
            <w:r w:rsidRPr="00B81E4E">
              <w:rPr>
                <w:rFonts w:asciiTheme="minorHAnsi" w:eastAsiaTheme="minorEastAsia" w:hAnsiTheme="minorHAnsi" w:cstheme="minorHAnsi"/>
                <w:b/>
                <w:sz w:val="22"/>
                <w:szCs w:val="22"/>
                <w:lang w:val="es-ES_tradnl" w:eastAsia="en-US"/>
              </w:rPr>
              <w:t xml:space="preserve"> a destinatarios concretos</w:t>
            </w:r>
            <w:r w:rsidR="00B47B2A" w:rsidRPr="00B81E4E">
              <w:rPr>
                <w:rFonts w:asciiTheme="minorHAnsi" w:eastAsiaTheme="minorEastAsia" w:hAnsiTheme="minorHAnsi" w:cstheme="minorHAnsi"/>
                <w:b/>
                <w:sz w:val="22"/>
                <w:szCs w:val="22"/>
                <w:lang w:val="es-ES_tradnl" w:eastAsia="en-US"/>
              </w:rPr>
              <w:t>.</w:t>
            </w:r>
          </w:p>
          <w:p w14:paraId="2D3A1EF5" w14:textId="77777777" w:rsidR="00142110" w:rsidRPr="00B81E4E" w:rsidRDefault="00142110" w:rsidP="00310390">
            <w:pPr>
              <w:rPr>
                <w:rFonts w:asciiTheme="minorHAnsi" w:hAnsiTheme="minorHAnsi" w:cstheme="minorHAnsi"/>
                <w:sz w:val="22"/>
                <w:szCs w:val="22"/>
                <w:lang w:val="es-ES_tradnl"/>
              </w:rPr>
            </w:pPr>
          </w:p>
          <w:p w14:paraId="3B986B6E" w14:textId="58FB1791" w:rsidR="00142110" w:rsidRPr="00956634" w:rsidRDefault="00142110"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Resolu</w:t>
            </w:r>
            <w:r w:rsidR="00FE4CB0" w:rsidRPr="00B81E4E">
              <w:rPr>
                <w:rFonts w:asciiTheme="minorHAnsi" w:hAnsiTheme="minorHAnsi" w:cstheme="minorHAnsi"/>
                <w:sz w:val="22"/>
                <w:szCs w:val="22"/>
                <w:lang w:val="es-ES_tradnl"/>
              </w:rPr>
              <w:t>ció</w:t>
            </w:r>
            <w:r w:rsidRPr="00B81E4E">
              <w:rPr>
                <w:rFonts w:asciiTheme="minorHAnsi" w:hAnsiTheme="minorHAnsi" w:cstheme="minorHAnsi"/>
                <w:sz w:val="22"/>
                <w:szCs w:val="22"/>
                <w:lang w:val="es-ES_tradnl"/>
              </w:rPr>
              <w:t xml:space="preserve">n </w:t>
            </w:r>
            <w:bookmarkStart w:id="60" w:name="OLE_LINK80"/>
            <w:bookmarkStart w:id="61" w:name="OLE_LINK81"/>
            <w:r w:rsidRPr="00B81E4E">
              <w:rPr>
                <w:rFonts w:asciiTheme="minorHAnsi" w:hAnsiTheme="minorHAnsi" w:cstheme="minorHAnsi"/>
                <w:sz w:val="22"/>
                <w:szCs w:val="22"/>
                <w:lang w:val="es-ES_tradnl"/>
              </w:rPr>
              <w:fldChar w:fldCharType="begin"/>
            </w:r>
            <w:r w:rsidR="00537DD0">
              <w:rPr>
                <w:rFonts w:asciiTheme="minorHAnsi" w:hAnsiTheme="minorHAnsi" w:cstheme="minorHAnsi"/>
                <w:sz w:val="22"/>
                <w:szCs w:val="22"/>
                <w:lang w:val="es-ES_tradnl"/>
              </w:rPr>
              <w:instrText>HYPERLINK "https://www.ramsar.org/sites/default/files/documents/library/cop12_res05_new_strp_s_0.pdf"</w:instrText>
            </w:r>
            <w:r w:rsidRPr="00B81E4E">
              <w:rPr>
                <w:rFonts w:asciiTheme="minorHAnsi" w:hAnsiTheme="minorHAnsi" w:cstheme="minorHAnsi"/>
                <w:sz w:val="22"/>
                <w:szCs w:val="22"/>
                <w:lang w:val="es-ES_tradnl"/>
              </w:rPr>
              <w:fldChar w:fldCharType="separate"/>
            </w:r>
            <w:r w:rsidRPr="00B81E4E">
              <w:rPr>
                <w:rStyle w:val="Hyperlink"/>
                <w:rFonts w:asciiTheme="minorHAnsi" w:hAnsiTheme="minorHAnsi" w:cstheme="minorHAnsi"/>
                <w:sz w:val="22"/>
                <w:szCs w:val="22"/>
                <w:lang w:val="es-ES_tradnl"/>
              </w:rPr>
              <w:t>XII.5</w:t>
            </w:r>
            <w:bookmarkEnd w:id="60"/>
            <w:bookmarkEnd w:id="61"/>
            <w:r w:rsidRPr="00B81E4E">
              <w:rPr>
                <w:rFonts w:asciiTheme="minorHAnsi" w:hAnsiTheme="minorHAnsi" w:cstheme="minorHAnsi"/>
                <w:sz w:val="22"/>
                <w:szCs w:val="22"/>
                <w:lang w:val="es-ES_tradnl"/>
              </w:rPr>
              <w:fldChar w:fldCharType="end"/>
            </w:r>
            <w:r w:rsidRPr="00B81E4E">
              <w:rPr>
                <w:rFonts w:asciiTheme="minorHAnsi" w:hAnsiTheme="minorHAnsi" w:cstheme="minorHAnsi"/>
                <w:sz w:val="22"/>
                <w:szCs w:val="22"/>
                <w:lang w:val="es-ES_tradnl"/>
              </w:rPr>
              <w:t xml:space="preserve">, </w:t>
            </w:r>
            <w:bookmarkStart w:id="62" w:name="OLE_LINK82"/>
            <w:bookmarkStart w:id="63" w:name="OLE_LINK83"/>
            <w:r w:rsidRPr="00B81E4E">
              <w:rPr>
                <w:rFonts w:asciiTheme="minorHAnsi" w:hAnsiTheme="minorHAnsi" w:cstheme="minorHAnsi"/>
                <w:sz w:val="22"/>
                <w:szCs w:val="22"/>
                <w:lang w:val="es-ES_tradnl"/>
              </w:rPr>
              <w:fldChar w:fldCharType="begin"/>
            </w:r>
            <w:r w:rsidR="003814B7">
              <w:rPr>
                <w:rFonts w:asciiTheme="minorHAnsi" w:hAnsiTheme="minorHAnsi" w:cstheme="minorHAnsi"/>
                <w:sz w:val="22"/>
                <w:szCs w:val="22"/>
                <w:lang w:val="es-ES_tradnl"/>
              </w:rPr>
              <w:instrText>HYPERLINK "https://www.ramsar.org/sites/default/files/documents/library/xiii.8_strp_priorities_20192021_s.pdf"</w:instrText>
            </w:r>
            <w:r w:rsidRPr="00B81E4E">
              <w:rPr>
                <w:rFonts w:asciiTheme="minorHAnsi" w:hAnsiTheme="minorHAnsi" w:cstheme="minorHAnsi"/>
                <w:sz w:val="22"/>
                <w:szCs w:val="22"/>
                <w:lang w:val="es-ES_tradnl"/>
              </w:rPr>
              <w:fldChar w:fldCharType="separate"/>
            </w:r>
            <w:r w:rsidRPr="00B81E4E">
              <w:rPr>
                <w:rStyle w:val="Hyperlink"/>
                <w:rFonts w:asciiTheme="minorHAnsi" w:hAnsiTheme="minorHAnsi" w:cstheme="minorHAnsi"/>
                <w:sz w:val="22"/>
                <w:szCs w:val="22"/>
                <w:lang w:val="es-ES_tradnl"/>
              </w:rPr>
              <w:t>XIlI.8</w:t>
            </w:r>
            <w:bookmarkEnd w:id="62"/>
            <w:bookmarkEnd w:id="63"/>
            <w:r w:rsidRPr="00B81E4E">
              <w:rPr>
                <w:rFonts w:asciiTheme="minorHAnsi" w:hAnsiTheme="minorHAnsi" w:cstheme="minorHAnsi"/>
                <w:sz w:val="22"/>
                <w:szCs w:val="22"/>
                <w:lang w:val="es-ES_tradnl"/>
              </w:rPr>
              <w:fldChar w:fldCharType="end"/>
            </w:r>
          </w:p>
        </w:tc>
        <w:tc>
          <w:tcPr>
            <w:tcW w:w="2079" w:type="dxa"/>
          </w:tcPr>
          <w:p w14:paraId="3053DDF0" w14:textId="726514DF" w:rsidR="00142110" w:rsidRPr="00B81E4E" w:rsidRDefault="00E84DEA"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Adopción y aplicación del Plan de trabajo del GECT para 2019-2021</w:t>
            </w:r>
            <w:r w:rsidR="00142110" w:rsidRPr="00B81E4E">
              <w:rPr>
                <w:rFonts w:asciiTheme="minorHAnsi" w:hAnsiTheme="minorHAnsi" w:cstheme="minorHAnsi"/>
                <w:sz w:val="22"/>
                <w:szCs w:val="22"/>
                <w:lang w:val="es-ES_tradnl"/>
              </w:rPr>
              <w:t>.</w:t>
            </w:r>
          </w:p>
          <w:p w14:paraId="615E243D" w14:textId="77777777" w:rsidR="00142110" w:rsidRPr="00B81E4E" w:rsidRDefault="00142110" w:rsidP="00310390">
            <w:pPr>
              <w:rPr>
                <w:rFonts w:asciiTheme="minorHAnsi" w:hAnsiTheme="minorHAnsi" w:cstheme="minorHAnsi"/>
                <w:sz w:val="22"/>
                <w:szCs w:val="22"/>
                <w:lang w:val="es-ES_tradnl"/>
              </w:rPr>
            </w:pPr>
          </w:p>
        </w:tc>
        <w:tc>
          <w:tcPr>
            <w:tcW w:w="3014" w:type="dxa"/>
          </w:tcPr>
          <w:p w14:paraId="73A12AB9" w14:textId="487AF72F" w:rsidR="00142110" w:rsidRPr="00956634" w:rsidRDefault="004D32DA" w:rsidP="00310390">
            <w:pPr>
              <w:rPr>
                <w:rFonts w:asciiTheme="minorHAnsi" w:hAnsiTheme="minorHAnsi" w:cstheme="minorHAnsi"/>
                <w:spacing w:val="-4"/>
                <w:sz w:val="22"/>
                <w:szCs w:val="22"/>
                <w:lang w:val="es-ES_tradnl"/>
              </w:rPr>
            </w:pPr>
            <w:r w:rsidRPr="00956634">
              <w:rPr>
                <w:rFonts w:asciiTheme="minorHAnsi" w:hAnsiTheme="minorHAnsi" w:cstheme="minorHAnsi"/>
                <w:spacing w:val="-4"/>
                <w:sz w:val="22"/>
                <w:szCs w:val="22"/>
                <w:lang w:val="es-ES_tradnl"/>
              </w:rPr>
              <w:t>Apoyar al GECT en el desarrollo del plan de trabajo del GECT para 2019-2021 (</w:t>
            </w:r>
            <w:r w:rsidR="008834EC" w:rsidRPr="00956634">
              <w:rPr>
                <w:rFonts w:asciiTheme="minorHAnsi" w:hAnsiTheme="minorHAnsi" w:cstheme="minorHAnsi"/>
                <w:spacing w:val="-4"/>
                <w:sz w:val="22"/>
                <w:szCs w:val="22"/>
                <w:lang w:val="es-ES_tradnl"/>
              </w:rPr>
              <w:t xml:space="preserve">en la </w:t>
            </w:r>
            <w:r w:rsidRPr="00956634">
              <w:rPr>
                <w:rFonts w:asciiTheme="minorHAnsi" w:hAnsiTheme="minorHAnsi" w:cstheme="minorHAnsi"/>
                <w:spacing w:val="-4"/>
                <w:sz w:val="22"/>
                <w:szCs w:val="22"/>
                <w:lang w:val="es-ES_tradnl"/>
              </w:rPr>
              <w:t xml:space="preserve">STRP22) para su presentación a la </w:t>
            </w:r>
            <w:r w:rsidR="00142110" w:rsidRPr="00956634">
              <w:rPr>
                <w:rFonts w:asciiTheme="minorHAnsi" w:hAnsiTheme="minorHAnsi" w:cstheme="minorHAnsi"/>
                <w:spacing w:val="-4"/>
                <w:sz w:val="22"/>
                <w:szCs w:val="22"/>
                <w:lang w:val="es-ES_tradnl"/>
              </w:rPr>
              <w:t>SC57</w:t>
            </w:r>
            <w:r w:rsidR="008834EC" w:rsidRPr="00956634">
              <w:rPr>
                <w:rFonts w:asciiTheme="minorHAnsi" w:hAnsiTheme="minorHAnsi" w:cstheme="minorHAnsi"/>
                <w:spacing w:val="-4"/>
                <w:sz w:val="22"/>
                <w:szCs w:val="22"/>
                <w:lang w:val="es-ES_tradnl"/>
              </w:rPr>
              <w:t>, incluido el mandato en las diferentes resoluciones de la COP13.</w:t>
            </w:r>
          </w:p>
        </w:tc>
        <w:tc>
          <w:tcPr>
            <w:tcW w:w="3017" w:type="dxa"/>
          </w:tcPr>
          <w:p w14:paraId="6CF58F7C" w14:textId="2A4C47BC" w:rsidR="00142110" w:rsidRPr="00B81E4E" w:rsidRDefault="004D32DA"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El plan de trabajo se presentó a la </w:t>
            </w:r>
            <w:r w:rsidR="00142110" w:rsidRPr="00B81E4E">
              <w:rPr>
                <w:rFonts w:asciiTheme="minorHAnsi" w:hAnsiTheme="minorHAnsi" w:cstheme="minorHAnsi"/>
                <w:sz w:val="22"/>
                <w:szCs w:val="22"/>
                <w:lang w:val="es-ES_tradnl"/>
              </w:rPr>
              <w:t>SC57.</w:t>
            </w:r>
          </w:p>
          <w:p w14:paraId="08F0F0FF" w14:textId="77777777" w:rsidR="00142110" w:rsidRPr="00B81E4E" w:rsidRDefault="00142110" w:rsidP="00310390">
            <w:pPr>
              <w:rPr>
                <w:rFonts w:asciiTheme="minorHAnsi" w:hAnsiTheme="minorHAnsi" w:cstheme="minorHAnsi"/>
                <w:sz w:val="22"/>
                <w:szCs w:val="22"/>
                <w:lang w:val="es-ES_tradnl"/>
              </w:rPr>
            </w:pPr>
          </w:p>
        </w:tc>
        <w:tc>
          <w:tcPr>
            <w:tcW w:w="1744" w:type="dxa"/>
          </w:tcPr>
          <w:p w14:paraId="61D08775" w14:textId="0B19D43A" w:rsidR="00142110" w:rsidRPr="00B81E4E" w:rsidRDefault="004D32DA"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RCP</w:t>
            </w:r>
          </w:p>
          <w:p w14:paraId="1E5A2ECC" w14:textId="77777777" w:rsidR="00142110" w:rsidRPr="00B81E4E" w:rsidRDefault="00142110" w:rsidP="00310390">
            <w:pPr>
              <w:rPr>
                <w:rFonts w:asciiTheme="minorHAnsi" w:hAnsiTheme="minorHAnsi" w:cstheme="minorHAnsi"/>
                <w:sz w:val="22"/>
                <w:szCs w:val="22"/>
                <w:lang w:val="es-ES_tradnl"/>
              </w:rPr>
            </w:pPr>
          </w:p>
        </w:tc>
        <w:tc>
          <w:tcPr>
            <w:tcW w:w="1432" w:type="dxa"/>
          </w:tcPr>
          <w:p w14:paraId="5CB46CEF" w14:textId="002C3E1F" w:rsidR="00142110" w:rsidRPr="00B81E4E" w:rsidRDefault="00C5542C"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r w:rsidR="00142110"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NB</w:t>
            </w:r>
          </w:p>
          <w:p w14:paraId="04C1F884" w14:textId="77777777" w:rsidR="00142110" w:rsidRPr="00B81E4E" w:rsidRDefault="00142110" w:rsidP="00310390">
            <w:pPr>
              <w:rPr>
                <w:rFonts w:asciiTheme="minorHAnsi" w:hAnsiTheme="minorHAnsi" w:cstheme="minorHAnsi"/>
                <w:sz w:val="22"/>
                <w:szCs w:val="22"/>
                <w:lang w:val="es-ES_tradnl"/>
              </w:rPr>
            </w:pPr>
          </w:p>
        </w:tc>
      </w:tr>
      <w:tr w:rsidR="00142110" w:rsidRPr="00B81E4E" w14:paraId="12AAA5DF" w14:textId="77777777" w:rsidTr="00956634">
        <w:tc>
          <w:tcPr>
            <w:tcW w:w="2870" w:type="dxa"/>
            <w:vMerge/>
          </w:tcPr>
          <w:p w14:paraId="2EBB715C" w14:textId="77777777" w:rsidR="00142110" w:rsidRPr="00B81E4E" w:rsidRDefault="00142110" w:rsidP="00310390">
            <w:pPr>
              <w:rPr>
                <w:rFonts w:asciiTheme="minorHAnsi" w:hAnsiTheme="minorHAnsi" w:cstheme="minorHAnsi"/>
                <w:sz w:val="22"/>
                <w:szCs w:val="22"/>
                <w:lang w:val="es-ES_tradnl"/>
              </w:rPr>
            </w:pPr>
          </w:p>
        </w:tc>
        <w:tc>
          <w:tcPr>
            <w:tcW w:w="2079" w:type="dxa"/>
          </w:tcPr>
          <w:p w14:paraId="67F8A325" w14:textId="110DFB97" w:rsidR="00142110" w:rsidRPr="00B81E4E" w:rsidRDefault="008834EC"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Entrega de productos del GECT según su plan de trabajo para 2019-2021.</w:t>
            </w:r>
          </w:p>
        </w:tc>
        <w:tc>
          <w:tcPr>
            <w:tcW w:w="3014" w:type="dxa"/>
            <w:shd w:val="clear" w:color="auto" w:fill="auto"/>
          </w:tcPr>
          <w:p w14:paraId="4897C2A5" w14:textId="15B50ECB" w:rsidR="00C769C2" w:rsidRPr="00B81E4E" w:rsidRDefault="00BA64A7" w:rsidP="00310390">
            <w:pPr>
              <w:shd w:val="clear" w:color="auto" w:fill="FFFFFF" w:themeFill="background1"/>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Apoyar al GECT en la aplicación de su plan de trabajo y entrega de productos.</w:t>
            </w:r>
          </w:p>
        </w:tc>
        <w:tc>
          <w:tcPr>
            <w:tcW w:w="3017" w:type="dxa"/>
          </w:tcPr>
          <w:p w14:paraId="0BF30282" w14:textId="38F426C7" w:rsidR="004D32DA" w:rsidRPr="00B81E4E" w:rsidRDefault="004D32DA"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apoyó al GECT en la </w:t>
            </w:r>
            <w:r w:rsidR="00BA64A7" w:rsidRPr="00B81E4E">
              <w:rPr>
                <w:rFonts w:asciiTheme="minorHAnsi" w:hAnsiTheme="minorHAnsi" w:cstheme="minorHAnsi"/>
                <w:sz w:val="22"/>
                <w:szCs w:val="22"/>
                <w:lang w:val="es-ES_tradnl"/>
              </w:rPr>
              <w:t>entrega de productos.</w:t>
            </w:r>
          </w:p>
          <w:p w14:paraId="0113059E" w14:textId="77777777" w:rsidR="00142110" w:rsidRPr="00B81E4E" w:rsidRDefault="00142110" w:rsidP="00310390">
            <w:pPr>
              <w:rPr>
                <w:rFonts w:asciiTheme="minorHAnsi" w:hAnsiTheme="minorHAnsi" w:cstheme="minorHAnsi"/>
                <w:sz w:val="22"/>
                <w:szCs w:val="22"/>
                <w:lang w:val="es-ES_tradnl"/>
              </w:rPr>
            </w:pPr>
          </w:p>
        </w:tc>
        <w:tc>
          <w:tcPr>
            <w:tcW w:w="1744" w:type="dxa"/>
          </w:tcPr>
          <w:p w14:paraId="79069D3A" w14:textId="77777777" w:rsidR="004D32DA" w:rsidRPr="00B81E4E" w:rsidRDefault="004D32DA"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RCP</w:t>
            </w:r>
          </w:p>
          <w:p w14:paraId="51CB316D" w14:textId="71418134" w:rsidR="00142110" w:rsidRPr="00B81E4E" w:rsidRDefault="00142110" w:rsidP="00310390">
            <w:pPr>
              <w:rPr>
                <w:rFonts w:asciiTheme="minorHAnsi" w:hAnsiTheme="minorHAnsi" w:cstheme="minorHAnsi"/>
                <w:sz w:val="22"/>
                <w:szCs w:val="22"/>
                <w:lang w:val="es-ES_tradnl"/>
              </w:rPr>
            </w:pPr>
          </w:p>
        </w:tc>
        <w:tc>
          <w:tcPr>
            <w:tcW w:w="1432" w:type="dxa"/>
          </w:tcPr>
          <w:p w14:paraId="7B33F0D2" w14:textId="264E2C99" w:rsidR="00142110" w:rsidRPr="00B81E4E" w:rsidRDefault="004D32DA"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r w:rsidR="00BA64A7" w:rsidRPr="00B81E4E">
              <w:rPr>
                <w:rFonts w:asciiTheme="minorHAnsi" w:hAnsiTheme="minorHAnsi" w:cstheme="minorHAnsi"/>
                <w:sz w:val="22"/>
                <w:szCs w:val="22"/>
                <w:lang w:val="es-ES_tradnl"/>
              </w:rPr>
              <w:t>/NB</w:t>
            </w:r>
          </w:p>
        </w:tc>
      </w:tr>
      <w:tr w:rsidR="00787A82" w:rsidRPr="00B81E4E" w14:paraId="03BEABC0" w14:textId="77777777" w:rsidTr="00956634">
        <w:tc>
          <w:tcPr>
            <w:tcW w:w="2870" w:type="dxa"/>
            <w:vMerge/>
          </w:tcPr>
          <w:p w14:paraId="3FD97594" w14:textId="77777777" w:rsidR="00142110" w:rsidRPr="00B81E4E" w:rsidRDefault="00142110" w:rsidP="00310390">
            <w:pPr>
              <w:rPr>
                <w:rFonts w:asciiTheme="minorHAnsi" w:hAnsiTheme="minorHAnsi" w:cstheme="minorHAnsi"/>
                <w:sz w:val="22"/>
                <w:szCs w:val="22"/>
                <w:lang w:val="es-ES_tradnl"/>
              </w:rPr>
            </w:pPr>
          </w:p>
        </w:tc>
        <w:tc>
          <w:tcPr>
            <w:tcW w:w="2079" w:type="dxa"/>
          </w:tcPr>
          <w:p w14:paraId="1480939F" w14:textId="7A327FC8" w:rsidR="00142110" w:rsidRPr="00B81E4E" w:rsidRDefault="00871BA0"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En su caso</w:t>
            </w:r>
            <w:r w:rsidR="004D32DA" w:rsidRPr="00B81E4E">
              <w:rPr>
                <w:rFonts w:asciiTheme="minorHAnsi" w:hAnsiTheme="minorHAnsi" w:cstheme="minorHAnsi"/>
                <w:sz w:val="22"/>
                <w:szCs w:val="22"/>
                <w:lang w:val="es-ES_tradnl"/>
              </w:rPr>
              <w:t xml:space="preserve">, se estableció un </w:t>
            </w:r>
            <w:r w:rsidRPr="00B81E4E">
              <w:rPr>
                <w:rFonts w:asciiTheme="minorHAnsi" w:hAnsiTheme="minorHAnsi" w:cstheme="minorHAnsi"/>
                <w:sz w:val="22"/>
                <w:szCs w:val="22"/>
                <w:lang w:val="es-ES_tradnl"/>
              </w:rPr>
              <w:t>enlace</w:t>
            </w:r>
            <w:r w:rsidR="004D32DA" w:rsidRPr="00B81E4E">
              <w:rPr>
                <w:rFonts w:asciiTheme="minorHAnsi" w:hAnsiTheme="minorHAnsi" w:cstheme="minorHAnsi"/>
                <w:sz w:val="22"/>
                <w:szCs w:val="22"/>
                <w:lang w:val="es-ES_tradnl"/>
              </w:rPr>
              <w:t xml:space="preserve"> con el </w:t>
            </w:r>
            <w:r w:rsidRPr="00B81E4E">
              <w:rPr>
                <w:rFonts w:asciiTheme="minorHAnsi" w:hAnsiTheme="minorHAnsi" w:cstheme="minorHAnsi"/>
                <w:sz w:val="22"/>
                <w:szCs w:val="22"/>
                <w:lang w:val="es-ES_tradnl"/>
              </w:rPr>
              <w:t xml:space="preserve">IPCC para proporcionar información pertinente producida por el GECT </w:t>
            </w:r>
            <w:r w:rsidR="00142110"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párr. 14, </w:t>
            </w:r>
            <w:hyperlink r:id="rId75" w:history="1">
              <w:r w:rsidR="00142110" w:rsidRPr="00B81E4E">
                <w:rPr>
                  <w:rStyle w:val="Hyperlink"/>
                  <w:rFonts w:asciiTheme="minorHAnsi" w:hAnsiTheme="minorHAnsi" w:cstheme="minorHAnsi"/>
                  <w:sz w:val="22"/>
                  <w:szCs w:val="22"/>
                  <w:lang w:val="es-ES_tradnl"/>
                </w:rPr>
                <w:t>XIII.14</w:t>
              </w:r>
            </w:hyperlink>
            <w:r w:rsidR="00956634">
              <w:rPr>
                <w:rFonts w:asciiTheme="minorHAnsi" w:hAnsiTheme="minorHAnsi" w:cstheme="minorHAnsi"/>
                <w:sz w:val="22"/>
                <w:szCs w:val="22"/>
                <w:lang w:val="es-ES_tradnl"/>
              </w:rPr>
              <w:t>).</w:t>
            </w:r>
          </w:p>
        </w:tc>
        <w:tc>
          <w:tcPr>
            <w:tcW w:w="3014" w:type="dxa"/>
            <w:shd w:val="clear" w:color="auto" w:fill="DAEEF3" w:themeFill="accent5" w:themeFillTint="33"/>
          </w:tcPr>
          <w:p w14:paraId="23AC00F9" w14:textId="77777777" w:rsidR="00142110" w:rsidRPr="00956634" w:rsidRDefault="00142110" w:rsidP="00310390">
            <w:pPr>
              <w:rPr>
                <w:rFonts w:asciiTheme="minorHAnsi" w:hAnsiTheme="minorHAnsi" w:cstheme="minorHAnsi"/>
                <w:sz w:val="22"/>
                <w:szCs w:val="22"/>
                <w:lang w:val="es-ES_tradnl"/>
              </w:rPr>
            </w:pPr>
          </w:p>
        </w:tc>
        <w:tc>
          <w:tcPr>
            <w:tcW w:w="3017" w:type="dxa"/>
            <w:shd w:val="clear" w:color="auto" w:fill="DAEEF3" w:themeFill="accent5" w:themeFillTint="33"/>
          </w:tcPr>
          <w:p w14:paraId="18AE0B81" w14:textId="5F5BB807" w:rsidR="00105A4D" w:rsidRPr="00956634" w:rsidRDefault="00C22334" w:rsidP="00310390">
            <w:pPr>
              <w:rPr>
                <w:rFonts w:asciiTheme="minorHAnsi" w:hAnsiTheme="minorHAnsi" w:cstheme="minorHAnsi"/>
                <w:sz w:val="22"/>
                <w:szCs w:val="22"/>
                <w:lang w:val="es-ES_tradnl"/>
              </w:rPr>
            </w:pPr>
            <w:r w:rsidRPr="00956634">
              <w:rPr>
                <w:rFonts w:asciiTheme="minorHAnsi" w:hAnsiTheme="minorHAnsi" w:cstheme="minorHAnsi"/>
                <w:sz w:val="22"/>
                <w:szCs w:val="22"/>
                <w:lang w:val="es-ES_tradnl"/>
              </w:rPr>
              <w:t>El GECT produjo información y se la proporcionó al IPCC</w:t>
            </w:r>
            <w:r w:rsidR="00956634">
              <w:rPr>
                <w:rFonts w:asciiTheme="minorHAnsi" w:hAnsiTheme="minorHAnsi" w:cstheme="minorHAnsi"/>
                <w:sz w:val="22"/>
                <w:szCs w:val="22"/>
                <w:lang w:val="es-ES_tradnl"/>
              </w:rPr>
              <w:t>.</w:t>
            </w:r>
          </w:p>
        </w:tc>
        <w:tc>
          <w:tcPr>
            <w:tcW w:w="1744" w:type="dxa"/>
            <w:shd w:val="clear" w:color="auto" w:fill="DAEEF3" w:themeFill="accent5" w:themeFillTint="33"/>
          </w:tcPr>
          <w:p w14:paraId="10BF8A53" w14:textId="77777777" w:rsidR="004D32DA" w:rsidRPr="00956634" w:rsidRDefault="004D32DA" w:rsidP="00310390">
            <w:pPr>
              <w:rPr>
                <w:rFonts w:asciiTheme="minorHAnsi" w:hAnsiTheme="minorHAnsi" w:cstheme="minorHAnsi"/>
                <w:sz w:val="22"/>
                <w:szCs w:val="22"/>
                <w:lang w:val="es-ES_tradnl"/>
              </w:rPr>
            </w:pPr>
            <w:r w:rsidRPr="00956634">
              <w:rPr>
                <w:rFonts w:asciiTheme="minorHAnsi" w:hAnsiTheme="minorHAnsi" w:cstheme="minorHAnsi"/>
                <w:sz w:val="22"/>
                <w:szCs w:val="22"/>
                <w:lang w:val="es-ES_tradnl"/>
              </w:rPr>
              <w:t>RCP</w:t>
            </w:r>
          </w:p>
          <w:p w14:paraId="67FC0C6F" w14:textId="6AC3B6F1" w:rsidR="00142110" w:rsidRPr="00956634" w:rsidRDefault="00787A82" w:rsidP="00310390">
            <w:pPr>
              <w:rPr>
                <w:rFonts w:asciiTheme="minorHAnsi" w:hAnsiTheme="minorHAnsi" w:cstheme="minorHAnsi"/>
                <w:sz w:val="22"/>
                <w:szCs w:val="22"/>
                <w:lang w:val="es-ES_tradnl"/>
              </w:rPr>
            </w:pPr>
            <w:r w:rsidRPr="00956634">
              <w:rPr>
                <w:rFonts w:asciiTheme="minorHAnsi" w:hAnsiTheme="minorHAnsi" w:cstheme="minorHAnsi"/>
                <w:sz w:val="22"/>
                <w:szCs w:val="22"/>
                <w:lang w:val="es-ES_tradnl"/>
              </w:rPr>
              <w:t>/</w:t>
            </w:r>
            <w:r w:rsidR="004D32DA" w:rsidRPr="00956634">
              <w:rPr>
                <w:rFonts w:asciiTheme="minorHAnsi" w:hAnsiTheme="minorHAnsi" w:cstheme="minorHAnsi"/>
                <w:sz w:val="22"/>
                <w:szCs w:val="22"/>
                <w:lang w:val="es-ES_tradnl"/>
              </w:rPr>
              <w:t>ARS</w:t>
            </w:r>
            <w:r w:rsidRPr="00956634">
              <w:rPr>
                <w:rFonts w:asciiTheme="minorHAnsi" w:hAnsiTheme="minorHAnsi" w:cstheme="minorHAnsi"/>
                <w:sz w:val="22"/>
                <w:szCs w:val="22"/>
                <w:lang w:val="es-ES_tradnl"/>
              </w:rPr>
              <w:t>-Asia</w:t>
            </w:r>
          </w:p>
        </w:tc>
        <w:tc>
          <w:tcPr>
            <w:tcW w:w="1432" w:type="dxa"/>
            <w:shd w:val="clear" w:color="auto" w:fill="DAEEF3" w:themeFill="accent5" w:themeFillTint="33"/>
          </w:tcPr>
          <w:p w14:paraId="4B75DD7C" w14:textId="68351E57" w:rsidR="00105A4D" w:rsidRPr="00956634" w:rsidRDefault="00BA64A7" w:rsidP="00310390">
            <w:pPr>
              <w:rPr>
                <w:rFonts w:asciiTheme="minorHAnsi" w:hAnsiTheme="minorHAnsi" w:cstheme="minorHAnsi"/>
                <w:sz w:val="22"/>
                <w:szCs w:val="22"/>
                <w:lang w:val="es-ES_tradnl"/>
              </w:rPr>
            </w:pPr>
            <w:r w:rsidRPr="00956634">
              <w:rPr>
                <w:rFonts w:asciiTheme="minorHAnsi" w:hAnsiTheme="minorHAnsi" w:cstheme="minorHAnsi"/>
                <w:sz w:val="22"/>
                <w:szCs w:val="22"/>
                <w:lang w:val="es-ES_tradnl"/>
              </w:rPr>
              <w:t>ARS</w:t>
            </w:r>
          </w:p>
        </w:tc>
      </w:tr>
      <w:tr w:rsidR="007133A6" w:rsidRPr="00B81E4E" w14:paraId="41289499" w14:textId="77777777" w:rsidTr="00956634">
        <w:tc>
          <w:tcPr>
            <w:tcW w:w="2870" w:type="dxa"/>
            <w:vMerge w:val="restart"/>
          </w:tcPr>
          <w:p w14:paraId="378CEAF4" w14:textId="3E13BFAC" w:rsidR="007133A6" w:rsidRPr="00B81E4E" w:rsidRDefault="007133A6" w:rsidP="00310390">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lastRenderedPageBreak/>
              <w:t xml:space="preserve">4.2: </w:t>
            </w:r>
            <w:r w:rsidR="006E3A50" w:rsidRPr="00B81E4E">
              <w:rPr>
                <w:rFonts w:asciiTheme="minorHAnsi" w:hAnsiTheme="minorHAnsi" w:cstheme="minorHAnsi"/>
                <w:b/>
                <w:sz w:val="22"/>
                <w:szCs w:val="22"/>
                <w:lang w:val="es-ES_tradnl"/>
              </w:rPr>
              <w:t xml:space="preserve">La Secretaría ha contribuido a garantizar que los humedales y la Convención se aborden en procesos científicos pertinentes y la Convención de Ramsar contribuyó a otros procesos científicos </w:t>
            </w:r>
            <w:r w:rsidRPr="00B81E4E">
              <w:rPr>
                <w:rFonts w:asciiTheme="minorHAnsi" w:hAnsiTheme="minorHAnsi" w:cstheme="minorHAnsi"/>
                <w:b/>
                <w:sz w:val="22"/>
                <w:szCs w:val="22"/>
                <w:lang w:val="es-ES_tradnl"/>
              </w:rPr>
              <w:t>(CSAB, IPBES, IPCC,</w:t>
            </w:r>
            <w:r w:rsidR="006E3A50" w:rsidRPr="00B81E4E">
              <w:rPr>
                <w:rFonts w:asciiTheme="minorHAnsi" w:hAnsiTheme="minorHAnsi" w:cstheme="minorHAnsi"/>
                <w:b/>
                <w:sz w:val="22"/>
                <w:szCs w:val="22"/>
                <w:lang w:val="es-ES_tradnl"/>
              </w:rPr>
              <w:t xml:space="preserve"> órganos técnicos de otros AMMA</w:t>
            </w:r>
            <w:r w:rsidR="00310390">
              <w:rPr>
                <w:rFonts w:asciiTheme="minorHAnsi" w:hAnsiTheme="minorHAnsi" w:cstheme="minorHAnsi"/>
                <w:b/>
                <w:sz w:val="22"/>
                <w:szCs w:val="22"/>
                <w:lang w:val="es-ES_tradnl"/>
              </w:rPr>
              <w:t>).</w:t>
            </w:r>
          </w:p>
        </w:tc>
        <w:tc>
          <w:tcPr>
            <w:tcW w:w="2079" w:type="dxa"/>
          </w:tcPr>
          <w:p w14:paraId="341E56FA" w14:textId="0464E630" w:rsidR="007133A6" w:rsidRPr="00B81E4E" w:rsidRDefault="006E3A50"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humedales y la Convención se abordan en procesos científicos pertinentes</w:t>
            </w:r>
            <w:r w:rsidR="00310390">
              <w:rPr>
                <w:rFonts w:asciiTheme="minorHAnsi" w:hAnsiTheme="minorHAnsi" w:cstheme="minorHAnsi"/>
                <w:sz w:val="22"/>
                <w:szCs w:val="22"/>
                <w:lang w:val="es-ES_tradnl"/>
              </w:rPr>
              <w:t xml:space="preserve"> y se promueve la colaboración.</w:t>
            </w:r>
          </w:p>
        </w:tc>
        <w:tc>
          <w:tcPr>
            <w:tcW w:w="3014" w:type="dxa"/>
          </w:tcPr>
          <w:p w14:paraId="0256F2D8" w14:textId="640AAA9D" w:rsidR="006E3A50" w:rsidRPr="00956634" w:rsidRDefault="006E3A50" w:rsidP="00310390">
            <w:pPr>
              <w:rPr>
                <w:rFonts w:asciiTheme="minorHAnsi" w:hAnsiTheme="minorHAnsi" w:cstheme="minorHAnsi"/>
                <w:sz w:val="22"/>
                <w:szCs w:val="22"/>
                <w:lang w:val="es-ES_tradnl"/>
              </w:rPr>
            </w:pPr>
            <w:r w:rsidRPr="00956634">
              <w:rPr>
                <w:rFonts w:asciiTheme="minorHAnsi" w:hAnsiTheme="minorHAnsi" w:cstheme="minorHAnsi"/>
                <w:sz w:val="22"/>
                <w:szCs w:val="22"/>
                <w:lang w:val="es-ES_tradnl"/>
              </w:rPr>
              <w:t>Participación con órganos técnicos pertinentes</w:t>
            </w:r>
          </w:p>
          <w:p w14:paraId="67D060C4" w14:textId="574CCC7D" w:rsidR="006E3A50" w:rsidRPr="00956634" w:rsidRDefault="007133A6" w:rsidP="00310390">
            <w:pPr>
              <w:rPr>
                <w:rFonts w:asciiTheme="minorHAnsi" w:hAnsiTheme="minorHAnsi" w:cstheme="minorHAnsi"/>
                <w:sz w:val="22"/>
                <w:szCs w:val="22"/>
                <w:lang w:val="es-ES_tradnl"/>
              </w:rPr>
            </w:pPr>
            <w:r w:rsidRPr="00956634">
              <w:rPr>
                <w:rFonts w:asciiTheme="minorHAnsi" w:hAnsiTheme="minorHAnsi" w:cstheme="minorHAnsi"/>
                <w:sz w:val="22"/>
                <w:szCs w:val="22"/>
                <w:lang w:val="es-ES_tradnl"/>
              </w:rPr>
              <w:t>(IPBES</w:t>
            </w:r>
            <w:r w:rsidR="00F300A1" w:rsidRPr="00956634">
              <w:rPr>
                <w:rFonts w:asciiTheme="minorHAnsi" w:hAnsiTheme="minorHAnsi" w:cstheme="minorHAnsi"/>
                <w:sz w:val="22"/>
                <w:szCs w:val="22"/>
                <w:lang w:val="es-ES_tradnl"/>
              </w:rPr>
              <w:t xml:space="preserve"> </w:t>
            </w:r>
            <w:r w:rsidR="009E4CDB" w:rsidRPr="00956634">
              <w:rPr>
                <w:rFonts w:asciiTheme="minorHAnsi" w:hAnsiTheme="minorHAnsi" w:cstheme="minorHAnsi"/>
                <w:sz w:val="22"/>
                <w:szCs w:val="22"/>
                <w:lang w:val="es-ES_tradnl"/>
              </w:rPr>
              <w:t>7)</w:t>
            </w:r>
            <w:r w:rsidRPr="00956634">
              <w:rPr>
                <w:rFonts w:asciiTheme="minorHAnsi" w:hAnsiTheme="minorHAnsi" w:cstheme="minorHAnsi"/>
                <w:sz w:val="22"/>
                <w:szCs w:val="22"/>
                <w:lang w:val="es-ES_tradnl"/>
              </w:rPr>
              <w:t xml:space="preserve">, </w:t>
            </w:r>
            <w:r w:rsidR="000145AE" w:rsidRPr="00956634">
              <w:rPr>
                <w:rFonts w:asciiTheme="minorHAnsi" w:hAnsiTheme="minorHAnsi" w:cstheme="minorHAnsi"/>
                <w:sz w:val="22"/>
                <w:szCs w:val="22"/>
                <w:lang w:val="es-ES_tradnl"/>
              </w:rPr>
              <w:t>(SBSTTA</w:t>
            </w:r>
            <w:r w:rsidR="006E3A50" w:rsidRPr="00956634">
              <w:rPr>
                <w:rFonts w:asciiTheme="minorHAnsi" w:hAnsiTheme="minorHAnsi" w:cstheme="minorHAnsi"/>
                <w:sz w:val="22"/>
                <w:szCs w:val="22"/>
                <w:lang w:val="es-ES_tradnl"/>
              </w:rPr>
              <w:t xml:space="preserve"> </w:t>
            </w:r>
            <w:r w:rsidR="00BA64A7" w:rsidRPr="00956634">
              <w:rPr>
                <w:rFonts w:asciiTheme="minorHAnsi" w:hAnsiTheme="minorHAnsi" w:cstheme="minorHAnsi"/>
                <w:sz w:val="22"/>
                <w:szCs w:val="22"/>
                <w:lang w:val="es-ES_tradnl"/>
              </w:rPr>
              <w:t>23)</w:t>
            </w:r>
            <w:r w:rsidR="009E4CDB" w:rsidRPr="00956634">
              <w:rPr>
                <w:rFonts w:asciiTheme="minorHAnsi" w:hAnsiTheme="minorHAnsi" w:cstheme="minorHAnsi"/>
                <w:sz w:val="22"/>
                <w:szCs w:val="22"/>
                <w:lang w:val="es-ES_tradnl"/>
              </w:rPr>
              <w:t xml:space="preserve"> </w:t>
            </w:r>
          </w:p>
          <w:p w14:paraId="0AFB817A" w14:textId="009C56AE" w:rsidR="007133A6" w:rsidRPr="00B81E4E" w:rsidRDefault="006E3A50"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Presidencias de los Órganos de Asesoramiento Científico de las Convenciones relacionadas con la biodiversidad y otros AMMA</w:t>
            </w:r>
            <w:r w:rsidR="00BA64A7" w:rsidRPr="00B81E4E">
              <w:rPr>
                <w:rFonts w:asciiTheme="minorHAnsi" w:hAnsiTheme="minorHAnsi" w:cstheme="minorHAnsi"/>
                <w:sz w:val="22"/>
                <w:szCs w:val="22"/>
                <w:lang w:val="es-ES_tradnl"/>
              </w:rPr>
              <w:t xml:space="preserve"> (CSAB)</w:t>
            </w:r>
            <w:r w:rsidR="00310390">
              <w:rPr>
                <w:rFonts w:asciiTheme="minorHAnsi" w:hAnsiTheme="minorHAnsi" w:cstheme="minorHAnsi"/>
                <w:sz w:val="22"/>
                <w:szCs w:val="22"/>
                <w:lang w:val="es-ES_tradnl"/>
              </w:rPr>
              <w:t>.</w:t>
            </w:r>
          </w:p>
        </w:tc>
        <w:tc>
          <w:tcPr>
            <w:tcW w:w="3017" w:type="dxa"/>
          </w:tcPr>
          <w:p w14:paraId="6DA2D1D3" w14:textId="68D56E95" w:rsidR="007133A6" w:rsidRPr="00B81E4E" w:rsidRDefault="006E3A50"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proporcionaron aportaciones a los procesos</w:t>
            </w:r>
            <w:r w:rsidR="00BA64A7" w:rsidRPr="00B81E4E">
              <w:rPr>
                <w:rFonts w:asciiTheme="minorHAnsi" w:hAnsiTheme="minorHAnsi" w:cstheme="minorHAnsi"/>
                <w:sz w:val="22"/>
                <w:szCs w:val="22"/>
                <w:lang w:val="es-ES_tradnl"/>
              </w:rPr>
              <w:t xml:space="preserve"> pertinentes</w:t>
            </w:r>
            <w:r w:rsidRPr="00B81E4E">
              <w:rPr>
                <w:rFonts w:asciiTheme="minorHAnsi" w:hAnsiTheme="minorHAnsi" w:cstheme="minorHAnsi"/>
                <w:sz w:val="22"/>
                <w:szCs w:val="22"/>
                <w:lang w:val="es-ES_tradnl"/>
              </w:rPr>
              <w:t xml:space="preserve"> sobre cuestiones clave.</w:t>
            </w:r>
          </w:p>
        </w:tc>
        <w:tc>
          <w:tcPr>
            <w:tcW w:w="1744" w:type="dxa"/>
          </w:tcPr>
          <w:p w14:paraId="1A5887D0" w14:textId="3AE100DD" w:rsidR="007133A6" w:rsidRPr="00B81E4E" w:rsidRDefault="00D576DD"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RCP</w:t>
            </w:r>
          </w:p>
        </w:tc>
        <w:tc>
          <w:tcPr>
            <w:tcW w:w="1432" w:type="dxa"/>
          </w:tcPr>
          <w:p w14:paraId="515EE94A" w14:textId="293E9A37" w:rsidR="007133A6" w:rsidRPr="00B81E4E" w:rsidRDefault="00310390" w:rsidP="00310390">
            <w:pP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Básico </w:t>
            </w:r>
          </w:p>
        </w:tc>
      </w:tr>
      <w:tr w:rsidR="007133A6" w:rsidRPr="00B81E4E" w14:paraId="3129C1B5" w14:textId="77777777" w:rsidTr="00310390">
        <w:tc>
          <w:tcPr>
            <w:tcW w:w="2870" w:type="dxa"/>
            <w:vMerge/>
          </w:tcPr>
          <w:p w14:paraId="03BFC2E2" w14:textId="77777777" w:rsidR="007133A6" w:rsidRPr="00B81E4E" w:rsidRDefault="007133A6" w:rsidP="00310390">
            <w:pPr>
              <w:rPr>
                <w:rFonts w:asciiTheme="minorHAnsi" w:hAnsiTheme="minorHAnsi" w:cstheme="minorHAnsi"/>
                <w:sz w:val="22"/>
                <w:szCs w:val="22"/>
                <w:lang w:val="es-ES_tradnl"/>
              </w:rPr>
            </w:pPr>
          </w:p>
        </w:tc>
        <w:tc>
          <w:tcPr>
            <w:tcW w:w="2079" w:type="dxa"/>
          </w:tcPr>
          <w:p w14:paraId="1F8040AB" w14:textId="7A6BFE31" w:rsidR="007133A6" w:rsidRPr="00B81E4E" w:rsidRDefault="006E3A50"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entregaron propuestas a la </w:t>
            </w:r>
            <w:r w:rsidR="007133A6" w:rsidRPr="00B81E4E">
              <w:rPr>
                <w:rFonts w:asciiTheme="minorHAnsi" w:hAnsiTheme="minorHAnsi" w:cstheme="minorHAnsi"/>
                <w:sz w:val="22"/>
                <w:szCs w:val="22"/>
                <w:lang w:val="es-ES_tradnl"/>
              </w:rPr>
              <w:t>IBPES</w:t>
            </w:r>
            <w:r w:rsidR="00D576DD" w:rsidRPr="00B81E4E">
              <w:rPr>
                <w:rFonts w:asciiTheme="minorHAnsi" w:hAnsiTheme="minorHAnsi" w:cstheme="minorHAnsi"/>
                <w:sz w:val="22"/>
                <w:szCs w:val="22"/>
                <w:lang w:val="es-ES_tradnl"/>
              </w:rPr>
              <w:t>.</w:t>
            </w:r>
          </w:p>
        </w:tc>
        <w:tc>
          <w:tcPr>
            <w:tcW w:w="3014" w:type="dxa"/>
          </w:tcPr>
          <w:p w14:paraId="163D946D" w14:textId="4035CDBB" w:rsidR="00B74AB3" w:rsidRPr="00B81E4E" w:rsidRDefault="006E3A50"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Facilitar la presentación de propuestas a la Secretaría de la IPBES</w:t>
            </w:r>
            <w:r w:rsidR="00D576DD" w:rsidRPr="00B81E4E">
              <w:rPr>
                <w:rFonts w:asciiTheme="minorHAnsi" w:hAnsiTheme="minorHAnsi" w:cstheme="minorHAnsi"/>
                <w:sz w:val="22"/>
                <w:szCs w:val="22"/>
                <w:lang w:val="es-ES_tradnl"/>
              </w:rPr>
              <w:t xml:space="preserve"> </w:t>
            </w:r>
            <w:r w:rsidR="007133A6" w:rsidRPr="00B81E4E">
              <w:rPr>
                <w:rFonts w:asciiTheme="minorHAnsi" w:hAnsiTheme="minorHAnsi" w:cstheme="minorHAnsi"/>
                <w:sz w:val="22"/>
                <w:szCs w:val="22"/>
                <w:lang w:val="es-ES_tradnl"/>
              </w:rPr>
              <w:t>(</w:t>
            </w:r>
            <w:bookmarkStart w:id="64" w:name="OLE_LINK86"/>
            <w:bookmarkStart w:id="65" w:name="OLE_LINK87"/>
            <w:r w:rsidR="007133A6" w:rsidRPr="00B81E4E">
              <w:rPr>
                <w:rFonts w:asciiTheme="minorHAnsi" w:hAnsiTheme="minorHAnsi" w:cstheme="minorHAnsi"/>
                <w:sz w:val="22"/>
                <w:szCs w:val="22"/>
                <w:lang w:val="es-ES_tradnl"/>
              </w:rPr>
              <w:fldChar w:fldCharType="begin"/>
            </w:r>
            <w:r w:rsidR="003814B7">
              <w:rPr>
                <w:rFonts w:asciiTheme="minorHAnsi" w:hAnsiTheme="minorHAnsi" w:cstheme="minorHAnsi"/>
                <w:sz w:val="22"/>
                <w:szCs w:val="22"/>
                <w:lang w:val="es-ES_tradnl"/>
              </w:rPr>
              <w:instrText>HYPERLINK "https://www.ramsar.org/sites/default/files/documents/library/xiii.8_strp_priorities_20192021_s.pdf"</w:instrText>
            </w:r>
            <w:r w:rsidR="007133A6" w:rsidRPr="00B81E4E">
              <w:rPr>
                <w:rFonts w:asciiTheme="minorHAnsi" w:hAnsiTheme="minorHAnsi" w:cstheme="minorHAnsi"/>
                <w:sz w:val="22"/>
                <w:szCs w:val="22"/>
                <w:lang w:val="es-ES_tradnl"/>
              </w:rPr>
              <w:fldChar w:fldCharType="separate"/>
            </w:r>
            <w:r w:rsidR="007133A6" w:rsidRPr="00B81E4E">
              <w:rPr>
                <w:rStyle w:val="Hyperlink"/>
                <w:rFonts w:asciiTheme="minorHAnsi" w:hAnsiTheme="minorHAnsi" w:cstheme="minorHAnsi"/>
                <w:sz w:val="22"/>
                <w:szCs w:val="22"/>
                <w:lang w:val="es-ES_tradnl"/>
              </w:rPr>
              <w:t>XIII.8</w:t>
            </w:r>
            <w:bookmarkEnd w:id="64"/>
            <w:bookmarkEnd w:id="65"/>
            <w:r w:rsidR="007133A6" w:rsidRPr="00B81E4E">
              <w:rPr>
                <w:rFonts w:asciiTheme="minorHAnsi" w:hAnsiTheme="minorHAnsi" w:cstheme="minorHAnsi"/>
                <w:sz w:val="22"/>
                <w:szCs w:val="22"/>
                <w:lang w:val="es-ES_tradnl"/>
              </w:rPr>
              <w:fldChar w:fldCharType="end"/>
            </w:r>
            <w:r w:rsidR="007133A6" w:rsidRPr="00B81E4E">
              <w:rPr>
                <w:rFonts w:asciiTheme="minorHAnsi" w:hAnsiTheme="minorHAnsi" w:cstheme="minorHAnsi"/>
                <w:sz w:val="22"/>
                <w:szCs w:val="22"/>
                <w:lang w:val="es-ES_tradnl"/>
              </w:rPr>
              <w:t xml:space="preserve">, </w:t>
            </w:r>
            <w:r w:rsidR="00D576DD" w:rsidRPr="00B81E4E">
              <w:rPr>
                <w:rFonts w:asciiTheme="minorHAnsi" w:hAnsiTheme="minorHAnsi" w:cstheme="minorHAnsi"/>
                <w:sz w:val="22"/>
                <w:szCs w:val="22"/>
                <w:lang w:val="es-ES_tradnl"/>
              </w:rPr>
              <w:t>Anexo</w:t>
            </w:r>
            <w:r w:rsidR="00310390">
              <w:rPr>
                <w:rFonts w:asciiTheme="minorHAnsi" w:hAnsiTheme="minorHAnsi" w:cstheme="minorHAnsi"/>
                <w:sz w:val="22"/>
                <w:szCs w:val="22"/>
                <w:lang w:val="es-ES_tradnl"/>
              </w:rPr>
              <w:t xml:space="preserve"> 4). </w:t>
            </w:r>
          </w:p>
        </w:tc>
        <w:tc>
          <w:tcPr>
            <w:tcW w:w="3017" w:type="dxa"/>
          </w:tcPr>
          <w:p w14:paraId="442403F6" w14:textId="2DD04333" w:rsidR="007133A6" w:rsidRPr="00B81E4E" w:rsidRDefault="00D576DD"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presentó una propuesta a la IPBES</w:t>
            </w:r>
            <w:r w:rsidR="00310390">
              <w:rPr>
                <w:rFonts w:asciiTheme="minorHAnsi" w:hAnsiTheme="minorHAnsi" w:cstheme="minorHAnsi"/>
                <w:sz w:val="22"/>
                <w:szCs w:val="22"/>
                <w:lang w:val="es-ES_tradnl"/>
              </w:rPr>
              <w:t>.</w:t>
            </w:r>
          </w:p>
        </w:tc>
        <w:tc>
          <w:tcPr>
            <w:tcW w:w="1744" w:type="dxa"/>
          </w:tcPr>
          <w:p w14:paraId="34B8CE0F" w14:textId="35437717" w:rsidR="007133A6" w:rsidRPr="00B81E4E" w:rsidRDefault="00D576DD"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RCP</w:t>
            </w:r>
          </w:p>
        </w:tc>
        <w:tc>
          <w:tcPr>
            <w:tcW w:w="1432" w:type="dxa"/>
          </w:tcPr>
          <w:p w14:paraId="30C5D930" w14:textId="724259F3" w:rsidR="007133A6" w:rsidRPr="00B81E4E" w:rsidRDefault="00310390" w:rsidP="00310390">
            <w:pP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Básico </w:t>
            </w:r>
          </w:p>
        </w:tc>
      </w:tr>
      <w:tr w:rsidR="005050A4" w:rsidRPr="00B81E4E" w14:paraId="0102B362" w14:textId="77777777" w:rsidTr="00956634">
        <w:tc>
          <w:tcPr>
            <w:tcW w:w="2870" w:type="dxa"/>
            <w:shd w:val="clear" w:color="auto" w:fill="FFFFFF" w:themeFill="background1"/>
          </w:tcPr>
          <w:p w14:paraId="5CCA88B3" w14:textId="2F1D1CB1" w:rsidR="005050A4" w:rsidRPr="00B81E4E" w:rsidRDefault="00D576DD" w:rsidP="00310390">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4.3: Implantación de orientaci</w:t>
            </w:r>
            <w:r w:rsidR="002A115B">
              <w:rPr>
                <w:rFonts w:asciiTheme="minorHAnsi" w:hAnsiTheme="minorHAnsi" w:cstheme="minorHAnsi"/>
                <w:b/>
                <w:sz w:val="22"/>
                <w:szCs w:val="22"/>
                <w:lang w:val="es-ES_tradnl"/>
              </w:rPr>
              <w:t>ones técnicas de la Convención.</w:t>
            </w:r>
          </w:p>
        </w:tc>
        <w:tc>
          <w:tcPr>
            <w:tcW w:w="2079" w:type="dxa"/>
          </w:tcPr>
          <w:p w14:paraId="60EB3037" w14:textId="0F81FFE4" w:rsidR="005050A4" w:rsidRPr="00B81E4E" w:rsidRDefault="00D576DD"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publicaron orientaciones y se difundieron </w:t>
            </w:r>
            <w:r w:rsidR="00BA64A7" w:rsidRPr="00B81E4E">
              <w:rPr>
                <w:rFonts w:asciiTheme="minorHAnsi" w:hAnsiTheme="minorHAnsi" w:cstheme="minorHAnsi"/>
                <w:sz w:val="22"/>
                <w:szCs w:val="22"/>
                <w:lang w:val="es-ES_tradnl"/>
              </w:rPr>
              <w:t>con</w:t>
            </w:r>
            <w:r w:rsidRPr="00B81E4E">
              <w:rPr>
                <w:rFonts w:asciiTheme="minorHAnsi" w:hAnsiTheme="minorHAnsi" w:cstheme="minorHAnsi"/>
                <w:sz w:val="22"/>
                <w:szCs w:val="22"/>
                <w:lang w:val="es-ES_tradnl"/>
              </w:rPr>
              <w:t xml:space="preserve"> las Partes Contratantes y los asociados.</w:t>
            </w:r>
          </w:p>
        </w:tc>
        <w:tc>
          <w:tcPr>
            <w:tcW w:w="3014" w:type="dxa"/>
          </w:tcPr>
          <w:p w14:paraId="39A58B1E" w14:textId="2939E35C" w:rsidR="005050A4" w:rsidRPr="00B81E4E" w:rsidRDefault="00D576DD" w:rsidP="00310390">
            <w:pPr>
              <w:rPr>
                <w:rFonts w:asciiTheme="minorHAnsi" w:eastAsiaTheme="minorEastAsia" w:hAnsiTheme="minorHAnsi" w:cstheme="minorHAnsi"/>
                <w:sz w:val="22"/>
                <w:szCs w:val="22"/>
                <w:lang w:val="es-ES_tradnl" w:eastAsia="en-US"/>
              </w:rPr>
            </w:pPr>
            <w:r w:rsidRPr="00B81E4E">
              <w:rPr>
                <w:rFonts w:asciiTheme="minorHAnsi" w:eastAsiaTheme="minorEastAsia" w:hAnsiTheme="minorHAnsi" w:cstheme="minorHAnsi"/>
                <w:sz w:val="22"/>
                <w:szCs w:val="22"/>
                <w:lang w:val="es-ES_tradnl" w:eastAsia="en-US"/>
              </w:rPr>
              <w:t xml:space="preserve">Las orientaciones técnicas producidas por el GECT se ponen a disposición de las Partes Contratantes para que las usen en la ejecución y </w:t>
            </w:r>
            <w:r w:rsidR="002E7567" w:rsidRPr="00B81E4E">
              <w:rPr>
                <w:rFonts w:asciiTheme="minorHAnsi" w:eastAsiaTheme="minorEastAsia" w:hAnsiTheme="minorHAnsi" w:cstheme="minorHAnsi"/>
                <w:sz w:val="22"/>
                <w:szCs w:val="22"/>
                <w:lang w:val="es-ES_tradnl" w:eastAsia="en-US"/>
              </w:rPr>
              <w:t>creación de capacidad</w:t>
            </w:r>
            <w:r w:rsidRPr="00B81E4E">
              <w:rPr>
                <w:rFonts w:asciiTheme="minorHAnsi" w:eastAsiaTheme="minorEastAsia" w:hAnsiTheme="minorHAnsi" w:cstheme="minorHAnsi"/>
                <w:sz w:val="22"/>
                <w:szCs w:val="22"/>
                <w:lang w:val="es-ES_tradnl" w:eastAsia="en-US"/>
              </w:rPr>
              <w:t xml:space="preserve"> </w:t>
            </w:r>
            <w:r w:rsidR="005050A4" w:rsidRPr="00B81E4E">
              <w:rPr>
                <w:rFonts w:asciiTheme="minorHAnsi" w:eastAsiaTheme="minorEastAsia" w:hAnsiTheme="minorHAnsi" w:cstheme="minorHAnsi"/>
                <w:sz w:val="22"/>
                <w:szCs w:val="22"/>
                <w:lang w:val="es-ES_tradnl" w:eastAsia="en-US"/>
              </w:rPr>
              <w:t>(incl</w:t>
            </w:r>
            <w:r w:rsidRPr="00B81E4E">
              <w:rPr>
                <w:rFonts w:asciiTheme="minorHAnsi" w:eastAsiaTheme="minorEastAsia" w:hAnsiTheme="minorHAnsi" w:cstheme="minorHAnsi"/>
                <w:sz w:val="22"/>
                <w:szCs w:val="22"/>
                <w:lang w:val="es-ES_tradnl" w:eastAsia="en-US"/>
              </w:rPr>
              <w:t>uso sobre carbono azul</w:t>
            </w:r>
            <w:r w:rsidR="005050A4" w:rsidRPr="00B81E4E">
              <w:rPr>
                <w:rFonts w:asciiTheme="minorHAnsi" w:eastAsiaTheme="minorEastAsia" w:hAnsiTheme="minorHAnsi" w:cstheme="minorHAnsi"/>
                <w:sz w:val="22"/>
                <w:szCs w:val="22"/>
                <w:lang w:val="es-ES_tradnl" w:eastAsia="en-US"/>
              </w:rPr>
              <w:t xml:space="preserve">, </w:t>
            </w:r>
            <w:r w:rsidR="00D5684F" w:rsidRPr="00B81E4E">
              <w:rPr>
                <w:rFonts w:asciiTheme="minorHAnsi" w:eastAsiaTheme="minorEastAsia" w:hAnsiTheme="minorHAnsi" w:cstheme="minorHAnsi"/>
                <w:sz w:val="22"/>
                <w:szCs w:val="22"/>
                <w:lang w:val="es-ES_tradnl" w:eastAsia="en-US"/>
              </w:rPr>
              <w:t>Resolución</w:t>
            </w:r>
            <w:r w:rsidR="00310390">
              <w:rPr>
                <w:rFonts w:asciiTheme="minorHAnsi" w:eastAsiaTheme="minorEastAsia" w:hAnsiTheme="minorHAnsi" w:cstheme="minorHAnsi"/>
                <w:sz w:val="22"/>
                <w:szCs w:val="22"/>
                <w:lang w:val="es-ES_tradnl" w:eastAsia="en-US"/>
              </w:rPr>
              <w:t xml:space="preserve"> XIII.14.14).</w:t>
            </w:r>
          </w:p>
        </w:tc>
        <w:tc>
          <w:tcPr>
            <w:tcW w:w="3017" w:type="dxa"/>
          </w:tcPr>
          <w:p w14:paraId="1ED6CF46" w14:textId="21B6D614" w:rsidR="005050A4" w:rsidRPr="00B81E4E" w:rsidRDefault="00D576DD"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produjo una serie de descargas de sesiones informativas, lineami</w:t>
            </w:r>
            <w:r w:rsidR="002A115B">
              <w:rPr>
                <w:rFonts w:asciiTheme="minorHAnsi" w:hAnsiTheme="minorHAnsi" w:cstheme="minorHAnsi"/>
                <w:sz w:val="22"/>
                <w:szCs w:val="22"/>
                <w:lang w:val="es-ES_tradnl"/>
              </w:rPr>
              <w:t>entos y juegos de herramientas.</w:t>
            </w:r>
          </w:p>
        </w:tc>
        <w:tc>
          <w:tcPr>
            <w:tcW w:w="1744" w:type="dxa"/>
          </w:tcPr>
          <w:p w14:paraId="31DA6DF2" w14:textId="353AD797" w:rsidR="005050A4" w:rsidRPr="00B81E4E" w:rsidRDefault="00D576DD" w:rsidP="003103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RCP</w:t>
            </w:r>
            <w:r w:rsidR="005050A4"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RMRP</w:t>
            </w:r>
          </w:p>
        </w:tc>
        <w:tc>
          <w:tcPr>
            <w:tcW w:w="1432" w:type="dxa"/>
          </w:tcPr>
          <w:p w14:paraId="23B8BBA0" w14:textId="7011C86D" w:rsidR="005050A4" w:rsidRPr="00B81E4E" w:rsidRDefault="00310390" w:rsidP="00310390">
            <w:pP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Básico </w:t>
            </w:r>
          </w:p>
        </w:tc>
      </w:tr>
    </w:tbl>
    <w:p w14:paraId="1F5EC73B" w14:textId="77777777" w:rsidR="00E476A7" w:rsidRPr="00B81E4E" w:rsidRDefault="00E476A7" w:rsidP="00E476A7">
      <w:pPr>
        <w:rPr>
          <w:rFonts w:asciiTheme="minorHAnsi" w:hAnsiTheme="minorHAnsi" w:cstheme="minorHAnsi"/>
          <w:lang w:val="es-ES_tradnl"/>
        </w:rPr>
      </w:pPr>
    </w:p>
    <w:p w14:paraId="22E91BE8" w14:textId="037EA285" w:rsidR="002A115B" w:rsidRDefault="002A115B">
      <w:pPr>
        <w:spacing w:after="200" w:line="276" w:lineRule="auto"/>
        <w:rPr>
          <w:rFonts w:asciiTheme="minorHAnsi" w:hAnsiTheme="minorHAnsi" w:cstheme="minorHAnsi"/>
          <w:b/>
          <w:bCs/>
          <w:color w:val="000000" w:themeColor="text1"/>
          <w:lang w:val="es-ES_tradnl"/>
        </w:rPr>
      </w:pPr>
      <w:r>
        <w:rPr>
          <w:rFonts w:asciiTheme="minorHAnsi" w:hAnsiTheme="minorHAnsi" w:cstheme="minorHAnsi"/>
          <w:b/>
          <w:bCs/>
          <w:color w:val="000000" w:themeColor="text1"/>
          <w:lang w:val="es-ES_tradnl"/>
        </w:rPr>
        <w:br w:type="page"/>
      </w:r>
    </w:p>
    <w:tbl>
      <w:tblPr>
        <w:tblStyle w:val="TableGrid"/>
        <w:tblW w:w="0" w:type="auto"/>
        <w:tblLook w:val="04A0" w:firstRow="1" w:lastRow="0" w:firstColumn="1" w:lastColumn="0" w:noHBand="0" w:noVBand="1"/>
      </w:tblPr>
      <w:tblGrid>
        <w:gridCol w:w="7078"/>
        <w:gridCol w:w="7078"/>
      </w:tblGrid>
      <w:tr w:rsidR="00C47759" w:rsidRPr="00B81E4E" w14:paraId="77EE17EF" w14:textId="77777777" w:rsidTr="002A115B">
        <w:tc>
          <w:tcPr>
            <w:tcW w:w="7078" w:type="dxa"/>
            <w:shd w:val="clear" w:color="auto" w:fill="BFBFBF" w:themeFill="background1" w:themeFillShade="BF"/>
          </w:tcPr>
          <w:p w14:paraId="721FF230" w14:textId="0BAE5DAE" w:rsidR="00C47759" w:rsidRPr="00B81E4E" w:rsidRDefault="00700385"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lastRenderedPageBreak/>
              <w:t>Función</w:t>
            </w:r>
            <w:r w:rsidR="00C47759" w:rsidRPr="00B81E4E">
              <w:rPr>
                <w:rFonts w:asciiTheme="minorHAnsi" w:hAnsiTheme="minorHAnsi" w:cstheme="minorHAnsi"/>
                <w:sz w:val="22"/>
                <w:szCs w:val="22"/>
                <w:lang w:val="es-ES_tradnl"/>
              </w:rPr>
              <w:t>:</w:t>
            </w:r>
          </w:p>
          <w:p w14:paraId="4E9B090F" w14:textId="77777777" w:rsidR="00C47759" w:rsidRPr="00B81E4E" w:rsidRDefault="00C47759" w:rsidP="007D58D2">
            <w:pPr>
              <w:rPr>
                <w:rFonts w:asciiTheme="minorHAnsi" w:hAnsiTheme="minorHAnsi" w:cstheme="minorHAnsi"/>
                <w:lang w:val="es-ES_tradnl"/>
              </w:rPr>
            </w:pPr>
          </w:p>
          <w:p w14:paraId="2CB75466" w14:textId="45FDC685" w:rsidR="00C47759" w:rsidRPr="00B81E4E" w:rsidRDefault="00C47759" w:rsidP="007D58D2">
            <w:pPr>
              <w:rPr>
                <w:rFonts w:asciiTheme="minorHAnsi" w:hAnsiTheme="minorHAnsi" w:cstheme="minorHAnsi"/>
                <w:lang w:val="es-ES_tradnl"/>
              </w:rPr>
            </w:pPr>
            <w:r w:rsidRPr="00B81E4E">
              <w:rPr>
                <w:rFonts w:asciiTheme="minorHAnsi" w:hAnsiTheme="minorHAnsi" w:cstheme="minorHAnsi"/>
                <w:b/>
                <w:bCs/>
                <w:lang w:val="es-ES_tradnl"/>
              </w:rPr>
              <w:t xml:space="preserve">5. </w:t>
            </w:r>
            <w:r w:rsidR="00700385" w:rsidRPr="00B81E4E">
              <w:rPr>
                <w:rFonts w:asciiTheme="minorHAnsi" w:hAnsiTheme="minorHAnsi" w:cstheme="minorHAnsi"/>
                <w:b/>
                <w:bCs/>
                <w:lang w:val="es-ES_tradnl"/>
              </w:rPr>
              <w:t>REPRESENTACIÓN, PARTICIPACIÓN EN POLÍTICAS Y COOPERACIÓN INTERNACIONAL</w:t>
            </w:r>
          </w:p>
        </w:tc>
        <w:tc>
          <w:tcPr>
            <w:tcW w:w="7078" w:type="dxa"/>
            <w:shd w:val="clear" w:color="auto" w:fill="BFBFBF" w:themeFill="background1" w:themeFillShade="BF"/>
          </w:tcPr>
          <w:p w14:paraId="102D9FA1" w14:textId="06FB01FC" w:rsidR="00C47759" w:rsidRPr="00B81E4E" w:rsidRDefault="00700385"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t>Propósito</w:t>
            </w:r>
            <w:r w:rsidR="00C47759" w:rsidRPr="00B81E4E">
              <w:rPr>
                <w:rFonts w:asciiTheme="minorHAnsi" w:hAnsiTheme="minorHAnsi" w:cstheme="minorHAnsi"/>
                <w:sz w:val="22"/>
                <w:szCs w:val="22"/>
                <w:lang w:val="es-ES_tradnl"/>
              </w:rPr>
              <w:t>:</w:t>
            </w:r>
          </w:p>
          <w:p w14:paraId="41519D68" w14:textId="77777777" w:rsidR="00C47759" w:rsidRPr="00B81E4E" w:rsidRDefault="00C47759" w:rsidP="007D58D2">
            <w:pPr>
              <w:rPr>
                <w:rFonts w:asciiTheme="minorHAnsi" w:hAnsiTheme="minorHAnsi" w:cstheme="minorHAnsi"/>
                <w:sz w:val="22"/>
                <w:szCs w:val="22"/>
                <w:lang w:val="es-ES_tradnl"/>
              </w:rPr>
            </w:pPr>
          </w:p>
          <w:p w14:paraId="73111FDD" w14:textId="3092A196" w:rsidR="00700385" w:rsidRPr="00B81E4E" w:rsidRDefault="00700385" w:rsidP="007D58D2">
            <w:pPr>
              <w:rPr>
                <w:rFonts w:asciiTheme="minorHAnsi" w:hAnsiTheme="minorHAnsi" w:cstheme="minorHAnsi"/>
                <w:lang w:val="es-ES_tradnl"/>
              </w:rPr>
            </w:pPr>
            <w:r w:rsidRPr="00B81E4E">
              <w:rPr>
                <w:rFonts w:asciiTheme="minorHAnsi" w:hAnsiTheme="minorHAnsi" w:cstheme="minorHAnsi"/>
                <w:lang w:val="es-ES_tradnl"/>
              </w:rPr>
              <w:t>La Secretaría refuerza la relevancia y la visibilidad de los humedales y la Convención, asegurando su inclusión en procesos de políticas relevantes y con públicos clave.</w:t>
            </w:r>
          </w:p>
          <w:p w14:paraId="5C490267" w14:textId="77777777" w:rsidR="00C47759" w:rsidRPr="00B81E4E" w:rsidRDefault="00C47759" w:rsidP="00700385">
            <w:pPr>
              <w:rPr>
                <w:rFonts w:asciiTheme="minorHAnsi" w:hAnsiTheme="minorHAnsi" w:cstheme="minorHAnsi"/>
                <w:sz w:val="22"/>
                <w:szCs w:val="22"/>
                <w:lang w:val="es-ES_tradnl"/>
              </w:rPr>
            </w:pPr>
          </w:p>
        </w:tc>
      </w:tr>
    </w:tbl>
    <w:p w14:paraId="6EA38366" w14:textId="77777777" w:rsidR="00C47759" w:rsidRPr="00B81E4E" w:rsidRDefault="00C47759" w:rsidP="00C47759">
      <w:pPr>
        <w:rPr>
          <w:rFonts w:asciiTheme="minorHAnsi" w:hAnsiTheme="minorHAnsi" w:cstheme="minorHAnsi"/>
          <w:lang w:val="es-ES_tradnl"/>
        </w:rPr>
      </w:pPr>
    </w:p>
    <w:tbl>
      <w:tblPr>
        <w:tblStyle w:val="TableGrid"/>
        <w:tblW w:w="0" w:type="auto"/>
        <w:tblLayout w:type="fixed"/>
        <w:tblCellMar>
          <w:top w:w="85" w:type="dxa"/>
          <w:bottom w:w="85" w:type="dxa"/>
        </w:tblCellMar>
        <w:tblLook w:val="04A0" w:firstRow="1" w:lastRow="0" w:firstColumn="1" w:lastColumn="0" w:noHBand="0" w:noVBand="1"/>
      </w:tblPr>
      <w:tblGrid>
        <w:gridCol w:w="2802"/>
        <w:gridCol w:w="1984"/>
        <w:gridCol w:w="3119"/>
        <w:gridCol w:w="2693"/>
        <w:gridCol w:w="2126"/>
        <w:gridCol w:w="1418"/>
      </w:tblGrid>
      <w:tr w:rsidR="00F53A3F" w:rsidRPr="00B81E4E" w14:paraId="3BA917C2" w14:textId="77777777" w:rsidTr="008955ED">
        <w:trPr>
          <w:tblHeader/>
        </w:trPr>
        <w:tc>
          <w:tcPr>
            <w:tcW w:w="2802" w:type="dxa"/>
            <w:shd w:val="clear" w:color="auto" w:fill="DBE5F1" w:themeFill="accent1" w:themeFillTint="33"/>
            <w:vAlign w:val="center"/>
          </w:tcPr>
          <w:p w14:paraId="11F4CDC1" w14:textId="27B992E2" w:rsidR="00762C1F" w:rsidRPr="00B81E4E" w:rsidRDefault="00762C1F" w:rsidP="002A115B">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Resultado trienal</w:t>
            </w:r>
          </w:p>
        </w:tc>
        <w:tc>
          <w:tcPr>
            <w:tcW w:w="1984" w:type="dxa"/>
            <w:shd w:val="clear" w:color="auto" w:fill="DBE5F1" w:themeFill="accent1" w:themeFillTint="33"/>
            <w:vAlign w:val="center"/>
          </w:tcPr>
          <w:p w14:paraId="77861597" w14:textId="1544A638" w:rsidR="00762C1F" w:rsidRPr="00B81E4E" w:rsidRDefault="00762C1F" w:rsidP="002A115B">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Indicador del PT para 2021</w:t>
            </w:r>
          </w:p>
        </w:tc>
        <w:tc>
          <w:tcPr>
            <w:tcW w:w="3119" w:type="dxa"/>
            <w:shd w:val="clear" w:color="auto" w:fill="DBE5F1" w:themeFill="accent1" w:themeFillTint="33"/>
            <w:vAlign w:val="center"/>
          </w:tcPr>
          <w:p w14:paraId="6DF72FB3" w14:textId="334B79A5" w:rsidR="00762C1F" w:rsidRPr="00B81E4E" w:rsidRDefault="00762C1F" w:rsidP="002A115B">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Actividades del PA para 2019</w:t>
            </w:r>
          </w:p>
        </w:tc>
        <w:tc>
          <w:tcPr>
            <w:tcW w:w="2693" w:type="dxa"/>
            <w:shd w:val="clear" w:color="auto" w:fill="DBE5F1" w:themeFill="accent1" w:themeFillTint="33"/>
            <w:vAlign w:val="center"/>
          </w:tcPr>
          <w:p w14:paraId="3EEDCAF5" w14:textId="4F4608D5" w:rsidR="00762C1F" w:rsidRPr="00B81E4E" w:rsidRDefault="00762C1F" w:rsidP="002A115B">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Indicador del PA para 2019</w:t>
            </w:r>
          </w:p>
        </w:tc>
        <w:tc>
          <w:tcPr>
            <w:tcW w:w="2126" w:type="dxa"/>
            <w:shd w:val="clear" w:color="auto" w:fill="DBE5F1" w:themeFill="accent1" w:themeFillTint="33"/>
            <w:vAlign w:val="center"/>
          </w:tcPr>
          <w:p w14:paraId="02812FDF" w14:textId="4ACE2218" w:rsidR="00762C1F" w:rsidRPr="00B81E4E" w:rsidRDefault="00762C1F" w:rsidP="002A115B">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Responsable/</w:t>
            </w:r>
            <w:r w:rsidR="002A115B">
              <w:rPr>
                <w:rFonts w:asciiTheme="minorHAnsi" w:hAnsiTheme="minorHAnsi" w:cstheme="minorHAnsi"/>
                <w:b/>
                <w:sz w:val="22"/>
                <w:szCs w:val="22"/>
                <w:lang w:val="es-ES_tradnl"/>
              </w:rPr>
              <w:t>Apoyo</w:t>
            </w:r>
          </w:p>
        </w:tc>
        <w:tc>
          <w:tcPr>
            <w:tcW w:w="1418" w:type="dxa"/>
            <w:shd w:val="clear" w:color="auto" w:fill="DBE5F1" w:themeFill="accent1" w:themeFillTint="33"/>
            <w:vAlign w:val="center"/>
          </w:tcPr>
          <w:p w14:paraId="311632D6" w14:textId="41B28CF7" w:rsidR="00762C1F" w:rsidRPr="00B81E4E" w:rsidRDefault="00762C1F" w:rsidP="002A115B">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Presupuesto</w:t>
            </w:r>
          </w:p>
        </w:tc>
      </w:tr>
      <w:tr w:rsidR="00F53A3F" w:rsidRPr="00B81E4E" w14:paraId="2920BF4D" w14:textId="77777777" w:rsidTr="008955ED">
        <w:tc>
          <w:tcPr>
            <w:tcW w:w="2802" w:type="dxa"/>
          </w:tcPr>
          <w:p w14:paraId="61013A0D" w14:textId="7ACFCB5E" w:rsidR="00897145" w:rsidRPr="00B81E4E" w:rsidRDefault="00946F9F" w:rsidP="007D58D2">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5.1 </w:t>
            </w:r>
            <w:r w:rsidR="00762C1F" w:rsidRPr="00B81E4E">
              <w:rPr>
                <w:rFonts w:asciiTheme="minorHAnsi" w:hAnsiTheme="minorHAnsi" w:cstheme="minorHAnsi"/>
                <w:b/>
                <w:sz w:val="22"/>
                <w:szCs w:val="22"/>
                <w:lang w:val="es-ES_tradnl"/>
              </w:rPr>
              <w:t xml:space="preserve">Se apoya a las Partes en su participación en procesos mundiales, regionales y nacionales, asegurándose de que la importancia de los humedales y la Convención se incluyan en el marco mundial </w:t>
            </w:r>
            <w:r w:rsidR="00C47759" w:rsidRPr="00B81E4E">
              <w:rPr>
                <w:rFonts w:asciiTheme="minorHAnsi" w:hAnsiTheme="minorHAnsi" w:cstheme="minorHAnsi"/>
                <w:b/>
                <w:sz w:val="22"/>
                <w:szCs w:val="22"/>
                <w:lang w:val="es-ES_tradnl"/>
              </w:rPr>
              <w:t xml:space="preserve">(Agenda 2030, </w:t>
            </w:r>
            <w:r w:rsidR="00762C1F" w:rsidRPr="00B81E4E">
              <w:rPr>
                <w:rFonts w:asciiTheme="minorHAnsi" w:hAnsiTheme="minorHAnsi" w:cstheme="minorHAnsi"/>
                <w:b/>
                <w:sz w:val="22"/>
                <w:szCs w:val="22"/>
                <w:lang w:val="es-ES_tradnl"/>
              </w:rPr>
              <w:t>ODS,</w:t>
            </w:r>
            <w:r w:rsidR="00C47759" w:rsidRPr="00B81E4E">
              <w:rPr>
                <w:rFonts w:asciiTheme="minorHAnsi" w:hAnsiTheme="minorHAnsi" w:cstheme="minorHAnsi"/>
                <w:b/>
                <w:sz w:val="22"/>
                <w:szCs w:val="22"/>
                <w:lang w:val="es-ES_tradnl"/>
              </w:rPr>
              <w:t xml:space="preserve"> </w:t>
            </w:r>
            <w:r w:rsidR="00762C1F" w:rsidRPr="00B81E4E">
              <w:rPr>
                <w:rFonts w:asciiTheme="minorHAnsi" w:hAnsiTheme="minorHAnsi" w:cstheme="minorHAnsi"/>
                <w:b/>
                <w:sz w:val="22"/>
                <w:szCs w:val="22"/>
                <w:lang w:val="es-ES_tradnl"/>
              </w:rPr>
              <w:t>FPAN</w:t>
            </w:r>
            <w:r w:rsidR="00C47759" w:rsidRPr="00B81E4E">
              <w:rPr>
                <w:rFonts w:asciiTheme="minorHAnsi" w:hAnsiTheme="minorHAnsi" w:cstheme="minorHAnsi"/>
                <w:b/>
                <w:sz w:val="22"/>
                <w:szCs w:val="22"/>
                <w:lang w:val="es-ES_tradnl"/>
              </w:rPr>
              <w:t xml:space="preserve">, </w:t>
            </w:r>
            <w:r w:rsidR="00762C1F" w:rsidRPr="00B81E4E">
              <w:rPr>
                <w:rFonts w:asciiTheme="minorHAnsi" w:hAnsiTheme="minorHAnsi" w:cstheme="minorHAnsi"/>
                <w:b/>
                <w:sz w:val="22"/>
                <w:szCs w:val="22"/>
                <w:lang w:val="es-ES_tradnl"/>
              </w:rPr>
              <w:t>CND</w:t>
            </w:r>
            <w:r w:rsidR="00C47759" w:rsidRPr="00B81E4E">
              <w:rPr>
                <w:rFonts w:asciiTheme="minorHAnsi" w:hAnsiTheme="minorHAnsi" w:cstheme="minorHAnsi"/>
                <w:b/>
                <w:sz w:val="22"/>
                <w:szCs w:val="22"/>
                <w:lang w:val="es-ES_tradnl"/>
              </w:rPr>
              <w:t>)</w:t>
            </w:r>
            <w:r w:rsidRPr="00B81E4E">
              <w:rPr>
                <w:rFonts w:asciiTheme="minorHAnsi" w:hAnsiTheme="minorHAnsi" w:cstheme="minorHAnsi"/>
                <w:b/>
                <w:sz w:val="22"/>
                <w:szCs w:val="22"/>
                <w:lang w:val="es-ES_tradnl"/>
              </w:rPr>
              <w:t>.</w:t>
            </w:r>
          </w:p>
        </w:tc>
        <w:tc>
          <w:tcPr>
            <w:tcW w:w="1984" w:type="dxa"/>
          </w:tcPr>
          <w:p w14:paraId="7D3C21D2" w14:textId="227BD8BB" w:rsidR="00C47759" w:rsidRPr="00B81E4E" w:rsidRDefault="00762C1F" w:rsidP="008955ED">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eastAsia="ja-JP"/>
              </w:rPr>
              <w:t xml:space="preserve">La importancia </w:t>
            </w:r>
            <w:r w:rsidRPr="00B81E4E">
              <w:rPr>
                <w:rFonts w:asciiTheme="minorHAnsi" w:hAnsiTheme="minorHAnsi" w:cstheme="minorHAnsi"/>
                <w:sz w:val="22"/>
                <w:szCs w:val="22"/>
                <w:lang w:val="es-ES_tradnl"/>
              </w:rPr>
              <w:t xml:space="preserve">de los humedales y la Convención se incluyeron en las estrategias de nacionales de las Partes </w:t>
            </w:r>
            <w:r w:rsidR="00D5684F" w:rsidRPr="00B81E4E">
              <w:rPr>
                <w:rFonts w:asciiTheme="minorHAnsi" w:hAnsiTheme="minorHAnsi" w:cstheme="minorHAnsi"/>
                <w:sz w:val="22"/>
                <w:szCs w:val="22"/>
                <w:lang w:val="es-ES_tradnl"/>
              </w:rPr>
              <w:t>Contratantes</w:t>
            </w:r>
            <w:r w:rsidRPr="00B81E4E">
              <w:rPr>
                <w:rFonts w:asciiTheme="minorHAnsi" w:hAnsiTheme="minorHAnsi" w:cstheme="minorHAnsi"/>
                <w:sz w:val="22"/>
                <w:szCs w:val="22"/>
                <w:lang w:val="es-ES_tradnl"/>
              </w:rPr>
              <w:t xml:space="preserve"> para los ODS </w:t>
            </w:r>
            <w:r w:rsidR="00D6770E" w:rsidRPr="00B81E4E">
              <w:rPr>
                <w:rFonts w:asciiTheme="minorHAnsi" w:hAnsiTheme="minorHAnsi" w:cstheme="minorHAnsi"/>
                <w:sz w:val="22"/>
                <w:szCs w:val="22"/>
                <w:lang w:val="es-ES_tradnl" w:eastAsia="ja-JP"/>
              </w:rPr>
              <w:t>y CND.</w:t>
            </w:r>
          </w:p>
        </w:tc>
        <w:tc>
          <w:tcPr>
            <w:tcW w:w="3119" w:type="dxa"/>
          </w:tcPr>
          <w:p w14:paraId="6B7C3696" w14:textId="2715491C" w:rsidR="00C47759" w:rsidRPr="00640790" w:rsidRDefault="00D6770E" w:rsidP="007D58D2">
            <w:pPr>
              <w:rPr>
                <w:rFonts w:asciiTheme="minorHAnsi" w:hAnsiTheme="minorHAnsi" w:cstheme="minorHAnsi"/>
                <w:spacing w:val="-4"/>
                <w:sz w:val="22"/>
                <w:szCs w:val="22"/>
                <w:lang w:val="es-ES_tradnl"/>
              </w:rPr>
            </w:pPr>
            <w:r w:rsidRPr="00640790">
              <w:rPr>
                <w:rFonts w:asciiTheme="minorHAnsi" w:hAnsiTheme="minorHAnsi" w:cstheme="minorHAnsi"/>
                <w:spacing w:val="-4"/>
                <w:sz w:val="22"/>
                <w:szCs w:val="22"/>
                <w:lang w:val="es-ES_tradnl"/>
              </w:rPr>
              <w:t xml:space="preserve">Apoyar a las Partes Contratantes en la incorporación y realización de la importancia de los humedales y la Convención en la Agenda de los ODS para 2030, lo que incluye juegos de herramientas, orientaciones, creación de capacidad y oportunidades de financiación, </w:t>
            </w:r>
            <w:r w:rsidR="005D2B0B" w:rsidRPr="00640790">
              <w:rPr>
                <w:rFonts w:asciiTheme="minorHAnsi" w:hAnsiTheme="minorHAnsi" w:cstheme="minorHAnsi"/>
                <w:spacing w:val="-4"/>
                <w:sz w:val="22"/>
                <w:szCs w:val="22"/>
                <w:lang w:val="es-ES_tradnl"/>
              </w:rPr>
              <w:t>con</w:t>
            </w:r>
            <w:r w:rsidRPr="00640790">
              <w:rPr>
                <w:rFonts w:asciiTheme="minorHAnsi" w:hAnsiTheme="minorHAnsi" w:cstheme="minorHAnsi"/>
                <w:spacing w:val="-4"/>
                <w:sz w:val="22"/>
                <w:szCs w:val="22"/>
                <w:lang w:val="es-ES_tradnl"/>
              </w:rPr>
              <w:t xml:space="preserve"> otros (párr</w:t>
            </w:r>
            <w:r w:rsidR="005D2B0B" w:rsidRPr="00640790">
              <w:rPr>
                <w:rFonts w:asciiTheme="minorHAnsi" w:hAnsiTheme="minorHAnsi" w:cstheme="minorHAnsi"/>
                <w:spacing w:val="-4"/>
                <w:sz w:val="22"/>
                <w:szCs w:val="22"/>
                <w:lang w:val="es-ES_tradnl"/>
              </w:rPr>
              <w:t>.</w:t>
            </w:r>
            <w:r w:rsidRPr="00640790">
              <w:rPr>
                <w:rFonts w:asciiTheme="minorHAnsi" w:hAnsiTheme="minorHAnsi" w:cstheme="minorHAnsi"/>
                <w:spacing w:val="-4"/>
                <w:sz w:val="22"/>
                <w:szCs w:val="22"/>
                <w:lang w:val="es-ES_tradnl"/>
              </w:rPr>
              <w:t xml:space="preserve"> 41, </w:t>
            </w:r>
            <w:bookmarkStart w:id="66" w:name="OLE_LINK96"/>
            <w:bookmarkStart w:id="67" w:name="OLE_LINK97"/>
            <w:bookmarkStart w:id="68" w:name="OLE_LINK90"/>
            <w:bookmarkStart w:id="69" w:name="OLE_LINK91"/>
            <w:r w:rsidR="009B0853" w:rsidRPr="00640790">
              <w:rPr>
                <w:rFonts w:asciiTheme="minorHAnsi" w:hAnsiTheme="minorHAnsi" w:cstheme="minorHAnsi"/>
                <w:spacing w:val="-4"/>
                <w:sz w:val="22"/>
                <w:szCs w:val="22"/>
                <w:lang w:val="es-ES_tradnl"/>
              </w:rPr>
              <w:fldChar w:fldCharType="begin"/>
            </w:r>
            <w:r w:rsidR="00E0659D">
              <w:rPr>
                <w:rFonts w:asciiTheme="minorHAnsi" w:hAnsiTheme="minorHAnsi" w:cstheme="minorHAnsi"/>
                <w:spacing w:val="-4"/>
                <w:sz w:val="22"/>
                <w:szCs w:val="22"/>
                <w:lang w:val="es-ES_tradnl"/>
              </w:rPr>
              <w:instrText>HYPERLINK "https://www.ramsar.org/sites/default/files/documents/library/xiii.7_synergies_s.pdf"</w:instrText>
            </w:r>
            <w:r w:rsidR="009B0853" w:rsidRPr="00640790">
              <w:rPr>
                <w:rFonts w:asciiTheme="minorHAnsi" w:hAnsiTheme="minorHAnsi" w:cstheme="minorHAnsi"/>
                <w:spacing w:val="-4"/>
                <w:sz w:val="22"/>
                <w:szCs w:val="22"/>
                <w:lang w:val="es-ES_tradnl"/>
              </w:rPr>
              <w:fldChar w:fldCharType="separate"/>
            </w:r>
            <w:r w:rsidR="00C47759" w:rsidRPr="00640790">
              <w:rPr>
                <w:rStyle w:val="Hyperlink"/>
                <w:rFonts w:asciiTheme="minorHAnsi" w:hAnsiTheme="minorHAnsi" w:cstheme="minorHAnsi"/>
                <w:spacing w:val="-4"/>
                <w:sz w:val="22"/>
                <w:szCs w:val="22"/>
                <w:lang w:val="es-ES_tradnl"/>
              </w:rPr>
              <w:t>XIII.7</w:t>
            </w:r>
            <w:r w:rsidR="009B0853" w:rsidRPr="00640790">
              <w:rPr>
                <w:rFonts w:asciiTheme="minorHAnsi" w:hAnsiTheme="minorHAnsi" w:cstheme="minorHAnsi"/>
                <w:spacing w:val="-4"/>
                <w:sz w:val="22"/>
                <w:szCs w:val="22"/>
                <w:lang w:val="es-ES_tradnl"/>
              </w:rPr>
              <w:fldChar w:fldCharType="end"/>
            </w:r>
            <w:bookmarkEnd w:id="66"/>
            <w:bookmarkEnd w:id="67"/>
            <w:bookmarkEnd w:id="68"/>
            <w:bookmarkEnd w:id="69"/>
            <w:r w:rsidR="008955ED" w:rsidRPr="00640790">
              <w:rPr>
                <w:rFonts w:asciiTheme="minorHAnsi" w:hAnsiTheme="minorHAnsi" w:cstheme="minorHAnsi"/>
                <w:spacing w:val="-4"/>
                <w:sz w:val="22"/>
                <w:szCs w:val="22"/>
                <w:lang w:val="es-ES_tradnl"/>
              </w:rPr>
              <w:t xml:space="preserve">). </w:t>
            </w:r>
          </w:p>
        </w:tc>
        <w:tc>
          <w:tcPr>
            <w:tcW w:w="2693" w:type="dxa"/>
            <w:shd w:val="clear" w:color="auto" w:fill="auto"/>
          </w:tcPr>
          <w:p w14:paraId="1747146D" w14:textId="0547FC18" w:rsidR="00C47759" w:rsidRPr="00B81E4E" w:rsidRDefault="005D2B0B" w:rsidP="00F767C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Desarrollar un enfoque piloto regional/nacional para incorporar a los humedales en sus estrategias nacionales de desarrollo sostenible (NSDS) y </w:t>
            </w:r>
            <w:r w:rsidR="000C5F31" w:rsidRPr="00B81E4E">
              <w:rPr>
                <w:rFonts w:asciiTheme="minorHAnsi" w:hAnsiTheme="minorHAnsi" w:cstheme="minorHAnsi"/>
                <w:sz w:val="22"/>
                <w:szCs w:val="22"/>
                <w:lang w:val="es-ES_tradnl"/>
              </w:rPr>
              <w:t>centros nacionales de datos (</w:t>
            </w:r>
            <w:r w:rsidRPr="00B81E4E">
              <w:rPr>
                <w:rFonts w:asciiTheme="minorHAnsi" w:hAnsiTheme="minorHAnsi" w:cstheme="minorHAnsi"/>
                <w:sz w:val="22"/>
                <w:szCs w:val="22"/>
                <w:lang w:val="es-ES_tradnl"/>
              </w:rPr>
              <w:t>CND</w:t>
            </w:r>
            <w:r w:rsidR="000C5F31"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w:t>
            </w:r>
          </w:p>
        </w:tc>
        <w:tc>
          <w:tcPr>
            <w:tcW w:w="2126" w:type="dxa"/>
          </w:tcPr>
          <w:p w14:paraId="1CE75DDC" w14:textId="599516DB" w:rsidR="00C47759" w:rsidRPr="00B81E4E" w:rsidRDefault="000C5F31"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ARS</w:t>
            </w:r>
            <w:r w:rsidR="00052BF4"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RCP</w:t>
            </w:r>
          </w:p>
        </w:tc>
        <w:tc>
          <w:tcPr>
            <w:tcW w:w="1418" w:type="dxa"/>
          </w:tcPr>
          <w:p w14:paraId="7308869A" w14:textId="1777D0A8" w:rsidR="00C47759" w:rsidRPr="00B81E4E" w:rsidRDefault="004D32DA"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r w:rsidR="003559AB" w:rsidRPr="00B81E4E">
              <w:rPr>
                <w:rFonts w:asciiTheme="minorHAnsi" w:hAnsiTheme="minorHAnsi" w:cstheme="minorHAnsi"/>
                <w:sz w:val="22"/>
                <w:szCs w:val="22"/>
                <w:lang w:val="es-ES_tradnl"/>
              </w:rPr>
              <w:t>/</w:t>
            </w:r>
            <w:r w:rsidR="007C7EAC" w:rsidRPr="00B81E4E">
              <w:rPr>
                <w:rFonts w:asciiTheme="minorHAnsi" w:hAnsiTheme="minorHAnsi" w:cstheme="minorHAnsi"/>
                <w:sz w:val="22"/>
                <w:szCs w:val="22"/>
                <w:lang w:val="es-ES_tradnl"/>
              </w:rPr>
              <w:t>N</w:t>
            </w:r>
            <w:r w:rsidR="000C5F31" w:rsidRPr="00B81E4E">
              <w:rPr>
                <w:rFonts w:asciiTheme="minorHAnsi" w:hAnsiTheme="minorHAnsi" w:cstheme="minorHAnsi"/>
                <w:sz w:val="22"/>
                <w:szCs w:val="22"/>
                <w:lang w:val="es-ES_tradnl"/>
              </w:rPr>
              <w:t>B</w:t>
            </w:r>
          </w:p>
        </w:tc>
      </w:tr>
      <w:tr w:rsidR="00F53A3F" w:rsidRPr="00B81E4E" w14:paraId="4AAF2419" w14:textId="77777777" w:rsidTr="008955ED">
        <w:tc>
          <w:tcPr>
            <w:tcW w:w="2802" w:type="dxa"/>
            <w:vMerge w:val="restart"/>
          </w:tcPr>
          <w:p w14:paraId="6857C277" w14:textId="6CBD8372" w:rsidR="00C47759" w:rsidRPr="00B81E4E" w:rsidRDefault="00946F9F" w:rsidP="007D58D2">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5.2 </w:t>
            </w:r>
            <w:r w:rsidR="005826D8" w:rsidRPr="00B81E4E">
              <w:rPr>
                <w:rFonts w:asciiTheme="minorHAnsi" w:hAnsiTheme="minorHAnsi" w:cstheme="minorHAnsi"/>
                <w:b/>
                <w:sz w:val="22"/>
                <w:szCs w:val="22"/>
                <w:lang w:val="es-ES_tradnl"/>
              </w:rPr>
              <w:t>Se promueve y mejora la cooperación eficaz con organizaciones intergubernamentales, internacionales y regionales y con acuerdos multilaterales sobre el medio ambiente.</w:t>
            </w:r>
          </w:p>
        </w:tc>
        <w:tc>
          <w:tcPr>
            <w:tcW w:w="1984" w:type="dxa"/>
          </w:tcPr>
          <w:p w14:paraId="628A8342" w14:textId="1CF8A58F" w:rsidR="00C47759" w:rsidRPr="008955ED" w:rsidRDefault="005826D8" w:rsidP="008955ED">
            <w:pPr>
              <w:autoSpaceDE w:val="0"/>
              <w:autoSpaceDN w:val="0"/>
              <w:adjustRightInd w:val="0"/>
              <w:rPr>
                <w:rFonts w:asciiTheme="minorHAnsi" w:hAnsiTheme="minorHAnsi" w:cstheme="minorHAnsi"/>
                <w:snapToGrid w:val="0"/>
                <w:kern w:val="20"/>
                <w:sz w:val="22"/>
                <w:szCs w:val="22"/>
                <w:lang w:val="es-ES_tradnl"/>
              </w:rPr>
            </w:pPr>
            <w:r w:rsidRPr="00B81E4E">
              <w:rPr>
                <w:rFonts w:asciiTheme="minorHAnsi" w:hAnsiTheme="minorHAnsi" w:cstheme="minorHAnsi"/>
                <w:snapToGrid w:val="0"/>
                <w:kern w:val="20"/>
                <w:sz w:val="22"/>
                <w:szCs w:val="22"/>
                <w:lang w:val="es-ES_tradnl"/>
              </w:rPr>
              <w:t xml:space="preserve">El plan de sinergias se aprobó para la </w:t>
            </w:r>
            <w:r w:rsidR="00B1504D" w:rsidRPr="00B81E4E">
              <w:rPr>
                <w:rFonts w:asciiTheme="minorHAnsi" w:hAnsiTheme="minorHAnsi" w:cstheme="minorHAnsi"/>
                <w:snapToGrid w:val="0"/>
                <w:kern w:val="20"/>
                <w:sz w:val="22"/>
                <w:szCs w:val="22"/>
                <w:lang w:val="es-ES_tradnl"/>
              </w:rPr>
              <w:t>SC58.</w:t>
            </w:r>
          </w:p>
        </w:tc>
        <w:tc>
          <w:tcPr>
            <w:tcW w:w="3119" w:type="dxa"/>
          </w:tcPr>
          <w:p w14:paraId="31D7BD62" w14:textId="0BB4FC50" w:rsidR="00C47759" w:rsidRPr="00640790" w:rsidRDefault="005826D8" w:rsidP="007D58D2">
            <w:pPr>
              <w:rPr>
                <w:rFonts w:asciiTheme="minorHAnsi" w:hAnsiTheme="minorHAnsi" w:cstheme="minorHAnsi"/>
                <w:snapToGrid w:val="0"/>
                <w:spacing w:val="-4"/>
                <w:kern w:val="20"/>
                <w:sz w:val="22"/>
                <w:szCs w:val="22"/>
                <w:lang w:val="es-ES_tradnl"/>
              </w:rPr>
            </w:pPr>
            <w:r w:rsidRPr="00640790">
              <w:rPr>
                <w:rFonts w:asciiTheme="minorHAnsi" w:hAnsiTheme="minorHAnsi" w:cstheme="minorHAnsi"/>
                <w:snapToGrid w:val="0"/>
                <w:spacing w:val="-4"/>
                <w:kern w:val="20"/>
                <w:sz w:val="22"/>
                <w:szCs w:val="22"/>
                <w:lang w:val="es-ES_tradnl"/>
              </w:rPr>
              <w:t xml:space="preserve">Preparar un plan preliminar para fortalecer las </w:t>
            </w:r>
            <w:r w:rsidR="00D5684F" w:rsidRPr="00640790">
              <w:rPr>
                <w:rFonts w:asciiTheme="minorHAnsi" w:hAnsiTheme="minorHAnsi" w:cstheme="minorHAnsi"/>
                <w:snapToGrid w:val="0"/>
                <w:spacing w:val="-4"/>
                <w:kern w:val="20"/>
                <w:sz w:val="22"/>
                <w:szCs w:val="22"/>
                <w:lang w:val="es-ES_tradnl"/>
              </w:rPr>
              <w:t>sinergias</w:t>
            </w:r>
            <w:r w:rsidRPr="00640790">
              <w:rPr>
                <w:rFonts w:asciiTheme="minorHAnsi" w:hAnsiTheme="minorHAnsi" w:cstheme="minorHAnsi"/>
                <w:snapToGrid w:val="0"/>
                <w:spacing w:val="-4"/>
                <w:kern w:val="20"/>
                <w:sz w:val="22"/>
                <w:szCs w:val="22"/>
                <w:lang w:val="es-ES_tradnl"/>
              </w:rPr>
              <w:t xml:space="preserve"> con otros AMMA para la SC58 y contribuciones </w:t>
            </w:r>
            <w:r w:rsidR="00AB3CF5" w:rsidRPr="00640790">
              <w:rPr>
                <w:rFonts w:asciiTheme="minorHAnsi" w:hAnsiTheme="minorHAnsi" w:cstheme="minorHAnsi"/>
                <w:snapToGrid w:val="0"/>
                <w:spacing w:val="-4"/>
                <w:kern w:val="20"/>
                <w:sz w:val="22"/>
                <w:szCs w:val="22"/>
                <w:lang w:val="es-ES_tradnl"/>
              </w:rPr>
              <w:t>para el</w:t>
            </w:r>
            <w:r w:rsidRPr="00640790">
              <w:rPr>
                <w:rFonts w:asciiTheme="minorHAnsi" w:hAnsiTheme="minorHAnsi" w:cstheme="minorHAnsi"/>
                <w:snapToGrid w:val="0"/>
                <w:spacing w:val="-4"/>
                <w:kern w:val="20"/>
                <w:sz w:val="22"/>
                <w:szCs w:val="22"/>
                <w:lang w:val="es-ES_tradnl"/>
              </w:rPr>
              <w:t xml:space="preserve"> marco mundial para la diversidad post-2020 (párr. 23, Resolución </w:t>
            </w:r>
            <w:hyperlink r:id="rId76" w:history="1">
              <w:r w:rsidR="00430133" w:rsidRPr="00640790">
                <w:rPr>
                  <w:rStyle w:val="Hyperlink"/>
                  <w:rFonts w:asciiTheme="minorHAnsi" w:hAnsiTheme="minorHAnsi" w:cstheme="minorHAnsi"/>
                  <w:snapToGrid w:val="0"/>
                  <w:spacing w:val="-4"/>
                  <w:kern w:val="20"/>
                  <w:sz w:val="22"/>
                  <w:szCs w:val="22"/>
                  <w:lang w:val="es-ES_tradnl"/>
                </w:rPr>
                <w:t>XIII.7</w:t>
              </w:r>
            </w:hyperlink>
            <w:r w:rsidRPr="00640790">
              <w:rPr>
                <w:rFonts w:asciiTheme="minorHAnsi" w:hAnsiTheme="minorHAnsi" w:cstheme="minorHAnsi"/>
                <w:spacing w:val="-4"/>
                <w:lang w:val="es-ES_tradnl"/>
              </w:rPr>
              <w:t>)</w:t>
            </w:r>
            <w:r w:rsidR="00430133" w:rsidRPr="00640790">
              <w:rPr>
                <w:rFonts w:asciiTheme="minorHAnsi" w:hAnsiTheme="minorHAnsi" w:cstheme="minorHAnsi"/>
                <w:snapToGrid w:val="0"/>
                <w:spacing w:val="-4"/>
                <w:kern w:val="20"/>
                <w:sz w:val="22"/>
                <w:szCs w:val="22"/>
                <w:lang w:val="es-ES_tradnl"/>
              </w:rPr>
              <w:t xml:space="preserve">. </w:t>
            </w:r>
          </w:p>
        </w:tc>
        <w:tc>
          <w:tcPr>
            <w:tcW w:w="2693" w:type="dxa"/>
          </w:tcPr>
          <w:p w14:paraId="3C891F69" w14:textId="6944B5B1" w:rsidR="00DD0D54" w:rsidRPr="008955ED" w:rsidRDefault="006F30E3" w:rsidP="00CC4B01">
            <w:pPr>
              <w:autoSpaceDE w:val="0"/>
              <w:autoSpaceDN w:val="0"/>
              <w:adjustRightInd w:val="0"/>
              <w:rPr>
                <w:rFonts w:asciiTheme="minorHAnsi" w:hAnsiTheme="minorHAnsi" w:cstheme="minorHAnsi"/>
                <w:snapToGrid w:val="0"/>
                <w:kern w:val="20"/>
                <w:sz w:val="22"/>
                <w:szCs w:val="22"/>
                <w:lang w:val="es-ES_tradnl"/>
              </w:rPr>
            </w:pPr>
            <w:r w:rsidRPr="00B81E4E">
              <w:rPr>
                <w:rFonts w:asciiTheme="minorHAnsi" w:hAnsiTheme="minorHAnsi" w:cstheme="minorHAnsi"/>
                <w:snapToGrid w:val="0"/>
                <w:kern w:val="20"/>
                <w:sz w:val="22"/>
                <w:szCs w:val="22"/>
                <w:lang w:val="es-ES_tradnl"/>
              </w:rPr>
              <w:t xml:space="preserve">El plan preliminar se presentó a la </w:t>
            </w:r>
            <w:r w:rsidR="00C47759" w:rsidRPr="00B81E4E">
              <w:rPr>
                <w:rFonts w:asciiTheme="minorHAnsi" w:hAnsiTheme="minorHAnsi" w:cstheme="minorHAnsi"/>
                <w:snapToGrid w:val="0"/>
                <w:kern w:val="20"/>
                <w:sz w:val="22"/>
                <w:szCs w:val="22"/>
                <w:lang w:val="es-ES_tradnl"/>
              </w:rPr>
              <w:t>SC5</w:t>
            </w:r>
            <w:r w:rsidR="00C124DB" w:rsidRPr="00B81E4E">
              <w:rPr>
                <w:rFonts w:asciiTheme="minorHAnsi" w:hAnsiTheme="minorHAnsi" w:cstheme="minorHAnsi"/>
                <w:snapToGrid w:val="0"/>
                <w:kern w:val="20"/>
                <w:sz w:val="22"/>
                <w:szCs w:val="22"/>
                <w:lang w:val="es-ES_tradnl"/>
              </w:rPr>
              <w:t>8</w:t>
            </w:r>
            <w:r w:rsidR="008955ED">
              <w:rPr>
                <w:rFonts w:asciiTheme="minorHAnsi" w:hAnsiTheme="minorHAnsi" w:cstheme="minorHAnsi"/>
                <w:snapToGrid w:val="0"/>
                <w:kern w:val="20"/>
                <w:sz w:val="22"/>
                <w:szCs w:val="22"/>
                <w:lang w:val="es-ES_tradnl"/>
              </w:rPr>
              <w:t>.</w:t>
            </w:r>
          </w:p>
        </w:tc>
        <w:tc>
          <w:tcPr>
            <w:tcW w:w="2126" w:type="dxa"/>
          </w:tcPr>
          <w:p w14:paraId="153C845F" w14:textId="145139CE" w:rsidR="00C47759" w:rsidRPr="00B81E4E" w:rsidRDefault="006F30E3"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ARS</w:t>
            </w:r>
            <w:r w:rsidR="00052BF4"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RCP</w:t>
            </w:r>
          </w:p>
        </w:tc>
        <w:tc>
          <w:tcPr>
            <w:tcW w:w="1418" w:type="dxa"/>
          </w:tcPr>
          <w:p w14:paraId="4DAEEC61" w14:textId="4343502F" w:rsidR="00C47759" w:rsidRPr="00B81E4E" w:rsidRDefault="006F30E3" w:rsidP="0042213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r w:rsidR="00422137" w:rsidRPr="00B81E4E">
              <w:rPr>
                <w:rFonts w:asciiTheme="minorHAnsi" w:hAnsiTheme="minorHAnsi" w:cstheme="minorHAnsi"/>
                <w:sz w:val="22"/>
                <w:szCs w:val="22"/>
                <w:lang w:val="es-ES_tradnl"/>
              </w:rPr>
              <w:t xml:space="preserve"> </w:t>
            </w:r>
          </w:p>
        </w:tc>
      </w:tr>
      <w:tr w:rsidR="00F53A3F" w:rsidRPr="00B81E4E" w14:paraId="49CB9D00" w14:textId="77777777" w:rsidTr="008955ED">
        <w:tc>
          <w:tcPr>
            <w:tcW w:w="2802" w:type="dxa"/>
            <w:vMerge/>
          </w:tcPr>
          <w:p w14:paraId="7E27BCA5" w14:textId="77777777" w:rsidR="001955F9" w:rsidRPr="00B81E4E" w:rsidRDefault="001955F9" w:rsidP="007D58D2">
            <w:pPr>
              <w:rPr>
                <w:rFonts w:asciiTheme="minorHAnsi" w:hAnsiTheme="minorHAnsi" w:cstheme="minorHAnsi"/>
                <w:sz w:val="22"/>
                <w:szCs w:val="22"/>
                <w:lang w:val="es-ES_tradnl"/>
              </w:rPr>
            </w:pPr>
          </w:p>
        </w:tc>
        <w:tc>
          <w:tcPr>
            <w:tcW w:w="1984" w:type="dxa"/>
            <w:vMerge w:val="restart"/>
          </w:tcPr>
          <w:p w14:paraId="557D05D8" w14:textId="7E12A17C" w:rsidR="001955F9" w:rsidRPr="008955ED" w:rsidRDefault="006F30E3" w:rsidP="007D58D2">
            <w:pPr>
              <w:rPr>
                <w:rFonts w:asciiTheme="minorHAnsi" w:hAnsiTheme="minorHAnsi" w:cstheme="minorHAnsi"/>
                <w:snapToGrid w:val="0"/>
                <w:kern w:val="20"/>
                <w:sz w:val="22"/>
                <w:szCs w:val="22"/>
                <w:lang w:val="es-ES_tradnl"/>
              </w:rPr>
            </w:pPr>
            <w:r w:rsidRPr="00B81E4E">
              <w:rPr>
                <w:rFonts w:asciiTheme="minorHAnsi" w:hAnsiTheme="minorHAnsi" w:cstheme="minorHAnsi"/>
                <w:snapToGrid w:val="0"/>
                <w:kern w:val="20"/>
                <w:sz w:val="22"/>
                <w:szCs w:val="22"/>
                <w:lang w:val="es-ES_tradnl"/>
              </w:rPr>
              <w:t>Cooperación eficaz con AMMA y organizaciones intergubernamentales pertinentes</w:t>
            </w:r>
            <w:r w:rsidR="008955ED">
              <w:rPr>
                <w:rFonts w:asciiTheme="minorHAnsi" w:hAnsiTheme="minorHAnsi" w:cstheme="minorHAnsi"/>
                <w:snapToGrid w:val="0"/>
                <w:kern w:val="20"/>
                <w:sz w:val="22"/>
                <w:szCs w:val="22"/>
                <w:lang w:val="es-ES_tradnl"/>
              </w:rPr>
              <w:t>.</w:t>
            </w:r>
          </w:p>
        </w:tc>
        <w:tc>
          <w:tcPr>
            <w:tcW w:w="3119" w:type="dxa"/>
          </w:tcPr>
          <w:p w14:paraId="38560BB5" w14:textId="5CB20AD8" w:rsidR="001955F9" w:rsidRPr="00B81E4E" w:rsidRDefault="006F30E3" w:rsidP="006B712D">
            <w:pPr>
              <w:rPr>
                <w:rFonts w:asciiTheme="minorHAnsi" w:hAnsiTheme="minorHAnsi" w:cstheme="minorHAnsi"/>
                <w:snapToGrid w:val="0"/>
                <w:kern w:val="20"/>
                <w:sz w:val="22"/>
                <w:szCs w:val="22"/>
                <w:lang w:val="es-ES_tradnl"/>
              </w:rPr>
            </w:pPr>
            <w:r w:rsidRPr="00B81E4E">
              <w:rPr>
                <w:rFonts w:asciiTheme="minorHAnsi" w:hAnsiTheme="minorHAnsi" w:cstheme="minorHAnsi"/>
                <w:snapToGrid w:val="0"/>
                <w:kern w:val="20"/>
                <w:sz w:val="22"/>
                <w:szCs w:val="22"/>
                <w:lang w:val="es-ES_tradnl"/>
              </w:rPr>
              <w:t xml:space="preserve">La Secretaría fortalece la colaboración con AMMA y organizaciones intergubernamentales pertinentes, como figuran en el </w:t>
            </w:r>
            <w:r w:rsidRPr="00B81E4E">
              <w:rPr>
                <w:rFonts w:asciiTheme="minorHAnsi" w:hAnsiTheme="minorHAnsi" w:cstheme="minorHAnsi"/>
                <w:snapToGrid w:val="0"/>
                <w:kern w:val="20"/>
                <w:sz w:val="22"/>
                <w:szCs w:val="22"/>
                <w:lang w:val="es-ES_tradnl"/>
              </w:rPr>
              <w:lastRenderedPageBreak/>
              <w:t xml:space="preserve">párr. 35 de la Resolución </w:t>
            </w:r>
            <w:hyperlink r:id="rId77" w:history="1">
              <w:r w:rsidR="00C124DB" w:rsidRPr="00B81E4E">
                <w:rPr>
                  <w:rStyle w:val="Hyperlink"/>
                  <w:rFonts w:asciiTheme="minorHAnsi" w:hAnsiTheme="minorHAnsi" w:cstheme="minorHAnsi"/>
                  <w:snapToGrid w:val="0"/>
                  <w:kern w:val="20"/>
                  <w:sz w:val="22"/>
                  <w:szCs w:val="22"/>
                  <w:lang w:val="es-ES_tradnl"/>
                </w:rPr>
                <w:t>XIII.7</w:t>
              </w:r>
            </w:hyperlink>
            <w:r w:rsidR="00C124DB" w:rsidRPr="00B81E4E">
              <w:rPr>
                <w:rFonts w:asciiTheme="minorHAnsi" w:hAnsiTheme="minorHAnsi" w:cstheme="minorHAnsi"/>
                <w:snapToGrid w:val="0"/>
                <w:kern w:val="20"/>
                <w:sz w:val="22"/>
                <w:szCs w:val="22"/>
                <w:lang w:val="es-ES_tradnl"/>
              </w:rPr>
              <w:t xml:space="preserve">: </w:t>
            </w:r>
            <w:r w:rsidRPr="00B81E4E">
              <w:rPr>
                <w:rFonts w:asciiTheme="minorHAnsi" w:hAnsiTheme="minorHAnsi" w:cstheme="minorHAnsi"/>
                <w:snapToGrid w:val="0"/>
                <w:kern w:val="20"/>
                <w:sz w:val="22"/>
                <w:szCs w:val="22"/>
                <w:lang w:val="es-ES_tradnl"/>
              </w:rPr>
              <w:t xml:space="preserve">el PNUMA, </w:t>
            </w:r>
            <w:r w:rsidR="001130A8" w:rsidRPr="00B81E4E">
              <w:rPr>
                <w:rFonts w:asciiTheme="minorHAnsi" w:hAnsiTheme="minorHAnsi" w:cstheme="minorHAnsi"/>
                <w:snapToGrid w:val="0"/>
                <w:kern w:val="20"/>
                <w:sz w:val="22"/>
                <w:szCs w:val="22"/>
                <w:lang w:val="es-ES_tradnl"/>
              </w:rPr>
              <w:t xml:space="preserve">el PNUD, </w:t>
            </w:r>
            <w:r w:rsidRPr="00B81E4E">
              <w:rPr>
                <w:rFonts w:asciiTheme="minorHAnsi" w:hAnsiTheme="minorHAnsi" w:cstheme="minorHAnsi"/>
                <w:snapToGrid w:val="0"/>
                <w:kern w:val="20"/>
                <w:sz w:val="22"/>
                <w:szCs w:val="22"/>
                <w:lang w:val="es-ES_tradnl"/>
              </w:rPr>
              <w:t xml:space="preserve">la FAO, </w:t>
            </w:r>
            <w:r w:rsidR="001130A8" w:rsidRPr="00B81E4E">
              <w:rPr>
                <w:rFonts w:asciiTheme="minorHAnsi" w:hAnsiTheme="minorHAnsi" w:cstheme="minorHAnsi"/>
                <w:snapToGrid w:val="0"/>
                <w:kern w:val="20"/>
                <w:sz w:val="22"/>
                <w:szCs w:val="22"/>
                <w:lang w:val="es-ES_tradnl"/>
              </w:rPr>
              <w:t>el Banco Mundial, la OMS, la OMM, la UNESCO, la CEPE y otras comisiones económicas regionales de las Naciones Unidas, el FMAM, los AMMA tales como la CMNUCC, la CNULD, el CDB, la CEM y otros.</w:t>
            </w:r>
          </w:p>
        </w:tc>
        <w:tc>
          <w:tcPr>
            <w:tcW w:w="2693" w:type="dxa"/>
          </w:tcPr>
          <w:p w14:paraId="580BE93B" w14:textId="28D43F6F" w:rsidR="001955F9" w:rsidRPr="00B81E4E" w:rsidRDefault="001130A8" w:rsidP="00753DFD">
            <w:pPr>
              <w:rPr>
                <w:rFonts w:asciiTheme="minorHAnsi" w:hAnsiTheme="minorHAnsi" w:cstheme="minorHAnsi"/>
                <w:snapToGrid w:val="0"/>
                <w:kern w:val="20"/>
                <w:sz w:val="22"/>
                <w:szCs w:val="22"/>
                <w:lang w:val="es-ES_tradnl"/>
              </w:rPr>
            </w:pPr>
            <w:r w:rsidRPr="00B81E4E">
              <w:rPr>
                <w:rFonts w:asciiTheme="minorHAnsi" w:hAnsiTheme="minorHAnsi" w:cstheme="minorHAnsi"/>
                <w:snapToGrid w:val="0"/>
                <w:kern w:val="20"/>
                <w:sz w:val="22"/>
                <w:szCs w:val="22"/>
                <w:lang w:val="es-ES_tradnl"/>
              </w:rPr>
              <w:lastRenderedPageBreak/>
              <w:t xml:space="preserve">La Secretaría fortaleció la colaboración los AMMA y organizaciones intergubernamentales pertinentes y estudió la </w:t>
            </w:r>
            <w:r w:rsidRPr="00B81E4E">
              <w:rPr>
                <w:rFonts w:asciiTheme="minorHAnsi" w:hAnsiTheme="minorHAnsi" w:cstheme="minorHAnsi"/>
                <w:snapToGrid w:val="0"/>
                <w:kern w:val="20"/>
                <w:sz w:val="22"/>
                <w:szCs w:val="22"/>
                <w:lang w:val="es-ES_tradnl"/>
              </w:rPr>
              <w:lastRenderedPageBreak/>
              <w:t xml:space="preserve">cooperación con UNEA, </w:t>
            </w:r>
            <w:r w:rsidR="00AB7D45" w:rsidRPr="00B81E4E">
              <w:rPr>
                <w:rFonts w:asciiTheme="minorHAnsi" w:hAnsiTheme="minorHAnsi" w:cstheme="minorHAnsi"/>
                <w:snapToGrid w:val="0"/>
                <w:kern w:val="20"/>
                <w:sz w:val="22"/>
                <w:szCs w:val="22"/>
                <w:lang w:val="es-ES_tradnl"/>
              </w:rPr>
              <w:t xml:space="preserve">Iniciativa Mundial sobre las Turberas, la Asamblea de las Naciones Unidas sobre el Medio Ambiente </w:t>
            </w:r>
            <w:r w:rsidR="006B712D" w:rsidRPr="00B81E4E">
              <w:rPr>
                <w:rFonts w:asciiTheme="minorHAnsi" w:hAnsiTheme="minorHAnsi" w:cstheme="minorHAnsi"/>
                <w:snapToGrid w:val="0"/>
                <w:kern w:val="20"/>
                <w:sz w:val="22"/>
                <w:szCs w:val="22"/>
                <w:lang w:val="es-ES_tradnl"/>
              </w:rPr>
              <w:t>(</w:t>
            </w:r>
            <w:r w:rsidR="00AB7D45" w:rsidRPr="00B81E4E">
              <w:rPr>
                <w:rFonts w:asciiTheme="minorHAnsi" w:hAnsiTheme="minorHAnsi" w:cstheme="minorHAnsi"/>
                <w:snapToGrid w:val="0"/>
                <w:kern w:val="20"/>
                <w:sz w:val="22"/>
                <w:szCs w:val="22"/>
                <w:lang w:val="es-ES_tradnl"/>
              </w:rPr>
              <w:t xml:space="preserve">párr. 30 y 31, </w:t>
            </w:r>
            <w:r w:rsidR="006B712D" w:rsidRPr="00B81E4E">
              <w:rPr>
                <w:rFonts w:asciiTheme="minorHAnsi" w:hAnsiTheme="minorHAnsi" w:cstheme="minorHAnsi"/>
                <w:snapToGrid w:val="0"/>
                <w:kern w:val="20"/>
                <w:sz w:val="22"/>
                <w:szCs w:val="22"/>
                <w:lang w:val="es-ES_tradnl"/>
              </w:rPr>
              <w:t>Resolu</w:t>
            </w:r>
            <w:r w:rsidR="00AB7D45" w:rsidRPr="00B81E4E">
              <w:rPr>
                <w:rFonts w:asciiTheme="minorHAnsi" w:hAnsiTheme="minorHAnsi" w:cstheme="minorHAnsi"/>
                <w:snapToGrid w:val="0"/>
                <w:kern w:val="20"/>
                <w:sz w:val="22"/>
                <w:szCs w:val="22"/>
                <w:lang w:val="es-ES_tradnl"/>
              </w:rPr>
              <w:t>ció</w:t>
            </w:r>
            <w:r w:rsidR="006B712D" w:rsidRPr="00B81E4E">
              <w:rPr>
                <w:rFonts w:asciiTheme="minorHAnsi" w:hAnsiTheme="minorHAnsi" w:cstheme="minorHAnsi"/>
                <w:snapToGrid w:val="0"/>
                <w:kern w:val="20"/>
                <w:sz w:val="22"/>
                <w:szCs w:val="22"/>
                <w:lang w:val="es-ES_tradnl"/>
              </w:rPr>
              <w:t xml:space="preserve">n </w:t>
            </w:r>
            <w:hyperlink r:id="rId78" w:history="1">
              <w:r w:rsidR="006B712D" w:rsidRPr="00B81E4E">
                <w:rPr>
                  <w:rStyle w:val="Hyperlink"/>
                  <w:rFonts w:asciiTheme="minorHAnsi" w:hAnsiTheme="minorHAnsi" w:cstheme="minorHAnsi"/>
                  <w:snapToGrid w:val="0"/>
                  <w:kern w:val="20"/>
                  <w:sz w:val="22"/>
                  <w:szCs w:val="22"/>
                  <w:lang w:val="es-ES_tradnl"/>
                </w:rPr>
                <w:t>XIII.13</w:t>
              </w:r>
            </w:hyperlink>
            <w:r w:rsidR="006B712D" w:rsidRPr="00B81E4E">
              <w:rPr>
                <w:rFonts w:asciiTheme="minorHAnsi" w:hAnsiTheme="minorHAnsi" w:cstheme="minorHAnsi"/>
                <w:snapToGrid w:val="0"/>
                <w:kern w:val="20"/>
                <w:sz w:val="22"/>
                <w:szCs w:val="22"/>
                <w:lang w:val="es-ES_tradnl"/>
              </w:rPr>
              <w:t>)</w:t>
            </w:r>
            <w:r w:rsidR="001955F9" w:rsidRPr="00B81E4E">
              <w:rPr>
                <w:rFonts w:asciiTheme="minorHAnsi" w:hAnsiTheme="minorHAnsi" w:cstheme="minorHAnsi"/>
                <w:snapToGrid w:val="0"/>
                <w:kern w:val="20"/>
                <w:sz w:val="22"/>
                <w:szCs w:val="22"/>
                <w:lang w:val="es-ES_tradnl"/>
              </w:rPr>
              <w:t xml:space="preserve">, </w:t>
            </w:r>
            <w:r w:rsidR="00AB7D45" w:rsidRPr="00B81E4E">
              <w:rPr>
                <w:rFonts w:asciiTheme="minorHAnsi" w:hAnsiTheme="minorHAnsi" w:cstheme="minorHAnsi"/>
                <w:snapToGrid w:val="0"/>
                <w:kern w:val="20"/>
                <w:sz w:val="22"/>
                <w:szCs w:val="22"/>
                <w:lang w:val="es-ES_tradnl"/>
              </w:rPr>
              <w:t>ONU Agua</w:t>
            </w:r>
            <w:r w:rsidR="001955F9" w:rsidRPr="00B81E4E">
              <w:rPr>
                <w:rFonts w:asciiTheme="minorHAnsi" w:hAnsiTheme="minorHAnsi" w:cstheme="minorHAnsi"/>
                <w:snapToGrid w:val="0"/>
                <w:kern w:val="20"/>
                <w:sz w:val="22"/>
                <w:szCs w:val="22"/>
                <w:lang w:val="es-ES_tradnl"/>
              </w:rPr>
              <w:t>,</w:t>
            </w:r>
            <w:r w:rsidR="00463127" w:rsidRPr="00B81E4E">
              <w:rPr>
                <w:rFonts w:asciiTheme="minorHAnsi" w:hAnsiTheme="minorHAnsi" w:cstheme="minorHAnsi"/>
                <w:snapToGrid w:val="0"/>
                <w:kern w:val="20"/>
                <w:sz w:val="22"/>
                <w:szCs w:val="22"/>
                <w:lang w:val="es-ES_tradnl"/>
              </w:rPr>
              <w:t xml:space="preserve"> </w:t>
            </w:r>
            <w:r w:rsidR="00AB7D45" w:rsidRPr="00B81E4E">
              <w:rPr>
                <w:rFonts w:asciiTheme="minorHAnsi" w:hAnsiTheme="minorHAnsi" w:cstheme="minorHAnsi"/>
                <w:snapToGrid w:val="0"/>
                <w:kern w:val="20"/>
                <w:sz w:val="22"/>
                <w:szCs w:val="22"/>
                <w:lang w:val="es-ES_tradnl"/>
              </w:rPr>
              <w:t>Acuerdo sobre la Conservación de las Aves Migratorias Euroasiáticas</w:t>
            </w:r>
            <w:r w:rsidR="00AB7D45" w:rsidRPr="00B81E4E">
              <w:rPr>
                <w:rFonts w:asciiTheme="minorHAnsi" w:hAnsiTheme="minorHAnsi" w:cstheme="minorHAnsi"/>
                <w:lang w:val="es-ES_tradnl"/>
              </w:rPr>
              <w:t xml:space="preserve"> </w:t>
            </w:r>
            <w:r w:rsidR="00AB7D45" w:rsidRPr="00B81E4E">
              <w:rPr>
                <w:rFonts w:asciiTheme="minorHAnsi" w:hAnsiTheme="minorHAnsi" w:cstheme="minorHAnsi"/>
                <w:snapToGrid w:val="0"/>
                <w:kern w:val="20"/>
                <w:sz w:val="22"/>
                <w:szCs w:val="22"/>
                <w:lang w:val="es-ES_tradnl"/>
              </w:rPr>
              <w:t>(A</w:t>
            </w:r>
            <w:r w:rsidR="006B712D" w:rsidRPr="00B81E4E">
              <w:rPr>
                <w:rFonts w:asciiTheme="minorHAnsi" w:hAnsiTheme="minorHAnsi" w:cstheme="minorHAnsi"/>
                <w:snapToGrid w:val="0"/>
                <w:kern w:val="20"/>
                <w:sz w:val="22"/>
                <w:szCs w:val="22"/>
                <w:lang w:val="es-ES_tradnl"/>
              </w:rPr>
              <w:t>EWA</w:t>
            </w:r>
            <w:r w:rsidR="00753DFD" w:rsidRPr="00B81E4E">
              <w:rPr>
                <w:rFonts w:asciiTheme="minorHAnsi" w:hAnsiTheme="minorHAnsi" w:cstheme="minorHAnsi"/>
                <w:snapToGrid w:val="0"/>
                <w:kern w:val="20"/>
                <w:sz w:val="22"/>
                <w:szCs w:val="22"/>
                <w:lang w:val="es-ES_tradnl"/>
              </w:rPr>
              <w:t>)</w:t>
            </w:r>
            <w:r w:rsidR="006B712D" w:rsidRPr="00B81E4E">
              <w:rPr>
                <w:rFonts w:asciiTheme="minorHAnsi" w:hAnsiTheme="minorHAnsi" w:cstheme="minorHAnsi"/>
                <w:snapToGrid w:val="0"/>
                <w:kern w:val="20"/>
                <w:sz w:val="22"/>
                <w:szCs w:val="22"/>
                <w:lang w:val="es-ES_tradnl"/>
              </w:rPr>
              <w:t xml:space="preserve">, </w:t>
            </w:r>
            <w:r w:rsidR="00753DFD" w:rsidRPr="00B81E4E">
              <w:rPr>
                <w:rFonts w:asciiTheme="minorHAnsi" w:hAnsiTheme="minorHAnsi" w:cstheme="minorHAnsi"/>
                <w:snapToGrid w:val="0"/>
                <w:kern w:val="20"/>
                <w:sz w:val="22"/>
                <w:szCs w:val="22"/>
                <w:lang w:val="es-ES_tradnl"/>
              </w:rPr>
              <w:t>Agenda de Acción Panafricana sobre la Restauración de los Ecosistemas</w:t>
            </w:r>
            <w:r w:rsidR="006B712D" w:rsidRPr="00B81E4E">
              <w:rPr>
                <w:rFonts w:asciiTheme="minorHAnsi" w:hAnsiTheme="minorHAnsi" w:cstheme="minorHAnsi"/>
                <w:snapToGrid w:val="0"/>
                <w:kern w:val="20"/>
                <w:sz w:val="22"/>
                <w:szCs w:val="22"/>
                <w:lang w:val="es-ES_tradnl"/>
              </w:rPr>
              <w:t>,</w:t>
            </w:r>
            <w:r w:rsidR="00753DFD" w:rsidRPr="00B81E4E">
              <w:rPr>
                <w:rFonts w:asciiTheme="minorHAnsi" w:hAnsiTheme="minorHAnsi" w:cstheme="minorHAnsi"/>
                <w:snapToGrid w:val="0"/>
                <w:kern w:val="20"/>
                <w:sz w:val="22"/>
                <w:szCs w:val="22"/>
                <w:lang w:val="es-ES_tradnl"/>
              </w:rPr>
              <w:t xml:space="preserve"> el Centro para la Biodiversidad de la </w:t>
            </w:r>
            <w:r w:rsidR="001955F9" w:rsidRPr="00B81E4E">
              <w:rPr>
                <w:rFonts w:asciiTheme="minorHAnsi" w:hAnsiTheme="minorHAnsi" w:cstheme="minorHAnsi"/>
                <w:snapToGrid w:val="0"/>
                <w:kern w:val="20"/>
                <w:sz w:val="22"/>
                <w:szCs w:val="22"/>
                <w:lang w:val="es-ES_tradnl"/>
              </w:rPr>
              <w:t>ASEAN),</w:t>
            </w:r>
            <w:r w:rsidR="006B712D" w:rsidRPr="00B81E4E">
              <w:rPr>
                <w:rFonts w:asciiTheme="minorHAnsi" w:hAnsiTheme="minorHAnsi" w:cstheme="minorHAnsi"/>
                <w:snapToGrid w:val="0"/>
                <w:kern w:val="20"/>
                <w:sz w:val="22"/>
                <w:szCs w:val="22"/>
                <w:lang w:val="es-ES_tradnl"/>
              </w:rPr>
              <w:t xml:space="preserve"> </w:t>
            </w:r>
            <w:r w:rsidR="00753DFD" w:rsidRPr="00B81E4E">
              <w:rPr>
                <w:rFonts w:asciiTheme="minorHAnsi" w:hAnsiTheme="minorHAnsi" w:cstheme="minorHAnsi"/>
                <w:snapToGrid w:val="0"/>
                <w:kern w:val="20"/>
                <w:sz w:val="22"/>
                <w:szCs w:val="22"/>
                <w:lang w:val="es-ES_tradnl"/>
              </w:rPr>
              <w:t>la UE</w:t>
            </w:r>
            <w:r w:rsidR="006B712D" w:rsidRPr="00B81E4E">
              <w:rPr>
                <w:rFonts w:asciiTheme="minorHAnsi" w:hAnsiTheme="minorHAnsi" w:cstheme="minorHAnsi"/>
                <w:snapToGrid w:val="0"/>
                <w:kern w:val="20"/>
                <w:sz w:val="22"/>
                <w:szCs w:val="22"/>
                <w:lang w:val="es-ES_tradnl"/>
              </w:rPr>
              <w:t xml:space="preserve">, </w:t>
            </w:r>
            <w:r w:rsidR="00753DFD" w:rsidRPr="00B81E4E">
              <w:rPr>
                <w:rFonts w:asciiTheme="minorHAnsi" w:hAnsiTheme="minorHAnsi" w:cstheme="minorHAnsi"/>
                <w:snapToGrid w:val="0"/>
                <w:kern w:val="20"/>
                <w:sz w:val="22"/>
                <w:szCs w:val="22"/>
                <w:lang w:val="es-ES_tradnl"/>
              </w:rPr>
              <w:t xml:space="preserve">la Unión </w:t>
            </w:r>
            <w:r w:rsidR="001955F9" w:rsidRPr="00B81E4E">
              <w:rPr>
                <w:rFonts w:asciiTheme="minorHAnsi" w:hAnsiTheme="minorHAnsi" w:cstheme="minorHAnsi"/>
                <w:snapToGrid w:val="0"/>
                <w:kern w:val="20"/>
                <w:sz w:val="22"/>
                <w:szCs w:val="22"/>
                <w:lang w:val="es-ES_tradnl"/>
              </w:rPr>
              <w:t>African</w:t>
            </w:r>
            <w:r w:rsidR="00753DFD" w:rsidRPr="00B81E4E">
              <w:rPr>
                <w:rFonts w:asciiTheme="minorHAnsi" w:hAnsiTheme="minorHAnsi" w:cstheme="minorHAnsi"/>
                <w:snapToGrid w:val="0"/>
                <w:kern w:val="20"/>
                <w:sz w:val="22"/>
                <w:szCs w:val="22"/>
                <w:lang w:val="es-ES_tradnl"/>
              </w:rPr>
              <w:t>a</w:t>
            </w:r>
            <w:r w:rsidR="006B712D" w:rsidRPr="00B81E4E">
              <w:rPr>
                <w:rFonts w:asciiTheme="minorHAnsi" w:hAnsiTheme="minorHAnsi" w:cstheme="minorHAnsi"/>
                <w:snapToGrid w:val="0"/>
                <w:kern w:val="20"/>
                <w:sz w:val="22"/>
                <w:szCs w:val="22"/>
                <w:lang w:val="es-ES_tradnl"/>
              </w:rPr>
              <w:t xml:space="preserve">, </w:t>
            </w:r>
            <w:r w:rsidR="00753DFD" w:rsidRPr="00B81E4E">
              <w:rPr>
                <w:rFonts w:asciiTheme="minorHAnsi" w:hAnsiTheme="minorHAnsi" w:cstheme="minorHAnsi"/>
                <w:snapToGrid w:val="0"/>
                <w:kern w:val="20"/>
                <w:sz w:val="22"/>
                <w:szCs w:val="22"/>
                <w:lang w:val="es-ES_tradnl"/>
              </w:rPr>
              <w:t xml:space="preserve">el Consejo Ártico </w:t>
            </w:r>
            <w:r w:rsidR="006B712D" w:rsidRPr="00B81E4E">
              <w:rPr>
                <w:rFonts w:asciiTheme="minorHAnsi" w:hAnsiTheme="minorHAnsi" w:cstheme="minorHAnsi"/>
                <w:snapToGrid w:val="0"/>
                <w:kern w:val="20"/>
                <w:sz w:val="22"/>
                <w:szCs w:val="22"/>
                <w:lang w:val="es-ES_tradnl"/>
              </w:rPr>
              <w:t>(</w:t>
            </w:r>
            <w:r w:rsidR="00753DFD" w:rsidRPr="00B81E4E">
              <w:rPr>
                <w:rFonts w:asciiTheme="minorHAnsi" w:hAnsiTheme="minorHAnsi" w:cstheme="minorHAnsi"/>
                <w:snapToGrid w:val="0"/>
                <w:kern w:val="20"/>
                <w:sz w:val="22"/>
                <w:szCs w:val="22"/>
                <w:lang w:val="es-ES_tradnl"/>
              </w:rPr>
              <w:t xml:space="preserve">párr. 30, </w:t>
            </w:r>
            <w:hyperlink r:id="rId79" w:history="1">
              <w:r w:rsidR="006B712D" w:rsidRPr="00B81E4E">
                <w:rPr>
                  <w:rStyle w:val="Hyperlink"/>
                  <w:rFonts w:asciiTheme="minorHAnsi" w:hAnsiTheme="minorHAnsi" w:cstheme="minorHAnsi"/>
                  <w:snapToGrid w:val="0"/>
                  <w:kern w:val="20"/>
                  <w:sz w:val="22"/>
                  <w:szCs w:val="22"/>
                  <w:lang w:val="es-ES_tradnl"/>
                </w:rPr>
                <w:t>XIII.23</w:t>
              </w:r>
            </w:hyperlink>
            <w:r w:rsidR="006B712D" w:rsidRPr="00B81E4E">
              <w:rPr>
                <w:rFonts w:asciiTheme="minorHAnsi" w:hAnsiTheme="minorHAnsi" w:cstheme="minorHAnsi"/>
                <w:snapToGrid w:val="0"/>
                <w:kern w:val="20"/>
                <w:sz w:val="22"/>
                <w:szCs w:val="22"/>
                <w:lang w:val="es-ES_tradnl"/>
              </w:rPr>
              <w:t>), etc.</w:t>
            </w:r>
            <w:r w:rsidR="00D5684F" w:rsidRPr="00B81E4E">
              <w:rPr>
                <w:rFonts w:asciiTheme="minorHAnsi" w:hAnsiTheme="minorHAnsi" w:cstheme="minorHAnsi"/>
                <w:snapToGrid w:val="0"/>
                <w:kern w:val="20"/>
                <w:sz w:val="22"/>
                <w:szCs w:val="22"/>
                <w:lang w:val="es-ES_tradnl"/>
              </w:rPr>
              <w:t xml:space="preserve"> </w:t>
            </w:r>
            <w:r w:rsidR="00753DFD" w:rsidRPr="00B81E4E">
              <w:rPr>
                <w:rFonts w:asciiTheme="minorHAnsi" w:hAnsiTheme="minorHAnsi" w:cstheme="minorHAnsi"/>
                <w:snapToGrid w:val="0"/>
                <w:kern w:val="20"/>
                <w:sz w:val="22"/>
                <w:szCs w:val="22"/>
                <w:lang w:val="es-ES_tradnl"/>
              </w:rPr>
              <w:t>en áreas de interés común.</w:t>
            </w:r>
            <w:r w:rsidR="006B712D" w:rsidRPr="00B81E4E">
              <w:rPr>
                <w:rFonts w:asciiTheme="minorHAnsi" w:hAnsiTheme="minorHAnsi" w:cstheme="minorHAnsi"/>
                <w:snapToGrid w:val="0"/>
                <w:kern w:val="20"/>
                <w:sz w:val="22"/>
                <w:szCs w:val="22"/>
                <w:lang w:val="es-ES_tradnl"/>
              </w:rPr>
              <w:t xml:space="preserve"> </w:t>
            </w:r>
          </w:p>
        </w:tc>
        <w:tc>
          <w:tcPr>
            <w:tcW w:w="2126" w:type="dxa"/>
          </w:tcPr>
          <w:p w14:paraId="5BFF6B67" w14:textId="003FF42F" w:rsidR="001955F9" w:rsidRPr="00B81E4E" w:rsidRDefault="008955ED" w:rsidP="007D58D2">
            <w:pPr>
              <w:rPr>
                <w:rFonts w:asciiTheme="minorHAnsi" w:hAnsiTheme="minorHAnsi" w:cstheme="minorHAnsi"/>
                <w:sz w:val="22"/>
                <w:szCs w:val="22"/>
                <w:lang w:val="es-ES_tradnl"/>
              </w:rPr>
            </w:pPr>
            <w:r>
              <w:rPr>
                <w:rFonts w:asciiTheme="minorHAnsi" w:hAnsiTheme="minorHAnsi" w:cstheme="minorHAnsi"/>
                <w:sz w:val="22"/>
                <w:szCs w:val="22"/>
                <w:lang w:val="es-ES_tradnl"/>
              </w:rPr>
              <w:lastRenderedPageBreak/>
              <w:t>Los ARS/RCP</w:t>
            </w:r>
          </w:p>
        </w:tc>
        <w:tc>
          <w:tcPr>
            <w:tcW w:w="1418" w:type="dxa"/>
          </w:tcPr>
          <w:p w14:paraId="70C828A1" w14:textId="21086FB8" w:rsidR="001955F9" w:rsidRPr="00B81E4E" w:rsidRDefault="004D32DA"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F53A3F" w:rsidRPr="00B81E4E" w14:paraId="69F8955A" w14:textId="77777777" w:rsidTr="008955ED">
        <w:tc>
          <w:tcPr>
            <w:tcW w:w="2802" w:type="dxa"/>
            <w:vMerge/>
          </w:tcPr>
          <w:p w14:paraId="764C6978" w14:textId="77777777" w:rsidR="001955F9" w:rsidRPr="00B81E4E" w:rsidRDefault="001955F9" w:rsidP="001955F9">
            <w:pPr>
              <w:rPr>
                <w:rFonts w:asciiTheme="minorHAnsi" w:hAnsiTheme="minorHAnsi" w:cstheme="minorHAnsi"/>
                <w:sz w:val="22"/>
                <w:szCs w:val="22"/>
                <w:lang w:val="es-ES_tradnl"/>
              </w:rPr>
            </w:pPr>
          </w:p>
        </w:tc>
        <w:tc>
          <w:tcPr>
            <w:tcW w:w="1984" w:type="dxa"/>
            <w:vMerge/>
          </w:tcPr>
          <w:p w14:paraId="6C7718DA" w14:textId="77777777" w:rsidR="001955F9" w:rsidRPr="00B81E4E" w:rsidRDefault="001955F9" w:rsidP="001955F9">
            <w:pPr>
              <w:rPr>
                <w:rFonts w:asciiTheme="minorHAnsi" w:hAnsiTheme="minorHAnsi" w:cstheme="minorHAnsi"/>
                <w:sz w:val="22"/>
                <w:szCs w:val="22"/>
                <w:lang w:val="es-ES_tradnl"/>
              </w:rPr>
            </w:pPr>
          </w:p>
        </w:tc>
        <w:tc>
          <w:tcPr>
            <w:tcW w:w="3119" w:type="dxa"/>
          </w:tcPr>
          <w:p w14:paraId="30015191" w14:textId="788F5EC1" w:rsidR="001955F9" w:rsidRPr="008955ED" w:rsidRDefault="00AF0F01" w:rsidP="001955F9">
            <w:pPr>
              <w:rPr>
                <w:rFonts w:asciiTheme="minorHAnsi" w:hAnsiTheme="minorHAnsi" w:cstheme="minorHAnsi"/>
                <w:bCs/>
                <w:sz w:val="22"/>
                <w:szCs w:val="22"/>
                <w:lang w:val="es-ES_tradnl"/>
              </w:rPr>
            </w:pPr>
            <w:r w:rsidRPr="00B81E4E">
              <w:rPr>
                <w:rFonts w:asciiTheme="minorHAnsi" w:hAnsiTheme="minorHAnsi" w:cstheme="minorHAnsi"/>
                <w:bCs/>
                <w:sz w:val="22"/>
                <w:szCs w:val="22"/>
                <w:lang w:val="es-ES_tradnl"/>
              </w:rPr>
              <w:t>Segui</w:t>
            </w:r>
            <w:r w:rsidR="006A0D2D" w:rsidRPr="00B81E4E">
              <w:rPr>
                <w:rFonts w:asciiTheme="minorHAnsi" w:hAnsiTheme="minorHAnsi" w:cstheme="minorHAnsi"/>
                <w:bCs/>
                <w:sz w:val="22"/>
                <w:szCs w:val="22"/>
                <w:lang w:val="es-ES_tradnl"/>
              </w:rPr>
              <w:t>r</w:t>
            </w:r>
            <w:r w:rsidRPr="00B81E4E">
              <w:rPr>
                <w:rFonts w:asciiTheme="minorHAnsi" w:hAnsiTheme="minorHAnsi" w:cstheme="minorHAnsi"/>
                <w:bCs/>
                <w:sz w:val="22"/>
                <w:szCs w:val="22"/>
                <w:lang w:val="es-ES_tradnl"/>
              </w:rPr>
              <w:t xml:space="preserve"> colaborando con las Secretarías de otras Convenciones relacionadas con la biodiversidad a través del </w:t>
            </w:r>
            <w:r w:rsidR="006A0D2D" w:rsidRPr="00B81E4E">
              <w:rPr>
                <w:rFonts w:asciiTheme="minorHAnsi" w:hAnsiTheme="minorHAnsi" w:cstheme="minorHAnsi"/>
                <w:bCs/>
                <w:sz w:val="22"/>
                <w:szCs w:val="22"/>
                <w:lang w:val="es-ES_tradnl"/>
              </w:rPr>
              <w:t xml:space="preserve">Grupo de Enlace sobre la Diversidad Biológica e informar con regularidad al Comité Permanente </w:t>
            </w:r>
            <w:r w:rsidR="00B927AF" w:rsidRPr="00B81E4E">
              <w:rPr>
                <w:rFonts w:asciiTheme="minorHAnsi" w:hAnsiTheme="minorHAnsi" w:cstheme="minorHAnsi"/>
                <w:snapToGrid w:val="0"/>
                <w:kern w:val="20"/>
                <w:sz w:val="22"/>
                <w:szCs w:val="22"/>
                <w:lang w:val="es-ES_tradnl"/>
              </w:rPr>
              <w:t>(</w:t>
            </w:r>
            <w:r w:rsidR="006A0D2D" w:rsidRPr="00B81E4E">
              <w:rPr>
                <w:rFonts w:asciiTheme="minorHAnsi" w:hAnsiTheme="minorHAnsi" w:cstheme="minorHAnsi"/>
                <w:snapToGrid w:val="0"/>
                <w:kern w:val="20"/>
                <w:sz w:val="22"/>
                <w:szCs w:val="22"/>
                <w:lang w:val="es-ES_tradnl"/>
              </w:rPr>
              <w:t xml:space="preserve">párr. 5, </w:t>
            </w:r>
            <w:hyperlink r:id="rId80" w:history="1">
              <w:r w:rsidR="001955F9" w:rsidRPr="00B81E4E">
                <w:rPr>
                  <w:rStyle w:val="Hyperlink"/>
                  <w:rFonts w:asciiTheme="minorHAnsi" w:hAnsiTheme="minorHAnsi" w:cstheme="minorHAnsi"/>
                  <w:snapToGrid w:val="0"/>
                  <w:kern w:val="20"/>
                  <w:sz w:val="22"/>
                  <w:szCs w:val="22"/>
                  <w:lang w:val="es-ES_tradnl"/>
                </w:rPr>
                <w:t>XIII.7</w:t>
              </w:r>
            </w:hyperlink>
            <w:r w:rsidR="00B927AF" w:rsidRPr="00B81E4E">
              <w:rPr>
                <w:rFonts w:asciiTheme="minorHAnsi" w:hAnsiTheme="minorHAnsi" w:cstheme="minorHAnsi"/>
                <w:snapToGrid w:val="0"/>
                <w:kern w:val="20"/>
                <w:sz w:val="22"/>
                <w:szCs w:val="22"/>
                <w:lang w:val="es-ES_tradnl"/>
              </w:rPr>
              <w:t>)</w:t>
            </w:r>
            <w:r w:rsidR="001955F9" w:rsidRPr="00B81E4E">
              <w:rPr>
                <w:rFonts w:asciiTheme="minorHAnsi" w:hAnsiTheme="minorHAnsi" w:cstheme="minorHAnsi"/>
                <w:snapToGrid w:val="0"/>
                <w:kern w:val="20"/>
                <w:sz w:val="22"/>
                <w:szCs w:val="22"/>
                <w:lang w:val="es-ES_tradnl"/>
              </w:rPr>
              <w:t>.</w:t>
            </w:r>
          </w:p>
        </w:tc>
        <w:tc>
          <w:tcPr>
            <w:tcW w:w="2693" w:type="dxa"/>
          </w:tcPr>
          <w:p w14:paraId="3DA2F095" w14:textId="315CF319" w:rsidR="001955F9" w:rsidRPr="00B81E4E" w:rsidRDefault="006A0D2D" w:rsidP="001955F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Aplicación de las actividades acordadas para 2019 y presentación de informes a la SC57</w:t>
            </w:r>
            <w:r w:rsidR="001955F9" w:rsidRPr="00B81E4E">
              <w:rPr>
                <w:rFonts w:asciiTheme="minorHAnsi" w:hAnsiTheme="minorHAnsi" w:cstheme="minorHAnsi"/>
                <w:sz w:val="22"/>
                <w:szCs w:val="22"/>
                <w:lang w:val="es-ES_tradnl"/>
              </w:rPr>
              <w:t>.</w:t>
            </w:r>
          </w:p>
        </w:tc>
        <w:tc>
          <w:tcPr>
            <w:tcW w:w="2126" w:type="dxa"/>
          </w:tcPr>
          <w:p w14:paraId="60FB5354" w14:textId="539B96A5" w:rsidR="001955F9" w:rsidRPr="00B81E4E" w:rsidRDefault="001955F9" w:rsidP="001955F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SG, </w:t>
            </w:r>
            <w:r w:rsidR="006F30E3" w:rsidRPr="00B81E4E">
              <w:rPr>
                <w:rFonts w:asciiTheme="minorHAnsi" w:hAnsiTheme="minorHAnsi" w:cstheme="minorHAnsi"/>
                <w:sz w:val="22"/>
                <w:szCs w:val="22"/>
                <w:lang w:val="es-ES_tradnl"/>
              </w:rPr>
              <w:t>los ARS</w:t>
            </w:r>
          </w:p>
          <w:p w14:paraId="2EF453DB" w14:textId="77777777" w:rsidR="001955F9" w:rsidRPr="00B81E4E" w:rsidRDefault="001955F9" w:rsidP="001955F9">
            <w:pPr>
              <w:rPr>
                <w:rFonts w:asciiTheme="minorHAnsi" w:hAnsiTheme="minorHAnsi" w:cstheme="minorHAnsi"/>
                <w:sz w:val="22"/>
                <w:szCs w:val="22"/>
                <w:lang w:val="es-ES_tradnl"/>
              </w:rPr>
            </w:pPr>
          </w:p>
        </w:tc>
        <w:tc>
          <w:tcPr>
            <w:tcW w:w="1418" w:type="dxa"/>
          </w:tcPr>
          <w:p w14:paraId="6E41B639" w14:textId="657A672D" w:rsidR="001955F9" w:rsidRPr="00B81E4E" w:rsidRDefault="0000494D" w:rsidP="001955F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F53A3F" w:rsidRPr="00B81E4E" w14:paraId="3B199A36" w14:textId="77777777" w:rsidTr="00D9196A">
        <w:tc>
          <w:tcPr>
            <w:tcW w:w="2802" w:type="dxa"/>
            <w:vMerge/>
          </w:tcPr>
          <w:p w14:paraId="1BF2C27B" w14:textId="77777777" w:rsidR="001955F9" w:rsidRPr="00B81E4E" w:rsidRDefault="001955F9" w:rsidP="001955F9">
            <w:pPr>
              <w:rPr>
                <w:rFonts w:asciiTheme="minorHAnsi" w:hAnsiTheme="minorHAnsi" w:cstheme="minorHAnsi"/>
                <w:sz w:val="22"/>
                <w:szCs w:val="22"/>
                <w:lang w:val="es-ES_tradnl"/>
              </w:rPr>
            </w:pPr>
          </w:p>
        </w:tc>
        <w:tc>
          <w:tcPr>
            <w:tcW w:w="1984" w:type="dxa"/>
            <w:vMerge/>
          </w:tcPr>
          <w:p w14:paraId="4B1BB9D5" w14:textId="77777777" w:rsidR="001955F9" w:rsidRPr="00B81E4E" w:rsidRDefault="001955F9" w:rsidP="001955F9">
            <w:pPr>
              <w:rPr>
                <w:rFonts w:asciiTheme="minorHAnsi" w:hAnsiTheme="minorHAnsi" w:cstheme="minorHAnsi"/>
                <w:sz w:val="22"/>
                <w:szCs w:val="22"/>
                <w:lang w:val="es-ES_tradnl"/>
              </w:rPr>
            </w:pPr>
          </w:p>
        </w:tc>
        <w:tc>
          <w:tcPr>
            <w:tcW w:w="3119" w:type="dxa"/>
            <w:shd w:val="clear" w:color="auto" w:fill="DAEEF3" w:themeFill="accent5" w:themeFillTint="33"/>
          </w:tcPr>
          <w:p w14:paraId="01B4EF5C" w14:textId="717EAA40" w:rsidR="001955F9" w:rsidRPr="00B81E4E" w:rsidRDefault="006A0D2D" w:rsidP="001955F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Estudiar con otros AMMA, gobiernos y el sector privado la </w:t>
            </w:r>
            <w:r w:rsidRPr="00B81E4E">
              <w:rPr>
                <w:rFonts w:asciiTheme="minorHAnsi" w:hAnsiTheme="minorHAnsi" w:cstheme="minorHAnsi"/>
                <w:sz w:val="22"/>
                <w:szCs w:val="22"/>
                <w:lang w:val="es-ES_tradnl"/>
              </w:rPr>
              <w:lastRenderedPageBreak/>
              <w:t xml:space="preserve">posibilidad de establecer un foro costero mundial formado por múltiples interesados </w:t>
            </w:r>
            <w:r w:rsidR="001955F9"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párr.</w:t>
            </w:r>
            <w:r w:rsidR="001955F9" w:rsidRPr="00B81E4E">
              <w:rPr>
                <w:rFonts w:asciiTheme="minorHAnsi" w:hAnsiTheme="minorHAnsi" w:cstheme="minorHAnsi"/>
                <w:sz w:val="22"/>
                <w:szCs w:val="22"/>
                <w:lang w:val="es-ES_tradnl"/>
              </w:rPr>
              <w:t xml:space="preserve"> 36</w:t>
            </w:r>
            <w:r w:rsidRPr="00B81E4E">
              <w:rPr>
                <w:rFonts w:asciiTheme="minorHAnsi" w:hAnsiTheme="minorHAnsi" w:cstheme="minorHAnsi"/>
                <w:sz w:val="22"/>
                <w:szCs w:val="22"/>
                <w:lang w:val="es-ES_tradnl"/>
              </w:rPr>
              <w:t>,</w:t>
            </w:r>
            <w:r w:rsidR="001955F9" w:rsidRPr="00B81E4E">
              <w:rPr>
                <w:rFonts w:asciiTheme="minorHAnsi" w:hAnsiTheme="minorHAnsi" w:cstheme="minorHAnsi"/>
                <w:sz w:val="22"/>
                <w:szCs w:val="22"/>
                <w:lang w:val="es-ES_tradnl"/>
              </w:rPr>
              <w:t xml:space="preserve"> Resolu</w:t>
            </w:r>
            <w:r w:rsidRPr="00B81E4E">
              <w:rPr>
                <w:rFonts w:asciiTheme="minorHAnsi" w:hAnsiTheme="minorHAnsi" w:cstheme="minorHAnsi"/>
                <w:sz w:val="22"/>
                <w:szCs w:val="22"/>
                <w:lang w:val="es-ES_tradnl"/>
              </w:rPr>
              <w:t>ció</w:t>
            </w:r>
            <w:r w:rsidR="001955F9" w:rsidRPr="00B81E4E">
              <w:rPr>
                <w:rFonts w:asciiTheme="minorHAnsi" w:hAnsiTheme="minorHAnsi" w:cstheme="minorHAnsi"/>
                <w:sz w:val="22"/>
                <w:szCs w:val="22"/>
                <w:lang w:val="es-ES_tradnl"/>
              </w:rPr>
              <w:t xml:space="preserve">n </w:t>
            </w:r>
            <w:hyperlink r:id="rId81" w:history="1">
              <w:r w:rsidR="001955F9" w:rsidRPr="00B81E4E">
                <w:rPr>
                  <w:rStyle w:val="Hyperlink"/>
                  <w:rFonts w:asciiTheme="minorHAnsi" w:hAnsiTheme="minorHAnsi" w:cstheme="minorHAnsi"/>
                  <w:sz w:val="22"/>
                  <w:szCs w:val="22"/>
                  <w:lang w:val="es-ES_tradnl"/>
                </w:rPr>
                <w:t>XIII.20</w:t>
              </w:r>
            </w:hyperlink>
            <w:r w:rsidR="00D9196A">
              <w:rPr>
                <w:rFonts w:asciiTheme="minorHAnsi" w:hAnsiTheme="minorHAnsi" w:cstheme="minorHAnsi"/>
                <w:sz w:val="22"/>
                <w:szCs w:val="22"/>
                <w:lang w:val="es-ES_tradnl"/>
              </w:rPr>
              <w:t>).</w:t>
            </w:r>
          </w:p>
        </w:tc>
        <w:tc>
          <w:tcPr>
            <w:tcW w:w="2693" w:type="dxa"/>
            <w:shd w:val="clear" w:color="auto" w:fill="DAEEF3" w:themeFill="accent5" w:themeFillTint="33"/>
          </w:tcPr>
          <w:p w14:paraId="154F3AC5" w14:textId="135535F7" w:rsidR="001955F9" w:rsidRPr="00D9196A" w:rsidRDefault="006A0D2D" w:rsidP="00D9196A">
            <w:pPr>
              <w:autoSpaceDE w:val="0"/>
              <w:autoSpaceDN w:val="0"/>
              <w:adjustRightInd w:val="0"/>
              <w:ind w:left="-40" w:hanging="29"/>
              <w:rPr>
                <w:rFonts w:asciiTheme="minorHAnsi" w:hAnsiTheme="minorHAnsi" w:cstheme="minorHAnsi"/>
                <w:snapToGrid w:val="0"/>
                <w:kern w:val="20"/>
                <w:sz w:val="22"/>
                <w:szCs w:val="22"/>
                <w:lang w:val="es-ES_tradnl"/>
              </w:rPr>
            </w:pPr>
            <w:r w:rsidRPr="00B81E4E">
              <w:rPr>
                <w:rFonts w:asciiTheme="minorHAnsi" w:hAnsiTheme="minorHAnsi" w:cstheme="minorHAnsi"/>
                <w:snapToGrid w:val="0"/>
                <w:kern w:val="20"/>
                <w:sz w:val="22"/>
                <w:szCs w:val="22"/>
                <w:lang w:val="es-ES_tradnl"/>
              </w:rPr>
              <w:lastRenderedPageBreak/>
              <w:t xml:space="preserve">Las posibles opciones para el establecimiento de un </w:t>
            </w:r>
            <w:r w:rsidRPr="00B81E4E">
              <w:rPr>
                <w:rFonts w:asciiTheme="minorHAnsi" w:hAnsiTheme="minorHAnsi" w:cstheme="minorHAnsi"/>
                <w:snapToGrid w:val="0"/>
                <w:kern w:val="20"/>
                <w:sz w:val="22"/>
                <w:szCs w:val="22"/>
                <w:lang w:val="es-ES_tradnl"/>
              </w:rPr>
              <w:lastRenderedPageBreak/>
              <w:t>foro costero mundial formado por múltiples interesados dependen de</w:t>
            </w:r>
            <w:r w:rsidR="00D9196A">
              <w:rPr>
                <w:rFonts w:asciiTheme="minorHAnsi" w:hAnsiTheme="minorHAnsi" w:cstheme="minorHAnsi"/>
                <w:snapToGrid w:val="0"/>
                <w:kern w:val="20"/>
                <w:sz w:val="22"/>
                <w:szCs w:val="22"/>
                <w:lang w:val="es-ES_tradnl"/>
              </w:rPr>
              <w:t xml:space="preserve"> la disponibilidad de recursos.</w:t>
            </w:r>
          </w:p>
        </w:tc>
        <w:tc>
          <w:tcPr>
            <w:tcW w:w="2126" w:type="dxa"/>
            <w:shd w:val="clear" w:color="auto" w:fill="DAEEF3" w:themeFill="accent5" w:themeFillTint="33"/>
          </w:tcPr>
          <w:p w14:paraId="1B8E60B4" w14:textId="3276E4FD" w:rsidR="001955F9" w:rsidRPr="00B81E4E" w:rsidRDefault="006A0D2D" w:rsidP="001955F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Los ARS</w:t>
            </w:r>
            <w:r w:rsidR="001955F9" w:rsidRPr="00B81E4E">
              <w:rPr>
                <w:rFonts w:asciiTheme="minorHAnsi" w:hAnsiTheme="minorHAnsi" w:cstheme="minorHAnsi"/>
                <w:sz w:val="22"/>
                <w:szCs w:val="22"/>
                <w:lang w:val="es-ES_tradnl"/>
              </w:rPr>
              <w:t>,</w:t>
            </w:r>
            <w:r w:rsidR="00D576DD" w:rsidRPr="00B81E4E">
              <w:rPr>
                <w:rFonts w:asciiTheme="minorHAnsi" w:hAnsiTheme="minorHAnsi" w:cstheme="minorHAnsi"/>
                <w:sz w:val="22"/>
                <w:szCs w:val="22"/>
                <w:lang w:val="es-ES_tradnl"/>
              </w:rPr>
              <w:t xml:space="preserve"> RMRP</w:t>
            </w:r>
          </w:p>
        </w:tc>
        <w:tc>
          <w:tcPr>
            <w:tcW w:w="1418" w:type="dxa"/>
            <w:shd w:val="clear" w:color="auto" w:fill="DAEEF3" w:themeFill="accent5" w:themeFillTint="33"/>
          </w:tcPr>
          <w:p w14:paraId="4020884C" w14:textId="6EBA711E" w:rsidR="001955F9" w:rsidRPr="00B81E4E" w:rsidRDefault="006A0D2D" w:rsidP="001955F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p>
        </w:tc>
      </w:tr>
      <w:tr w:rsidR="00F53A3F" w:rsidRPr="00B81E4E" w14:paraId="0B14AB9D" w14:textId="77777777" w:rsidTr="008955ED">
        <w:tc>
          <w:tcPr>
            <w:tcW w:w="2802" w:type="dxa"/>
            <w:vMerge/>
          </w:tcPr>
          <w:p w14:paraId="250433AF" w14:textId="77777777" w:rsidR="00A605A4" w:rsidRPr="00B81E4E" w:rsidRDefault="00A605A4" w:rsidP="00EB7278">
            <w:pPr>
              <w:rPr>
                <w:rFonts w:asciiTheme="minorHAnsi" w:hAnsiTheme="minorHAnsi" w:cstheme="minorHAnsi"/>
                <w:sz w:val="22"/>
                <w:szCs w:val="22"/>
                <w:lang w:val="es-ES_tradnl"/>
              </w:rPr>
            </w:pPr>
          </w:p>
        </w:tc>
        <w:tc>
          <w:tcPr>
            <w:tcW w:w="1984" w:type="dxa"/>
            <w:vMerge w:val="restart"/>
          </w:tcPr>
          <w:p w14:paraId="2D3F89EE" w14:textId="3791BD49" w:rsidR="00A605A4" w:rsidRPr="00B81E4E" w:rsidRDefault="006A0D2D" w:rsidP="0034516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Las cuestiones relativas a los humedales están incluidas en las iniciativas internacionales/regionales</w:t>
            </w:r>
            <w:r w:rsidR="00345167" w:rsidRPr="00B81E4E">
              <w:rPr>
                <w:rFonts w:asciiTheme="minorHAnsi" w:hAnsiTheme="minorHAnsi" w:cstheme="minorHAnsi"/>
                <w:sz w:val="22"/>
                <w:szCs w:val="22"/>
                <w:lang w:val="es-ES_tradnl"/>
              </w:rPr>
              <w:t xml:space="preserve"> para aplicar la Agenda 2030 para el Desarrollo Sostenibles y los ODS (Foro Político de Alto Nivel sobre el Desarrollo Sostenible, los ODS 14 y 15 (párr. 41, </w:t>
            </w:r>
            <w:hyperlink r:id="rId82" w:history="1">
              <w:r w:rsidR="00345167" w:rsidRPr="00B81E4E">
                <w:rPr>
                  <w:rStyle w:val="Hyperlink"/>
                  <w:rFonts w:asciiTheme="minorHAnsi" w:hAnsiTheme="minorHAnsi" w:cstheme="minorHAnsi"/>
                  <w:sz w:val="22"/>
                  <w:szCs w:val="22"/>
                  <w:lang w:val="es-ES_tradnl"/>
                </w:rPr>
                <w:t>XIII.7</w:t>
              </w:r>
            </w:hyperlink>
            <w:r w:rsidR="00345167" w:rsidRPr="00B81E4E">
              <w:rPr>
                <w:rFonts w:asciiTheme="minorHAnsi" w:hAnsiTheme="minorHAnsi" w:cstheme="minorHAnsi"/>
                <w:sz w:val="22"/>
                <w:szCs w:val="22"/>
                <w:lang w:val="es-ES_tradnl"/>
              </w:rPr>
              <w:t>)).</w:t>
            </w:r>
          </w:p>
        </w:tc>
        <w:tc>
          <w:tcPr>
            <w:tcW w:w="3119" w:type="dxa"/>
          </w:tcPr>
          <w:p w14:paraId="799B42A1" w14:textId="1A60EF99" w:rsidR="00A605A4" w:rsidRPr="00B81E4E" w:rsidRDefault="00BA64A7" w:rsidP="00E06F7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 Secretaría promueve y apoya a las Partes Contratantes en la inclusión de l</w:t>
            </w:r>
            <w:r w:rsidR="00345167" w:rsidRPr="00B81E4E">
              <w:rPr>
                <w:rFonts w:asciiTheme="minorHAnsi" w:hAnsiTheme="minorHAnsi" w:cstheme="minorHAnsi"/>
                <w:sz w:val="22"/>
                <w:szCs w:val="22"/>
                <w:lang w:val="es-ES_tradnl"/>
              </w:rPr>
              <w:t>as cuestiones relativas a los humedales en la Agenda 2030 para el Desarrollo Sostenibles</w:t>
            </w:r>
            <w:r w:rsidR="00A605A4" w:rsidRPr="00B81E4E">
              <w:rPr>
                <w:rFonts w:asciiTheme="minorHAnsi" w:hAnsiTheme="minorHAnsi" w:cstheme="minorHAnsi"/>
                <w:sz w:val="22"/>
                <w:szCs w:val="22"/>
                <w:lang w:val="es-ES_tradnl"/>
              </w:rPr>
              <w:t xml:space="preserve">. </w:t>
            </w:r>
          </w:p>
        </w:tc>
        <w:tc>
          <w:tcPr>
            <w:tcW w:w="2693" w:type="dxa"/>
          </w:tcPr>
          <w:p w14:paraId="54580C27" w14:textId="65E517E4" w:rsidR="00A605A4" w:rsidRPr="00B81E4E" w:rsidRDefault="00345167" w:rsidP="00F558A6">
            <w:pPr>
              <w:rPr>
                <w:rFonts w:asciiTheme="minorHAnsi" w:hAnsiTheme="minorHAnsi" w:cstheme="minorHAnsi"/>
                <w:snapToGrid w:val="0"/>
                <w:kern w:val="20"/>
                <w:sz w:val="22"/>
                <w:szCs w:val="22"/>
                <w:lang w:val="es-ES_tradnl"/>
              </w:rPr>
            </w:pPr>
            <w:r w:rsidRPr="00B81E4E">
              <w:rPr>
                <w:rFonts w:asciiTheme="minorHAnsi" w:hAnsiTheme="minorHAnsi" w:cstheme="minorHAnsi"/>
                <w:sz w:val="22"/>
                <w:szCs w:val="22"/>
                <w:lang w:val="es-ES_tradnl"/>
              </w:rPr>
              <w:t>Representar a la Convención en reuniones internacionales y actuar como portavoz para la Convención (CDB, SBI y Plan Estratégico para la Diversidad Biológica posterior a 2020, el FPAN sobre Desarrollo Sostenible en julio, talleres de los ODS sobre los indicadores para los ODS 14 y 15).</w:t>
            </w:r>
            <w:r w:rsidR="00F558A6" w:rsidRPr="00B81E4E">
              <w:rPr>
                <w:rFonts w:asciiTheme="minorHAnsi" w:hAnsiTheme="minorHAnsi" w:cstheme="minorHAnsi"/>
                <w:snapToGrid w:val="0"/>
                <w:kern w:val="20"/>
                <w:sz w:val="22"/>
                <w:szCs w:val="22"/>
                <w:lang w:val="es-ES_tradnl"/>
              </w:rPr>
              <w:t xml:space="preserve"> </w:t>
            </w:r>
          </w:p>
        </w:tc>
        <w:tc>
          <w:tcPr>
            <w:tcW w:w="2126" w:type="dxa"/>
          </w:tcPr>
          <w:p w14:paraId="50D72323" w14:textId="305A13CD" w:rsidR="00A605A4" w:rsidRPr="00B81E4E" w:rsidRDefault="00E2209A" w:rsidP="00EB727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SG/l</w:t>
            </w:r>
            <w:r w:rsidR="006A0D2D" w:rsidRPr="00B81E4E">
              <w:rPr>
                <w:rFonts w:asciiTheme="minorHAnsi" w:hAnsiTheme="minorHAnsi" w:cstheme="minorHAnsi"/>
                <w:sz w:val="22"/>
                <w:szCs w:val="22"/>
                <w:lang w:val="es-ES_tradnl"/>
              </w:rPr>
              <w:t>os ARS</w:t>
            </w:r>
            <w:r w:rsidR="00A605A4" w:rsidRPr="00B81E4E">
              <w:rPr>
                <w:rFonts w:asciiTheme="minorHAnsi" w:hAnsiTheme="minorHAnsi" w:cstheme="minorHAnsi"/>
                <w:sz w:val="22"/>
                <w:szCs w:val="22"/>
                <w:lang w:val="es-ES_tradnl"/>
              </w:rPr>
              <w:t>/</w:t>
            </w:r>
            <w:r w:rsidR="006A0D2D" w:rsidRPr="00B81E4E">
              <w:rPr>
                <w:rFonts w:asciiTheme="minorHAnsi" w:hAnsiTheme="minorHAnsi" w:cstheme="minorHAnsi"/>
                <w:sz w:val="22"/>
                <w:szCs w:val="22"/>
                <w:lang w:val="es-ES_tradnl"/>
              </w:rPr>
              <w:t>RCP</w:t>
            </w:r>
          </w:p>
        </w:tc>
        <w:tc>
          <w:tcPr>
            <w:tcW w:w="1418" w:type="dxa"/>
          </w:tcPr>
          <w:p w14:paraId="686BCFED" w14:textId="729BB7D0" w:rsidR="00A605A4" w:rsidRPr="00B81E4E" w:rsidRDefault="004D32DA" w:rsidP="00EB727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F53A3F" w:rsidRPr="00B81E4E" w14:paraId="4A4569DB" w14:textId="77777777" w:rsidTr="008955ED">
        <w:tc>
          <w:tcPr>
            <w:tcW w:w="2802" w:type="dxa"/>
            <w:vMerge/>
          </w:tcPr>
          <w:p w14:paraId="0325F340" w14:textId="77777777" w:rsidR="00A605A4" w:rsidRPr="00B81E4E" w:rsidRDefault="00A605A4" w:rsidP="00E06F72">
            <w:pPr>
              <w:rPr>
                <w:rFonts w:asciiTheme="minorHAnsi" w:hAnsiTheme="minorHAnsi" w:cstheme="minorHAnsi"/>
                <w:sz w:val="22"/>
                <w:szCs w:val="22"/>
                <w:lang w:val="es-ES_tradnl"/>
              </w:rPr>
            </w:pPr>
          </w:p>
        </w:tc>
        <w:tc>
          <w:tcPr>
            <w:tcW w:w="1984" w:type="dxa"/>
            <w:vMerge/>
          </w:tcPr>
          <w:p w14:paraId="61F19D6A" w14:textId="77777777" w:rsidR="00A605A4" w:rsidRPr="00B81E4E" w:rsidRDefault="00A605A4" w:rsidP="00E06F72">
            <w:pPr>
              <w:rPr>
                <w:rFonts w:asciiTheme="minorHAnsi" w:hAnsiTheme="minorHAnsi" w:cstheme="minorHAnsi"/>
                <w:sz w:val="22"/>
                <w:szCs w:val="22"/>
                <w:lang w:val="es-ES_tradnl"/>
              </w:rPr>
            </w:pPr>
          </w:p>
        </w:tc>
        <w:tc>
          <w:tcPr>
            <w:tcW w:w="3119" w:type="dxa"/>
          </w:tcPr>
          <w:p w14:paraId="0D30CA13" w14:textId="0126B5A0" w:rsidR="00A605A4" w:rsidRPr="00B81E4E" w:rsidRDefault="00F558A6" w:rsidP="00F558A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Continuar trabajando con el Grupo Interinstitucional y de Expertos sobre Indicadores de los Objetivos de Desarrollo Sostenible (GIEI-ODS) y otros organismos pertinentes de las Naciones Unidas, sobre indicadores relacionados con el agua, y en particular el Indicador 6.6.1 de los ODS sobre la extensión de los humedales. </w:t>
            </w:r>
          </w:p>
        </w:tc>
        <w:tc>
          <w:tcPr>
            <w:tcW w:w="2693" w:type="dxa"/>
          </w:tcPr>
          <w:p w14:paraId="23C4E7DD" w14:textId="3636043B" w:rsidR="00A605A4" w:rsidRPr="00B81E4E" w:rsidRDefault="00F558A6" w:rsidP="00F558A6">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Informar al GIEI-ODS sobre los progresos en el logro del Indicador 6.6.1 de los ODS sobre</w:t>
            </w:r>
            <w:r w:rsidR="00D9196A">
              <w:rPr>
                <w:rFonts w:asciiTheme="minorHAnsi" w:hAnsiTheme="minorHAnsi" w:cstheme="minorHAnsi"/>
                <w:sz w:val="22"/>
                <w:szCs w:val="22"/>
                <w:lang w:val="es-ES_tradnl"/>
              </w:rPr>
              <w:t xml:space="preserve"> la extensión de los humedales.</w:t>
            </w:r>
          </w:p>
        </w:tc>
        <w:tc>
          <w:tcPr>
            <w:tcW w:w="2126" w:type="dxa"/>
          </w:tcPr>
          <w:p w14:paraId="4808EC88" w14:textId="2565D8A6" w:rsidR="00A605A4" w:rsidRPr="00B81E4E" w:rsidRDefault="00F558A6" w:rsidP="00E06F7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ARS</w:t>
            </w:r>
            <w:r w:rsidR="00A605A4" w:rsidRPr="00B81E4E">
              <w:rPr>
                <w:rFonts w:asciiTheme="minorHAnsi" w:hAnsiTheme="minorHAnsi" w:cstheme="minorHAnsi"/>
                <w:sz w:val="22"/>
                <w:szCs w:val="22"/>
                <w:lang w:val="es-ES_tradnl"/>
              </w:rPr>
              <w:t xml:space="preserve"> Am</w:t>
            </w:r>
            <w:r w:rsidRPr="00B81E4E">
              <w:rPr>
                <w:rFonts w:asciiTheme="minorHAnsi" w:hAnsiTheme="minorHAnsi" w:cstheme="minorHAnsi"/>
                <w:sz w:val="22"/>
                <w:szCs w:val="22"/>
                <w:lang w:val="es-ES_tradnl"/>
              </w:rPr>
              <w:t>é</w:t>
            </w:r>
            <w:r w:rsidR="00A605A4" w:rsidRPr="00B81E4E">
              <w:rPr>
                <w:rFonts w:asciiTheme="minorHAnsi" w:hAnsiTheme="minorHAnsi" w:cstheme="minorHAnsi"/>
                <w:sz w:val="22"/>
                <w:szCs w:val="22"/>
                <w:lang w:val="es-ES_tradnl"/>
              </w:rPr>
              <w:t>ricas</w:t>
            </w:r>
            <w:r w:rsidR="00E2209A" w:rsidRPr="00B81E4E">
              <w:rPr>
                <w:rFonts w:asciiTheme="minorHAnsi" w:hAnsiTheme="minorHAnsi" w:cstheme="minorHAnsi"/>
                <w:sz w:val="22"/>
                <w:szCs w:val="22"/>
                <w:lang w:val="es-ES_tradnl"/>
              </w:rPr>
              <w:t>/SG</w:t>
            </w:r>
          </w:p>
          <w:p w14:paraId="53FFBC29" w14:textId="77777777" w:rsidR="00A605A4" w:rsidRPr="00B81E4E" w:rsidRDefault="00A605A4" w:rsidP="00E06F72">
            <w:pPr>
              <w:rPr>
                <w:rFonts w:asciiTheme="minorHAnsi" w:hAnsiTheme="minorHAnsi" w:cstheme="minorHAnsi"/>
                <w:sz w:val="22"/>
                <w:szCs w:val="22"/>
                <w:lang w:val="es-ES_tradnl"/>
              </w:rPr>
            </w:pPr>
          </w:p>
        </w:tc>
        <w:tc>
          <w:tcPr>
            <w:tcW w:w="1418" w:type="dxa"/>
          </w:tcPr>
          <w:p w14:paraId="1966EA10" w14:textId="7FB6B959" w:rsidR="00A605A4" w:rsidRPr="00B81E4E" w:rsidRDefault="00AD09E4" w:rsidP="00E06F7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14E2578D" w14:textId="77777777" w:rsidR="00A605A4" w:rsidRPr="00B81E4E" w:rsidRDefault="00A605A4" w:rsidP="00E06F72">
            <w:pPr>
              <w:rPr>
                <w:rFonts w:asciiTheme="minorHAnsi" w:hAnsiTheme="minorHAnsi" w:cstheme="minorHAnsi"/>
                <w:sz w:val="22"/>
                <w:szCs w:val="22"/>
                <w:lang w:val="es-ES_tradnl"/>
              </w:rPr>
            </w:pPr>
          </w:p>
        </w:tc>
      </w:tr>
      <w:tr w:rsidR="00F53A3F" w:rsidRPr="00B81E4E" w14:paraId="770A98CC" w14:textId="77777777" w:rsidTr="008955ED">
        <w:tc>
          <w:tcPr>
            <w:tcW w:w="2802" w:type="dxa"/>
            <w:vMerge/>
          </w:tcPr>
          <w:p w14:paraId="793A982B" w14:textId="77777777" w:rsidR="005D3D80" w:rsidRPr="00B81E4E" w:rsidRDefault="005D3D80" w:rsidP="002A7C9B">
            <w:pPr>
              <w:rPr>
                <w:rFonts w:asciiTheme="minorHAnsi" w:hAnsiTheme="minorHAnsi" w:cstheme="minorHAnsi"/>
                <w:sz w:val="22"/>
                <w:szCs w:val="22"/>
                <w:lang w:val="es-ES_tradnl"/>
              </w:rPr>
            </w:pPr>
          </w:p>
        </w:tc>
        <w:tc>
          <w:tcPr>
            <w:tcW w:w="1984" w:type="dxa"/>
            <w:vMerge w:val="restart"/>
          </w:tcPr>
          <w:p w14:paraId="57ECAA0C" w14:textId="237D7A2C" w:rsidR="005D3D80" w:rsidRPr="00640790" w:rsidRDefault="00F558A6" w:rsidP="002A7C9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Aplicación de las </w:t>
            </w:r>
            <w:r w:rsidRPr="00B81E4E">
              <w:rPr>
                <w:rFonts w:asciiTheme="minorHAnsi" w:hAnsiTheme="minorHAnsi" w:cstheme="minorHAnsi"/>
                <w:sz w:val="22"/>
                <w:szCs w:val="22"/>
                <w:lang w:val="es-ES_tradnl"/>
              </w:rPr>
              <w:lastRenderedPageBreak/>
              <w:t>actividades prioritarias del memorando de entendimiento entre la Secretaría de Ramsar y la Secretaría de la Convención Interamericana para la Protección y Conservación de las Tortugas Marinas</w:t>
            </w:r>
            <w:r w:rsidR="0052394D" w:rsidRPr="00B81E4E">
              <w:rPr>
                <w:rFonts w:asciiTheme="minorHAnsi" w:hAnsiTheme="minorHAnsi" w:cstheme="minorHAnsi"/>
                <w:sz w:val="22"/>
                <w:szCs w:val="22"/>
                <w:lang w:val="es-ES_tradnl"/>
              </w:rPr>
              <w:t xml:space="preserve"> </w:t>
            </w:r>
            <w:r w:rsidR="00FA40CC" w:rsidRPr="00B81E4E">
              <w:rPr>
                <w:rFonts w:asciiTheme="minorHAnsi" w:hAnsiTheme="minorHAnsi" w:cstheme="minorHAnsi"/>
                <w:color w:val="000000" w:themeColor="text1"/>
                <w:sz w:val="22"/>
                <w:szCs w:val="22"/>
                <w:lang w:val="es-ES_tradnl"/>
              </w:rPr>
              <w:t>(</w:t>
            </w:r>
            <w:r w:rsidR="0052394D" w:rsidRPr="00B81E4E">
              <w:rPr>
                <w:rFonts w:asciiTheme="minorHAnsi" w:hAnsiTheme="minorHAnsi" w:cstheme="minorHAnsi"/>
                <w:color w:val="000000" w:themeColor="text1"/>
                <w:sz w:val="22"/>
                <w:szCs w:val="22"/>
                <w:lang w:val="es-ES_tradnl"/>
              </w:rPr>
              <w:t xml:space="preserve">párr. 15, </w:t>
            </w:r>
            <w:hyperlink r:id="rId83" w:history="1">
              <w:r w:rsidR="005D3D80" w:rsidRPr="00B81E4E">
                <w:rPr>
                  <w:rStyle w:val="Hyperlink"/>
                  <w:rFonts w:asciiTheme="minorHAnsi" w:hAnsiTheme="minorHAnsi" w:cstheme="minorHAnsi"/>
                  <w:sz w:val="22"/>
                  <w:szCs w:val="22"/>
                  <w:lang w:val="es-ES_tradnl"/>
                </w:rPr>
                <w:t>XIII.24</w:t>
              </w:r>
            </w:hyperlink>
            <w:r w:rsidR="00FA40CC" w:rsidRPr="00B81E4E">
              <w:rPr>
                <w:rFonts w:asciiTheme="minorHAnsi" w:hAnsiTheme="minorHAnsi" w:cstheme="minorHAnsi"/>
                <w:color w:val="000000" w:themeColor="text1"/>
                <w:sz w:val="22"/>
                <w:szCs w:val="22"/>
                <w:lang w:val="es-ES_tradnl"/>
              </w:rPr>
              <w:t>).</w:t>
            </w:r>
            <w:r w:rsidR="005D3D80" w:rsidRPr="00B81E4E" w:rsidDel="0060689B">
              <w:rPr>
                <w:rFonts w:asciiTheme="minorHAnsi" w:hAnsiTheme="minorHAnsi" w:cstheme="minorHAnsi"/>
                <w:color w:val="000000" w:themeColor="text1"/>
                <w:sz w:val="22"/>
                <w:szCs w:val="22"/>
                <w:lang w:val="es-ES_tradnl"/>
              </w:rPr>
              <w:t xml:space="preserve"> </w:t>
            </w:r>
          </w:p>
        </w:tc>
        <w:tc>
          <w:tcPr>
            <w:tcW w:w="3119" w:type="dxa"/>
            <w:vMerge w:val="restart"/>
          </w:tcPr>
          <w:p w14:paraId="0322CCC8" w14:textId="1AA804CF" w:rsidR="004035BD" w:rsidRPr="00B81E4E" w:rsidRDefault="004035BD" w:rsidP="001942F8">
            <w:pPr>
              <w:rPr>
                <w:rFonts w:asciiTheme="minorHAnsi" w:hAnsiTheme="minorHAnsi" w:cstheme="minorHAnsi"/>
                <w:sz w:val="22"/>
                <w:szCs w:val="22"/>
                <w:lang w:val="es-ES_tradnl"/>
              </w:rPr>
            </w:pPr>
            <w:r w:rsidRPr="00B81E4E">
              <w:rPr>
                <w:rFonts w:asciiTheme="minorHAnsi" w:hAnsiTheme="minorHAnsi" w:cstheme="minorHAnsi"/>
                <w:color w:val="000000" w:themeColor="text1"/>
                <w:sz w:val="22"/>
                <w:szCs w:val="22"/>
                <w:lang w:val="es-ES_tradnl"/>
              </w:rPr>
              <w:lastRenderedPageBreak/>
              <w:t xml:space="preserve">Trabajar con las Secretarías de </w:t>
            </w:r>
            <w:r w:rsidRPr="00B81E4E">
              <w:rPr>
                <w:rFonts w:asciiTheme="minorHAnsi" w:hAnsiTheme="minorHAnsi" w:cstheme="minorHAnsi"/>
                <w:color w:val="000000" w:themeColor="text1"/>
                <w:sz w:val="22"/>
                <w:szCs w:val="22"/>
                <w:lang w:val="es-ES_tradnl"/>
              </w:rPr>
              <w:lastRenderedPageBreak/>
              <w:t xml:space="preserve">la </w:t>
            </w:r>
            <w:r w:rsidRPr="00B81E4E">
              <w:rPr>
                <w:rFonts w:asciiTheme="minorHAnsi" w:hAnsiTheme="minorHAnsi" w:cstheme="minorHAnsi"/>
                <w:sz w:val="22"/>
                <w:szCs w:val="22"/>
                <w:lang w:val="es-ES_tradnl"/>
              </w:rPr>
              <w:t>Convención Interamericana para la Protección y Conservación de las Tortugas Marinas</w:t>
            </w:r>
          </w:p>
          <w:p w14:paraId="2D447516" w14:textId="7C426120" w:rsidR="005D3D80" w:rsidRPr="00B81E4E" w:rsidRDefault="004035BD" w:rsidP="001942F8">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la Convención sobre la conservación de las especies migratorias de animales silvestres para incrementar la conservación de las tortugas marinas en los sitios Ramsar </w:t>
            </w:r>
            <w:r w:rsidR="005D3D80" w:rsidRPr="00B81E4E">
              <w:rPr>
                <w:rFonts w:asciiTheme="minorHAnsi" w:hAnsiTheme="minorHAnsi" w:cstheme="minorHAnsi"/>
                <w:color w:val="000000" w:themeColor="text1"/>
                <w:sz w:val="22"/>
                <w:szCs w:val="22"/>
                <w:lang w:val="es-ES_tradnl"/>
              </w:rPr>
              <w:t>(</w:t>
            </w:r>
            <w:r w:rsidRPr="00B81E4E">
              <w:rPr>
                <w:rFonts w:asciiTheme="minorHAnsi" w:hAnsiTheme="minorHAnsi" w:cstheme="minorHAnsi"/>
                <w:color w:val="000000" w:themeColor="text1"/>
                <w:sz w:val="22"/>
                <w:szCs w:val="22"/>
                <w:lang w:val="es-ES_tradnl"/>
              </w:rPr>
              <w:t xml:space="preserve">las </w:t>
            </w:r>
            <w:r w:rsidR="005D3D80" w:rsidRPr="00B81E4E">
              <w:rPr>
                <w:rFonts w:asciiTheme="minorHAnsi" w:hAnsiTheme="minorHAnsi" w:cstheme="minorHAnsi"/>
                <w:color w:val="000000" w:themeColor="text1"/>
                <w:sz w:val="22"/>
                <w:szCs w:val="22"/>
                <w:lang w:val="es-ES_tradnl"/>
              </w:rPr>
              <w:t>Am</w:t>
            </w:r>
            <w:r w:rsidRPr="00B81E4E">
              <w:rPr>
                <w:rFonts w:asciiTheme="minorHAnsi" w:hAnsiTheme="minorHAnsi" w:cstheme="minorHAnsi"/>
                <w:color w:val="000000" w:themeColor="text1"/>
                <w:sz w:val="22"/>
                <w:szCs w:val="22"/>
                <w:lang w:val="es-ES_tradnl"/>
              </w:rPr>
              <w:t>é</w:t>
            </w:r>
            <w:r w:rsidR="005D3D80" w:rsidRPr="00B81E4E">
              <w:rPr>
                <w:rFonts w:asciiTheme="minorHAnsi" w:hAnsiTheme="minorHAnsi" w:cstheme="minorHAnsi"/>
                <w:color w:val="000000" w:themeColor="text1"/>
                <w:sz w:val="22"/>
                <w:szCs w:val="22"/>
                <w:lang w:val="es-ES_tradnl"/>
              </w:rPr>
              <w:t xml:space="preserve">ricas, </w:t>
            </w:r>
            <w:r w:rsidRPr="00B81E4E">
              <w:rPr>
                <w:rFonts w:asciiTheme="minorHAnsi" w:hAnsiTheme="minorHAnsi" w:cstheme="minorHAnsi"/>
                <w:color w:val="000000" w:themeColor="text1"/>
                <w:sz w:val="22"/>
                <w:szCs w:val="22"/>
                <w:lang w:val="es-ES_tradnl"/>
              </w:rPr>
              <w:t>el Océano Índico</w:t>
            </w:r>
            <w:r w:rsidR="005D3D80" w:rsidRPr="00B81E4E">
              <w:rPr>
                <w:rFonts w:asciiTheme="minorHAnsi" w:hAnsiTheme="minorHAnsi" w:cstheme="minorHAnsi"/>
                <w:color w:val="000000" w:themeColor="text1"/>
                <w:sz w:val="22"/>
                <w:szCs w:val="22"/>
                <w:lang w:val="es-ES_tradnl"/>
              </w:rPr>
              <w:t xml:space="preserve"> </w:t>
            </w:r>
            <w:r w:rsidRPr="00B81E4E">
              <w:rPr>
                <w:rFonts w:asciiTheme="minorHAnsi" w:hAnsiTheme="minorHAnsi" w:cstheme="minorHAnsi"/>
                <w:color w:val="000000" w:themeColor="text1"/>
                <w:sz w:val="22"/>
                <w:szCs w:val="22"/>
                <w:lang w:val="es-ES_tradnl"/>
              </w:rPr>
              <w:t>y Asia suroriental y</w:t>
            </w:r>
            <w:r w:rsidR="005D3D80" w:rsidRPr="00B81E4E">
              <w:rPr>
                <w:rFonts w:asciiTheme="minorHAnsi" w:hAnsiTheme="minorHAnsi" w:cstheme="minorHAnsi"/>
                <w:color w:val="000000" w:themeColor="text1"/>
                <w:sz w:val="22"/>
                <w:szCs w:val="22"/>
                <w:lang w:val="es-ES_tradnl"/>
              </w:rPr>
              <w:t xml:space="preserve"> </w:t>
            </w:r>
            <w:r w:rsidRPr="00B81E4E">
              <w:rPr>
                <w:rFonts w:asciiTheme="minorHAnsi" w:hAnsiTheme="minorHAnsi" w:cstheme="minorHAnsi"/>
                <w:color w:val="000000" w:themeColor="text1"/>
                <w:sz w:val="22"/>
                <w:szCs w:val="22"/>
                <w:lang w:val="es-ES_tradnl"/>
              </w:rPr>
              <w:t>la costa atlántica de</w:t>
            </w:r>
            <w:r w:rsidR="005D3D80" w:rsidRPr="00B81E4E">
              <w:rPr>
                <w:rFonts w:asciiTheme="minorHAnsi" w:hAnsiTheme="minorHAnsi" w:cstheme="minorHAnsi"/>
                <w:color w:val="000000" w:themeColor="text1"/>
                <w:sz w:val="22"/>
                <w:szCs w:val="22"/>
                <w:lang w:val="es-ES_tradnl"/>
              </w:rPr>
              <w:t xml:space="preserve"> </w:t>
            </w:r>
            <w:r w:rsidRPr="00B81E4E">
              <w:rPr>
                <w:rFonts w:asciiTheme="minorHAnsi" w:hAnsiTheme="minorHAnsi" w:cstheme="minorHAnsi"/>
                <w:color w:val="000000" w:themeColor="text1"/>
                <w:sz w:val="22"/>
                <w:szCs w:val="22"/>
                <w:lang w:val="es-ES_tradnl"/>
              </w:rPr>
              <w:t>Á</w:t>
            </w:r>
            <w:r w:rsidR="005D3D80" w:rsidRPr="00B81E4E">
              <w:rPr>
                <w:rFonts w:asciiTheme="minorHAnsi" w:hAnsiTheme="minorHAnsi" w:cstheme="minorHAnsi"/>
                <w:color w:val="000000" w:themeColor="text1"/>
                <w:sz w:val="22"/>
                <w:szCs w:val="22"/>
                <w:lang w:val="es-ES_tradnl"/>
              </w:rPr>
              <w:t xml:space="preserve">frica) </w:t>
            </w:r>
            <w:r w:rsidR="00FA40CC" w:rsidRPr="00B81E4E">
              <w:rPr>
                <w:rFonts w:asciiTheme="minorHAnsi" w:hAnsiTheme="minorHAnsi" w:cstheme="minorHAnsi"/>
                <w:color w:val="000000" w:themeColor="text1"/>
                <w:sz w:val="22"/>
                <w:szCs w:val="22"/>
                <w:lang w:val="es-ES_tradnl"/>
              </w:rPr>
              <w:t>(</w:t>
            </w:r>
            <w:r w:rsidRPr="00B81E4E">
              <w:rPr>
                <w:rFonts w:asciiTheme="minorHAnsi" w:hAnsiTheme="minorHAnsi" w:cstheme="minorHAnsi"/>
                <w:color w:val="000000" w:themeColor="text1"/>
                <w:sz w:val="22"/>
                <w:szCs w:val="22"/>
                <w:lang w:val="es-ES_tradnl"/>
              </w:rPr>
              <w:t xml:space="preserve">párr. 24, </w:t>
            </w:r>
            <w:hyperlink r:id="rId84" w:history="1">
              <w:r w:rsidR="007A233F" w:rsidRPr="00B81E4E">
                <w:rPr>
                  <w:rStyle w:val="Hyperlink"/>
                  <w:rFonts w:asciiTheme="minorHAnsi" w:hAnsiTheme="minorHAnsi" w:cstheme="minorHAnsi"/>
                  <w:sz w:val="22"/>
                  <w:szCs w:val="22"/>
                  <w:lang w:val="es-ES_tradnl"/>
                </w:rPr>
                <w:t>XIII.</w:t>
              </w:r>
              <w:r w:rsidR="005D3D80" w:rsidRPr="00B81E4E">
                <w:rPr>
                  <w:rStyle w:val="Hyperlink"/>
                  <w:rFonts w:asciiTheme="minorHAnsi" w:hAnsiTheme="minorHAnsi" w:cstheme="minorHAnsi"/>
                  <w:sz w:val="22"/>
                  <w:szCs w:val="22"/>
                  <w:lang w:val="es-ES_tradnl"/>
                </w:rPr>
                <w:t>24</w:t>
              </w:r>
            </w:hyperlink>
            <w:r w:rsidR="00495D1E" w:rsidRPr="00B81E4E">
              <w:rPr>
                <w:rStyle w:val="Hyperlink"/>
                <w:rFonts w:asciiTheme="minorHAnsi" w:hAnsiTheme="minorHAnsi" w:cstheme="minorHAnsi"/>
                <w:color w:val="000000" w:themeColor="text1"/>
                <w:sz w:val="22"/>
                <w:szCs w:val="22"/>
                <w:u w:val="none"/>
                <w:lang w:val="es-ES_tradnl"/>
              </w:rPr>
              <w:t>)</w:t>
            </w:r>
            <w:r w:rsidR="00495D1E" w:rsidRPr="00B81E4E">
              <w:rPr>
                <w:rStyle w:val="Hyperlink"/>
                <w:rFonts w:asciiTheme="minorHAnsi" w:hAnsiTheme="minorHAnsi" w:cstheme="minorHAnsi"/>
                <w:color w:val="000000" w:themeColor="text1"/>
                <w:u w:val="none"/>
                <w:lang w:val="es-ES_tradnl"/>
              </w:rPr>
              <w:t>.</w:t>
            </w:r>
          </w:p>
        </w:tc>
        <w:tc>
          <w:tcPr>
            <w:tcW w:w="2693" w:type="dxa"/>
          </w:tcPr>
          <w:p w14:paraId="364CA7F5" w14:textId="7B364060" w:rsidR="005D3D80" w:rsidRPr="00B81E4E" w:rsidRDefault="00180C5D" w:rsidP="00180C5D">
            <w:pPr>
              <w:rPr>
                <w:rFonts w:asciiTheme="minorHAnsi" w:hAnsiTheme="minorHAnsi" w:cstheme="minorHAnsi"/>
                <w:color w:val="000000" w:themeColor="text1"/>
                <w:sz w:val="22"/>
                <w:szCs w:val="22"/>
                <w:lang w:val="es-ES_tradnl"/>
              </w:rPr>
            </w:pPr>
            <w:r w:rsidRPr="00B81E4E">
              <w:rPr>
                <w:rFonts w:asciiTheme="minorHAnsi" w:hAnsiTheme="minorHAnsi" w:cstheme="minorHAnsi"/>
                <w:color w:val="000000" w:themeColor="text1"/>
                <w:sz w:val="22"/>
                <w:szCs w:val="22"/>
                <w:lang w:val="es-ES_tradnl"/>
              </w:rPr>
              <w:lastRenderedPageBreak/>
              <w:t xml:space="preserve">Renovación del </w:t>
            </w:r>
            <w:r w:rsidRPr="00B81E4E">
              <w:rPr>
                <w:rFonts w:asciiTheme="minorHAnsi" w:hAnsiTheme="minorHAnsi" w:cstheme="minorHAnsi"/>
                <w:color w:val="000000" w:themeColor="text1"/>
                <w:sz w:val="22"/>
                <w:szCs w:val="22"/>
                <w:lang w:val="es-ES_tradnl"/>
              </w:rPr>
              <w:lastRenderedPageBreak/>
              <w:t xml:space="preserve">memorando de entendimiento con la </w:t>
            </w:r>
            <w:r w:rsidRPr="00B81E4E">
              <w:rPr>
                <w:rFonts w:asciiTheme="minorHAnsi" w:hAnsiTheme="minorHAnsi" w:cstheme="minorHAnsi"/>
                <w:sz w:val="22"/>
                <w:szCs w:val="22"/>
                <w:lang w:val="es-ES_tradnl"/>
              </w:rPr>
              <w:t>Secretaría de la Convención Interamericana para la Protección y Conservación de las Tortugas Marinas.</w:t>
            </w:r>
            <w:r w:rsidRPr="00B81E4E">
              <w:rPr>
                <w:rFonts w:asciiTheme="minorHAnsi" w:hAnsiTheme="minorHAnsi" w:cstheme="minorHAnsi"/>
                <w:color w:val="000000" w:themeColor="text1"/>
                <w:sz w:val="22"/>
                <w:szCs w:val="22"/>
                <w:lang w:val="es-ES_tradnl"/>
              </w:rPr>
              <w:t xml:space="preserve"> </w:t>
            </w:r>
          </w:p>
        </w:tc>
        <w:tc>
          <w:tcPr>
            <w:tcW w:w="2126" w:type="dxa"/>
          </w:tcPr>
          <w:p w14:paraId="35D4291D" w14:textId="5A7A27BB" w:rsidR="005D3D80" w:rsidRPr="00B81E4E" w:rsidRDefault="002E481E" w:rsidP="0064079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ARS</w:t>
            </w:r>
            <w:r w:rsidR="005D3D80"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Américas</w:t>
            </w:r>
          </w:p>
        </w:tc>
        <w:tc>
          <w:tcPr>
            <w:tcW w:w="1418" w:type="dxa"/>
          </w:tcPr>
          <w:p w14:paraId="2739FF79" w14:textId="0337AB89" w:rsidR="005D3D80" w:rsidRPr="00B81E4E" w:rsidRDefault="004D32DA" w:rsidP="002A7C9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F53A3F" w:rsidRPr="00B81E4E" w14:paraId="7BFFD14F" w14:textId="77777777" w:rsidTr="008955ED">
        <w:tc>
          <w:tcPr>
            <w:tcW w:w="2802" w:type="dxa"/>
            <w:vMerge/>
          </w:tcPr>
          <w:p w14:paraId="31DE4930" w14:textId="77777777" w:rsidR="005D3D80" w:rsidRPr="00B81E4E" w:rsidRDefault="005D3D80" w:rsidP="002A7C9B">
            <w:pPr>
              <w:rPr>
                <w:rFonts w:asciiTheme="minorHAnsi" w:hAnsiTheme="minorHAnsi" w:cstheme="minorHAnsi"/>
                <w:sz w:val="22"/>
                <w:szCs w:val="22"/>
                <w:lang w:val="es-ES_tradnl"/>
              </w:rPr>
            </w:pPr>
          </w:p>
        </w:tc>
        <w:tc>
          <w:tcPr>
            <w:tcW w:w="1984" w:type="dxa"/>
            <w:vMerge/>
          </w:tcPr>
          <w:p w14:paraId="37AA7F1E" w14:textId="77777777" w:rsidR="005D3D80" w:rsidRPr="00B81E4E" w:rsidRDefault="005D3D80" w:rsidP="002A7C9B">
            <w:pPr>
              <w:rPr>
                <w:rFonts w:asciiTheme="minorHAnsi" w:hAnsiTheme="minorHAnsi" w:cstheme="minorHAnsi"/>
                <w:color w:val="000000" w:themeColor="text1"/>
                <w:sz w:val="22"/>
                <w:szCs w:val="22"/>
                <w:lang w:val="es-ES_tradnl"/>
              </w:rPr>
            </w:pPr>
          </w:p>
        </w:tc>
        <w:tc>
          <w:tcPr>
            <w:tcW w:w="3119" w:type="dxa"/>
            <w:vMerge/>
          </w:tcPr>
          <w:p w14:paraId="22DB8315" w14:textId="77777777" w:rsidR="005D3D80" w:rsidRPr="00B81E4E" w:rsidRDefault="005D3D80" w:rsidP="002A7C9B">
            <w:pPr>
              <w:rPr>
                <w:rFonts w:asciiTheme="minorHAnsi" w:hAnsiTheme="minorHAnsi" w:cstheme="minorHAnsi"/>
                <w:snapToGrid w:val="0"/>
                <w:kern w:val="22"/>
                <w:sz w:val="22"/>
                <w:szCs w:val="22"/>
                <w:lang w:val="es-ES_tradnl"/>
              </w:rPr>
            </w:pPr>
          </w:p>
        </w:tc>
        <w:tc>
          <w:tcPr>
            <w:tcW w:w="2693" w:type="dxa"/>
          </w:tcPr>
          <w:p w14:paraId="5A4086A8" w14:textId="75AAFE04" w:rsidR="005D3D80" w:rsidRPr="00B81E4E" w:rsidRDefault="00180C5D" w:rsidP="00D77A04">
            <w:pPr>
              <w:autoSpaceDE w:val="0"/>
              <w:autoSpaceDN w:val="0"/>
              <w:adjustRightInd w:val="0"/>
              <w:ind w:left="-40" w:hanging="29"/>
              <w:rPr>
                <w:rFonts w:asciiTheme="minorHAnsi" w:hAnsiTheme="minorHAnsi" w:cstheme="minorHAnsi"/>
                <w:color w:val="000000" w:themeColor="text1"/>
                <w:sz w:val="22"/>
                <w:szCs w:val="22"/>
                <w:lang w:val="es-ES_tradnl"/>
              </w:rPr>
            </w:pPr>
            <w:r w:rsidRPr="00B81E4E">
              <w:rPr>
                <w:rFonts w:asciiTheme="minorHAnsi" w:hAnsiTheme="minorHAnsi" w:cstheme="minorHAnsi"/>
                <w:color w:val="000000" w:themeColor="text1"/>
                <w:sz w:val="22"/>
                <w:szCs w:val="22"/>
                <w:lang w:val="es-ES_tradnl"/>
              </w:rPr>
              <w:t xml:space="preserve">Conservación de tortugas en sitios Ramsar </w:t>
            </w:r>
            <w:r w:rsidR="00D77A04" w:rsidRPr="00B81E4E">
              <w:rPr>
                <w:rFonts w:asciiTheme="minorHAnsi" w:hAnsiTheme="minorHAnsi" w:cstheme="minorHAnsi"/>
                <w:color w:val="000000" w:themeColor="text1"/>
                <w:sz w:val="22"/>
                <w:szCs w:val="22"/>
                <w:lang w:val="es-ES_tradnl"/>
              </w:rPr>
              <w:t xml:space="preserve">de acuerdo con el </w:t>
            </w:r>
            <w:r w:rsidR="00D77A04" w:rsidRPr="00B81E4E">
              <w:rPr>
                <w:rFonts w:asciiTheme="minorHAnsi" w:hAnsiTheme="minorHAnsi" w:cstheme="minorHAnsi"/>
                <w:sz w:val="22"/>
                <w:szCs w:val="22"/>
                <w:lang w:val="es-ES_tradnl"/>
              </w:rPr>
              <w:t>memorando de entendimiento de Ramsar y los memorandos de entendimiento de la Convención sobre Especies Migratorias</w:t>
            </w:r>
            <w:r w:rsidR="00A605A4" w:rsidRPr="00B81E4E">
              <w:rPr>
                <w:rFonts w:asciiTheme="minorHAnsi" w:hAnsiTheme="minorHAnsi" w:cstheme="minorHAnsi"/>
                <w:color w:val="000000" w:themeColor="text1"/>
                <w:sz w:val="22"/>
                <w:szCs w:val="22"/>
                <w:lang w:val="es-ES_tradnl"/>
              </w:rPr>
              <w:t>.</w:t>
            </w:r>
          </w:p>
        </w:tc>
        <w:tc>
          <w:tcPr>
            <w:tcW w:w="2126" w:type="dxa"/>
          </w:tcPr>
          <w:p w14:paraId="787AC68D" w14:textId="52A4F8EE" w:rsidR="005D3D80" w:rsidRPr="00B81E4E" w:rsidRDefault="00D77A04" w:rsidP="002A7C9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ARS</w:t>
            </w:r>
            <w:r w:rsidR="00A605A4"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RCP</w:t>
            </w:r>
          </w:p>
        </w:tc>
        <w:tc>
          <w:tcPr>
            <w:tcW w:w="1418" w:type="dxa"/>
          </w:tcPr>
          <w:p w14:paraId="1920022A" w14:textId="7DE9C767" w:rsidR="005D3D80" w:rsidRPr="00B81E4E" w:rsidRDefault="00E2209A" w:rsidP="002A7C9B">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F53A3F" w:rsidRPr="00B81E4E" w14:paraId="5BE8F127" w14:textId="77777777" w:rsidTr="008955ED">
        <w:tc>
          <w:tcPr>
            <w:tcW w:w="2802" w:type="dxa"/>
            <w:vMerge/>
          </w:tcPr>
          <w:p w14:paraId="3D6E13A8" w14:textId="77777777" w:rsidR="00DE7BA5" w:rsidRPr="00B81E4E" w:rsidRDefault="00DE7BA5" w:rsidP="00DE7BA5">
            <w:pPr>
              <w:rPr>
                <w:rFonts w:asciiTheme="minorHAnsi" w:hAnsiTheme="minorHAnsi" w:cstheme="minorHAnsi"/>
                <w:sz w:val="22"/>
                <w:szCs w:val="22"/>
                <w:lang w:val="es-ES_tradnl"/>
              </w:rPr>
            </w:pPr>
          </w:p>
        </w:tc>
        <w:tc>
          <w:tcPr>
            <w:tcW w:w="1984" w:type="dxa"/>
          </w:tcPr>
          <w:p w14:paraId="42F4DA17" w14:textId="1039F977" w:rsidR="00DE7BA5" w:rsidRPr="00640790" w:rsidRDefault="00D77A04" w:rsidP="00DE7BA5">
            <w:pPr>
              <w:rPr>
                <w:rFonts w:asciiTheme="minorHAnsi" w:hAnsiTheme="minorHAnsi" w:cstheme="minorHAnsi"/>
                <w:color w:val="000000" w:themeColor="text1"/>
                <w:sz w:val="22"/>
                <w:szCs w:val="22"/>
                <w:lang w:val="es-ES_tradnl"/>
              </w:rPr>
            </w:pPr>
            <w:r w:rsidRPr="00B81E4E">
              <w:rPr>
                <w:rFonts w:asciiTheme="minorHAnsi" w:hAnsiTheme="minorHAnsi" w:cstheme="minorHAnsi"/>
                <w:color w:val="000000" w:themeColor="text1"/>
                <w:sz w:val="22"/>
                <w:szCs w:val="22"/>
                <w:lang w:val="es-ES_tradnl"/>
              </w:rPr>
              <w:t>Aprobación por la SC58 de los elementos de asesoramiento para el FMAM relacionados con la financiación para apoyar los objetivos y prioridades de la Convención, para el octavo reaprovisionamient</w:t>
            </w:r>
            <w:r w:rsidRPr="00B81E4E">
              <w:rPr>
                <w:rFonts w:asciiTheme="minorHAnsi" w:hAnsiTheme="minorHAnsi" w:cstheme="minorHAnsi"/>
                <w:color w:val="000000" w:themeColor="text1"/>
                <w:sz w:val="22"/>
                <w:szCs w:val="22"/>
                <w:lang w:val="es-ES_tradnl"/>
              </w:rPr>
              <w:lastRenderedPageBreak/>
              <w:t>o del Fondo Fiduciario del FMAM, y se comunicaron al FMAM las prioridades de las Partes Contratantes</w:t>
            </w:r>
            <w:r w:rsidRPr="00B81E4E">
              <w:rPr>
                <w:rFonts w:asciiTheme="minorHAnsi" w:hAnsiTheme="minorHAnsi" w:cstheme="minorHAnsi"/>
                <w:sz w:val="22"/>
                <w:szCs w:val="22"/>
                <w:lang w:val="es-ES_tradnl"/>
              </w:rPr>
              <w:t xml:space="preserve"> </w:t>
            </w:r>
            <w:r w:rsidR="001938A9" w:rsidRPr="00B81E4E">
              <w:rPr>
                <w:rFonts w:asciiTheme="minorHAnsi" w:hAnsiTheme="minorHAnsi" w:cstheme="minorHAnsi"/>
                <w:color w:val="000000" w:themeColor="text1"/>
                <w:sz w:val="22"/>
                <w:szCs w:val="22"/>
                <w:lang w:val="es-ES_tradnl"/>
              </w:rPr>
              <w:t>(</w:t>
            </w:r>
            <w:r w:rsidRPr="00B81E4E">
              <w:rPr>
                <w:rFonts w:asciiTheme="minorHAnsi" w:hAnsiTheme="minorHAnsi" w:cstheme="minorHAnsi"/>
                <w:color w:val="000000" w:themeColor="text1"/>
                <w:sz w:val="22"/>
                <w:szCs w:val="22"/>
                <w:lang w:val="es-ES_tradnl"/>
              </w:rPr>
              <w:t xml:space="preserve">párr. 46, </w:t>
            </w:r>
            <w:hyperlink r:id="rId85" w:history="1">
              <w:r w:rsidR="005D3D80" w:rsidRPr="00B81E4E">
                <w:rPr>
                  <w:rStyle w:val="Hyperlink"/>
                  <w:rFonts w:asciiTheme="minorHAnsi" w:hAnsiTheme="minorHAnsi" w:cstheme="minorHAnsi"/>
                  <w:snapToGrid w:val="0"/>
                  <w:kern w:val="22"/>
                  <w:sz w:val="22"/>
                  <w:szCs w:val="22"/>
                  <w:lang w:val="es-ES_tradnl"/>
                </w:rPr>
                <w:t>XIII.7</w:t>
              </w:r>
            </w:hyperlink>
            <w:r w:rsidR="001938A9" w:rsidRPr="00B81E4E">
              <w:rPr>
                <w:rFonts w:asciiTheme="minorHAnsi" w:hAnsiTheme="minorHAnsi" w:cstheme="minorHAnsi"/>
                <w:snapToGrid w:val="0"/>
                <w:kern w:val="22"/>
                <w:sz w:val="22"/>
                <w:szCs w:val="22"/>
                <w:lang w:val="es-ES_tradnl"/>
              </w:rPr>
              <w:t>)</w:t>
            </w:r>
            <w:r w:rsidR="005D3D80" w:rsidRPr="00B81E4E">
              <w:rPr>
                <w:rFonts w:asciiTheme="minorHAnsi" w:hAnsiTheme="minorHAnsi" w:cstheme="minorHAnsi"/>
                <w:snapToGrid w:val="0"/>
                <w:kern w:val="22"/>
                <w:sz w:val="22"/>
                <w:szCs w:val="22"/>
                <w:lang w:val="es-ES_tradnl"/>
              </w:rPr>
              <w:t>.</w:t>
            </w:r>
          </w:p>
        </w:tc>
        <w:tc>
          <w:tcPr>
            <w:tcW w:w="3119" w:type="dxa"/>
          </w:tcPr>
          <w:p w14:paraId="465F77D3" w14:textId="41742645" w:rsidR="00DE7BA5" w:rsidRPr="00B81E4E" w:rsidRDefault="00C515B8" w:rsidP="005D3D80">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N/A</w:t>
            </w:r>
          </w:p>
        </w:tc>
        <w:tc>
          <w:tcPr>
            <w:tcW w:w="2693" w:type="dxa"/>
          </w:tcPr>
          <w:p w14:paraId="5784C0D4" w14:textId="086BC591" w:rsidR="00DE7BA5" w:rsidRPr="00B81E4E" w:rsidRDefault="00C515B8" w:rsidP="00DE7BA5">
            <w:pPr>
              <w:autoSpaceDE w:val="0"/>
              <w:autoSpaceDN w:val="0"/>
              <w:adjustRightInd w:val="0"/>
              <w:ind w:left="-40" w:hanging="29"/>
              <w:rPr>
                <w:rFonts w:asciiTheme="minorHAnsi" w:hAnsiTheme="minorHAnsi" w:cstheme="minorHAnsi"/>
                <w:snapToGrid w:val="0"/>
                <w:kern w:val="20"/>
                <w:sz w:val="22"/>
                <w:szCs w:val="22"/>
                <w:lang w:val="es-ES_tradnl"/>
              </w:rPr>
            </w:pPr>
            <w:r w:rsidRPr="00B81E4E">
              <w:rPr>
                <w:rFonts w:asciiTheme="minorHAnsi" w:hAnsiTheme="minorHAnsi" w:cstheme="minorHAnsi"/>
                <w:snapToGrid w:val="0"/>
                <w:kern w:val="20"/>
                <w:sz w:val="22"/>
                <w:szCs w:val="22"/>
                <w:lang w:val="es-ES_tradnl"/>
              </w:rPr>
              <w:t>N/A</w:t>
            </w:r>
          </w:p>
        </w:tc>
        <w:tc>
          <w:tcPr>
            <w:tcW w:w="2126" w:type="dxa"/>
          </w:tcPr>
          <w:p w14:paraId="1AE6636E" w14:textId="63BC85BF" w:rsidR="00DE7BA5" w:rsidRPr="00B81E4E" w:rsidRDefault="00D77A04" w:rsidP="00DE7BA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r w:rsidR="00C515B8" w:rsidRPr="00B81E4E">
              <w:rPr>
                <w:rFonts w:asciiTheme="minorHAnsi" w:hAnsiTheme="minorHAnsi" w:cstheme="minorHAnsi"/>
                <w:sz w:val="22"/>
                <w:szCs w:val="22"/>
                <w:lang w:val="es-ES_tradnl"/>
              </w:rPr>
              <w:t>,</w:t>
            </w:r>
            <w:r w:rsidRPr="00B81E4E">
              <w:rPr>
                <w:rFonts w:asciiTheme="minorHAnsi" w:hAnsiTheme="minorHAnsi" w:cstheme="minorHAnsi"/>
                <w:sz w:val="22"/>
                <w:szCs w:val="22"/>
                <w:lang w:val="es-ES_tradnl"/>
              </w:rPr>
              <w:t xml:space="preserve"> los ARS</w:t>
            </w:r>
          </w:p>
        </w:tc>
        <w:tc>
          <w:tcPr>
            <w:tcW w:w="1418" w:type="dxa"/>
          </w:tcPr>
          <w:p w14:paraId="13812158" w14:textId="27175518" w:rsidR="00DE7BA5" w:rsidRPr="00B81E4E" w:rsidRDefault="004D32DA" w:rsidP="00DE7BA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F53A3F" w:rsidRPr="00B81E4E" w14:paraId="253AE7F4" w14:textId="77777777" w:rsidTr="008955ED">
        <w:tc>
          <w:tcPr>
            <w:tcW w:w="2802" w:type="dxa"/>
            <w:vMerge/>
          </w:tcPr>
          <w:p w14:paraId="69660298" w14:textId="77777777" w:rsidR="00DE7BA5" w:rsidRPr="00B81E4E" w:rsidRDefault="00DE7BA5" w:rsidP="00DE7BA5">
            <w:pPr>
              <w:rPr>
                <w:rFonts w:asciiTheme="minorHAnsi" w:hAnsiTheme="minorHAnsi" w:cstheme="minorHAnsi"/>
                <w:sz w:val="22"/>
                <w:szCs w:val="22"/>
                <w:lang w:val="es-ES_tradnl"/>
              </w:rPr>
            </w:pPr>
          </w:p>
        </w:tc>
        <w:tc>
          <w:tcPr>
            <w:tcW w:w="1984" w:type="dxa"/>
          </w:tcPr>
          <w:p w14:paraId="097E730A" w14:textId="727AC3AD" w:rsidR="00DE7BA5" w:rsidRPr="00B81E4E" w:rsidRDefault="00D77A04" w:rsidP="00C515B8">
            <w:pPr>
              <w:rPr>
                <w:rFonts w:asciiTheme="minorHAnsi" w:hAnsiTheme="minorHAnsi" w:cstheme="minorHAnsi"/>
                <w:color w:val="000000" w:themeColor="text1"/>
                <w:sz w:val="22"/>
                <w:szCs w:val="22"/>
                <w:lang w:val="es-ES_tradnl"/>
              </w:rPr>
            </w:pPr>
            <w:r w:rsidRPr="00B81E4E">
              <w:rPr>
                <w:rFonts w:asciiTheme="minorHAnsi" w:hAnsiTheme="minorHAnsi" w:cstheme="minorHAnsi"/>
                <w:color w:val="000000" w:themeColor="text1"/>
                <w:sz w:val="22"/>
                <w:szCs w:val="22"/>
                <w:lang w:val="es-ES_tradnl"/>
              </w:rPr>
              <w:t>Fortalecer la colaboración con la Secretaría del FMAM</w:t>
            </w:r>
            <w:r w:rsidR="00C515B8" w:rsidRPr="00B81E4E">
              <w:rPr>
                <w:rFonts w:asciiTheme="minorHAnsi" w:hAnsiTheme="minorHAnsi" w:cstheme="minorHAnsi"/>
                <w:color w:val="000000" w:themeColor="text1"/>
                <w:sz w:val="22"/>
                <w:szCs w:val="22"/>
                <w:lang w:val="es-ES_tradnl"/>
              </w:rPr>
              <w:t>.</w:t>
            </w:r>
          </w:p>
        </w:tc>
        <w:tc>
          <w:tcPr>
            <w:tcW w:w="3119" w:type="dxa"/>
          </w:tcPr>
          <w:p w14:paraId="530FF6BC" w14:textId="14F55080" w:rsidR="00DE7BA5" w:rsidRPr="00B81E4E" w:rsidRDefault="00D77A04" w:rsidP="00DE7BA5">
            <w:pPr>
              <w:rPr>
                <w:rFonts w:asciiTheme="minorHAnsi" w:hAnsiTheme="minorHAnsi" w:cstheme="minorHAnsi"/>
                <w:snapToGrid w:val="0"/>
                <w:kern w:val="22"/>
                <w:sz w:val="22"/>
                <w:szCs w:val="22"/>
                <w:lang w:val="es-ES_tradnl"/>
              </w:rPr>
            </w:pPr>
            <w:r w:rsidRPr="00B81E4E">
              <w:rPr>
                <w:rFonts w:asciiTheme="minorHAnsi" w:hAnsiTheme="minorHAnsi" w:cstheme="minorHAnsi"/>
                <w:color w:val="000000" w:themeColor="text1"/>
                <w:sz w:val="22"/>
                <w:szCs w:val="22"/>
                <w:lang w:val="es-ES_tradnl"/>
              </w:rPr>
              <w:t xml:space="preserve">Fortalecer la colaboración con la Secretaría del FMAM en relación con la </w:t>
            </w:r>
            <w:r w:rsidR="00D5684F" w:rsidRPr="00B81E4E">
              <w:rPr>
                <w:rFonts w:asciiTheme="minorHAnsi" w:hAnsiTheme="minorHAnsi" w:cstheme="minorHAnsi"/>
                <w:color w:val="000000" w:themeColor="text1"/>
                <w:sz w:val="22"/>
                <w:szCs w:val="22"/>
                <w:lang w:val="es-ES_tradnl"/>
              </w:rPr>
              <w:t>financiación</w:t>
            </w:r>
            <w:r w:rsidRPr="00B81E4E">
              <w:rPr>
                <w:rFonts w:asciiTheme="minorHAnsi" w:hAnsiTheme="minorHAnsi" w:cstheme="minorHAnsi"/>
                <w:color w:val="000000" w:themeColor="text1"/>
                <w:sz w:val="22"/>
                <w:szCs w:val="22"/>
                <w:lang w:val="es-ES_tradnl"/>
              </w:rPr>
              <w:t xml:space="preserve"> para apoyar los objetivos y prioridades de las Partes Contratantes </w:t>
            </w:r>
            <w:r w:rsidR="001938A9" w:rsidRPr="00B81E4E">
              <w:rPr>
                <w:rFonts w:asciiTheme="minorHAnsi" w:hAnsiTheme="minorHAnsi" w:cstheme="minorHAnsi"/>
                <w:snapToGrid w:val="0"/>
                <w:kern w:val="22"/>
                <w:sz w:val="22"/>
                <w:szCs w:val="22"/>
                <w:lang w:val="es-ES_tradnl"/>
              </w:rPr>
              <w:t>(</w:t>
            </w:r>
            <w:r w:rsidRPr="00B81E4E">
              <w:rPr>
                <w:rFonts w:asciiTheme="minorHAnsi" w:hAnsiTheme="minorHAnsi" w:cstheme="minorHAnsi"/>
                <w:color w:val="000000" w:themeColor="text1"/>
                <w:sz w:val="22"/>
                <w:szCs w:val="22"/>
                <w:lang w:val="es-ES_tradnl"/>
              </w:rPr>
              <w:t xml:space="preserve">párr. 46, </w:t>
            </w:r>
            <w:hyperlink r:id="rId86" w:history="1">
              <w:r w:rsidRPr="00B81E4E">
                <w:rPr>
                  <w:rStyle w:val="Hyperlink"/>
                  <w:rFonts w:asciiTheme="minorHAnsi" w:hAnsiTheme="minorHAnsi" w:cstheme="minorHAnsi"/>
                  <w:snapToGrid w:val="0"/>
                  <w:kern w:val="22"/>
                  <w:sz w:val="22"/>
                  <w:szCs w:val="22"/>
                  <w:lang w:val="es-ES_tradnl"/>
                </w:rPr>
                <w:t>XIII.7</w:t>
              </w:r>
            </w:hyperlink>
            <w:r w:rsidR="001938A9" w:rsidRPr="00B81E4E">
              <w:rPr>
                <w:rFonts w:asciiTheme="minorHAnsi" w:hAnsiTheme="minorHAnsi" w:cstheme="minorHAnsi"/>
                <w:snapToGrid w:val="0"/>
                <w:kern w:val="22"/>
                <w:sz w:val="22"/>
                <w:szCs w:val="22"/>
                <w:lang w:val="es-ES_tradnl"/>
              </w:rPr>
              <w:t>)</w:t>
            </w:r>
            <w:r w:rsidR="00DE7BA5" w:rsidRPr="00B81E4E">
              <w:rPr>
                <w:rFonts w:asciiTheme="minorHAnsi" w:hAnsiTheme="minorHAnsi" w:cstheme="minorHAnsi"/>
                <w:snapToGrid w:val="0"/>
                <w:kern w:val="22"/>
                <w:sz w:val="22"/>
                <w:szCs w:val="22"/>
                <w:lang w:val="es-ES_tradnl"/>
              </w:rPr>
              <w:t>.</w:t>
            </w:r>
          </w:p>
        </w:tc>
        <w:tc>
          <w:tcPr>
            <w:tcW w:w="2693" w:type="dxa"/>
          </w:tcPr>
          <w:p w14:paraId="26797BAA" w14:textId="595A1D33" w:rsidR="00DE7BA5" w:rsidRPr="00640790" w:rsidRDefault="00D77A04" w:rsidP="00640790">
            <w:pPr>
              <w:rPr>
                <w:rFonts w:asciiTheme="minorHAnsi" w:hAnsiTheme="minorHAnsi" w:cstheme="minorHAnsi"/>
                <w:color w:val="000000" w:themeColor="text1"/>
                <w:sz w:val="22"/>
                <w:szCs w:val="22"/>
                <w:lang w:val="es-ES_tradnl"/>
              </w:rPr>
            </w:pPr>
            <w:r w:rsidRPr="00B81E4E">
              <w:rPr>
                <w:rFonts w:asciiTheme="minorHAnsi" w:hAnsiTheme="minorHAnsi" w:cstheme="minorHAnsi"/>
                <w:color w:val="000000" w:themeColor="text1"/>
                <w:sz w:val="22"/>
                <w:szCs w:val="22"/>
                <w:lang w:val="es-ES_tradnl"/>
              </w:rPr>
              <w:t>Colaboración en áreas de interés común conforme a</w:t>
            </w:r>
            <w:r w:rsidR="00996169" w:rsidRPr="00B81E4E">
              <w:rPr>
                <w:rFonts w:asciiTheme="minorHAnsi" w:hAnsiTheme="minorHAnsi" w:cstheme="minorHAnsi"/>
                <w:color w:val="000000" w:themeColor="text1"/>
                <w:sz w:val="22"/>
                <w:szCs w:val="22"/>
                <w:lang w:val="es-ES_tradnl"/>
              </w:rPr>
              <w:t>l Plan Estratégico y las prioridades de las Partes Contratantes y la participación en el Consejo del FMAM.</w:t>
            </w:r>
          </w:p>
        </w:tc>
        <w:tc>
          <w:tcPr>
            <w:tcW w:w="2126" w:type="dxa"/>
          </w:tcPr>
          <w:p w14:paraId="089A6D5B" w14:textId="77777777" w:rsidR="00996169" w:rsidRPr="00B81E4E" w:rsidRDefault="00996169" w:rsidP="0099616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 los ARS</w:t>
            </w:r>
          </w:p>
          <w:p w14:paraId="1D89FBC8" w14:textId="77777777" w:rsidR="00DE7BA5" w:rsidRPr="00B81E4E" w:rsidRDefault="00DE7BA5" w:rsidP="00DE7BA5">
            <w:pPr>
              <w:rPr>
                <w:rFonts w:asciiTheme="minorHAnsi" w:hAnsiTheme="minorHAnsi" w:cstheme="minorHAnsi"/>
                <w:sz w:val="22"/>
                <w:szCs w:val="22"/>
                <w:lang w:val="es-ES_tradnl"/>
              </w:rPr>
            </w:pPr>
          </w:p>
        </w:tc>
        <w:tc>
          <w:tcPr>
            <w:tcW w:w="1418" w:type="dxa"/>
          </w:tcPr>
          <w:p w14:paraId="1BFE3A64" w14:textId="3B59C2D2" w:rsidR="00DE7BA5" w:rsidRPr="00B81E4E" w:rsidRDefault="004D32DA" w:rsidP="00DE7BA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518CE506" w14:textId="77777777" w:rsidR="00DE7BA5" w:rsidRPr="00B81E4E" w:rsidRDefault="00DE7BA5" w:rsidP="00DE7BA5">
            <w:pPr>
              <w:rPr>
                <w:rFonts w:asciiTheme="minorHAnsi" w:hAnsiTheme="minorHAnsi" w:cstheme="minorHAnsi"/>
                <w:sz w:val="22"/>
                <w:szCs w:val="22"/>
                <w:lang w:val="es-ES_tradnl"/>
              </w:rPr>
            </w:pPr>
          </w:p>
        </w:tc>
      </w:tr>
      <w:tr w:rsidR="00F53A3F" w:rsidRPr="00B81E4E" w14:paraId="3F2EFC5D" w14:textId="77777777" w:rsidTr="008955ED">
        <w:tc>
          <w:tcPr>
            <w:tcW w:w="2802" w:type="dxa"/>
            <w:vMerge/>
          </w:tcPr>
          <w:p w14:paraId="3C08AB46" w14:textId="77777777" w:rsidR="00DE7BA5" w:rsidRPr="00B81E4E" w:rsidRDefault="00DE7BA5" w:rsidP="00DE7BA5">
            <w:pPr>
              <w:rPr>
                <w:rFonts w:asciiTheme="minorHAnsi" w:hAnsiTheme="minorHAnsi" w:cstheme="minorHAnsi"/>
                <w:sz w:val="22"/>
                <w:szCs w:val="22"/>
                <w:lang w:val="es-ES_tradnl"/>
              </w:rPr>
            </w:pPr>
          </w:p>
        </w:tc>
        <w:tc>
          <w:tcPr>
            <w:tcW w:w="1984" w:type="dxa"/>
          </w:tcPr>
          <w:p w14:paraId="06557494" w14:textId="00C3F2A5" w:rsidR="00DE7BA5" w:rsidRPr="00B81E4E" w:rsidRDefault="000C5965" w:rsidP="000C596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Informar con regularidad al Comité Permanente sobre los progresos en la aplicación de la Resolución </w:t>
            </w:r>
            <w:hyperlink r:id="rId87" w:history="1">
              <w:r w:rsidR="00DE7BA5" w:rsidRPr="00B81E4E">
                <w:rPr>
                  <w:rStyle w:val="Hyperlink"/>
                  <w:rFonts w:asciiTheme="minorHAnsi" w:hAnsiTheme="minorHAnsi" w:cstheme="minorHAnsi"/>
                  <w:sz w:val="22"/>
                  <w:szCs w:val="22"/>
                  <w:lang w:val="es-ES_tradnl"/>
                </w:rPr>
                <w:t>XIII.7</w:t>
              </w:r>
            </w:hyperlink>
            <w:r w:rsidR="00DE7BA5"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y la</w:t>
            </w:r>
            <w:r w:rsidR="00DE7BA5" w:rsidRPr="00B81E4E">
              <w:rPr>
                <w:rFonts w:asciiTheme="minorHAnsi" w:hAnsiTheme="minorHAnsi" w:cstheme="minorHAnsi"/>
                <w:sz w:val="22"/>
                <w:szCs w:val="22"/>
                <w:lang w:val="es-ES_tradnl"/>
              </w:rPr>
              <w:t xml:space="preserve"> Resolu</w:t>
            </w:r>
            <w:r w:rsidRPr="00B81E4E">
              <w:rPr>
                <w:rFonts w:asciiTheme="minorHAnsi" w:hAnsiTheme="minorHAnsi" w:cstheme="minorHAnsi"/>
                <w:sz w:val="22"/>
                <w:szCs w:val="22"/>
                <w:lang w:val="es-ES_tradnl"/>
              </w:rPr>
              <w:t>ció</w:t>
            </w:r>
            <w:r w:rsidR="00DE7BA5" w:rsidRPr="00B81E4E">
              <w:rPr>
                <w:rFonts w:asciiTheme="minorHAnsi" w:hAnsiTheme="minorHAnsi" w:cstheme="minorHAnsi"/>
                <w:sz w:val="22"/>
                <w:szCs w:val="22"/>
                <w:lang w:val="es-ES_tradnl"/>
              </w:rPr>
              <w:t xml:space="preserve">n </w:t>
            </w:r>
            <w:hyperlink r:id="rId88" w:history="1">
              <w:r w:rsidR="00DE7BA5" w:rsidRPr="00B81E4E">
                <w:rPr>
                  <w:rStyle w:val="Hyperlink"/>
                  <w:rFonts w:asciiTheme="minorHAnsi" w:hAnsiTheme="minorHAnsi" w:cstheme="minorHAnsi"/>
                  <w:sz w:val="22"/>
                  <w:szCs w:val="22"/>
                  <w:lang w:val="es-ES_tradnl"/>
                </w:rPr>
                <w:t>XI.6</w:t>
              </w:r>
            </w:hyperlink>
            <w:r w:rsidR="00DE7BA5"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 xml:space="preserve">sobre Asociaciones de colaboración y sinergias con acuerdos </w:t>
            </w:r>
            <w:r w:rsidRPr="00B81E4E">
              <w:rPr>
                <w:rFonts w:asciiTheme="minorHAnsi" w:hAnsiTheme="minorHAnsi" w:cstheme="minorHAnsi"/>
                <w:sz w:val="22"/>
                <w:szCs w:val="22"/>
                <w:lang w:val="es-ES_tradnl"/>
              </w:rPr>
              <w:lastRenderedPageBreak/>
              <w:t>multilaterales sobre el medio ambiente y otras instituciones (es decir, el proceso de sinergias en virtud del CDB y el PNUMA, fortalecer la colaboración con los organismos de las Naciones Unidas, memorando de entendimiento con el PNUMA).</w:t>
            </w:r>
          </w:p>
        </w:tc>
        <w:tc>
          <w:tcPr>
            <w:tcW w:w="3119" w:type="dxa"/>
          </w:tcPr>
          <w:p w14:paraId="176617C0" w14:textId="527AB9F9" w:rsidR="00DE7BA5" w:rsidRPr="00B81E4E" w:rsidRDefault="00F856C7" w:rsidP="00DE7BA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Informar a la SC57 sobre los progresos en la Resolución </w:t>
            </w:r>
            <w:hyperlink r:id="rId89" w:history="1">
              <w:r w:rsidRPr="00B81E4E">
                <w:rPr>
                  <w:rStyle w:val="Hyperlink"/>
                  <w:rFonts w:asciiTheme="minorHAnsi" w:hAnsiTheme="minorHAnsi" w:cstheme="minorHAnsi"/>
                  <w:sz w:val="22"/>
                  <w:szCs w:val="22"/>
                  <w:lang w:val="es-ES_tradnl"/>
                </w:rPr>
                <w:t>XIII.7</w:t>
              </w:r>
            </w:hyperlink>
            <w:r w:rsidRPr="00B81E4E">
              <w:rPr>
                <w:rFonts w:asciiTheme="minorHAnsi" w:hAnsiTheme="minorHAnsi" w:cstheme="minorHAnsi"/>
                <w:sz w:val="22"/>
                <w:szCs w:val="22"/>
                <w:lang w:val="es-ES_tradnl"/>
              </w:rPr>
              <w:t xml:space="preserve"> y la Resolución </w:t>
            </w:r>
            <w:hyperlink r:id="rId90" w:history="1">
              <w:r w:rsidRPr="00B81E4E">
                <w:rPr>
                  <w:rStyle w:val="Hyperlink"/>
                  <w:rFonts w:asciiTheme="minorHAnsi" w:hAnsiTheme="minorHAnsi" w:cstheme="minorHAnsi"/>
                  <w:sz w:val="22"/>
                  <w:szCs w:val="22"/>
                  <w:lang w:val="es-ES_tradnl"/>
                </w:rPr>
                <w:t>XI.6</w:t>
              </w:r>
            </w:hyperlink>
            <w:r w:rsidRPr="00B81E4E">
              <w:rPr>
                <w:rFonts w:asciiTheme="minorHAnsi" w:hAnsiTheme="minorHAnsi" w:cstheme="minorHAnsi"/>
                <w:sz w:val="22"/>
                <w:szCs w:val="22"/>
                <w:lang w:val="es-ES_tradnl"/>
              </w:rPr>
              <w:t xml:space="preserve"> sobre Asociaciones de colaboración y sinergias con acuerdos multilaterales sobre el medio ambiente y otras instituciones.</w:t>
            </w:r>
          </w:p>
        </w:tc>
        <w:tc>
          <w:tcPr>
            <w:tcW w:w="2693" w:type="dxa"/>
          </w:tcPr>
          <w:p w14:paraId="79B3DF10" w14:textId="007C921D" w:rsidR="00DE7BA5" w:rsidRPr="00B81E4E" w:rsidRDefault="00F856C7" w:rsidP="00640790">
            <w:pPr>
              <w:autoSpaceDE w:val="0"/>
              <w:autoSpaceDN w:val="0"/>
              <w:adjustRightInd w:val="0"/>
              <w:ind w:left="-40" w:hanging="29"/>
              <w:rPr>
                <w:rFonts w:asciiTheme="minorHAnsi" w:hAnsiTheme="minorHAnsi" w:cstheme="minorHAnsi"/>
                <w:sz w:val="22"/>
                <w:szCs w:val="22"/>
                <w:lang w:val="es-ES_tradnl"/>
              </w:rPr>
            </w:pPr>
            <w:r w:rsidRPr="00B81E4E">
              <w:rPr>
                <w:rFonts w:asciiTheme="minorHAnsi" w:hAnsiTheme="minorHAnsi" w:cstheme="minorHAnsi"/>
                <w:snapToGrid w:val="0"/>
                <w:kern w:val="20"/>
                <w:sz w:val="22"/>
                <w:szCs w:val="22"/>
                <w:lang w:val="es-ES_tradnl"/>
              </w:rPr>
              <w:t>Aprobación por la SC57 d</w:t>
            </w:r>
            <w:r w:rsidR="00640790">
              <w:rPr>
                <w:rFonts w:asciiTheme="minorHAnsi" w:hAnsiTheme="minorHAnsi" w:cstheme="minorHAnsi"/>
                <w:snapToGrid w:val="0"/>
                <w:kern w:val="20"/>
                <w:sz w:val="22"/>
                <w:szCs w:val="22"/>
                <w:lang w:val="es-ES_tradnl"/>
              </w:rPr>
              <w:t>el informe sobre los progresos.</w:t>
            </w:r>
          </w:p>
        </w:tc>
        <w:tc>
          <w:tcPr>
            <w:tcW w:w="2126" w:type="dxa"/>
          </w:tcPr>
          <w:p w14:paraId="1B7109E8" w14:textId="07E4C73B" w:rsidR="00DE7BA5" w:rsidRPr="00B81E4E" w:rsidRDefault="00996169" w:rsidP="00DE7BA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ARS</w:t>
            </w:r>
            <w:r w:rsidR="00DE7BA5"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RCP</w:t>
            </w:r>
          </w:p>
        </w:tc>
        <w:tc>
          <w:tcPr>
            <w:tcW w:w="1418" w:type="dxa"/>
          </w:tcPr>
          <w:p w14:paraId="5A95C838" w14:textId="2A867A1A" w:rsidR="00DE7BA5" w:rsidRPr="00B81E4E" w:rsidRDefault="004D32DA" w:rsidP="00DE7BA5">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bl>
    <w:p w14:paraId="6AEBDE18" w14:textId="77777777" w:rsidR="00C47759" w:rsidRPr="00B81E4E" w:rsidRDefault="00C47759" w:rsidP="00C47759">
      <w:pPr>
        <w:rPr>
          <w:rFonts w:asciiTheme="minorHAnsi" w:hAnsiTheme="minorHAnsi" w:cstheme="minorHAnsi"/>
          <w:lang w:val="es-ES_tradnl"/>
        </w:rPr>
      </w:pPr>
    </w:p>
    <w:p w14:paraId="08298B35" w14:textId="14EB6A78" w:rsidR="00DD293F" w:rsidRPr="00B81E4E" w:rsidRDefault="00DD293F">
      <w:pPr>
        <w:spacing w:after="200" w:line="276" w:lineRule="auto"/>
        <w:rPr>
          <w:rFonts w:asciiTheme="minorHAnsi" w:hAnsiTheme="minorHAnsi" w:cstheme="minorHAnsi"/>
          <w:b/>
          <w:bCs/>
          <w:color w:val="000000" w:themeColor="text1"/>
          <w:lang w:val="es-ES_tradnl"/>
        </w:rPr>
      </w:pPr>
      <w:r w:rsidRPr="00B81E4E">
        <w:rPr>
          <w:rFonts w:asciiTheme="minorHAnsi" w:hAnsiTheme="minorHAnsi" w:cstheme="minorHAnsi"/>
          <w:b/>
          <w:bCs/>
          <w:color w:val="000000" w:themeColor="text1"/>
          <w:lang w:val="es-ES_tradnl"/>
        </w:rPr>
        <w:br w:type="page"/>
      </w:r>
    </w:p>
    <w:tbl>
      <w:tblPr>
        <w:tblStyle w:val="TableGrid"/>
        <w:tblW w:w="0" w:type="auto"/>
        <w:tblLook w:val="04A0" w:firstRow="1" w:lastRow="0" w:firstColumn="1" w:lastColumn="0" w:noHBand="0" w:noVBand="1"/>
      </w:tblPr>
      <w:tblGrid>
        <w:gridCol w:w="7078"/>
        <w:gridCol w:w="7078"/>
      </w:tblGrid>
      <w:tr w:rsidR="00DD293F" w:rsidRPr="00B81E4E" w14:paraId="79FBAB08" w14:textId="77777777" w:rsidTr="00640790">
        <w:tc>
          <w:tcPr>
            <w:tcW w:w="7078" w:type="dxa"/>
            <w:shd w:val="clear" w:color="auto" w:fill="BFBFBF" w:themeFill="background1" w:themeFillShade="BF"/>
          </w:tcPr>
          <w:p w14:paraId="47DD67C2" w14:textId="39505DA0" w:rsidR="00DD293F" w:rsidRPr="00B81E4E" w:rsidRDefault="00DD293F"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lastRenderedPageBreak/>
              <w:t>Func</w:t>
            </w:r>
            <w:r w:rsidR="00700385" w:rsidRPr="00B81E4E">
              <w:rPr>
                <w:rFonts w:asciiTheme="minorHAnsi" w:hAnsiTheme="minorHAnsi" w:cstheme="minorHAnsi"/>
                <w:b/>
                <w:sz w:val="22"/>
                <w:szCs w:val="22"/>
                <w:lang w:val="es-ES_tradnl"/>
              </w:rPr>
              <w:t>ió</w:t>
            </w:r>
            <w:r w:rsidRPr="00B81E4E">
              <w:rPr>
                <w:rFonts w:asciiTheme="minorHAnsi" w:hAnsiTheme="minorHAnsi" w:cstheme="minorHAnsi"/>
                <w:b/>
                <w:sz w:val="22"/>
                <w:szCs w:val="22"/>
                <w:lang w:val="es-ES_tradnl"/>
              </w:rPr>
              <w:t>n</w:t>
            </w:r>
            <w:r w:rsidRPr="00B81E4E">
              <w:rPr>
                <w:rFonts w:asciiTheme="minorHAnsi" w:hAnsiTheme="minorHAnsi" w:cstheme="minorHAnsi"/>
                <w:sz w:val="22"/>
                <w:szCs w:val="22"/>
                <w:lang w:val="es-ES_tradnl"/>
              </w:rPr>
              <w:t>:</w:t>
            </w:r>
          </w:p>
          <w:p w14:paraId="13E25538" w14:textId="77777777" w:rsidR="00DD293F" w:rsidRPr="00B81E4E" w:rsidRDefault="00DD293F" w:rsidP="007D58D2">
            <w:pPr>
              <w:rPr>
                <w:rFonts w:asciiTheme="minorHAnsi" w:hAnsiTheme="minorHAnsi" w:cstheme="minorHAnsi"/>
                <w:lang w:val="es-ES_tradnl"/>
              </w:rPr>
            </w:pPr>
          </w:p>
          <w:p w14:paraId="6CEC13B7" w14:textId="45D886B9" w:rsidR="00DD293F" w:rsidRPr="00B81E4E" w:rsidRDefault="00DD293F" w:rsidP="007D58D2">
            <w:pPr>
              <w:rPr>
                <w:rFonts w:asciiTheme="minorHAnsi" w:hAnsiTheme="minorHAnsi" w:cstheme="minorHAnsi"/>
                <w:lang w:val="es-ES_tradnl"/>
              </w:rPr>
            </w:pPr>
            <w:r w:rsidRPr="00B81E4E">
              <w:rPr>
                <w:rFonts w:asciiTheme="minorHAnsi" w:hAnsiTheme="minorHAnsi" w:cstheme="minorHAnsi"/>
                <w:b/>
                <w:bCs/>
                <w:lang w:val="es-ES_tradnl"/>
              </w:rPr>
              <w:t xml:space="preserve">6. </w:t>
            </w:r>
            <w:r w:rsidR="00700385" w:rsidRPr="00B81E4E">
              <w:rPr>
                <w:rFonts w:asciiTheme="minorHAnsi" w:hAnsiTheme="minorHAnsi" w:cstheme="minorHAnsi"/>
                <w:b/>
                <w:bCs/>
                <w:lang w:val="es-ES_tradnl"/>
              </w:rPr>
              <w:t>MOVILIZACIÓN DE RECURSOS</w:t>
            </w:r>
          </w:p>
        </w:tc>
        <w:tc>
          <w:tcPr>
            <w:tcW w:w="7078" w:type="dxa"/>
            <w:shd w:val="clear" w:color="auto" w:fill="BFBFBF" w:themeFill="background1" w:themeFillShade="BF"/>
          </w:tcPr>
          <w:p w14:paraId="37BD5389" w14:textId="4091D0B1" w:rsidR="00DD293F" w:rsidRPr="00B81E4E" w:rsidRDefault="00DD293F"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t>P</w:t>
            </w:r>
            <w:r w:rsidR="00700385" w:rsidRPr="00B81E4E">
              <w:rPr>
                <w:rFonts w:asciiTheme="minorHAnsi" w:hAnsiTheme="minorHAnsi" w:cstheme="minorHAnsi"/>
                <w:b/>
                <w:sz w:val="22"/>
                <w:szCs w:val="22"/>
                <w:lang w:val="es-ES_tradnl"/>
              </w:rPr>
              <w:t>ropósito</w:t>
            </w:r>
            <w:r w:rsidRPr="00B81E4E">
              <w:rPr>
                <w:rFonts w:asciiTheme="minorHAnsi" w:hAnsiTheme="minorHAnsi" w:cstheme="minorHAnsi"/>
                <w:sz w:val="22"/>
                <w:szCs w:val="22"/>
                <w:lang w:val="es-ES_tradnl"/>
              </w:rPr>
              <w:t>:</w:t>
            </w:r>
          </w:p>
          <w:p w14:paraId="753A7294" w14:textId="77777777" w:rsidR="00DD293F" w:rsidRPr="00B81E4E" w:rsidRDefault="00DD293F" w:rsidP="007D58D2">
            <w:pPr>
              <w:rPr>
                <w:rFonts w:asciiTheme="minorHAnsi" w:hAnsiTheme="minorHAnsi" w:cstheme="minorHAnsi"/>
                <w:sz w:val="22"/>
                <w:szCs w:val="22"/>
                <w:lang w:val="es-ES_tradnl"/>
              </w:rPr>
            </w:pPr>
          </w:p>
          <w:p w14:paraId="2DB357AE" w14:textId="54376AFA" w:rsidR="00700385" w:rsidRPr="00B81E4E" w:rsidRDefault="00700385" w:rsidP="007D58D2">
            <w:pPr>
              <w:rPr>
                <w:rFonts w:asciiTheme="minorHAnsi" w:hAnsiTheme="minorHAnsi" w:cstheme="minorHAnsi"/>
                <w:lang w:val="es-ES_tradnl"/>
              </w:rPr>
            </w:pPr>
            <w:r w:rsidRPr="00B81E4E">
              <w:rPr>
                <w:rFonts w:asciiTheme="minorHAnsi" w:hAnsiTheme="minorHAnsi" w:cstheme="minorHAnsi"/>
                <w:lang w:val="es-ES_tradnl"/>
              </w:rPr>
              <w:t>La Secretaría utiliza un enfoque que engloba a toda la Secretaría para movilizar recursos para: 1. Generar fondos complementarios para actividades que no se realizan con cargo al presupuesto básico actual de la Secretaría; y 2. Facilitar la movilización de recursos para las Partes Contratantes a escala nacional y regional.</w:t>
            </w:r>
          </w:p>
          <w:p w14:paraId="6B2B5F80" w14:textId="77777777" w:rsidR="00DD293F" w:rsidRPr="00B81E4E" w:rsidRDefault="00DD293F" w:rsidP="00C94A05">
            <w:pPr>
              <w:rPr>
                <w:rFonts w:asciiTheme="minorHAnsi" w:hAnsiTheme="minorHAnsi" w:cstheme="minorHAnsi"/>
                <w:lang w:val="es-ES_tradnl"/>
              </w:rPr>
            </w:pPr>
          </w:p>
        </w:tc>
      </w:tr>
    </w:tbl>
    <w:p w14:paraId="43308DDD" w14:textId="77777777" w:rsidR="00DD293F" w:rsidRPr="00B81E4E" w:rsidRDefault="00DD293F" w:rsidP="00DD293F">
      <w:pPr>
        <w:rPr>
          <w:rFonts w:asciiTheme="minorHAnsi" w:hAnsiTheme="minorHAnsi" w:cstheme="minorHAnsi"/>
          <w:lang w:val="es-ES_tradnl"/>
        </w:rPr>
      </w:pPr>
    </w:p>
    <w:tbl>
      <w:tblPr>
        <w:tblStyle w:val="TableGrid"/>
        <w:tblW w:w="0" w:type="auto"/>
        <w:tblCellMar>
          <w:top w:w="85" w:type="dxa"/>
          <w:bottom w:w="85" w:type="dxa"/>
        </w:tblCellMar>
        <w:tblLook w:val="04A0" w:firstRow="1" w:lastRow="0" w:firstColumn="1" w:lastColumn="0" w:noHBand="0" w:noVBand="1"/>
      </w:tblPr>
      <w:tblGrid>
        <w:gridCol w:w="2802"/>
        <w:gridCol w:w="2046"/>
        <w:gridCol w:w="3061"/>
        <w:gridCol w:w="2830"/>
        <w:gridCol w:w="2059"/>
        <w:gridCol w:w="1358"/>
      </w:tblGrid>
      <w:tr w:rsidR="001B3DE4" w:rsidRPr="00B81E4E" w14:paraId="606F1F7D" w14:textId="77777777" w:rsidTr="009D0FBF">
        <w:trPr>
          <w:tblHeader/>
        </w:trPr>
        <w:tc>
          <w:tcPr>
            <w:tcW w:w="2972" w:type="dxa"/>
            <w:shd w:val="clear" w:color="auto" w:fill="DBE5F1" w:themeFill="accent1" w:themeFillTint="33"/>
            <w:vAlign w:val="center"/>
          </w:tcPr>
          <w:p w14:paraId="38BF2BCE" w14:textId="5CC68744" w:rsidR="001B3DE4" w:rsidRPr="00B81E4E" w:rsidRDefault="001B3DE4" w:rsidP="009D0FBF">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Resultado trienal</w:t>
            </w:r>
          </w:p>
        </w:tc>
        <w:tc>
          <w:tcPr>
            <w:tcW w:w="2126" w:type="dxa"/>
            <w:shd w:val="clear" w:color="auto" w:fill="DBE5F1" w:themeFill="accent1" w:themeFillTint="33"/>
            <w:vAlign w:val="center"/>
          </w:tcPr>
          <w:p w14:paraId="1900537B" w14:textId="47402534" w:rsidR="001B3DE4" w:rsidRPr="00B81E4E" w:rsidRDefault="001B3DE4" w:rsidP="009D0FBF">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Indicador del PT para 2021</w:t>
            </w:r>
          </w:p>
        </w:tc>
        <w:tc>
          <w:tcPr>
            <w:tcW w:w="3261" w:type="dxa"/>
            <w:shd w:val="clear" w:color="auto" w:fill="DBE5F1" w:themeFill="accent1" w:themeFillTint="33"/>
            <w:vAlign w:val="center"/>
          </w:tcPr>
          <w:p w14:paraId="3C8F60C3" w14:textId="0D649F19" w:rsidR="001B3DE4" w:rsidRPr="00B81E4E" w:rsidRDefault="001B3DE4" w:rsidP="009D0FBF">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Actividades del PA para 2019</w:t>
            </w:r>
          </w:p>
        </w:tc>
        <w:tc>
          <w:tcPr>
            <w:tcW w:w="2976" w:type="dxa"/>
            <w:shd w:val="clear" w:color="auto" w:fill="DBE5F1" w:themeFill="accent1" w:themeFillTint="33"/>
            <w:vAlign w:val="center"/>
          </w:tcPr>
          <w:p w14:paraId="637FF2D4" w14:textId="4E1B2FC0" w:rsidR="001B3DE4" w:rsidRPr="00B81E4E" w:rsidRDefault="001B3DE4" w:rsidP="009D0FBF">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Indicador del PA para 2019</w:t>
            </w:r>
          </w:p>
        </w:tc>
        <w:tc>
          <w:tcPr>
            <w:tcW w:w="1843" w:type="dxa"/>
            <w:shd w:val="clear" w:color="auto" w:fill="DBE5F1" w:themeFill="accent1" w:themeFillTint="33"/>
            <w:vAlign w:val="center"/>
          </w:tcPr>
          <w:p w14:paraId="3DD36146" w14:textId="47147C4A" w:rsidR="001B3DE4" w:rsidRPr="00B81E4E" w:rsidRDefault="001B3DE4" w:rsidP="009D0FBF">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Responsable/</w:t>
            </w:r>
            <w:r w:rsidR="009D0FBF">
              <w:rPr>
                <w:rFonts w:asciiTheme="minorHAnsi" w:hAnsiTheme="minorHAnsi" w:cstheme="minorHAnsi"/>
                <w:b/>
                <w:sz w:val="22"/>
                <w:szCs w:val="22"/>
                <w:lang w:val="es-ES_tradnl"/>
              </w:rPr>
              <w:t>Apoyo</w:t>
            </w:r>
          </w:p>
        </w:tc>
        <w:tc>
          <w:tcPr>
            <w:tcW w:w="1134" w:type="dxa"/>
            <w:shd w:val="clear" w:color="auto" w:fill="DBE5F1" w:themeFill="accent1" w:themeFillTint="33"/>
            <w:vAlign w:val="center"/>
          </w:tcPr>
          <w:p w14:paraId="71478967" w14:textId="77CAFF56" w:rsidR="001B3DE4" w:rsidRPr="00B81E4E" w:rsidRDefault="001B3DE4" w:rsidP="009D0FBF">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Presupuesto</w:t>
            </w:r>
          </w:p>
        </w:tc>
      </w:tr>
      <w:tr w:rsidR="005050A4" w:rsidRPr="00B81E4E" w14:paraId="64E38008" w14:textId="77777777" w:rsidTr="005E7525">
        <w:tc>
          <w:tcPr>
            <w:tcW w:w="2972" w:type="dxa"/>
            <w:vMerge w:val="restart"/>
          </w:tcPr>
          <w:p w14:paraId="5EDA03E4" w14:textId="6895C921" w:rsidR="005050A4" w:rsidRPr="00B81E4E" w:rsidRDefault="005050A4" w:rsidP="005050A4">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6.1 </w:t>
            </w:r>
            <w:r w:rsidR="001B3DE4" w:rsidRPr="00B81E4E">
              <w:rPr>
                <w:rFonts w:asciiTheme="minorHAnsi" w:hAnsiTheme="minorHAnsi" w:cstheme="minorHAnsi"/>
                <w:b/>
                <w:sz w:val="22"/>
                <w:szCs w:val="22"/>
                <w:lang w:val="es-ES_tradnl"/>
              </w:rPr>
              <w:t xml:space="preserve">Fondos recaudados para apoyar las actividades prioritarias </w:t>
            </w:r>
            <w:r w:rsidR="006E6BF7" w:rsidRPr="00B81E4E">
              <w:rPr>
                <w:rFonts w:asciiTheme="minorHAnsi" w:hAnsiTheme="minorHAnsi" w:cstheme="minorHAnsi"/>
                <w:b/>
                <w:sz w:val="22"/>
                <w:szCs w:val="22"/>
                <w:lang w:val="es-ES_tradnl"/>
              </w:rPr>
              <w:t>no financiadas con cargo al presupuesto básico</w:t>
            </w:r>
            <w:r w:rsidR="001B3DE4" w:rsidRPr="00B81E4E">
              <w:rPr>
                <w:rFonts w:asciiTheme="minorHAnsi" w:hAnsiTheme="minorHAnsi" w:cstheme="minorHAnsi"/>
                <w:b/>
                <w:sz w:val="22"/>
                <w:szCs w:val="22"/>
                <w:lang w:val="es-ES_tradnl"/>
              </w:rPr>
              <w:t xml:space="preserve">, </w:t>
            </w:r>
            <w:r w:rsidR="0017501C" w:rsidRPr="00B81E4E">
              <w:rPr>
                <w:rFonts w:asciiTheme="minorHAnsi" w:hAnsiTheme="minorHAnsi" w:cstheme="minorHAnsi"/>
                <w:b/>
                <w:sz w:val="22"/>
                <w:szCs w:val="22"/>
                <w:lang w:val="es-ES_tradnl"/>
              </w:rPr>
              <w:t>de acuerdo con las prioridades establecidas</w:t>
            </w:r>
            <w:r w:rsidR="001B3DE4" w:rsidRPr="00B81E4E">
              <w:rPr>
                <w:rFonts w:asciiTheme="minorHAnsi" w:hAnsiTheme="minorHAnsi" w:cstheme="minorHAnsi"/>
                <w:b/>
                <w:sz w:val="22"/>
                <w:szCs w:val="22"/>
                <w:lang w:val="es-ES_tradnl"/>
              </w:rPr>
              <w:t xml:space="preserve"> en el Anexo 3 de la Resolución </w:t>
            </w:r>
            <w:hyperlink r:id="rId91" w:history="1">
              <w:r w:rsidRPr="00B81E4E">
                <w:rPr>
                  <w:rStyle w:val="Hyperlink"/>
                  <w:rFonts w:asciiTheme="minorHAnsi" w:hAnsiTheme="minorHAnsi" w:cstheme="minorHAnsi"/>
                  <w:b/>
                  <w:sz w:val="22"/>
                  <w:szCs w:val="22"/>
                  <w:lang w:val="es-ES_tradnl"/>
                </w:rPr>
                <w:t>XIII.2</w:t>
              </w:r>
            </w:hyperlink>
            <w:r w:rsidR="005E7525">
              <w:rPr>
                <w:rFonts w:asciiTheme="minorHAnsi" w:hAnsiTheme="minorHAnsi" w:cstheme="minorHAnsi"/>
                <w:b/>
                <w:sz w:val="22"/>
                <w:szCs w:val="22"/>
                <w:lang w:val="es-ES_tradnl"/>
              </w:rPr>
              <w:t>.</w:t>
            </w:r>
          </w:p>
        </w:tc>
        <w:tc>
          <w:tcPr>
            <w:tcW w:w="2126" w:type="dxa"/>
          </w:tcPr>
          <w:p w14:paraId="6CD4343E" w14:textId="0C7CB5C0" w:rsidR="005050A4" w:rsidRPr="00B81E4E" w:rsidRDefault="00726B79"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Porcentaje de fondos recaudados con respecto a los 3.2m de francos suizos proyectados para los requisitos de actividades prioritarias </w:t>
            </w:r>
            <w:r w:rsidR="006E6BF7" w:rsidRPr="00B81E4E">
              <w:rPr>
                <w:rFonts w:asciiTheme="minorHAnsi" w:hAnsiTheme="minorHAnsi" w:cstheme="minorHAnsi"/>
                <w:sz w:val="22"/>
                <w:szCs w:val="22"/>
                <w:lang w:val="es-ES_tradnl"/>
              </w:rPr>
              <w:t xml:space="preserve">no </w:t>
            </w:r>
            <w:r w:rsidRPr="00B81E4E">
              <w:rPr>
                <w:rFonts w:asciiTheme="minorHAnsi" w:hAnsiTheme="minorHAnsi" w:cstheme="minorHAnsi"/>
                <w:sz w:val="22"/>
                <w:szCs w:val="22"/>
                <w:lang w:val="es-ES_tradnl"/>
              </w:rPr>
              <w:t xml:space="preserve">financiadas con cargo </w:t>
            </w:r>
            <w:r w:rsidR="006E6BF7" w:rsidRPr="00B81E4E">
              <w:rPr>
                <w:rFonts w:asciiTheme="minorHAnsi" w:hAnsiTheme="minorHAnsi" w:cstheme="minorHAnsi"/>
                <w:sz w:val="22"/>
                <w:szCs w:val="22"/>
                <w:lang w:val="es-ES_tradnl"/>
              </w:rPr>
              <w:t>al presupuesto</w:t>
            </w:r>
            <w:r w:rsidRPr="00B81E4E">
              <w:rPr>
                <w:rFonts w:asciiTheme="minorHAnsi" w:hAnsiTheme="minorHAnsi" w:cstheme="minorHAnsi"/>
                <w:sz w:val="22"/>
                <w:szCs w:val="22"/>
                <w:lang w:val="es-ES_tradnl"/>
              </w:rPr>
              <w:t xml:space="preserve"> básico</w:t>
            </w:r>
            <w:r w:rsidR="005E7525">
              <w:rPr>
                <w:rFonts w:asciiTheme="minorHAnsi" w:hAnsiTheme="minorHAnsi" w:cstheme="minorHAnsi"/>
                <w:sz w:val="22"/>
                <w:szCs w:val="22"/>
                <w:lang w:val="es-ES_tradnl"/>
              </w:rPr>
              <w:t>.</w:t>
            </w:r>
          </w:p>
        </w:tc>
        <w:tc>
          <w:tcPr>
            <w:tcW w:w="3261" w:type="dxa"/>
          </w:tcPr>
          <w:p w14:paraId="23E51660" w14:textId="4AEADB01" w:rsidR="005050A4" w:rsidRPr="00B81E4E" w:rsidRDefault="00475C69" w:rsidP="006E6BF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Presentar a la SC57 el plan de trabaj</w:t>
            </w:r>
            <w:r w:rsidR="006E6BF7" w:rsidRPr="00B81E4E">
              <w:rPr>
                <w:rFonts w:asciiTheme="minorHAnsi" w:hAnsiTheme="minorHAnsi" w:cstheme="minorHAnsi"/>
                <w:sz w:val="22"/>
                <w:szCs w:val="22"/>
                <w:lang w:val="es-ES_tradnl"/>
              </w:rPr>
              <w:t xml:space="preserve">o revisado de recaudación de fondos, que refleje las prioridades no financiadas con cargo al presupuesto básico de la Resolución </w:t>
            </w:r>
            <w:hyperlink r:id="rId92" w:history="1">
              <w:r w:rsidR="006E6BF7" w:rsidRPr="00B81E4E">
                <w:rPr>
                  <w:rStyle w:val="Hyperlink"/>
                  <w:rFonts w:asciiTheme="minorHAnsi" w:hAnsiTheme="minorHAnsi" w:cstheme="minorHAnsi"/>
                  <w:sz w:val="22"/>
                  <w:szCs w:val="22"/>
                  <w:lang w:val="es-ES_tradnl"/>
                </w:rPr>
                <w:t>XIII.2</w:t>
              </w:r>
            </w:hyperlink>
            <w:r w:rsidR="006E6BF7" w:rsidRPr="00B81E4E">
              <w:rPr>
                <w:rFonts w:asciiTheme="minorHAnsi" w:hAnsiTheme="minorHAnsi" w:cstheme="minorHAnsi"/>
                <w:sz w:val="22"/>
                <w:szCs w:val="22"/>
                <w:lang w:val="es-ES_tradnl"/>
              </w:rPr>
              <w:t xml:space="preserve"> y el SC54-6.</w:t>
            </w:r>
          </w:p>
        </w:tc>
        <w:tc>
          <w:tcPr>
            <w:tcW w:w="2976" w:type="dxa"/>
          </w:tcPr>
          <w:p w14:paraId="35BEAFCF" w14:textId="120417B6" w:rsidR="005050A4" w:rsidRPr="00B81E4E" w:rsidRDefault="006E6BF7" w:rsidP="006E6BF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Aprobación del plan de trabajo por parte de la </w:t>
            </w:r>
            <w:r w:rsidR="005050A4" w:rsidRPr="00B81E4E">
              <w:rPr>
                <w:rFonts w:asciiTheme="minorHAnsi" w:hAnsiTheme="minorHAnsi" w:cstheme="minorHAnsi"/>
                <w:sz w:val="22"/>
                <w:szCs w:val="22"/>
                <w:lang w:val="es-ES_tradnl"/>
              </w:rPr>
              <w:t>SC57.</w:t>
            </w:r>
          </w:p>
          <w:p w14:paraId="2698316D" w14:textId="77777777" w:rsidR="005050A4" w:rsidRPr="00B81E4E" w:rsidRDefault="005050A4" w:rsidP="005050A4">
            <w:pPr>
              <w:rPr>
                <w:rFonts w:asciiTheme="minorHAnsi" w:hAnsiTheme="minorHAnsi" w:cstheme="minorHAnsi"/>
                <w:sz w:val="22"/>
                <w:szCs w:val="22"/>
                <w:lang w:val="es-ES_tradnl"/>
              </w:rPr>
            </w:pPr>
          </w:p>
        </w:tc>
        <w:tc>
          <w:tcPr>
            <w:tcW w:w="1843" w:type="dxa"/>
          </w:tcPr>
          <w:p w14:paraId="3841DA3A" w14:textId="515DB019" w:rsidR="00CB5F72" w:rsidRPr="00B81E4E" w:rsidRDefault="006E6BF7" w:rsidP="00CB5F7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r w:rsidR="005050A4" w:rsidRPr="00B81E4E">
              <w:rPr>
                <w:rFonts w:asciiTheme="minorHAnsi" w:hAnsiTheme="minorHAnsi" w:cstheme="minorHAnsi"/>
                <w:sz w:val="22"/>
                <w:szCs w:val="22"/>
                <w:lang w:val="es-ES_tradnl"/>
              </w:rPr>
              <w:t>/</w:t>
            </w:r>
            <w:r w:rsidR="00CB5F72" w:rsidRPr="00B81E4E">
              <w:rPr>
                <w:rFonts w:asciiTheme="minorHAnsi" w:hAnsiTheme="minorHAnsi" w:cstheme="minorHAnsi"/>
                <w:sz w:val="22"/>
                <w:szCs w:val="22"/>
                <w:lang w:val="es-ES_tradnl"/>
              </w:rPr>
              <w:t xml:space="preserve"> Equipo directivo superior</w:t>
            </w:r>
          </w:p>
          <w:p w14:paraId="37ACE031" w14:textId="20E97BDF" w:rsidR="005050A4" w:rsidRPr="00B81E4E" w:rsidRDefault="005050A4" w:rsidP="005050A4">
            <w:pPr>
              <w:rPr>
                <w:rFonts w:asciiTheme="minorHAnsi" w:hAnsiTheme="minorHAnsi" w:cstheme="minorHAnsi"/>
                <w:sz w:val="22"/>
                <w:szCs w:val="22"/>
                <w:lang w:val="es-ES_tradnl"/>
              </w:rPr>
            </w:pPr>
          </w:p>
        </w:tc>
        <w:tc>
          <w:tcPr>
            <w:tcW w:w="1134" w:type="dxa"/>
          </w:tcPr>
          <w:p w14:paraId="7E21771D" w14:textId="36E9080C" w:rsidR="005050A4" w:rsidRPr="00B81E4E" w:rsidRDefault="004D32DA"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5050A4" w:rsidRPr="00B81E4E" w14:paraId="0241B0AA" w14:textId="77777777" w:rsidTr="005E7525">
        <w:tc>
          <w:tcPr>
            <w:tcW w:w="2972" w:type="dxa"/>
            <w:vMerge/>
          </w:tcPr>
          <w:p w14:paraId="1B069211" w14:textId="77777777" w:rsidR="005050A4" w:rsidRPr="00B81E4E" w:rsidRDefault="005050A4" w:rsidP="005050A4">
            <w:pPr>
              <w:rPr>
                <w:rFonts w:asciiTheme="minorHAnsi" w:hAnsiTheme="minorHAnsi" w:cstheme="minorHAnsi"/>
                <w:sz w:val="22"/>
                <w:szCs w:val="22"/>
                <w:lang w:val="es-ES_tradnl"/>
              </w:rPr>
            </w:pPr>
          </w:p>
        </w:tc>
        <w:tc>
          <w:tcPr>
            <w:tcW w:w="2126" w:type="dxa"/>
          </w:tcPr>
          <w:p w14:paraId="661E5CD5" w14:textId="43D0E748" w:rsidR="005050A4" w:rsidRPr="00B81E4E" w:rsidRDefault="006E6BF7"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Enfoque integrado en</w:t>
            </w:r>
            <w:r w:rsidR="00BA53E8" w:rsidRPr="00B81E4E">
              <w:rPr>
                <w:rFonts w:asciiTheme="minorHAnsi" w:hAnsiTheme="minorHAnsi" w:cstheme="minorHAnsi"/>
                <w:sz w:val="22"/>
                <w:szCs w:val="22"/>
                <w:lang w:val="es-ES_tradnl"/>
              </w:rPr>
              <w:t xml:space="preserve"> el</w:t>
            </w:r>
            <w:r w:rsidRPr="00B81E4E">
              <w:rPr>
                <w:rFonts w:asciiTheme="minorHAnsi" w:hAnsiTheme="minorHAnsi" w:cstheme="minorHAnsi"/>
                <w:sz w:val="22"/>
                <w:szCs w:val="22"/>
                <w:lang w:val="es-ES_tradnl"/>
              </w:rPr>
              <w:t xml:space="preserve"> sector empresarial como posible proveedor de fondos conforme a la Resolución</w:t>
            </w:r>
            <w:bookmarkStart w:id="70" w:name="OLE_LINK106"/>
            <w:bookmarkStart w:id="71" w:name="OLE_LINK107"/>
            <w:r w:rsidRPr="00B81E4E">
              <w:rPr>
                <w:rFonts w:asciiTheme="minorHAnsi" w:hAnsiTheme="minorHAnsi" w:cstheme="minorHAnsi"/>
                <w:sz w:val="22"/>
                <w:szCs w:val="22"/>
                <w:lang w:val="es-ES_tradnl"/>
              </w:rPr>
              <w:t xml:space="preserve"> </w:t>
            </w:r>
            <w:hyperlink r:id="rId93" w:history="1">
              <w:r w:rsidR="005050A4" w:rsidRPr="00B81E4E">
                <w:rPr>
                  <w:rStyle w:val="Hyperlink"/>
                  <w:rFonts w:asciiTheme="minorHAnsi" w:hAnsiTheme="minorHAnsi" w:cstheme="minorHAnsi"/>
                  <w:sz w:val="22"/>
                  <w:szCs w:val="22"/>
                  <w:lang w:val="es-ES_tradnl"/>
                </w:rPr>
                <w:t>X.12</w:t>
              </w:r>
              <w:bookmarkEnd w:id="70"/>
              <w:bookmarkEnd w:id="71"/>
            </w:hyperlink>
            <w:r w:rsidR="005E7525">
              <w:rPr>
                <w:rFonts w:asciiTheme="minorHAnsi" w:hAnsiTheme="minorHAnsi" w:cstheme="minorHAnsi"/>
                <w:sz w:val="22"/>
                <w:szCs w:val="22"/>
                <w:lang w:val="es-ES_tradnl"/>
              </w:rPr>
              <w:t xml:space="preserve">. </w:t>
            </w:r>
          </w:p>
        </w:tc>
        <w:tc>
          <w:tcPr>
            <w:tcW w:w="3261" w:type="dxa"/>
          </w:tcPr>
          <w:p w14:paraId="35DC3C3C" w14:textId="3F9CF57B" w:rsidR="005050A4" w:rsidRPr="00B81E4E" w:rsidRDefault="006E6BF7" w:rsidP="006E6BF7">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Finalización de </w:t>
            </w:r>
            <w:r w:rsidR="00EF6089" w:rsidRPr="00B81E4E">
              <w:rPr>
                <w:rFonts w:asciiTheme="minorHAnsi" w:hAnsiTheme="minorHAnsi" w:cstheme="minorHAnsi"/>
                <w:sz w:val="22"/>
                <w:szCs w:val="22"/>
                <w:lang w:val="es-ES_tradnl"/>
              </w:rPr>
              <w:t xml:space="preserve">la </w:t>
            </w:r>
            <w:r w:rsidRPr="00B81E4E">
              <w:rPr>
                <w:rFonts w:asciiTheme="minorHAnsi" w:hAnsiTheme="minorHAnsi" w:cstheme="minorHAnsi"/>
                <w:sz w:val="22"/>
                <w:szCs w:val="22"/>
                <w:lang w:val="es-ES_tradnl"/>
              </w:rPr>
              <w:t>base de datos de</w:t>
            </w:r>
            <w:r w:rsidR="00EF6089" w:rsidRPr="00B81E4E">
              <w:rPr>
                <w:rFonts w:asciiTheme="minorHAnsi" w:hAnsiTheme="minorHAnsi" w:cstheme="minorHAnsi"/>
                <w:sz w:val="22"/>
                <w:szCs w:val="22"/>
                <w:lang w:val="es-ES_tradnl"/>
              </w:rPr>
              <w:t xml:space="preserve"> las</w:t>
            </w:r>
            <w:r w:rsidRPr="00B81E4E">
              <w:rPr>
                <w:rFonts w:asciiTheme="minorHAnsi" w:hAnsiTheme="minorHAnsi" w:cstheme="minorHAnsi"/>
                <w:sz w:val="22"/>
                <w:szCs w:val="22"/>
                <w:lang w:val="es-ES_tradnl"/>
              </w:rPr>
              <w:t xml:space="preserve"> posibles fuentes de financiación.</w:t>
            </w:r>
          </w:p>
        </w:tc>
        <w:tc>
          <w:tcPr>
            <w:tcW w:w="2976" w:type="dxa"/>
          </w:tcPr>
          <w:p w14:paraId="00B5B507" w14:textId="2F428980" w:rsidR="005050A4" w:rsidRPr="00B81E4E" w:rsidRDefault="006E6BF7"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La base de datos está en funcionamiento </w:t>
            </w:r>
            <w:r w:rsidR="00EF6089" w:rsidRPr="00B81E4E">
              <w:rPr>
                <w:rFonts w:asciiTheme="minorHAnsi" w:hAnsiTheme="minorHAnsi" w:cstheme="minorHAnsi"/>
                <w:sz w:val="22"/>
                <w:szCs w:val="22"/>
                <w:lang w:val="es-ES_tradnl"/>
              </w:rPr>
              <w:t>antes de</w:t>
            </w:r>
            <w:r w:rsidRPr="00B81E4E">
              <w:rPr>
                <w:rFonts w:asciiTheme="minorHAnsi" w:hAnsiTheme="minorHAnsi" w:cstheme="minorHAnsi"/>
                <w:sz w:val="22"/>
                <w:szCs w:val="22"/>
                <w:lang w:val="es-ES_tradnl"/>
              </w:rPr>
              <w:t xml:space="preserve"> la </w:t>
            </w:r>
            <w:r w:rsidR="005050A4" w:rsidRPr="00B81E4E">
              <w:rPr>
                <w:rFonts w:asciiTheme="minorHAnsi" w:hAnsiTheme="minorHAnsi" w:cstheme="minorHAnsi"/>
                <w:sz w:val="22"/>
                <w:szCs w:val="22"/>
                <w:lang w:val="es-ES_tradnl"/>
              </w:rPr>
              <w:t>SC57.</w:t>
            </w:r>
          </w:p>
          <w:p w14:paraId="5CFF9001" w14:textId="77777777" w:rsidR="005050A4" w:rsidRPr="00B81E4E" w:rsidRDefault="005050A4" w:rsidP="005050A4">
            <w:pPr>
              <w:rPr>
                <w:rFonts w:asciiTheme="minorHAnsi" w:hAnsiTheme="minorHAnsi" w:cstheme="minorHAnsi"/>
                <w:sz w:val="22"/>
                <w:szCs w:val="22"/>
                <w:lang w:val="es-ES_tradnl"/>
              </w:rPr>
            </w:pPr>
          </w:p>
        </w:tc>
        <w:tc>
          <w:tcPr>
            <w:tcW w:w="1843" w:type="dxa"/>
          </w:tcPr>
          <w:p w14:paraId="534457C5" w14:textId="3A209511" w:rsidR="005050A4" w:rsidRPr="00B81E4E" w:rsidRDefault="00EF6089"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p>
        </w:tc>
        <w:tc>
          <w:tcPr>
            <w:tcW w:w="1134" w:type="dxa"/>
          </w:tcPr>
          <w:p w14:paraId="7FE7FF7F" w14:textId="3B9AFFB8" w:rsidR="005050A4" w:rsidRPr="00B81E4E" w:rsidRDefault="004D32DA"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5050A4" w:rsidRPr="00B81E4E" w14:paraId="5256E30C" w14:textId="77777777" w:rsidTr="005E7525">
        <w:tc>
          <w:tcPr>
            <w:tcW w:w="2972" w:type="dxa"/>
            <w:vMerge/>
          </w:tcPr>
          <w:p w14:paraId="766EFEFD" w14:textId="77777777" w:rsidR="005050A4" w:rsidRPr="00B81E4E" w:rsidRDefault="005050A4" w:rsidP="005050A4">
            <w:pPr>
              <w:rPr>
                <w:rFonts w:asciiTheme="minorHAnsi" w:hAnsiTheme="minorHAnsi" w:cstheme="minorHAnsi"/>
                <w:sz w:val="22"/>
                <w:szCs w:val="22"/>
                <w:lang w:val="es-ES_tradnl"/>
              </w:rPr>
            </w:pPr>
          </w:p>
        </w:tc>
        <w:tc>
          <w:tcPr>
            <w:tcW w:w="2126" w:type="dxa"/>
            <w:vMerge w:val="restart"/>
          </w:tcPr>
          <w:p w14:paraId="1B39350F" w14:textId="53A36A61" w:rsidR="00C62473" w:rsidRPr="00B81E4E" w:rsidRDefault="00E2209A" w:rsidP="00EF608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aplicó la d</w:t>
            </w:r>
            <w:r w:rsidR="005050A4" w:rsidRPr="00B81E4E">
              <w:rPr>
                <w:rFonts w:asciiTheme="minorHAnsi" w:hAnsiTheme="minorHAnsi" w:cstheme="minorHAnsi"/>
                <w:sz w:val="22"/>
                <w:szCs w:val="22"/>
                <w:lang w:val="es-ES_tradnl"/>
              </w:rPr>
              <w:t>ecisi</w:t>
            </w:r>
            <w:r w:rsidR="00A652E1" w:rsidRPr="00B81E4E">
              <w:rPr>
                <w:rFonts w:asciiTheme="minorHAnsi" w:hAnsiTheme="minorHAnsi" w:cstheme="minorHAnsi"/>
                <w:sz w:val="22"/>
                <w:szCs w:val="22"/>
                <w:lang w:val="es-ES_tradnl"/>
              </w:rPr>
              <w:t>ó</w:t>
            </w:r>
            <w:r w:rsidR="005050A4" w:rsidRPr="00B81E4E">
              <w:rPr>
                <w:rFonts w:asciiTheme="minorHAnsi" w:hAnsiTheme="minorHAnsi" w:cstheme="minorHAnsi"/>
                <w:sz w:val="22"/>
                <w:szCs w:val="22"/>
                <w:lang w:val="es-ES_tradnl"/>
              </w:rPr>
              <w:t xml:space="preserve">n </w:t>
            </w:r>
            <w:bookmarkStart w:id="72" w:name="OLE_LINK108"/>
            <w:bookmarkStart w:id="73" w:name="OLE_LINK109"/>
            <w:r w:rsidR="005050A4" w:rsidRPr="00B81E4E">
              <w:rPr>
                <w:rFonts w:asciiTheme="minorHAnsi" w:hAnsiTheme="minorHAnsi" w:cstheme="minorHAnsi"/>
                <w:sz w:val="22"/>
                <w:szCs w:val="22"/>
                <w:lang w:val="es-ES_tradnl"/>
              </w:rPr>
              <w:lastRenderedPageBreak/>
              <w:fldChar w:fldCharType="begin"/>
            </w:r>
            <w:r w:rsidR="00AA4E6A">
              <w:rPr>
                <w:rFonts w:asciiTheme="minorHAnsi" w:hAnsiTheme="minorHAnsi" w:cstheme="minorHAnsi"/>
                <w:sz w:val="22"/>
                <w:szCs w:val="22"/>
                <w:lang w:val="es-ES_tradnl"/>
              </w:rPr>
              <w:instrText>HYPERLINK "https://www.ramsar.org/sites/default/files/documents/library/sc52_decisions_s.pdf"</w:instrText>
            </w:r>
            <w:r w:rsidR="005050A4" w:rsidRPr="00B81E4E">
              <w:rPr>
                <w:rFonts w:asciiTheme="minorHAnsi" w:hAnsiTheme="minorHAnsi" w:cstheme="minorHAnsi"/>
                <w:sz w:val="22"/>
                <w:szCs w:val="22"/>
                <w:lang w:val="es-ES_tradnl"/>
              </w:rPr>
              <w:fldChar w:fldCharType="separate"/>
            </w:r>
            <w:r w:rsidR="005050A4" w:rsidRPr="00B81E4E">
              <w:rPr>
                <w:rStyle w:val="Hyperlink"/>
                <w:rFonts w:asciiTheme="minorHAnsi" w:hAnsiTheme="minorHAnsi" w:cstheme="minorHAnsi"/>
                <w:sz w:val="22"/>
                <w:szCs w:val="22"/>
                <w:lang w:val="es-ES_tradnl"/>
              </w:rPr>
              <w:t>SC52-23</w:t>
            </w:r>
            <w:r w:rsidR="005050A4" w:rsidRPr="00B81E4E">
              <w:rPr>
                <w:rFonts w:asciiTheme="minorHAnsi" w:hAnsiTheme="minorHAnsi" w:cstheme="minorHAnsi"/>
                <w:sz w:val="22"/>
                <w:szCs w:val="22"/>
                <w:lang w:val="es-ES_tradnl"/>
              </w:rPr>
              <w:fldChar w:fldCharType="end"/>
            </w:r>
            <w:r w:rsidR="005050A4" w:rsidRPr="00B81E4E">
              <w:rPr>
                <w:rFonts w:asciiTheme="minorHAnsi" w:hAnsiTheme="minorHAnsi" w:cstheme="minorHAnsi"/>
                <w:sz w:val="22"/>
                <w:szCs w:val="22"/>
                <w:lang w:val="es-ES_tradnl"/>
              </w:rPr>
              <w:t xml:space="preserve"> </w:t>
            </w:r>
            <w:bookmarkEnd w:id="72"/>
            <w:bookmarkEnd w:id="73"/>
            <w:r w:rsidR="00EF6089" w:rsidRPr="00B81E4E">
              <w:rPr>
                <w:rFonts w:asciiTheme="minorHAnsi" w:hAnsiTheme="minorHAnsi" w:cstheme="minorHAnsi"/>
                <w:sz w:val="22"/>
                <w:szCs w:val="22"/>
                <w:lang w:val="es-ES_tradnl"/>
              </w:rPr>
              <w:t>para preparar y adoptar el primer plan de trabajo completo de la Convención pa</w:t>
            </w:r>
            <w:r w:rsidR="005E7525">
              <w:rPr>
                <w:rFonts w:asciiTheme="minorHAnsi" w:hAnsiTheme="minorHAnsi" w:cstheme="minorHAnsi"/>
                <w:sz w:val="22"/>
                <w:szCs w:val="22"/>
                <w:lang w:val="es-ES_tradnl"/>
              </w:rPr>
              <w:t>ra la movilización de recursos.</w:t>
            </w:r>
          </w:p>
        </w:tc>
        <w:tc>
          <w:tcPr>
            <w:tcW w:w="3261" w:type="dxa"/>
          </w:tcPr>
          <w:p w14:paraId="7CB551BE" w14:textId="38B2FD3F" w:rsidR="005050A4" w:rsidRPr="00B81E4E" w:rsidRDefault="00EF6089" w:rsidP="00EF608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Finalización de propuestas </w:t>
            </w:r>
            <w:r w:rsidR="00BA53E8" w:rsidRPr="00B81E4E">
              <w:rPr>
                <w:rFonts w:asciiTheme="minorHAnsi" w:hAnsiTheme="minorHAnsi" w:cstheme="minorHAnsi"/>
                <w:sz w:val="22"/>
                <w:szCs w:val="22"/>
                <w:lang w:val="es-ES_tradnl"/>
              </w:rPr>
              <w:t>para</w:t>
            </w:r>
            <w:r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lastRenderedPageBreak/>
              <w:t>las MRA, el género, las iniciativas regionales de Ramsar, el Día Mundial de l</w:t>
            </w:r>
            <w:r w:rsidR="005E7525">
              <w:rPr>
                <w:rFonts w:asciiTheme="minorHAnsi" w:hAnsiTheme="minorHAnsi" w:cstheme="minorHAnsi"/>
                <w:sz w:val="22"/>
                <w:szCs w:val="22"/>
                <w:lang w:val="es-ES_tradnl"/>
              </w:rPr>
              <w:t>os Humedales y los inventarios.</w:t>
            </w:r>
          </w:p>
        </w:tc>
        <w:tc>
          <w:tcPr>
            <w:tcW w:w="2976" w:type="dxa"/>
          </w:tcPr>
          <w:p w14:paraId="530DE94C" w14:textId="647CDAF5" w:rsidR="005050A4" w:rsidRPr="00B81E4E" w:rsidRDefault="00EF6089" w:rsidP="00EF608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Las propuestas s</w:t>
            </w:r>
            <w:r w:rsidR="005E7525">
              <w:rPr>
                <w:rFonts w:asciiTheme="minorHAnsi" w:hAnsiTheme="minorHAnsi" w:cstheme="minorHAnsi"/>
                <w:sz w:val="22"/>
                <w:szCs w:val="22"/>
                <w:lang w:val="es-ES_tradnl"/>
              </w:rPr>
              <w:t xml:space="preserve">e finalizan a </w:t>
            </w:r>
            <w:r w:rsidR="005E7525">
              <w:rPr>
                <w:rFonts w:asciiTheme="minorHAnsi" w:hAnsiTheme="minorHAnsi" w:cstheme="minorHAnsi"/>
                <w:sz w:val="22"/>
                <w:szCs w:val="22"/>
                <w:lang w:val="es-ES_tradnl"/>
              </w:rPr>
              <w:lastRenderedPageBreak/>
              <w:t>mediados de 2019.</w:t>
            </w:r>
          </w:p>
        </w:tc>
        <w:tc>
          <w:tcPr>
            <w:tcW w:w="1843" w:type="dxa"/>
          </w:tcPr>
          <w:p w14:paraId="57BBEB70" w14:textId="656FEBAB" w:rsidR="005050A4" w:rsidRPr="00B81E4E" w:rsidRDefault="00EF6089"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RMRP</w:t>
            </w:r>
          </w:p>
        </w:tc>
        <w:tc>
          <w:tcPr>
            <w:tcW w:w="1134" w:type="dxa"/>
          </w:tcPr>
          <w:p w14:paraId="5F4417EE" w14:textId="73F90812" w:rsidR="005050A4" w:rsidRPr="00B81E4E" w:rsidRDefault="004D32DA"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5050A4" w:rsidRPr="00B81E4E" w14:paraId="100ACD81" w14:textId="77777777" w:rsidTr="005E7525">
        <w:tc>
          <w:tcPr>
            <w:tcW w:w="2972" w:type="dxa"/>
            <w:vMerge/>
          </w:tcPr>
          <w:p w14:paraId="2F95F320" w14:textId="77777777" w:rsidR="005050A4" w:rsidRPr="00B81E4E" w:rsidRDefault="005050A4" w:rsidP="005050A4">
            <w:pPr>
              <w:rPr>
                <w:rFonts w:asciiTheme="minorHAnsi" w:hAnsiTheme="minorHAnsi" w:cstheme="minorHAnsi"/>
                <w:sz w:val="22"/>
                <w:szCs w:val="22"/>
                <w:lang w:val="es-ES_tradnl"/>
              </w:rPr>
            </w:pPr>
          </w:p>
        </w:tc>
        <w:tc>
          <w:tcPr>
            <w:tcW w:w="2126" w:type="dxa"/>
            <w:vMerge/>
          </w:tcPr>
          <w:p w14:paraId="69628E5B" w14:textId="51B88C1F" w:rsidR="005050A4" w:rsidRPr="00B81E4E" w:rsidRDefault="005050A4" w:rsidP="005050A4">
            <w:pPr>
              <w:rPr>
                <w:rFonts w:asciiTheme="minorHAnsi" w:hAnsiTheme="minorHAnsi" w:cstheme="minorHAnsi"/>
                <w:sz w:val="22"/>
                <w:szCs w:val="22"/>
                <w:lang w:val="es-ES_tradnl"/>
              </w:rPr>
            </w:pPr>
          </w:p>
        </w:tc>
        <w:tc>
          <w:tcPr>
            <w:tcW w:w="3261" w:type="dxa"/>
          </w:tcPr>
          <w:p w14:paraId="2605130C" w14:textId="476C5F4B" w:rsidR="005050A4" w:rsidRPr="00B81E4E" w:rsidRDefault="00EF6089" w:rsidP="00EF608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Contactos con po</w:t>
            </w:r>
            <w:r w:rsidR="005E7525">
              <w:rPr>
                <w:rFonts w:asciiTheme="minorHAnsi" w:hAnsiTheme="minorHAnsi" w:cstheme="minorHAnsi"/>
                <w:sz w:val="22"/>
                <w:szCs w:val="22"/>
                <w:lang w:val="es-ES_tradnl"/>
              </w:rPr>
              <w:t>sibles fuentes de financiación.</w:t>
            </w:r>
          </w:p>
        </w:tc>
        <w:tc>
          <w:tcPr>
            <w:tcW w:w="2976" w:type="dxa"/>
          </w:tcPr>
          <w:p w14:paraId="05F9FCEC" w14:textId="7A1CD00B" w:rsidR="005050A4" w:rsidRPr="00B81E4E" w:rsidRDefault="00EF6089" w:rsidP="00EF608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Número de posibles fuentes</w:t>
            </w:r>
            <w:r w:rsidR="005E7525">
              <w:rPr>
                <w:rFonts w:asciiTheme="minorHAnsi" w:hAnsiTheme="minorHAnsi" w:cstheme="minorHAnsi"/>
                <w:sz w:val="22"/>
                <w:szCs w:val="22"/>
                <w:lang w:val="es-ES_tradnl"/>
              </w:rPr>
              <w:t xml:space="preserve"> de financiación por trimestre.</w:t>
            </w:r>
          </w:p>
        </w:tc>
        <w:tc>
          <w:tcPr>
            <w:tcW w:w="1843" w:type="dxa"/>
          </w:tcPr>
          <w:p w14:paraId="62689424" w14:textId="21DF7415" w:rsidR="005050A4" w:rsidRPr="00B81E4E" w:rsidRDefault="00EF6089"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p>
        </w:tc>
        <w:tc>
          <w:tcPr>
            <w:tcW w:w="1134" w:type="dxa"/>
          </w:tcPr>
          <w:p w14:paraId="610821F0" w14:textId="269872AF" w:rsidR="005050A4" w:rsidRPr="00B81E4E" w:rsidRDefault="004D32DA" w:rsidP="005050A4">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C62473" w:rsidRPr="00B81E4E" w14:paraId="0DCF02BB" w14:textId="77777777" w:rsidTr="005E7525">
        <w:tc>
          <w:tcPr>
            <w:tcW w:w="2972" w:type="dxa"/>
            <w:vMerge w:val="restart"/>
          </w:tcPr>
          <w:p w14:paraId="3E3D9495" w14:textId="080C7C7B" w:rsidR="00C62473" w:rsidRPr="00B81E4E" w:rsidRDefault="00C62473" w:rsidP="00EF6089">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6.2 </w:t>
            </w:r>
            <w:r w:rsidR="00EF6089" w:rsidRPr="00B81E4E">
              <w:rPr>
                <w:rFonts w:asciiTheme="minorHAnsi" w:hAnsiTheme="minorHAnsi" w:cstheme="minorHAnsi"/>
                <w:b/>
                <w:sz w:val="22"/>
                <w:szCs w:val="22"/>
                <w:lang w:val="es-ES_tradnl"/>
              </w:rPr>
              <w:t>Apoyar a las Partes Contratantes en sus iniciativas nacionales y regionales de recaudación de fondos.</w:t>
            </w:r>
          </w:p>
        </w:tc>
        <w:tc>
          <w:tcPr>
            <w:tcW w:w="2126" w:type="dxa"/>
            <w:vMerge w:val="restart"/>
          </w:tcPr>
          <w:p w14:paraId="5B7A0047" w14:textId="4317674C" w:rsidR="00C62473" w:rsidRPr="00B81E4E" w:rsidRDefault="00EF6089" w:rsidP="00C62473">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Las Partes Contratantes informan sobre el volumen de fondos recaudados.</w:t>
            </w:r>
          </w:p>
        </w:tc>
        <w:tc>
          <w:tcPr>
            <w:tcW w:w="3261" w:type="dxa"/>
          </w:tcPr>
          <w:p w14:paraId="72699010" w14:textId="61E05B73" w:rsidR="00EF6089" w:rsidRPr="00B81E4E" w:rsidRDefault="00EF6089" w:rsidP="00C62473">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Finalización de la base de datos de las posibles fuentes de financiación.</w:t>
            </w:r>
          </w:p>
        </w:tc>
        <w:tc>
          <w:tcPr>
            <w:tcW w:w="2976" w:type="dxa"/>
          </w:tcPr>
          <w:p w14:paraId="56C8A1B5" w14:textId="05DF632F" w:rsidR="00C62473" w:rsidRPr="00B81E4E" w:rsidRDefault="00EF6089" w:rsidP="00C62473">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 base de datos está en funci</w:t>
            </w:r>
            <w:r w:rsidR="005E7525">
              <w:rPr>
                <w:rFonts w:asciiTheme="minorHAnsi" w:hAnsiTheme="minorHAnsi" w:cstheme="minorHAnsi"/>
                <w:sz w:val="22"/>
                <w:szCs w:val="22"/>
                <w:lang w:val="es-ES_tradnl"/>
              </w:rPr>
              <w:t>onamiento antes de la SC57.</w:t>
            </w:r>
          </w:p>
        </w:tc>
        <w:tc>
          <w:tcPr>
            <w:tcW w:w="1843" w:type="dxa"/>
          </w:tcPr>
          <w:p w14:paraId="42B42983" w14:textId="14A9617B" w:rsidR="00CB5F72" w:rsidRPr="00B81E4E" w:rsidRDefault="00EF6089" w:rsidP="00CB5F7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r w:rsidR="00C62473" w:rsidRPr="00B81E4E">
              <w:rPr>
                <w:rFonts w:asciiTheme="minorHAnsi" w:hAnsiTheme="minorHAnsi" w:cstheme="minorHAnsi"/>
                <w:sz w:val="22"/>
                <w:szCs w:val="22"/>
                <w:lang w:val="es-ES_tradnl"/>
              </w:rPr>
              <w:t>/</w:t>
            </w:r>
            <w:r w:rsidR="00CB5F72" w:rsidRPr="00B81E4E">
              <w:rPr>
                <w:rFonts w:asciiTheme="minorHAnsi" w:hAnsiTheme="minorHAnsi" w:cstheme="minorHAnsi"/>
                <w:sz w:val="22"/>
                <w:szCs w:val="22"/>
                <w:lang w:val="es-ES_tradnl"/>
              </w:rPr>
              <w:t xml:space="preserve"> Equipo directivo superior</w:t>
            </w:r>
          </w:p>
          <w:p w14:paraId="69F08C2C" w14:textId="12397E6F" w:rsidR="00C62473" w:rsidRPr="00B81E4E" w:rsidRDefault="00C62473" w:rsidP="00C62473">
            <w:pPr>
              <w:rPr>
                <w:rFonts w:asciiTheme="minorHAnsi" w:hAnsiTheme="minorHAnsi" w:cstheme="minorHAnsi"/>
                <w:sz w:val="22"/>
                <w:szCs w:val="22"/>
                <w:lang w:val="es-ES_tradnl"/>
              </w:rPr>
            </w:pPr>
          </w:p>
        </w:tc>
        <w:tc>
          <w:tcPr>
            <w:tcW w:w="1134" w:type="dxa"/>
          </w:tcPr>
          <w:p w14:paraId="4C3E51A5" w14:textId="2BC88B05" w:rsidR="00C62473" w:rsidRPr="00B81E4E" w:rsidRDefault="004D32DA" w:rsidP="00C62473">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C62473" w:rsidRPr="00B81E4E" w14:paraId="19C3B92B" w14:textId="77777777" w:rsidTr="005E7525">
        <w:tc>
          <w:tcPr>
            <w:tcW w:w="2972" w:type="dxa"/>
            <w:vMerge/>
          </w:tcPr>
          <w:p w14:paraId="03C13F01" w14:textId="77777777" w:rsidR="00C62473" w:rsidRPr="00B81E4E" w:rsidRDefault="00C62473" w:rsidP="00C62473">
            <w:pPr>
              <w:rPr>
                <w:rFonts w:asciiTheme="minorHAnsi" w:hAnsiTheme="minorHAnsi" w:cstheme="minorHAnsi"/>
                <w:sz w:val="22"/>
                <w:szCs w:val="22"/>
                <w:lang w:val="es-ES_tradnl"/>
              </w:rPr>
            </w:pPr>
          </w:p>
        </w:tc>
        <w:tc>
          <w:tcPr>
            <w:tcW w:w="2126" w:type="dxa"/>
            <w:vMerge/>
          </w:tcPr>
          <w:p w14:paraId="279AB3D9" w14:textId="77777777" w:rsidR="00C62473" w:rsidRPr="00B81E4E" w:rsidRDefault="00C62473" w:rsidP="00C62473">
            <w:pPr>
              <w:rPr>
                <w:rFonts w:asciiTheme="minorHAnsi" w:hAnsiTheme="minorHAnsi" w:cstheme="minorHAnsi"/>
                <w:sz w:val="22"/>
                <w:szCs w:val="22"/>
                <w:lang w:val="es-ES_tradnl"/>
              </w:rPr>
            </w:pPr>
          </w:p>
        </w:tc>
        <w:tc>
          <w:tcPr>
            <w:tcW w:w="3261" w:type="dxa"/>
          </w:tcPr>
          <w:p w14:paraId="44689488" w14:textId="284D7769" w:rsidR="00EF6089" w:rsidRPr="00B81E4E" w:rsidRDefault="00EF6089" w:rsidP="00C62473">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Desarrollo y suministro de modelos y herramientas de recaudación de fondos.</w:t>
            </w:r>
          </w:p>
          <w:p w14:paraId="74F2654B" w14:textId="458D3564" w:rsidR="005E30AB" w:rsidRPr="00B81E4E" w:rsidRDefault="005E30AB" w:rsidP="00EF6089">
            <w:pPr>
              <w:rPr>
                <w:rFonts w:asciiTheme="minorHAnsi" w:hAnsiTheme="minorHAnsi" w:cstheme="minorHAnsi"/>
                <w:sz w:val="22"/>
                <w:szCs w:val="22"/>
                <w:lang w:val="es-ES_tradnl"/>
              </w:rPr>
            </w:pPr>
          </w:p>
        </w:tc>
        <w:tc>
          <w:tcPr>
            <w:tcW w:w="2976" w:type="dxa"/>
          </w:tcPr>
          <w:p w14:paraId="1224E9CE" w14:textId="6FEFAF6A" w:rsidR="00C62473" w:rsidRPr="00B81E4E" w:rsidRDefault="00EF6089" w:rsidP="00EF6089">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Los modelos y herramientas de recaudación de fondos se proporcio</w:t>
            </w:r>
            <w:r w:rsidR="005E7525">
              <w:rPr>
                <w:rFonts w:asciiTheme="minorHAnsi" w:hAnsiTheme="minorHAnsi" w:cstheme="minorHAnsi"/>
                <w:sz w:val="22"/>
                <w:szCs w:val="22"/>
                <w:lang w:val="es-ES_tradnl"/>
              </w:rPr>
              <w:t xml:space="preserve">nan antes de finalizar el año. </w:t>
            </w:r>
          </w:p>
        </w:tc>
        <w:tc>
          <w:tcPr>
            <w:tcW w:w="1843" w:type="dxa"/>
          </w:tcPr>
          <w:p w14:paraId="3AEE43B6" w14:textId="61A87096" w:rsidR="00CB5F72" w:rsidRPr="00B81E4E" w:rsidRDefault="00EF6089" w:rsidP="00CB5F7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r w:rsidR="00C62473" w:rsidRPr="00B81E4E">
              <w:rPr>
                <w:rFonts w:asciiTheme="minorHAnsi" w:hAnsiTheme="minorHAnsi" w:cstheme="minorHAnsi"/>
                <w:sz w:val="22"/>
                <w:szCs w:val="22"/>
                <w:lang w:val="es-ES_tradnl"/>
              </w:rPr>
              <w:t>/</w:t>
            </w:r>
            <w:r w:rsidR="00CB5F72" w:rsidRPr="00B81E4E">
              <w:rPr>
                <w:rFonts w:asciiTheme="minorHAnsi" w:hAnsiTheme="minorHAnsi" w:cstheme="minorHAnsi"/>
                <w:sz w:val="22"/>
                <w:szCs w:val="22"/>
                <w:lang w:val="es-ES_tradnl"/>
              </w:rPr>
              <w:t xml:space="preserve"> Equipo directivo superior</w:t>
            </w:r>
          </w:p>
          <w:p w14:paraId="2D2A4B8B" w14:textId="410D6BD3" w:rsidR="00C62473" w:rsidRPr="00B81E4E" w:rsidRDefault="00C62473" w:rsidP="00C62473">
            <w:pPr>
              <w:rPr>
                <w:rFonts w:asciiTheme="minorHAnsi" w:hAnsiTheme="minorHAnsi" w:cstheme="minorHAnsi"/>
                <w:sz w:val="22"/>
                <w:szCs w:val="22"/>
                <w:lang w:val="es-ES_tradnl"/>
              </w:rPr>
            </w:pPr>
          </w:p>
        </w:tc>
        <w:tc>
          <w:tcPr>
            <w:tcW w:w="1134" w:type="dxa"/>
          </w:tcPr>
          <w:p w14:paraId="4AA0E6D1" w14:textId="14E6F8FA" w:rsidR="00C62473" w:rsidRPr="00B81E4E" w:rsidRDefault="004D32DA" w:rsidP="00C62473">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C62473" w:rsidRPr="00B81E4E" w14:paraId="3CE8FFB5" w14:textId="77777777" w:rsidTr="005E7525">
        <w:tc>
          <w:tcPr>
            <w:tcW w:w="2972" w:type="dxa"/>
            <w:vMerge/>
          </w:tcPr>
          <w:p w14:paraId="3EB79623" w14:textId="77777777" w:rsidR="00C62473" w:rsidRPr="00B81E4E" w:rsidRDefault="00C62473" w:rsidP="00C62473">
            <w:pPr>
              <w:rPr>
                <w:rFonts w:asciiTheme="minorHAnsi" w:hAnsiTheme="minorHAnsi" w:cstheme="minorHAnsi"/>
                <w:sz w:val="22"/>
                <w:szCs w:val="22"/>
                <w:lang w:val="es-ES_tradnl"/>
              </w:rPr>
            </w:pPr>
          </w:p>
        </w:tc>
        <w:tc>
          <w:tcPr>
            <w:tcW w:w="2126" w:type="dxa"/>
            <w:vMerge/>
          </w:tcPr>
          <w:p w14:paraId="3DD0528C" w14:textId="77777777" w:rsidR="00C62473" w:rsidRPr="00B81E4E" w:rsidRDefault="00C62473" w:rsidP="00C62473">
            <w:pPr>
              <w:rPr>
                <w:rFonts w:asciiTheme="minorHAnsi" w:hAnsiTheme="minorHAnsi" w:cstheme="minorHAnsi"/>
                <w:sz w:val="22"/>
                <w:szCs w:val="22"/>
                <w:lang w:val="es-ES_tradnl"/>
              </w:rPr>
            </w:pPr>
          </w:p>
        </w:tc>
        <w:tc>
          <w:tcPr>
            <w:tcW w:w="3261" w:type="dxa"/>
          </w:tcPr>
          <w:p w14:paraId="3E6476AE" w14:textId="1429EA4B" w:rsidR="00C62473" w:rsidRPr="00B81E4E" w:rsidRDefault="00EF6089" w:rsidP="00A652E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Creación de capacidad </w:t>
            </w:r>
            <w:r w:rsidR="00A652E1" w:rsidRPr="00B81E4E">
              <w:rPr>
                <w:rFonts w:asciiTheme="minorHAnsi" w:hAnsiTheme="minorHAnsi" w:cstheme="minorHAnsi"/>
                <w:sz w:val="22"/>
                <w:szCs w:val="22"/>
                <w:lang w:val="es-ES_tradnl"/>
              </w:rPr>
              <w:t>entre las Partes Contratantes para</w:t>
            </w:r>
            <w:r w:rsidRPr="00B81E4E">
              <w:rPr>
                <w:rFonts w:asciiTheme="minorHAnsi" w:hAnsiTheme="minorHAnsi" w:cstheme="minorHAnsi"/>
                <w:sz w:val="22"/>
                <w:szCs w:val="22"/>
                <w:lang w:val="es-ES_tradnl"/>
              </w:rPr>
              <w:t xml:space="preserve"> la recaudación de fondos</w:t>
            </w:r>
            <w:r w:rsidR="00A652E1" w:rsidRPr="00B81E4E">
              <w:rPr>
                <w:rFonts w:asciiTheme="minorHAnsi" w:hAnsiTheme="minorHAnsi" w:cstheme="minorHAnsi"/>
                <w:sz w:val="22"/>
                <w:szCs w:val="22"/>
                <w:lang w:val="es-ES_tradnl"/>
              </w:rPr>
              <w:t>.</w:t>
            </w:r>
            <w:r w:rsidR="005E7525">
              <w:rPr>
                <w:rFonts w:asciiTheme="minorHAnsi" w:hAnsiTheme="minorHAnsi" w:cstheme="minorHAnsi"/>
                <w:sz w:val="22"/>
                <w:szCs w:val="22"/>
                <w:lang w:val="es-ES_tradnl"/>
              </w:rPr>
              <w:t xml:space="preserve"> </w:t>
            </w:r>
          </w:p>
        </w:tc>
        <w:tc>
          <w:tcPr>
            <w:tcW w:w="2976" w:type="dxa"/>
          </w:tcPr>
          <w:p w14:paraId="0253605B" w14:textId="4B70866F" w:rsidR="00C62473" w:rsidRPr="00B81E4E" w:rsidRDefault="00A652E1" w:rsidP="00C62473">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Por determinarse sobre la base del plan de </w:t>
            </w:r>
            <w:r w:rsidR="002E7567" w:rsidRPr="00B81E4E">
              <w:rPr>
                <w:rFonts w:asciiTheme="minorHAnsi" w:hAnsiTheme="minorHAnsi" w:cstheme="minorHAnsi"/>
                <w:sz w:val="22"/>
                <w:szCs w:val="22"/>
                <w:lang w:val="es-ES_tradnl"/>
              </w:rPr>
              <w:t>creación de capacidad</w:t>
            </w:r>
            <w:r w:rsidR="00C62473"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de la Secretaría.</w:t>
            </w:r>
          </w:p>
        </w:tc>
        <w:tc>
          <w:tcPr>
            <w:tcW w:w="1843" w:type="dxa"/>
          </w:tcPr>
          <w:p w14:paraId="4F56AB88" w14:textId="4AFF5526" w:rsidR="00CB5F72" w:rsidRPr="00B81E4E" w:rsidRDefault="00EF6089" w:rsidP="00CB5F7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r w:rsidR="00C62473" w:rsidRPr="00B81E4E">
              <w:rPr>
                <w:rFonts w:asciiTheme="minorHAnsi" w:hAnsiTheme="minorHAnsi" w:cstheme="minorHAnsi"/>
                <w:sz w:val="22"/>
                <w:szCs w:val="22"/>
                <w:lang w:val="es-ES_tradnl"/>
              </w:rPr>
              <w:t>/</w:t>
            </w:r>
            <w:r w:rsidR="00CB5F72" w:rsidRPr="00B81E4E">
              <w:rPr>
                <w:rFonts w:asciiTheme="minorHAnsi" w:hAnsiTheme="minorHAnsi" w:cstheme="minorHAnsi"/>
                <w:sz w:val="22"/>
                <w:szCs w:val="22"/>
                <w:lang w:val="es-ES_tradnl"/>
              </w:rPr>
              <w:t xml:space="preserve"> Equipo directivo superior</w:t>
            </w:r>
          </w:p>
          <w:p w14:paraId="53A42ED1" w14:textId="15F411AC" w:rsidR="00C62473" w:rsidRPr="00B81E4E" w:rsidRDefault="00C62473" w:rsidP="00C62473">
            <w:pPr>
              <w:rPr>
                <w:rFonts w:asciiTheme="minorHAnsi" w:hAnsiTheme="minorHAnsi" w:cstheme="minorHAnsi"/>
                <w:sz w:val="22"/>
                <w:szCs w:val="22"/>
                <w:lang w:val="es-ES_tradnl"/>
              </w:rPr>
            </w:pPr>
          </w:p>
        </w:tc>
        <w:tc>
          <w:tcPr>
            <w:tcW w:w="1134" w:type="dxa"/>
          </w:tcPr>
          <w:p w14:paraId="5CA4E4C3" w14:textId="679BF125" w:rsidR="00C62473" w:rsidRPr="00B81E4E" w:rsidRDefault="004D32DA" w:rsidP="00C62473">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bl>
    <w:p w14:paraId="51A687B0" w14:textId="77777777" w:rsidR="00DD293F" w:rsidRPr="00B81E4E" w:rsidRDefault="00DD293F" w:rsidP="00DD293F">
      <w:pPr>
        <w:rPr>
          <w:rFonts w:asciiTheme="minorHAnsi" w:hAnsiTheme="minorHAnsi" w:cstheme="minorHAnsi"/>
          <w:lang w:val="es-ES_tradnl"/>
        </w:rPr>
      </w:pPr>
    </w:p>
    <w:p w14:paraId="7CB048F8" w14:textId="77777777" w:rsidR="00DD293F" w:rsidRPr="00B81E4E" w:rsidRDefault="00DD293F" w:rsidP="00DD293F">
      <w:pPr>
        <w:rPr>
          <w:rFonts w:asciiTheme="minorHAnsi" w:hAnsiTheme="minorHAnsi" w:cstheme="minorHAnsi"/>
          <w:lang w:val="es-ES_tradnl"/>
        </w:rPr>
      </w:pPr>
    </w:p>
    <w:p w14:paraId="20143B38" w14:textId="291458F1" w:rsidR="00DF21B4" w:rsidRPr="00B81E4E" w:rsidRDefault="00DF21B4">
      <w:pPr>
        <w:spacing w:after="200" w:line="276" w:lineRule="auto"/>
        <w:rPr>
          <w:rFonts w:asciiTheme="minorHAnsi" w:hAnsiTheme="minorHAnsi" w:cstheme="minorHAnsi"/>
          <w:b/>
          <w:bCs/>
          <w:color w:val="000000" w:themeColor="text1"/>
          <w:lang w:val="es-ES_tradnl"/>
        </w:rPr>
      </w:pPr>
      <w:r w:rsidRPr="00B81E4E">
        <w:rPr>
          <w:rFonts w:asciiTheme="minorHAnsi" w:hAnsiTheme="minorHAnsi" w:cstheme="minorHAnsi"/>
          <w:b/>
          <w:bCs/>
          <w:color w:val="000000" w:themeColor="text1"/>
          <w:lang w:val="es-ES_tradnl"/>
        </w:rPr>
        <w:br w:type="page"/>
      </w:r>
    </w:p>
    <w:tbl>
      <w:tblPr>
        <w:tblStyle w:val="TableGrid"/>
        <w:tblW w:w="0" w:type="auto"/>
        <w:tblLook w:val="04A0" w:firstRow="1" w:lastRow="0" w:firstColumn="1" w:lastColumn="0" w:noHBand="0" w:noVBand="1"/>
      </w:tblPr>
      <w:tblGrid>
        <w:gridCol w:w="7078"/>
        <w:gridCol w:w="7078"/>
      </w:tblGrid>
      <w:tr w:rsidR="00F56098" w:rsidRPr="00B81E4E" w14:paraId="2D1A775F" w14:textId="77777777" w:rsidTr="00C2058A">
        <w:tc>
          <w:tcPr>
            <w:tcW w:w="7078" w:type="dxa"/>
            <w:shd w:val="clear" w:color="auto" w:fill="BFBFBF" w:themeFill="background1" w:themeFillShade="BF"/>
          </w:tcPr>
          <w:p w14:paraId="2A3EA677" w14:textId="049C206C" w:rsidR="00F56098" w:rsidRPr="00B81E4E" w:rsidRDefault="00C94A05"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lastRenderedPageBreak/>
              <w:t>Función</w:t>
            </w:r>
            <w:r w:rsidR="00F56098" w:rsidRPr="00B81E4E">
              <w:rPr>
                <w:rFonts w:asciiTheme="minorHAnsi" w:hAnsiTheme="minorHAnsi" w:cstheme="minorHAnsi"/>
                <w:sz w:val="22"/>
                <w:szCs w:val="22"/>
                <w:lang w:val="es-ES_tradnl"/>
              </w:rPr>
              <w:t>:</w:t>
            </w:r>
          </w:p>
          <w:p w14:paraId="4084E94A" w14:textId="77777777" w:rsidR="00F56098" w:rsidRPr="00B81E4E" w:rsidRDefault="00F56098" w:rsidP="007D58D2">
            <w:pPr>
              <w:rPr>
                <w:rFonts w:asciiTheme="minorHAnsi" w:hAnsiTheme="minorHAnsi" w:cstheme="minorHAnsi"/>
                <w:lang w:val="es-ES_tradnl"/>
              </w:rPr>
            </w:pPr>
          </w:p>
          <w:p w14:paraId="45F68F5A" w14:textId="4CF71ACC" w:rsidR="00F56098" w:rsidRPr="00B81E4E" w:rsidRDefault="00F56098" w:rsidP="007D58D2">
            <w:pPr>
              <w:rPr>
                <w:rFonts w:asciiTheme="minorHAnsi" w:hAnsiTheme="minorHAnsi" w:cstheme="minorHAnsi"/>
                <w:lang w:val="es-ES_tradnl"/>
              </w:rPr>
            </w:pPr>
            <w:r w:rsidRPr="00B81E4E">
              <w:rPr>
                <w:rFonts w:asciiTheme="minorHAnsi" w:hAnsiTheme="minorHAnsi" w:cstheme="minorHAnsi"/>
                <w:b/>
                <w:bCs/>
                <w:lang w:val="es-ES_tradnl"/>
              </w:rPr>
              <w:t xml:space="preserve">7. </w:t>
            </w:r>
            <w:r w:rsidR="00C94A05" w:rsidRPr="00B81E4E">
              <w:rPr>
                <w:rFonts w:asciiTheme="minorHAnsi" w:hAnsiTheme="minorHAnsi" w:cstheme="minorHAnsi"/>
                <w:b/>
                <w:bCs/>
                <w:lang w:val="es-ES_tradnl"/>
              </w:rPr>
              <w:t>DIVULGACIÓN Y COMPROMISO ESTRATÉGICO</w:t>
            </w:r>
          </w:p>
        </w:tc>
        <w:tc>
          <w:tcPr>
            <w:tcW w:w="7078" w:type="dxa"/>
            <w:shd w:val="clear" w:color="auto" w:fill="BFBFBF" w:themeFill="background1" w:themeFillShade="BF"/>
          </w:tcPr>
          <w:p w14:paraId="1EE656E0" w14:textId="1096CD82" w:rsidR="00F56098" w:rsidRPr="00B81E4E" w:rsidRDefault="00C94A05" w:rsidP="007D58D2">
            <w:pPr>
              <w:rPr>
                <w:rFonts w:asciiTheme="minorHAnsi" w:hAnsiTheme="minorHAnsi" w:cstheme="minorHAnsi"/>
                <w:sz w:val="22"/>
                <w:szCs w:val="22"/>
                <w:lang w:val="es-ES_tradnl"/>
              </w:rPr>
            </w:pPr>
            <w:r w:rsidRPr="00B81E4E">
              <w:rPr>
                <w:rFonts w:asciiTheme="minorHAnsi" w:hAnsiTheme="minorHAnsi" w:cstheme="minorHAnsi"/>
                <w:b/>
                <w:sz w:val="22"/>
                <w:szCs w:val="22"/>
                <w:lang w:val="es-ES_tradnl"/>
              </w:rPr>
              <w:t>Propósito</w:t>
            </w:r>
            <w:r w:rsidR="00F56098" w:rsidRPr="00B81E4E">
              <w:rPr>
                <w:rFonts w:asciiTheme="minorHAnsi" w:hAnsiTheme="minorHAnsi" w:cstheme="minorHAnsi"/>
                <w:sz w:val="22"/>
                <w:szCs w:val="22"/>
                <w:lang w:val="es-ES_tradnl"/>
              </w:rPr>
              <w:t>:</w:t>
            </w:r>
          </w:p>
          <w:p w14:paraId="059F876D" w14:textId="77777777" w:rsidR="00F56098" w:rsidRPr="00B81E4E" w:rsidRDefault="00F56098" w:rsidP="007D58D2">
            <w:pPr>
              <w:rPr>
                <w:rFonts w:asciiTheme="minorHAnsi" w:hAnsiTheme="minorHAnsi" w:cstheme="minorHAnsi"/>
                <w:sz w:val="22"/>
                <w:szCs w:val="22"/>
                <w:lang w:val="es-ES_tradnl"/>
              </w:rPr>
            </w:pPr>
          </w:p>
          <w:p w14:paraId="34003CE5" w14:textId="61A91836" w:rsidR="00C94A05" w:rsidRPr="00B81E4E" w:rsidRDefault="00C94A05" w:rsidP="007D58D2">
            <w:pPr>
              <w:rPr>
                <w:rFonts w:asciiTheme="minorHAnsi" w:hAnsiTheme="minorHAnsi" w:cstheme="minorHAnsi"/>
                <w:lang w:val="es-ES_tradnl"/>
              </w:rPr>
            </w:pPr>
            <w:r w:rsidRPr="00B81E4E">
              <w:rPr>
                <w:rFonts w:asciiTheme="minorHAnsi" w:hAnsiTheme="minorHAnsi" w:cstheme="minorHAnsi"/>
                <w:lang w:val="es-ES_tradnl"/>
              </w:rPr>
              <w:t>La Secretaría es un catalizador para aumentar la visibilidad para la conservación y el uso racional de los humedales y el trabajo de la Secretaría y las Partes Contratantes.</w:t>
            </w:r>
          </w:p>
          <w:p w14:paraId="541B0EFA" w14:textId="09309918" w:rsidR="00391FF7" w:rsidRPr="00B81E4E" w:rsidRDefault="00391FF7" w:rsidP="00C94A05">
            <w:pPr>
              <w:rPr>
                <w:rFonts w:asciiTheme="minorHAnsi" w:hAnsiTheme="minorHAnsi" w:cstheme="minorHAnsi"/>
                <w:lang w:val="es-ES_tradnl"/>
              </w:rPr>
            </w:pPr>
          </w:p>
        </w:tc>
      </w:tr>
    </w:tbl>
    <w:p w14:paraId="02D7F85E" w14:textId="77777777" w:rsidR="00F56098" w:rsidRPr="00B81E4E" w:rsidRDefault="00F56098" w:rsidP="00F56098">
      <w:pPr>
        <w:rPr>
          <w:rFonts w:asciiTheme="minorHAnsi" w:hAnsiTheme="minorHAnsi" w:cstheme="minorHAnsi"/>
          <w:lang w:val="es-ES_tradnl"/>
        </w:rPr>
      </w:pPr>
    </w:p>
    <w:tbl>
      <w:tblPr>
        <w:tblStyle w:val="TableGrid"/>
        <w:tblW w:w="0" w:type="auto"/>
        <w:tblCellMar>
          <w:top w:w="85" w:type="dxa"/>
          <w:bottom w:w="85" w:type="dxa"/>
        </w:tblCellMar>
        <w:tblLook w:val="04A0" w:firstRow="1" w:lastRow="0" w:firstColumn="1" w:lastColumn="0" w:noHBand="0" w:noVBand="1"/>
      </w:tblPr>
      <w:tblGrid>
        <w:gridCol w:w="2802"/>
        <w:gridCol w:w="2189"/>
        <w:gridCol w:w="2937"/>
        <w:gridCol w:w="2811"/>
        <w:gridCol w:w="2059"/>
        <w:gridCol w:w="1358"/>
      </w:tblGrid>
      <w:tr w:rsidR="00A652E1" w:rsidRPr="00B81E4E" w14:paraId="4AD17EE2" w14:textId="77777777" w:rsidTr="00C2058A">
        <w:trPr>
          <w:tblHeader/>
        </w:trPr>
        <w:tc>
          <w:tcPr>
            <w:tcW w:w="2972" w:type="dxa"/>
            <w:shd w:val="clear" w:color="auto" w:fill="DBE5F1" w:themeFill="accent1" w:themeFillTint="33"/>
            <w:vAlign w:val="center"/>
          </w:tcPr>
          <w:p w14:paraId="325FDDA7" w14:textId="358977A6" w:rsidR="00A652E1" w:rsidRPr="00B81E4E" w:rsidRDefault="00A652E1" w:rsidP="00C2058A">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Resultado trienal</w:t>
            </w:r>
          </w:p>
        </w:tc>
        <w:tc>
          <w:tcPr>
            <w:tcW w:w="2268" w:type="dxa"/>
            <w:shd w:val="clear" w:color="auto" w:fill="DBE5F1" w:themeFill="accent1" w:themeFillTint="33"/>
            <w:vAlign w:val="center"/>
          </w:tcPr>
          <w:p w14:paraId="22C72FA8" w14:textId="75BFF3B8" w:rsidR="00A652E1" w:rsidRPr="00B81E4E" w:rsidRDefault="00A652E1" w:rsidP="00C2058A">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Indicador del PT para 2021</w:t>
            </w:r>
          </w:p>
        </w:tc>
        <w:tc>
          <w:tcPr>
            <w:tcW w:w="3119" w:type="dxa"/>
            <w:shd w:val="clear" w:color="auto" w:fill="DBE5F1" w:themeFill="accent1" w:themeFillTint="33"/>
            <w:vAlign w:val="center"/>
          </w:tcPr>
          <w:p w14:paraId="4E7BFE4C" w14:textId="03262C66" w:rsidR="00A652E1" w:rsidRPr="00B81E4E" w:rsidRDefault="00A652E1" w:rsidP="00C2058A">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Actividades del PA para 2019</w:t>
            </w:r>
          </w:p>
        </w:tc>
        <w:tc>
          <w:tcPr>
            <w:tcW w:w="2976" w:type="dxa"/>
            <w:shd w:val="clear" w:color="auto" w:fill="DBE5F1" w:themeFill="accent1" w:themeFillTint="33"/>
            <w:vAlign w:val="center"/>
          </w:tcPr>
          <w:p w14:paraId="05D78148" w14:textId="158D3D94" w:rsidR="00A652E1" w:rsidRPr="00B81E4E" w:rsidRDefault="00A652E1" w:rsidP="00C2058A">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Indicador del PA para 2019</w:t>
            </w:r>
          </w:p>
        </w:tc>
        <w:tc>
          <w:tcPr>
            <w:tcW w:w="1843" w:type="dxa"/>
            <w:shd w:val="clear" w:color="auto" w:fill="DBE5F1" w:themeFill="accent1" w:themeFillTint="33"/>
            <w:vAlign w:val="center"/>
          </w:tcPr>
          <w:p w14:paraId="5BE9AA56" w14:textId="729ACD98" w:rsidR="00A652E1" w:rsidRPr="00B81E4E" w:rsidRDefault="00A652E1" w:rsidP="00C2058A">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Responsable/</w:t>
            </w:r>
            <w:r w:rsidR="00C2058A">
              <w:rPr>
                <w:rFonts w:asciiTheme="minorHAnsi" w:hAnsiTheme="minorHAnsi" w:cstheme="minorHAnsi"/>
                <w:b/>
                <w:sz w:val="22"/>
                <w:szCs w:val="22"/>
                <w:lang w:val="es-ES_tradnl"/>
              </w:rPr>
              <w:t>Apoyo</w:t>
            </w:r>
          </w:p>
        </w:tc>
        <w:tc>
          <w:tcPr>
            <w:tcW w:w="1134" w:type="dxa"/>
            <w:shd w:val="clear" w:color="auto" w:fill="DBE5F1" w:themeFill="accent1" w:themeFillTint="33"/>
            <w:vAlign w:val="center"/>
          </w:tcPr>
          <w:p w14:paraId="2E388EF8" w14:textId="1C00694A" w:rsidR="00A652E1" w:rsidRPr="00B81E4E" w:rsidRDefault="00A652E1" w:rsidP="00C2058A">
            <w:pPr>
              <w:jc w:val="cente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Presupuesto</w:t>
            </w:r>
          </w:p>
        </w:tc>
      </w:tr>
      <w:tr w:rsidR="007B614D" w:rsidRPr="00B81E4E" w14:paraId="57B50548" w14:textId="77777777" w:rsidTr="00C2058A">
        <w:tc>
          <w:tcPr>
            <w:tcW w:w="2972" w:type="dxa"/>
            <w:vMerge w:val="restart"/>
          </w:tcPr>
          <w:p w14:paraId="2331EC94" w14:textId="3486A553" w:rsidR="00A652E1" w:rsidRPr="00B81E4E" w:rsidRDefault="007B614D" w:rsidP="007D58D2">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7.1 </w:t>
            </w:r>
            <w:r w:rsidR="00A652E1" w:rsidRPr="00B81E4E">
              <w:rPr>
                <w:rFonts w:asciiTheme="minorHAnsi" w:hAnsiTheme="minorHAnsi" w:cstheme="minorHAnsi"/>
                <w:b/>
                <w:sz w:val="22"/>
                <w:szCs w:val="22"/>
                <w:lang w:val="es-ES_tradnl"/>
              </w:rPr>
              <w:t xml:space="preserve">A través de asociaciones y participación estratégicas, y de plataformas como el DMH, aumento de la visibilidad aprovechando las acciones de otros para el uso racional de los humedales. </w:t>
            </w:r>
          </w:p>
          <w:p w14:paraId="56929DC4" w14:textId="77777777" w:rsidR="007B614D" w:rsidRPr="00B81E4E" w:rsidRDefault="007B614D" w:rsidP="007D58D2">
            <w:pPr>
              <w:rPr>
                <w:rFonts w:asciiTheme="minorHAnsi" w:hAnsiTheme="minorHAnsi" w:cstheme="minorHAnsi"/>
                <w:sz w:val="22"/>
                <w:szCs w:val="22"/>
                <w:lang w:val="es-ES_tradnl"/>
              </w:rPr>
            </w:pPr>
          </w:p>
          <w:p w14:paraId="10A3FD25" w14:textId="57FFB385" w:rsidR="007B614D" w:rsidRPr="00B81E4E" w:rsidRDefault="007B614D" w:rsidP="00DC407F">
            <w:pPr>
              <w:rPr>
                <w:rFonts w:asciiTheme="minorHAnsi" w:hAnsiTheme="minorHAnsi" w:cstheme="minorHAnsi"/>
                <w:b/>
                <w:sz w:val="22"/>
                <w:szCs w:val="22"/>
                <w:lang w:val="es-ES_tradnl"/>
              </w:rPr>
            </w:pPr>
            <w:r w:rsidRPr="00B81E4E">
              <w:rPr>
                <w:rFonts w:asciiTheme="minorHAnsi" w:hAnsiTheme="minorHAnsi" w:cstheme="minorHAnsi"/>
                <w:sz w:val="22"/>
                <w:szCs w:val="22"/>
                <w:lang w:val="es-ES_tradnl"/>
              </w:rPr>
              <w:t>Resolu</w:t>
            </w:r>
            <w:r w:rsidR="00A652E1" w:rsidRPr="00B81E4E">
              <w:rPr>
                <w:rFonts w:asciiTheme="minorHAnsi" w:hAnsiTheme="minorHAnsi" w:cstheme="minorHAnsi"/>
                <w:sz w:val="22"/>
                <w:szCs w:val="22"/>
                <w:lang w:val="es-ES_tradnl"/>
              </w:rPr>
              <w:t>cione</w:t>
            </w:r>
            <w:r w:rsidRPr="00B81E4E">
              <w:rPr>
                <w:rFonts w:asciiTheme="minorHAnsi" w:hAnsiTheme="minorHAnsi" w:cstheme="minorHAnsi"/>
                <w:sz w:val="22"/>
                <w:szCs w:val="22"/>
                <w:lang w:val="es-ES_tradnl"/>
              </w:rPr>
              <w:t xml:space="preserve">s </w:t>
            </w:r>
            <w:hyperlink r:id="rId94" w:history="1">
              <w:r w:rsidRPr="00B81E4E">
                <w:rPr>
                  <w:rStyle w:val="Hyperlink"/>
                  <w:rFonts w:asciiTheme="minorHAnsi" w:hAnsiTheme="minorHAnsi" w:cstheme="minorHAnsi"/>
                  <w:sz w:val="22"/>
                  <w:szCs w:val="22"/>
                  <w:lang w:val="es-ES_tradnl"/>
                </w:rPr>
                <w:t>X.12</w:t>
              </w:r>
            </w:hyperlink>
            <w:r w:rsidRPr="00B81E4E">
              <w:rPr>
                <w:rFonts w:asciiTheme="minorHAnsi" w:hAnsiTheme="minorHAnsi" w:cstheme="minorHAnsi"/>
                <w:sz w:val="22"/>
                <w:szCs w:val="22"/>
                <w:lang w:val="es-ES_tradnl"/>
              </w:rPr>
              <w:t xml:space="preserve"> </w:t>
            </w:r>
            <w:r w:rsidR="00A652E1" w:rsidRPr="00B81E4E">
              <w:rPr>
                <w:rFonts w:asciiTheme="minorHAnsi" w:hAnsiTheme="minorHAnsi" w:cstheme="minorHAnsi"/>
                <w:sz w:val="22"/>
                <w:szCs w:val="22"/>
                <w:lang w:val="es-ES_tradnl"/>
              </w:rPr>
              <w:t>y</w:t>
            </w:r>
            <w:r w:rsidRPr="00B81E4E">
              <w:rPr>
                <w:rFonts w:asciiTheme="minorHAnsi" w:hAnsiTheme="minorHAnsi" w:cstheme="minorHAnsi"/>
                <w:sz w:val="22"/>
                <w:szCs w:val="22"/>
                <w:lang w:val="es-ES_tradnl"/>
              </w:rPr>
              <w:t xml:space="preserve"> </w:t>
            </w:r>
            <w:hyperlink r:id="rId95" w:history="1">
              <w:r w:rsidRPr="00B81E4E">
                <w:rPr>
                  <w:rStyle w:val="Hyperlink"/>
                  <w:rFonts w:asciiTheme="minorHAnsi" w:hAnsiTheme="minorHAnsi" w:cstheme="minorHAnsi"/>
                  <w:sz w:val="22"/>
                  <w:szCs w:val="22"/>
                  <w:lang w:val="es-ES_tradnl"/>
                </w:rPr>
                <w:t>XIII.1</w:t>
              </w:r>
            </w:hyperlink>
          </w:p>
        </w:tc>
        <w:tc>
          <w:tcPr>
            <w:tcW w:w="2268" w:type="dxa"/>
          </w:tcPr>
          <w:p w14:paraId="7E332118" w14:textId="02D3B961" w:rsidR="007B614D" w:rsidRPr="00B81E4E" w:rsidRDefault="009F43C1"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ejecutó el DMH</w:t>
            </w:r>
            <w:r w:rsidR="00C2058A">
              <w:rPr>
                <w:rFonts w:asciiTheme="minorHAnsi" w:hAnsiTheme="minorHAnsi" w:cstheme="minorHAnsi"/>
                <w:sz w:val="22"/>
                <w:szCs w:val="22"/>
                <w:lang w:val="es-ES_tradnl"/>
              </w:rPr>
              <w:t>.</w:t>
            </w:r>
          </w:p>
        </w:tc>
        <w:tc>
          <w:tcPr>
            <w:tcW w:w="3119" w:type="dxa"/>
          </w:tcPr>
          <w:p w14:paraId="0A899FD1" w14:textId="27AC7B70" w:rsidR="007B614D" w:rsidRPr="00B81E4E" w:rsidRDefault="009F43C1" w:rsidP="009F43C1">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Planificación y ejecución del Día Mundial de los Humedales 2020.</w:t>
            </w:r>
          </w:p>
        </w:tc>
        <w:tc>
          <w:tcPr>
            <w:tcW w:w="2976" w:type="dxa"/>
          </w:tcPr>
          <w:p w14:paraId="5CC4BF69" w14:textId="07AC728E" w:rsidR="007B614D" w:rsidRPr="00B81E4E" w:rsidRDefault="0009100E" w:rsidP="0009100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w:t>
            </w:r>
            <w:r w:rsidR="009F43C1" w:rsidRPr="00B81E4E">
              <w:rPr>
                <w:rFonts w:asciiTheme="minorHAnsi" w:hAnsiTheme="minorHAnsi" w:cstheme="minorHAnsi"/>
                <w:sz w:val="22"/>
                <w:szCs w:val="22"/>
                <w:lang w:val="es-ES_tradnl"/>
              </w:rPr>
              <w:t xml:space="preserve">umento </w:t>
            </w:r>
            <w:r w:rsidR="00002184" w:rsidRPr="00B81E4E">
              <w:rPr>
                <w:rFonts w:asciiTheme="minorHAnsi" w:hAnsiTheme="minorHAnsi" w:cstheme="minorHAnsi"/>
                <w:sz w:val="22"/>
                <w:szCs w:val="22"/>
                <w:lang w:val="es-ES_tradnl"/>
              </w:rPr>
              <w:t>de</w:t>
            </w:r>
            <w:r w:rsidR="009F43C1" w:rsidRPr="00B81E4E">
              <w:rPr>
                <w:rFonts w:asciiTheme="minorHAnsi" w:hAnsiTheme="minorHAnsi" w:cstheme="minorHAnsi"/>
                <w:sz w:val="22"/>
                <w:szCs w:val="22"/>
                <w:lang w:val="es-ES_tradnl"/>
              </w:rPr>
              <w:t>l número de eventos, descargas</w:t>
            </w:r>
            <w:r w:rsidRPr="00B81E4E">
              <w:rPr>
                <w:rFonts w:asciiTheme="minorHAnsi" w:hAnsiTheme="minorHAnsi" w:cstheme="minorHAnsi"/>
                <w:sz w:val="22"/>
                <w:szCs w:val="22"/>
                <w:lang w:val="es-ES_tradnl"/>
              </w:rPr>
              <w:t xml:space="preserve"> y participación en </w:t>
            </w:r>
            <w:r w:rsidR="00750F8A" w:rsidRPr="00B81E4E">
              <w:rPr>
                <w:rFonts w:asciiTheme="minorHAnsi" w:hAnsiTheme="minorHAnsi" w:cstheme="minorHAnsi"/>
                <w:sz w:val="22"/>
                <w:szCs w:val="22"/>
                <w:lang w:val="es-ES_tradnl"/>
              </w:rPr>
              <w:t>las redes sociales</w:t>
            </w:r>
            <w:r w:rsidRPr="00B81E4E">
              <w:rPr>
                <w:rFonts w:asciiTheme="minorHAnsi" w:hAnsiTheme="minorHAnsi" w:cstheme="minorHAnsi"/>
                <w:sz w:val="22"/>
                <w:szCs w:val="22"/>
                <w:lang w:val="es-ES_tradnl"/>
              </w:rPr>
              <w:t xml:space="preserve"> durante 2019.</w:t>
            </w:r>
          </w:p>
        </w:tc>
        <w:tc>
          <w:tcPr>
            <w:tcW w:w="1843" w:type="dxa"/>
          </w:tcPr>
          <w:p w14:paraId="02EFF89D" w14:textId="322E843A" w:rsidR="007B614D" w:rsidRPr="00B81E4E" w:rsidRDefault="00EF6089"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p>
        </w:tc>
        <w:tc>
          <w:tcPr>
            <w:tcW w:w="1134" w:type="dxa"/>
          </w:tcPr>
          <w:p w14:paraId="4B214DDD" w14:textId="7AA7C632" w:rsidR="007B614D" w:rsidRPr="00B81E4E" w:rsidRDefault="004D32DA"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7B614D" w:rsidRPr="00B81E4E" w14:paraId="5EB6650A" w14:textId="77777777" w:rsidTr="00C2058A">
        <w:tc>
          <w:tcPr>
            <w:tcW w:w="2972" w:type="dxa"/>
            <w:vMerge/>
          </w:tcPr>
          <w:p w14:paraId="053AEA0E" w14:textId="77777777" w:rsidR="007B614D" w:rsidRPr="00B81E4E" w:rsidRDefault="007B614D" w:rsidP="00DC407F">
            <w:pPr>
              <w:rPr>
                <w:rFonts w:asciiTheme="minorHAnsi" w:hAnsiTheme="minorHAnsi" w:cstheme="minorHAnsi"/>
                <w:sz w:val="22"/>
                <w:szCs w:val="22"/>
                <w:lang w:val="es-ES_tradnl"/>
              </w:rPr>
            </w:pPr>
          </w:p>
        </w:tc>
        <w:tc>
          <w:tcPr>
            <w:tcW w:w="2268" w:type="dxa"/>
            <w:vMerge w:val="restart"/>
          </w:tcPr>
          <w:p w14:paraId="4031C45F" w14:textId="365E00B9" w:rsidR="007B614D" w:rsidRPr="00B81E4E" w:rsidRDefault="0009100E"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ejecutaron actividades de las OIA con arreglo al memorando de entendimiento.</w:t>
            </w:r>
          </w:p>
        </w:tc>
        <w:tc>
          <w:tcPr>
            <w:tcW w:w="3119" w:type="dxa"/>
          </w:tcPr>
          <w:p w14:paraId="50474D92" w14:textId="7F83BEF5" w:rsidR="007B614D" w:rsidRPr="00B81E4E" w:rsidRDefault="0009100E" w:rsidP="0009100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Comenzar la ejecución de las 5 actividades conjuntas identificadas en el memorando de entendimie</w:t>
            </w:r>
            <w:r w:rsidR="00C2058A">
              <w:rPr>
                <w:rFonts w:asciiTheme="minorHAnsi" w:hAnsiTheme="minorHAnsi" w:cstheme="minorHAnsi"/>
                <w:sz w:val="22"/>
                <w:szCs w:val="22"/>
                <w:lang w:val="es-ES_tradnl"/>
              </w:rPr>
              <w:t>nto con las OIA para 2018-2024.</w:t>
            </w:r>
          </w:p>
        </w:tc>
        <w:tc>
          <w:tcPr>
            <w:tcW w:w="2976" w:type="dxa"/>
          </w:tcPr>
          <w:p w14:paraId="5A77CACE" w14:textId="46F303B7" w:rsidR="007B614D" w:rsidRPr="00B81E4E" w:rsidRDefault="0009100E" w:rsidP="0009100E">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La ejecución de al menos dos activida</w:t>
            </w:r>
            <w:r w:rsidR="00C2058A">
              <w:rPr>
                <w:rFonts w:asciiTheme="minorHAnsi" w:hAnsiTheme="minorHAnsi" w:cstheme="minorHAnsi"/>
                <w:sz w:val="22"/>
                <w:szCs w:val="22"/>
                <w:lang w:val="es-ES_tradnl"/>
              </w:rPr>
              <w:t xml:space="preserve">des conjuntas está en proceso. </w:t>
            </w:r>
          </w:p>
        </w:tc>
        <w:tc>
          <w:tcPr>
            <w:tcW w:w="1843" w:type="dxa"/>
          </w:tcPr>
          <w:p w14:paraId="40AC28D6" w14:textId="79323E51" w:rsidR="007B614D" w:rsidRPr="00B81E4E" w:rsidRDefault="00EF6089"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p>
        </w:tc>
        <w:tc>
          <w:tcPr>
            <w:tcW w:w="1134" w:type="dxa"/>
          </w:tcPr>
          <w:p w14:paraId="27A77814" w14:textId="61F25AD7" w:rsidR="007B614D" w:rsidRPr="00B81E4E" w:rsidRDefault="004D32DA"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7B614D" w:rsidRPr="00B81E4E" w14:paraId="761FDFC3" w14:textId="77777777" w:rsidTr="00C2058A">
        <w:tc>
          <w:tcPr>
            <w:tcW w:w="2972" w:type="dxa"/>
            <w:vMerge/>
          </w:tcPr>
          <w:p w14:paraId="4858511E" w14:textId="77777777" w:rsidR="007B614D" w:rsidRPr="00B81E4E" w:rsidRDefault="007B614D" w:rsidP="00DC407F">
            <w:pPr>
              <w:rPr>
                <w:rFonts w:asciiTheme="minorHAnsi" w:hAnsiTheme="minorHAnsi" w:cstheme="minorHAnsi"/>
                <w:sz w:val="22"/>
                <w:szCs w:val="22"/>
                <w:lang w:val="es-ES_tradnl"/>
              </w:rPr>
            </w:pPr>
          </w:p>
        </w:tc>
        <w:tc>
          <w:tcPr>
            <w:tcW w:w="2268" w:type="dxa"/>
            <w:vMerge/>
          </w:tcPr>
          <w:p w14:paraId="7F2CBC5E" w14:textId="77777777" w:rsidR="007B614D" w:rsidRPr="00B81E4E" w:rsidRDefault="007B614D" w:rsidP="007D58D2">
            <w:pPr>
              <w:rPr>
                <w:rFonts w:asciiTheme="minorHAnsi" w:hAnsiTheme="minorHAnsi" w:cstheme="minorHAnsi"/>
                <w:sz w:val="22"/>
                <w:szCs w:val="22"/>
                <w:lang w:val="es-ES_tradnl"/>
              </w:rPr>
            </w:pPr>
          </w:p>
        </w:tc>
        <w:tc>
          <w:tcPr>
            <w:tcW w:w="3119" w:type="dxa"/>
          </w:tcPr>
          <w:p w14:paraId="7243657F" w14:textId="5CDEB898" w:rsidR="007B614D" w:rsidRPr="00B81E4E" w:rsidRDefault="00002184"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Cooperar</w:t>
            </w:r>
            <w:r w:rsidR="0009100E" w:rsidRPr="00B81E4E">
              <w:rPr>
                <w:rFonts w:asciiTheme="minorHAnsi" w:hAnsiTheme="minorHAnsi" w:cstheme="minorHAnsi"/>
                <w:sz w:val="22"/>
                <w:szCs w:val="22"/>
                <w:lang w:val="es-ES_tradnl"/>
              </w:rPr>
              <w:t xml:space="preserve"> con organizaciones cuyos objetivos de asociación se adhieren a los criterios que figuran en el </w:t>
            </w:r>
            <w:bookmarkStart w:id="74" w:name="OLE_LINK110"/>
            <w:bookmarkStart w:id="75" w:name="OLE_LINK111"/>
            <w:r w:rsidR="007B614D" w:rsidRPr="00B81E4E">
              <w:rPr>
                <w:rFonts w:asciiTheme="minorHAnsi" w:hAnsiTheme="minorHAnsi" w:cstheme="minorHAnsi"/>
                <w:sz w:val="22"/>
                <w:szCs w:val="22"/>
                <w:lang w:val="es-ES_tradnl"/>
              </w:rPr>
              <w:fldChar w:fldCharType="begin"/>
            </w:r>
            <w:r w:rsidR="008C1502">
              <w:rPr>
                <w:rFonts w:asciiTheme="minorHAnsi" w:hAnsiTheme="minorHAnsi" w:cstheme="minorHAnsi"/>
                <w:sz w:val="22"/>
                <w:szCs w:val="22"/>
                <w:lang w:val="es-ES_tradnl"/>
              </w:rPr>
              <w:instrText>HYPERLINK "https://www.ramsar.org/sites/default/files/documents/library/sc54-16rev1_review_cooperative_agreements_s.pdf"</w:instrText>
            </w:r>
            <w:r w:rsidR="007B614D" w:rsidRPr="00B81E4E">
              <w:rPr>
                <w:rFonts w:asciiTheme="minorHAnsi" w:hAnsiTheme="minorHAnsi" w:cstheme="minorHAnsi"/>
                <w:sz w:val="22"/>
                <w:szCs w:val="22"/>
                <w:lang w:val="es-ES_tradnl"/>
              </w:rPr>
              <w:fldChar w:fldCharType="separate"/>
            </w:r>
            <w:r w:rsidR="007B614D" w:rsidRPr="00B81E4E">
              <w:rPr>
                <w:rStyle w:val="Hyperlink"/>
                <w:rFonts w:asciiTheme="minorHAnsi" w:hAnsiTheme="minorHAnsi" w:cstheme="minorHAnsi"/>
                <w:sz w:val="22"/>
                <w:szCs w:val="22"/>
                <w:lang w:val="es-ES_tradnl"/>
              </w:rPr>
              <w:t>SC54-16</w:t>
            </w:r>
            <w:bookmarkEnd w:id="74"/>
            <w:bookmarkEnd w:id="75"/>
            <w:r w:rsidR="007B614D" w:rsidRPr="00B81E4E">
              <w:rPr>
                <w:rFonts w:asciiTheme="minorHAnsi" w:hAnsiTheme="minorHAnsi" w:cstheme="minorHAnsi"/>
                <w:sz w:val="22"/>
                <w:szCs w:val="22"/>
                <w:lang w:val="es-ES_tradnl"/>
              </w:rPr>
              <w:fldChar w:fldCharType="end"/>
            </w:r>
            <w:r w:rsidR="00C2058A">
              <w:rPr>
                <w:rFonts w:asciiTheme="minorHAnsi" w:hAnsiTheme="minorHAnsi" w:cstheme="minorHAnsi"/>
                <w:sz w:val="22"/>
                <w:szCs w:val="22"/>
                <w:lang w:val="es-ES_tradnl"/>
              </w:rPr>
              <w:t>.</w:t>
            </w:r>
          </w:p>
        </w:tc>
        <w:tc>
          <w:tcPr>
            <w:tcW w:w="2976" w:type="dxa"/>
          </w:tcPr>
          <w:p w14:paraId="1E99A303" w14:textId="11F42826" w:rsidR="007B614D" w:rsidRPr="00B81E4E" w:rsidRDefault="0009100E"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Todos los acuerdos de cooperación se ajustan a las orientaciones del </w:t>
            </w:r>
            <w:hyperlink r:id="rId96" w:history="1">
              <w:r w:rsidR="007B614D" w:rsidRPr="00B81E4E">
                <w:rPr>
                  <w:rStyle w:val="Hyperlink"/>
                  <w:rFonts w:asciiTheme="minorHAnsi" w:hAnsiTheme="minorHAnsi" w:cstheme="minorHAnsi"/>
                  <w:sz w:val="22"/>
                  <w:szCs w:val="22"/>
                  <w:lang w:val="es-ES_tradnl"/>
                </w:rPr>
                <w:t>SC54-16</w:t>
              </w:r>
            </w:hyperlink>
            <w:r w:rsidR="00C2058A">
              <w:rPr>
                <w:rFonts w:asciiTheme="minorHAnsi" w:hAnsiTheme="minorHAnsi" w:cstheme="minorHAnsi"/>
                <w:sz w:val="22"/>
                <w:szCs w:val="22"/>
                <w:lang w:val="es-ES_tradnl"/>
              </w:rPr>
              <w:t>.</w:t>
            </w:r>
          </w:p>
        </w:tc>
        <w:tc>
          <w:tcPr>
            <w:tcW w:w="1843" w:type="dxa"/>
          </w:tcPr>
          <w:p w14:paraId="033FCAC7" w14:textId="4152E90B" w:rsidR="00CB5F72" w:rsidRPr="00B81E4E" w:rsidRDefault="00EF6089" w:rsidP="00CB5F7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r w:rsidR="007B614D" w:rsidRPr="00B81E4E">
              <w:rPr>
                <w:rFonts w:asciiTheme="minorHAnsi" w:hAnsiTheme="minorHAnsi" w:cstheme="minorHAnsi"/>
                <w:sz w:val="22"/>
                <w:szCs w:val="22"/>
                <w:lang w:val="es-ES_tradnl"/>
              </w:rPr>
              <w:t>/</w:t>
            </w:r>
            <w:r w:rsidR="00CB5F72" w:rsidRPr="00B81E4E">
              <w:rPr>
                <w:rFonts w:asciiTheme="minorHAnsi" w:hAnsiTheme="minorHAnsi" w:cstheme="minorHAnsi"/>
                <w:sz w:val="22"/>
                <w:szCs w:val="22"/>
                <w:lang w:val="es-ES_tradnl"/>
              </w:rPr>
              <w:t xml:space="preserve"> Equipo directivo superior</w:t>
            </w:r>
          </w:p>
          <w:p w14:paraId="070F76E5" w14:textId="40727D5A" w:rsidR="007B614D" w:rsidRPr="00B81E4E" w:rsidRDefault="007B614D" w:rsidP="007D58D2">
            <w:pPr>
              <w:rPr>
                <w:rFonts w:asciiTheme="minorHAnsi" w:hAnsiTheme="minorHAnsi" w:cstheme="minorHAnsi"/>
                <w:sz w:val="22"/>
                <w:szCs w:val="22"/>
                <w:lang w:val="es-ES_tradnl"/>
              </w:rPr>
            </w:pPr>
          </w:p>
        </w:tc>
        <w:tc>
          <w:tcPr>
            <w:tcW w:w="1134" w:type="dxa"/>
          </w:tcPr>
          <w:p w14:paraId="7750E9A2" w14:textId="288E2186" w:rsidR="007B614D" w:rsidRPr="00B81E4E" w:rsidRDefault="004D32DA"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7B614D" w:rsidRPr="00B81E4E" w14:paraId="1B5E8AC1" w14:textId="77777777" w:rsidTr="00C2058A">
        <w:tc>
          <w:tcPr>
            <w:tcW w:w="2972" w:type="dxa"/>
            <w:vMerge/>
          </w:tcPr>
          <w:p w14:paraId="4EF26F9C" w14:textId="13D6206E" w:rsidR="007B614D" w:rsidRPr="00B81E4E" w:rsidRDefault="007B614D" w:rsidP="00DC407F">
            <w:pPr>
              <w:rPr>
                <w:rFonts w:asciiTheme="minorHAnsi" w:hAnsiTheme="minorHAnsi" w:cstheme="minorHAnsi"/>
                <w:sz w:val="22"/>
                <w:szCs w:val="22"/>
                <w:lang w:val="es-ES_tradnl"/>
              </w:rPr>
            </w:pPr>
          </w:p>
        </w:tc>
        <w:tc>
          <w:tcPr>
            <w:tcW w:w="2268" w:type="dxa"/>
            <w:vMerge/>
          </w:tcPr>
          <w:p w14:paraId="45B0A231" w14:textId="51C1E6CC" w:rsidR="007B614D" w:rsidRPr="00B81E4E" w:rsidRDefault="007B614D" w:rsidP="007D58D2">
            <w:pPr>
              <w:rPr>
                <w:rFonts w:asciiTheme="minorHAnsi" w:hAnsiTheme="minorHAnsi" w:cstheme="minorHAnsi"/>
                <w:sz w:val="22"/>
                <w:szCs w:val="22"/>
                <w:lang w:val="es-ES_tradnl"/>
              </w:rPr>
            </w:pPr>
          </w:p>
        </w:tc>
        <w:tc>
          <w:tcPr>
            <w:tcW w:w="3119" w:type="dxa"/>
          </w:tcPr>
          <w:p w14:paraId="1E1FD06E" w14:textId="29832085" w:rsidR="007B614D" w:rsidRPr="00B81E4E" w:rsidRDefault="00002184"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Renovar la asociación con</w:t>
            </w:r>
            <w:r w:rsidR="007B614D" w:rsidRPr="00B81E4E">
              <w:rPr>
                <w:rFonts w:asciiTheme="minorHAnsi" w:hAnsiTheme="minorHAnsi" w:cstheme="minorHAnsi"/>
                <w:sz w:val="22"/>
                <w:szCs w:val="22"/>
                <w:lang w:val="es-ES_tradnl"/>
              </w:rPr>
              <w:t xml:space="preserve"> Danone </w:t>
            </w:r>
            <w:r w:rsidRPr="00B81E4E">
              <w:rPr>
                <w:rFonts w:asciiTheme="minorHAnsi" w:hAnsiTheme="minorHAnsi" w:cstheme="minorHAnsi"/>
                <w:sz w:val="22"/>
                <w:szCs w:val="22"/>
                <w:lang w:val="es-ES_tradnl"/>
              </w:rPr>
              <w:t>para</w:t>
            </w:r>
            <w:r w:rsidR="007B614D" w:rsidRPr="00B81E4E">
              <w:rPr>
                <w:rFonts w:asciiTheme="minorHAnsi" w:hAnsiTheme="minorHAnsi" w:cstheme="minorHAnsi"/>
                <w:sz w:val="22"/>
                <w:szCs w:val="22"/>
                <w:lang w:val="es-ES_tradnl"/>
              </w:rPr>
              <w:t xml:space="preserve"> 2020</w:t>
            </w:r>
            <w:r w:rsidRPr="00B81E4E">
              <w:rPr>
                <w:rFonts w:asciiTheme="minorHAnsi" w:hAnsiTheme="minorHAnsi" w:cstheme="minorHAnsi"/>
                <w:sz w:val="22"/>
                <w:szCs w:val="22"/>
                <w:lang w:val="es-ES_tradnl"/>
              </w:rPr>
              <w:t xml:space="preserve"> y</w:t>
            </w:r>
            <w:r w:rsidR="007B614D" w:rsidRPr="00B81E4E">
              <w:rPr>
                <w:rFonts w:asciiTheme="minorHAnsi" w:hAnsiTheme="minorHAnsi" w:cstheme="minorHAnsi"/>
                <w:sz w:val="22"/>
                <w:szCs w:val="22"/>
                <w:lang w:val="es-ES_tradnl"/>
              </w:rPr>
              <w:t xml:space="preserve"> </w:t>
            </w:r>
            <w:r w:rsidRPr="00B81E4E">
              <w:rPr>
                <w:rFonts w:asciiTheme="minorHAnsi" w:hAnsiTheme="minorHAnsi" w:cstheme="minorHAnsi"/>
                <w:sz w:val="22"/>
                <w:szCs w:val="22"/>
                <w:lang w:val="es-ES_tradnl"/>
              </w:rPr>
              <w:t>más allá</w:t>
            </w:r>
            <w:r w:rsidR="00C2058A">
              <w:rPr>
                <w:rFonts w:asciiTheme="minorHAnsi" w:hAnsiTheme="minorHAnsi" w:cstheme="minorHAnsi"/>
                <w:sz w:val="22"/>
                <w:szCs w:val="22"/>
                <w:lang w:val="es-ES_tradnl"/>
              </w:rPr>
              <w:t>.</w:t>
            </w:r>
          </w:p>
        </w:tc>
        <w:tc>
          <w:tcPr>
            <w:tcW w:w="2976" w:type="dxa"/>
          </w:tcPr>
          <w:p w14:paraId="55ECC614" w14:textId="498A825A" w:rsidR="0009100E" w:rsidRPr="00B81E4E" w:rsidRDefault="0009100E"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Se renovó la </w:t>
            </w:r>
            <w:r w:rsidR="00DA1DAF" w:rsidRPr="00B81E4E">
              <w:rPr>
                <w:rFonts w:asciiTheme="minorHAnsi" w:hAnsiTheme="minorHAnsi" w:cstheme="minorHAnsi"/>
                <w:sz w:val="22"/>
                <w:szCs w:val="22"/>
                <w:lang w:val="es-ES_tradnl"/>
              </w:rPr>
              <w:t>asociación con</w:t>
            </w:r>
          </w:p>
          <w:p w14:paraId="77E790B4" w14:textId="61B79807" w:rsidR="007B614D" w:rsidRPr="00B81E4E" w:rsidRDefault="007B614D"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Danone.</w:t>
            </w:r>
          </w:p>
        </w:tc>
        <w:tc>
          <w:tcPr>
            <w:tcW w:w="1843" w:type="dxa"/>
          </w:tcPr>
          <w:p w14:paraId="18D6283F" w14:textId="32BA3279" w:rsidR="007B614D" w:rsidRPr="00B81E4E" w:rsidRDefault="00EF6089"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p>
        </w:tc>
        <w:tc>
          <w:tcPr>
            <w:tcW w:w="1134" w:type="dxa"/>
          </w:tcPr>
          <w:p w14:paraId="77B5FAAC" w14:textId="69CCA6C1" w:rsidR="007B614D" w:rsidRPr="00B81E4E" w:rsidRDefault="007B614D"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N</w:t>
            </w:r>
            <w:r w:rsidR="00F91A94" w:rsidRPr="00B81E4E">
              <w:rPr>
                <w:rFonts w:asciiTheme="minorHAnsi" w:hAnsiTheme="minorHAnsi" w:cstheme="minorHAnsi"/>
                <w:sz w:val="22"/>
                <w:szCs w:val="22"/>
                <w:lang w:val="es-ES_tradnl"/>
              </w:rPr>
              <w:t>B</w:t>
            </w:r>
          </w:p>
        </w:tc>
      </w:tr>
      <w:tr w:rsidR="0003273C" w:rsidRPr="00B81E4E" w14:paraId="4CE504BE" w14:textId="77777777" w:rsidTr="00C2058A">
        <w:tc>
          <w:tcPr>
            <w:tcW w:w="2972" w:type="dxa"/>
            <w:vMerge w:val="restart"/>
          </w:tcPr>
          <w:p w14:paraId="6BDE8B3F" w14:textId="12FBF3FE" w:rsidR="0003273C" w:rsidRPr="00B81E4E" w:rsidRDefault="0003273C" w:rsidP="003C6F49">
            <w:pPr>
              <w:rPr>
                <w:rFonts w:asciiTheme="minorHAnsi" w:hAnsiTheme="minorHAnsi" w:cstheme="minorHAnsi"/>
                <w:b/>
                <w:sz w:val="22"/>
                <w:szCs w:val="22"/>
                <w:lang w:val="es-ES_tradnl"/>
              </w:rPr>
            </w:pPr>
            <w:r w:rsidRPr="00B81E4E">
              <w:rPr>
                <w:rFonts w:asciiTheme="minorHAnsi" w:hAnsiTheme="minorHAnsi" w:cstheme="minorHAnsi"/>
                <w:b/>
                <w:sz w:val="22"/>
                <w:szCs w:val="22"/>
                <w:lang w:val="es-ES_tradnl"/>
              </w:rPr>
              <w:t xml:space="preserve">7.2 </w:t>
            </w:r>
            <w:r w:rsidR="00DA1DAF" w:rsidRPr="00B81E4E">
              <w:rPr>
                <w:rFonts w:asciiTheme="minorHAnsi" w:hAnsiTheme="minorHAnsi" w:cstheme="minorHAnsi"/>
                <w:b/>
                <w:sz w:val="22"/>
                <w:szCs w:val="22"/>
                <w:lang w:val="es-ES_tradnl"/>
              </w:rPr>
              <w:t xml:space="preserve">A través de la divulgación dirigida se aumentó la visibilidad de la </w:t>
            </w:r>
            <w:r w:rsidR="00DA1DAF" w:rsidRPr="00B81E4E">
              <w:rPr>
                <w:rFonts w:asciiTheme="minorHAnsi" w:hAnsiTheme="minorHAnsi" w:cstheme="minorHAnsi"/>
                <w:b/>
                <w:sz w:val="22"/>
                <w:szCs w:val="22"/>
                <w:lang w:val="es-ES_tradnl"/>
              </w:rPr>
              <w:lastRenderedPageBreak/>
              <w:t>Convención en los planos nacional, subnacional, regional e internacional.</w:t>
            </w:r>
          </w:p>
        </w:tc>
        <w:tc>
          <w:tcPr>
            <w:tcW w:w="2268" w:type="dxa"/>
            <w:vMerge w:val="restart"/>
          </w:tcPr>
          <w:p w14:paraId="5390D09E" w14:textId="393C9728" w:rsidR="0003273C" w:rsidRPr="00B81E4E" w:rsidRDefault="00DA1DAF"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Mayor uso</w:t>
            </w:r>
            <w:r w:rsidR="00F91A94" w:rsidRPr="00B81E4E">
              <w:rPr>
                <w:rFonts w:asciiTheme="minorHAnsi" w:hAnsiTheme="minorHAnsi" w:cstheme="minorHAnsi"/>
                <w:sz w:val="22"/>
                <w:szCs w:val="22"/>
                <w:lang w:val="es-ES_tradnl"/>
              </w:rPr>
              <w:t xml:space="preserve"> de la Convención</w:t>
            </w:r>
            <w:r w:rsidRPr="00B81E4E">
              <w:rPr>
                <w:rFonts w:asciiTheme="minorHAnsi" w:hAnsiTheme="minorHAnsi" w:cstheme="minorHAnsi"/>
                <w:sz w:val="22"/>
                <w:szCs w:val="22"/>
                <w:lang w:val="es-ES_tradnl"/>
              </w:rPr>
              <w:t xml:space="preserve"> </w:t>
            </w:r>
            <w:r w:rsidR="00F91A94" w:rsidRPr="00B81E4E">
              <w:rPr>
                <w:rFonts w:asciiTheme="minorHAnsi" w:hAnsiTheme="minorHAnsi" w:cstheme="minorHAnsi"/>
                <w:sz w:val="22"/>
                <w:szCs w:val="22"/>
                <w:lang w:val="es-ES_tradnl"/>
              </w:rPr>
              <w:t xml:space="preserve">y acceso a materiales e </w:t>
            </w:r>
            <w:r w:rsidR="00F91A94" w:rsidRPr="00B81E4E">
              <w:rPr>
                <w:rFonts w:asciiTheme="minorHAnsi" w:hAnsiTheme="minorHAnsi" w:cstheme="minorHAnsi"/>
                <w:sz w:val="22"/>
                <w:szCs w:val="22"/>
                <w:lang w:val="es-ES_tradnl"/>
              </w:rPr>
              <w:lastRenderedPageBreak/>
              <w:t>información sobre la Convención</w:t>
            </w:r>
            <w:r w:rsidRPr="00B81E4E">
              <w:rPr>
                <w:rFonts w:asciiTheme="minorHAnsi" w:hAnsiTheme="minorHAnsi" w:cstheme="minorHAnsi"/>
                <w:sz w:val="22"/>
                <w:szCs w:val="22"/>
                <w:lang w:val="es-ES_tradnl"/>
              </w:rPr>
              <w:t xml:space="preserve">, su Plan </w:t>
            </w:r>
            <w:r w:rsidR="00D5684F" w:rsidRPr="00B81E4E">
              <w:rPr>
                <w:rFonts w:asciiTheme="minorHAnsi" w:hAnsiTheme="minorHAnsi" w:cstheme="minorHAnsi"/>
                <w:sz w:val="22"/>
                <w:szCs w:val="22"/>
                <w:lang w:val="es-ES_tradnl"/>
              </w:rPr>
              <w:t>Estratégico</w:t>
            </w:r>
            <w:r w:rsidRPr="00B81E4E">
              <w:rPr>
                <w:rFonts w:asciiTheme="minorHAnsi" w:hAnsiTheme="minorHAnsi" w:cstheme="minorHAnsi"/>
                <w:sz w:val="22"/>
                <w:szCs w:val="22"/>
                <w:lang w:val="es-ES_tradnl"/>
              </w:rPr>
              <w:t xml:space="preserve"> y sus prioridades </w:t>
            </w:r>
            <w:r w:rsidR="00F91A94" w:rsidRPr="00B81E4E">
              <w:rPr>
                <w:rFonts w:asciiTheme="minorHAnsi" w:hAnsiTheme="minorHAnsi" w:cstheme="minorHAnsi"/>
                <w:sz w:val="22"/>
                <w:szCs w:val="22"/>
                <w:lang w:val="es-ES_tradnl"/>
              </w:rPr>
              <w:t>a escala</w:t>
            </w:r>
            <w:r w:rsidRPr="00B81E4E">
              <w:rPr>
                <w:rFonts w:asciiTheme="minorHAnsi" w:hAnsiTheme="minorHAnsi" w:cstheme="minorHAnsi"/>
                <w:sz w:val="22"/>
                <w:szCs w:val="22"/>
                <w:lang w:val="es-ES_tradnl"/>
              </w:rPr>
              <w:t xml:space="preserve"> nacional, subnacional, regional e internacional.</w:t>
            </w:r>
          </w:p>
        </w:tc>
        <w:tc>
          <w:tcPr>
            <w:tcW w:w="3119" w:type="dxa"/>
          </w:tcPr>
          <w:p w14:paraId="088AECE9" w14:textId="25F393AF" w:rsidR="00DA1DAF" w:rsidRPr="00B81E4E" w:rsidRDefault="00DA1DAF" w:rsidP="00DA1DA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Publicar con regularidad contenido</w:t>
            </w:r>
            <w:r w:rsidR="0003273C" w:rsidRPr="00B81E4E">
              <w:rPr>
                <w:rFonts w:asciiTheme="minorHAnsi" w:hAnsiTheme="minorHAnsi" w:cstheme="minorHAnsi"/>
                <w:sz w:val="22"/>
                <w:szCs w:val="22"/>
                <w:lang w:val="es-ES_tradnl"/>
              </w:rPr>
              <w:t xml:space="preserve"> relevant</w:t>
            </w:r>
            <w:r w:rsidRPr="00B81E4E">
              <w:rPr>
                <w:rFonts w:asciiTheme="minorHAnsi" w:hAnsiTheme="minorHAnsi" w:cstheme="minorHAnsi"/>
                <w:sz w:val="22"/>
                <w:szCs w:val="22"/>
                <w:lang w:val="es-ES_tradnl"/>
              </w:rPr>
              <w:t>e en Ra</w:t>
            </w:r>
            <w:r w:rsidR="00291AA3" w:rsidRPr="00B81E4E">
              <w:rPr>
                <w:rFonts w:asciiTheme="minorHAnsi" w:hAnsiTheme="minorHAnsi" w:cstheme="minorHAnsi"/>
                <w:sz w:val="22"/>
                <w:szCs w:val="22"/>
                <w:lang w:val="es-ES_tradnl"/>
              </w:rPr>
              <w:t xml:space="preserve">msar.org y las plataformas </w:t>
            </w:r>
            <w:r w:rsidR="00291AA3" w:rsidRPr="00B81E4E">
              <w:rPr>
                <w:rFonts w:asciiTheme="minorHAnsi" w:hAnsiTheme="minorHAnsi" w:cstheme="minorHAnsi"/>
                <w:sz w:val="22"/>
                <w:szCs w:val="22"/>
                <w:lang w:val="es-ES_tradnl"/>
              </w:rPr>
              <w:lastRenderedPageBreak/>
              <w:t>de las redes</w:t>
            </w:r>
            <w:r w:rsidRPr="00B81E4E">
              <w:rPr>
                <w:rFonts w:asciiTheme="minorHAnsi" w:hAnsiTheme="minorHAnsi" w:cstheme="minorHAnsi"/>
                <w:sz w:val="22"/>
                <w:szCs w:val="22"/>
                <w:lang w:val="es-ES_tradnl"/>
              </w:rPr>
              <w:t xml:space="preserve"> sociales.</w:t>
            </w:r>
            <w:r w:rsidR="0003273C" w:rsidRPr="00B81E4E">
              <w:rPr>
                <w:rFonts w:asciiTheme="minorHAnsi" w:hAnsiTheme="minorHAnsi" w:cstheme="minorHAnsi"/>
                <w:sz w:val="22"/>
                <w:szCs w:val="22"/>
                <w:lang w:val="es-ES_tradnl"/>
              </w:rPr>
              <w:t xml:space="preserve"> </w:t>
            </w:r>
          </w:p>
          <w:p w14:paraId="75A02A6B" w14:textId="51002320" w:rsidR="0003273C" w:rsidRPr="00B81E4E" w:rsidRDefault="00DA1DAF" w:rsidP="00DA1DA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Asegurarse de que el contenido e</w:t>
            </w:r>
            <w:r w:rsidR="00C2058A">
              <w:rPr>
                <w:rFonts w:asciiTheme="minorHAnsi" w:hAnsiTheme="minorHAnsi" w:cstheme="minorHAnsi"/>
                <w:sz w:val="22"/>
                <w:szCs w:val="22"/>
                <w:lang w:val="es-ES_tradnl"/>
              </w:rPr>
              <w:t>n el sitio web sea actualizado.</w:t>
            </w:r>
          </w:p>
        </w:tc>
        <w:tc>
          <w:tcPr>
            <w:tcW w:w="2976" w:type="dxa"/>
          </w:tcPr>
          <w:p w14:paraId="1C882FBA" w14:textId="3E823571" w:rsidR="0003273C" w:rsidRPr="00B81E4E" w:rsidRDefault="00DA1DAF" w:rsidP="00DA1DA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 xml:space="preserve">Número de historias y artículos publicados en el sitio web. Número de </w:t>
            </w:r>
            <w:r w:rsidRPr="00B81E4E">
              <w:rPr>
                <w:rFonts w:asciiTheme="minorHAnsi" w:hAnsiTheme="minorHAnsi" w:cstheme="minorHAnsi"/>
                <w:sz w:val="22"/>
                <w:szCs w:val="22"/>
                <w:lang w:val="es-ES_tradnl"/>
              </w:rPr>
              <w:lastRenderedPageBreak/>
              <w:t xml:space="preserve">visitantes del sitio web y análisis de páginas consultadas y descargas. Número de seguidores en Twitter. </w:t>
            </w:r>
          </w:p>
        </w:tc>
        <w:tc>
          <w:tcPr>
            <w:tcW w:w="1843" w:type="dxa"/>
          </w:tcPr>
          <w:p w14:paraId="2F9BB8EE" w14:textId="277398AA" w:rsidR="0003273C" w:rsidRPr="00B81E4E" w:rsidRDefault="00EF6089"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lastRenderedPageBreak/>
              <w:t>RMRP</w:t>
            </w:r>
          </w:p>
        </w:tc>
        <w:tc>
          <w:tcPr>
            <w:tcW w:w="1134" w:type="dxa"/>
          </w:tcPr>
          <w:p w14:paraId="04124B72" w14:textId="39DF72D9" w:rsidR="0003273C" w:rsidRPr="00B81E4E" w:rsidRDefault="004D32DA"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03273C" w:rsidRPr="00B81E4E" w14:paraId="4FC4BFA6" w14:textId="77777777" w:rsidTr="00C2058A">
        <w:tc>
          <w:tcPr>
            <w:tcW w:w="2972" w:type="dxa"/>
            <w:vMerge/>
          </w:tcPr>
          <w:p w14:paraId="605E3E0A" w14:textId="77777777" w:rsidR="0003273C" w:rsidRPr="00B81E4E" w:rsidRDefault="0003273C" w:rsidP="003C6F49">
            <w:pPr>
              <w:rPr>
                <w:rFonts w:asciiTheme="minorHAnsi" w:hAnsiTheme="minorHAnsi" w:cstheme="minorHAnsi"/>
                <w:sz w:val="22"/>
                <w:szCs w:val="22"/>
                <w:lang w:val="es-ES_tradnl"/>
              </w:rPr>
            </w:pPr>
          </w:p>
        </w:tc>
        <w:tc>
          <w:tcPr>
            <w:tcW w:w="2268" w:type="dxa"/>
            <w:vMerge/>
          </w:tcPr>
          <w:p w14:paraId="1A7EDFC6" w14:textId="77777777" w:rsidR="0003273C" w:rsidRPr="00B81E4E" w:rsidRDefault="0003273C" w:rsidP="007D58D2">
            <w:pPr>
              <w:rPr>
                <w:rFonts w:asciiTheme="minorHAnsi" w:hAnsiTheme="minorHAnsi" w:cstheme="minorHAnsi"/>
                <w:sz w:val="22"/>
                <w:szCs w:val="22"/>
                <w:lang w:val="es-ES_tradnl"/>
              </w:rPr>
            </w:pPr>
          </w:p>
        </w:tc>
        <w:tc>
          <w:tcPr>
            <w:tcW w:w="3119" w:type="dxa"/>
          </w:tcPr>
          <w:p w14:paraId="105B761D" w14:textId="0671D482" w:rsidR="0003273C" w:rsidRPr="00B81E4E" w:rsidRDefault="00DA1DAF" w:rsidP="00DA1DA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Planificación in</w:t>
            </w:r>
            <w:r w:rsidR="00C2058A">
              <w:rPr>
                <w:rFonts w:asciiTheme="minorHAnsi" w:hAnsiTheme="minorHAnsi" w:cstheme="minorHAnsi"/>
                <w:sz w:val="22"/>
                <w:szCs w:val="22"/>
                <w:lang w:val="es-ES_tradnl"/>
              </w:rPr>
              <w:t>icial para el 50º aniversario.</w:t>
            </w:r>
          </w:p>
        </w:tc>
        <w:tc>
          <w:tcPr>
            <w:tcW w:w="2976" w:type="dxa"/>
          </w:tcPr>
          <w:p w14:paraId="1FCEFF71" w14:textId="18ECEC24" w:rsidR="0003273C" w:rsidRPr="00B81E4E" w:rsidRDefault="00DA1DAF" w:rsidP="00DA1DAF">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Se elaboró el borrador de</w:t>
            </w:r>
            <w:r w:rsidR="002E536E">
              <w:rPr>
                <w:rFonts w:asciiTheme="minorHAnsi" w:hAnsiTheme="minorHAnsi" w:cstheme="minorHAnsi"/>
                <w:sz w:val="22"/>
                <w:szCs w:val="22"/>
                <w:lang w:val="es-ES_tradnl"/>
              </w:rPr>
              <w:t>l plan para el 50º aniversario.</w:t>
            </w:r>
          </w:p>
        </w:tc>
        <w:tc>
          <w:tcPr>
            <w:tcW w:w="1843" w:type="dxa"/>
          </w:tcPr>
          <w:p w14:paraId="632A61C6" w14:textId="5CD2F280" w:rsidR="0003273C" w:rsidRPr="00B81E4E" w:rsidRDefault="00EF6089"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RMRP</w:t>
            </w:r>
          </w:p>
        </w:tc>
        <w:tc>
          <w:tcPr>
            <w:tcW w:w="1134" w:type="dxa"/>
          </w:tcPr>
          <w:p w14:paraId="6BF5CCF5" w14:textId="2C91FBC3" w:rsidR="0003273C" w:rsidRPr="00B81E4E" w:rsidRDefault="004D32DA"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tc>
      </w:tr>
      <w:tr w:rsidR="0003273C" w:rsidRPr="00B81E4E" w14:paraId="7A0F5B89" w14:textId="77777777" w:rsidTr="00C2058A">
        <w:tc>
          <w:tcPr>
            <w:tcW w:w="2972" w:type="dxa"/>
            <w:vMerge/>
          </w:tcPr>
          <w:p w14:paraId="45090F7A" w14:textId="042F07FE" w:rsidR="0003273C" w:rsidRPr="00B81E4E" w:rsidRDefault="0003273C" w:rsidP="003C6F49">
            <w:pPr>
              <w:rPr>
                <w:rFonts w:asciiTheme="minorHAnsi" w:hAnsiTheme="minorHAnsi" w:cstheme="minorHAnsi"/>
                <w:sz w:val="22"/>
                <w:szCs w:val="22"/>
                <w:lang w:val="es-ES_tradnl"/>
              </w:rPr>
            </w:pPr>
          </w:p>
        </w:tc>
        <w:tc>
          <w:tcPr>
            <w:tcW w:w="2268" w:type="dxa"/>
            <w:vMerge/>
          </w:tcPr>
          <w:p w14:paraId="5F1AAEE8" w14:textId="77777777" w:rsidR="0003273C" w:rsidRPr="00B81E4E" w:rsidRDefault="0003273C" w:rsidP="007D58D2">
            <w:pPr>
              <w:rPr>
                <w:rFonts w:asciiTheme="minorHAnsi" w:hAnsiTheme="minorHAnsi" w:cstheme="minorHAnsi"/>
                <w:sz w:val="22"/>
                <w:szCs w:val="22"/>
                <w:lang w:val="es-ES_tradnl"/>
              </w:rPr>
            </w:pPr>
          </w:p>
        </w:tc>
        <w:tc>
          <w:tcPr>
            <w:tcW w:w="3119" w:type="dxa"/>
          </w:tcPr>
          <w:p w14:paraId="5B44787D" w14:textId="19CFD45D" w:rsidR="0003273C" w:rsidRPr="00B81E4E" w:rsidRDefault="00DA1DAF" w:rsidP="00BA7B3A">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 xml:space="preserve">Conseguir oportunidades para </w:t>
            </w:r>
            <w:r w:rsidR="00BB09A2" w:rsidRPr="00B81E4E">
              <w:rPr>
                <w:rFonts w:asciiTheme="minorHAnsi" w:hAnsiTheme="minorHAnsi" w:cstheme="minorHAnsi"/>
                <w:sz w:val="22"/>
                <w:szCs w:val="22"/>
                <w:lang w:val="es-ES_tradnl"/>
              </w:rPr>
              <w:t xml:space="preserve">que la SG y personal de la Secretaría realicen </w:t>
            </w:r>
            <w:r w:rsidRPr="00B81E4E">
              <w:rPr>
                <w:rFonts w:asciiTheme="minorHAnsi" w:hAnsiTheme="minorHAnsi" w:cstheme="minorHAnsi"/>
                <w:sz w:val="22"/>
                <w:szCs w:val="22"/>
                <w:lang w:val="es-ES_tradnl"/>
              </w:rPr>
              <w:t xml:space="preserve">intervenciones y presentaciones de alto nivel </w:t>
            </w:r>
            <w:r w:rsidR="00BB09A2" w:rsidRPr="00B81E4E">
              <w:rPr>
                <w:rFonts w:asciiTheme="minorHAnsi" w:hAnsiTheme="minorHAnsi" w:cstheme="minorHAnsi"/>
                <w:sz w:val="22"/>
                <w:szCs w:val="22"/>
                <w:lang w:val="es-ES_tradnl"/>
              </w:rPr>
              <w:t>ante</w:t>
            </w:r>
            <w:r w:rsidRPr="00B81E4E">
              <w:rPr>
                <w:rFonts w:asciiTheme="minorHAnsi" w:hAnsiTheme="minorHAnsi" w:cstheme="minorHAnsi"/>
                <w:sz w:val="22"/>
                <w:szCs w:val="22"/>
                <w:lang w:val="es-ES_tradnl"/>
              </w:rPr>
              <w:t xml:space="preserve"> grupos específicos.</w:t>
            </w:r>
          </w:p>
        </w:tc>
        <w:tc>
          <w:tcPr>
            <w:tcW w:w="2976" w:type="dxa"/>
          </w:tcPr>
          <w:p w14:paraId="1B12AFCD" w14:textId="0F41A691" w:rsidR="0003273C" w:rsidRPr="00B81E4E" w:rsidRDefault="00BB09A2"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Una serie de oportunidades para realizar intervenciones y presentaciones en eventos seleccionados y foros clave de alto nivel.</w:t>
            </w:r>
          </w:p>
        </w:tc>
        <w:tc>
          <w:tcPr>
            <w:tcW w:w="1843" w:type="dxa"/>
          </w:tcPr>
          <w:p w14:paraId="39747E2B" w14:textId="451910DC" w:rsidR="00CB5F72" w:rsidRPr="00B81E4E" w:rsidRDefault="0003273C" w:rsidP="00CB5F7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SG/</w:t>
            </w:r>
            <w:r w:rsidR="00CB5F72" w:rsidRPr="00B81E4E">
              <w:rPr>
                <w:rFonts w:asciiTheme="minorHAnsi" w:hAnsiTheme="minorHAnsi" w:cstheme="minorHAnsi"/>
                <w:sz w:val="22"/>
                <w:szCs w:val="22"/>
                <w:lang w:val="es-ES_tradnl"/>
              </w:rPr>
              <w:t xml:space="preserve"> Equipo directivo superior</w:t>
            </w:r>
          </w:p>
          <w:p w14:paraId="02D42666" w14:textId="1B6CD6AD" w:rsidR="0003273C" w:rsidRPr="00B81E4E" w:rsidRDefault="0003273C" w:rsidP="007D58D2">
            <w:pPr>
              <w:rPr>
                <w:rFonts w:asciiTheme="minorHAnsi" w:hAnsiTheme="minorHAnsi" w:cstheme="minorHAnsi"/>
                <w:sz w:val="22"/>
                <w:szCs w:val="22"/>
                <w:lang w:val="es-ES_tradnl"/>
              </w:rPr>
            </w:pPr>
          </w:p>
        </w:tc>
        <w:tc>
          <w:tcPr>
            <w:tcW w:w="1134" w:type="dxa"/>
          </w:tcPr>
          <w:p w14:paraId="1FD1D792" w14:textId="3E372DDB" w:rsidR="0003273C" w:rsidRPr="00B81E4E" w:rsidRDefault="004D32DA" w:rsidP="007D58D2">
            <w:pPr>
              <w:rPr>
                <w:rFonts w:asciiTheme="minorHAnsi" w:hAnsiTheme="minorHAnsi" w:cstheme="minorHAnsi"/>
                <w:sz w:val="22"/>
                <w:szCs w:val="22"/>
                <w:lang w:val="es-ES_tradnl"/>
              </w:rPr>
            </w:pPr>
            <w:r w:rsidRPr="00B81E4E">
              <w:rPr>
                <w:rFonts w:asciiTheme="minorHAnsi" w:hAnsiTheme="minorHAnsi" w:cstheme="minorHAnsi"/>
                <w:sz w:val="22"/>
                <w:szCs w:val="22"/>
                <w:lang w:val="es-ES_tradnl"/>
              </w:rPr>
              <w:t>Básico</w:t>
            </w:r>
          </w:p>
          <w:p w14:paraId="7B9E116C" w14:textId="6CDDBAB3" w:rsidR="0003273C" w:rsidRPr="00B81E4E" w:rsidRDefault="0003273C" w:rsidP="007D58D2">
            <w:pPr>
              <w:rPr>
                <w:rFonts w:asciiTheme="minorHAnsi" w:hAnsiTheme="minorHAnsi" w:cstheme="minorHAnsi"/>
                <w:sz w:val="22"/>
                <w:szCs w:val="22"/>
                <w:lang w:val="es-ES_tradnl"/>
              </w:rPr>
            </w:pPr>
          </w:p>
        </w:tc>
      </w:tr>
    </w:tbl>
    <w:p w14:paraId="0FB5E74F" w14:textId="787EFA96" w:rsidR="00A16EFF" w:rsidRPr="00B81E4E" w:rsidRDefault="00A16EFF">
      <w:pPr>
        <w:rPr>
          <w:rFonts w:asciiTheme="minorHAnsi" w:hAnsiTheme="minorHAnsi" w:cstheme="minorHAnsi"/>
          <w:b/>
          <w:bCs/>
          <w:color w:val="000000" w:themeColor="text1"/>
          <w:lang w:val="es-ES_tradnl"/>
        </w:rPr>
      </w:pPr>
    </w:p>
    <w:sectPr w:rsidR="00A16EFF" w:rsidRPr="00B81E4E" w:rsidSect="008B2187">
      <w:footerReference w:type="default" r:id="rId97"/>
      <w:pgSz w:w="1682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FC7E1" w14:textId="77777777" w:rsidR="00817775" w:rsidRDefault="00817775" w:rsidP="00383692">
      <w:r>
        <w:separator/>
      </w:r>
    </w:p>
  </w:endnote>
  <w:endnote w:type="continuationSeparator" w:id="0">
    <w:p w14:paraId="54A44487" w14:textId="77777777" w:rsidR="00817775" w:rsidRDefault="00817775" w:rsidP="00383692">
      <w:r>
        <w:continuationSeparator/>
      </w:r>
    </w:p>
  </w:endnote>
  <w:endnote w:type="continuationNotice" w:id="1">
    <w:p w14:paraId="555B6327" w14:textId="77777777" w:rsidR="00817775" w:rsidRDefault="00817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Arial Unicode MS">
    <w:altName w:val="Times New Roman"/>
    <w:panose1 w:val="00000000000000000000"/>
    <w:charset w:val="00"/>
    <w:family w:val="roman"/>
    <w:notTrueType/>
    <w:pitch w:val="default"/>
  </w:font>
  <w:font w:name="Calibri,Garamond">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3CD0" w14:textId="4A1CC638" w:rsidR="00817775" w:rsidRPr="008B2187" w:rsidRDefault="00737525" w:rsidP="008B2187">
    <w:pPr>
      <w:pStyle w:val="Footer"/>
      <w:tabs>
        <w:tab w:val="clear" w:pos="4513"/>
        <w:tab w:val="clear" w:pos="9026"/>
        <w:tab w:val="left" w:pos="8789"/>
        <w:tab w:val="right" w:pos="13970"/>
        <w:tab w:val="right" w:pos="25311"/>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EndPr/>
      <w:sdtContent>
        <w:sdt>
          <w:sdtPr>
            <w:rPr>
              <w:rFonts w:asciiTheme="minorHAnsi" w:hAnsiTheme="minorHAnsi"/>
              <w:sz w:val="20"/>
              <w:szCs w:val="20"/>
            </w:rPr>
            <w:id w:val="1783536756"/>
            <w:docPartObj>
              <w:docPartGallery w:val="Page Numbers (Bottom of Page)"/>
              <w:docPartUnique/>
            </w:docPartObj>
          </w:sdtPr>
          <w:sdtEndPr/>
          <w:sdtContent>
            <w:r w:rsidR="00817775">
              <w:rPr>
                <w:rFonts w:asciiTheme="minorHAnsi" w:hAnsiTheme="minorHAnsi"/>
                <w:sz w:val="20"/>
                <w:szCs w:val="20"/>
              </w:rPr>
              <w:t>SC57 Doc.16</w:t>
            </w:r>
          </w:sdtContent>
        </w:sdt>
        <w:r w:rsidR="00817775">
          <w:rPr>
            <w:rFonts w:asciiTheme="minorHAnsi" w:hAnsiTheme="minorHAnsi"/>
            <w:sz w:val="20"/>
            <w:szCs w:val="20"/>
          </w:rPr>
          <w:tab/>
        </w:r>
        <w:r w:rsidR="00817775" w:rsidRPr="00E32A9E">
          <w:rPr>
            <w:rFonts w:asciiTheme="minorHAnsi" w:hAnsiTheme="minorHAnsi"/>
            <w:sz w:val="20"/>
            <w:szCs w:val="20"/>
          </w:rPr>
          <w:fldChar w:fldCharType="begin"/>
        </w:r>
        <w:r w:rsidR="00817775" w:rsidRPr="00E32A9E">
          <w:rPr>
            <w:rFonts w:asciiTheme="minorHAnsi" w:hAnsiTheme="minorHAnsi"/>
            <w:sz w:val="20"/>
            <w:szCs w:val="20"/>
          </w:rPr>
          <w:instrText xml:space="preserve"> PAGE   \* MERGEFORMAT </w:instrText>
        </w:r>
        <w:r w:rsidR="00817775" w:rsidRPr="00E32A9E">
          <w:rPr>
            <w:rFonts w:asciiTheme="minorHAnsi" w:hAnsiTheme="minorHAnsi"/>
            <w:sz w:val="20"/>
            <w:szCs w:val="20"/>
          </w:rPr>
          <w:fldChar w:fldCharType="separate"/>
        </w:r>
        <w:r>
          <w:rPr>
            <w:rFonts w:asciiTheme="minorHAnsi" w:hAnsiTheme="minorHAnsi"/>
            <w:noProof/>
            <w:sz w:val="20"/>
            <w:szCs w:val="20"/>
          </w:rPr>
          <w:t>2</w:t>
        </w:r>
        <w:r w:rsidR="00817775"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5A0F" w14:textId="7280EE00" w:rsidR="00817775" w:rsidRPr="008B2187" w:rsidRDefault="00737525" w:rsidP="00C2058A">
    <w:pPr>
      <w:pStyle w:val="Footer"/>
      <w:tabs>
        <w:tab w:val="clear" w:pos="4513"/>
        <w:tab w:val="clear" w:pos="9026"/>
        <w:tab w:val="left" w:pos="13608"/>
      </w:tabs>
      <w:rPr>
        <w:rFonts w:asciiTheme="minorHAnsi" w:hAnsiTheme="minorHAnsi"/>
        <w:sz w:val="20"/>
        <w:szCs w:val="20"/>
      </w:rPr>
    </w:pPr>
    <w:sdt>
      <w:sdtPr>
        <w:rPr>
          <w:rFonts w:asciiTheme="minorHAnsi" w:hAnsiTheme="minorHAnsi"/>
          <w:sz w:val="20"/>
          <w:szCs w:val="20"/>
        </w:rPr>
        <w:id w:val="668219524"/>
        <w:docPartObj>
          <w:docPartGallery w:val="Page Numbers (Bottom of Page)"/>
          <w:docPartUnique/>
        </w:docPartObj>
      </w:sdtPr>
      <w:sdtEndPr/>
      <w:sdtContent>
        <w:sdt>
          <w:sdtPr>
            <w:rPr>
              <w:rFonts w:asciiTheme="minorHAnsi" w:hAnsiTheme="minorHAnsi"/>
              <w:sz w:val="20"/>
              <w:szCs w:val="20"/>
            </w:rPr>
            <w:id w:val="-2097777538"/>
            <w:docPartObj>
              <w:docPartGallery w:val="Page Numbers (Bottom of Page)"/>
              <w:docPartUnique/>
            </w:docPartObj>
          </w:sdtPr>
          <w:sdtEndPr/>
          <w:sdtContent>
            <w:r w:rsidR="00817775">
              <w:rPr>
                <w:rFonts w:asciiTheme="minorHAnsi" w:hAnsiTheme="minorHAnsi"/>
                <w:sz w:val="20"/>
                <w:szCs w:val="20"/>
              </w:rPr>
              <w:t>SC57 Doc.16</w:t>
            </w:r>
          </w:sdtContent>
        </w:sdt>
        <w:r w:rsidR="00817775">
          <w:rPr>
            <w:rFonts w:asciiTheme="minorHAnsi" w:hAnsiTheme="minorHAnsi"/>
            <w:sz w:val="20"/>
            <w:szCs w:val="20"/>
          </w:rPr>
          <w:tab/>
        </w:r>
        <w:r w:rsidR="00817775" w:rsidRPr="00E32A9E">
          <w:rPr>
            <w:rFonts w:asciiTheme="minorHAnsi" w:hAnsiTheme="minorHAnsi"/>
            <w:sz w:val="20"/>
            <w:szCs w:val="20"/>
          </w:rPr>
          <w:fldChar w:fldCharType="begin"/>
        </w:r>
        <w:r w:rsidR="00817775" w:rsidRPr="00E32A9E">
          <w:rPr>
            <w:rFonts w:asciiTheme="minorHAnsi" w:hAnsiTheme="minorHAnsi"/>
            <w:sz w:val="20"/>
            <w:szCs w:val="20"/>
          </w:rPr>
          <w:instrText xml:space="preserve"> PAGE   \* MERGEFORMAT </w:instrText>
        </w:r>
        <w:r w:rsidR="00817775" w:rsidRPr="00E32A9E">
          <w:rPr>
            <w:rFonts w:asciiTheme="minorHAnsi" w:hAnsiTheme="minorHAnsi"/>
            <w:sz w:val="20"/>
            <w:szCs w:val="20"/>
          </w:rPr>
          <w:fldChar w:fldCharType="separate"/>
        </w:r>
        <w:r>
          <w:rPr>
            <w:rFonts w:asciiTheme="minorHAnsi" w:hAnsiTheme="minorHAnsi"/>
            <w:noProof/>
            <w:sz w:val="20"/>
            <w:szCs w:val="20"/>
          </w:rPr>
          <w:t>20</w:t>
        </w:r>
        <w:r w:rsidR="00817775"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4A146" w14:textId="77777777" w:rsidR="00817775" w:rsidRDefault="00817775" w:rsidP="00383692">
      <w:r>
        <w:separator/>
      </w:r>
    </w:p>
  </w:footnote>
  <w:footnote w:type="continuationSeparator" w:id="0">
    <w:p w14:paraId="09AF30E1" w14:textId="77777777" w:rsidR="00817775" w:rsidRDefault="00817775" w:rsidP="00383692">
      <w:r>
        <w:continuationSeparator/>
      </w:r>
    </w:p>
  </w:footnote>
  <w:footnote w:type="continuationNotice" w:id="1">
    <w:p w14:paraId="22434276" w14:textId="77777777" w:rsidR="00817775" w:rsidRDefault="008177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B03267"/>
    <w:multiLevelType w:val="hybridMultilevel"/>
    <w:tmpl w:val="FD5A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19"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7"/>
  </w:num>
  <w:num w:numId="5">
    <w:abstractNumId w:val="5"/>
  </w:num>
  <w:num w:numId="6">
    <w:abstractNumId w:val="2"/>
  </w:num>
  <w:num w:numId="7">
    <w:abstractNumId w:val="6"/>
  </w:num>
  <w:num w:numId="8">
    <w:abstractNumId w:val="0"/>
  </w:num>
  <w:num w:numId="9">
    <w:abstractNumId w:val="11"/>
  </w:num>
  <w:num w:numId="10">
    <w:abstractNumId w:val="9"/>
  </w:num>
  <w:num w:numId="11">
    <w:abstractNumId w:val="8"/>
  </w:num>
  <w:num w:numId="12">
    <w:abstractNumId w:val="3"/>
  </w:num>
  <w:num w:numId="13">
    <w:abstractNumId w:val="4"/>
  </w:num>
  <w:num w:numId="14">
    <w:abstractNumId w:val="14"/>
  </w:num>
  <w:num w:numId="15">
    <w:abstractNumId w:val="17"/>
  </w:num>
  <w:num w:numId="16">
    <w:abstractNumId w:val="15"/>
  </w:num>
  <w:num w:numId="17">
    <w:abstractNumId w:val="16"/>
  </w:num>
  <w:num w:numId="18">
    <w:abstractNumId w:val="12"/>
  </w:num>
  <w:num w:numId="19">
    <w:abstractNumId w:val="13"/>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78"/>
    <w:rsid w:val="0000110E"/>
    <w:rsid w:val="000018AF"/>
    <w:rsid w:val="00001AE7"/>
    <w:rsid w:val="00002184"/>
    <w:rsid w:val="000027DA"/>
    <w:rsid w:val="0000420F"/>
    <w:rsid w:val="0000448C"/>
    <w:rsid w:val="0000494D"/>
    <w:rsid w:val="0000683E"/>
    <w:rsid w:val="00006D8E"/>
    <w:rsid w:val="00010A30"/>
    <w:rsid w:val="00010C43"/>
    <w:rsid w:val="000137BA"/>
    <w:rsid w:val="00013FEB"/>
    <w:rsid w:val="000145AE"/>
    <w:rsid w:val="00014E60"/>
    <w:rsid w:val="00015500"/>
    <w:rsid w:val="00015646"/>
    <w:rsid w:val="000161BF"/>
    <w:rsid w:val="0001631B"/>
    <w:rsid w:val="0001682C"/>
    <w:rsid w:val="00016C15"/>
    <w:rsid w:val="00020A52"/>
    <w:rsid w:val="00020ACD"/>
    <w:rsid w:val="00020FCE"/>
    <w:rsid w:val="000210D4"/>
    <w:rsid w:val="0002289D"/>
    <w:rsid w:val="0002346C"/>
    <w:rsid w:val="00023E1D"/>
    <w:rsid w:val="00024795"/>
    <w:rsid w:val="00024EE6"/>
    <w:rsid w:val="000251B2"/>
    <w:rsid w:val="00025494"/>
    <w:rsid w:val="00026449"/>
    <w:rsid w:val="000268DA"/>
    <w:rsid w:val="00026CF1"/>
    <w:rsid w:val="00026F12"/>
    <w:rsid w:val="00027783"/>
    <w:rsid w:val="00030DF3"/>
    <w:rsid w:val="0003203D"/>
    <w:rsid w:val="0003273C"/>
    <w:rsid w:val="0003405D"/>
    <w:rsid w:val="000351EF"/>
    <w:rsid w:val="000359EF"/>
    <w:rsid w:val="0003690F"/>
    <w:rsid w:val="0003740E"/>
    <w:rsid w:val="000376B7"/>
    <w:rsid w:val="00040B51"/>
    <w:rsid w:val="00041733"/>
    <w:rsid w:val="000426EA"/>
    <w:rsid w:val="0004274D"/>
    <w:rsid w:val="0004462E"/>
    <w:rsid w:val="00044C98"/>
    <w:rsid w:val="00044E73"/>
    <w:rsid w:val="00046003"/>
    <w:rsid w:val="000465A6"/>
    <w:rsid w:val="00046B9C"/>
    <w:rsid w:val="000470A0"/>
    <w:rsid w:val="0004747B"/>
    <w:rsid w:val="000508EE"/>
    <w:rsid w:val="00052513"/>
    <w:rsid w:val="00052BF4"/>
    <w:rsid w:val="00053198"/>
    <w:rsid w:val="00053B52"/>
    <w:rsid w:val="00054540"/>
    <w:rsid w:val="00054989"/>
    <w:rsid w:val="00054C2D"/>
    <w:rsid w:val="00056690"/>
    <w:rsid w:val="000609E9"/>
    <w:rsid w:val="00060D20"/>
    <w:rsid w:val="00061C58"/>
    <w:rsid w:val="0006301F"/>
    <w:rsid w:val="00063736"/>
    <w:rsid w:val="000639C9"/>
    <w:rsid w:val="0006424A"/>
    <w:rsid w:val="00064CBE"/>
    <w:rsid w:val="00066173"/>
    <w:rsid w:val="000671C9"/>
    <w:rsid w:val="00071CA6"/>
    <w:rsid w:val="000735DB"/>
    <w:rsid w:val="0007392D"/>
    <w:rsid w:val="00073945"/>
    <w:rsid w:val="000769C4"/>
    <w:rsid w:val="00076BE9"/>
    <w:rsid w:val="0007700E"/>
    <w:rsid w:val="00077AA6"/>
    <w:rsid w:val="0008021C"/>
    <w:rsid w:val="00080E88"/>
    <w:rsid w:val="00081918"/>
    <w:rsid w:val="00081F27"/>
    <w:rsid w:val="00082603"/>
    <w:rsid w:val="00082EB9"/>
    <w:rsid w:val="000838D8"/>
    <w:rsid w:val="00083C8A"/>
    <w:rsid w:val="00083D97"/>
    <w:rsid w:val="00085B33"/>
    <w:rsid w:val="000862C1"/>
    <w:rsid w:val="000862CB"/>
    <w:rsid w:val="00086583"/>
    <w:rsid w:val="00086EFA"/>
    <w:rsid w:val="00087B64"/>
    <w:rsid w:val="0009100E"/>
    <w:rsid w:val="00091053"/>
    <w:rsid w:val="00091314"/>
    <w:rsid w:val="000913EF"/>
    <w:rsid w:val="00093177"/>
    <w:rsid w:val="00093932"/>
    <w:rsid w:val="00093966"/>
    <w:rsid w:val="00093EEA"/>
    <w:rsid w:val="000943F9"/>
    <w:rsid w:val="00094F02"/>
    <w:rsid w:val="00095310"/>
    <w:rsid w:val="00095505"/>
    <w:rsid w:val="00095E30"/>
    <w:rsid w:val="00095EE5"/>
    <w:rsid w:val="000A1920"/>
    <w:rsid w:val="000A1D6F"/>
    <w:rsid w:val="000A345A"/>
    <w:rsid w:val="000A45CF"/>
    <w:rsid w:val="000A4856"/>
    <w:rsid w:val="000A4861"/>
    <w:rsid w:val="000A4B73"/>
    <w:rsid w:val="000A5A9E"/>
    <w:rsid w:val="000A5B18"/>
    <w:rsid w:val="000A5D5B"/>
    <w:rsid w:val="000A5F37"/>
    <w:rsid w:val="000A6A71"/>
    <w:rsid w:val="000B0440"/>
    <w:rsid w:val="000B0B50"/>
    <w:rsid w:val="000B13F4"/>
    <w:rsid w:val="000B1D9A"/>
    <w:rsid w:val="000B1E45"/>
    <w:rsid w:val="000B284B"/>
    <w:rsid w:val="000B2FFB"/>
    <w:rsid w:val="000B35C0"/>
    <w:rsid w:val="000B6B92"/>
    <w:rsid w:val="000B6C56"/>
    <w:rsid w:val="000B7A57"/>
    <w:rsid w:val="000B7D80"/>
    <w:rsid w:val="000C0A50"/>
    <w:rsid w:val="000C2C6D"/>
    <w:rsid w:val="000C40A2"/>
    <w:rsid w:val="000C4227"/>
    <w:rsid w:val="000C4352"/>
    <w:rsid w:val="000C54F8"/>
    <w:rsid w:val="000C5965"/>
    <w:rsid w:val="000C5F31"/>
    <w:rsid w:val="000C5F76"/>
    <w:rsid w:val="000C78CE"/>
    <w:rsid w:val="000C7AE6"/>
    <w:rsid w:val="000D0867"/>
    <w:rsid w:val="000D1191"/>
    <w:rsid w:val="000D1692"/>
    <w:rsid w:val="000D184A"/>
    <w:rsid w:val="000D1C4D"/>
    <w:rsid w:val="000D21CB"/>
    <w:rsid w:val="000D2C1E"/>
    <w:rsid w:val="000D3B47"/>
    <w:rsid w:val="000D6760"/>
    <w:rsid w:val="000D784D"/>
    <w:rsid w:val="000D7E5D"/>
    <w:rsid w:val="000D7F2F"/>
    <w:rsid w:val="000E0408"/>
    <w:rsid w:val="000E0AAF"/>
    <w:rsid w:val="000E0E5C"/>
    <w:rsid w:val="000E15FD"/>
    <w:rsid w:val="000E299B"/>
    <w:rsid w:val="000E2CDA"/>
    <w:rsid w:val="000E342E"/>
    <w:rsid w:val="000E3D20"/>
    <w:rsid w:val="000E3D2F"/>
    <w:rsid w:val="000E3FEC"/>
    <w:rsid w:val="000E4029"/>
    <w:rsid w:val="000E55CD"/>
    <w:rsid w:val="000E5835"/>
    <w:rsid w:val="000E6B75"/>
    <w:rsid w:val="000F1447"/>
    <w:rsid w:val="000F1BB2"/>
    <w:rsid w:val="000F201F"/>
    <w:rsid w:val="000F2E77"/>
    <w:rsid w:val="000F3973"/>
    <w:rsid w:val="000F3ADB"/>
    <w:rsid w:val="000F5501"/>
    <w:rsid w:val="000F56C5"/>
    <w:rsid w:val="000F5AEF"/>
    <w:rsid w:val="000F77C9"/>
    <w:rsid w:val="000F78D4"/>
    <w:rsid w:val="001006BC"/>
    <w:rsid w:val="00100FFA"/>
    <w:rsid w:val="0010290A"/>
    <w:rsid w:val="00103215"/>
    <w:rsid w:val="00105A4D"/>
    <w:rsid w:val="00107D86"/>
    <w:rsid w:val="00107E5C"/>
    <w:rsid w:val="0011062C"/>
    <w:rsid w:val="00112F2F"/>
    <w:rsid w:val="001130A8"/>
    <w:rsid w:val="0011400C"/>
    <w:rsid w:val="0011457F"/>
    <w:rsid w:val="00114B20"/>
    <w:rsid w:val="00115EAB"/>
    <w:rsid w:val="001165E3"/>
    <w:rsid w:val="00116A38"/>
    <w:rsid w:val="00116DE6"/>
    <w:rsid w:val="00120229"/>
    <w:rsid w:val="0012096C"/>
    <w:rsid w:val="00120BA3"/>
    <w:rsid w:val="00121B91"/>
    <w:rsid w:val="00121D60"/>
    <w:rsid w:val="00122906"/>
    <w:rsid w:val="00122E40"/>
    <w:rsid w:val="00124C32"/>
    <w:rsid w:val="00125A64"/>
    <w:rsid w:val="00125C95"/>
    <w:rsid w:val="00127DF2"/>
    <w:rsid w:val="00130043"/>
    <w:rsid w:val="00130C2D"/>
    <w:rsid w:val="00133BE7"/>
    <w:rsid w:val="00134A9C"/>
    <w:rsid w:val="00134DB6"/>
    <w:rsid w:val="00135003"/>
    <w:rsid w:val="0013656D"/>
    <w:rsid w:val="001370F5"/>
    <w:rsid w:val="001376E6"/>
    <w:rsid w:val="001403E3"/>
    <w:rsid w:val="0014066E"/>
    <w:rsid w:val="001417E6"/>
    <w:rsid w:val="00142110"/>
    <w:rsid w:val="00143EDB"/>
    <w:rsid w:val="00144961"/>
    <w:rsid w:val="00144C41"/>
    <w:rsid w:val="00145D0F"/>
    <w:rsid w:val="001461C1"/>
    <w:rsid w:val="001469D9"/>
    <w:rsid w:val="00147D5A"/>
    <w:rsid w:val="001510A7"/>
    <w:rsid w:val="00151574"/>
    <w:rsid w:val="00153E33"/>
    <w:rsid w:val="0015428F"/>
    <w:rsid w:val="0015517F"/>
    <w:rsid w:val="00155A41"/>
    <w:rsid w:val="00156496"/>
    <w:rsid w:val="0015784C"/>
    <w:rsid w:val="00161AFB"/>
    <w:rsid w:val="00162815"/>
    <w:rsid w:val="00162861"/>
    <w:rsid w:val="00162A7A"/>
    <w:rsid w:val="0016397E"/>
    <w:rsid w:val="00164F20"/>
    <w:rsid w:val="0016555D"/>
    <w:rsid w:val="00165A70"/>
    <w:rsid w:val="001662E9"/>
    <w:rsid w:val="00166371"/>
    <w:rsid w:val="0016686B"/>
    <w:rsid w:val="00167982"/>
    <w:rsid w:val="00167FD1"/>
    <w:rsid w:val="00170904"/>
    <w:rsid w:val="00170AA8"/>
    <w:rsid w:val="00170E81"/>
    <w:rsid w:val="00170FAE"/>
    <w:rsid w:val="00171804"/>
    <w:rsid w:val="00172BCC"/>
    <w:rsid w:val="0017501C"/>
    <w:rsid w:val="001761AD"/>
    <w:rsid w:val="00176889"/>
    <w:rsid w:val="001769F2"/>
    <w:rsid w:val="00177078"/>
    <w:rsid w:val="00177597"/>
    <w:rsid w:val="00180C5D"/>
    <w:rsid w:val="00181A4F"/>
    <w:rsid w:val="00182439"/>
    <w:rsid w:val="0018243A"/>
    <w:rsid w:val="0018392C"/>
    <w:rsid w:val="00183AB8"/>
    <w:rsid w:val="00184110"/>
    <w:rsid w:val="00185BB3"/>
    <w:rsid w:val="00185D37"/>
    <w:rsid w:val="00187023"/>
    <w:rsid w:val="0019108F"/>
    <w:rsid w:val="001911BD"/>
    <w:rsid w:val="00192098"/>
    <w:rsid w:val="00192898"/>
    <w:rsid w:val="00192BAA"/>
    <w:rsid w:val="00192C51"/>
    <w:rsid w:val="00193687"/>
    <w:rsid w:val="001938A9"/>
    <w:rsid w:val="00193E70"/>
    <w:rsid w:val="001942F8"/>
    <w:rsid w:val="00195293"/>
    <w:rsid w:val="001955F9"/>
    <w:rsid w:val="00195B79"/>
    <w:rsid w:val="001A0661"/>
    <w:rsid w:val="001A134F"/>
    <w:rsid w:val="001A1564"/>
    <w:rsid w:val="001A3220"/>
    <w:rsid w:val="001A349A"/>
    <w:rsid w:val="001A421C"/>
    <w:rsid w:val="001A4F63"/>
    <w:rsid w:val="001A5013"/>
    <w:rsid w:val="001A650B"/>
    <w:rsid w:val="001B0C0D"/>
    <w:rsid w:val="001B11E9"/>
    <w:rsid w:val="001B194F"/>
    <w:rsid w:val="001B1A5C"/>
    <w:rsid w:val="001B28D5"/>
    <w:rsid w:val="001B36F1"/>
    <w:rsid w:val="001B3DE4"/>
    <w:rsid w:val="001B3F59"/>
    <w:rsid w:val="001B3F81"/>
    <w:rsid w:val="001B4692"/>
    <w:rsid w:val="001B4EB3"/>
    <w:rsid w:val="001B4F1A"/>
    <w:rsid w:val="001B5DD4"/>
    <w:rsid w:val="001B6EA1"/>
    <w:rsid w:val="001C0DA1"/>
    <w:rsid w:val="001C23BA"/>
    <w:rsid w:val="001C283B"/>
    <w:rsid w:val="001C495D"/>
    <w:rsid w:val="001C6045"/>
    <w:rsid w:val="001D1A35"/>
    <w:rsid w:val="001D24EC"/>
    <w:rsid w:val="001D25F8"/>
    <w:rsid w:val="001D265D"/>
    <w:rsid w:val="001D2F04"/>
    <w:rsid w:val="001D38DE"/>
    <w:rsid w:val="001D46E5"/>
    <w:rsid w:val="001D530E"/>
    <w:rsid w:val="001D6FA0"/>
    <w:rsid w:val="001D796B"/>
    <w:rsid w:val="001E1692"/>
    <w:rsid w:val="001E3E7A"/>
    <w:rsid w:val="001E4666"/>
    <w:rsid w:val="001E5571"/>
    <w:rsid w:val="001E5C88"/>
    <w:rsid w:val="001E6FEA"/>
    <w:rsid w:val="001E7594"/>
    <w:rsid w:val="001F2EBC"/>
    <w:rsid w:val="001F4077"/>
    <w:rsid w:val="001F536E"/>
    <w:rsid w:val="001F621C"/>
    <w:rsid w:val="001F6AD3"/>
    <w:rsid w:val="001F75E1"/>
    <w:rsid w:val="00201A04"/>
    <w:rsid w:val="00203815"/>
    <w:rsid w:val="0020381F"/>
    <w:rsid w:val="002048E3"/>
    <w:rsid w:val="00205BA6"/>
    <w:rsid w:val="0020723C"/>
    <w:rsid w:val="002073AF"/>
    <w:rsid w:val="0020ACB9"/>
    <w:rsid w:val="002102D0"/>
    <w:rsid w:val="0021040B"/>
    <w:rsid w:val="0021041E"/>
    <w:rsid w:val="00211B51"/>
    <w:rsid w:val="00211EE5"/>
    <w:rsid w:val="0021237D"/>
    <w:rsid w:val="002129D1"/>
    <w:rsid w:val="002143C0"/>
    <w:rsid w:val="0021677B"/>
    <w:rsid w:val="00217100"/>
    <w:rsid w:val="00217642"/>
    <w:rsid w:val="002200C2"/>
    <w:rsid w:val="00220614"/>
    <w:rsid w:val="00220A05"/>
    <w:rsid w:val="00220B61"/>
    <w:rsid w:val="00221543"/>
    <w:rsid w:val="00221644"/>
    <w:rsid w:val="00221E81"/>
    <w:rsid w:val="00221EAC"/>
    <w:rsid w:val="002232CD"/>
    <w:rsid w:val="002235E1"/>
    <w:rsid w:val="002235F1"/>
    <w:rsid w:val="00223A4D"/>
    <w:rsid w:val="00223F8D"/>
    <w:rsid w:val="00224EDE"/>
    <w:rsid w:val="00225614"/>
    <w:rsid w:val="00225DCA"/>
    <w:rsid w:val="0022661B"/>
    <w:rsid w:val="00227819"/>
    <w:rsid w:val="00231367"/>
    <w:rsid w:val="00231ACE"/>
    <w:rsid w:val="00232358"/>
    <w:rsid w:val="00232B4D"/>
    <w:rsid w:val="002337B7"/>
    <w:rsid w:val="00234611"/>
    <w:rsid w:val="00236503"/>
    <w:rsid w:val="00237E82"/>
    <w:rsid w:val="00240420"/>
    <w:rsid w:val="0024070E"/>
    <w:rsid w:val="00241326"/>
    <w:rsid w:val="00241449"/>
    <w:rsid w:val="00242A15"/>
    <w:rsid w:val="00242C90"/>
    <w:rsid w:val="002431E8"/>
    <w:rsid w:val="00244363"/>
    <w:rsid w:val="00245B07"/>
    <w:rsid w:val="0024601A"/>
    <w:rsid w:val="0024607D"/>
    <w:rsid w:val="00250253"/>
    <w:rsid w:val="00252252"/>
    <w:rsid w:val="002523D9"/>
    <w:rsid w:val="002551C8"/>
    <w:rsid w:val="00257AE1"/>
    <w:rsid w:val="00260AA2"/>
    <w:rsid w:val="002628CE"/>
    <w:rsid w:val="00262AA1"/>
    <w:rsid w:val="002633F8"/>
    <w:rsid w:val="00263620"/>
    <w:rsid w:val="00263CD7"/>
    <w:rsid w:val="002641F8"/>
    <w:rsid w:val="00265367"/>
    <w:rsid w:val="002662EF"/>
    <w:rsid w:val="002708DB"/>
    <w:rsid w:val="00271A70"/>
    <w:rsid w:val="00271ED3"/>
    <w:rsid w:val="00273D1A"/>
    <w:rsid w:val="00274CC1"/>
    <w:rsid w:val="002757C7"/>
    <w:rsid w:val="00276100"/>
    <w:rsid w:val="00276418"/>
    <w:rsid w:val="00276560"/>
    <w:rsid w:val="0027739B"/>
    <w:rsid w:val="00277AFF"/>
    <w:rsid w:val="0028036D"/>
    <w:rsid w:val="00280A38"/>
    <w:rsid w:val="00280BA7"/>
    <w:rsid w:val="002827BD"/>
    <w:rsid w:val="00282E0D"/>
    <w:rsid w:val="00282EB7"/>
    <w:rsid w:val="00284193"/>
    <w:rsid w:val="00284220"/>
    <w:rsid w:val="0028457A"/>
    <w:rsid w:val="00284768"/>
    <w:rsid w:val="00284B7C"/>
    <w:rsid w:val="00285A86"/>
    <w:rsid w:val="00285D06"/>
    <w:rsid w:val="00286578"/>
    <w:rsid w:val="00287A1A"/>
    <w:rsid w:val="00290704"/>
    <w:rsid w:val="002915B1"/>
    <w:rsid w:val="00291AA3"/>
    <w:rsid w:val="00291D8A"/>
    <w:rsid w:val="00292192"/>
    <w:rsid w:val="00292394"/>
    <w:rsid w:val="00292E6B"/>
    <w:rsid w:val="0029353C"/>
    <w:rsid w:val="00293E59"/>
    <w:rsid w:val="002953CD"/>
    <w:rsid w:val="00295556"/>
    <w:rsid w:val="00296024"/>
    <w:rsid w:val="00296166"/>
    <w:rsid w:val="00297CF8"/>
    <w:rsid w:val="002A01B0"/>
    <w:rsid w:val="002A0365"/>
    <w:rsid w:val="002A0C6D"/>
    <w:rsid w:val="002A115B"/>
    <w:rsid w:val="002A1772"/>
    <w:rsid w:val="002A2348"/>
    <w:rsid w:val="002A24F6"/>
    <w:rsid w:val="002A26F0"/>
    <w:rsid w:val="002A2B62"/>
    <w:rsid w:val="002A2B75"/>
    <w:rsid w:val="002A36E4"/>
    <w:rsid w:val="002A3F43"/>
    <w:rsid w:val="002A5461"/>
    <w:rsid w:val="002A5DCC"/>
    <w:rsid w:val="002A6BFA"/>
    <w:rsid w:val="002A77FE"/>
    <w:rsid w:val="002A78E7"/>
    <w:rsid w:val="002A7C9B"/>
    <w:rsid w:val="002B06DE"/>
    <w:rsid w:val="002B0CD6"/>
    <w:rsid w:val="002B14F7"/>
    <w:rsid w:val="002B1DE4"/>
    <w:rsid w:val="002B27AD"/>
    <w:rsid w:val="002B3562"/>
    <w:rsid w:val="002B3D3E"/>
    <w:rsid w:val="002B47C1"/>
    <w:rsid w:val="002B4B33"/>
    <w:rsid w:val="002B52EC"/>
    <w:rsid w:val="002B58C3"/>
    <w:rsid w:val="002B63AF"/>
    <w:rsid w:val="002B73EA"/>
    <w:rsid w:val="002B7ADB"/>
    <w:rsid w:val="002C12E3"/>
    <w:rsid w:val="002C1341"/>
    <w:rsid w:val="002C18B8"/>
    <w:rsid w:val="002C23A0"/>
    <w:rsid w:val="002C2494"/>
    <w:rsid w:val="002C2D5E"/>
    <w:rsid w:val="002C37C3"/>
    <w:rsid w:val="002C4A69"/>
    <w:rsid w:val="002C4D73"/>
    <w:rsid w:val="002C5D47"/>
    <w:rsid w:val="002C6C0A"/>
    <w:rsid w:val="002D1304"/>
    <w:rsid w:val="002D231A"/>
    <w:rsid w:val="002D2FA9"/>
    <w:rsid w:val="002D30FD"/>
    <w:rsid w:val="002D3654"/>
    <w:rsid w:val="002D3D9C"/>
    <w:rsid w:val="002D58FE"/>
    <w:rsid w:val="002D5E5D"/>
    <w:rsid w:val="002D68FB"/>
    <w:rsid w:val="002D6CEF"/>
    <w:rsid w:val="002E1528"/>
    <w:rsid w:val="002E18DB"/>
    <w:rsid w:val="002E1902"/>
    <w:rsid w:val="002E2FCA"/>
    <w:rsid w:val="002E481E"/>
    <w:rsid w:val="002E4A1A"/>
    <w:rsid w:val="002E536E"/>
    <w:rsid w:val="002E6F4E"/>
    <w:rsid w:val="002E704A"/>
    <w:rsid w:val="002E7567"/>
    <w:rsid w:val="002E7E14"/>
    <w:rsid w:val="002F14A2"/>
    <w:rsid w:val="002F17EA"/>
    <w:rsid w:val="002F3F6E"/>
    <w:rsid w:val="002F4C21"/>
    <w:rsid w:val="002F5300"/>
    <w:rsid w:val="002F5545"/>
    <w:rsid w:val="002F62E5"/>
    <w:rsid w:val="002F7187"/>
    <w:rsid w:val="002F7821"/>
    <w:rsid w:val="002F7CE2"/>
    <w:rsid w:val="00302474"/>
    <w:rsid w:val="00304494"/>
    <w:rsid w:val="00304929"/>
    <w:rsid w:val="00305382"/>
    <w:rsid w:val="00307424"/>
    <w:rsid w:val="00307C77"/>
    <w:rsid w:val="00310320"/>
    <w:rsid w:val="00310390"/>
    <w:rsid w:val="003110D6"/>
    <w:rsid w:val="0031218D"/>
    <w:rsid w:val="0031257A"/>
    <w:rsid w:val="0031268B"/>
    <w:rsid w:val="00313CCE"/>
    <w:rsid w:val="00314A37"/>
    <w:rsid w:val="00314FB2"/>
    <w:rsid w:val="00320E27"/>
    <w:rsid w:val="003218DB"/>
    <w:rsid w:val="003220D6"/>
    <w:rsid w:val="00323C8B"/>
    <w:rsid w:val="00324F93"/>
    <w:rsid w:val="00325144"/>
    <w:rsid w:val="003263BB"/>
    <w:rsid w:val="00326E5E"/>
    <w:rsid w:val="00327CD0"/>
    <w:rsid w:val="00327D59"/>
    <w:rsid w:val="00331609"/>
    <w:rsid w:val="00331682"/>
    <w:rsid w:val="0033173C"/>
    <w:rsid w:val="00331DC9"/>
    <w:rsid w:val="003325D3"/>
    <w:rsid w:val="00332B95"/>
    <w:rsid w:val="00333197"/>
    <w:rsid w:val="00333C9D"/>
    <w:rsid w:val="00334AFC"/>
    <w:rsid w:val="00334DED"/>
    <w:rsid w:val="00334F15"/>
    <w:rsid w:val="0033571D"/>
    <w:rsid w:val="00335723"/>
    <w:rsid w:val="003362A1"/>
    <w:rsid w:val="003373A1"/>
    <w:rsid w:val="003376AD"/>
    <w:rsid w:val="00340706"/>
    <w:rsid w:val="0034086F"/>
    <w:rsid w:val="00341004"/>
    <w:rsid w:val="003418BC"/>
    <w:rsid w:val="00341B62"/>
    <w:rsid w:val="00342803"/>
    <w:rsid w:val="003436BC"/>
    <w:rsid w:val="00345167"/>
    <w:rsid w:val="003459E5"/>
    <w:rsid w:val="00346354"/>
    <w:rsid w:val="003500F5"/>
    <w:rsid w:val="0035058A"/>
    <w:rsid w:val="003506FE"/>
    <w:rsid w:val="0035083E"/>
    <w:rsid w:val="003515DC"/>
    <w:rsid w:val="003517C3"/>
    <w:rsid w:val="0035351F"/>
    <w:rsid w:val="003539FD"/>
    <w:rsid w:val="003544D3"/>
    <w:rsid w:val="00354CAA"/>
    <w:rsid w:val="00355203"/>
    <w:rsid w:val="003559AB"/>
    <w:rsid w:val="00355CF7"/>
    <w:rsid w:val="00356634"/>
    <w:rsid w:val="00356BBF"/>
    <w:rsid w:val="0035762B"/>
    <w:rsid w:val="00360ACC"/>
    <w:rsid w:val="00361759"/>
    <w:rsid w:val="00363B50"/>
    <w:rsid w:val="00364520"/>
    <w:rsid w:val="003648A7"/>
    <w:rsid w:val="00365353"/>
    <w:rsid w:val="00365997"/>
    <w:rsid w:val="003665FF"/>
    <w:rsid w:val="00367759"/>
    <w:rsid w:val="00367D79"/>
    <w:rsid w:val="0037038F"/>
    <w:rsid w:val="00371D73"/>
    <w:rsid w:val="003739A9"/>
    <w:rsid w:val="00375B40"/>
    <w:rsid w:val="00376682"/>
    <w:rsid w:val="003766FB"/>
    <w:rsid w:val="00376979"/>
    <w:rsid w:val="003778A7"/>
    <w:rsid w:val="00380B79"/>
    <w:rsid w:val="00381069"/>
    <w:rsid w:val="003814B7"/>
    <w:rsid w:val="00381D1F"/>
    <w:rsid w:val="003830B4"/>
    <w:rsid w:val="0038336A"/>
    <w:rsid w:val="003834BB"/>
    <w:rsid w:val="0038353C"/>
    <w:rsid w:val="00383692"/>
    <w:rsid w:val="003846F7"/>
    <w:rsid w:val="00384A35"/>
    <w:rsid w:val="003852DF"/>
    <w:rsid w:val="0038586B"/>
    <w:rsid w:val="003864FC"/>
    <w:rsid w:val="003878AD"/>
    <w:rsid w:val="0039040D"/>
    <w:rsid w:val="00390597"/>
    <w:rsid w:val="00390601"/>
    <w:rsid w:val="003915ED"/>
    <w:rsid w:val="00391FF7"/>
    <w:rsid w:val="0039261B"/>
    <w:rsid w:val="0039491D"/>
    <w:rsid w:val="00394CC5"/>
    <w:rsid w:val="0039506C"/>
    <w:rsid w:val="003952D0"/>
    <w:rsid w:val="00395410"/>
    <w:rsid w:val="003956A4"/>
    <w:rsid w:val="00395CF1"/>
    <w:rsid w:val="00397114"/>
    <w:rsid w:val="003A1565"/>
    <w:rsid w:val="003A2771"/>
    <w:rsid w:val="003A3E10"/>
    <w:rsid w:val="003A4CB0"/>
    <w:rsid w:val="003A69A8"/>
    <w:rsid w:val="003A6F6F"/>
    <w:rsid w:val="003A705C"/>
    <w:rsid w:val="003A7A72"/>
    <w:rsid w:val="003B18DE"/>
    <w:rsid w:val="003B1DA9"/>
    <w:rsid w:val="003B2EA7"/>
    <w:rsid w:val="003B3B5D"/>
    <w:rsid w:val="003B4A86"/>
    <w:rsid w:val="003B4C3A"/>
    <w:rsid w:val="003B529A"/>
    <w:rsid w:val="003B5867"/>
    <w:rsid w:val="003B63C8"/>
    <w:rsid w:val="003B6565"/>
    <w:rsid w:val="003B77C2"/>
    <w:rsid w:val="003C02CF"/>
    <w:rsid w:val="003C3B06"/>
    <w:rsid w:val="003C3CBC"/>
    <w:rsid w:val="003C426E"/>
    <w:rsid w:val="003C4281"/>
    <w:rsid w:val="003C5AF0"/>
    <w:rsid w:val="003C67FC"/>
    <w:rsid w:val="003C6F49"/>
    <w:rsid w:val="003C712E"/>
    <w:rsid w:val="003C75F6"/>
    <w:rsid w:val="003D1F56"/>
    <w:rsid w:val="003D24F1"/>
    <w:rsid w:val="003D2CF9"/>
    <w:rsid w:val="003D2E34"/>
    <w:rsid w:val="003D3793"/>
    <w:rsid w:val="003D42EE"/>
    <w:rsid w:val="003D457D"/>
    <w:rsid w:val="003D5D3B"/>
    <w:rsid w:val="003D6080"/>
    <w:rsid w:val="003D68E2"/>
    <w:rsid w:val="003D6929"/>
    <w:rsid w:val="003D76D1"/>
    <w:rsid w:val="003D78BF"/>
    <w:rsid w:val="003D7C9F"/>
    <w:rsid w:val="003E1A67"/>
    <w:rsid w:val="003E4A61"/>
    <w:rsid w:val="003E4F3C"/>
    <w:rsid w:val="003E5ED9"/>
    <w:rsid w:val="003E61D9"/>
    <w:rsid w:val="003E7323"/>
    <w:rsid w:val="003E7C9B"/>
    <w:rsid w:val="003E7FF1"/>
    <w:rsid w:val="003F1A88"/>
    <w:rsid w:val="003F26DD"/>
    <w:rsid w:val="003F2F9A"/>
    <w:rsid w:val="003F4581"/>
    <w:rsid w:val="003F4587"/>
    <w:rsid w:val="003F63A0"/>
    <w:rsid w:val="003F6AEF"/>
    <w:rsid w:val="003F6F4E"/>
    <w:rsid w:val="003F6F75"/>
    <w:rsid w:val="003F7504"/>
    <w:rsid w:val="00401B85"/>
    <w:rsid w:val="00402669"/>
    <w:rsid w:val="0040333C"/>
    <w:rsid w:val="004035BD"/>
    <w:rsid w:val="004046DF"/>
    <w:rsid w:val="00404A1E"/>
    <w:rsid w:val="00404DBC"/>
    <w:rsid w:val="004069C8"/>
    <w:rsid w:val="00410343"/>
    <w:rsid w:val="00411435"/>
    <w:rsid w:val="00411C7F"/>
    <w:rsid w:val="004127DD"/>
    <w:rsid w:val="0041357B"/>
    <w:rsid w:val="00415397"/>
    <w:rsid w:val="00417E15"/>
    <w:rsid w:val="004218B6"/>
    <w:rsid w:val="00422137"/>
    <w:rsid w:val="00422223"/>
    <w:rsid w:val="004235F8"/>
    <w:rsid w:val="0042381F"/>
    <w:rsid w:val="00424641"/>
    <w:rsid w:val="0042503D"/>
    <w:rsid w:val="0042542A"/>
    <w:rsid w:val="00425CE7"/>
    <w:rsid w:val="00430133"/>
    <w:rsid w:val="0043056A"/>
    <w:rsid w:val="00430D49"/>
    <w:rsid w:val="004310F4"/>
    <w:rsid w:val="00431716"/>
    <w:rsid w:val="004336F2"/>
    <w:rsid w:val="00433D2B"/>
    <w:rsid w:val="00433F5E"/>
    <w:rsid w:val="00434883"/>
    <w:rsid w:val="004357BD"/>
    <w:rsid w:val="00436641"/>
    <w:rsid w:val="0043674A"/>
    <w:rsid w:val="00440EF8"/>
    <w:rsid w:val="004420F9"/>
    <w:rsid w:val="004429BF"/>
    <w:rsid w:val="00442F56"/>
    <w:rsid w:val="00443016"/>
    <w:rsid w:val="004434B0"/>
    <w:rsid w:val="00443CD1"/>
    <w:rsid w:val="00443E39"/>
    <w:rsid w:val="00444EB1"/>
    <w:rsid w:val="0044695D"/>
    <w:rsid w:val="004479D1"/>
    <w:rsid w:val="00450183"/>
    <w:rsid w:val="004504FC"/>
    <w:rsid w:val="00450967"/>
    <w:rsid w:val="00450EB4"/>
    <w:rsid w:val="0045135E"/>
    <w:rsid w:val="00452158"/>
    <w:rsid w:val="0045269F"/>
    <w:rsid w:val="00452AEA"/>
    <w:rsid w:val="00453ACB"/>
    <w:rsid w:val="00454F9F"/>
    <w:rsid w:val="00455174"/>
    <w:rsid w:val="00456116"/>
    <w:rsid w:val="00456654"/>
    <w:rsid w:val="00457229"/>
    <w:rsid w:val="00457A5A"/>
    <w:rsid w:val="00460080"/>
    <w:rsid w:val="00460729"/>
    <w:rsid w:val="00461752"/>
    <w:rsid w:val="004622E3"/>
    <w:rsid w:val="004627B8"/>
    <w:rsid w:val="00462D60"/>
    <w:rsid w:val="00463127"/>
    <w:rsid w:val="00463749"/>
    <w:rsid w:val="00463BA5"/>
    <w:rsid w:val="00464604"/>
    <w:rsid w:val="0046523F"/>
    <w:rsid w:val="00466393"/>
    <w:rsid w:val="0046774C"/>
    <w:rsid w:val="004702B0"/>
    <w:rsid w:val="00471DC6"/>
    <w:rsid w:val="004727D2"/>
    <w:rsid w:val="004730DE"/>
    <w:rsid w:val="004733AF"/>
    <w:rsid w:val="00473E29"/>
    <w:rsid w:val="0047444A"/>
    <w:rsid w:val="00475C69"/>
    <w:rsid w:val="0047657E"/>
    <w:rsid w:val="0047694F"/>
    <w:rsid w:val="0047740B"/>
    <w:rsid w:val="00482C7E"/>
    <w:rsid w:val="004853D2"/>
    <w:rsid w:val="004866EE"/>
    <w:rsid w:val="00490476"/>
    <w:rsid w:val="00492396"/>
    <w:rsid w:val="00492B35"/>
    <w:rsid w:val="00493BF6"/>
    <w:rsid w:val="00494313"/>
    <w:rsid w:val="004949FA"/>
    <w:rsid w:val="00495764"/>
    <w:rsid w:val="004959FD"/>
    <w:rsid w:val="00495BCA"/>
    <w:rsid w:val="00495D1E"/>
    <w:rsid w:val="00496146"/>
    <w:rsid w:val="0049657B"/>
    <w:rsid w:val="00496F00"/>
    <w:rsid w:val="00497C4C"/>
    <w:rsid w:val="004A0C03"/>
    <w:rsid w:val="004A1111"/>
    <w:rsid w:val="004A1B7B"/>
    <w:rsid w:val="004A2B20"/>
    <w:rsid w:val="004A41CA"/>
    <w:rsid w:val="004A50CA"/>
    <w:rsid w:val="004A54A7"/>
    <w:rsid w:val="004A569D"/>
    <w:rsid w:val="004A6BE5"/>
    <w:rsid w:val="004A6C95"/>
    <w:rsid w:val="004A78AA"/>
    <w:rsid w:val="004A7A8C"/>
    <w:rsid w:val="004A7C90"/>
    <w:rsid w:val="004B069E"/>
    <w:rsid w:val="004B0BD6"/>
    <w:rsid w:val="004B1369"/>
    <w:rsid w:val="004B2DCC"/>
    <w:rsid w:val="004B34B4"/>
    <w:rsid w:val="004B4AA5"/>
    <w:rsid w:val="004B4CD2"/>
    <w:rsid w:val="004B4CFF"/>
    <w:rsid w:val="004B55E9"/>
    <w:rsid w:val="004B5D05"/>
    <w:rsid w:val="004B621B"/>
    <w:rsid w:val="004B6797"/>
    <w:rsid w:val="004B76AF"/>
    <w:rsid w:val="004B7C93"/>
    <w:rsid w:val="004C0E2D"/>
    <w:rsid w:val="004C3371"/>
    <w:rsid w:val="004C4037"/>
    <w:rsid w:val="004C44C1"/>
    <w:rsid w:val="004C4D4D"/>
    <w:rsid w:val="004C4F7D"/>
    <w:rsid w:val="004C5021"/>
    <w:rsid w:val="004C554C"/>
    <w:rsid w:val="004C5F57"/>
    <w:rsid w:val="004C64FF"/>
    <w:rsid w:val="004C718D"/>
    <w:rsid w:val="004C732A"/>
    <w:rsid w:val="004C7C06"/>
    <w:rsid w:val="004D0DB1"/>
    <w:rsid w:val="004D1CC7"/>
    <w:rsid w:val="004D2764"/>
    <w:rsid w:val="004D28FA"/>
    <w:rsid w:val="004D2F7C"/>
    <w:rsid w:val="004D32DA"/>
    <w:rsid w:val="004D4680"/>
    <w:rsid w:val="004D5C7E"/>
    <w:rsid w:val="004D6AFD"/>
    <w:rsid w:val="004D6F6C"/>
    <w:rsid w:val="004E067A"/>
    <w:rsid w:val="004E098F"/>
    <w:rsid w:val="004E0D3C"/>
    <w:rsid w:val="004E447E"/>
    <w:rsid w:val="004E4CB6"/>
    <w:rsid w:val="004E50C7"/>
    <w:rsid w:val="004E6269"/>
    <w:rsid w:val="004E7C37"/>
    <w:rsid w:val="004F0596"/>
    <w:rsid w:val="004F138B"/>
    <w:rsid w:val="004F2011"/>
    <w:rsid w:val="004F25FA"/>
    <w:rsid w:val="004F3A04"/>
    <w:rsid w:val="004F50DE"/>
    <w:rsid w:val="004F532B"/>
    <w:rsid w:val="004F656D"/>
    <w:rsid w:val="005010EC"/>
    <w:rsid w:val="00502898"/>
    <w:rsid w:val="00502A36"/>
    <w:rsid w:val="00502C17"/>
    <w:rsid w:val="00502D1B"/>
    <w:rsid w:val="005041D0"/>
    <w:rsid w:val="00504A84"/>
    <w:rsid w:val="005050A4"/>
    <w:rsid w:val="005051C5"/>
    <w:rsid w:val="00506CE1"/>
    <w:rsid w:val="005076E9"/>
    <w:rsid w:val="00507B36"/>
    <w:rsid w:val="00507FB5"/>
    <w:rsid w:val="00510E6B"/>
    <w:rsid w:val="00510FE5"/>
    <w:rsid w:val="005113C1"/>
    <w:rsid w:val="005114D3"/>
    <w:rsid w:val="00511B75"/>
    <w:rsid w:val="00511D18"/>
    <w:rsid w:val="00512758"/>
    <w:rsid w:val="005141A0"/>
    <w:rsid w:val="00516E31"/>
    <w:rsid w:val="00516FF5"/>
    <w:rsid w:val="0051753D"/>
    <w:rsid w:val="00517926"/>
    <w:rsid w:val="00517F45"/>
    <w:rsid w:val="00520125"/>
    <w:rsid w:val="00520C9D"/>
    <w:rsid w:val="00521719"/>
    <w:rsid w:val="0052394D"/>
    <w:rsid w:val="00524217"/>
    <w:rsid w:val="0052477E"/>
    <w:rsid w:val="005251D6"/>
    <w:rsid w:val="00525C9F"/>
    <w:rsid w:val="005263A6"/>
    <w:rsid w:val="0052676E"/>
    <w:rsid w:val="005269CB"/>
    <w:rsid w:val="00526D39"/>
    <w:rsid w:val="00527783"/>
    <w:rsid w:val="00527E2F"/>
    <w:rsid w:val="005305D5"/>
    <w:rsid w:val="0053096A"/>
    <w:rsid w:val="00532F91"/>
    <w:rsid w:val="00534870"/>
    <w:rsid w:val="00534C8B"/>
    <w:rsid w:val="00535D69"/>
    <w:rsid w:val="00536138"/>
    <w:rsid w:val="00537DD0"/>
    <w:rsid w:val="005408AC"/>
    <w:rsid w:val="00540F3B"/>
    <w:rsid w:val="00541943"/>
    <w:rsid w:val="00541C4F"/>
    <w:rsid w:val="00542F6B"/>
    <w:rsid w:val="00543E48"/>
    <w:rsid w:val="00544529"/>
    <w:rsid w:val="00544F1C"/>
    <w:rsid w:val="00547160"/>
    <w:rsid w:val="00547272"/>
    <w:rsid w:val="005506A4"/>
    <w:rsid w:val="0055097B"/>
    <w:rsid w:val="00552BA5"/>
    <w:rsid w:val="00552D46"/>
    <w:rsid w:val="00554A56"/>
    <w:rsid w:val="00555357"/>
    <w:rsid w:val="00557D21"/>
    <w:rsid w:val="00560D96"/>
    <w:rsid w:val="00561682"/>
    <w:rsid w:val="00561F4C"/>
    <w:rsid w:val="005624FC"/>
    <w:rsid w:val="00562C63"/>
    <w:rsid w:val="00564B6E"/>
    <w:rsid w:val="005664D2"/>
    <w:rsid w:val="00566DD5"/>
    <w:rsid w:val="00567604"/>
    <w:rsid w:val="005706C6"/>
    <w:rsid w:val="0057288B"/>
    <w:rsid w:val="0057460A"/>
    <w:rsid w:val="00575722"/>
    <w:rsid w:val="005770B2"/>
    <w:rsid w:val="00577296"/>
    <w:rsid w:val="00577DE3"/>
    <w:rsid w:val="0058198B"/>
    <w:rsid w:val="00581A94"/>
    <w:rsid w:val="005826D8"/>
    <w:rsid w:val="00582BD6"/>
    <w:rsid w:val="00584BBC"/>
    <w:rsid w:val="0058650E"/>
    <w:rsid w:val="00586660"/>
    <w:rsid w:val="00586782"/>
    <w:rsid w:val="00586A5A"/>
    <w:rsid w:val="0058734E"/>
    <w:rsid w:val="005876CE"/>
    <w:rsid w:val="005877B9"/>
    <w:rsid w:val="005910FD"/>
    <w:rsid w:val="005920C5"/>
    <w:rsid w:val="0059249E"/>
    <w:rsid w:val="00593237"/>
    <w:rsid w:val="00594439"/>
    <w:rsid w:val="005949F2"/>
    <w:rsid w:val="0059653A"/>
    <w:rsid w:val="00596CB9"/>
    <w:rsid w:val="00596FF0"/>
    <w:rsid w:val="005A08E5"/>
    <w:rsid w:val="005A0FC9"/>
    <w:rsid w:val="005A2B52"/>
    <w:rsid w:val="005A5450"/>
    <w:rsid w:val="005A5AE5"/>
    <w:rsid w:val="005A6532"/>
    <w:rsid w:val="005A6AFA"/>
    <w:rsid w:val="005A6D1A"/>
    <w:rsid w:val="005A6D8C"/>
    <w:rsid w:val="005A6F9D"/>
    <w:rsid w:val="005A755D"/>
    <w:rsid w:val="005B1927"/>
    <w:rsid w:val="005B2952"/>
    <w:rsid w:val="005B2BD9"/>
    <w:rsid w:val="005B2E9C"/>
    <w:rsid w:val="005B6603"/>
    <w:rsid w:val="005B6651"/>
    <w:rsid w:val="005C05E0"/>
    <w:rsid w:val="005C0AA9"/>
    <w:rsid w:val="005C1B28"/>
    <w:rsid w:val="005C1C28"/>
    <w:rsid w:val="005C1E02"/>
    <w:rsid w:val="005C2CA8"/>
    <w:rsid w:val="005C38C5"/>
    <w:rsid w:val="005C4F50"/>
    <w:rsid w:val="005C5417"/>
    <w:rsid w:val="005C62F6"/>
    <w:rsid w:val="005C662D"/>
    <w:rsid w:val="005C67C4"/>
    <w:rsid w:val="005C7440"/>
    <w:rsid w:val="005D057C"/>
    <w:rsid w:val="005D1D90"/>
    <w:rsid w:val="005D1E9E"/>
    <w:rsid w:val="005D229B"/>
    <w:rsid w:val="005D2B0B"/>
    <w:rsid w:val="005D389D"/>
    <w:rsid w:val="005D3D80"/>
    <w:rsid w:val="005D42E7"/>
    <w:rsid w:val="005D4979"/>
    <w:rsid w:val="005D5F81"/>
    <w:rsid w:val="005E048B"/>
    <w:rsid w:val="005E0D86"/>
    <w:rsid w:val="005E0F69"/>
    <w:rsid w:val="005E1A56"/>
    <w:rsid w:val="005E2677"/>
    <w:rsid w:val="005E308E"/>
    <w:rsid w:val="005E30AB"/>
    <w:rsid w:val="005E39F1"/>
    <w:rsid w:val="005E55F3"/>
    <w:rsid w:val="005E5F32"/>
    <w:rsid w:val="005E6013"/>
    <w:rsid w:val="005E7525"/>
    <w:rsid w:val="005F145D"/>
    <w:rsid w:val="005F2F14"/>
    <w:rsid w:val="005F3A5A"/>
    <w:rsid w:val="005F448E"/>
    <w:rsid w:val="005F5222"/>
    <w:rsid w:val="005F5373"/>
    <w:rsid w:val="005F66C5"/>
    <w:rsid w:val="00600336"/>
    <w:rsid w:val="006018B3"/>
    <w:rsid w:val="00601F0A"/>
    <w:rsid w:val="00602188"/>
    <w:rsid w:val="006038DC"/>
    <w:rsid w:val="00604A3C"/>
    <w:rsid w:val="00605DE2"/>
    <w:rsid w:val="006064E2"/>
    <w:rsid w:val="00606E0B"/>
    <w:rsid w:val="00607411"/>
    <w:rsid w:val="00607CF0"/>
    <w:rsid w:val="00610180"/>
    <w:rsid w:val="00610A70"/>
    <w:rsid w:val="00611084"/>
    <w:rsid w:val="00611470"/>
    <w:rsid w:val="0061160E"/>
    <w:rsid w:val="0061242E"/>
    <w:rsid w:val="00612CF2"/>
    <w:rsid w:val="006140CB"/>
    <w:rsid w:val="00614CCF"/>
    <w:rsid w:val="0061560E"/>
    <w:rsid w:val="006179EB"/>
    <w:rsid w:val="0062005A"/>
    <w:rsid w:val="006209A4"/>
    <w:rsid w:val="00620F84"/>
    <w:rsid w:val="006224DC"/>
    <w:rsid w:val="0062416C"/>
    <w:rsid w:val="006242D0"/>
    <w:rsid w:val="00625E4C"/>
    <w:rsid w:val="006272E4"/>
    <w:rsid w:val="00631680"/>
    <w:rsid w:val="00631D78"/>
    <w:rsid w:val="00631F41"/>
    <w:rsid w:val="00632343"/>
    <w:rsid w:val="00632A28"/>
    <w:rsid w:val="00632AD8"/>
    <w:rsid w:val="00632E2F"/>
    <w:rsid w:val="0063413E"/>
    <w:rsid w:val="00637C0A"/>
    <w:rsid w:val="00640024"/>
    <w:rsid w:val="006400C3"/>
    <w:rsid w:val="00640790"/>
    <w:rsid w:val="00640909"/>
    <w:rsid w:val="00640F25"/>
    <w:rsid w:val="0064164E"/>
    <w:rsid w:val="006417A5"/>
    <w:rsid w:val="0064205E"/>
    <w:rsid w:val="006421BC"/>
    <w:rsid w:val="0064265C"/>
    <w:rsid w:val="006435F5"/>
    <w:rsid w:val="00644D66"/>
    <w:rsid w:val="0064517B"/>
    <w:rsid w:val="00646714"/>
    <w:rsid w:val="0064700C"/>
    <w:rsid w:val="00647542"/>
    <w:rsid w:val="0065079D"/>
    <w:rsid w:val="00652F0E"/>
    <w:rsid w:val="0065358F"/>
    <w:rsid w:val="00653CC0"/>
    <w:rsid w:val="00653EDA"/>
    <w:rsid w:val="00654A15"/>
    <w:rsid w:val="006556F0"/>
    <w:rsid w:val="00656072"/>
    <w:rsid w:val="00657B19"/>
    <w:rsid w:val="00661B51"/>
    <w:rsid w:val="0066211F"/>
    <w:rsid w:val="00663418"/>
    <w:rsid w:val="00663915"/>
    <w:rsid w:val="00663BF3"/>
    <w:rsid w:val="00663D2D"/>
    <w:rsid w:val="00665DE0"/>
    <w:rsid w:val="0066653E"/>
    <w:rsid w:val="0066BC11"/>
    <w:rsid w:val="006709CD"/>
    <w:rsid w:val="00672543"/>
    <w:rsid w:val="00672960"/>
    <w:rsid w:val="006730B6"/>
    <w:rsid w:val="00674399"/>
    <w:rsid w:val="0067454B"/>
    <w:rsid w:val="00675886"/>
    <w:rsid w:val="00676698"/>
    <w:rsid w:val="006769C7"/>
    <w:rsid w:val="0067732A"/>
    <w:rsid w:val="0067767B"/>
    <w:rsid w:val="00677ABA"/>
    <w:rsid w:val="00680CF5"/>
    <w:rsid w:val="0068158C"/>
    <w:rsid w:val="00681FAC"/>
    <w:rsid w:val="006823AE"/>
    <w:rsid w:val="00682FD4"/>
    <w:rsid w:val="0068338C"/>
    <w:rsid w:val="006834AD"/>
    <w:rsid w:val="00684A1B"/>
    <w:rsid w:val="00684C05"/>
    <w:rsid w:val="00685918"/>
    <w:rsid w:val="0068625B"/>
    <w:rsid w:val="00686F7B"/>
    <w:rsid w:val="006879E5"/>
    <w:rsid w:val="006932E3"/>
    <w:rsid w:val="00694305"/>
    <w:rsid w:val="00694588"/>
    <w:rsid w:val="00694BAB"/>
    <w:rsid w:val="00696F11"/>
    <w:rsid w:val="00697877"/>
    <w:rsid w:val="00697F07"/>
    <w:rsid w:val="006A0D2D"/>
    <w:rsid w:val="006A0DBE"/>
    <w:rsid w:val="006A2FFA"/>
    <w:rsid w:val="006A486A"/>
    <w:rsid w:val="006A52A9"/>
    <w:rsid w:val="006A6662"/>
    <w:rsid w:val="006A6A26"/>
    <w:rsid w:val="006A6B8C"/>
    <w:rsid w:val="006B0424"/>
    <w:rsid w:val="006B3023"/>
    <w:rsid w:val="006B347D"/>
    <w:rsid w:val="006B38C1"/>
    <w:rsid w:val="006B4475"/>
    <w:rsid w:val="006B4F95"/>
    <w:rsid w:val="006B5FF6"/>
    <w:rsid w:val="006B643C"/>
    <w:rsid w:val="006B67B0"/>
    <w:rsid w:val="006B69B8"/>
    <w:rsid w:val="006B712D"/>
    <w:rsid w:val="006B7AB3"/>
    <w:rsid w:val="006C0C67"/>
    <w:rsid w:val="006C1A9B"/>
    <w:rsid w:val="006C3279"/>
    <w:rsid w:val="006C3565"/>
    <w:rsid w:val="006C3741"/>
    <w:rsid w:val="006C3BFC"/>
    <w:rsid w:val="006C49A4"/>
    <w:rsid w:val="006C4BC8"/>
    <w:rsid w:val="006C4D95"/>
    <w:rsid w:val="006C7F05"/>
    <w:rsid w:val="006D08E2"/>
    <w:rsid w:val="006D1545"/>
    <w:rsid w:val="006D17CB"/>
    <w:rsid w:val="006D1E9E"/>
    <w:rsid w:val="006D1F97"/>
    <w:rsid w:val="006D2BE3"/>
    <w:rsid w:val="006D2E2E"/>
    <w:rsid w:val="006D3413"/>
    <w:rsid w:val="006D4171"/>
    <w:rsid w:val="006D4E6B"/>
    <w:rsid w:val="006D6849"/>
    <w:rsid w:val="006E05A3"/>
    <w:rsid w:val="006E1154"/>
    <w:rsid w:val="006E21D9"/>
    <w:rsid w:val="006E3A50"/>
    <w:rsid w:val="006E5BAC"/>
    <w:rsid w:val="006E6BF7"/>
    <w:rsid w:val="006E70B6"/>
    <w:rsid w:val="006E73D1"/>
    <w:rsid w:val="006F0313"/>
    <w:rsid w:val="006F1B15"/>
    <w:rsid w:val="006F2170"/>
    <w:rsid w:val="006F263C"/>
    <w:rsid w:val="006F3051"/>
    <w:rsid w:val="006F30E3"/>
    <w:rsid w:val="006F4778"/>
    <w:rsid w:val="006F484A"/>
    <w:rsid w:val="006F4E34"/>
    <w:rsid w:val="006F501B"/>
    <w:rsid w:val="006F508C"/>
    <w:rsid w:val="006F5660"/>
    <w:rsid w:val="006F57BB"/>
    <w:rsid w:val="006F6C25"/>
    <w:rsid w:val="006F7439"/>
    <w:rsid w:val="007000F4"/>
    <w:rsid w:val="00700385"/>
    <w:rsid w:val="00700E3A"/>
    <w:rsid w:val="007039E4"/>
    <w:rsid w:val="00703E8F"/>
    <w:rsid w:val="00704369"/>
    <w:rsid w:val="00707D15"/>
    <w:rsid w:val="007102BE"/>
    <w:rsid w:val="00710E43"/>
    <w:rsid w:val="007118F6"/>
    <w:rsid w:val="00712A10"/>
    <w:rsid w:val="00712AEA"/>
    <w:rsid w:val="00712B7F"/>
    <w:rsid w:val="007133A6"/>
    <w:rsid w:val="0071347E"/>
    <w:rsid w:val="00714AC1"/>
    <w:rsid w:val="00714E86"/>
    <w:rsid w:val="007152D7"/>
    <w:rsid w:val="00715F09"/>
    <w:rsid w:val="007169F9"/>
    <w:rsid w:val="00716AB7"/>
    <w:rsid w:val="00716AE7"/>
    <w:rsid w:val="00720AFE"/>
    <w:rsid w:val="00720B5A"/>
    <w:rsid w:val="007219AB"/>
    <w:rsid w:val="007239BC"/>
    <w:rsid w:val="00724EF8"/>
    <w:rsid w:val="0072527F"/>
    <w:rsid w:val="007252C4"/>
    <w:rsid w:val="00725529"/>
    <w:rsid w:val="00725B06"/>
    <w:rsid w:val="00726B79"/>
    <w:rsid w:val="00726C0A"/>
    <w:rsid w:val="00727101"/>
    <w:rsid w:val="0072737E"/>
    <w:rsid w:val="00727B1C"/>
    <w:rsid w:val="0073008E"/>
    <w:rsid w:val="0073086F"/>
    <w:rsid w:val="00731D99"/>
    <w:rsid w:val="00732227"/>
    <w:rsid w:val="007323C8"/>
    <w:rsid w:val="007345C8"/>
    <w:rsid w:val="00734B24"/>
    <w:rsid w:val="00736AD1"/>
    <w:rsid w:val="00737232"/>
    <w:rsid w:val="00737525"/>
    <w:rsid w:val="00737814"/>
    <w:rsid w:val="00737C18"/>
    <w:rsid w:val="00742213"/>
    <w:rsid w:val="00742CF8"/>
    <w:rsid w:val="007434CA"/>
    <w:rsid w:val="00744126"/>
    <w:rsid w:val="00745108"/>
    <w:rsid w:val="00745342"/>
    <w:rsid w:val="0074633A"/>
    <w:rsid w:val="007467FE"/>
    <w:rsid w:val="0074685F"/>
    <w:rsid w:val="00746F6A"/>
    <w:rsid w:val="00747E83"/>
    <w:rsid w:val="0075033C"/>
    <w:rsid w:val="007504DF"/>
    <w:rsid w:val="00750F8A"/>
    <w:rsid w:val="00752387"/>
    <w:rsid w:val="007526E7"/>
    <w:rsid w:val="00753494"/>
    <w:rsid w:val="00753DFD"/>
    <w:rsid w:val="00755800"/>
    <w:rsid w:val="00755A30"/>
    <w:rsid w:val="00755CA4"/>
    <w:rsid w:val="00756C1E"/>
    <w:rsid w:val="007571FF"/>
    <w:rsid w:val="007577FE"/>
    <w:rsid w:val="00757E67"/>
    <w:rsid w:val="0076083F"/>
    <w:rsid w:val="00760AB8"/>
    <w:rsid w:val="0076100F"/>
    <w:rsid w:val="007619C8"/>
    <w:rsid w:val="00762C1F"/>
    <w:rsid w:val="007639BA"/>
    <w:rsid w:val="007656C2"/>
    <w:rsid w:val="00766141"/>
    <w:rsid w:val="00766CA2"/>
    <w:rsid w:val="00767261"/>
    <w:rsid w:val="00767848"/>
    <w:rsid w:val="00767A27"/>
    <w:rsid w:val="00767F2C"/>
    <w:rsid w:val="0077046A"/>
    <w:rsid w:val="00770706"/>
    <w:rsid w:val="00771281"/>
    <w:rsid w:val="0077433F"/>
    <w:rsid w:val="00774BF0"/>
    <w:rsid w:val="00774CA6"/>
    <w:rsid w:val="007756DC"/>
    <w:rsid w:val="00775C30"/>
    <w:rsid w:val="0077652A"/>
    <w:rsid w:val="007778D2"/>
    <w:rsid w:val="00777FFA"/>
    <w:rsid w:val="007811CF"/>
    <w:rsid w:val="0078161F"/>
    <w:rsid w:val="007825D2"/>
    <w:rsid w:val="00782BED"/>
    <w:rsid w:val="00783A6B"/>
    <w:rsid w:val="00784B11"/>
    <w:rsid w:val="00785C56"/>
    <w:rsid w:val="00786AE0"/>
    <w:rsid w:val="00786C53"/>
    <w:rsid w:val="007871DB"/>
    <w:rsid w:val="0078756D"/>
    <w:rsid w:val="00787A82"/>
    <w:rsid w:val="00790584"/>
    <w:rsid w:val="007908BD"/>
    <w:rsid w:val="0079177D"/>
    <w:rsid w:val="00791A57"/>
    <w:rsid w:val="00792EE1"/>
    <w:rsid w:val="00792F04"/>
    <w:rsid w:val="00793ED6"/>
    <w:rsid w:val="007960C0"/>
    <w:rsid w:val="007972A1"/>
    <w:rsid w:val="00797B87"/>
    <w:rsid w:val="007A0964"/>
    <w:rsid w:val="007A115B"/>
    <w:rsid w:val="007A1C62"/>
    <w:rsid w:val="007A1F2D"/>
    <w:rsid w:val="007A233F"/>
    <w:rsid w:val="007A5855"/>
    <w:rsid w:val="007A6144"/>
    <w:rsid w:val="007A6325"/>
    <w:rsid w:val="007A6D3E"/>
    <w:rsid w:val="007A724F"/>
    <w:rsid w:val="007A76E6"/>
    <w:rsid w:val="007A7D63"/>
    <w:rsid w:val="007B00F8"/>
    <w:rsid w:val="007B063F"/>
    <w:rsid w:val="007B0E2D"/>
    <w:rsid w:val="007B0F8F"/>
    <w:rsid w:val="007B1D2F"/>
    <w:rsid w:val="007B276B"/>
    <w:rsid w:val="007B2D17"/>
    <w:rsid w:val="007B4134"/>
    <w:rsid w:val="007B4CD8"/>
    <w:rsid w:val="007B5B7D"/>
    <w:rsid w:val="007B614D"/>
    <w:rsid w:val="007B68E5"/>
    <w:rsid w:val="007C0D39"/>
    <w:rsid w:val="007C116B"/>
    <w:rsid w:val="007C1A34"/>
    <w:rsid w:val="007C39FD"/>
    <w:rsid w:val="007C4A2A"/>
    <w:rsid w:val="007C5753"/>
    <w:rsid w:val="007C5ACB"/>
    <w:rsid w:val="007C6B24"/>
    <w:rsid w:val="007C7EAC"/>
    <w:rsid w:val="007D0FDF"/>
    <w:rsid w:val="007D1CE9"/>
    <w:rsid w:val="007D2AA9"/>
    <w:rsid w:val="007D3172"/>
    <w:rsid w:val="007D5037"/>
    <w:rsid w:val="007D531B"/>
    <w:rsid w:val="007D58D2"/>
    <w:rsid w:val="007D792D"/>
    <w:rsid w:val="007E016D"/>
    <w:rsid w:val="007E0D39"/>
    <w:rsid w:val="007E14CE"/>
    <w:rsid w:val="007E18A3"/>
    <w:rsid w:val="007E245E"/>
    <w:rsid w:val="007E3774"/>
    <w:rsid w:val="007E3B7E"/>
    <w:rsid w:val="007E3CFD"/>
    <w:rsid w:val="007E3F39"/>
    <w:rsid w:val="007E44E8"/>
    <w:rsid w:val="007E5052"/>
    <w:rsid w:val="007E5206"/>
    <w:rsid w:val="007E5305"/>
    <w:rsid w:val="007E6EFA"/>
    <w:rsid w:val="007E7641"/>
    <w:rsid w:val="007F1A3A"/>
    <w:rsid w:val="007F24EE"/>
    <w:rsid w:val="007F3B9D"/>
    <w:rsid w:val="007F4B2F"/>
    <w:rsid w:val="007F555D"/>
    <w:rsid w:val="007F5BF5"/>
    <w:rsid w:val="007F66C1"/>
    <w:rsid w:val="007F7B37"/>
    <w:rsid w:val="007F7CF7"/>
    <w:rsid w:val="007F7D49"/>
    <w:rsid w:val="007F7FBB"/>
    <w:rsid w:val="00802282"/>
    <w:rsid w:val="00803492"/>
    <w:rsid w:val="00805913"/>
    <w:rsid w:val="00806565"/>
    <w:rsid w:val="0080774F"/>
    <w:rsid w:val="0081012E"/>
    <w:rsid w:val="008104B4"/>
    <w:rsid w:val="008110C8"/>
    <w:rsid w:val="0081559C"/>
    <w:rsid w:val="00815BBD"/>
    <w:rsid w:val="008166BF"/>
    <w:rsid w:val="008173B8"/>
    <w:rsid w:val="00817775"/>
    <w:rsid w:val="008177FE"/>
    <w:rsid w:val="00820359"/>
    <w:rsid w:val="008207BA"/>
    <w:rsid w:val="008224A5"/>
    <w:rsid w:val="00823ED8"/>
    <w:rsid w:val="008248EA"/>
    <w:rsid w:val="0082491F"/>
    <w:rsid w:val="00824E5B"/>
    <w:rsid w:val="00824E9C"/>
    <w:rsid w:val="00824FD5"/>
    <w:rsid w:val="00825D6C"/>
    <w:rsid w:val="00827946"/>
    <w:rsid w:val="0083003E"/>
    <w:rsid w:val="00830463"/>
    <w:rsid w:val="00830EE8"/>
    <w:rsid w:val="00832BF6"/>
    <w:rsid w:val="00832C9F"/>
    <w:rsid w:val="00832E94"/>
    <w:rsid w:val="008336ED"/>
    <w:rsid w:val="00833B10"/>
    <w:rsid w:val="008347DA"/>
    <w:rsid w:val="0083526F"/>
    <w:rsid w:val="00836C68"/>
    <w:rsid w:val="008424BA"/>
    <w:rsid w:val="0084502A"/>
    <w:rsid w:val="00853476"/>
    <w:rsid w:val="00853A25"/>
    <w:rsid w:val="00853D6E"/>
    <w:rsid w:val="008546C0"/>
    <w:rsid w:val="0085524F"/>
    <w:rsid w:val="008553A9"/>
    <w:rsid w:val="00855F3C"/>
    <w:rsid w:val="00856119"/>
    <w:rsid w:val="00856944"/>
    <w:rsid w:val="00857D3E"/>
    <w:rsid w:val="0086137F"/>
    <w:rsid w:val="0086212E"/>
    <w:rsid w:val="00862222"/>
    <w:rsid w:val="008638DF"/>
    <w:rsid w:val="00864B82"/>
    <w:rsid w:val="008650B4"/>
    <w:rsid w:val="008668AE"/>
    <w:rsid w:val="0086768F"/>
    <w:rsid w:val="00867B9A"/>
    <w:rsid w:val="00867F05"/>
    <w:rsid w:val="00870117"/>
    <w:rsid w:val="008715C4"/>
    <w:rsid w:val="00871BA0"/>
    <w:rsid w:val="00871D09"/>
    <w:rsid w:val="008729A0"/>
    <w:rsid w:val="008738DD"/>
    <w:rsid w:val="00873FD4"/>
    <w:rsid w:val="00876B3B"/>
    <w:rsid w:val="00876D49"/>
    <w:rsid w:val="00876D66"/>
    <w:rsid w:val="00876F78"/>
    <w:rsid w:val="0088004D"/>
    <w:rsid w:val="008802E7"/>
    <w:rsid w:val="00881B90"/>
    <w:rsid w:val="0088214D"/>
    <w:rsid w:val="008834EC"/>
    <w:rsid w:val="00883A07"/>
    <w:rsid w:val="00884AFD"/>
    <w:rsid w:val="008852CD"/>
    <w:rsid w:val="00885B8F"/>
    <w:rsid w:val="0088674F"/>
    <w:rsid w:val="008869B0"/>
    <w:rsid w:val="00887D2F"/>
    <w:rsid w:val="00891061"/>
    <w:rsid w:val="0089153A"/>
    <w:rsid w:val="008918A9"/>
    <w:rsid w:val="00891A19"/>
    <w:rsid w:val="00893371"/>
    <w:rsid w:val="00894718"/>
    <w:rsid w:val="0089482C"/>
    <w:rsid w:val="00894D97"/>
    <w:rsid w:val="00894E7F"/>
    <w:rsid w:val="0089526A"/>
    <w:rsid w:val="008955ED"/>
    <w:rsid w:val="00895A50"/>
    <w:rsid w:val="00895F1E"/>
    <w:rsid w:val="00895F3F"/>
    <w:rsid w:val="00897145"/>
    <w:rsid w:val="008A00D1"/>
    <w:rsid w:val="008A143C"/>
    <w:rsid w:val="008A1636"/>
    <w:rsid w:val="008A2DD0"/>
    <w:rsid w:val="008A41DA"/>
    <w:rsid w:val="008A5555"/>
    <w:rsid w:val="008A616E"/>
    <w:rsid w:val="008A64E0"/>
    <w:rsid w:val="008A6712"/>
    <w:rsid w:val="008A6F3F"/>
    <w:rsid w:val="008B07EC"/>
    <w:rsid w:val="008B178D"/>
    <w:rsid w:val="008B2187"/>
    <w:rsid w:val="008B3ADD"/>
    <w:rsid w:val="008B3F8C"/>
    <w:rsid w:val="008B4412"/>
    <w:rsid w:val="008B5B41"/>
    <w:rsid w:val="008B5E27"/>
    <w:rsid w:val="008B6453"/>
    <w:rsid w:val="008B700E"/>
    <w:rsid w:val="008B7064"/>
    <w:rsid w:val="008C1268"/>
    <w:rsid w:val="008C1502"/>
    <w:rsid w:val="008C2349"/>
    <w:rsid w:val="008C31CE"/>
    <w:rsid w:val="008C3333"/>
    <w:rsid w:val="008C3F70"/>
    <w:rsid w:val="008C4158"/>
    <w:rsid w:val="008C4278"/>
    <w:rsid w:val="008C443C"/>
    <w:rsid w:val="008C48E5"/>
    <w:rsid w:val="008C5F09"/>
    <w:rsid w:val="008C7543"/>
    <w:rsid w:val="008D1A8A"/>
    <w:rsid w:val="008D3289"/>
    <w:rsid w:val="008D53D5"/>
    <w:rsid w:val="008D599E"/>
    <w:rsid w:val="008D5CCB"/>
    <w:rsid w:val="008D619E"/>
    <w:rsid w:val="008D6635"/>
    <w:rsid w:val="008D7ED0"/>
    <w:rsid w:val="008E0702"/>
    <w:rsid w:val="008E0EBE"/>
    <w:rsid w:val="008E1CAF"/>
    <w:rsid w:val="008E2B5A"/>
    <w:rsid w:val="008E33C0"/>
    <w:rsid w:val="008E3D53"/>
    <w:rsid w:val="008E484E"/>
    <w:rsid w:val="008E54E0"/>
    <w:rsid w:val="008E5BFE"/>
    <w:rsid w:val="008E6A81"/>
    <w:rsid w:val="008F08C2"/>
    <w:rsid w:val="008F0C1C"/>
    <w:rsid w:val="008F17EF"/>
    <w:rsid w:val="008F3155"/>
    <w:rsid w:val="008F3993"/>
    <w:rsid w:val="008F3D0D"/>
    <w:rsid w:val="008F51F6"/>
    <w:rsid w:val="008F6B84"/>
    <w:rsid w:val="008F6BEF"/>
    <w:rsid w:val="008F6E04"/>
    <w:rsid w:val="008F7CA3"/>
    <w:rsid w:val="009022A1"/>
    <w:rsid w:val="00904275"/>
    <w:rsid w:val="009042A3"/>
    <w:rsid w:val="009050AD"/>
    <w:rsid w:val="00906005"/>
    <w:rsid w:val="00906517"/>
    <w:rsid w:val="00907081"/>
    <w:rsid w:val="00914417"/>
    <w:rsid w:val="00914515"/>
    <w:rsid w:val="0091452B"/>
    <w:rsid w:val="00914F1B"/>
    <w:rsid w:val="0091568C"/>
    <w:rsid w:val="00916A9F"/>
    <w:rsid w:val="00916D8B"/>
    <w:rsid w:val="0091795D"/>
    <w:rsid w:val="00917966"/>
    <w:rsid w:val="00917CA4"/>
    <w:rsid w:val="00917D31"/>
    <w:rsid w:val="00920C62"/>
    <w:rsid w:val="00920DF6"/>
    <w:rsid w:val="00921768"/>
    <w:rsid w:val="009217B2"/>
    <w:rsid w:val="009229AB"/>
    <w:rsid w:val="009233C0"/>
    <w:rsid w:val="00923D61"/>
    <w:rsid w:val="00925043"/>
    <w:rsid w:val="009259D4"/>
    <w:rsid w:val="009276F4"/>
    <w:rsid w:val="00931071"/>
    <w:rsid w:val="00931DA0"/>
    <w:rsid w:val="00932B8A"/>
    <w:rsid w:val="00933A5B"/>
    <w:rsid w:val="00935CE3"/>
    <w:rsid w:val="00935F5D"/>
    <w:rsid w:val="00936255"/>
    <w:rsid w:val="0094006B"/>
    <w:rsid w:val="00940BDC"/>
    <w:rsid w:val="00940EE3"/>
    <w:rsid w:val="00942811"/>
    <w:rsid w:val="00942ED6"/>
    <w:rsid w:val="00943541"/>
    <w:rsid w:val="00943A95"/>
    <w:rsid w:val="00945B8D"/>
    <w:rsid w:val="009463AC"/>
    <w:rsid w:val="00946D2E"/>
    <w:rsid w:val="00946F3A"/>
    <w:rsid w:val="00946F9F"/>
    <w:rsid w:val="0094763A"/>
    <w:rsid w:val="009519EF"/>
    <w:rsid w:val="00951C68"/>
    <w:rsid w:val="00952303"/>
    <w:rsid w:val="00952474"/>
    <w:rsid w:val="00955F34"/>
    <w:rsid w:val="00955F75"/>
    <w:rsid w:val="00956300"/>
    <w:rsid w:val="00956634"/>
    <w:rsid w:val="00956779"/>
    <w:rsid w:val="00961B4A"/>
    <w:rsid w:val="00961F54"/>
    <w:rsid w:val="00962DBA"/>
    <w:rsid w:val="0096331D"/>
    <w:rsid w:val="009638DE"/>
    <w:rsid w:val="00963A1D"/>
    <w:rsid w:val="0096442C"/>
    <w:rsid w:val="009647F6"/>
    <w:rsid w:val="00964807"/>
    <w:rsid w:val="00966798"/>
    <w:rsid w:val="00966A09"/>
    <w:rsid w:val="0096760B"/>
    <w:rsid w:val="00967F97"/>
    <w:rsid w:val="00970C6D"/>
    <w:rsid w:val="0097126D"/>
    <w:rsid w:val="00971671"/>
    <w:rsid w:val="009720AC"/>
    <w:rsid w:val="00973E51"/>
    <w:rsid w:val="00974C38"/>
    <w:rsid w:val="00976C26"/>
    <w:rsid w:val="00977A55"/>
    <w:rsid w:val="00982584"/>
    <w:rsid w:val="00982F6A"/>
    <w:rsid w:val="00983C25"/>
    <w:rsid w:val="00985A20"/>
    <w:rsid w:val="00985F9D"/>
    <w:rsid w:val="00986828"/>
    <w:rsid w:val="009874FF"/>
    <w:rsid w:val="009902CB"/>
    <w:rsid w:val="00990830"/>
    <w:rsid w:val="009915A8"/>
    <w:rsid w:val="009917BF"/>
    <w:rsid w:val="009922F9"/>
    <w:rsid w:val="00992C4F"/>
    <w:rsid w:val="009937D6"/>
    <w:rsid w:val="00993FB3"/>
    <w:rsid w:val="0099430E"/>
    <w:rsid w:val="00995071"/>
    <w:rsid w:val="00995AC2"/>
    <w:rsid w:val="00996169"/>
    <w:rsid w:val="0099630D"/>
    <w:rsid w:val="0099776B"/>
    <w:rsid w:val="009A12EE"/>
    <w:rsid w:val="009A15A8"/>
    <w:rsid w:val="009A1965"/>
    <w:rsid w:val="009A2CCB"/>
    <w:rsid w:val="009A4785"/>
    <w:rsid w:val="009A4A11"/>
    <w:rsid w:val="009A5D94"/>
    <w:rsid w:val="009A66D2"/>
    <w:rsid w:val="009A784F"/>
    <w:rsid w:val="009B0853"/>
    <w:rsid w:val="009B0BB6"/>
    <w:rsid w:val="009B1097"/>
    <w:rsid w:val="009B2AF8"/>
    <w:rsid w:val="009B2E52"/>
    <w:rsid w:val="009B34F7"/>
    <w:rsid w:val="009B5055"/>
    <w:rsid w:val="009B6171"/>
    <w:rsid w:val="009B6BDD"/>
    <w:rsid w:val="009B6EB9"/>
    <w:rsid w:val="009C0147"/>
    <w:rsid w:val="009C0F34"/>
    <w:rsid w:val="009C119B"/>
    <w:rsid w:val="009C1AD1"/>
    <w:rsid w:val="009C24B3"/>
    <w:rsid w:val="009C273F"/>
    <w:rsid w:val="009C2CAD"/>
    <w:rsid w:val="009C3D0C"/>
    <w:rsid w:val="009C3E65"/>
    <w:rsid w:val="009C488E"/>
    <w:rsid w:val="009C4B76"/>
    <w:rsid w:val="009C525F"/>
    <w:rsid w:val="009C558F"/>
    <w:rsid w:val="009C55D2"/>
    <w:rsid w:val="009C5943"/>
    <w:rsid w:val="009C5EE2"/>
    <w:rsid w:val="009C61B9"/>
    <w:rsid w:val="009C6268"/>
    <w:rsid w:val="009C78F4"/>
    <w:rsid w:val="009D0829"/>
    <w:rsid w:val="009D0FBF"/>
    <w:rsid w:val="009D3222"/>
    <w:rsid w:val="009D35AC"/>
    <w:rsid w:val="009D4ADC"/>
    <w:rsid w:val="009D5A00"/>
    <w:rsid w:val="009D5B85"/>
    <w:rsid w:val="009D5FF2"/>
    <w:rsid w:val="009D6C40"/>
    <w:rsid w:val="009D711F"/>
    <w:rsid w:val="009D7B0D"/>
    <w:rsid w:val="009E03A7"/>
    <w:rsid w:val="009E09C2"/>
    <w:rsid w:val="009E1618"/>
    <w:rsid w:val="009E190C"/>
    <w:rsid w:val="009E206D"/>
    <w:rsid w:val="009E2E1E"/>
    <w:rsid w:val="009E393D"/>
    <w:rsid w:val="009E4BC3"/>
    <w:rsid w:val="009E4CDB"/>
    <w:rsid w:val="009E5D6C"/>
    <w:rsid w:val="009E6053"/>
    <w:rsid w:val="009F1212"/>
    <w:rsid w:val="009F154C"/>
    <w:rsid w:val="009F23DE"/>
    <w:rsid w:val="009F2B87"/>
    <w:rsid w:val="009F36AF"/>
    <w:rsid w:val="009F43C1"/>
    <w:rsid w:val="009F48D6"/>
    <w:rsid w:val="009F4C60"/>
    <w:rsid w:val="009F4CF5"/>
    <w:rsid w:val="009F5AAB"/>
    <w:rsid w:val="009F7C70"/>
    <w:rsid w:val="00A011B8"/>
    <w:rsid w:val="00A01689"/>
    <w:rsid w:val="00A02FCA"/>
    <w:rsid w:val="00A0423E"/>
    <w:rsid w:val="00A05342"/>
    <w:rsid w:val="00A05BE1"/>
    <w:rsid w:val="00A05C74"/>
    <w:rsid w:val="00A067D2"/>
    <w:rsid w:val="00A06EEC"/>
    <w:rsid w:val="00A1184E"/>
    <w:rsid w:val="00A1299D"/>
    <w:rsid w:val="00A12D79"/>
    <w:rsid w:val="00A13000"/>
    <w:rsid w:val="00A13116"/>
    <w:rsid w:val="00A14226"/>
    <w:rsid w:val="00A1482D"/>
    <w:rsid w:val="00A15910"/>
    <w:rsid w:val="00A1650F"/>
    <w:rsid w:val="00A167D3"/>
    <w:rsid w:val="00A16EFF"/>
    <w:rsid w:val="00A17791"/>
    <w:rsid w:val="00A1786D"/>
    <w:rsid w:val="00A17DDB"/>
    <w:rsid w:val="00A22BF9"/>
    <w:rsid w:val="00A231C7"/>
    <w:rsid w:val="00A24124"/>
    <w:rsid w:val="00A241FB"/>
    <w:rsid w:val="00A24294"/>
    <w:rsid w:val="00A24DCC"/>
    <w:rsid w:val="00A24FBC"/>
    <w:rsid w:val="00A25155"/>
    <w:rsid w:val="00A25CC7"/>
    <w:rsid w:val="00A26483"/>
    <w:rsid w:val="00A27325"/>
    <w:rsid w:val="00A31A8D"/>
    <w:rsid w:val="00A31D60"/>
    <w:rsid w:val="00A3234C"/>
    <w:rsid w:val="00A324AF"/>
    <w:rsid w:val="00A32820"/>
    <w:rsid w:val="00A33112"/>
    <w:rsid w:val="00A33D57"/>
    <w:rsid w:val="00A34D00"/>
    <w:rsid w:val="00A35EA4"/>
    <w:rsid w:val="00A37607"/>
    <w:rsid w:val="00A3781F"/>
    <w:rsid w:val="00A37A37"/>
    <w:rsid w:val="00A40AF0"/>
    <w:rsid w:val="00A43063"/>
    <w:rsid w:val="00A4502D"/>
    <w:rsid w:val="00A46B1A"/>
    <w:rsid w:val="00A474F9"/>
    <w:rsid w:val="00A47E31"/>
    <w:rsid w:val="00A50266"/>
    <w:rsid w:val="00A53329"/>
    <w:rsid w:val="00A53710"/>
    <w:rsid w:val="00A537D4"/>
    <w:rsid w:val="00A539E3"/>
    <w:rsid w:val="00A549D1"/>
    <w:rsid w:val="00A550E3"/>
    <w:rsid w:val="00A55AD6"/>
    <w:rsid w:val="00A5642C"/>
    <w:rsid w:val="00A570EC"/>
    <w:rsid w:val="00A57648"/>
    <w:rsid w:val="00A600BF"/>
    <w:rsid w:val="00A605A4"/>
    <w:rsid w:val="00A6137F"/>
    <w:rsid w:val="00A61B8B"/>
    <w:rsid w:val="00A621D2"/>
    <w:rsid w:val="00A63012"/>
    <w:rsid w:val="00A6316C"/>
    <w:rsid w:val="00A63957"/>
    <w:rsid w:val="00A63D65"/>
    <w:rsid w:val="00A6493B"/>
    <w:rsid w:val="00A64E84"/>
    <w:rsid w:val="00A64FA0"/>
    <w:rsid w:val="00A652E1"/>
    <w:rsid w:val="00A658B1"/>
    <w:rsid w:val="00A66EEC"/>
    <w:rsid w:val="00A6780E"/>
    <w:rsid w:val="00A70942"/>
    <w:rsid w:val="00A70F11"/>
    <w:rsid w:val="00A71C22"/>
    <w:rsid w:val="00A7208E"/>
    <w:rsid w:val="00A725F7"/>
    <w:rsid w:val="00A73572"/>
    <w:rsid w:val="00A748DD"/>
    <w:rsid w:val="00A74D08"/>
    <w:rsid w:val="00A74DAC"/>
    <w:rsid w:val="00A756BE"/>
    <w:rsid w:val="00A7600D"/>
    <w:rsid w:val="00A7626F"/>
    <w:rsid w:val="00A768FA"/>
    <w:rsid w:val="00A77172"/>
    <w:rsid w:val="00A7793E"/>
    <w:rsid w:val="00A81BAB"/>
    <w:rsid w:val="00A81F3C"/>
    <w:rsid w:val="00A83B76"/>
    <w:rsid w:val="00A83DEC"/>
    <w:rsid w:val="00A87E2B"/>
    <w:rsid w:val="00A92C60"/>
    <w:rsid w:val="00A93CBB"/>
    <w:rsid w:val="00A94586"/>
    <w:rsid w:val="00AA0DB3"/>
    <w:rsid w:val="00AA13A4"/>
    <w:rsid w:val="00AA3348"/>
    <w:rsid w:val="00AA3770"/>
    <w:rsid w:val="00AA3B23"/>
    <w:rsid w:val="00AA3DB0"/>
    <w:rsid w:val="00AA4419"/>
    <w:rsid w:val="00AA4E6A"/>
    <w:rsid w:val="00AA5021"/>
    <w:rsid w:val="00AA58E5"/>
    <w:rsid w:val="00AA651D"/>
    <w:rsid w:val="00AA6B9E"/>
    <w:rsid w:val="00AA794A"/>
    <w:rsid w:val="00AB0511"/>
    <w:rsid w:val="00AB121D"/>
    <w:rsid w:val="00AB3B8D"/>
    <w:rsid w:val="00AB3CF5"/>
    <w:rsid w:val="00AB414A"/>
    <w:rsid w:val="00AB6157"/>
    <w:rsid w:val="00AB763E"/>
    <w:rsid w:val="00AB7D45"/>
    <w:rsid w:val="00AC0429"/>
    <w:rsid w:val="00AC0C7A"/>
    <w:rsid w:val="00AC209A"/>
    <w:rsid w:val="00AC275F"/>
    <w:rsid w:val="00AC3BD8"/>
    <w:rsid w:val="00AC51F5"/>
    <w:rsid w:val="00AC5F7E"/>
    <w:rsid w:val="00AC60AA"/>
    <w:rsid w:val="00AC614E"/>
    <w:rsid w:val="00AC6CC0"/>
    <w:rsid w:val="00AC7496"/>
    <w:rsid w:val="00AC7892"/>
    <w:rsid w:val="00AC7C4C"/>
    <w:rsid w:val="00AD09E4"/>
    <w:rsid w:val="00AD2188"/>
    <w:rsid w:val="00AD3C31"/>
    <w:rsid w:val="00AD3C8F"/>
    <w:rsid w:val="00AD40D8"/>
    <w:rsid w:val="00AD5252"/>
    <w:rsid w:val="00AD6BEE"/>
    <w:rsid w:val="00AD7EC4"/>
    <w:rsid w:val="00ADA2C1"/>
    <w:rsid w:val="00AE121F"/>
    <w:rsid w:val="00AE173A"/>
    <w:rsid w:val="00AE18A0"/>
    <w:rsid w:val="00AE2EE9"/>
    <w:rsid w:val="00AE43B5"/>
    <w:rsid w:val="00AE4712"/>
    <w:rsid w:val="00AE4A75"/>
    <w:rsid w:val="00AE582D"/>
    <w:rsid w:val="00AE7502"/>
    <w:rsid w:val="00AE75B0"/>
    <w:rsid w:val="00AF0F01"/>
    <w:rsid w:val="00AF12E1"/>
    <w:rsid w:val="00AF263E"/>
    <w:rsid w:val="00AF2977"/>
    <w:rsid w:val="00AF52B1"/>
    <w:rsid w:val="00AF5656"/>
    <w:rsid w:val="00AF6805"/>
    <w:rsid w:val="00AF7209"/>
    <w:rsid w:val="00AF7B38"/>
    <w:rsid w:val="00B009F5"/>
    <w:rsid w:val="00B01311"/>
    <w:rsid w:val="00B01332"/>
    <w:rsid w:val="00B01423"/>
    <w:rsid w:val="00B02083"/>
    <w:rsid w:val="00B02470"/>
    <w:rsid w:val="00B02C4B"/>
    <w:rsid w:val="00B03C1D"/>
    <w:rsid w:val="00B04267"/>
    <w:rsid w:val="00B065A1"/>
    <w:rsid w:val="00B06D53"/>
    <w:rsid w:val="00B07D73"/>
    <w:rsid w:val="00B106AE"/>
    <w:rsid w:val="00B1087F"/>
    <w:rsid w:val="00B10DC1"/>
    <w:rsid w:val="00B114D1"/>
    <w:rsid w:val="00B1343C"/>
    <w:rsid w:val="00B1504D"/>
    <w:rsid w:val="00B15794"/>
    <w:rsid w:val="00B16011"/>
    <w:rsid w:val="00B20368"/>
    <w:rsid w:val="00B207FA"/>
    <w:rsid w:val="00B21030"/>
    <w:rsid w:val="00B211CE"/>
    <w:rsid w:val="00B21B50"/>
    <w:rsid w:val="00B23A29"/>
    <w:rsid w:val="00B24429"/>
    <w:rsid w:val="00B248D9"/>
    <w:rsid w:val="00B24EA8"/>
    <w:rsid w:val="00B256F0"/>
    <w:rsid w:val="00B25AB7"/>
    <w:rsid w:val="00B2668C"/>
    <w:rsid w:val="00B27367"/>
    <w:rsid w:val="00B302CF"/>
    <w:rsid w:val="00B3085B"/>
    <w:rsid w:val="00B30C4E"/>
    <w:rsid w:val="00B32AC5"/>
    <w:rsid w:val="00B32AD2"/>
    <w:rsid w:val="00B3326E"/>
    <w:rsid w:val="00B3525A"/>
    <w:rsid w:val="00B355AC"/>
    <w:rsid w:val="00B36384"/>
    <w:rsid w:val="00B40A19"/>
    <w:rsid w:val="00B40DB4"/>
    <w:rsid w:val="00B40E38"/>
    <w:rsid w:val="00B41629"/>
    <w:rsid w:val="00B41F09"/>
    <w:rsid w:val="00B420FB"/>
    <w:rsid w:val="00B42A3D"/>
    <w:rsid w:val="00B437E7"/>
    <w:rsid w:val="00B43B8C"/>
    <w:rsid w:val="00B448AD"/>
    <w:rsid w:val="00B44B7B"/>
    <w:rsid w:val="00B450EC"/>
    <w:rsid w:val="00B45164"/>
    <w:rsid w:val="00B45C8F"/>
    <w:rsid w:val="00B46D79"/>
    <w:rsid w:val="00B47AE6"/>
    <w:rsid w:val="00B47B2A"/>
    <w:rsid w:val="00B515B2"/>
    <w:rsid w:val="00B5173B"/>
    <w:rsid w:val="00B52550"/>
    <w:rsid w:val="00B53F5B"/>
    <w:rsid w:val="00B560DC"/>
    <w:rsid w:val="00B56596"/>
    <w:rsid w:val="00B57709"/>
    <w:rsid w:val="00B57F72"/>
    <w:rsid w:val="00B60968"/>
    <w:rsid w:val="00B61A8E"/>
    <w:rsid w:val="00B61F21"/>
    <w:rsid w:val="00B63CF0"/>
    <w:rsid w:val="00B6501C"/>
    <w:rsid w:val="00B6594D"/>
    <w:rsid w:val="00B666C6"/>
    <w:rsid w:val="00B6697D"/>
    <w:rsid w:val="00B703CE"/>
    <w:rsid w:val="00B705E0"/>
    <w:rsid w:val="00B7137F"/>
    <w:rsid w:val="00B72CD1"/>
    <w:rsid w:val="00B74099"/>
    <w:rsid w:val="00B744EF"/>
    <w:rsid w:val="00B74AB3"/>
    <w:rsid w:val="00B75212"/>
    <w:rsid w:val="00B76C75"/>
    <w:rsid w:val="00B77196"/>
    <w:rsid w:val="00B77F4D"/>
    <w:rsid w:val="00B802D1"/>
    <w:rsid w:val="00B815D5"/>
    <w:rsid w:val="00B81C81"/>
    <w:rsid w:val="00B81E4E"/>
    <w:rsid w:val="00B82C0B"/>
    <w:rsid w:val="00B84D66"/>
    <w:rsid w:val="00B84FBC"/>
    <w:rsid w:val="00B867FB"/>
    <w:rsid w:val="00B87DA9"/>
    <w:rsid w:val="00B90525"/>
    <w:rsid w:val="00B9069C"/>
    <w:rsid w:val="00B92469"/>
    <w:rsid w:val="00B927AF"/>
    <w:rsid w:val="00B92C66"/>
    <w:rsid w:val="00B940E5"/>
    <w:rsid w:val="00B947C5"/>
    <w:rsid w:val="00B94C03"/>
    <w:rsid w:val="00B94F5A"/>
    <w:rsid w:val="00B95DB0"/>
    <w:rsid w:val="00BA158D"/>
    <w:rsid w:val="00BA1971"/>
    <w:rsid w:val="00BA2192"/>
    <w:rsid w:val="00BA354B"/>
    <w:rsid w:val="00BA476F"/>
    <w:rsid w:val="00BA53E8"/>
    <w:rsid w:val="00BA64A7"/>
    <w:rsid w:val="00BA64D4"/>
    <w:rsid w:val="00BA65CA"/>
    <w:rsid w:val="00BA6ABD"/>
    <w:rsid w:val="00BA7B3A"/>
    <w:rsid w:val="00BA7DE6"/>
    <w:rsid w:val="00BA7F65"/>
    <w:rsid w:val="00BB09A2"/>
    <w:rsid w:val="00BB0C0D"/>
    <w:rsid w:val="00BB0CE9"/>
    <w:rsid w:val="00BB1D31"/>
    <w:rsid w:val="00BB2B8B"/>
    <w:rsid w:val="00BB44A7"/>
    <w:rsid w:val="00BB5DEE"/>
    <w:rsid w:val="00BB6503"/>
    <w:rsid w:val="00BB67EB"/>
    <w:rsid w:val="00BB77B0"/>
    <w:rsid w:val="00BC034A"/>
    <w:rsid w:val="00BC18A7"/>
    <w:rsid w:val="00BC2235"/>
    <w:rsid w:val="00BC2747"/>
    <w:rsid w:val="00BC2A7F"/>
    <w:rsid w:val="00BC2AC9"/>
    <w:rsid w:val="00BC3E75"/>
    <w:rsid w:val="00BC4193"/>
    <w:rsid w:val="00BC43CC"/>
    <w:rsid w:val="00BC5552"/>
    <w:rsid w:val="00BC58E5"/>
    <w:rsid w:val="00BC62F7"/>
    <w:rsid w:val="00BC6F82"/>
    <w:rsid w:val="00BC757F"/>
    <w:rsid w:val="00BC7662"/>
    <w:rsid w:val="00BC7BD7"/>
    <w:rsid w:val="00BD0065"/>
    <w:rsid w:val="00BD0D49"/>
    <w:rsid w:val="00BD0E45"/>
    <w:rsid w:val="00BD14DF"/>
    <w:rsid w:val="00BD1AE1"/>
    <w:rsid w:val="00BD28BA"/>
    <w:rsid w:val="00BD31B8"/>
    <w:rsid w:val="00BD43CF"/>
    <w:rsid w:val="00BD43EA"/>
    <w:rsid w:val="00BD4953"/>
    <w:rsid w:val="00BD4E11"/>
    <w:rsid w:val="00BD55EF"/>
    <w:rsid w:val="00BD6063"/>
    <w:rsid w:val="00BD60FA"/>
    <w:rsid w:val="00BD61BC"/>
    <w:rsid w:val="00BD6D0B"/>
    <w:rsid w:val="00BE013E"/>
    <w:rsid w:val="00BE0988"/>
    <w:rsid w:val="00BE0E78"/>
    <w:rsid w:val="00BE181F"/>
    <w:rsid w:val="00BE2147"/>
    <w:rsid w:val="00BE28DF"/>
    <w:rsid w:val="00BE3A7A"/>
    <w:rsid w:val="00BE417F"/>
    <w:rsid w:val="00BE5569"/>
    <w:rsid w:val="00BE646D"/>
    <w:rsid w:val="00BE6C0E"/>
    <w:rsid w:val="00BE6D6B"/>
    <w:rsid w:val="00BE7865"/>
    <w:rsid w:val="00BF0023"/>
    <w:rsid w:val="00BF06AF"/>
    <w:rsid w:val="00BF06CF"/>
    <w:rsid w:val="00BF3FC1"/>
    <w:rsid w:val="00BF4413"/>
    <w:rsid w:val="00BF48D7"/>
    <w:rsid w:val="00BF6353"/>
    <w:rsid w:val="00BF779F"/>
    <w:rsid w:val="00C0016C"/>
    <w:rsid w:val="00C01CFF"/>
    <w:rsid w:val="00C02173"/>
    <w:rsid w:val="00C0274E"/>
    <w:rsid w:val="00C030C1"/>
    <w:rsid w:val="00C032B4"/>
    <w:rsid w:val="00C03BA6"/>
    <w:rsid w:val="00C03EEB"/>
    <w:rsid w:val="00C04E52"/>
    <w:rsid w:val="00C04EE1"/>
    <w:rsid w:val="00C05929"/>
    <w:rsid w:val="00C071B3"/>
    <w:rsid w:val="00C072CB"/>
    <w:rsid w:val="00C07329"/>
    <w:rsid w:val="00C073AA"/>
    <w:rsid w:val="00C07886"/>
    <w:rsid w:val="00C07A91"/>
    <w:rsid w:val="00C101BC"/>
    <w:rsid w:val="00C102C3"/>
    <w:rsid w:val="00C109AF"/>
    <w:rsid w:val="00C10AA5"/>
    <w:rsid w:val="00C10AAB"/>
    <w:rsid w:val="00C10CB6"/>
    <w:rsid w:val="00C111EC"/>
    <w:rsid w:val="00C124DB"/>
    <w:rsid w:val="00C12660"/>
    <w:rsid w:val="00C12A73"/>
    <w:rsid w:val="00C12D93"/>
    <w:rsid w:val="00C140D0"/>
    <w:rsid w:val="00C14559"/>
    <w:rsid w:val="00C14EF2"/>
    <w:rsid w:val="00C14F2E"/>
    <w:rsid w:val="00C152A3"/>
    <w:rsid w:val="00C16466"/>
    <w:rsid w:val="00C16753"/>
    <w:rsid w:val="00C20358"/>
    <w:rsid w:val="00C2058A"/>
    <w:rsid w:val="00C20F83"/>
    <w:rsid w:val="00C22334"/>
    <w:rsid w:val="00C23400"/>
    <w:rsid w:val="00C238F1"/>
    <w:rsid w:val="00C23DFE"/>
    <w:rsid w:val="00C24D13"/>
    <w:rsid w:val="00C253E4"/>
    <w:rsid w:val="00C25CCE"/>
    <w:rsid w:val="00C26CA6"/>
    <w:rsid w:val="00C26E94"/>
    <w:rsid w:val="00C27423"/>
    <w:rsid w:val="00C30D38"/>
    <w:rsid w:val="00C323DC"/>
    <w:rsid w:val="00C3279A"/>
    <w:rsid w:val="00C32DA4"/>
    <w:rsid w:val="00C35784"/>
    <w:rsid w:val="00C35A49"/>
    <w:rsid w:val="00C36421"/>
    <w:rsid w:val="00C366CF"/>
    <w:rsid w:val="00C36A10"/>
    <w:rsid w:val="00C36B52"/>
    <w:rsid w:val="00C36EB1"/>
    <w:rsid w:val="00C37793"/>
    <w:rsid w:val="00C404A3"/>
    <w:rsid w:val="00C40BF6"/>
    <w:rsid w:val="00C410CF"/>
    <w:rsid w:val="00C41C20"/>
    <w:rsid w:val="00C4339A"/>
    <w:rsid w:val="00C43A8F"/>
    <w:rsid w:val="00C457BC"/>
    <w:rsid w:val="00C4713D"/>
    <w:rsid w:val="00C47555"/>
    <w:rsid w:val="00C47759"/>
    <w:rsid w:val="00C50C60"/>
    <w:rsid w:val="00C515B8"/>
    <w:rsid w:val="00C52DD3"/>
    <w:rsid w:val="00C54BDF"/>
    <w:rsid w:val="00C5542C"/>
    <w:rsid w:val="00C55FAC"/>
    <w:rsid w:val="00C55FFE"/>
    <w:rsid w:val="00C5759E"/>
    <w:rsid w:val="00C60BCC"/>
    <w:rsid w:val="00C6106B"/>
    <w:rsid w:val="00C61A1E"/>
    <w:rsid w:val="00C62473"/>
    <w:rsid w:val="00C637E2"/>
    <w:rsid w:val="00C641FD"/>
    <w:rsid w:val="00C65404"/>
    <w:rsid w:val="00C65F58"/>
    <w:rsid w:val="00C6700A"/>
    <w:rsid w:val="00C67661"/>
    <w:rsid w:val="00C70658"/>
    <w:rsid w:val="00C71A71"/>
    <w:rsid w:val="00C71A9D"/>
    <w:rsid w:val="00C72E98"/>
    <w:rsid w:val="00C730DA"/>
    <w:rsid w:val="00C73140"/>
    <w:rsid w:val="00C73B31"/>
    <w:rsid w:val="00C741F1"/>
    <w:rsid w:val="00C74B16"/>
    <w:rsid w:val="00C7511B"/>
    <w:rsid w:val="00C769C2"/>
    <w:rsid w:val="00C80F77"/>
    <w:rsid w:val="00C81848"/>
    <w:rsid w:val="00C81927"/>
    <w:rsid w:val="00C82868"/>
    <w:rsid w:val="00C82967"/>
    <w:rsid w:val="00C83071"/>
    <w:rsid w:val="00C83B8F"/>
    <w:rsid w:val="00C84A8C"/>
    <w:rsid w:val="00C84CAB"/>
    <w:rsid w:val="00C84D15"/>
    <w:rsid w:val="00C85B40"/>
    <w:rsid w:val="00C86548"/>
    <w:rsid w:val="00C87E00"/>
    <w:rsid w:val="00C90939"/>
    <w:rsid w:val="00C90A3C"/>
    <w:rsid w:val="00C9168E"/>
    <w:rsid w:val="00C91C87"/>
    <w:rsid w:val="00C93341"/>
    <w:rsid w:val="00C93757"/>
    <w:rsid w:val="00C94A05"/>
    <w:rsid w:val="00C95267"/>
    <w:rsid w:val="00C9598F"/>
    <w:rsid w:val="00C977EC"/>
    <w:rsid w:val="00CA0CC7"/>
    <w:rsid w:val="00CA0F9D"/>
    <w:rsid w:val="00CA1E12"/>
    <w:rsid w:val="00CA2308"/>
    <w:rsid w:val="00CA3085"/>
    <w:rsid w:val="00CA337D"/>
    <w:rsid w:val="00CA3DB1"/>
    <w:rsid w:val="00CA51F9"/>
    <w:rsid w:val="00CA6B24"/>
    <w:rsid w:val="00CB141A"/>
    <w:rsid w:val="00CB289A"/>
    <w:rsid w:val="00CB2AF1"/>
    <w:rsid w:val="00CB2FC5"/>
    <w:rsid w:val="00CB46DD"/>
    <w:rsid w:val="00CB4703"/>
    <w:rsid w:val="00CB5897"/>
    <w:rsid w:val="00CB5F72"/>
    <w:rsid w:val="00CB67F1"/>
    <w:rsid w:val="00CB68F2"/>
    <w:rsid w:val="00CC0781"/>
    <w:rsid w:val="00CC12EA"/>
    <w:rsid w:val="00CC14BA"/>
    <w:rsid w:val="00CC1A22"/>
    <w:rsid w:val="00CC42D9"/>
    <w:rsid w:val="00CC4B01"/>
    <w:rsid w:val="00CC504B"/>
    <w:rsid w:val="00CC6162"/>
    <w:rsid w:val="00CC6765"/>
    <w:rsid w:val="00CD00A4"/>
    <w:rsid w:val="00CD2AA4"/>
    <w:rsid w:val="00CD318E"/>
    <w:rsid w:val="00CD3315"/>
    <w:rsid w:val="00CD4541"/>
    <w:rsid w:val="00CD4B2B"/>
    <w:rsid w:val="00CD6224"/>
    <w:rsid w:val="00CD6763"/>
    <w:rsid w:val="00CD6860"/>
    <w:rsid w:val="00CD6869"/>
    <w:rsid w:val="00CD6DE9"/>
    <w:rsid w:val="00CD6E7E"/>
    <w:rsid w:val="00CD799E"/>
    <w:rsid w:val="00CE069B"/>
    <w:rsid w:val="00CE17D9"/>
    <w:rsid w:val="00CE27CD"/>
    <w:rsid w:val="00CE29F2"/>
    <w:rsid w:val="00CE2AED"/>
    <w:rsid w:val="00CE53C2"/>
    <w:rsid w:val="00CE738C"/>
    <w:rsid w:val="00CE73A0"/>
    <w:rsid w:val="00CE7779"/>
    <w:rsid w:val="00CF0DD4"/>
    <w:rsid w:val="00CF152A"/>
    <w:rsid w:val="00CF3F63"/>
    <w:rsid w:val="00CF5266"/>
    <w:rsid w:val="00CF6560"/>
    <w:rsid w:val="00D001AE"/>
    <w:rsid w:val="00D0155B"/>
    <w:rsid w:val="00D02166"/>
    <w:rsid w:val="00D03165"/>
    <w:rsid w:val="00D03346"/>
    <w:rsid w:val="00D03D6F"/>
    <w:rsid w:val="00D04DCC"/>
    <w:rsid w:val="00D05280"/>
    <w:rsid w:val="00D05770"/>
    <w:rsid w:val="00D05EAD"/>
    <w:rsid w:val="00D05FC7"/>
    <w:rsid w:val="00D062BC"/>
    <w:rsid w:val="00D06371"/>
    <w:rsid w:val="00D07639"/>
    <w:rsid w:val="00D10118"/>
    <w:rsid w:val="00D109A0"/>
    <w:rsid w:val="00D1223E"/>
    <w:rsid w:val="00D13769"/>
    <w:rsid w:val="00D15AA6"/>
    <w:rsid w:val="00D1620A"/>
    <w:rsid w:val="00D16222"/>
    <w:rsid w:val="00D16415"/>
    <w:rsid w:val="00D164C0"/>
    <w:rsid w:val="00D1665E"/>
    <w:rsid w:val="00D16AA9"/>
    <w:rsid w:val="00D17128"/>
    <w:rsid w:val="00D171FB"/>
    <w:rsid w:val="00D17DF7"/>
    <w:rsid w:val="00D20195"/>
    <w:rsid w:val="00D205AA"/>
    <w:rsid w:val="00D208EA"/>
    <w:rsid w:val="00D20FB5"/>
    <w:rsid w:val="00D241C2"/>
    <w:rsid w:val="00D257F0"/>
    <w:rsid w:val="00D27266"/>
    <w:rsid w:val="00D277D0"/>
    <w:rsid w:val="00D27D32"/>
    <w:rsid w:val="00D303EC"/>
    <w:rsid w:val="00D30D4C"/>
    <w:rsid w:val="00D30E89"/>
    <w:rsid w:val="00D31CDD"/>
    <w:rsid w:val="00D32CC0"/>
    <w:rsid w:val="00D331F1"/>
    <w:rsid w:val="00D33C1B"/>
    <w:rsid w:val="00D34AF6"/>
    <w:rsid w:val="00D34F01"/>
    <w:rsid w:val="00D3516C"/>
    <w:rsid w:val="00D354B3"/>
    <w:rsid w:val="00D360A4"/>
    <w:rsid w:val="00D369BA"/>
    <w:rsid w:val="00D371B6"/>
    <w:rsid w:val="00D3737E"/>
    <w:rsid w:val="00D4023D"/>
    <w:rsid w:val="00D403B5"/>
    <w:rsid w:val="00D40662"/>
    <w:rsid w:val="00D410EC"/>
    <w:rsid w:val="00D416EF"/>
    <w:rsid w:val="00D4191D"/>
    <w:rsid w:val="00D428AC"/>
    <w:rsid w:val="00D444D7"/>
    <w:rsid w:val="00D44873"/>
    <w:rsid w:val="00D44B66"/>
    <w:rsid w:val="00D472DF"/>
    <w:rsid w:val="00D4737D"/>
    <w:rsid w:val="00D503A2"/>
    <w:rsid w:val="00D50AFA"/>
    <w:rsid w:val="00D50E89"/>
    <w:rsid w:val="00D52E1E"/>
    <w:rsid w:val="00D52F7D"/>
    <w:rsid w:val="00D53B37"/>
    <w:rsid w:val="00D541EF"/>
    <w:rsid w:val="00D543B6"/>
    <w:rsid w:val="00D55776"/>
    <w:rsid w:val="00D55D9A"/>
    <w:rsid w:val="00D56629"/>
    <w:rsid w:val="00D5684F"/>
    <w:rsid w:val="00D57172"/>
    <w:rsid w:val="00D576DD"/>
    <w:rsid w:val="00D60975"/>
    <w:rsid w:val="00D612BB"/>
    <w:rsid w:val="00D61426"/>
    <w:rsid w:val="00D63304"/>
    <w:rsid w:val="00D637A0"/>
    <w:rsid w:val="00D6452B"/>
    <w:rsid w:val="00D64C86"/>
    <w:rsid w:val="00D654E9"/>
    <w:rsid w:val="00D65D4A"/>
    <w:rsid w:val="00D660C7"/>
    <w:rsid w:val="00D66C5F"/>
    <w:rsid w:val="00D6770E"/>
    <w:rsid w:val="00D707E8"/>
    <w:rsid w:val="00D71300"/>
    <w:rsid w:val="00D71375"/>
    <w:rsid w:val="00D7347B"/>
    <w:rsid w:val="00D73A62"/>
    <w:rsid w:val="00D77A04"/>
    <w:rsid w:val="00D80027"/>
    <w:rsid w:val="00D80846"/>
    <w:rsid w:val="00D8087A"/>
    <w:rsid w:val="00D81AAB"/>
    <w:rsid w:val="00D81E52"/>
    <w:rsid w:val="00D832A9"/>
    <w:rsid w:val="00D83505"/>
    <w:rsid w:val="00D83F18"/>
    <w:rsid w:val="00D84091"/>
    <w:rsid w:val="00D8449F"/>
    <w:rsid w:val="00D84F16"/>
    <w:rsid w:val="00D85B15"/>
    <w:rsid w:val="00D8608C"/>
    <w:rsid w:val="00D86578"/>
    <w:rsid w:val="00D86DC4"/>
    <w:rsid w:val="00D90AD6"/>
    <w:rsid w:val="00D90D5E"/>
    <w:rsid w:val="00D9196A"/>
    <w:rsid w:val="00D91AE5"/>
    <w:rsid w:val="00D92042"/>
    <w:rsid w:val="00D92318"/>
    <w:rsid w:val="00D926C9"/>
    <w:rsid w:val="00D93AA3"/>
    <w:rsid w:val="00D943A2"/>
    <w:rsid w:val="00D97B93"/>
    <w:rsid w:val="00D97C9A"/>
    <w:rsid w:val="00DA0DF0"/>
    <w:rsid w:val="00DA1A80"/>
    <w:rsid w:val="00DA1DAF"/>
    <w:rsid w:val="00DA2661"/>
    <w:rsid w:val="00DA278F"/>
    <w:rsid w:val="00DA2804"/>
    <w:rsid w:val="00DA29EE"/>
    <w:rsid w:val="00DA522A"/>
    <w:rsid w:val="00DA5418"/>
    <w:rsid w:val="00DA58B3"/>
    <w:rsid w:val="00DA5B64"/>
    <w:rsid w:val="00DA60BD"/>
    <w:rsid w:val="00DA62D1"/>
    <w:rsid w:val="00DA6A6C"/>
    <w:rsid w:val="00DA71A2"/>
    <w:rsid w:val="00DA7E7A"/>
    <w:rsid w:val="00DA7FB7"/>
    <w:rsid w:val="00DB00A4"/>
    <w:rsid w:val="00DB0427"/>
    <w:rsid w:val="00DB1A88"/>
    <w:rsid w:val="00DB23C6"/>
    <w:rsid w:val="00DB2DB9"/>
    <w:rsid w:val="00DB3312"/>
    <w:rsid w:val="00DB3BD8"/>
    <w:rsid w:val="00DB4330"/>
    <w:rsid w:val="00DB48E2"/>
    <w:rsid w:val="00DB5797"/>
    <w:rsid w:val="00DB7CFA"/>
    <w:rsid w:val="00DB7FC9"/>
    <w:rsid w:val="00DC030B"/>
    <w:rsid w:val="00DC038E"/>
    <w:rsid w:val="00DC34FD"/>
    <w:rsid w:val="00DC3D9A"/>
    <w:rsid w:val="00DC407F"/>
    <w:rsid w:val="00DC5547"/>
    <w:rsid w:val="00DD025C"/>
    <w:rsid w:val="00DD0D54"/>
    <w:rsid w:val="00DD1235"/>
    <w:rsid w:val="00DD1C35"/>
    <w:rsid w:val="00DD1FA8"/>
    <w:rsid w:val="00DD293F"/>
    <w:rsid w:val="00DD3658"/>
    <w:rsid w:val="00DD45CC"/>
    <w:rsid w:val="00DD5438"/>
    <w:rsid w:val="00DD5D23"/>
    <w:rsid w:val="00DD65EB"/>
    <w:rsid w:val="00DD72EB"/>
    <w:rsid w:val="00DD7615"/>
    <w:rsid w:val="00DE3669"/>
    <w:rsid w:val="00DE3A96"/>
    <w:rsid w:val="00DE3C1A"/>
    <w:rsid w:val="00DE490D"/>
    <w:rsid w:val="00DE515E"/>
    <w:rsid w:val="00DE51A4"/>
    <w:rsid w:val="00DE5D30"/>
    <w:rsid w:val="00DE65A8"/>
    <w:rsid w:val="00DE6B4C"/>
    <w:rsid w:val="00DE744B"/>
    <w:rsid w:val="00DE75C2"/>
    <w:rsid w:val="00DE7BA5"/>
    <w:rsid w:val="00DF1B16"/>
    <w:rsid w:val="00DF203F"/>
    <w:rsid w:val="00DF214B"/>
    <w:rsid w:val="00DF21B4"/>
    <w:rsid w:val="00DF5798"/>
    <w:rsid w:val="00DF650D"/>
    <w:rsid w:val="00DF76BC"/>
    <w:rsid w:val="00E00B82"/>
    <w:rsid w:val="00E01622"/>
    <w:rsid w:val="00E0176B"/>
    <w:rsid w:val="00E02330"/>
    <w:rsid w:val="00E023A1"/>
    <w:rsid w:val="00E02CDD"/>
    <w:rsid w:val="00E039BA"/>
    <w:rsid w:val="00E0438F"/>
    <w:rsid w:val="00E056FB"/>
    <w:rsid w:val="00E0570E"/>
    <w:rsid w:val="00E0659D"/>
    <w:rsid w:val="00E06886"/>
    <w:rsid w:val="00E06995"/>
    <w:rsid w:val="00E06F72"/>
    <w:rsid w:val="00E1054E"/>
    <w:rsid w:val="00E11940"/>
    <w:rsid w:val="00E12371"/>
    <w:rsid w:val="00E13580"/>
    <w:rsid w:val="00E1444B"/>
    <w:rsid w:val="00E1497D"/>
    <w:rsid w:val="00E16A8C"/>
    <w:rsid w:val="00E171FC"/>
    <w:rsid w:val="00E20256"/>
    <w:rsid w:val="00E20EC8"/>
    <w:rsid w:val="00E21072"/>
    <w:rsid w:val="00E216E7"/>
    <w:rsid w:val="00E218C8"/>
    <w:rsid w:val="00E219DE"/>
    <w:rsid w:val="00E2209A"/>
    <w:rsid w:val="00E220E6"/>
    <w:rsid w:val="00E223DB"/>
    <w:rsid w:val="00E22B2D"/>
    <w:rsid w:val="00E2619D"/>
    <w:rsid w:val="00E2633B"/>
    <w:rsid w:val="00E27135"/>
    <w:rsid w:val="00E27AE0"/>
    <w:rsid w:val="00E30647"/>
    <w:rsid w:val="00E30828"/>
    <w:rsid w:val="00E325D1"/>
    <w:rsid w:val="00E32A9E"/>
    <w:rsid w:val="00E330DD"/>
    <w:rsid w:val="00E331BE"/>
    <w:rsid w:val="00E332F6"/>
    <w:rsid w:val="00E33C04"/>
    <w:rsid w:val="00E3474D"/>
    <w:rsid w:val="00E3501B"/>
    <w:rsid w:val="00E36EB6"/>
    <w:rsid w:val="00E3785C"/>
    <w:rsid w:val="00E402AF"/>
    <w:rsid w:val="00E40AC4"/>
    <w:rsid w:val="00E4138E"/>
    <w:rsid w:val="00E42884"/>
    <w:rsid w:val="00E4296D"/>
    <w:rsid w:val="00E42AF1"/>
    <w:rsid w:val="00E434A8"/>
    <w:rsid w:val="00E4423E"/>
    <w:rsid w:val="00E447FD"/>
    <w:rsid w:val="00E45266"/>
    <w:rsid w:val="00E452C9"/>
    <w:rsid w:val="00E45A4D"/>
    <w:rsid w:val="00E45A77"/>
    <w:rsid w:val="00E45C76"/>
    <w:rsid w:val="00E4665E"/>
    <w:rsid w:val="00E476A7"/>
    <w:rsid w:val="00E47A2E"/>
    <w:rsid w:val="00E47B2B"/>
    <w:rsid w:val="00E50CEB"/>
    <w:rsid w:val="00E52224"/>
    <w:rsid w:val="00E53C72"/>
    <w:rsid w:val="00E54965"/>
    <w:rsid w:val="00E5523A"/>
    <w:rsid w:val="00E5768C"/>
    <w:rsid w:val="00E57CDE"/>
    <w:rsid w:val="00E61E8A"/>
    <w:rsid w:val="00E6407A"/>
    <w:rsid w:val="00E6508B"/>
    <w:rsid w:val="00E650C6"/>
    <w:rsid w:val="00E65B0D"/>
    <w:rsid w:val="00E66B5B"/>
    <w:rsid w:val="00E66EF4"/>
    <w:rsid w:val="00E67057"/>
    <w:rsid w:val="00E67914"/>
    <w:rsid w:val="00E67B17"/>
    <w:rsid w:val="00E701F3"/>
    <w:rsid w:val="00E71CC4"/>
    <w:rsid w:val="00E72A95"/>
    <w:rsid w:val="00E73C0D"/>
    <w:rsid w:val="00E73CAF"/>
    <w:rsid w:val="00E746D3"/>
    <w:rsid w:val="00E74BF0"/>
    <w:rsid w:val="00E75C25"/>
    <w:rsid w:val="00E75E5A"/>
    <w:rsid w:val="00E762D2"/>
    <w:rsid w:val="00E76D45"/>
    <w:rsid w:val="00E7775C"/>
    <w:rsid w:val="00E77B90"/>
    <w:rsid w:val="00E80347"/>
    <w:rsid w:val="00E80883"/>
    <w:rsid w:val="00E81018"/>
    <w:rsid w:val="00E81534"/>
    <w:rsid w:val="00E81C46"/>
    <w:rsid w:val="00E82120"/>
    <w:rsid w:val="00E837E2"/>
    <w:rsid w:val="00E845C5"/>
    <w:rsid w:val="00E84DEA"/>
    <w:rsid w:val="00E85767"/>
    <w:rsid w:val="00E86C83"/>
    <w:rsid w:val="00E92045"/>
    <w:rsid w:val="00E9384A"/>
    <w:rsid w:val="00E93BF6"/>
    <w:rsid w:val="00E93D8E"/>
    <w:rsid w:val="00E944F0"/>
    <w:rsid w:val="00E97DD3"/>
    <w:rsid w:val="00EA081B"/>
    <w:rsid w:val="00EA09EE"/>
    <w:rsid w:val="00EA158E"/>
    <w:rsid w:val="00EA2251"/>
    <w:rsid w:val="00EA2D45"/>
    <w:rsid w:val="00EA49EE"/>
    <w:rsid w:val="00EA4DFD"/>
    <w:rsid w:val="00EA4F9E"/>
    <w:rsid w:val="00EA524F"/>
    <w:rsid w:val="00EA5EAB"/>
    <w:rsid w:val="00EA6C42"/>
    <w:rsid w:val="00EA762F"/>
    <w:rsid w:val="00EA77CD"/>
    <w:rsid w:val="00EA7ABF"/>
    <w:rsid w:val="00EB11E3"/>
    <w:rsid w:val="00EB1E99"/>
    <w:rsid w:val="00EB2CA2"/>
    <w:rsid w:val="00EB4376"/>
    <w:rsid w:val="00EB4FAB"/>
    <w:rsid w:val="00EB6AAF"/>
    <w:rsid w:val="00EB7278"/>
    <w:rsid w:val="00EB77EF"/>
    <w:rsid w:val="00EC04D2"/>
    <w:rsid w:val="00EC0573"/>
    <w:rsid w:val="00EC0F22"/>
    <w:rsid w:val="00EC180F"/>
    <w:rsid w:val="00EC2177"/>
    <w:rsid w:val="00EC230E"/>
    <w:rsid w:val="00EC37C0"/>
    <w:rsid w:val="00EC395C"/>
    <w:rsid w:val="00EC40F4"/>
    <w:rsid w:val="00EC54B5"/>
    <w:rsid w:val="00EC6257"/>
    <w:rsid w:val="00EC6329"/>
    <w:rsid w:val="00EC691B"/>
    <w:rsid w:val="00EC6B97"/>
    <w:rsid w:val="00EC70D5"/>
    <w:rsid w:val="00EC74A1"/>
    <w:rsid w:val="00ED0B41"/>
    <w:rsid w:val="00ED3C7C"/>
    <w:rsid w:val="00ED401D"/>
    <w:rsid w:val="00ED7347"/>
    <w:rsid w:val="00ED78D8"/>
    <w:rsid w:val="00EE185F"/>
    <w:rsid w:val="00EE1BE7"/>
    <w:rsid w:val="00EE1C6D"/>
    <w:rsid w:val="00EE1D47"/>
    <w:rsid w:val="00EE24E6"/>
    <w:rsid w:val="00EE272C"/>
    <w:rsid w:val="00EE3F24"/>
    <w:rsid w:val="00EE506F"/>
    <w:rsid w:val="00EE5C29"/>
    <w:rsid w:val="00EE69DA"/>
    <w:rsid w:val="00EE6A83"/>
    <w:rsid w:val="00EE6E18"/>
    <w:rsid w:val="00EE7508"/>
    <w:rsid w:val="00EE7940"/>
    <w:rsid w:val="00EE7D56"/>
    <w:rsid w:val="00EF028B"/>
    <w:rsid w:val="00EF120E"/>
    <w:rsid w:val="00EF24EB"/>
    <w:rsid w:val="00EF386C"/>
    <w:rsid w:val="00EF3A1D"/>
    <w:rsid w:val="00EF50F9"/>
    <w:rsid w:val="00EF5A5B"/>
    <w:rsid w:val="00EF6089"/>
    <w:rsid w:val="00EF6614"/>
    <w:rsid w:val="00EF7348"/>
    <w:rsid w:val="00EF7FB4"/>
    <w:rsid w:val="00F00022"/>
    <w:rsid w:val="00F00595"/>
    <w:rsid w:val="00F00C90"/>
    <w:rsid w:val="00F010EF"/>
    <w:rsid w:val="00F011B2"/>
    <w:rsid w:val="00F0255B"/>
    <w:rsid w:val="00F03986"/>
    <w:rsid w:val="00F03C0F"/>
    <w:rsid w:val="00F0436B"/>
    <w:rsid w:val="00F04C08"/>
    <w:rsid w:val="00F0551C"/>
    <w:rsid w:val="00F06433"/>
    <w:rsid w:val="00F0664F"/>
    <w:rsid w:val="00F10BC0"/>
    <w:rsid w:val="00F10DED"/>
    <w:rsid w:val="00F12B84"/>
    <w:rsid w:val="00F1354C"/>
    <w:rsid w:val="00F150D1"/>
    <w:rsid w:val="00F15B2F"/>
    <w:rsid w:val="00F16D8C"/>
    <w:rsid w:val="00F17803"/>
    <w:rsid w:val="00F22154"/>
    <w:rsid w:val="00F22B3C"/>
    <w:rsid w:val="00F22F30"/>
    <w:rsid w:val="00F235A6"/>
    <w:rsid w:val="00F2377C"/>
    <w:rsid w:val="00F23E04"/>
    <w:rsid w:val="00F23EC6"/>
    <w:rsid w:val="00F24C1A"/>
    <w:rsid w:val="00F251C6"/>
    <w:rsid w:val="00F25253"/>
    <w:rsid w:val="00F2573B"/>
    <w:rsid w:val="00F2702D"/>
    <w:rsid w:val="00F27171"/>
    <w:rsid w:val="00F2754F"/>
    <w:rsid w:val="00F300A1"/>
    <w:rsid w:val="00F30475"/>
    <w:rsid w:val="00F30DD6"/>
    <w:rsid w:val="00F31014"/>
    <w:rsid w:val="00F31E46"/>
    <w:rsid w:val="00F31E58"/>
    <w:rsid w:val="00F31EB1"/>
    <w:rsid w:val="00F32212"/>
    <w:rsid w:val="00F32361"/>
    <w:rsid w:val="00F32C97"/>
    <w:rsid w:val="00F336DE"/>
    <w:rsid w:val="00F3385B"/>
    <w:rsid w:val="00F338AE"/>
    <w:rsid w:val="00F34128"/>
    <w:rsid w:val="00F35A0F"/>
    <w:rsid w:val="00F35B13"/>
    <w:rsid w:val="00F35B56"/>
    <w:rsid w:val="00F35C4F"/>
    <w:rsid w:val="00F360CA"/>
    <w:rsid w:val="00F37294"/>
    <w:rsid w:val="00F37643"/>
    <w:rsid w:val="00F37FE7"/>
    <w:rsid w:val="00F4049E"/>
    <w:rsid w:val="00F418C0"/>
    <w:rsid w:val="00F419F5"/>
    <w:rsid w:val="00F4233E"/>
    <w:rsid w:val="00F42555"/>
    <w:rsid w:val="00F42DC3"/>
    <w:rsid w:val="00F438D1"/>
    <w:rsid w:val="00F43976"/>
    <w:rsid w:val="00F4487E"/>
    <w:rsid w:val="00F44AB3"/>
    <w:rsid w:val="00F45D79"/>
    <w:rsid w:val="00F46BA5"/>
    <w:rsid w:val="00F474BA"/>
    <w:rsid w:val="00F47E90"/>
    <w:rsid w:val="00F506E8"/>
    <w:rsid w:val="00F50DB2"/>
    <w:rsid w:val="00F51012"/>
    <w:rsid w:val="00F51EC3"/>
    <w:rsid w:val="00F5333D"/>
    <w:rsid w:val="00F53388"/>
    <w:rsid w:val="00F5397F"/>
    <w:rsid w:val="00F53A3F"/>
    <w:rsid w:val="00F549D4"/>
    <w:rsid w:val="00F54BFB"/>
    <w:rsid w:val="00F558A6"/>
    <w:rsid w:val="00F55A6C"/>
    <w:rsid w:val="00F56098"/>
    <w:rsid w:val="00F565B8"/>
    <w:rsid w:val="00F56E29"/>
    <w:rsid w:val="00F5743B"/>
    <w:rsid w:val="00F57D74"/>
    <w:rsid w:val="00F6034C"/>
    <w:rsid w:val="00F62E8D"/>
    <w:rsid w:val="00F635F4"/>
    <w:rsid w:val="00F63C0F"/>
    <w:rsid w:val="00F64160"/>
    <w:rsid w:val="00F64A1C"/>
    <w:rsid w:val="00F64AB0"/>
    <w:rsid w:val="00F65117"/>
    <w:rsid w:val="00F65CC8"/>
    <w:rsid w:val="00F664B1"/>
    <w:rsid w:val="00F6661E"/>
    <w:rsid w:val="00F677A2"/>
    <w:rsid w:val="00F67D3D"/>
    <w:rsid w:val="00F7031D"/>
    <w:rsid w:val="00F70E5F"/>
    <w:rsid w:val="00F71CD1"/>
    <w:rsid w:val="00F71FBD"/>
    <w:rsid w:val="00F72DCA"/>
    <w:rsid w:val="00F73029"/>
    <w:rsid w:val="00F73B09"/>
    <w:rsid w:val="00F73C76"/>
    <w:rsid w:val="00F7452A"/>
    <w:rsid w:val="00F74BF7"/>
    <w:rsid w:val="00F7563A"/>
    <w:rsid w:val="00F75A76"/>
    <w:rsid w:val="00F75C78"/>
    <w:rsid w:val="00F767CE"/>
    <w:rsid w:val="00F76C69"/>
    <w:rsid w:val="00F7785C"/>
    <w:rsid w:val="00F807B4"/>
    <w:rsid w:val="00F8085D"/>
    <w:rsid w:val="00F808A2"/>
    <w:rsid w:val="00F81A07"/>
    <w:rsid w:val="00F823D1"/>
    <w:rsid w:val="00F83F20"/>
    <w:rsid w:val="00F83F46"/>
    <w:rsid w:val="00F84847"/>
    <w:rsid w:val="00F84CED"/>
    <w:rsid w:val="00F856C7"/>
    <w:rsid w:val="00F85786"/>
    <w:rsid w:val="00F85A55"/>
    <w:rsid w:val="00F86412"/>
    <w:rsid w:val="00F86E2A"/>
    <w:rsid w:val="00F875C8"/>
    <w:rsid w:val="00F901D0"/>
    <w:rsid w:val="00F9156D"/>
    <w:rsid w:val="00F91A94"/>
    <w:rsid w:val="00F9238F"/>
    <w:rsid w:val="00F9348A"/>
    <w:rsid w:val="00F94C3A"/>
    <w:rsid w:val="00F94E1F"/>
    <w:rsid w:val="00F94EC9"/>
    <w:rsid w:val="00F94EE9"/>
    <w:rsid w:val="00F95219"/>
    <w:rsid w:val="00F957A4"/>
    <w:rsid w:val="00F96F37"/>
    <w:rsid w:val="00F97408"/>
    <w:rsid w:val="00F97E17"/>
    <w:rsid w:val="00F97E7A"/>
    <w:rsid w:val="00FA0B36"/>
    <w:rsid w:val="00FA2C4E"/>
    <w:rsid w:val="00FA3895"/>
    <w:rsid w:val="00FA40CC"/>
    <w:rsid w:val="00FA4A27"/>
    <w:rsid w:val="00FA57C1"/>
    <w:rsid w:val="00FA6DC3"/>
    <w:rsid w:val="00FA74E4"/>
    <w:rsid w:val="00FB0627"/>
    <w:rsid w:val="00FB0C79"/>
    <w:rsid w:val="00FB10C5"/>
    <w:rsid w:val="00FB129A"/>
    <w:rsid w:val="00FB3F20"/>
    <w:rsid w:val="00FB4F96"/>
    <w:rsid w:val="00FB6857"/>
    <w:rsid w:val="00FB6BEE"/>
    <w:rsid w:val="00FC0715"/>
    <w:rsid w:val="00FC0779"/>
    <w:rsid w:val="00FC0B7E"/>
    <w:rsid w:val="00FC13F1"/>
    <w:rsid w:val="00FC22FF"/>
    <w:rsid w:val="00FC245D"/>
    <w:rsid w:val="00FC24CE"/>
    <w:rsid w:val="00FC282A"/>
    <w:rsid w:val="00FC44DE"/>
    <w:rsid w:val="00FC4D04"/>
    <w:rsid w:val="00FC7340"/>
    <w:rsid w:val="00FC7D73"/>
    <w:rsid w:val="00FD00BA"/>
    <w:rsid w:val="00FD068B"/>
    <w:rsid w:val="00FD113F"/>
    <w:rsid w:val="00FD2CF3"/>
    <w:rsid w:val="00FD3030"/>
    <w:rsid w:val="00FD36F5"/>
    <w:rsid w:val="00FD36FB"/>
    <w:rsid w:val="00FD381C"/>
    <w:rsid w:val="00FD4A6B"/>
    <w:rsid w:val="00FE1420"/>
    <w:rsid w:val="00FE209E"/>
    <w:rsid w:val="00FE2410"/>
    <w:rsid w:val="00FE3336"/>
    <w:rsid w:val="00FE4CB0"/>
    <w:rsid w:val="00FE6016"/>
    <w:rsid w:val="00FE6429"/>
    <w:rsid w:val="00FE6FDA"/>
    <w:rsid w:val="00FF18AC"/>
    <w:rsid w:val="00FF1C95"/>
    <w:rsid w:val="00FF1FB0"/>
    <w:rsid w:val="00FF1FFA"/>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30BDF"/>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AF5449D"/>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F5449D"/>
  <w15:docId w15:val="{86AD544B-3B77-41A7-AC71-8428EF16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A6"/>
    <w:pPr>
      <w:spacing w:after="0" w:line="240" w:lineRule="auto"/>
    </w:pPr>
    <w:rPr>
      <w:rFonts w:ascii="Times New Roman" w:eastAsia="Times New Roman" w:hAnsi="Times New Roman" w:cs="Times New Roman"/>
      <w:sz w:val="24"/>
      <w:szCs w:val="24"/>
      <w:lang w:val="es-GT" w:eastAsia="es-ES_tradnl"/>
    </w:r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lang w:val="en-GB" w:eastAsia="en-GB"/>
    </w:rPr>
  </w:style>
  <w:style w:type="paragraph" w:styleId="Heading2">
    <w:name w:val="heading 2"/>
    <w:basedOn w:val="Normal"/>
    <w:link w:val="Heading2Char"/>
    <w:uiPriority w:val="9"/>
    <w:qFormat/>
    <w:rsid w:val="0042381F"/>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rPr>
      <w:rFonts w:eastAsiaTheme="minorHAnsi"/>
      <w:lang w:val="en-GB" w:eastAsia="en-GB"/>
    </w:rPr>
  </w:style>
  <w:style w:type="paragraph" w:styleId="BodyText">
    <w:name w:val="Body Text"/>
    <w:basedOn w:val="Normal"/>
    <w:link w:val="BodyTextChar"/>
    <w:uiPriority w:val="1"/>
    <w:unhideWhenUsed/>
    <w:qFormat/>
    <w:rsid w:val="0029353C"/>
    <w:pPr>
      <w:spacing w:after="120"/>
    </w:pPr>
    <w:rPr>
      <w:lang w:val="en-GB" w:eastAsia="en-GB"/>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rFonts w:eastAsiaTheme="minorHAnsi"/>
      <w:sz w:val="20"/>
      <w:szCs w:val="20"/>
      <w:lang w:val="en-GB" w:eastAsia="en-GB"/>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eastAsiaTheme="minorHAnsi" w:hAnsi="Tahoma" w:cs="Tahoma"/>
      <w:sz w:val="16"/>
      <w:szCs w:val="16"/>
      <w:lang w:val="en-GB" w:eastAsia="en-GB"/>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rFonts w:eastAsiaTheme="minorHAnsi"/>
      <w:sz w:val="20"/>
      <w:szCs w:val="20"/>
      <w:lang w:val="en-GB" w:eastAsia="en-GB"/>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lang w:val="en-GB" w:eastAsia="en-GB"/>
    </w:rPr>
  </w:style>
  <w:style w:type="paragraph" w:styleId="NormalWeb">
    <w:name w:val="Normal (Web)"/>
    <w:basedOn w:val="Normal"/>
    <w:uiPriority w:val="99"/>
    <w:unhideWhenUsed/>
    <w:rsid w:val="00B57F72"/>
    <w:pPr>
      <w:spacing w:before="100" w:beforeAutospacing="1" w:after="100" w:afterAutospacing="1"/>
    </w:pPr>
    <w:rPr>
      <w:lang w:val="en-GB" w:eastAsia="en-GB"/>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eastAsia="en-GB"/>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eastAsia="en-GB"/>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apple-converted-space">
    <w:name w:val="apple-converted-space"/>
    <w:basedOn w:val="DefaultParagraphFont"/>
    <w:rsid w:val="0075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7882">
      <w:bodyDiv w:val="1"/>
      <w:marLeft w:val="0"/>
      <w:marRight w:val="0"/>
      <w:marTop w:val="0"/>
      <w:marBottom w:val="0"/>
      <w:divBdr>
        <w:top w:val="none" w:sz="0" w:space="0" w:color="auto"/>
        <w:left w:val="none" w:sz="0" w:space="0" w:color="auto"/>
        <w:bottom w:val="none" w:sz="0" w:space="0" w:color="auto"/>
        <w:right w:val="none" w:sz="0" w:space="0" w:color="auto"/>
      </w:divBdr>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4502">
      <w:bodyDiv w:val="1"/>
      <w:marLeft w:val="0"/>
      <w:marRight w:val="0"/>
      <w:marTop w:val="0"/>
      <w:marBottom w:val="0"/>
      <w:divBdr>
        <w:top w:val="none" w:sz="0" w:space="0" w:color="auto"/>
        <w:left w:val="none" w:sz="0" w:space="0" w:color="auto"/>
        <w:bottom w:val="none" w:sz="0" w:space="0" w:color="auto"/>
        <w:right w:val="none" w:sz="0" w:space="0" w:color="auto"/>
      </w:divBdr>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library/xiii.9_rris_s.pdf" TargetMode="External"/><Relationship Id="rId21" Type="http://schemas.openxmlformats.org/officeDocument/2006/relationships/hyperlink" Target="https://www.ramsar.org/sites/default/files/documents/library/xiii.13_peatland_restoration_s.pdf" TargetMode="External"/><Relationship Id="rId42" Type="http://schemas.openxmlformats.org/officeDocument/2006/relationships/hyperlink" Target="https://www.ramsar.org/sites/default/files/documents/library/xiii.10_ramsar_list_s.pdf" TargetMode="External"/><Relationship Id="rId47" Type="http://schemas.openxmlformats.org/officeDocument/2006/relationships/hyperlink" Target="https://www.ramsar.org/sites/default/files/documents/library/xiii.11_ramsar_advisory_missions_s.pdf" TargetMode="External"/><Relationship Id="rId63" Type="http://schemas.openxmlformats.org/officeDocument/2006/relationships/hyperlink" Target="https://www.ramsar.org/sites/default/files/documents/library/xiii.2_finance_s.pdf" TargetMode="External"/><Relationship Id="rId68" Type="http://schemas.openxmlformats.org/officeDocument/2006/relationships/hyperlink" Target="https://www.ramsar.org/sites/default/files/documents/library/xiii.8_strp_priorities_20192021_s.pdf" TargetMode="External"/><Relationship Id="rId84" Type="http://schemas.openxmlformats.org/officeDocument/2006/relationships/hyperlink" Target="https://www.ramsar.org/sites/default/files/documents/library/xiii.24_sea_turtles_s.pdf" TargetMode="External"/><Relationship Id="rId89" Type="http://schemas.openxmlformats.org/officeDocument/2006/relationships/hyperlink" Target="https://www.ramsar.org/sites/default/files/documents/library/xiii.7_synergies_s.pdf" TargetMode="External"/><Relationship Id="rId16" Type="http://schemas.openxmlformats.org/officeDocument/2006/relationships/hyperlink" Target="https://www.ramsar.org/sites/default/files/documents/library/xiii.4_sc_roles_s.pdf" TargetMode="External"/><Relationship Id="rId11" Type="http://schemas.openxmlformats.org/officeDocument/2006/relationships/hyperlink" Target="https://www.ramsar.org/sites/default/files/documents/library/xiii.5_sp4_review_s.pdf" TargetMode="External"/><Relationship Id="rId32" Type="http://schemas.openxmlformats.org/officeDocument/2006/relationships/hyperlink" Target="https://www.ramsar.org/sites/default/files/documents/pdf/res/key_res_vi.16_s.pdf" TargetMode="External"/><Relationship Id="rId37" Type="http://schemas.openxmlformats.org/officeDocument/2006/relationships/hyperlink" Target="https://www.ramsar.org/sites/default/files/documents/library/xiii.2_finance_s.pdf" TargetMode="External"/><Relationship Id="rId53" Type="http://schemas.openxmlformats.org/officeDocument/2006/relationships/hyperlink" Target="https://www.ramsar.org/sites/default/files/documents/library/xiii.7_synergies_s.pdf" TargetMode="External"/><Relationship Id="rId58" Type="http://schemas.openxmlformats.org/officeDocument/2006/relationships/hyperlink" Target="https://www.ramsar.org/sites/default/files/documents/library/xiii.18_gender_s.pdf" TargetMode="External"/><Relationship Id="rId74" Type="http://schemas.openxmlformats.org/officeDocument/2006/relationships/hyperlink" Target="https://www.ramsar.org/sites/default/files/documents/library/xiii.14_blue_carbon_s.pdf" TargetMode="External"/><Relationship Id="rId79" Type="http://schemas.openxmlformats.org/officeDocument/2006/relationships/hyperlink" Target="https://www.ramsar.org/sites/default/files/documents/library/xiii.23_arctic_subarctic_wetlands_s.pdf" TargetMode="External"/><Relationship Id="rId5" Type="http://schemas.openxmlformats.org/officeDocument/2006/relationships/webSettings" Target="webSettings.xml"/><Relationship Id="rId90" Type="http://schemas.openxmlformats.org/officeDocument/2006/relationships/hyperlink" Target="https://www.ramsar.org/sites/default/files/documents/pdf/cop11/res/cop11-res06-s.pdf" TargetMode="External"/><Relationship Id="rId95" Type="http://schemas.openxmlformats.org/officeDocument/2006/relationships/hyperlink" Target="https://www.ramsar.org/sites/default/files/documents/library/xiii.1_wwd_s.pdf" TargetMode="External"/><Relationship Id="rId22" Type="http://schemas.openxmlformats.org/officeDocument/2006/relationships/hyperlink" Target="https://www.ramsar.org/sites/default/files/documents/library/xiii.18_gender_s.pdf" TargetMode="External"/><Relationship Id="rId27" Type="http://schemas.openxmlformats.org/officeDocument/2006/relationships/hyperlink" Target="https://www.ramsar.org/sites/default/files/documents/library/sc55_report_s.pdf" TargetMode="External"/><Relationship Id="rId43" Type="http://schemas.openxmlformats.org/officeDocument/2006/relationships/hyperlink" Target="https://www.ramsar.org/sites/default/files/documents/library/xiii.11_ramsar_advisory_missions_s.pdf" TargetMode="External"/><Relationship Id="rId48" Type="http://schemas.openxmlformats.org/officeDocument/2006/relationships/hyperlink" Target="https://www.ramsar.org/sites/default/files/documents/library/xiii.12_identifying_peatlands_ramsar_sites_s.pdf" TargetMode="External"/><Relationship Id="rId64" Type="http://schemas.openxmlformats.org/officeDocument/2006/relationships/hyperlink" Target="https://www.ramsar.org/sites/default/files/documents/library/xiii.9_rris_s.pdf" TargetMode="External"/><Relationship Id="rId69" Type="http://schemas.openxmlformats.org/officeDocument/2006/relationships/hyperlink" Target="https://www.ramsar.org/sites/default/files/documents/library/xiii.10_ramsar_list_s.pdf" TargetMode="External"/><Relationship Id="rId80" Type="http://schemas.openxmlformats.org/officeDocument/2006/relationships/hyperlink" Target="https://www.ramsar.org/sites/default/files/documents/library/xiii.7_synergies_s.pdf" TargetMode="External"/><Relationship Id="rId85" Type="http://schemas.openxmlformats.org/officeDocument/2006/relationships/hyperlink" Target="https://www.ramsar.org/sites/default/files/documents/library/xiii.7_synergies_s.pdf" TargetMode="External"/><Relationship Id="rId3" Type="http://schemas.openxmlformats.org/officeDocument/2006/relationships/styles" Target="styles.xml"/><Relationship Id="rId12" Type="http://schemas.openxmlformats.org/officeDocument/2006/relationships/hyperlink" Target="https://www.ramsar.org/sites/default/files/documents/library/xiii.8_strp_priorities_20192021_s.pdf" TargetMode="External"/><Relationship Id="rId17" Type="http://schemas.openxmlformats.org/officeDocument/2006/relationships/hyperlink" Target="https://www.ramsar.org/sites/default/files/documents/library/cop12_res05_new_strp_s_0.pdf" TargetMode="External"/><Relationship Id="rId25" Type="http://schemas.openxmlformats.org/officeDocument/2006/relationships/hyperlink" Target="https://www.ramsar.org/sites/default/files/documents/library/xiii.4_sc_roles_s.pdf" TargetMode="External"/><Relationship Id="rId33" Type="http://schemas.openxmlformats.org/officeDocument/2006/relationships/hyperlink" Target="https://www.ramsar.org/sites/default/files/documents/pdf/res/key_res_4.05s.pdf" TargetMode="External"/><Relationship Id="rId38" Type="http://schemas.openxmlformats.org/officeDocument/2006/relationships/hyperlink" Target="https://www.ramsar.org/sites/default/files/documents/library/xiii.4_sc_roles_s.pdf" TargetMode="External"/><Relationship Id="rId46" Type="http://schemas.openxmlformats.org/officeDocument/2006/relationships/hyperlink" Target="https://www.ramsar.org/sites/default/files/documents/library/xiii.11_ramsar_advisory_missions_s.pdf" TargetMode="External"/><Relationship Id="rId59" Type="http://schemas.openxmlformats.org/officeDocument/2006/relationships/hyperlink" Target="https://www.ramsar.org/sites/default/files/documents/library/xiii.9_rris_s.pdf" TargetMode="External"/><Relationship Id="rId67" Type="http://schemas.openxmlformats.org/officeDocument/2006/relationships/hyperlink" Target="https://www.ramsar.org/sites/default/files/documents/library/4th_strategic_plan_2016_2024_s.pdf" TargetMode="External"/><Relationship Id="rId20" Type="http://schemas.openxmlformats.org/officeDocument/2006/relationships/hyperlink" Target="https://www.ramsar.org/sites/default/files/documents/library/xiii.18_gender_s.pdf" TargetMode="External"/><Relationship Id="rId41" Type="http://schemas.openxmlformats.org/officeDocument/2006/relationships/hyperlink" Target="https://www.ramsar.org/sites/default/files/documents/library/current_convention_s.pdf" TargetMode="External"/><Relationship Id="rId54" Type="http://schemas.openxmlformats.org/officeDocument/2006/relationships/hyperlink" Target="https://www.ramsar.org/sites/default/files/documents/library/xiii.10_ramsar_list_s.pdf" TargetMode="External"/><Relationship Id="rId62" Type="http://schemas.openxmlformats.org/officeDocument/2006/relationships/hyperlink" Target="https://www.ramsar.org/sites/default/files/documents/library/xiii.9_rris_s.pdf" TargetMode="External"/><Relationship Id="rId70" Type="http://schemas.openxmlformats.org/officeDocument/2006/relationships/hyperlink" Target="https://www.ramsar.org/sites/default/files/documents/library/xiii.14_blue_carbon_s.pdf" TargetMode="External"/><Relationship Id="rId75" Type="http://schemas.openxmlformats.org/officeDocument/2006/relationships/hyperlink" Target="https://www.ramsar.org/sites/default/files/documents/library/xiii.14_blue_carbon_s.pdf" TargetMode="External"/><Relationship Id="rId83" Type="http://schemas.openxmlformats.org/officeDocument/2006/relationships/hyperlink" Target="https://www.ramsar.org/sites/default/files/documents/library/xiii.24_sea_turtles_s.pdf" TargetMode="External"/><Relationship Id="rId88" Type="http://schemas.openxmlformats.org/officeDocument/2006/relationships/hyperlink" Target="https://www.ramsar.org/sites/default/files/documents/pdf/cop11/res/cop11-res06-s.pdf" TargetMode="External"/><Relationship Id="rId91" Type="http://schemas.openxmlformats.org/officeDocument/2006/relationships/hyperlink" Target="https://www.ramsar.org/sites/default/files/documents/library/xiii.2_finance_s.pdf" TargetMode="External"/><Relationship Id="rId96" Type="http://schemas.openxmlformats.org/officeDocument/2006/relationships/hyperlink" Target="https://www.ramsar.org/sites/default/files/documents/library/sc54-16rev1_review_cooperative_agreements_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sites/default/files/documents/library/xiii.8_strp_priorities_20192021_s.pdf" TargetMode="External"/><Relationship Id="rId23" Type="http://schemas.openxmlformats.org/officeDocument/2006/relationships/hyperlink" Target="https://www.ramsar.org/sites/default/files/documents/library/xiii.5_sp4_review_s.pdf" TargetMode="External"/><Relationship Id="rId28" Type="http://schemas.openxmlformats.org/officeDocument/2006/relationships/hyperlink" Target="https://www.ramsar.org/sites/default/files/documents/library/xiii.4_sc_roles_s.pdf" TargetMode="External"/><Relationship Id="rId36" Type="http://schemas.openxmlformats.org/officeDocument/2006/relationships/hyperlink" Target="https://www.ramsar.org/sites/default/files/documents/library/xiii.2_finance_s.pdf" TargetMode="External"/><Relationship Id="rId49" Type="http://schemas.openxmlformats.org/officeDocument/2006/relationships/hyperlink" Target="https://www.ramsar.org/sites/default/files/documents/pdf/cop11/res/cop11-res08-s.pdf" TargetMode="External"/><Relationship Id="rId57" Type="http://schemas.openxmlformats.org/officeDocument/2006/relationships/hyperlink" Target="https://www.ramsar.org/sites/default/files/documents/library/xiii.14_blue_carbon_s.pdf" TargetMode="External"/><Relationship Id="rId10" Type="http://schemas.openxmlformats.org/officeDocument/2006/relationships/hyperlink" Target="https://www.ramsar.org/sites/default/files/documents/library/xiii.4_sc_roles_s.pdf" TargetMode="External"/><Relationship Id="rId31" Type="http://schemas.openxmlformats.org/officeDocument/2006/relationships/hyperlink" Target="https://www.ramsar.org/sites/default/files/documents/library/xiii.4_sc_roles_s.pdf" TargetMode="External"/><Relationship Id="rId44" Type="http://schemas.openxmlformats.org/officeDocument/2006/relationships/hyperlink" Target="https://www.ramsar.org/sites/default/files/documents/library/current_convention_s.pdf" TargetMode="External"/><Relationship Id="rId52" Type="http://schemas.openxmlformats.org/officeDocument/2006/relationships/hyperlink" Target="https://www.ramsar.org/sites/default/files/documents/library/key_res_viii_06_s.pdf" TargetMode="External"/><Relationship Id="rId60" Type="http://schemas.openxmlformats.org/officeDocument/2006/relationships/hyperlink" Target="https://www.ramsar.org/sites/default/files/documents/library/xiii.2_finance_s.pdf" TargetMode="External"/><Relationship Id="rId65" Type="http://schemas.openxmlformats.org/officeDocument/2006/relationships/hyperlink" Target="https://www.ramsar.org/sites/default/files/documents/library/xiii.9_rris_s.pdf" TargetMode="External"/><Relationship Id="rId73" Type="http://schemas.openxmlformats.org/officeDocument/2006/relationships/hyperlink" Target="https://www.ramsar.org/sites/default/files/documents/library/xiii.8_strp_priorities_20192021_s.pdf" TargetMode="External"/><Relationship Id="rId78" Type="http://schemas.openxmlformats.org/officeDocument/2006/relationships/hyperlink" Target="https://www.ramsar.org/sites/default/files/documents/library/xiii.13_peatland_restoration_s.pdf" TargetMode="External"/><Relationship Id="rId81" Type="http://schemas.openxmlformats.org/officeDocument/2006/relationships/hyperlink" Target="https://www.ramsar.org/sites/default/files/documents/library/xiii.20_intertidal_wetlands_s.pdf" TargetMode="External"/><Relationship Id="rId86" Type="http://schemas.openxmlformats.org/officeDocument/2006/relationships/hyperlink" Target="https://www.ramsar.org/sites/default/files/documents/library/xiii.7_synergies_s.pdf" TargetMode="External"/><Relationship Id="rId94" Type="http://schemas.openxmlformats.org/officeDocument/2006/relationships/hyperlink" Target="https://www.ramsar.org/sites/default/files/documents/library/key_res_x_12_s.pdf"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msar.org/sites/default/files/documents/library/current_convention_s.pdf" TargetMode="External"/><Relationship Id="rId13" Type="http://schemas.openxmlformats.org/officeDocument/2006/relationships/hyperlink" Target="https://www.ramsar.org/sites/default/files/documents/library/xiii.9_rris_s.pdf" TargetMode="External"/><Relationship Id="rId18" Type="http://schemas.openxmlformats.org/officeDocument/2006/relationships/hyperlink" Target="https://www.ramsar.org/sites/default/files/documents/library/xiii.5_sp4_review_s.pdf" TargetMode="External"/><Relationship Id="rId39" Type="http://schemas.openxmlformats.org/officeDocument/2006/relationships/hyperlink" Target="https://www.ramsar.org/sites/default/files/documents/library/xiii.2_finance_s.pdf" TargetMode="External"/><Relationship Id="rId34" Type="http://schemas.openxmlformats.org/officeDocument/2006/relationships/hyperlink" Target="https://www.ramsar.org/sites/default/files/documents/library/xiii.6_language_s.pdf" TargetMode="External"/><Relationship Id="rId50" Type="http://schemas.openxmlformats.org/officeDocument/2006/relationships/hyperlink" Target="https://www.ramsar.org/sites/default/files/documents/library/xiii.10_ramsar_list_s.pdf" TargetMode="External"/><Relationship Id="rId55" Type="http://schemas.openxmlformats.org/officeDocument/2006/relationships/hyperlink" Target="https://www.ramsar.org/sites/default/files/documents/library/xiii.18_gender_s.pdf" TargetMode="External"/><Relationship Id="rId76" Type="http://schemas.openxmlformats.org/officeDocument/2006/relationships/hyperlink" Target="https://www.ramsar.org/sites/default/files/documents/library/xiii.7_synergies_s.pdf"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ramsar.org/sites/default/files/documents/library/xiii.15_cultural_values_s.pdf" TargetMode="External"/><Relationship Id="rId92" Type="http://schemas.openxmlformats.org/officeDocument/2006/relationships/hyperlink" Target="https://www.ramsar.org/sites/default/files/documents/library/xiii.2_finance_s.pdf"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xiii.9_rris_s.pdf" TargetMode="External"/><Relationship Id="rId24" Type="http://schemas.openxmlformats.org/officeDocument/2006/relationships/hyperlink" Target="https://www.ramsar.org/sites/default/files/documents/library/xiii.5_sp4_review_s.pdf" TargetMode="External"/><Relationship Id="rId40" Type="http://schemas.openxmlformats.org/officeDocument/2006/relationships/hyperlink" Target="https://www.ramsar.org/sites/default/files/documents/library/sc54_report_decisions_s.pdf" TargetMode="External"/><Relationship Id="rId45" Type="http://schemas.openxmlformats.org/officeDocument/2006/relationships/hyperlink" Target="https://www.ramsar.org/sites/default/files/documents/library/xiii.11_ramsar_advisory_missions_s.pdf" TargetMode="External"/><Relationship Id="rId66" Type="http://schemas.openxmlformats.org/officeDocument/2006/relationships/hyperlink" Target="https://www.ramsar.org/sites/default/files/documents/library/xiii.9_rris_s.pdf" TargetMode="External"/><Relationship Id="rId87" Type="http://schemas.openxmlformats.org/officeDocument/2006/relationships/hyperlink" Target="https://www.ramsar.org/sites/default/files/documents/library/xiii.7_synergies_s.pdf" TargetMode="External"/><Relationship Id="rId61" Type="http://schemas.openxmlformats.org/officeDocument/2006/relationships/hyperlink" Target="https://www.ramsar.org/sites/default/files/documents/library/xiii.9_rris_s.pdf" TargetMode="External"/><Relationship Id="rId82" Type="http://schemas.openxmlformats.org/officeDocument/2006/relationships/hyperlink" Target="https://www.ramsar.org/sites/default/files/documents/library/xiii.7_synergies_s.pdf" TargetMode="External"/><Relationship Id="rId19" Type="http://schemas.openxmlformats.org/officeDocument/2006/relationships/hyperlink" Target="https://www.ramsar.org/sites/default/files/documents/library/xiii.9_rris_s.pdf" TargetMode="External"/><Relationship Id="rId14" Type="http://schemas.openxmlformats.org/officeDocument/2006/relationships/hyperlink" Target="https://www.ramsar.org/sites/default/files/documents/library/xiii.18_gender_s.pdf" TargetMode="External"/><Relationship Id="rId30" Type="http://schemas.openxmlformats.org/officeDocument/2006/relationships/hyperlink" Target="https://www.ramsar.org/sites/default/files/documents/library/xiii.4_sc_roles_s.pdf" TargetMode="External"/><Relationship Id="rId35" Type="http://schemas.openxmlformats.org/officeDocument/2006/relationships/hyperlink" Target="https://www.ramsar.org/sites/default/files/documents/library/xiii.18_gender_s.pdf" TargetMode="External"/><Relationship Id="rId56" Type="http://schemas.openxmlformats.org/officeDocument/2006/relationships/hyperlink" Target="https://www.ramsar.org/sites/default/files/documents/library/xiii.19_agriculture_s.pdf" TargetMode="External"/><Relationship Id="rId77" Type="http://schemas.openxmlformats.org/officeDocument/2006/relationships/hyperlink" Target="https://www.ramsar.org/sites/default/files/documents/library/xiii.7_synergies_s.pdf" TargetMode="External"/><Relationship Id="rId8" Type="http://schemas.openxmlformats.org/officeDocument/2006/relationships/footer" Target="footer1.xml"/><Relationship Id="rId51" Type="http://schemas.openxmlformats.org/officeDocument/2006/relationships/hyperlink" Target="https://www.ramsar.org/sites/default/files/documents/pdf/res/key_res_x_15_s.pdf" TargetMode="External"/><Relationship Id="rId72" Type="http://schemas.openxmlformats.org/officeDocument/2006/relationships/hyperlink" Target="https://www.ramsar.org/sites/default/files/documents/library/xiii.7_synergies_s.pdf" TargetMode="External"/><Relationship Id="rId93" Type="http://schemas.openxmlformats.org/officeDocument/2006/relationships/hyperlink" Target="https://www.ramsar.org/sites/default/files/documents/library/key_res_x_12_s.pdf"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F6C0-E559-4168-94B8-9D547AB7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8305</Words>
  <Characters>45016</Characters>
  <Application>Microsoft Office Word</Application>
  <DocSecurity>0</DocSecurity>
  <Lines>2813</Lines>
  <Paragraphs>820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Rana</dc:creator>
  <cp:lastModifiedBy>JENNINGS Edmund</cp:lastModifiedBy>
  <cp:revision>3</cp:revision>
  <cp:lastPrinted>2017-02-20T16:10:00Z</cp:lastPrinted>
  <dcterms:created xsi:type="dcterms:W3CDTF">2019-04-03T13:50:00Z</dcterms:created>
  <dcterms:modified xsi:type="dcterms:W3CDTF">2019-04-03T13:50:00Z</dcterms:modified>
</cp:coreProperties>
</file>