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D3493" w14:textId="77777777" w:rsidR="00A82ABD" w:rsidRPr="005C56C7" w:rsidRDefault="00A82ABD" w:rsidP="00A82ABD">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lang w:val="es-ES_tradnl"/>
        </w:rPr>
      </w:pPr>
      <w:r w:rsidRPr="005C56C7">
        <w:rPr>
          <w:bCs/>
          <w:sz w:val="24"/>
          <w:szCs w:val="24"/>
          <w:lang w:val="es-ES_tradnl"/>
        </w:rPr>
        <w:t xml:space="preserve">CONVENCIÓN DE RAMSAR SOBRE LOS HUMEDALES </w:t>
      </w:r>
    </w:p>
    <w:p w14:paraId="4506AC97" w14:textId="77777777" w:rsidR="00A82ABD" w:rsidRPr="005C56C7" w:rsidRDefault="00A82ABD" w:rsidP="00A82ABD">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lang w:val="es-ES_tradnl"/>
        </w:rPr>
      </w:pPr>
      <w:r w:rsidRPr="005C56C7">
        <w:rPr>
          <w:bCs/>
          <w:sz w:val="24"/>
          <w:szCs w:val="24"/>
          <w:lang w:val="es-ES_tradnl"/>
        </w:rPr>
        <w:t>57ª Reunión del Comité Permanente</w:t>
      </w:r>
    </w:p>
    <w:p w14:paraId="2C17F7BF" w14:textId="77777777" w:rsidR="00A82ABD" w:rsidRPr="005C56C7" w:rsidRDefault="00A82ABD" w:rsidP="00A82ABD">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lang w:val="es-ES_tradnl"/>
        </w:rPr>
      </w:pPr>
      <w:r w:rsidRPr="005C56C7">
        <w:rPr>
          <w:bCs/>
          <w:sz w:val="24"/>
          <w:szCs w:val="24"/>
          <w:lang w:val="es-ES_tradnl"/>
        </w:rPr>
        <w:t>Gland, Suiza, 24 a 28 de junio de 2019</w:t>
      </w:r>
    </w:p>
    <w:p w14:paraId="2E881A87" w14:textId="77777777" w:rsidR="002B6642" w:rsidRPr="005C56C7" w:rsidRDefault="002B6642" w:rsidP="002B6642">
      <w:pPr>
        <w:spacing w:after="0" w:line="240" w:lineRule="auto"/>
        <w:outlineLvl w:val="0"/>
        <w:rPr>
          <w:b/>
          <w:sz w:val="28"/>
          <w:szCs w:val="28"/>
          <w:lang w:val="es-ES_tradnl"/>
        </w:rPr>
      </w:pPr>
    </w:p>
    <w:p w14:paraId="366E731A" w14:textId="425FA717" w:rsidR="002B6642" w:rsidRPr="005C56C7" w:rsidRDefault="002B6642" w:rsidP="002B6642">
      <w:pPr>
        <w:spacing w:after="0" w:line="240" w:lineRule="auto"/>
        <w:jc w:val="right"/>
        <w:rPr>
          <w:rFonts w:cs="Arial"/>
          <w:sz w:val="28"/>
          <w:szCs w:val="28"/>
          <w:lang w:val="es-ES_tradnl"/>
        </w:rPr>
      </w:pPr>
      <w:r w:rsidRPr="005C56C7">
        <w:rPr>
          <w:rFonts w:cs="Arial"/>
          <w:b/>
          <w:sz w:val="28"/>
          <w:szCs w:val="28"/>
          <w:lang w:val="es-ES_tradnl"/>
        </w:rPr>
        <w:t>SC57 Doc.11.</w:t>
      </w:r>
      <w:r w:rsidR="00967557">
        <w:rPr>
          <w:rFonts w:cs="Arial"/>
          <w:b/>
          <w:sz w:val="28"/>
          <w:szCs w:val="28"/>
          <w:lang w:val="es-ES_tradnl"/>
        </w:rPr>
        <w:t>6</w:t>
      </w:r>
    </w:p>
    <w:p w14:paraId="46427FEA" w14:textId="77777777" w:rsidR="002B6642" w:rsidRPr="005C56C7" w:rsidRDefault="002B6642" w:rsidP="002B6642">
      <w:pPr>
        <w:spacing w:after="0" w:line="240" w:lineRule="auto"/>
        <w:rPr>
          <w:rFonts w:cs="Arial"/>
          <w:b/>
          <w:sz w:val="28"/>
          <w:szCs w:val="28"/>
          <w:lang w:val="es-ES_tradnl"/>
        </w:rPr>
      </w:pPr>
    </w:p>
    <w:p w14:paraId="00321B30" w14:textId="77777777" w:rsidR="002B6642" w:rsidRPr="005C56C7" w:rsidRDefault="00A82ABD" w:rsidP="002B6642">
      <w:pPr>
        <w:spacing w:after="0" w:line="240" w:lineRule="auto"/>
        <w:jc w:val="center"/>
        <w:rPr>
          <w:rFonts w:cs="Arial"/>
          <w:b/>
          <w:sz w:val="28"/>
          <w:szCs w:val="28"/>
          <w:lang w:val="es-ES_tradnl"/>
        </w:rPr>
      </w:pPr>
      <w:r w:rsidRPr="005C56C7">
        <w:rPr>
          <w:rFonts w:cs="Arial"/>
          <w:b/>
          <w:sz w:val="28"/>
          <w:szCs w:val="28"/>
          <w:lang w:val="es-ES_tradnl"/>
        </w:rPr>
        <w:t>Informes finales de las Presidencias de los grupos de trabajo suprimidos</w:t>
      </w:r>
      <w:r w:rsidR="002B6642" w:rsidRPr="005C56C7">
        <w:rPr>
          <w:rFonts w:cs="Arial"/>
          <w:b/>
          <w:sz w:val="28"/>
          <w:szCs w:val="28"/>
          <w:lang w:val="es-ES_tradnl"/>
        </w:rPr>
        <w:t>:</w:t>
      </w:r>
    </w:p>
    <w:p w14:paraId="303741CB" w14:textId="3191135F" w:rsidR="002B6642" w:rsidRDefault="00967557" w:rsidP="00967557">
      <w:pPr>
        <w:spacing w:after="0" w:line="240" w:lineRule="auto"/>
        <w:jc w:val="center"/>
        <w:rPr>
          <w:rFonts w:cs="Arial"/>
          <w:b/>
          <w:sz w:val="28"/>
          <w:szCs w:val="28"/>
          <w:lang w:val="es-ES_tradnl"/>
        </w:rPr>
      </w:pPr>
      <w:r w:rsidRPr="00967557">
        <w:rPr>
          <w:rFonts w:cs="Arial"/>
          <w:b/>
          <w:sz w:val="28"/>
          <w:szCs w:val="28"/>
          <w:lang w:val="es-ES_tradnl"/>
        </w:rPr>
        <w:t>Grupo de trabajo sobre cuestiones de personal</w:t>
      </w:r>
    </w:p>
    <w:p w14:paraId="25A0FC87" w14:textId="77777777" w:rsidR="00967557" w:rsidRPr="005C56C7" w:rsidRDefault="00967557" w:rsidP="002B6642">
      <w:pPr>
        <w:spacing w:after="0" w:line="240" w:lineRule="auto"/>
        <w:rPr>
          <w:rFonts w:cs="Arial"/>
          <w:b/>
          <w:sz w:val="28"/>
          <w:szCs w:val="28"/>
          <w:lang w:val="es-ES_tradnl"/>
        </w:rPr>
      </w:pPr>
    </w:p>
    <w:p w14:paraId="52E3DB51" w14:textId="77777777" w:rsidR="002B6642" w:rsidRPr="005C56C7" w:rsidRDefault="002B6642" w:rsidP="005A074D">
      <w:pPr>
        <w:autoSpaceDE w:val="0"/>
        <w:autoSpaceDN w:val="0"/>
        <w:adjustRightInd w:val="0"/>
        <w:spacing w:after="0" w:line="240" w:lineRule="auto"/>
        <w:rPr>
          <w:rFonts w:cs="Calibri-Bold"/>
          <w:b/>
          <w:bCs/>
          <w:lang w:val="es-ES_tradnl"/>
        </w:rPr>
      </w:pPr>
      <w:r w:rsidRPr="005C56C7">
        <w:rPr>
          <w:noProof/>
          <w:lang w:val="en-GB" w:eastAsia="en-GB"/>
        </w:rPr>
        <mc:AlternateContent>
          <mc:Choice Requires="wps">
            <w:drawing>
              <wp:inline distT="0" distB="0" distL="0" distR="0" wp14:anchorId="6494685C" wp14:editId="2C747AFF">
                <wp:extent cx="5731510" cy="696035"/>
                <wp:effectExtent l="0" t="0" r="21590" b="2794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96035"/>
                        </a:xfrm>
                        <a:prstGeom prst="rect">
                          <a:avLst/>
                        </a:prstGeom>
                        <a:solidFill>
                          <a:srgbClr val="FFFFFF"/>
                        </a:solidFill>
                        <a:ln w="9525">
                          <a:solidFill>
                            <a:srgbClr val="000000"/>
                          </a:solidFill>
                          <a:miter lim="800000"/>
                          <a:headEnd/>
                          <a:tailEnd/>
                        </a:ln>
                      </wps:spPr>
                      <wps:txbx>
                        <w:txbxContent>
                          <w:p w14:paraId="1EF14A59" w14:textId="77777777" w:rsidR="005C56C7" w:rsidRDefault="005C56C7" w:rsidP="002B6642">
                            <w:pPr>
                              <w:spacing w:after="0" w:line="240" w:lineRule="auto"/>
                              <w:rPr>
                                <w:b/>
                                <w:bCs/>
                              </w:rPr>
                            </w:pPr>
                            <w:r>
                              <w:rPr>
                                <w:b/>
                                <w:bCs/>
                              </w:rPr>
                              <w:t xml:space="preserve">Acciones solicitadas: </w:t>
                            </w:r>
                          </w:p>
                          <w:p w14:paraId="29BDFC4B" w14:textId="77777777" w:rsidR="005C56C7" w:rsidRPr="005A074D" w:rsidRDefault="005C56C7" w:rsidP="002B6642">
                            <w:pPr>
                              <w:pStyle w:val="ColorfulList-Accent11"/>
                              <w:ind w:left="0"/>
                              <w:rPr>
                                <w:lang w:val="fr-FR"/>
                              </w:rPr>
                            </w:pPr>
                          </w:p>
                          <w:p w14:paraId="7884996B" w14:textId="77777777" w:rsidR="005C56C7" w:rsidRPr="005A074D" w:rsidRDefault="005C56C7" w:rsidP="002B6642">
                            <w:pPr>
                              <w:pStyle w:val="ColorfulList-Accent11"/>
                              <w:ind w:left="0" w:firstLine="0"/>
                              <w:rPr>
                                <w:lang w:val="fr-FR"/>
                              </w:rPr>
                            </w:pPr>
                            <w:r w:rsidRPr="005A074D">
                              <w:rPr>
                                <w:lang w:val="fr-FR"/>
                              </w:rPr>
                              <w:t>Se invita al Comité Permanente a tomar nota del informe</w:t>
                            </w:r>
                            <w:r w:rsidRPr="005A074D">
                              <w:rPr>
                                <w:rFonts w:cs="Calibri"/>
                                <w:lang w:val="fr-FR"/>
                              </w:rPr>
                              <w:t>.</w:t>
                            </w:r>
                          </w:p>
                        </w:txbxContent>
                      </wps:txbx>
                      <wps:bodyPr rot="0" vert="horz" wrap="square" lIns="91440" tIns="45720" rIns="91440" bIns="45720" anchor="t" anchorCtr="0" upright="1">
                        <a:noAutofit/>
                      </wps:bodyPr>
                    </wps:wsp>
                  </a:graphicData>
                </a:graphic>
              </wp:inline>
            </w:drawing>
          </mc:Choice>
          <mc:Fallback>
            <w:pict>
              <v:shapetype w14:anchorId="6494685C" id="_x0000_t202" coordsize="21600,21600" o:spt="202" path="m,l,21600r21600,l21600,xe">
                <v:stroke joinstyle="miter"/>
                <v:path gradientshapeok="t" o:connecttype="rect"/>
              </v:shapetype>
              <v:shape id="Text Box 1" o:spid="_x0000_s1026" type="#_x0000_t202" style="width:451.3pt;height:5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">
                <v:textbox>
                  <w:txbxContent>
                    <w:p w14:paraId="1EF14A59" w14:textId="77777777" w:rsidR="005C56C7" w:rsidRDefault="005C56C7" w:rsidP="002B6642">
                      <w:pPr>
                        <w:spacing w:after="0" w:line="240" w:lineRule="auto"/>
                        <w:rPr>
                          <w:b/>
                          <w:bCs/>
                        </w:rPr>
                      </w:pPr>
                      <w:r>
                        <w:rPr>
                          <w:b/>
                          <w:bCs/>
                        </w:rPr>
                        <w:t xml:space="preserve">Acciones solicitadas: </w:t>
                      </w:r>
                    </w:p>
                    <w:p w14:paraId="29BDFC4B" w14:textId="77777777" w:rsidR="005C56C7" w:rsidRPr="005A074D" w:rsidRDefault="005C56C7" w:rsidP="002B6642">
                      <w:pPr>
                        <w:pStyle w:val="ColorfulList-Accent11"/>
                        <w:ind w:left="0"/>
                        <w:rPr>
                          <w:lang w:val="fr-FR"/>
                        </w:rPr>
                      </w:pPr>
                    </w:p>
                    <w:p w14:paraId="7884996B" w14:textId="77777777" w:rsidR="005C56C7" w:rsidRPr="005A074D" w:rsidRDefault="005C56C7" w:rsidP="002B6642">
                      <w:pPr>
                        <w:pStyle w:val="ColorfulList-Accent11"/>
                        <w:ind w:left="0" w:firstLine="0"/>
                        <w:rPr>
                          <w:lang w:val="fr-FR"/>
                        </w:rPr>
                      </w:pPr>
                      <w:r w:rsidRPr="005A074D">
                        <w:rPr>
                          <w:lang w:val="fr-FR"/>
                        </w:rPr>
                        <w:t>Se invita al Comité Permanente a tomar nota del informe</w:t>
                      </w:r>
                      <w:r w:rsidRPr="005A074D">
                        <w:rPr>
                          <w:rFonts w:cs="Calibri"/>
                          <w:lang w:val="fr-FR"/>
                        </w:rPr>
                        <w:t>.</w:t>
                      </w:r>
                    </w:p>
                  </w:txbxContent>
                </v:textbox>
                <w10:anchorlock/>
              </v:shape>
            </w:pict>
          </mc:Fallback>
        </mc:AlternateContent>
      </w:r>
    </w:p>
    <w:p w14:paraId="0A6192B6" w14:textId="77777777" w:rsidR="002B6642" w:rsidRPr="005C56C7" w:rsidRDefault="002B6642" w:rsidP="005A074D">
      <w:pPr>
        <w:spacing w:after="0" w:line="240" w:lineRule="auto"/>
        <w:rPr>
          <w:rFonts w:cs="Arial"/>
          <w:b/>
          <w:lang w:val="es-ES_tradnl"/>
        </w:rPr>
      </w:pPr>
    </w:p>
    <w:p w14:paraId="5C461340" w14:textId="77777777" w:rsidR="002B6642" w:rsidRPr="005C56C7" w:rsidRDefault="002B6642" w:rsidP="005A074D">
      <w:pPr>
        <w:spacing w:after="0" w:line="240" w:lineRule="auto"/>
        <w:rPr>
          <w:rFonts w:cs="Arial"/>
          <w:b/>
          <w:lang w:val="es-ES_tradnl"/>
        </w:rPr>
      </w:pPr>
    </w:p>
    <w:p w14:paraId="075D74DE" w14:textId="77777777" w:rsidR="00A82ABD" w:rsidRPr="005C56C7" w:rsidRDefault="00A82ABD" w:rsidP="005A074D">
      <w:pPr>
        <w:pStyle w:val="ListParagraph"/>
        <w:numPr>
          <w:ilvl w:val="0"/>
          <w:numId w:val="2"/>
        </w:numPr>
        <w:spacing w:after="0" w:line="240" w:lineRule="auto"/>
        <w:rPr>
          <w:rFonts w:cs="Arial"/>
          <w:lang w:val="es-ES_tradnl"/>
        </w:rPr>
      </w:pPr>
      <w:r w:rsidRPr="005C56C7">
        <w:rPr>
          <w:rFonts w:cs="Arial"/>
          <w:lang w:val="es-ES_tradnl"/>
        </w:rPr>
        <w:t xml:space="preserve">En su 13ª reunión (COP13), la Conferencia de las Partes Contratantes, a través de la Resolución XIII.3, sobre la </w:t>
      </w:r>
      <w:r w:rsidRPr="005C56C7">
        <w:rPr>
          <w:i/>
          <w:lang w:val="es-ES_tradnl"/>
        </w:rPr>
        <w:t>Gobernanza de la Convención</w:t>
      </w:r>
      <w:r w:rsidRPr="005C56C7">
        <w:rPr>
          <w:lang w:val="es-ES_tradnl"/>
        </w:rPr>
        <w:t>, decidió suprimir los grupos de trabajo enumerados en el Anexo 1 de esa resolución e invitó a las Presidencias de esos órganos subsidiarios a que, según procediera, presentaran al Comité Permanente el informe final sobre los resultados de la labor de sus órganos subsidiarios, para su publicación en el sitio web de la Convención antes de la 57ª reunión del Comité Permanente</w:t>
      </w:r>
      <w:r w:rsidRPr="005C56C7">
        <w:rPr>
          <w:rFonts w:cs="Arial"/>
          <w:lang w:val="es-ES_tradnl"/>
        </w:rPr>
        <w:t>.</w:t>
      </w:r>
    </w:p>
    <w:p w14:paraId="27590A5E" w14:textId="77777777" w:rsidR="00A82ABD" w:rsidRPr="005C56C7" w:rsidRDefault="00A82ABD" w:rsidP="005A074D">
      <w:pPr>
        <w:pStyle w:val="ListParagraph"/>
        <w:spacing w:after="0" w:line="240" w:lineRule="auto"/>
        <w:ind w:left="360"/>
        <w:rPr>
          <w:rFonts w:cs="Arial"/>
          <w:lang w:val="es-ES_tradnl"/>
        </w:rPr>
      </w:pPr>
    </w:p>
    <w:p w14:paraId="1DEF87F3" w14:textId="4F557AF5" w:rsidR="002B6642" w:rsidRPr="005C56C7" w:rsidRDefault="00A82ABD" w:rsidP="00967557">
      <w:pPr>
        <w:pStyle w:val="ListParagraph"/>
        <w:numPr>
          <w:ilvl w:val="0"/>
          <w:numId w:val="2"/>
        </w:numPr>
        <w:spacing w:after="0" w:line="240" w:lineRule="auto"/>
        <w:rPr>
          <w:lang w:val="es-ES_tradnl"/>
        </w:rPr>
      </w:pPr>
      <w:r w:rsidRPr="005C56C7">
        <w:rPr>
          <w:lang w:val="es-ES_tradnl"/>
        </w:rPr>
        <w:t xml:space="preserve">El </w:t>
      </w:r>
      <w:r w:rsidR="005C56C7" w:rsidRPr="005C56C7">
        <w:rPr>
          <w:lang w:val="es-ES_tradnl"/>
        </w:rPr>
        <w:t>informe</w:t>
      </w:r>
      <w:r w:rsidRPr="005C56C7">
        <w:rPr>
          <w:lang w:val="es-ES_tradnl"/>
        </w:rPr>
        <w:t xml:space="preserve"> final del </w:t>
      </w:r>
      <w:r w:rsidR="00967557" w:rsidRPr="00967557">
        <w:rPr>
          <w:lang w:val="es-ES_tradnl"/>
        </w:rPr>
        <w:t xml:space="preserve">Grupo de trabajo sobre cuestiones de personal </w:t>
      </w:r>
      <w:r w:rsidRPr="005C56C7">
        <w:rPr>
          <w:lang w:val="es-ES_tradnl"/>
        </w:rPr>
        <w:t>se encuentra en la página siguiente.</w:t>
      </w:r>
    </w:p>
    <w:p w14:paraId="093F39EA" w14:textId="77777777" w:rsidR="002B6642" w:rsidRPr="005C56C7" w:rsidRDefault="002B6642" w:rsidP="005A074D">
      <w:pPr>
        <w:spacing w:after="0" w:line="240" w:lineRule="auto"/>
        <w:rPr>
          <w:rFonts w:ascii="Times New Roman" w:hAnsi="Times New Roman" w:cs="Times New Roman"/>
          <w:b/>
          <w:color w:val="000000"/>
          <w:sz w:val="24"/>
          <w:szCs w:val="24"/>
          <w:lang w:val="es-ES_tradnl"/>
        </w:rPr>
      </w:pPr>
      <w:r w:rsidRPr="005C56C7">
        <w:rPr>
          <w:b/>
          <w:color w:val="000000"/>
          <w:lang w:val="es-ES_tradnl"/>
        </w:rPr>
        <w:br w:type="page"/>
      </w:r>
      <w:bookmarkStart w:id="0" w:name="_GoBack"/>
      <w:bookmarkEnd w:id="0"/>
    </w:p>
    <w:p w14:paraId="613B0859" w14:textId="77777777" w:rsidR="00967557" w:rsidRPr="00A54115" w:rsidRDefault="00967557" w:rsidP="00967557">
      <w:pPr>
        <w:rPr>
          <w:b/>
          <w:lang w:val="es-ES_tradnl"/>
        </w:rPr>
      </w:pPr>
      <w:r w:rsidRPr="00A54115">
        <w:rPr>
          <w:b/>
          <w:lang w:val="es-ES_tradnl"/>
        </w:rPr>
        <w:lastRenderedPageBreak/>
        <w:t>Informe final del Grupo de trabajo sobre cuestiones de personal</w:t>
      </w:r>
    </w:p>
    <w:p w14:paraId="30BC37A4" w14:textId="77777777" w:rsidR="00967557" w:rsidRPr="00B93D7D" w:rsidRDefault="00967557" w:rsidP="00967557">
      <w:pPr>
        <w:rPr>
          <w:lang w:val="es-ES_tradnl"/>
        </w:rPr>
      </w:pPr>
      <w:r w:rsidRPr="00B93D7D">
        <w:rPr>
          <w:lang w:val="es-ES_tradnl"/>
        </w:rPr>
        <w:t>12 de marzo de 2019</w:t>
      </w:r>
    </w:p>
    <w:p w14:paraId="3FAF6B57" w14:textId="77777777" w:rsidR="00967557" w:rsidRPr="00B93D7D" w:rsidRDefault="00967557" w:rsidP="00967557">
      <w:pPr>
        <w:rPr>
          <w:lang w:val="es-ES_tradnl"/>
        </w:rPr>
      </w:pPr>
    </w:p>
    <w:p w14:paraId="47B5BD80" w14:textId="77777777" w:rsidR="00967557" w:rsidRPr="00B93D7D" w:rsidRDefault="00967557" w:rsidP="00967557">
      <w:pPr>
        <w:rPr>
          <w:lang w:val="es-ES_tradnl"/>
        </w:rPr>
      </w:pPr>
      <w:r>
        <w:rPr>
          <w:lang w:val="es-ES_tradnl"/>
        </w:rPr>
        <w:t>El</w:t>
      </w:r>
      <w:r w:rsidRPr="00B93D7D">
        <w:rPr>
          <w:lang w:val="es-ES_tradnl"/>
        </w:rPr>
        <w:t xml:space="preserve"> Grupo de trabajo sobre cuestiones de personal (en lo sucesivo, “el Grupo”), presidido por el Canadá, fue establecido en la 52ª reunión del Comité Permanente (SC52) para tratar seis cuestiones relacionadas con el personal planteadas por las Partes:</w:t>
      </w:r>
    </w:p>
    <w:p w14:paraId="2233A9A0" w14:textId="77777777" w:rsidR="00967557" w:rsidRPr="00B93D7D" w:rsidRDefault="00967557" w:rsidP="00967557">
      <w:pPr>
        <w:pStyle w:val="ListParagraph"/>
        <w:numPr>
          <w:ilvl w:val="0"/>
          <w:numId w:val="3"/>
        </w:numPr>
        <w:rPr>
          <w:lang w:val="es-ES_tradnl"/>
        </w:rPr>
      </w:pPr>
      <w:r w:rsidRPr="00B93D7D">
        <w:rPr>
          <w:lang w:val="es-ES_tradnl"/>
        </w:rPr>
        <w:t>Oficial para Oceanía;</w:t>
      </w:r>
    </w:p>
    <w:p w14:paraId="32FF1599" w14:textId="77777777" w:rsidR="00967557" w:rsidRPr="00B93D7D" w:rsidRDefault="00967557" w:rsidP="00967557">
      <w:pPr>
        <w:pStyle w:val="ListParagraph"/>
        <w:numPr>
          <w:ilvl w:val="0"/>
          <w:numId w:val="3"/>
        </w:numPr>
        <w:rPr>
          <w:lang w:val="es-ES_tradnl"/>
        </w:rPr>
      </w:pPr>
      <w:r w:rsidRPr="00B93D7D">
        <w:rPr>
          <w:rFonts w:cs="Arial"/>
          <w:lang w:val="es-ES_tradnl"/>
        </w:rPr>
        <w:t>Puesto propuesto para Asia sufragado con cargo a fuentes externas</w:t>
      </w:r>
      <w:r w:rsidRPr="00B93D7D">
        <w:rPr>
          <w:lang w:val="es-ES_tradnl"/>
        </w:rPr>
        <w:t xml:space="preserve">; </w:t>
      </w:r>
    </w:p>
    <w:p w14:paraId="7EEC6A71" w14:textId="77777777" w:rsidR="00967557" w:rsidRPr="00B93D7D" w:rsidRDefault="00967557" w:rsidP="00967557">
      <w:pPr>
        <w:pStyle w:val="ListParagraph"/>
        <w:numPr>
          <w:ilvl w:val="0"/>
          <w:numId w:val="3"/>
        </w:numPr>
        <w:suppressAutoHyphens/>
        <w:autoSpaceDE w:val="0"/>
        <w:autoSpaceDN w:val="0"/>
        <w:adjustRightInd w:val="0"/>
        <w:spacing w:after="0" w:line="240" w:lineRule="auto"/>
        <w:rPr>
          <w:rFonts w:cs="Arial"/>
          <w:lang w:val="es-ES_tradnl"/>
        </w:rPr>
      </w:pPr>
      <w:r w:rsidRPr="00B93D7D">
        <w:rPr>
          <w:rFonts w:cs="Arial"/>
          <w:lang w:val="es-ES_tradnl"/>
        </w:rPr>
        <w:t>Categoría (grupo funcional de la UICN) de los oficiales regionales</w:t>
      </w:r>
      <w:r w:rsidRPr="00B93D7D">
        <w:rPr>
          <w:lang w:val="es-ES_tradnl"/>
        </w:rPr>
        <w:t xml:space="preserve">; </w:t>
      </w:r>
    </w:p>
    <w:p w14:paraId="4EBC656A" w14:textId="77777777" w:rsidR="00967557" w:rsidRPr="00B93D7D" w:rsidRDefault="00967557" w:rsidP="00967557">
      <w:pPr>
        <w:pStyle w:val="ListParagraph"/>
        <w:numPr>
          <w:ilvl w:val="0"/>
          <w:numId w:val="3"/>
        </w:numPr>
        <w:suppressAutoHyphens/>
        <w:autoSpaceDE w:val="0"/>
        <w:autoSpaceDN w:val="0"/>
        <w:adjustRightInd w:val="0"/>
        <w:spacing w:after="0" w:line="240" w:lineRule="auto"/>
        <w:rPr>
          <w:rFonts w:cs="Arial"/>
          <w:lang w:val="es-ES_tradnl"/>
        </w:rPr>
      </w:pPr>
      <w:r w:rsidRPr="00B93D7D">
        <w:rPr>
          <w:rFonts w:cs="Arial"/>
          <w:lang w:val="es-ES_tradnl"/>
        </w:rPr>
        <w:t>Ubicación y organización anfitriona de los oficiales regionales</w:t>
      </w:r>
    </w:p>
    <w:p w14:paraId="2C8B70CC" w14:textId="77777777" w:rsidR="00967557" w:rsidRPr="00B93D7D" w:rsidRDefault="00967557" w:rsidP="00967557">
      <w:pPr>
        <w:pStyle w:val="ListParagraph"/>
        <w:numPr>
          <w:ilvl w:val="0"/>
          <w:numId w:val="3"/>
        </w:numPr>
        <w:suppressAutoHyphens/>
        <w:autoSpaceDE w:val="0"/>
        <w:autoSpaceDN w:val="0"/>
        <w:adjustRightInd w:val="0"/>
        <w:spacing w:after="0" w:line="240" w:lineRule="auto"/>
        <w:rPr>
          <w:lang w:val="es-ES_tradnl"/>
        </w:rPr>
      </w:pPr>
      <w:r w:rsidRPr="00B93D7D">
        <w:rPr>
          <w:rFonts w:cs="Arial"/>
          <w:lang w:val="es-ES_tradnl"/>
        </w:rPr>
        <w:t>Oficiales regionales en Europa, América y Asia; y</w:t>
      </w:r>
      <w:r w:rsidRPr="00B93D7D">
        <w:rPr>
          <w:lang w:val="es-ES_tradnl"/>
        </w:rPr>
        <w:t xml:space="preserve"> </w:t>
      </w:r>
    </w:p>
    <w:p w14:paraId="7C72FB0D" w14:textId="77777777" w:rsidR="00967557" w:rsidRPr="00B93D7D" w:rsidRDefault="00967557" w:rsidP="00967557">
      <w:pPr>
        <w:pStyle w:val="ListParagraph"/>
        <w:numPr>
          <w:ilvl w:val="0"/>
          <w:numId w:val="3"/>
        </w:numPr>
        <w:suppressAutoHyphens/>
        <w:autoSpaceDE w:val="0"/>
        <w:autoSpaceDN w:val="0"/>
        <w:adjustRightInd w:val="0"/>
        <w:spacing w:after="0" w:line="240" w:lineRule="auto"/>
        <w:rPr>
          <w:rFonts w:cs="Arial"/>
          <w:lang w:val="es-ES_tradnl"/>
        </w:rPr>
      </w:pPr>
      <w:r w:rsidRPr="00B93D7D">
        <w:rPr>
          <w:rFonts w:cs="Arial"/>
          <w:lang w:val="es-ES_tradnl"/>
        </w:rPr>
        <w:t>Organigramas de la Secretaría</w:t>
      </w:r>
      <w:r w:rsidRPr="00B93D7D">
        <w:rPr>
          <w:lang w:val="es-ES_tradnl"/>
        </w:rPr>
        <w:t>.</w:t>
      </w:r>
    </w:p>
    <w:p w14:paraId="621623B9" w14:textId="77777777" w:rsidR="00967557" w:rsidRPr="00B93D7D" w:rsidRDefault="00967557" w:rsidP="00967557">
      <w:pPr>
        <w:pStyle w:val="ListParagraph"/>
        <w:suppressAutoHyphens/>
        <w:autoSpaceDE w:val="0"/>
        <w:autoSpaceDN w:val="0"/>
        <w:adjustRightInd w:val="0"/>
        <w:spacing w:after="0" w:line="240" w:lineRule="auto"/>
        <w:rPr>
          <w:rFonts w:cs="Arial"/>
          <w:lang w:val="es-ES_tradnl"/>
        </w:rPr>
      </w:pPr>
      <w:r w:rsidRPr="00B93D7D">
        <w:rPr>
          <w:lang w:val="es-ES_tradnl"/>
        </w:rPr>
        <w:t xml:space="preserve"> </w:t>
      </w:r>
    </w:p>
    <w:p w14:paraId="06654FBF" w14:textId="77777777" w:rsidR="00967557" w:rsidRPr="00B93D7D" w:rsidRDefault="00967557" w:rsidP="00967557">
      <w:pPr>
        <w:rPr>
          <w:lang w:val="es-ES_tradnl"/>
        </w:rPr>
      </w:pPr>
      <w:r>
        <w:rPr>
          <w:lang w:val="es-ES_tradnl"/>
        </w:rPr>
        <w:t>El</w:t>
      </w:r>
      <w:r w:rsidRPr="00B93D7D">
        <w:rPr>
          <w:lang w:val="es-ES_tradnl"/>
        </w:rPr>
        <w:t xml:space="preserve"> Grupo estuvo abierto a todas las Partes. Presentó al Grupo de Trabajo Administrativo un informe sobre sus deliberaciones </w:t>
      </w:r>
      <w:r>
        <w:rPr>
          <w:lang w:val="es-ES_tradnl"/>
        </w:rPr>
        <w:t>del que tomó nota e</w:t>
      </w:r>
      <w:r w:rsidRPr="00B93D7D">
        <w:rPr>
          <w:lang w:val="es-ES_tradnl"/>
        </w:rPr>
        <w:t xml:space="preserve">l Comité Permanente en la reunión SC52. </w:t>
      </w:r>
    </w:p>
    <w:p w14:paraId="77B0F633" w14:textId="77777777" w:rsidR="00967557" w:rsidRPr="00B93D7D" w:rsidRDefault="00967557" w:rsidP="00967557">
      <w:pPr>
        <w:rPr>
          <w:lang w:val="es-ES_tradnl"/>
        </w:rPr>
      </w:pPr>
      <w:r w:rsidRPr="00B93D7D">
        <w:rPr>
          <w:lang w:val="es-ES_tradnl"/>
        </w:rPr>
        <w:t xml:space="preserve">En la reunión SC54, el Grupo </w:t>
      </w:r>
      <w:r>
        <w:rPr>
          <w:lang w:val="es-ES_tradnl"/>
        </w:rPr>
        <w:t xml:space="preserve">volvió a ser convocado </w:t>
      </w:r>
      <w:r w:rsidRPr="00B93D7D">
        <w:rPr>
          <w:lang w:val="es-ES_tradnl"/>
        </w:rPr>
        <w:t xml:space="preserve">por la Presidencia del Comité Permanente </w:t>
      </w:r>
      <w:r>
        <w:rPr>
          <w:lang w:val="es-ES_tradnl"/>
        </w:rPr>
        <w:t xml:space="preserve">para estudiar </w:t>
      </w:r>
      <w:r w:rsidRPr="00B93D7D">
        <w:rPr>
          <w:lang w:val="es-ES_tradnl"/>
        </w:rPr>
        <w:t xml:space="preserve">tres cuestiones de personal: </w:t>
      </w:r>
    </w:p>
    <w:p w14:paraId="5AE1FBFC" w14:textId="77777777" w:rsidR="00967557" w:rsidRPr="00B93D7D" w:rsidRDefault="00967557" w:rsidP="00967557">
      <w:pPr>
        <w:pStyle w:val="ListParagraph"/>
        <w:numPr>
          <w:ilvl w:val="0"/>
          <w:numId w:val="4"/>
        </w:numPr>
        <w:rPr>
          <w:lang w:val="es-ES_tradnl"/>
        </w:rPr>
      </w:pPr>
      <w:r w:rsidRPr="00B93D7D">
        <w:rPr>
          <w:lang w:val="es-ES_tradnl"/>
        </w:rPr>
        <w:t>Oficial Regional para África;</w:t>
      </w:r>
    </w:p>
    <w:p w14:paraId="2A8CDD52" w14:textId="77777777" w:rsidR="00967557" w:rsidRPr="00B93D7D" w:rsidRDefault="00967557" w:rsidP="00967557">
      <w:pPr>
        <w:pStyle w:val="ListParagraph"/>
        <w:numPr>
          <w:ilvl w:val="0"/>
          <w:numId w:val="4"/>
        </w:numPr>
        <w:rPr>
          <w:lang w:val="es-ES_tradnl"/>
        </w:rPr>
      </w:pPr>
      <w:r w:rsidRPr="00B93D7D">
        <w:rPr>
          <w:lang w:val="es-ES_tradnl"/>
        </w:rPr>
        <w:t xml:space="preserve">Vacantes en la Secretaría de Ramsar; y </w:t>
      </w:r>
    </w:p>
    <w:p w14:paraId="79136668" w14:textId="77777777" w:rsidR="00967557" w:rsidRPr="00B93D7D" w:rsidRDefault="00967557" w:rsidP="00967557">
      <w:pPr>
        <w:pStyle w:val="ListParagraph"/>
        <w:numPr>
          <w:ilvl w:val="0"/>
          <w:numId w:val="4"/>
        </w:numPr>
        <w:rPr>
          <w:lang w:val="es-ES_tradnl"/>
        </w:rPr>
      </w:pPr>
      <w:r w:rsidRPr="00B93D7D">
        <w:rPr>
          <w:lang w:val="es-ES_tradnl"/>
        </w:rPr>
        <w:t xml:space="preserve">Organigrama de la Secretaría de Ramsar. </w:t>
      </w:r>
    </w:p>
    <w:p w14:paraId="784C98E4" w14:textId="77777777" w:rsidR="00967557" w:rsidRPr="00B93D7D" w:rsidRDefault="00967557" w:rsidP="00967557">
      <w:pPr>
        <w:rPr>
          <w:lang w:val="es-ES_tradnl"/>
        </w:rPr>
      </w:pPr>
      <w:r>
        <w:rPr>
          <w:lang w:val="es-ES_tradnl"/>
        </w:rPr>
        <w:t>El</w:t>
      </w:r>
      <w:r w:rsidRPr="00B93D7D">
        <w:rPr>
          <w:lang w:val="es-ES_tradnl"/>
        </w:rPr>
        <w:t xml:space="preserve"> Grupo informó sobre sus deliberaciones al Grupo de Trabajo Administrativo</w:t>
      </w:r>
      <w:r>
        <w:rPr>
          <w:lang w:val="es-ES_tradnl"/>
        </w:rPr>
        <w:t xml:space="preserve"> en una sesión a puerta</w:t>
      </w:r>
      <w:r w:rsidRPr="00B93D7D">
        <w:rPr>
          <w:lang w:val="es-ES_tradnl"/>
        </w:rPr>
        <w:t xml:space="preserve"> cerr</w:t>
      </w:r>
      <w:r>
        <w:rPr>
          <w:lang w:val="es-ES_tradnl"/>
        </w:rPr>
        <w:t>ada</w:t>
      </w:r>
      <w:r w:rsidRPr="00B93D7D">
        <w:rPr>
          <w:lang w:val="es-ES_tradnl"/>
        </w:rPr>
        <w:t xml:space="preserve"> y el Comité Permanente tomó nota del informe en la reunión SC54.</w:t>
      </w:r>
    </w:p>
    <w:p w14:paraId="2D925F6F" w14:textId="77777777" w:rsidR="00967557" w:rsidRPr="00B93D7D" w:rsidRDefault="00967557" w:rsidP="00967557">
      <w:pPr>
        <w:rPr>
          <w:lang w:val="es-ES_tradnl"/>
        </w:rPr>
      </w:pPr>
      <w:r w:rsidRPr="00B93D7D">
        <w:rPr>
          <w:lang w:val="es-ES_tradnl"/>
        </w:rPr>
        <w:t>Para finalizar, el Grupo se reunió dos veces durante el pasado trienio y presentó dos informes sobre sus deliberaciones. Ambos informes se presentaron en los informes y documentos finales</w:t>
      </w:r>
      <w:r>
        <w:rPr>
          <w:lang w:val="es-ES_tradnl"/>
        </w:rPr>
        <w:t xml:space="preserve"> respectivos</w:t>
      </w:r>
      <w:r w:rsidRPr="00B93D7D">
        <w:rPr>
          <w:lang w:val="es-ES_tradnl"/>
        </w:rPr>
        <w:t xml:space="preserve"> sobre las decisiones</w:t>
      </w:r>
      <w:r>
        <w:rPr>
          <w:lang w:val="es-ES_tradnl"/>
        </w:rPr>
        <w:t xml:space="preserve"> de las reuniones SC52</w:t>
      </w:r>
      <w:r w:rsidRPr="00B93D7D">
        <w:rPr>
          <w:lang w:val="es-ES_tradnl"/>
        </w:rPr>
        <w:t xml:space="preserve"> y SC54. El Grupo se creó en la reunión SC52 como grupo de trabajo </w:t>
      </w:r>
      <w:r w:rsidRPr="00B93D7D">
        <w:rPr>
          <w:i/>
          <w:lang w:val="es-ES_tradnl"/>
        </w:rPr>
        <w:t>ad hoc</w:t>
      </w:r>
      <w:r w:rsidRPr="00B93D7D">
        <w:rPr>
          <w:lang w:val="es-ES_tradnl"/>
        </w:rPr>
        <w:t xml:space="preserve"> para contribuir a avanzar sobre algunas cuestiones delicadas relativas al personal </w:t>
      </w:r>
      <w:r>
        <w:rPr>
          <w:lang w:val="es-ES_tradnl"/>
        </w:rPr>
        <w:t>durante</w:t>
      </w:r>
      <w:r w:rsidRPr="00B93D7D">
        <w:rPr>
          <w:lang w:val="es-ES_tradnl"/>
        </w:rPr>
        <w:t xml:space="preserve"> la reunión SC52. Aunque su mandato original se completó en esa reunión, el grupo volvió a ser convocado en la reunión SC54 por invitación de la Presidencia del Comité Permanente para tratar cuestiones adicionales relativas al personal. </w:t>
      </w:r>
    </w:p>
    <w:p w14:paraId="74C27F23" w14:textId="77777777" w:rsidR="005F30B9" w:rsidRPr="005C56C7" w:rsidRDefault="005F30B9" w:rsidP="00967557">
      <w:pPr>
        <w:pStyle w:val="NoSpacing"/>
        <w:contextualSpacing/>
        <w:rPr>
          <w:rFonts w:ascii="Arial" w:hAnsi="Arial" w:cs="Arial"/>
          <w:sz w:val="24"/>
          <w:szCs w:val="24"/>
          <w:lang w:val="es-ES_tradnl"/>
        </w:rPr>
      </w:pPr>
    </w:p>
    <w:sectPr w:rsidR="005F30B9" w:rsidRPr="005C56C7" w:rsidSect="002B6642">
      <w:foot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B1820" w14:textId="77777777" w:rsidR="005C56C7" w:rsidRDefault="005C56C7" w:rsidP="002B6642">
      <w:pPr>
        <w:spacing w:after="0" w:line="240" w:lineRule="auto"/>
      </w:pPr>
      <w:r>
        <w:separator/>
      </w:r>
    </w:p>
  </w:endnote>
  <w:endnote w:type="continuationSeparator" w:id="0">
    <w:p w14:paraId="628B2128" w14:textId="77777777" w:rsidR="005C56C7" w:rsidRDefault="005C56C7" w:rsidP="002B6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1BE09" w14:textId="53CF0F8F" w:rsidR="005C56C7" w:rsidRPr="002B6642" w:rsidRDefault="00967557">
    <w:pPr>
      <w:pStyle w:val="Footer"/>
      <w:rPr>
        <w:sz w:val="20"/>
        <w:szCs w:val="20"/>
        <w:lang w:val="en-GB"/>
      </w:rPr>
    </w:pPr>
    <w:r>
      <w:rPr>
        <w:sz w:val="20"/>
        <w:szCs w:val="20"/>
        <w:lang w:val="en-GB"/>
      </w:rPr>
      <w:t>SC57 Doc.11.6</w:t>
    </w:r>
    <w:r w:rsidR="005C56C7" w:rsidRPr="005E457A">
      <w:rPr>
        <w:sz w:val="20"/>
        <w:szCs w:val="20"/>
        <w:lang w:val="en-GB"/>
      </w:rPr>
      <w:tab/>
    </w:r>
    <w:r w:rsidR="005C56C7" w:rsidRPr="005E457A">
      <w:rPr>
        <w:sz w:val="20"/>
        <w:szCs w:val="20"/>
        <w:lang w:val="en-GB"/>
      </w:rPr>
      <w:tab/>
    </w:r>
    <w:r w:rsidR="005C56C7" w:rsidRPr="005E457A">
      <w:rPr>
        <w:sz w:val="20"/>
        <w:szCs w:val="20"/>
        <w:lang w:val="en-GB"/>
      </w:rPr>
      <w:fldChar w:fldCharType="begin"/>
    </w:r>
    <w:r w:rsidR="005C56C7" w:rsidRPr="005E457A">
      <w:rPr>
        <w:sz w:val="20"/>
        <w:szCs w:val="20"/>
        <w:lang w:val="en-GB"/>
      </w:rPr>
      <w:instrText xml:space="preserve"> PAGE   \* MERGEFORMAT </w:instrText>
    </w:r>
    <w:r w:rsidR="005C56C7" w:rsidRPr="005E457A">
      <w:rPr>
        <w:sz w:val="20"/>
        <w:szCs w:val="20"/>
        <w:lang w:val="en-GB"/>
      </w:rPr>
      <w:fldChar w:fldCharType="separate"/>
    </w:r>
    <w:r>
      <w:rPr>
        <w:noProof/>
        <w:sz w:val="20"/>
        <w:szCs w:val="20"/>
        <w:lang w:val="en-GB"/>
      </w:rPr>
      <w:t>2</w:t>
    </w:r>
    <w:r w:rsidR="005C56C7" w:rsidRPr="005E457A">
      <w:rPr>
        <w:noProof/>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F5FDB" w14:textId="77777777" w:rsidR="005C56C7" w:rsidRDefault="005C56C7" w:rsidP="002B6642">
      <w:pPr>
        <w:spacing w:after="0" w:line="240" w:lineRule="auto"/>
      </w:pPr>
      <w:r>
        <w:separator/>
      </w:r>
    </w:p>
  </w:footnote>
  <w:footnote w:type="continuationSeparator" w:id="0">
    <w:p w14:paraId="6912767D" w14:textId="77777777" w:rsidR="005C56C7" w:rsidRDefault="005C56C7" w:rsidP="002B66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32CB1"/>
    <w:multiLevelType w:val="hybridMultilevel"/>
    <w:tmpl w:val="662C10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0A23C11"/>
    <w:multiLevelType w:val="hybridMultilevel"/>
    <w:tmpl w:val="425AF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B52798"/>
    <w:multiLevelType w:val="hybridMultilevel"/>
    <w:tmpl w:val="4EA800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C641600"/>
    <w:multiLevelType w:val="hybridMultilevel"/>
    <w:tmpl w:val="66D689A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064"/>
    <w:rsid w:val="00036475"/>
    <w:rsid w:val="00074DAB"/>
    <w:rsid w:val="000C7F94"/>
    <w:rsid w:val="000E125B"/>
    <w:rsid w:val="00132E04"/>
    <w:rsid w:val="001D530F"/>
    <w:rsid w:val="001F7205"/>
    <w:rsid w:val="002724A9"/>
    <w:rsid w:val="002B6642"/>
    <w:rsid w:val="005A074D"/>
    <w:rsid w:val="005B3010"/>
    <w:rsid w:val="005C56C7"/>
    <w:rsid w:val="005F30B9"/>
    <w:rsid w:val="00652E82"/>
    <w:rsid w:val="006E2857"/>
    <w:rsid w:val="007B67D0"/>
    <w:rsid w:val="007E1021"/>
    <w:rsid w:val="008C1237"/>
    <w:rsid w:val="009306D0"/>
    <w:rsid w:val="00967557"/>
    <w:rsid w:val="009C446F"/>
    <w:rsid w:val="00A06E38"/>
    <w:rsid w:val="00A15E49"/>
    <w:rsid w:val="00A64C8E"/>
    <w:rsid w:val="00A82ABD"/>
    <w:rsid w:val="00AC1E80"/>
    <w:rsid w:val="00AE0327"/>
    <w:rsid w:val="00B839C2"/>
    <w:rsid w:val="00E66573"/>
    <w:rsid w:val="00F45017"/>
    <w:rsid w:val="00F7799A"/>
    <w:rsid w:val="00FB5064"/>
    <w:rsid w:val="00FD270C"/>
  </w:rsids>
  <m:mathPr>
    <m:mathFont m:val="Cambria Math"/>
    <m:brkBin m:val="before"/>
    <m:brkBinSub m:val="--"/>
    <m:smallFrac m:val="0"/>
    <m:dispDef/>
    <m:lMargin m:val="0"/>
    <m:rMargin m:val="0"/>
    <m:defJc m:val="centerGroup"/>
    <m:wrapIndent m:val="1440"/>
    <m:intLim m:val="subSup"/>
    <m:naryLim m:val="undOvr"/>
  </m:mathPr>
  <w:themeFontLang w:val="es-UY"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3530F2"/>
  <w15:docId w15:val="{9218DF8A-EB88-43A1-86F9-C810F059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5064"/>
    <w:pPr>
      <w:spacing w:after="0" w:line="240" w:lineRule="auto"/>
    </w:pPr>
    <w:rPr>
      <w:lang w:val="en-US"/>
    </w:rPr>
  </w:style>
  <w:style w:type="paragraph" w:styleId="BalloonText">
    <w:name w:val="Balloon Text"/>
    <w:basedOn w:val="Normal"/>
    <w:link w:val="BalloonTextChar"/>
    <w:uiPriority w:val="99"/>
    <w:semiHidden/>
    <w:unhideWhenUsed/>
    <w:rsid w:val="002724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4A9"/>
    <w:rPr>
      <w:rFonts w:ascii="Segoe UI" w:hAnsi="Segoe UI" w:cs="Segoe UI"/>
      <w:sz w:val="18"/>
      <w:szCs w:val="18"/>
    </w:rPr>
  </w:style>
  <w:style w:type="character" w:styleId="CommentReference">
    <w:name w:val="annotation reference"/>
    <w:basedOn w:val="DefaultParagraphFont"/>
    <w:uiPriority w:val="99"/>
    <w:semiHidden/>
    <w:unhideWhenUsed/>
    <w:rsid w:val="00A15E49"/>
    <w:rPr>
      <w:sz w:val="16"/>
      <w:szCs w:val="16"/>
    </w:rPr>
  </w:style>
  <w:style w:type="paragraph" w:styleId="CommentText">
    <w:name w:val="annotation text"/>
    <w:basedOn w:val="Normal"/>
    <w:link w:val="CommentTextChar"/>
    <w:uiPriority w:val="99"/>
    <w:semiHidden/>
    <w:unhideWhenUsed/>
    <w:rsid w:val="00A15E49"/>
    <w:pPr>
      <w:spacing w:line="240" w:lineRule="auto"/>
    </w:pPr>
    <w:rPr>
      <w:sz w:val="20"/>
      <w:szCs w:val="20"/>
    </w:rPr>
  </w:style>
  <w:style w:type="character" w:customStyle="1" w:styleId="CommentTextChar">
    <w:name w:val="Comment Text Char"/>
    <w:basedOn w:val="DefaultParagraphFont"/>
    <w:link w:val="CommentText"/>
    <w:uiPriority w:val="99"/>
    <w:semiHidden/>
    <w:rsid w:val="00A15E49"/>
    <w:rPr>
      <w:sz w:val="20"/>
      <w:szCs w:val="20"/>
    </w:rPr>
  </w:style>
  <w:style w:type="paragraph" w:styleId="CommentSubject">
    <w:name w:val="annotation subject"/>
    <w:basedOn w:val="CommentText"/>
    <w:next w:val="CommentText"/>
    <w:link w:val="CommentSubjectChar"/>
    <w:uiPriority w:val="99"/>
    <w:semiHidden/>
    <w:unhideWhenUsed/>
    <w:rsid w:val="00A15E49"/>
    <w:rPr>
      <w:b/>
      <w:bCs/>
    </w:rPr>
  </w:style>
  <w:style w:type="character" w:customStyle="1" w:styleId="CommentSubjectChar">
    <w:name w:val="Comment Subject Char"/>
    <w:basedOn w:val="CommentTextChar"/>
    <w:link w:val="CommentSubject"/>
    <w:uiPriority w:val="99"/>
    <w:semiHidden/>
    <w:rsid w:val="00A15E49"/>
    <w:rPr>
      <w:b/>
      <w:bCs/>
      <w:sz w:val="20"/>
      <w:szCs w:val="20"/>
    </w:rPr>
  </w:style>
  <w:style w:type="paragraph" w:styleId="ListParagraph">
    <w:name w:val="List Paragraph"/>
    <w:basedOn w:val="Normal"/>
    <w:uiPriority w:val="34"/>
    <w:qFormat/>
    <w:rsid w:val="002B6642"/>
    <w:pPr>
      <w:spacing w:after="200" w:line="276" w:lineRule="auto"/>
      <w:ind w:left="720"/>
      <w:contextualSpacing/>
    </w:pPr>
    <w:rPr>
      <w:lang w:val="en-US"/>
    </w:rPr>
  </w:style>
  <w:style w:type="paragraph" w:customStyle="1" w:styleId="ColorfulList-Accent11">
    <w:name w:val="Colorful List - Accent 11"/>
    <w:basedOn w:val="Normal"/>
    <w:uiPriority w:val="34"/>
    <w:qFormat/>
    <w:rsid w:val="002B6642"/>
    <w:pPr>
      <w:spacing w:after="0" w:line="240" w:lineRule="auto"/>
      <w:ind w:left="720" w:hanging="425"/>
      <w:contextualSpacing/>
    </w:pPr>
    <w:rPr>
      <w:rFonts w:ascii="Calibri" w:eastAsia="Calibri" w:hAnsi="Calibri" w:cs="Times New Roman"/>
      <w:lang w:val="en-GB"/>
    </w:rPr>
  </w:style>
  <w:style w:type="paragraph" w:styleId="Header">
    <w:name w:val="header"/>
    <w:basedOn w:val="Normal"/>
    <w:link w:val="HeaderChar"/>
    <w:uiPriority w:val="99"/>
    <w:unhideWhenUsed/>
    <w:rsid w:val="002B66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642"/>
  </w:style>
  <w:style w:type="paragraph" w:styleId="Footer">
    <w:name w:val="footer"/>
    <w:basedOn w:val="Normal"/>
    <w:link w:val="FooterChar"/>
    <w:uiPriority w:val="99"/>
    <w:unhideWhenUsed/>
    <w:rsid w:val="002B66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642"/>
  </w:style>
  <w:style w:type="paragraph" w:styleId="NormalWeb">
    <w:name w:val="Normal (Web)"/>
    <w:basedOn w:val="Normal"/>
    <w:uiPriority w:val="99"/>
    <w:unhideWhenUsed/>
    <w:rsid w:val="00A82ABD"/>
    <w:pPr>
      <w:spacing w:before="100" w:beforeAutospacing="1" w:after="100" w:afterAutospacing="1" w:line="240" w:lineRule="auto"/>
    </w:pPr>
    <w:rPr>
      <w:rFonts w:ascii="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817090">
      <w:bodyDiv w:val="1"/>
      <w:marLeft w:val="0"/>
      <w:marRight w:val="0"/>
      <w:marTop w:val="0"/>
      <w:marBottom w:val="0"/>
      <w:divBdr>
        <w:top w:val="none" w:sz="0" w:space="0" w:color="auto"/>
        <w:left w:val="none" w:sz="0" w:space="0" w:color="auto"/>
        <w:bottom w:val="none" w:sz="0" w:space="0" w:color="auto"/>
        <w:right w:val="none" w:sz="0" w:space="0" w:color="auto"/>
      </w:divBdr>
      <w:divsChild>
        <w:div w:id="1824194776">
          <w:marLeft w:val="0"/>
          <w:marRight w:val="0"/>
          <w:marTop w:val="0"/>
          <w:marBottom w:val="0"/>
          <w:divBdr>
            <w:top w:val="none" w:sz="0" w:space="0" w:color="auto"/>
            <w:left w:val="none" w:sz="0" w:space="0" w:color="auto"/>
            <w:bottom w:val="none" w:sz="0" w:space="0" w:color="auto"/>
            <w:right w:val="none" w:sz="0" w:space="0" w:color="auto"/>
          </w:divBdr>
          <w:divsChild>
            <w:div w:id="1868371195">
              <w:marLeft w:val="0"/>
              <w:marRight w:val="0"/>
              <w:marTop w:val="0"/>
              <w:marBottom w:val="0"/>
              <w:divBdr>
                <w:top w:val="none" w:sz="0" w:space="0" w:color="auto"/>
                <w:left w:val="none" w:sz="0" w:space="0" w:color="auto"/>
                <w:bottom w:val="none" w:sz="0" w:space="0" w:color="auto"/>
                <w:right w:val="none" w:sz="0" w:space="0" w:color="auto"/>
              </w:divBdr>
              <w:divsChild>
                <w:div w:id="14270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2360</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walter.regueiro</dc:creator>
  <cp:lastModifiedBy>JENNINGS Edmund</cp:lastModifiedBy>
  <cp:revision>2</cp:revision>
  <dcterms:created xsi:type="dcterms:W3CDTF">2019-04-09T11:43:00Z</dcterms:created>
  <dcterms:modified xsi:type="dcterms:W3CDTF">2019-04-09T11:43:00Z</dcterms:modified>
</cp:coreProperties>
</file>