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CA" w:rsidRPr="008252B6" w:rsidRDefault="009649CA" w:rsidP="009649C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CH"/>
        </w:rPr>
      </w:pPr>
      <w:bookmarkStart w:id="0" w:name="_GoBack"/>
      <w:bookmarkEnd w:id="0"/>
      <w:r w:rsidRPr="008252B6">
        <w:rPr>
          <w:bCs/>
          <w:sz w:val="24"/>
          <w:szCs w:val="24"/>
          <w:lang w:val="fr-CH"/>
        </w:rPr>
        <w:t xml:space="preserve">CONVENTION DE RAMSAR SUR LES ZONES HUMIDES </w:t>
      </w:r>
    </w:p>
    <w:p w:rsidR="009649CA" w:rsidRPr="008252B6" w:rsidRDefault="009649CA" w:rsidP="009649C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CH"/>
        </w:rPr>
      </w:pPr>
      <w:r w:rsidRPr="008252B6">
        <w:rPr>
          <w:bCs/>
          <w:sz w:val="24"/>
          <w:szCs w:val="24"/>
          <w:lang w:val="fr-CH"/>
        </w:rPr>
        <w:t>57</w:t>
      </w:r>
      <w:r w:rsidRPr="008252B6">
        <w:rPr>
          <w:bCs/>
          <w:sz w:val="24"/>
          <w:szCs w:val="24"/>
          <w:vertAlign w:val="superscript"/>
          <w:lang w:val="fr-CH"/>
        </w:rPr>
        <w:t>e</w:t>
      </w:r>
      <w:r w:rsidRPr="008252B6">
        <w:rPr>
          <w:bCs/>
          <w:sz w:val="24"/>
          <w:szCs w:val="24"/>
          <w:lang w:val="fr-CH"/>
        </w:rPr>
        <w:t xml:space="preserve"> Réunion du Comité permanent</w:t>
      </w:r>
    </w:p>
    <w:p w:rsidR="009649CA" w:rsidRPr="008252B6" w:rsidRDefault="009649CA" w:rsidP="009649CA">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CH"/>
        </w:rPr>
      </w:pPr>
      <w:r w:rsidRPr="008252B6">
        <w:rPr>
          <w:bCs/>
          <w:sz w:val="24"/>
          <w:szCs w:val="24"/>
          <w:lang w:val="fr-CH"/>
        </w:rPr>
        <w:t>Gland, Suisse, 24 au 28 juin 2019</w:t>
      </w:r>
    </w:p>
    <w:p w:rsidR="009649CA" w:rsidRPr="008252B6" w:rsidRDefault="009649CA" w:rsidP="009649CA">
      <w:pPr>
        <w:spacing w:after="0" w:line="240" w:lineRule="auto"/>
        <w:outlineLvl w:val="0"/>
        <w:rPr>
          <w:b/>
          <w:sz w:val="24"/>
          <w:szCs w:val="24"/>
          <w:lang w:val="fr-CH"/>
        </w:rPr>
      </w:pPr>
    </w:p>
    <w:p w:rsidR="009649CA" w:rsidRPr="004C293A" w:rsidRDefault="009649CA" w:rsidP="009649CA">
      <w:pPr>
        <w:spacing w:after="0" w:line="240" w:lineRule="auto"/>
        <w:jc w:val="right"/>
        <w:rPr>
          <w:rFonts w:cs="Arial"/>
          <w:sz w:val="28"/>
          <w:szCs w:val="28"/>
          <w:lang w:val="fr-CH"/>
        </w:rPr>
      </w:pPr>
      <w:r w:rsidRPr="004C293A">
        <w:rPr>
          <w:rFonts w:cs="Arial"/>
          <w:b/>
          <w:sz w:val="28"/>
          <w:szCs w:val="28"/>
          <w:lang w:val="fr-CH"/>
        </w:rPr>
        <w:t xml:space="preserve">SC57 Doc.11.4 </w:t>
      </w:r>
    </w:p>
    <w:p w:rsidR="009649CA" w:rsidRPr="004C293A" w:rsidRDefault="009649CA" w:rsidP="009649CA">
      <w:pPr>
        <w:spacing w:after="0" w:line="240" w:lineRule="auto"/>
        <w:rPr>
          <w:rFonts w:cs="Arial"/>
          <w:b/>
          <w:sz w:val="28"/>
          <w:szCs w:val="28"/>
          <w:lang w:val="fr-CH"/>
        </w:rPr>
      </w:pPr>
    </w:p>
    <w:p w:rsidR="009649CA" w:rsidRPr="004C293A" w:rsidRDefault="009649CA" w:rsidP="009649CA">
      <w:pPr>
        <w:spacing w:after="0" w:line="240" w:lineRule="auto"/>
        <w:jc w:val="center"/>
        <w:rPr>
          <w:rFonts w:cs="Arial"/>
          <w:b/>
          <w:sz w:val="28"/>
          <w:szCs w:val="28"/>
          <w:lang w:val="fr-CH"/>
        </w:rPr>
      </w:pPr>
      <w:r w:rsidRPr="004C293A">
        <w:rPr>
          <w:rFonts w:cs="Arial"/>
          <w:b/>
          <w:sz w:val="28"/>
          <w:szCs w:val="28"/>
          <w:lang w:val="fr-CH"/>
        </w:rPr>
        <w:t>Rapports finals des présidents des groupes de travail supprimés :</w:t>
      </w:r>
    </w:p>
    <w:p w:rsidR="009649CA" w:rsidRPr="004C293A" w:rsidRDefault="009649CA" w:rsidP="009649CA">
      <w:pPr>
        <w:spacing w:after="0" w:line="240" w:lineRule="auto"/>
        <w:jc w:val="center"/>
        <w:rPr>
          <w:rFonts w:cs="Arial"/>
          <w:b/>
          <w:sz w:val="28"/>
          <w:szCs w:val="28"/>
          <w:lang w:val="fr-CH"/>
        </w:rPr>
      </w:pPr>
      <w:bookmarkStart w:id="1" w:name="_Hlk4502539"/>
      <w:r w:rsidRPr="004C293A">
        <w:rPr>
          <w:rFonts w:cs="Arial"/>
          <w:b/>
          <w:sz w:val="28"/>
          <w:szCs w:val="28"/>
          <w:lang w:val="fr-CH"/>
        </w:rPr>
        <w:t>Groupe de travail sur la facilitation</w:t>
      </w:r>
    </w:p>
    <w:bookmarkEnd w:id="1"/>
    <w:p w:rsidR="009649CA" w:rsidRPr="008252B6" w:rsidRDefault="009649CA" w:rsidP="009649CA">
      <w:pPr>
        <w:spacing w:after="0" w:line="240" w:lineRule="auto"/>
        <w:rPr>
          <w:rFonts w:cstheme="minorHAnsi"/>
          <w:sz w:val="24"/>
          <w:szCs w:val="24"/>
          <w:lang w:val="fr-CH"/>
        </w:rPr>
      </w:pPr>
    </w:p>
    <w:p w:rsidR="009649CA" w:rsidRPr="008252B6" w:rsidRDefault="009649CA" w:rsidP="009649CA">
      <w:pPr>
        <w:autoSpaceDE w:val="0"/>
        <w:autoSpaceDN w:val="0"/>
        <w:adjustRightInd w:val="0"/>
        <w:spacing w:after="0" w:line="240" w:lineRule="auto"/>
        <w:rPr>
          <w:rFonts w:cs="Calibri-Bold"/>
          <w:b/>
          <w:bCs/>
          <w:sz w:val="24"/>
          <w:szCs w:val="24"/>
          <w:lang w:val="fr-CH"/>
        </w:rPr>
      </w:pPr>
      <w:r w:rsidRPr="008252B6">
        <w:rPr>
          <w:noProof/>
          <w:sz w:val="24"/>
          <w:szCs w:val="24"/>
          <w:lang w:val="en-GB" w:eastAsia="en-GB"/>
        </w:rPr>
        <mc:AlternateContent>
          <mc:Choice Requires="wps">
            <w:drawing>
              <wp:inline distT="0" distB="0" distL="0" distR="0" wp14:anchorId="673CB605" wp14:editId="1F1FD5C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rsidR="009649CA" w:rsidRPr="008B0A95" w:rsidRDefault="009649CA" w:rsidP="009649CA">
                            <w:pPr>
                              <w:spacing w:after="0" w:line="240" w:lineRule="auto"/>
                              <w:rPr>
                                <w:b/>
                                <w:bCs/>
                                <w:lang w:val="fr-FR"/>
                              </w:rPr>
                            </w:pPr>
                            <w:r w:rsidRPr="008B0A95">
                              <w:rPr>
                                <w:b/>
                                <w:bCs/>
                                <w:lang w:val="fr-FR"/>
                              </w:rPr>
                              <w:t xml:space="preserve">Mesure requise : </w:t>
                            </w:r>
                          </w:p>
                          <w:p w:rsidR="009649CA" w:rsidRPr="008B0A95" w:rsidRDefault="009649CA" w:rsidP="009649CA">
                            <w:pPr>
                              <w:pStyle w:val="ColorfulList-Accent11"/>
                              <w:ind w:left="0"/>
                              <w:rPr>
                                <w:lang w:val="fr-FR"/>
                              </w:rPr>
                            </w:pPr>
                          </w:p>
                          <w:p w:rsidR="009649CA" w:rsidRPr="00017981" w:rsidRDefault="009649CA" w:rsidP="009649CA">
                            <w:pPr>
                              <w:pStyle w:val="ColorfulList-Accent11"/>
                              <w:ind w:left="0" w:firstLine="0"/>
                              <w:rPr>
                                <w:lang w:val="fr-FR"/>
                              </w:rPr>
                            </w:pPr>
                            <w:r w:rsidRPr="008B0A95">
                              <w:rPr>
                                <w:lang w:val="fr-FR"/>
                              </w:rPr>
                              <w:t xml:space="preserve">Le Comité est </w:t>
                            </w:r>
                            <w:r w:rsidRPr="008B0A95">
                              <w:rPr>
                                <w:rFonts w:cs="Calibri"/>
                                <w:lang w:val="fr-FR"/>
                              </w:rPr>
                              <w:t>invité à prendre note du rapport.</w:t>
                            </w:r>
                          </w:p>
                        </w:txbxContent>
                      </wps:txbx>
                      <wps:bodyPr rot="0" vert="horz" wrap="square" lIns="91440" tIns="45720" rIns="91440" bIns="45720" anchor="t" anchorCtr="0" upright="1">
                        <a:noAutofit/>
                      </wps:bodyPr>
                    </wps:wsp>
                  </a:graphicData>
                </a:graphic>
              </wp:inline>
            </w:drawing>
          </mc:Choice>
          <mc:Fallback>
            <w:pict>
              <v:shapetype w14:anchorId="673CB60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rsidR="009649CA" w:rsidRPr="008B0A95" w:rsidRDefault="009649CA" w:rsidP="009649CA">
                      <w:pPr>
                        <w:spacing w:after="0" w:line="240" w:lineRule="auto"/>
                        <w:rPr>
                          <w:b/>
                          <w:bCs/>
                          <w:lang w:val="fr-FR"/>
                        </w:rPr>
                      </w:pPr>
                      <w:r w:rsidRPr="008B0A95">
                        <w:rPr>
                          <w:b/>
                          <w:bCs/>
                          <w:lang w:val="fr-FR"/>
                        </w:rPr>
                        <w:t xml:space="preserve">Mesure requise : </w:t>
                      </w:r>
                    </w:p>
                    <w:p w:rsidR="009649CA" w:rsidRPr="008B0A95" w:rsidRDefault="009649CA" w:rsidP="009649CA">
                      <w:pPr>
                        <w:pStyle w:val="ColorfulList-Accent11"/>
                        <w:ind w:left="0"/>
                        <w:rPr>
                          <w:lang w:val="fr-FR"/>
                        </w:rPr>
                      </w:pPr>
                    </w:p>
                    <w:p w:rsidR="009649CA" w:rsidRPr="00017981" w:rsidRDefault="009649CA" w:rsidP="009649CA">
                      <w:pPr>
                        <w:pStyle w:val="ColorfulList-Accent11"/>
                        <w:ind w:left="0" w:firstLine="0"/>
                        <w:rPr>
                          <w:lang w:val="fr-FR"/>
                        </w:rPr>
                      </w:pPr>
                      <w:r w:rsidRPr="008B0A95">
                        <w:rPr>
                          <w:lang w:val="fr-FR"/>
                        </w:rPr>
                        <w:t xml:space="preserve">Le Comité est </w:t>
                      </w:r>
                      <w:r w:rsidRPr="008B0A95">
                        <w:rPr>
                          <w:rFonts w:cs="Calibri"/>
                          <w:lang w:val="fr-FR"/>
                        </w:rPr>
                        <w:t>invité à prendre note du rapport.</w:t>
                      </w:r>
                    </w:p>
                  </w:txbxContent>
                </v:textbox>
                <w10:anchorlock/>
              </v:shape>
            </w:pict>
          </mc:Fallback>
        </mc:AlternateContent>
      </w:r>
    </w:p>
    <w:p w:rsidR="009649CA" w:rsidRPr="008252B6" w:rsidRDefault="009649CA" w:rsidP="009649CA">
      <w:pPr>
        <w:spacing w:after="0" w:line="240" w:lineRule="auto"/>
        <w:rPr>
          <w:rFonts w:cs="Arial"/>
          <w:b/>
          <w:sz w:val="24"/>
          <w:szCs w:val="24"/>
          <w:lang w:val="fr-CH"/>
        </w:rPr>
      </w:pPr>
    </w:p>
    <w:p w:rsidR="009649CA" w:rsidRPr="008252B6" w:rsidRDefault="009649CA" w:rsidP="009649CA">
      <w:pPr>
        <w:spacing w:after="0" w:line="240" w:lineRule="auto"/>
        <w:rPr>
          <w:rFonts w:cs="Arial"/>
          <w:b/>
          <w:sz w:val="24"/>
          <w:szCs w:val="24"/>
          <w:lang w:val="fr-CH"/>
        </w:rPr>
      </w:pPr>
    </w:p>
    <w:p w:rsidR="009649CA" w:rsidRPr="008252B6" w:rsidRDefault="009649CA" w:rsidP="009649CA">
      <w:pPr>
        <w:spacing w:after="0" w:line="240" w:lineRule="auto"/>
        <w:ind w:left="425" w:hanging="425"/>
        <w:rPr>
          <w:rFonts w:cs="Arial"/>
          <w:sz w:val="24"/>
          <w:szCs w:val="24"/>
          <w:lang w:val="fr-CH"/>
        </w:rPr>
      </w:pPr>
      <w:r w:rsidRPr="008252B6">
        <w:rPr>
          <w:rFonts w:cs="Arial"/>
          <w:sz w:val="24"/>
          <w:szCs w:val="24"/>
          <w:lang w:val="fr-CH"/>
        </w:rPr>
        <w:t>1.</w:t>
      </w:r>
      <w:r w:rsidRPr="008252B6">
        <w:rPr>
          <w:rFonts w:cs="Arial"/>
          <w:sz w:val="24"/>
          <w:szCs w:val="24"/>
          <w:lang w:val="fr-CH"/>
        </w:rPr>
        <w:tab/>
        <w:t>À sa 13</w:t>
      </w:r>
      <w:r w:rsidRPr="008252B6">
        <w:rPr>
          <w:rFonts w:cs="Arial"/>
          <w:sz w:val="24"/>
          <w:szCs w:val="24"/>
          <w:vertAlign w:val="superscript"/>
          <w:lang w:val="fr-CH"/>
        </w:rPr>
        <w:t>e</w:t>
      </w:r>
      <w:r w:rsidRPr="008252B6">
        <w:rPr>
          <w:rFonts w:cs="Arial"/>
          <w:sz w:val="24"/>
          <w:szCs w:val="24"/>
          <w:lang w:val="fr-CH"/>
        </w:rPr>
        <w:t xml:space="preserve"> session (COP13)</w:t>
      </w:r>
      <w:r w:rsidR="00AE02FA" w:rsidRPr="008252B6">
        <w:rPr>
          <w:rFonts w:cs="Arial"/>
          <w:sz w:val="24"/>
          <w:szCs w:val="24"/>
          <w:lang w:val="fr-CH"/>
        </w:rPr>
        <w:t>,</w:t>
      </w:r>
      <w:r w:rsidRPr="008252B6">
        <w:rPr>
          <w:rFonts w:cs="Arial"/>
          <w:sz w:val="24"/>
          <w:szCs w:val="24"/>
          <w:lang w:val="fr-CH"/>
        </w:rPr>
        <w:t xml:space="preserve"> la Conférence des Parties contractantes a décidé, dans la Résolution XIII.3, </w:t>
      </w:r>
      <w:r w:rsidRPr="008252B6">
        <w:rPr>
          <w:i/>
          <w:sz w:val="24"/>
          <w:szCs w:val="24"/>
          <w:lang w:val="fr-CH"/>
        </w:rPr>
        <w:t>Gouvernance de la Convention</w:t>
      </w:r>
      <w:r w:rsidRPr="008252B6">
        <w:rPr>
          <w:sz w:val="24"/>
          <w:szCs w:val="24"/>
          <w:lang w:val="fr-CH"/>
        </w:rPr>
        <w:t>, de supprimer les groupes de travail énumérés en annexe 1 de la même Résolution, et a invité les présidents de ces organes subsidiaires, le cas échéant, à remettre un rapport final au Comité permanent sur les résultats des travaux de leur organe subsidiaire, pour publication sur le site web de la Convention avant la 57</w:t>
      </w:r>
      <w:r w:rsidRPr="008252B6">
        <w:rPr>
          <w:sz w:val="24"/>
          <w:szCs w:val="24"/>
          <w:vertAlign w:val="superscript"/>
          <w:lang w:val="fr-CH"/>
        </w:rPr>
        <w:t>e</w:t>
      </w:r>
      <w:r w:rsidRPr="008252B6">
        <w:rPr>
          <w:sz w:val="24"/>
          <w:szCs w:val="24"/>
          <w:lang w:val="fr-CH"/>
        </w:rPr>
        <w:t xml:space="preserve"> </w:t>
      </w:r>
      <w:r w:rsidR="00AE02FA" w:rsidRPr="008252B6">
        <w:rPr>
          <w:sz w:val="24"/>
          <w:szCs w:val="24"/>
          <w:lang w:val="fr-CH"/>
        </w:rPr>
        <w:t>Réunion</w:t>
      </w:r>
      <w:r w:rsidRPr="008252B6">
        <w:rPr>
          <w:sz w:val="24"/>
          <w:szCs w:val="24"/>
          <w:lang w:val="fr-CH"/>
        </w:rPr>
        <w:t xml:space="preserve"> du Comité permanent</w:t>
      </w:r>
      <w:r w:rsidRPr="008252B6">
        <w:rPr>
          <w:rFonts w:cs="Arial"/>
          <w:sz w:val="24"/>
          <w:szCs w:val="24"/>
          <w:lang w:val="fr-CH"/>
        </w:rPr>
        <w:t xml:space="preserve">. </w:t>
      </w:r>
    </w:p>
    <w:p w:rsidR="009649CA" w:rsidRPr="008252B6" w:rsidRDefault="009649CA" w:rsidP="009649CA">
      <w:pPr>
        <w:pStyle w:val="ListParagraph"/>
        <w:spacing w:after="0" w:line="240" w:lineRule="auto"/>
        <w:ind w:left="426"/>
        <w:rPr>
          <w:rFonts w:cs="Arial"/>
          <w:sz w:val="24"/>
          <w:szCs w:val="24"/>
          <w:lang w:val="fr-CH"/>
        </w:rPr>
      </w:pPr>
    </w:p>
    <w:p w:rsidR="009649CA" w:rsidRPr="008252B6" w:rsidRDefault="00AE02FA" w:rsidP="00AE02FA">
      <w:pPr>
        <w:spacing w:after="0" w:line="240" w:lineRule="auto"/>
        <w:ind w:left="425" w:hanging="425"/>
        <w:rPr>
          <w:sz w:val="24"/>
          <w:szCs w:val="24"/>
          <w:lang w:val="fr-CH"/>
        </w:rPr>
      </w:pPr>
      <w:r w:rsidRPr="008252B6">
        <w:rPr>
          <w:sz w:val="24"/>
          <w:szCs w:val="24"/>
          <w:lang w:val="fr-CH"/>
        </w:rPr>
        <w:t>2.</w:t>
      </w:r>
      <w:r w:rsidRPr="008252B6">
        <w:rPr>
          <w:sz w:val="24"/>
          <w:szCs w:val="24"/>
          <w:lang w:val="fr-CH"/>
        </w:rPr>
        <w:tab/>
      </w:r>
      <w:r w:rsidR="009649CA" w:rsidRPr="008252B6">
        <w:rPr>
          <w:sz w:val="24"/>
          <w:szCs w:val="24"/>
          <w:lang w:val="fr-CH"/>
        </w:rPr>
        <w:t xml:space="preserve">Le rapport final </w:t>
      </w:r>
      <w:bookmarkStart w:id="2" w:name="_Hlk4502653"/>
      <w:r w:rsidR="009649CA" w:rsidRPr="008252B6">
        <w:rPr>
          <w:sz w:val="24"/>
          <w:szCs w:val="24"/>
          <w:lang w:val="fr-CH"/>
        </w:rPr>
        <w:t xml:space="preserve">du Groupe de travail sur la facilitation </w:t>
      </w:r>
      <w:bookmarkEnd w:id="2"/>
      <w:r w:rsidR="009649CA" w:rsidRPr="008252B6">
        <w:rPr>
          <w:sz w:val="24"/>
          <w:szCs w:val="24"/>
          <w:lang w:val="fr-CH"/>
        </w:rPr>
        <w:t>se trouve ci-joint.</w:t>
      </w:r>
    </w:p>
    <w:p w:rsidR="009649CA" w:rsidRPr="008252B6" w:rsidRDefault="009649CA" w:rsidP="009649CA">
      <w:pPr>
        <w:spacing w:after="0" w:line="240" w:lineRule="auto"/>
        <w:rPr>
          <w:rFonts w:ascii="Times New Roman" w:hAnsi="Times New Roman" w:cs="Times New Roman"/>
          <w:b/>
          <w:color w:val="000000"/>
          <w:sz w:val="24"/>
          <w:szCs w:val="24"/>
          <w:lang w:val="fr-CH"/>
        </w:rPr>
      </w:pPr>
      <w:r w:rsidRPr="008252B6">
        <w:rPr>
          <w:b/>
          <w:color w:val="000000"/>
          <w:sz w:val="24"/>
          <w:szCs w:val="24"/>
          <w:lang w:val="fr-CH"/>
        </w:rPr>
        <w:br w:type="page"/>
      </w:r>
    </w:p>
    <w:p w:rsidR="002B6642" w:rsidRPr="008252B6" w:rsidRDefault="002B6642" w:rsidP="002B6642">
      <w:pPr>
        <w:spacing w:after="0" w:line="240" w:lineRule="auto"/>
        <w:rPr>
          <w:rFonts w:ascii="Times New Roman" w:hAnsi="Times New Roman" w:cs="Times New Roman"/>
          <w:b/>
          <w:color w:val="000000"/>
          <w:sz w:val="24"/>
          <w:szCs w:val="24"/>
          <w:lang w:val="fr-CH"/>
        </w:rPr>
      </w:pPr>
    </w:p>
    <w:p w:rsidR="00FB5064" w:rsidRPr="008252B6" w:rsidRDefault="009649CA" w:rsidP="001F7205">
      <w:pPr>
        <w:pStyle w:val="NoSpacing"/>
        <w:contextualSpacing/>
        <w:jc w:val="center"/>
        <w:rPr>
          <w:rFonts w:ascii="Arial" w:hAnsi="Arial" w:cs="Arial"/>
          <w:b/>
          <w:sz w:val="24"/>
          <w:szCs w:val="24"/>
          <w:lang w:val="fr-CH"/>
        </w:rPr>
      </w:pPr>
      <w:r w:rsidRPr="008252B6">
        <w:rPr>
          <w:rFonts w:ascii="Arial" w:hAnsi="Arial" w:cs="Arial"/>
          <w:b/>
          <w:sz w:val="24"/>
          <w:szCs w:val="24"/>
          <w:lang w:val="fr-CH"/>
        </w:rPr>
        <w:t xml:space="preserve">Rapport final du </w:t>
      </w:r>
      <w:bookmarkStart w:id="3" w:name="_Hlk5106798"/>
      <w:r w:rsidRPr="008252B6">
        <w:rPr>
          <w:rFonts w:ascii="Arial" w:hAnsi="Arial" w:cs="Arial"/>
          <w:b/>
          <w:sz w:val="24"/>
          <w:szCs w:val="24"/>
          <w:lang w:val="fr-CH"/>
        </w:rPr>
        <w:t>Groupe de travail sur la</w:t>
      </w:r>
      <w:r w:rsidR="00FB5064" w:rsidRPr="008252B6">
        <w:rPr>
          <w:rFonts w:ascii="Arial" w:hAnsi="Arial" w:cs="Arial"/>
          <w:b/>
          <w:sz w:val="24"/>
          <w:szCs w:val="24"/>
          <w:lang w:val="fr-CH"/>
        </w:rPr>
        <w:t xml:space="preserve"> </w:t>
      </w:r>
      <w:r w:rsidRPr="008252B6">
        <w:rPr>
          <w:rFonts w:ascii="Arial" w:hAnsi="Arial" w:cs="Arial"/>
          <w:b/>
          <w:sz w:val="24"/>
          <w:szCs w:val="24"/>
          <w:lang w:val="fr-CH"/>
        </w:rPr>
        <w:t>f</w:t>
      </w:r>
      <w:r w:rsidR="00FB5064" w:rsidRPr="008252B6">
        <w:rPr>
          <w:rFonts w:ascii="Arial" w:hAnsi="Arial" w:cs="Arial"/>
          <w:b/>
          <w:sz w:val="24"/>
          <w:szCs w:val="24"/>
          <w:lang w:val="fr-CH"/>
        </w:rPr>
        <w:t xml:space="preserve">acilitation </w:t>
      </w:r>
      <w:bookmarkEnd w:id="3"/>
    </w:p>
    <w:p w:rsidR="00FB5064" w:rsidRPr="008252B6" w:rsidRDefault="00FB5064" w:rsidP="001F7205">
      <w:pPr>
        <w:pStyle w:val="NoSpacing"/>
        <w:contextualSpacing/>
        <w:rPr>
          <w:rFonts w:ascii="Arial" w:hAnsi="Arial" w:cs="Arial"/>
          <w:sz w:val="24"/>
          <w:szCs w:val="24"/>
          <w:lang w:val="fr-CH"/>
        </w:rPr>
      </w:pPr>
    </w:p>
    <w:p w:rsidR="00FB5064" w:rsidRPr="008252B6" w:rsidRDefault="00FB5064" w:rsidP="001F7205">
      <w:pPr>
        <w:pStyle w:val="NoSpacing"/>
        <w:contextualSpacing/>
        <w:rPr>
          <w:rFonts w:ascii="Arial" w:hAnsi="Arial" w:cs="Arial"/>
          <w:sz w:val="24"/>
          <w:szCs w:val="24"/>
          <w:lang w:val="fr-CH"/>
        </w:rPr>
      </w:pPr>
    </w:p>
    <w:p w:rsidR="00FB5064" w:rsidRPr="008252B6" w:rsidRDefault="009649CA" w:rsidP="001F7205">
      <w:pPr>
        <w:pStyle w:val="NoSpacing"/>
        <w:contextualSpacing/>
        <w:rPr>
          <w:rFonts w:ascii="Arial" w:hAnsi="Arial" w:cs="Arial"/>
          <w:sz w:val="24"/>
          <w:szCs w:val="24"/>
          <w:lang w:val="fr-CH"/>
        </w:rPr>
      </w:pPr>
      <w:r w:rsidRPr="008252B6">
        <w:rPr>
          <w:rFonts w:ascii="Arial" w:hAnsi="Arial" w:cs="Arial"/>
          <w:sz w:val="24"/>
          <w:szCs w:val="24"/>
          <w:lang w:val="fr-CH"/>
        </w:rPr>
        <w:t>Le</w:t>
      </w:r>
      <w:r w:rsidR="00FB5064" w:rsidRPr="008252B6">
        <w:rPr>
          <w:rFonts w:ascii="Arial" w:hAnsi="Arial" w:cs="Arial"/>
          <w:sz w:val="24"/>
          <w:szCs w:val="24"/>
          <w:lang w:val="fr-CH"/>
        </w:rPr>
        <w:t xml:space="preserve"> </w:t>
      </w:r>
      <w:r w:rsidRPr="008252B6">
        <w:rPr>
          <w:rFonts w:ascii="Arial" w:hAnsi="Arial" w:cs="Arial"/>
          <w:sz w:val="24"/>
          <w:szCs w:val="24"/>
          <w:lang w:val="fr-CH"/>
        </w:rPr>
        <w:t xml:space="preserve">Groupe de travail sur la facilitation </w:t>
      </w:r>
      <w:r w:rsidR="00FB5064" w:rsidRPr="008252B6">
        <w:rPr>
          <w:rFonts w:ascii="Arial" w:hAnsi="Arial" w:cs="Arial"/>
          <w:sz w:val="24"/>
          <w:szCs w:val="24"/>
          <w:lang w:val="fr-CH"/>
        </w:rPr>
        <w:t>(</w:t>
      </w:r>
      <w:r w:rsidRPr="008252B6">
        <w:rPr>
          <w:rFonts w:ascii="Arial" w:hAnsi="Arial" w:cs="Arial"/>
          <w:sz w:val="24"/>
          <w:szCs w:val="24"/>
          <w:lang w:val="fr-CH"/>
        </w:rPr>
        <w:t>GTF</w:t>
      </w:r>
      <w:r w:rsidR="00FB5064" w:rsidRPr="008252B6">
        <w:rPr>
          <w:rFonts w:ascii="Arial" w:hAnsi="Arial" w:cs="Arial"/>
          <w:sz w:val="24"/>
          <w:szCs w:val="24"/>
          <w:lang w:val="fr-CH"/>
        </w:rPr>
        <w:t xml:space="preserve">) </w:t>
      </w:r>
      <w:r w:rsidR="00CE12B7" w:rsidRPr="008252B6">
        <w:rPr>
          <w:rFonts w:ascii="Arial" w:hAnsi="Arial" w:cs="Arial"/>
          <w:sz w:val="24"/>
          <w:szCs w:val="24"/>
          <w:lang w:val="fr-CH"/>
        </w:rPr>
        <w:t>était coprésidé par l’Uruguay et les États</w:t>
      </w:r>
      <w:r w:rsidR="00CE12B7" w:rsidRPr="008252B6">
        <w:rPr>
          <w:rFonts w:ascii="Arial" w:hAnsi="Arial" w:cs="Arial"/>
          <w:sz w:val="24"/>
          <w:szCs w:val="24"/>
          <w:lang w:val="fr-CH"/>
        </w:rPr>
        <w:noBreakHyphen/>
        <w:t xml:space="preserve">Unis et composé de représentants des Parties suivantes : Australie, Colombie, Finlande, Japon, Kenya, Roumanie, Sénégal et Suisse. Le GTF souhaite remercier le Comité permanent </w:t>
      </w:r>
      <w:r w:rsidR="00B03C67">
        <w:rPr>
          <w:rFonts w:ascii="Arial" w:hAnsi="Arial" w:cs="Arial"/>
          <w:sz w:val="24"/>
          <w:szCs w:val="24"/>
          <w:lang w:val="fr-CH"/>
        </w:rPr>
        <w:t>de</w:t>
      </w:r>
      <w:r w:rsidR="00CE12B7" w:rsidRPr="008252B6">
        <w:rPr>
          <w:rFonts w:ascii="Arial" w:hAnsi="Arial" w:cs="Arial"/>
          <w:sz w:val="24"/>
          <w:szCs w:val="24"/>
          <w:lang w:val="fr-CH"/>
        </w:rPr>
        <w:t xml:space="preserve"> lui avoir</w:t>
      </w:r>
      <w:r w:rsidR="00B03C67">
        <w:rPr>
          <w:rFonts w:ascii="Arial" w:hAnsi="Arial" w:cs="Arial"/>
          <w:sz w:val="24"/>
          <w:szCs w:val="24"/>
          <w:lang w:val="fr-CH"/>
        </w:rPr>
        <w:t>,</w:t>
      </w:r>
      <w:r w:rsidR="00B03C67" w:rsidRPr="00B03C67">
        <w:rPr>
          <w:rFonts w:ascii="Arial" w:hAnsi="Arial" w:cs="Arial"/>
          <w:sz w:val="24"/>
          <w:szCs w:val="24"/>
          <w:lang w:val="fr-CH"/>
        </w:rPr>
        <w:t xml:space="preserve"> </w:t>
      </w:r>
      <w:r w:rsidR="00B03C67" w:rsidRPr="008252B6">
        <w:rPr>
          <w:rFonts w:ascii="Arial" w:hAnsi="Arial" w:cs="Arial"/>
          <w:sz w:val="24"/>
          <w:szCs w:val="24"/>
          <w:lang w:val="fr-CH"/>
        </w:rPr>
        <w:t>au nom des Parties</w:t>
      </w:r>
      <w:r w:rsidR="00B03C67">
        <w:rPr>
          <w:rFonts w:ascii="Arial" w:hAnsi="Arial" w:cs="Arial"/>
          <w:sz w:val="24"/>
          <w:szCs w:val="24"/>
          <w:lang w:val="fr-CH"/>
        </w:rPr>
        <w:t xml:space="preserve"> contractantes,</w:t>
      </w:r>
      <w:r w:rsidR="00CE12B7" w:rsidRPr="008252B6">
        <w:rPr>
          <w:rFonts w:ascii="Arial" w:hAnsi="Arial" w:cs="Arial"/>
          <w:sz w:val="24"/>
          <w:szCs w:val="24"/>
          <w:lang w:val="fr-CH"/>
        </w:rPr>
        <w:t xml:space="preserve"> confié </w:t>
      </w:r>
      <w:r w:rsidR="00B03C67">
        <w:rPr>
          <w:rFonts w:ascii="Arial" w:hAnsi="Arial" w:cs="Arial"/>
          <w:sz w:val="24"/>
          <w:szCs w:val="24"/>
          <w:lang w:val="fr-CH"/>
        </w:rPr>
        <w:t>la tâche</w:t>
      </w:r>
      <w:r w:rsidR="00CE12B7" w:rsidRPr="008252B6">
        <w:rPr>
          <w:rFonts w:ascii="Arial" w:hAnsi="Arial" w:cs="Arial"/>
          <w:sz w:val="24"/>
          <w:szCs w:val="24"/>
          <w:lang w:val="fr-CH"/>
        </w:rPr>
        <w:t xml:space="preserve"> d’explorer des moyens d’améliorer l’efficacité de la structure de gouvernance de la Convention de Ramsar et le fonctionnement du Secrétariat. Les coprésidents souhaitent aussi remercier les membres du GTF pour leur participation assidue et leurs contributions réfléchies </w:t>
      </w:r>
      <w:r w:rsidR="00B03C67">
        <w:rPr>
          <w:rFonts w:ascii="Arial" w:hAnsi="Arial" w:cs="Arial"/>
          <w:sz w:val="24"/>
          <w:szCs w:val="24"/>
          <w:lang w:val="fr-CH"/>
        </w:rPr>
        <w:t>tout au long des</w:t>
      </w:r>
      <w:r w:rsidR="00CE12B7" w:rsidRPr="008252B6">
        <w:rPr>
          <w:rFonts w:ascii="Arial" w:hAnsi="Arial" w:cs="Arial"/>
          <w:sz w:val="24"/>
          <w:szCs w:val="24"/>
          <w:lang w:val="fr-CH"/>
        </w:rPr>
        <w:t xml:space="preserve"> travaux intersessions du groupe, et la Secrétaire générale pour avoir fourni au groupe les informations nécessaires à ses travaux. </w:t>
      </w:r>
    </w:p>
    <w:p w:rsidR="00FB5064" w:rsidRPr="008252B6" w:rsidRDefault="00FB5064" w:rsidP="001F7205">
      <w:pPr>
        <w:pStyle w:val="NoSpacing"/>
        <w:contextualSpacing/>
        <w:rPr>
          <w:rFonts w:ascii="Arial" w:hAnsi="Arial" w:cs="Arial"/>
          <w:sz w:val="24"/>
          <w:szCs w:val="24"/>
          <w:lang w:val="fr-CH"/>
        </w:rPr>
      </w:pPr>
    </w:p>
    <w:p w:rsidR="00074DAB" w:rsidRPr="008252B6" w:rsidRDefault="00CE12B7" w:rsidP="001F7205">
      <w:pPr>
        <w:pStyle w:val="NoSpacing"/>
        <w:contextualSpacing/>
        <w:rPr>
          <w:rFonts w:ascii="Arial" w:hAnsi="Arial" w:cs="Arial"/>
          <w:sz w:val="24"/>
          <w:szCs w:val="24"/>
          <w:lang w:val="fr-CH"/>
        </w:rPr>
      </w:pPr>
      <w:r w:rsidRPr="008252B6">
        <w:rPr>
          <w:rFonts w:ascii="Arial" w:hAnsi="Arial" w:cs="Arial"/>
          <w:sz w:val="24"/>
          <w:szCs w:val="24"/>
          <w:lang w:val="fr-CH"/>
        </w:rPr>
        <w:t>Le GTF a été créé à la 50</w:t>
      </w:r>
      <w:r w:rsidRPr="008252B6">
        <w:rPr>
          <w:rFonts w:ascii="Arial" w:hAnsi="Arial" w:cs="Arial"/>
          <w:sz w:val="24"/>
          <w:szCs w:val="24"/>
          <w:vertAlign w:val="superscript"/>
          <w:lang w:val="fr-CH"/>
        </w:rPr>
        <w:t>e</w:t>
      </w:r>
      <w:r w:rsidRPr="008252B6">
        <w:rPr>
          <w:rFonts w:ascii="Arial" w:hAnsi="Arial" w:cs="Arial"/>
          <w:sz w:val="24"/>
          <w:szCs w:val="24"/>
          <w:lang w:val="fr-CH"/>
        </w:rPr>
        <w:t> Réunion du Comité permanent, en réponse à la Résolution </w:t>
      </w:r>
      <w:r w:rsidR="002724A9" w:rsidRPr="008252B6">
        <w:rPr>
          <w:rFonts w:ascii="Arial" w:hAnsi="Arial" w:cs="Arial"/>
          <w:sz w:val="24"/>
          <w:szCs w:val="24"/>
          <w:lang w:val="fr-CH"/>
        </w:rPr>
        <w:t>XII.3, paragraph</w:t>
      </w:r>
      <w:r w:rsidRPr="008252B6">
        <w:rPr>
          <w:rFonts w:ascii="Arial" w:hAnsi="Arial" w:cs="Arial"/>
          <w:sz w:val="24"/>
          <w:szCs w:val="24"/>
          <w:lang w:val="fr-CH"/>
        </w:rPr>
        <w:t>e </w:t>
      </w:r>
      <w:r w:rsidR="002724A9" w:rsidRPr="008252B6">
        <w:rPr>
          <w:rFonts w:ascii="Arial" w:hAnsi="Arial" w:cs="Arial"/>
          <w:sz w:val="24"/>
          <w:szCs w:val="24"/>
          <w:lang w:val="fr-CH"/>
        </w:rPr>
        <w:t xml:space="preserve">58. </w:t>
      </w:r>
      <w:r w:rsidRPr="008252B6">
        <w:rPr>
          <w:rFonts w:ascii="Arial" w:hAnsi="Arial" w:cs="Arial"/>
          <w:sz w:val="24"/>
          <w:szCs w:val="24"/>
          <w:lang w:val="fr-CH"/>
        </w:rPr>
        <w:t>À la 51</w:t>
      </w:r>
      <w:r w:rsidRPr="008252B6">
        <w:rPr>
          <w:rFonts w:ascii="Arial" w:hAnsi="Arial" w:cs="Arial"/>
          <w:sz w:val="24"/>
          <w:szCs w:val="24"/>
          <w:vertAlign w:val="superscript"/>
          <w:lang w:val="fr-CH"/>
        </w:rPr>
        <w:t>e</w:t>
      </w:r>
      <w:r w:rsidRPr="008252B6">
        <w:rPr>
          <w:rFonts w:ascii="Arial" w:hAnsi="Arial" w:cs="Arial"/>
          <w:sz w:val="24"/>
          <w:szCs w:val="24"/>
          <w:lang w:val="fr-CH"/>
        </w:rPr>
        <w:t> Réunion du Comité permanent, le groupe a également été prié d’assumer les tâches demandées dans la Résolution </w:t>
      </w:r>
      <w:r w:rsidR="002724A9" w:rsidRPr="008252B6">
        <w:rPr>
          <w:rFonts w:ascii="Arial" w:hAnsi="Arial" w:cs="Arial"/>
          <w:sz w:val="24"/>
          <w:szCs w:val="24"/>
          <w:lang w:val="fr-CH"/>
        </w:rPr>
        <w:t>XII.4, paragraph</w:t>
      </w:r>
      <w:r w:rsidRPr="008252B6">
        <w:rPr>
          <w:rFonts w:ascii="Arial" w:hAnsi="Arial" w:cs="Arial"/>
          <w:sz w:val="24"/>
          <w:szCs w:val="24"/>
          <w:lang w:val="fr-CH"/>
        </w:rPr>
        <w:t>e </w:t>
      </w:r>
      <w:r w:rsidR="002724A9" w:rsidRPr="008252B6">
        <w:rPr>
          <w:rFonts w:ascii="Arial" w:hAnsi="Arial" w:cs="Arial"/>
          <w:sz w:val="24"/>
          <w:szCs w:val="24"/>
          <w:lang w:val="fr-CH"/>
        </w:rPr>
        <w:t xml:space="preserve">7b. </w:t>
      </w:r>
      <w:r w:rsidRPr="008252B6">
        <w:rPr>
          <w:rFonts w:ascii="Arial" w:hAnsi="Arial" w:cs="Arial"/>
          <w:sz w:val="24"/>
          <w:szCs w:val="24"/>
          <w:lang w:val="fr-CH"/>
        </w:rPr>
        <w:t>À la 53</w:t>
      </w:r>
      <w:r w:rsidRPr="008252B6">
        <w:rPr>
          <w:rFonts w:ascii="Arial" w:hAnsi="Arial" w:cs="Arial"/>
          <w:sz w:val="24"/>
          <w:szCs w:val="24"/>
          <w:vertAlign w:val="superscript"/>
          <w:lang w:val="fr-CH"/>
        </w:rPr>
        <w:t>e</w:t>
      </w:r>
      <w:r w:rsidRPr="008252B6">
        <w:rPr>
          <w:rFonts w:ascii="Arial" w:hAnsi="Arial" w:cs="Arial"/>
          <w:sz w:val="24"/>
          <w:szCs w:val="24"/>
          <w:lang w:val="fr-CH"/>
        </w:rPr>
        <w:t xml:space="preserve"> Réunion du Comité permanent, le groupe a indiqué qu’après discussions avec l’UICN et avec la Secrétaire générale, il avait la certitude que la Secrétaire générale et l’UICN avaient établi une relation de travail </w:t>
      </w:r>
      <w:r w:rsidR="005C3BD2">
        <w:rPr>
          <w:rFonts w:ascii="Arial" w:hAnsi="Arial" w:cs="Arial"/>
          <w:sz w:val="24"/>
          <w:szCs w:val="24"/>
          <w:lang w:val="fr-CH"/>
        </w:rPr>
        <w:t>solidaire</w:t>
      </w:r>
      <w:r w:rsidRPr="008252B6">
        <w:rPr>
          <w:rFonts w:ascii="Arial" w:hAnsi="Arial" w:cs="Arial"/>
          <w:sz w:val="24"/>
          <w:szCs w:val="24"/>
          <w:lang w:val="fr-CH"/>
        </w:rPr>
        <w:t xml:space="preserve"> et que le </w:t>
      </w:r>
      <w:r w:rsidRPr="005C3BD2">
        <w:rPr>
          <w:rFonts w:ascii="Arial" w:hAnsi="Arial" w:cs="Arial"/>
          <w:sz w:val="24"/>
          <w:szCs w:val="24"/>
          <w:lang w:val="fr-CH"/>
        </w:rPr>
        <w:t xml:space="preserve">Secrétariat était en bonne voie </w:t>
      </w:r>
      <w:r w:rsidR="005C3BD2" w:rsidRPr="005C3BD2">
        <w:rPr>
          <w:rFonts w:ascii="Arial" w:hAnsi="Arial" w:cs="Arial"/>
          <w:sz w:val="24"/>
          <w:szCs w:val="24"/>
          <w:lang w:val="fr-CH"/>
        </w:rPr>
        <w:t>pour conduire les affaires de la Convention de manière</w:t>
      </w:r>
      <w:r w:rsidRPr="005C3BD2">
        <w:rPr>
          <w:rFonts w:ascii="Arial" w:hAnsi="Arial" w:cs="Arial"/>
          <w:sz w:val="24"/>
          <w:szCs w:val="24"/>
          <w:lang w:val="fr-CH"/>
        </w:rPr>
        <w:t xml:space="preserve"> professionnelle</w:t>
      </w:r>
      <w:r w:rsidR="005C3BD2" w:rsidRPr="005C3BD2">
        <w:rPr>
          <w:rFonts w:ascii="Arial" w:hAnsi="Arial" w:cs="Arial"/>
          <w:sz w:val="24"/>
          <w:szCs w:val="24"/>
          <w:lang w:val="fr-CH"/>
        </w:rPr>
        <w:t xml:space="preserve"> et correcte sur le plan</w:t>
      </w:r>
      <w:r w:rsidRPr="005C3BD2">
        <w:rPr>
          <w:rFonts w:ascii="Arial" w:hAnsi="Arial" w:cs="Arial"/>
          <w:sz w:val="24"/>
          <w:szCs w:val="24"/>
          <w:lang w:val="fr-CH"/>
        </w:rPr>
        <w:t xml:space="preserve"> juridique et de</w:t>
      </w:r>
      <w:r w:rsidR="005C3BD2" w:rsidRPr="005C3BD2">
        <w:rPr>
          <w:rFonts w:ascii="Arial" w:hAnsi="Arial" w:cs="Arial"/>
          <w:sz w:val="24"/>
          <w:szCs w:val="24"/>
          <w:lang w:val="fr-CH"/>
        </w:rPr>
        <w:t xml:space="preserve"> la</w:t>
      </w:r>
      <w:r w:rsidRPr="005C3BD2">
        <w:rPr>
          <w:rFonts w:ascii="Arial" w:hAnsi="Arial" w:cs="Arial"/>
          <w:sz w:val="24"/>
          <w:szCs w:val="24"/>
          <w:lang w:val="fr-CH"/>
        </w:rPr>
        <w:t xml:space="preserve"> procédure.</w:t>
      </w:r>
      <w:r w:rsidRPr="008252B6">
        <w:rPr>
          <w:rFonts w:ascii="Arial" w:hAnsi="Arial" w:cs="Arial"/>
          <w:sz w:val="24"/>
          <w:szCs w:val="24"/>
          <w:lang w:val="fr-CH"/>
        </w:rPr>
        <w:t xml:space="preserve"> Le GTF a estimé qu’à la lumière de la foi retrouvée par les Parties pour la Secrétaire générale, il pouvait </w:t>
      </w:r>
      <w:r w:rsidR="00E46D58" w:rsidRPr="008252B6">
        <w:rPr>
          <w:rFonts w:ascii="Arial" w:hAnsi="Arial" w:cs="Arial"/>
          <w:sz w:val="24"/>
          <w:szCs w:val="24"/>
          <w:lang w:val="fr-CH"/>
        </w:rPr>
        <w:t>se retirer de son rôle de facilitation plus étroit qu’à l’habitude, comme demandé dans les Résolutions </w:t>
      </w:r>
      <w:r w:rsidR="002724A9" w:rsidRPr="008252B6">
        <w:rPr>
          <w:rFonts w:ascii="Arial" w:hAnsi="Arial" w:cs="Arial"/>
          <w:sz w:val="24"/>
          <w:szCs w:val="24"/>
          <w:lang w:val="fr-CH"/>
        </w:rPr>
        <w:t xml:space="preserve">XII.3 </w:t>
      </w:r>
      <w:r w:rsidR="00E46D58" w:rsidRPr="008252B6">
        <w:rPr>
          <w:rFonts w:ascii="Arial" w:hAnsi="Arial" w:cs="Arial"/>
          <w:sz w:val="24"/>
          <w:szCs w:val="24"/>
          <w:lang w:val="fr-CH"/>
        </w:rPr>
        <w:t>et </w:t>
      </w:r>
      <w:r w:rsidR="002724A9" w:rsidRPr="008252B6">
        <w:rPr>
          <w:rFonts w:ascii="Arial" w:hAnsi="Arial" w:cs="Arial"/>
          <w:sz w:val="24"/>
          <w:szCs w:val="24"/>
          <w:lang w:val="fr-CH"/>
        </w:rPr>
        <w:t>XII.4</w:t>
      </w:r>
      <w:r w:rsidR="00074DAB" w:rsidRPr="008252B6">
        <w:rPr>
          <w:rFonts w:ascii="Arial" w:hAnsi="Arial" w:cs="Arial"/>
          <w:sz w:val="24"/>
          <w:szCs w:val="24"/>
          <w:lang w:val="fr-CH"/>
        </w:rPr>
        <w:t xml:space="preserve">. </w:t>
      </w:r>
      <w:r w:rsidR="00E46D58" w:rsidRPr="008252B6">
        <w:rPr>
          <w:rFonts w:ascii="Arial" w:hAnsi="Arial" w:cs="Arial"/>
          <w:sz w:val="24"/>
          <w:szCs w:val="24"/>
          <w:lang w:val="fr-CH"/>
        </w:rPr>
        <w:t>La 53</w:t>
      </w:r>
      <w:r w:rsidR="00E46D58" w:rsidRPr="008252B6">
        <w:rPr>
          <w:rFonts w:ascii="Arial" w:hAnsi="Arial" w:cs="Arial"/>
          <w:sz w:val="24"/>
          <w:szCs w:val="24"/>
          <w:vertAlign w:val="superscript"/>
          <w:lang w:val="fr-CH"/>
        </w:rPr>
        <w:t>e</w:t>
      </w:r>
      <w:r w:rsidR="00E46D58" w:rsidRPr="008252B6">
        <w:rPr>
          <w:rFonts w:ascii="Arial" w:hAnsi="Arial" w:cs="Arial"/>
          <w:sz w:val="24"/>
          <w:szCs w:val="24"/>
          <w:lang w:val="fr-CH"/>
        </w:rPr>
        <w:t xml:space="preserve"> Réunion du Comité permanent a pris note </w:t>
      </w:r>
      <w:r w:rsidR="005C3BD2">
        <w:rPr>
          <w:rFonts w:ascii="Arial" w:hAnsi="Arial" w:cs="Arial"/>
          <w:sz w:val="24"/>
          <w:szCs w:val="24"/>
          <w:lang w:val="fr-CH"/>
        </w:rPr>
        <w:t>d’une part, du fait que le GTF est très satisfait de</w:t>
      </w:r>
      <w:r w:rsidR="00E46D58" w:rsidRPr="008252B6">
        <w:rPr>
          <w:rFonts w:ascii="Arial" w:hAnsi="Arial" w:cs="Arial"/>
          <w:sz w:val="24"/>
          <w:szCs w:val="24"/>
          <w:lang w:val="fr-CH"/>
        </w:rPr>
        <w:t xml:space="preserve"> la Secrétaire générale et</w:t>
      </w:r>
      <w:r w:rsidR="005C3BD2">
        <w:rPr>
          <w:rFonts w:ascii="Arial" w:hAnsi="Arial" w:cs="Arial"/>
          <w:sz w:val="24"/>
          <w:szCs w:val="24"/>
          <w:lang w:val="fr-CH"/>
        </w:rPr>
        <w:t xml:space="preserve"> d’autre part,</w:t>
      </w:r>
      <w:r w:rsidR="00E46D58" w:rsidRPr="008252B6">
        <w:rPr>
          <w:rFonts w:ascii="Arial" w:hAnsi="Arial" w:cs="Arial"/>
          <w:sz w:val="24"/>
          <w:szCs w:val="24"/>
          <w:lang w:val="fr-CH"/>
        </w:rPr>
        <w:t xml:space="preserve"> des travaux accomplis par le GTF</w:t>
      </w:r>
      <w:r w:rsidR="005C3BD2">
        <w:rPr>
          <w:rFonts w:ascii="Arial" w:hAnsi="Arial" w:cs="Arial"/>
          <w:sz w:val="24"/>
          <w:szCs w:val="24"/>
          <w:lang w:val="fr-CH"/>
        </w:rPr>
        <w:t>,</w:t>
      </w:r>
      <w:r w:rsidR="00E46D58" w:rsidRPr="008252B6">
        <w:rPr>
          <w:rFonts w:ascii="Arial" w:hAnsi="Arial" w:cs="Arial"/>
          <w:sz w:val="24"/>
          <w:szCs w:val="24"/>
          <w:lang w:val="fr-CH"/>
        </w:rPr>
        <w:t xml:space="preserve"> mais </w:t>
      </w:r>
      <w:r w:rsidR="005C3BD2">
        <w:rPr>
          <w:rFonts w:ascii="Arial" w:hAnsi="Arial" w:cs="Arial"/>
          <w:sz w:val="24"/>
          <w:szCs w:val="24"/>
          <w:lang w:val="fr-CH"/>
        </w:rPr>
        <w:t xml:space="preserve">elle </w:t>
      </w:r>
      <w:r w:rsidR="00E46D58" w:rsidRPr="008252B6">
        <w:rPr>
          <w:rFonts w:ascii="Arial" w:hAnsi="Arial" w:cs="Arial"/>
          <w:sz w:val="24"/>
          <w:szCs w:val="24"/>
          <w:lang w:val="fr-CH"/>
        </w:rPr>
        <w:t xml:space="preserve">a également </w:t>
      </w:r>
      <w:r w:rsidR="005C3BD2">
        <w:rPr>
          <w:rFonts w:ascii="Arial" w:hAnsi="Arial" w:cs="Arial"/>
          <w:sz w:val="24"/>
          <w:szCs w:val="24"/>
          <w:lang w:val="fr-CH"/>
        </w:rPr>
        <w:t>prorogé</w:t>
      </w:r>
      <w:r w:rsidR="00E46D58" w:rsidRPr="008252B6">
        <w:rPr>
          <w:rFonts w:ascii="Arial" w:hAnsi="Arial" w:cs="Arial"/>
          <w:sz w:val="24"/>
          <w:szCs w:val="24"/>
          <w:lang w:val="fr-CH"/>
        </w:rPr>
        <w:t xml:space="preserve"> le mandat du GTF dans la Décision 53</w:t>
      </w:r>
      <w:r w:rsidR="00E46D58" w:rsidRPr="008252B6">
        <w:rPr>
          <w:rFonts w:ascii="Arial" w:hAnsi="Arial" w:cs="Arial"/>
          <w:sz w:val="24"/>
          <w:szCs w:val="24"/>
          <w:lang w:val="fr-CH"/>
        </w:rPr>
        <w:noBreakHyphen/>
      </w:r>
      <w:r w:rsidR="00074DAB" w:rsidRPr="008252B6">
        <w:rPr>
          <w:rFonts w:ascii="Arial" w:hAnsi="Arial" w:cs="Arial"/>
          <w:sz w:val="24"/>
          <w:szCs w:val="24"/>
          <w:lang w:val="fr-CH"/>
        </w:rPr>
        <w:t xml:space="preserve">04 </w:t>
      </w:r>
      <w:r w:rsidR="00E46D58" w:rsidRPr="008252B6">
        <w:rPr>
          <w:rFonts w:ascii="Arial" w:hAnsi="Arial" w:cs="Arial"/>
          <w:sz w:val="24"/>
          <w:szCs w:val="24"/>
          <w:lang w:val="fr-CH"/>
        </w:rPr>
        <w:t>et la Décision </w:t>
      </w:r>
      <w:r w:rsidR="00074DAB" w:rsidRPr="008252B6">
        <w:rPr>
          <w:rFonts w:ascii="Arial" w:hAnsi="Arial" w:cs="Arial"/>
          <w:sz w:val="24"/>
          <w:szCs w:val="24"/>
          <w:lang w:val="fr-CH"/>
        </w:rPr>
        <w:t>53</w:t>
      </w:r>
      <w:r w:rsidR="00E46D58" w:rsidRPr="008252B6">
        <w:rPr>
          <w:rFonts w:ascii="Arial" w:hAnsi="Arial" w:cs="Arial"/>
          <w:sz w:val="24"/>
          <w:szCs w:val="24"/>
          <w:lang w:val="fr-CH"/>
        </w:rPr>
        <w:noBreakHyphen/>
      </w:r>
      <w:r w:rsidR="00074DAB" w:rsidRPr="008252B6">
        <w:rPr>
          <w:rFonts w:ascii="Arial" w:hAnsi="Arial" w:cs="Arial"/>
          <w:sz w:val="24"/>
          <w:szCs w:val="24"/>
          <w:lang w:val="fr-CH"/>
        </w:rPr>
        <w:t xml:space="preserve">23 </w:t>
      </w:r>
      <w:r w:rsidR="00E46D58" w:rsidRPr="008252B6">
        <w:rPr>
          <w:rFonts w:ascii="Arial" w:hAnsi="Arial" w:cs="Arial"/>
          <w:sz w:val="24"/>
          <w:szCs w:val="24"/>
          <w:lang w:val="fr-CH"/>
        </w:rPr>
        <w:t>pour lui confier de nouvelles tâches en matière de communication et de gouvernance.</w:t>
      </w:r>
      <w:r w:rsidR="00074DAB" w:rsidRPr="008252B6">
        <w:rPr>
          <w:rFonts w:ascii="Arial" w:hAnsi="Arial" w:cs="Arial"/>
          <w:sz w:val="24"/>
          <w:szCs w:val="24"/>
          <w:lang w:val="fr-CH"/>
        </w:rPr>
        <w:t xml:space="preserve"> </w:t>
      </w:r>
    </w:p>
    <w:p w:rsidR="00074DAB" w:rsidRPr="008252B6" w:rsidRDefault="00074DAB" w:rsidP="001F7205">
      <w:pPr>
        <w:pStyle w:val="NoSpacing"/>
        <w:contextualSpacing/>
        <w:rPr>
          <w:rFonts w:ascii="Arial" w:hAnsi="Arial" w:cs="Arial"/>
          <w:sz w:val="24"/>
          <w:szCs w:val="24"/>
          <w:lang w:val="fr-CH"/>
        </w:rPr>
      </w:pPr>
    </w:p>
    <w:p w:rsidR="00FB5064" w:rsidRPr="008252B6" w:rsidRDefault="00E46D58" w:rsidP="001F7205">
      <w:pPr>
        <w:pStyle w:val="NoSpacing"/>
        <w:contextualSpacing/>
        <w:rPr>
          <w:rFonts w:ascii="Arial" w:hAnsi="Arial" w:cs="Arial"/>
          <w:sz w:val="24"/>
          <w:szCs w:val="24"/>
          <w:lang w:val="fr-CH"/>
        </w:rPr>
      </w:pPr>
      <w:r w:rsidRPr="008252B6">
        <w:rPr>
          <w:rFonts w:ascii="Arial" w:hAnsi="Arial" w:cs="Arial"/>
          <w:sz w:val="24"/>
          <w:szCs w:val="24"/>
          <w:lang w:val="fr-CH"/>
        </w:rPr>
        <w:t>Le GTF a accompli un important travail intersessions entre la 53</w:t>
      </w:r>
      <w:r w:rsidRPr="008252B6">
        <w:rPr>
          <w:rFonts w:ascii="Arial" w:hAnsi="Arial" w:cs="Arial"/>
          <w:sz w:val="24"/>
          <w:szCs w:val="24"/>
          <w:vertAlign w:val="superscript"/>
          <w:lang w:val="fr-CH"/>
        </w:rPr>
        <w:t>e</w:t>
      </w:r>
      <w:r w:rsidRPr="008252B6">
        <w:rPr>
          <w:rFonts w:ascii="Arial" w:hAnsi="Arial" w:cs="Arial"/>
          <w:sz w:val="24"/>
          <w:szCs w:val="24"/>
          <w:lang w:val="fr-CH"/>
        </w:rPr>
        <w:t> et la 54</w:t>
      </w:r>
      <w:r w:rsidRPr="008252B6">
        <w:rPr>
          <w:rFonts w:ascii="Arial" w:hAnsi="Arial" w:cs="Arial"/>
          <w:sz w:val="24"/>
          <w:szCs w:val="24"/>
          <w:vertAlign w:val="superscript"/>
          <w:lang w:val="fr-CH"/>
        </w:rPr>
        <w:t>e</w:t>
      </w:r>
      <w:r w:rsidRPr="008252B6">
        <w:rPr>
          <w:rFonts w:ascii="Arial" w:hAnsi="Arial" w:cs="Arial"/>
          <w:sz w:val="24"/>
          <w:szCs w:val="24"/>
          <w:lang w:val="fr-CH"/>
        </w:rPr>
        <w:t> Réunion du Comité permanent afin de remplir ce mandat. Les membres du groupe de travail ont ensuite élaboré plusieurs projets de paragraphes à inclure dans différentes résolutions ainsi qu’un projet de résolution à part entière pour améliorer l’efficacité et l’efficience de la Convention, tous travaux qui ont été présentés à la 54</w:t>
      </w:r>
      <w:r w:rsidRPr="008252B6">
        <w:rPr>
          <w:rFonts w:ascii="Arial" w:hAnsi="Arial" w:cs="Arial"/>
          <w:sz w:val="24"/>
          <w:szCs w:val="24"/>
          <w:vertAlign w:val="superscript"/>
          <w:lang w:val="fr-CH"/>
        </w:rPr>
        <w:t>e</w:t>
      </w:r>
      <w:r w:rsidRPr="008252B6">
        <w:rPr>
          <w:rFonts w:ascii="Arial" w:hAnsi="Arial" w:cs="Arial"/>
          <w:sz w:val="24"/>
          <w:szCs w:val="24"/>
          <w:lang w:val="fr-CH"/>
        </w:rPr>
        <w:t xml:space="preserve"> Réunion du Comité permanent pour approbation. Les résultats du GTF ont généralement été bien accueillis par les Parties </w:t>
      </w:r>
      <w:r w:rsidR="00CC79D5">
        <w:rPr>
          <w:rFonts w:ascii="Arial" w:hAnsi="Arial" w:cs="Arial"/>
          <w:sz w:val="24"/>
          <w:szCs w:val="24"/>
          <w:lang w:val="fr-CH"/>
        </w:rPr>
        <w:t xml:space="preserve">contractantes </w:t>
      </w:r>
      <w:r w:rsidRPr="008252B6">
        <w:rPr>
          <w:rFonts w:ascii="Arial" w:hAnsi="Arial" w:cs="Arial"/>
          <w:sz w:val="24"/>
          <w:szCs w:val="24"/>
          <w:lang w:val="fr-CH"/>
        </w:rPr>
        <w:t xml:space="preserve">et intégrés dans les différents projets de résolutions bien que </w:t>
      </w:r>
      <w:r w:rsidR="00CC79D5">
        <w:rPr>
          <w:rFonts w:ascii="Arial" w:hAnsi="Arial" w:cs="Arial"/>
          <w:sz w:val="24"/>
          <w:szCs w:val="24"/>
          <w:lang w:val="fr-CH"/>
        </w:rPr>
        <w:t>des questions aient été posées sur</w:t>
      </w:r>
      <w:r w:rsidRPr="008252B6">
        <w:rPr>
          <w:rFonts w:ascii="Arial" w:hAnsi="Arial" w:cs="Arial"/>
          <w:sz w:val="24"/>
          <w:szCs w:val="24"/>
          <w:lang w:val="fr-CH"/>
        </w:rPr>
        <w:t xml:space="preserve"> les compétences juridiques du groupe de travail </w:t>
      </w:r>
      <w:r w:rsidR="00CC79D5">
        <w:rPr>
          <w:rFonts w:ascii="Arial" w:hAnsi="Arial" w:cs="Arial"/>
          <w:sz w:val="24"/>
          <w:szCs w:val="24"/>
          <w:lang w:val="fr-CH"/>
        </w:rPr>
        <w:t>du point de vue de la</w:t>
      </w:r>
      <w:r w:rsidRPr="008252B6">
        <w:rPr>
          <w:rFonts w:ascii="Arial" w:hAnsi="Arial" w:cs="Arial"/>
          <w:sz w:val="24"/>
          <w:szCs w:val="24"/>
          <w:lang w:val="fr-CH"/>
        </w:rPr>
        <w:t xml:space="preserve"> soumission d’un projet de résolution à part entière. Néanmoins, le Comité permanent a décidé de communiquer le projet de résolution à la COP13 pour examen. </w:t>
      </w:r>
      <w:r w:rsidR="00124AAC" w:rsidRPr="008252B6">
        <w:rPr>
          <w:rFonts w:ascii="Arial" w:hAnsi="Arial" w:cs="Arial"/>
          <w:sz w:val="24"/>
          <w:szCs w:val="24"/>
          <w:lang w:val="fr-CH"/>
        </w:rPr>
        <w:t>Les détails de ces travaux et les résultats du GTF sont exprimés dans le rapport et les décisions de la 54</w:t>
      </w:r>
      <w:r w:rsidR="00124AAC" w:rsidRPr="008252B6">
        <w:rPr>
          <w:rFonts w:ascii="Arial" w:hAnsi="Arial" w:cs="Arial"/>
          <w:sz w:val="24"/>
          <w:szCs w:val="24"/>
          <w:vertAlign w:val="superscript"/>
          <w:lang w:val="fr-CH"/>
        </w:rPr>
        <w:t>e</w:t>
      </w:r>
      <w:r w:rsidR="00124AAC" w:rsidRPr="008252B6">
        <w:rPr>
          <w:rFonts w:ascii="Arial" w:hAnsi="Arial" w:cs="Arial"/>
          <w:sz w:val="24"/>
          <w:szCs w:val="24"/>
          <w:lang w:val="fr-CH"/>
        </w:rPr>
        <w:t> Réunion du Comité permanent.</w:t>
      </w:r>
    </w:p>
    <w:p w:rsidR="00FB5064" w:rsidRPr="008252B6" w:rsidRDefault="00FB5064" w:rsidP="001F7205">
      <w:pPr>
        <w:pStyle w:val="NoSpacing"/>
        <w:contextualSpacing/>
        <w:rPr>
          <w:rFonts w:ascii="Arial" w:hAnsi="Arial" w:cs="Arial"/>
          <w:sz w:val="24"/>
          <w:szCs w:val="24"/>
          <w:lang w:val="fr-CH"/>
        </w:rPr>
      </w:pPr>
    </w:p>
    <w:p w:rsidR="00FB5064" w:rsidRPr="008252B6" w:rsidRDefault="00124AAC" w:rsidP="001F7205">
      <w:pPr>
        <w:pStyle w:val="NoSpacing"/>
        <w:contextualSpacing/>
        <w:rPr>
          <w:rFonts w:ascii="Arial" w:hAnsi="Arial" w:cs="Arial"/>
          <w:sz w:val="24"/>
          <w:szCs w:val="24"/>
          <w:lang w:val="fr-FR"/>
        </w:rPr>
      </w:pPr>
      <w:r w:rsidRPr="008252B6">
        <w:rPr>
          <w:rFonts w:ascii="Arial" w:hAnsi="Arial" w:cs="Arial"/>
          <w:sz w:val="24"/>
          <w:szCs w:val="24"/>
          <w:lang w:val="fr-CH"/>
        </w:rPr>
        <w:lastRenderedPageBreak/>
        <w:t>Après la 54</w:t>
      </w:r>
      <w:r w:rsidRPr="008252B6">
        <w:rPr>
          <w:rFonts w:ascii="Arial" w:hAnsi="Arial" w:cs="Arial"/>
          <w:sz w:val="24"/>
          <w:szCs w:val="24"/>
          <w:vertAlign w:val="superscript"/>
          <w:lang w:val="fr-CH"/>
        </w:rPr>
        <w:t>e</w:t>
      </w:r>
      <w:r w:rsidRPr="008252B6">
        <w:rPr>
          <w:rFonts w:ascii="Arial" w:hAnsi="Arial" w:cs="Arial"/>
          <w:sz w:val="24"/>
          <w:szCs w:val="24"/>
          <w:lang w:val="fr-CH"/>
        </w:rPr>
        <w:t> Réunion du Comité permanent, le GTF ne s’est p</w:t>
      </w:r>
      <w:r w:rsidR="005C3BD2">
        <w:rPr>
          <w:rFonts w:ascii="Arial" w:hAnsi="Arial" w:cs="Arial"/>
          <w:sz w:val="24"/>
          <w:szCs w:val="24"/>
          <w:lang w:val="fr-CH"/>
        </w:rPr>
        <w:t>lu</w:t>
      </w:r>
      <w:r w:rsidRPr="008252B6">
        <w:rPr>
          <w:rFonts w:ascii="Arial" w:hAnsi="Arial" w:cs="Arial"/>
          <w:sz w:val="24"/>
          <w:szCs w:val="24"/>
          <w:lang w:val="fr-CH"/>
        </w:rPr>
        <w:t>s réuni officiellement de sorte que le rapport du GTF à la 54</w:t>
      </w:r>
      <w:r w:rsidRPr="008252B6">
        <w:rPr>
          <w:rFonts w:ascii="Arial" w:hAnsi="Arial" w:cs="Arial"/>
          <w:sz w:val="24"/>
          <w:szCs w:val="24"/>
          <w:vertAlign w:val="superscript"/>
          <w:lang w:val="fr-CH"/>
        </w:rPr>
        <w:t>e</w:t>
      </w:r>
      <w:r w:rsidRPr="008252B6">
        <w:rPr>
          <w:rFonts w:ascii="Arial" w:hAnsi="Arial" w:cs="Arial"/>
          <w:sz w:val="24"/>
          <w:szCs w:val="24"/>
          <w:lang w:val="fr-CH"/>
        </w:rPr>
        <w:t xml:space="preserve"> Réunion du Comité permanent contenait les activités finales du groupe de travail.  </w:t>
      </w:r>
    </w:p>
    <w:p w:rsidR="00FB5064" w:rsidRPr="008252B6" w:rsidRDefault="00FB5064" w:rsidP="001F7205">
      <w:pPr>
        <w:pStyle w:val="NoSpacing"/>
        <w:contextualSpacing/>
        <w:rPr>
          <w:rFonts w:ascii="Arial" w:hAnsi="Arial" w:cs="Arial"/>
          <w:sz w:val="24"/>
          <w:szCs w:val="24"/>
          <w:lang w:val="fr-FR"/>
        </w:rPr>
      </w:pPr>
    </w:p>
    <w:p w:rsidR="00FB5064" w:rsidRPr="008252B6" w:rsidRDefault="00124AAC" w:rsidP="001F7205">
      <w:pPr>
        <w:pStyle w:val="NoSpacing"/>
        <w:contextualSpacing/>
        <w:rPr>
          <w:rFonts w:ascii="Arial" w:hAnsi="Arial" w:cs="Arial"/>
          <w:sz w:val="24"/>
          <w:szCs w:val="24"/>
          <w:lang w:val="fr-CH"/>
        </w:rPr>
      </w:pPr>
      <w:r w:rsidRPr="008252B6">
        <w:rPr>
          <w:rFonts w:ascii="Arial" w:hAnsi="Arial" w:cs="Arial"/>
          <w:sz w:val="24"/>
          <w:szCs w:val="24"/>
          <w:lang w:val="fr-CH"/>
        </w:rPr>
        <w:t xml:space="preserve">Il importe de souligner l’engagement sincère de toutes les Parties </w:t>
      </w:r>
      <w:r w:rsidR="00CC79D5">
        <w:rPr>
          <w:rFonts w:ascii="Arial" w:hAnsi="Arial" w:cs="Arial"/>
          <w:sz w:val="24"/>
          <w:szCs w:val="24"/>
          <w:lang w:val="fr-CH"/>
        </w:rPr>
        <w:t xml:space="preserve">contractantes </w:t>
      </w:r>
      <w:r w:rsidRPr="008252B6">
        <w:rPr>
          <w:rFonts w:ascii="Arial" w:hAnsi="Arial" w:cs="Arial"/>
          <w:sz w:val="24"/>
          <w:szCs w:val="24"/>
          <w:lang w:val="fr-CH"/>
        </w:rPr>
        <w:t xml:space="preserve">à rechercher et obtenir la plus grande efficacité et efficience possible pour la Convention de Ramsar. Toutes les réunions, en personne ou à distance, ont été extrêmement enrichissantes et ont révélé différentes opinions sur les moyens de gérer la Convention pour obtenir la meilleure application possible en vue de conserver les zones humides. </w:t>
      </w:r>
    </w:p>
    <w:p w:rsidR="00FB5064" w:rsidRPr="008252B6" w:rsidRDefault="00FB5064" w:rsidP="001F7205">
      <w:pPr>
        <w:pStyle w:val="NoSpacing"/>
        <w:contextualSpacing/>
        <w:rPr>
          <w:rFonts w:ascii="Arial" w:hAnsi="Arial" w:cs="Arial"/>
          <w:sz w:val="24"/>
          <w:szCs w:val="24"/>
          <w:lang w:val="fr-CH"/>
        </w:rPr>
      </w:pPr>
    </w:p>
    <w:p w:rsidR="00FB5064" w:rsidRPr="008252B6" w:rsidRDefault="00124AAC" w:rsidP="001F7205">
      <w:pPr>
        <w:pStyle w:val="NoSpacing"/>
        <w:contextualSpacing/>
        <w:rPr>
          <w:rFonts w:ascii="Arial" w:hAnsi="Arial" w:cs="Arial"/>
          <w:sz w:val="24"/>
          <w:szCs w:val="24"/>
          <w:lang w:val="fr-CH"/>
        </w:rPr>
      </w:pPr>
      <w:r w:rsidRPr="008252B6">
        <w:rPr>
          <w:rFonts w:ascii="Arial" w:hAnsi="Arial" w:cs="Arial"/>
          <w:sz w:val="24"/>
          <w:szCs w:val="24"/>
          <w:lang w:val="fr-CH"/>
        </w:rPr>
        <w:t>Les coprésidents de ce groupe de travail souhaitent exprimer leur profonde gratitude à toutes les Parties</w:t>
      </w:r>
      <w:r w:rsidR="00CC79D5">
        <w:rPr>
          <w:rFonts w:ascii="Arial" w:hAnsi="Arial" w:cs="Arial"/>
          <w:sz w:val="24"/>
          <w:szCs w:val="24"/>
          <w:lang w:val="fr-CH"/>
        </w:rPr>
        <w:t xml:space="preserve"> contractantes</w:t>
      </w:r>
      <w:r w:rsidRPr="008252B6">
        <w:rPr>
          <w:rFonts w:ascii="Arial" w:hAnsi="Arial" w:cs="Arial"/>
          <w:sz w:val="24"/>
          <w:szCs w:val="24"/>
          <w:lang w:val="fr-CH"/>
        </w:rPr>
        <w:t xml:space="preserve"> qui ont fourni des contributions précieuses à ses travaux et ont élevé le niveau des discussions sur des sujets d’extrême sensibilité. Nous encourageons toutes les Parties </w:t>
      </w:r>
      <w:r w:rsidR="00CC79D5">
        <w:rPr>
          <w:rFonts w:ascii="Arial" w:hAnsi="Arial" w:cs="Arial"/>
          <w:sz w:val="24"/>
          <w:szCs w:val="24"/>
          <w:lang w:val="fr-CH"/>
        </w:rPr>
        <w:t>contractantes</w:t>
      </w:r>
      <w:r w:rsidR="00CC79D5" w:rsidRPr="008252B6">
        <w:rPr>
          <w:rFonts w:ascii="Arial" w:hAnsi="Arial" w:cs="Arial"/>
          <w:sz w:val="24"/>
          <w:szCs w:val="24"/>
          <w:lang w:val="fr-CH"/>
        </w:rPr>
        <w:t xml:space="preserve"> </w:t>
      </w:r>
      <w:r w:rsidRPr="008252B6">
        <w:rPr>
          <w:rFonts w:ascii="Arial" w:hAnsi="Arial" w:cs="Arial"/>
          <w:sz w:val="24"/>
          <w:szCs w:val="24"/>
          <w:lang w:val="fr-CH"/>
        </w:rPr>
        <w:t>intéressées à participer aux futurs groupes de travail où elles pourront librement et clairement exprimer leurs différen</w:t>
      </w:r>
      <w:r w:rsidR="005C3BD2">
        <w:rPr>
          <w:rFonts w:ascii="Arial" w:hAnsi="Arial" w:cs="Arial"/>
          <w:sz w:val="24"/>
          <w:szCs w:val="24"/>
          <w:lang w:val="fr-CH"/>
        </w:rPr>
        <w:t>t</w:t>
      </w:r>
      <w:r w:rsidRPr="008252B6">
        <w:rPr>
          <w:rFonts w:ascii="Arial" w:hAnsi="Arial" w:cs="Arial"/>
          <w:sz w:val="24"/>
          <w:szCs w:val="24"/>
          <w:lang w:val="fr-CH"/>
        </w:rPr>
        <w:t>es opinions concernant les meilleurs moyens de gérer cette Convention importante.</w:t>
      </w:r>
    </w:p>
    <w:p w:rsidR="00FB5064" w:rsidRPr="008252B6" w:rsidRDefault="00FB5064" w:rsidP="001F7205">
      <w:pPr>
        <w:pStyle w:val="NoSpacing"/>
        <w:contextualSpacing/>
        <w:rPr>
          <w:rFonts w:ascii="Arial" w:hAnsi="Arial" w:cs="Arial"/>
          <w:sz w:val="24"/>
          <w:szCs w:val="24"/>
          <w:lang w:val="fr-CH"/>
        </w:rPr>
      </w:pPr>
    </w:p>
    <w:p w:rsidR="005F30B9" w:rsidRPr="008252B6" w:rsidRDefault="00124AAC" w:rsidP="001F7205">
      <w:pPr>
        <w:pStyle w:val="NoSpacing"/>
        <w:contextualSpacing/>
        <w:rPr>
          <w:rFonts w:ascii="Arial" w:hAnsi="Arial" w:cs="Arial"/>
          <w:sz w:val="24"/>
          <w:szCs w:val="24"/>
          <w:lang w:val="fr-FR"/>
        </w:rPr>
      </w:pPr>
      <w:r w:rsidRPr="008252B6">
        <w:rPr>
          <w:rFonts w:ascii="Arial" w:hAnsi="Arial" w:cs="Arial"/>
          <w:sz w:val="24"/>
          <w:szCs w:val="24"/>
          <w:lang w:val="fr-CH"/>
        </w:rPr>
        <w:t>Nous espérons aussi que les résultats obtenus par ce groupe de travail seront considérés comme la fondation des discussions possibles sur les nouveaux défis qu</w:t>
      </w:r>
      <w:r w:rsidR="00CC79D5">
        <w:rPr>
          <w:rFonts w:ascii="Arial" w:hAnsi="Arial" w:cs="Arial"/>
          <w:sz w:val="24"/>
          <w:szCs w:val="24"/>
          <w:lang w:val="fr-CH"/>
        </w:rPr>
        <w:t>e</w:t>
      </w:r>
      <w:r w:rsidRPr="008252B6">
        <w:rPr>
          <w:rFonts w:ascii="Arial" w:hAnsi="Arial" w:cs="Arial"/>
          <w:sz w:val="24"/>
          <w:szCs w:val="24"/>
          <w:lang w:val="fr-CH"/>
        </w:rPr>
        <w:t xml:space="preserve"> </w:t>
      </w:r>
      <w:r w:rsidR="00F90B2F">
        <w:rPr>
          <w:rFonts w:ascii="Arial" w:hAnsi="Arial" w:cs="Arial"/>
          <w:sz w:val="24"/>
          <w:szCs w:val="24"/>
          <w:lang w:val="fr-CH"/>
        </w:rPr>
        <w:t>doit relever et résoudre</w:t>
      </w:r>
      <w:r w:rsidRPr="008252B6">
        <w:rPr>
          <w:rFonts w:ascii="Arial" w:hAnsi="Arial" w:cs="Arial"/>
          <w:sz w:val="24"/>
          <w:szCs w:val="24"/>
          <w:lang w:val="fr-CH"/>
        </w:rPr>
        <w:t xml:space="preserve"> cette Convention </w:t>
      </w:r>
      <w:r w:rsidR="00F90B2F">
        <w:rPr>
          <w:rFonts w:ascii="Arial" w:hAnsi="Arial" w:cs="Arial"/>
          <w:sz w:val="24"/>
          <w:szCs w:val="24"/>
          <w:lang w:val="fr-CH"/>
        </w:rPr>
        <w:t>pour poursuivre</w:t>
      </w:r>
      <w:r w:rsidRPr="008252B6">
        <w:rPr>
          <w:rFonts w:ascii="Arial" w:hAnsi="Arial" w:cs="Arial"/>
          <w:sz w:val="24"/>
          <w:szCs w:val="24"/>
          <w:lang w:val="fr-CH"/>
        </w:rPr>
        <w:t xml:space="preserve"> sa noble tâche de protection des zones humides à l’échelon mondial. </w:t>
      </w:r>
    </w:p>
    <w:sectPr w:rsidR="005F30B9" w:rsidRPr="008252B6" w:rsidSect="003E099C">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95" w:rsidRDefault="007E2595" w:rsidP="002B6642">
      <w:pPr>
        <w:spacing w:after="0" w:line="240" w:lineRule="auto"/>
      </w:pPr>
      <w:r>
        <w:separator/>
      </w:r>
    </w:p>
  </w:endnote>
  <w:endnote w:type="continuationSeparator" w:id="0">
    <w:p w:rsidR="007E2595" w:rsidRDefault="007E2595"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42" w:rsidRPr="002B6642" w:rsidRDefault="002B6642">
    <w:pPr>
      <w:pStyle w:val="Footer"/>
      <w:rPr>
        <w:sz w:val="20"/>
        <w:szCs w:val="20"/>
        <w:lang w:val="en-GB"/>
      </w:rPr>
    </w:pPr>
    <w:r>
      <w:rPr>
        <w:sz w:val="20"/>
        <w:szCs w:val="20"/>
        <w:lang w:val="en-GB"/>
      </w:rPr>
      <w:t>SC57 Doc.11.4</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sidR="0048087A">
      <w:rPr>
        <w:noProof/>
        <w:sz w:val="20"/>
        <w:szCs w:val="20"/>
        <w:lang w:val="en-GB"/>
      </w:rPr>
      <w:t>2</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95" w:rsidRDefault="007E2595" w:rsidP="002B6642">
      <w:pPr>
        <w:spacing w:after="0" w:line="240" w:lineRule="auto"/>
      </w:pPr>
      <w:r>
        <w:separator/>
      </w:r>
    </w:p>
  </w:footnote>
  <w:footnote w:type="continuationSeparator" w:id="0">
    <w:p w:rsidR="007E2595" w:rsidRDefault="007E2595" w:rsidP="002B6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4"/>
    <w:rsid w:val="00036475"/>
    <w:rsid w:val="00074DAB"/>
    <w:rsid w:val="000C7F94"/>
    <w:rsid w:val="000E125B"/>
    <w:rsid w:val="00124AAC"/>
    <w:rsid w:val="001277BD"/>
    <w:rsid w:val="00132E04"/>
    <w:rsid w:val="001F7205"/>
    <w:rsid w:val="002724A9"/>
    <w:rsid w:val="002B6642"/>
    <w:rsid w:val="003E099C"/>
    <w:rsid w:val="0048087A"/>
    <w:rsid w:val="004C293A"/>
    <w:rsid w:val="005B3010"/>
    <w:rsid w:val="005C3BD2"/>
    <w:rsid w:val="005F30B9"/>
    <w:rsid w:val="00652E82"/>
    <w:rsid w:val="00665854"/>
    <w:rsid w:val="006D29EE"/>
    <w:rsid w:val="006E2857"/>
    <w:rsid w:val="007B67D0"/>
    <w:rsid w:val="007E1021"/>
    <w:rsid w:val="007E2595"/>
    <w:rsid w:val="007F05CE"/>
    <w:rsid w:val="00816FB2"/>
    <w:rsid w:val="008252B6"/>
    <w:rsid w:val="008C1237"/>
    <w:rsid w:val="009306D0"/>
    <w:rsid w:val="009443AE"/>
    <w:rsid w:val="009649CA"/>
    <w:rsid w:val="009A15C5"/>
    <w:rsid w:val="00A06E38"/>
    <w:rsid w:val="00A15E49"/>
    <w:rsid w:val="00A64C8E"/>
    <w:rsid w:val="00AC1E80"/>
    <w:rsid w:val="00AE02FA"/>
    <w:rsid w:val="00AE0327"/>
    <w:rsid w:val="00B03C67"/>
    <w:rsid w:val="00B429FF"/>
    <w:rsid w:val="00B839C2"/>
    <w:rsid w:val="00C96D4E"/>
    <w:rsid w:val="00CC79D5"/>
    <w:rsid w:val="00CE12B7"/>
    <w:rsid w:val="00E46D58"/>
    <w:rsid w:val="00E66573"/>
    <w:rsid w:val="00F45017"/>
    <w:rsid w:val="00F90B2F"/>
    <w:rsid w:val="00FB5064"/>
    <w:rsid w:val="00FD27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E2E93-BCC4-418F-88C0-0A986E24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4439</Characters>
  <Application>Microsoft Office Word</Application>
  <DocSecurity>0</DocSecurity>
  <Lines>87</Lines>
  <Paragraphs>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cp:lastPrinted>2019-04-03T19:28:00Z</cp:lastPrinted>
  <dcterms:created xsi:type="dcterms:W3CDTF">2019-04-04T09:33:00Z</dcterms:created>
  <dcterms:modified xsi:type="dcterms:W3CDTF">2019-04-04T09:33:00Z</dcterms:modified>
</cp:coreProperties>
</file>